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سامراء فی تراث الکاظمیین و آثارهم فی القرنین الثالث عشر والرابع عشر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1863_2870459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231865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231867_2870459653">
            <w:r>
              <w:rPr>
                <w:webHidden/>
                <w:rStyle w:val="IndexLink"/>
                <w:rtl w:val="true"/>
              </w:rPr>
              <w:t>مُقدمَةُ المرکَز</w:t>
            </w:r>
            <w:r>
              <w:rPr>
                <w:rStyle w:val="IndexLink"/>
                <w:rtl w:val="true"/>
              </w:rPr>
              <w:tab/>
            </w:r>
            <w:r>
              <w:rPr>
                <w:rStyle w:val="IndexLink"/>
              </w:rPr>
              <w:t>10</w:t>
            </w:r>
          </w:hyperlink>
        </w:p>
        <w:p>
          <w:pPr>
            <w:pStyle w:val="Contents2"/>
            <w:tabs>
              <w:tab w:val="clear" w:pos="8743"/>
              <w:tab w:val="right" w:pos="9026" w:leader="dot"/>
            </w:tabs>
            <w:rPr/>
          </w:pPr>
          <w:hyperlink w:anchor="__RefHeading___Toc3231869_2870459653">
            <w:r>
              <w:rPr>
                <w:webHidden/>
                <w:rStyle w:val="IndexLink"/>
                <w:rtl w:val="true"/>
              </w:rPr>
              <w:t>مُقدمة المؤلف</w:t>
            </w:r>
            <w:r>
              <w:rPr>
                <w:rStyle w:val="IndexLink"/>
                <w:rtl w:val="true"/>
              </w:rPr>
              <w:tab/>
            </w:r>
            <w:r>
              <w:rPr>
                <w:rStyle w:val="IndexLink"/>
              </w:rPr>
              <w:t>16</w:t>
            </w:r>
          </w:hyperlink>
        </w:p>
        <w:p>
          <w:pPr>
            <w:pStyle w:val="Contents2"/>
            <w:tabs>
              <w:tab w:val="clear" w:pos="8743"/>
              <w:tab w:val="right" w:pos="9026" w:leader="dot"/>
            </w:tabs>
            <w:rPr/>
          </w:pPr>
          <w:hyperlink w:anchor="__RefHeading___Toc3231871_2870459653">
            <w:r>
              <w:rPr>
                <w:webHidden/>
                <w:rStyle w:val="IndexLink"/>
                <w:rtl w:val="true"/>
              </w:rPr>
              <w:t xml:space="preserve">الفصل الأوّل </w:t>
            </w:r>
            <w:r>
              <w:rPr>
                <w:rStyle w:val="IndexLink"/>
                <w:rtl w:val="true"/>
              </w:rPr>
              <w:t xml:space="preserve">: </w:t>
            </w:r>
            <w:r>
              <w:rPr>
                <w:rStyle w:val="IndexLink"/>
                <w:rtl w:val="true"/>
              </w:rPr>
              <w:t>آية الله المجدّد السيد محمد حسن الشيرازي قدس سرّه</w:t>
            </w:r>
            <w:r>
              <w:rPr>
                <w:rStyle w:val="IndexLink"/>
                <w:rtl w:val="true"/>
              </w:rPr>
              <w:tab/>
            </w:r>
            <w:r>
              <w:rPr>
                <w:rStyle w:val="IndexLink"/>
              </w:rPr>
              <w:t>20</w:t>
            </w:r>
          </w:hyperlink>
        </w:p>
        <w:p>
          <w:pPr>
            <w:pStyle w:val="Contents3"/>
            <w:tabs>
              <w:tab w:val="clear" w:pos="8459"/>
              <w:tab w:val="right" w:pos="9026" w:leader="dot"/>
            </w:tabs>
            <w:rPr/>
          </w:pPr>
          <w:hyperlink w:anchor="__RefHeading___Toc3231873_2870459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3231875_2870459653">
            <w:r>
              <w:rPr>
                <w:webHidden/>
                <w:rStyle w:val="IndexLink"/>
                <w:rtl w:val="true"/>
              </w:rPr>
              <w:t xml:space="preserve">ترجمه السیّد محمّد حسن الشیرازی فی </w:t>
            </w:r>
            <w:r>
              <w:rPr>
                <w:rStyle w:val="IndexLink"/>
                <w:rtl w:val="true"/>
              </w:rPr>
              <w:t>(</w:t>
            </w:r>
            <w:r>
              <w:rPr>
                <w:rStyle w:val="IndexLink"/>
                <w:rtl w:val="true"/>
              </w:rPr>
              <w:t>تکلمة أمل الآمل</w:t>
            </w:r>
            <w:r>
              <w:rPr>
                <w:rStyle w:val="IndexLink"/>
                <w:rtl w:val="true"/>
              </w:rPr>
              <w:t>)</w:t>
              <w:tab/>
            </w:r>
            <w:r>
              <w:rPr>
                <w:rStyle w:val="IndexLink"/>
              </w:rPr>
              <w:t>22</w:t>
            </w:r>
          </w:hyperlink>
        </w:p>
        <w:p>
          <w:pPr>
            <w:pStyle w:val="Contents3"/>
            <w:tabs>
              <w:tab w:val="clear" w:pos="8459"/>
              <w:tab w:val="right" w:pos="9026" w:leader="dot"/>
            </w:tabs>
            <w:rPr/>
          </w:pPr>
          <w:hyperlink w:anchor="__RefHeading___Toc3231877_2870459653">
            <w:r>
              <w:rPr>
                <w:webHidden/>
                <w:rStyle w:val="IndexLink"/>
                <w:rtl w:val="true"/>
              </w:rPr>
              <w:t xml:space="preserve">ترجمه السیّد محمّد حسن الشیرازی فی </w:t>
            </w:r>
            <w:r>
              <w:rPr>
                <w:rStyle w:val="IndexLink"/>
                <w:rtl w:val="true"/>
              </w:rPr>
              <w:t>(</w:t>
            </w:r>
            <w:r>
              <w:rPr>
                <w:rStyle w:val="IndexLink"/>
                <w:rtl w:val="true"/>
              </w:rPr>
              <w:t>أحسن الودیعه</w:t>
            </w:r>
            <w:r>
              <w:rPr>
                <w:rStyle w:val="IndexLink"/>
                <w:rtl w:val="true"/>
              </w:rPr>
              <w:t>)</w:t>
              <w:tab/>
            </w:r>
            <w:r>
              <w:rPr>
                <w:rStyle w:val="IndexLink"/>
              </w:rPr>
              <w:t>37</w:t>
            </w:r>
          </w:hyperlink>
        </w:p>
        <w:p>
          <w:pPr>
            <w:pStyle w:val="Contents3"/>
            <w:tabs>
              <w:tab w:val="clear" w:pos="8459"/>
              <w:tab w:val="right" w:pos="9026" w:leader="dot"/>
            </w:tabs>
            <w:rPr/>
          </w:pPr>
          <w:hyperlink w:anchor="__RefHeading___Toc3231879_2870459653">
            <w:r>
              <w:rPr>
                <w:webHidden/>
                <w:rStyle w:val="IndexLink"/>
                <w:rtl w:val="true"/>
              </w:rPr>
              <w:t>مشاهدات من موكب تشييع السيّد محمد حسن الشيرازي</w:t>
            </w:r>
            <w:r>
              <w:rPr>
                <w:rStyle w:val="IndexLink"/>
                <w:rtl w:val="true"/>
              </w:rPr>
              <w:tab/>
            </w:r>
            <w:r>
              <w:rPr>
                <w:rStyle w:val="IndexLink"/>
              </w:rPr>
              <w:t>40</w:t>
            </w:r>
          </w:hyperlink>
        </w:p>
        <w:p>
          <w:pPr>
            <w:pStyle w:val="Contents3"/>
            <w:tabs>
              <w:tab w:val="clear" w:pos="8459"/>
              <w:tab w:val="right" w:pos="9026" w:leader="dot"/>
            </w:tabs>
            <w:rPr/>
          </w:pPr>
          <w:hyperlink w:anchor="__RefHeading___Toc3231881_2870459653">
            <w:r>
              <w:rPr>
                <w:webHidden/>
                <w:rStyle w:val="IndexLink"/>
                <w:rtl w:val="true"/>
              </w:rPr>
              <w:t>قصائد في السيّد محمد حسن الشيرازي</w:t>
            </w:r>
            <w:r>
              <w:rPr>
                <w:rStyle w:val="IndexLink"/>
                <w:rtl w:val="true"/>
              </w:rPr>
              <w:tab/>
            </w:r>
            <w:r>
              <w:rPr>
                <w:rStyle w:val="IndexLink"/>
              </w:rPr>
              <w:t>43</w:t>
            </w:r>
          </w:hyperlink>
        </w:p>
        <w:p>
          <w:pPr>
            <w:pStyle w:val="Contents3"/>
            <w:tabs>
              <w:tab w:val="clear" w:pos="8459"/>
              <w:tab w:val="right" w:pos="9026" w:leader="dot"/>
            </w:tabs>
            <w:rPr/>
          </w:pPr>
          <w:hyperlink w:anchor="__RefHeading___Toc3231883_2870459653">
            <w:r>
              <w:rPr>
                <w:webHidden/>
                <w:rStyle w:val="IndexLink"/>
                <w:rtl w:val="true"/>
              </w:rPr>
              <w:t>قصائد في رثاء السيّد محمد حسن الشيرازي</w:t>
            </w:r>
            <w:r>
              <w:rPr>
                <w:rStyle w:val="IndexLink"/>
                <w:rtl w:val="true"/>
              </w:rPr>
              <w:tab/>
            </w:r>
            <w:r>
              <w:rPr>
                <w:rStyle w:val="IndexLink"/>
              </w:rPr>
              <w:t>51</w:t>
            </w:r>
          </w:hyperlink>
        </w:p>
        <w:p>
          <w:pPr>
            <w:pStyle w:val="Contents3"/>
            <w:tabs>
              <w:tab w:val="clear" w:pos="8459"/>
              <w:tab w:val="right" w:pos="9026" w:leader="dot"/>
            </w:tabs>
            <w:rPr/>
          </w:pPr>
          <w:hyperlink w:anchor="__RefHeading___Toc3231885_2870459653">
            <w:r>
              <w:rPr>
                <w:webHidden/>
                <w:rStyle w:val="IndexLink"/>
                <w:rtl w:val="true"/>
              </w:rPr>
              <w:t>قصائد في رثاء السيّد علي بن السيد محمد حسن الشيرازي</w:t>
            </w:r>
            <w:r>
              <w:rPr>
                <w:rStyle w:val="IndexLink"/>
                <w:rtl w:val="true"/>
              </w:rPr>
              <w:tab/>
            </w:r>
            <w:r>
              <w:rPr>
                <w:rStyle w:val="IndexLink"/>
              </w:rPr>
              <w:t>61</w:t>
            </w:r>
          </w:hyperlink>
        </w:p>
        <w:p>
          <w:pPr>
            <w:pStyle w:val="Contents3"/>
            <w:tabs>
              <w:tab w:val="clear" w:pos="8459"/>
              <w:tab w:val="right" w:pos="9026" w:leader="dot"/>
            </w:tabs>
            <w:rPr/>
          </w:pPr>
          <w:hyperlink w:anchor="__RefHeading___Toc3231887_2870459653">
            <w:r>
              <w:rPr>
                <w:webHidden/>
                <w:rStyle w:val="IndexLink"/>
                <w:rtl w:val="true"/>
              </w:rPr>
              <w:t>قصائد في رثاء زوجة السيّد محمد حسن الشيرازي</w:t>
            </w:r>
            <w:r>
              <w:rPr>
                <w:rStyle w:val="IndexLink"/>
                <w:rtl w:val="true"/>
              </w:rPr>
              <w:tab/>
            </w:r>
            <w:r>
              <w:rPr>
                <w:rStyle w:val="IndexLink"/>
              </w:rPr>
              <w:t>68</w:t>
            </w:r>
          </w:hyperlink>
        </w:p>
        <w:p>
          <w:pPr>
            <w:pStyle w:val="Contents2"/>
            <w:tabs>
              <w:tab w:val="clear" w:pos="8743"/>
              <w:tab w:val="right" w:pos="9026" w:leader="dot"/>
            </w:tabs>
            <w:rPr/>
          </w:pPr>
          <w:hyperlink w:anchor="__RefHeading___Toc3231889_2870459653">
            <w:r>
              <w:rPr>
                <w:webHidden/>
                <w:rStyle w:val="IndexLink"/>
                <w:rtl w:val="true"/>
              </w:rPr>
              <w:t xml:space="preserve">الفصل الثاني </w:t>
            </w:r>
            <w:r>
              <w:rPr>
                <w:rStyle w:val="IndexLink"/>
                <w:rtl w:val="true"/>
              </w:rPr>
              <w:t xml:space="preserve">: </w:t>
            </w:r>
            <w:r>
              <w:rPr>
                <w:rStyle w:val="IndexLink"/>
                <w:rtl w:val="true"/>
              </w:rPr>
              <w:t>الأعلام الكاظميون الذين أفادوا و استفادوا درسًا و تدريسًا في سامرّاء</w:t>
            </w:r>
            <w:r>
              <w:rPr>
                <w:rStyle w:val="IndexLink"/>
                <w:rtl w:val="true"/>
              </w:rPr>
              <w:tab/>
            </w:r>
            <w:r>
              <w:rPr>
                <w:rStyle w:val="IndexLink"/>
              </w:rPr>
              <w:t>74</w:t>
            </w:r>
          </w:hyperlink>
        </w:p>
        <w:p>
          <w:pPr>
            <w:pStyle w:val="Contents3"/>
            <w:tabs>
              <w:tab w:val="clear" w:pos="8459"/>
              <w:tab w:val="right" w:pos="9026" w:leader="dot"/>
            </w:tabs>
            <w:rPr/>
          </w:pPr>
          <w:hyperlink w:anchor="__RefHeading___Toc3231891_2870459653">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3231893_2870459653">
            <w:r>
              <w:rPr>
                <w:webHidden/>
                <w:rStyle w:val="IndexLink"/>
                <w:rtl w:val="true"/>
              </w:rPr>
              <w:t>(</w:t>
            </w:r>
            <w:r>
              <w:rPr>
                <w:rStyle w:val="IndexLink"/>
              </w:rPr>
              <w:t>1</w:t>
            </w:r>
            <w:r>
              <w:rPr>
                <w:rStyle w:val="IndexLink"/>
                <w:rtl w:val="true"/>
              </w:rPr>
              <w:t xml:space="preserve">) </w:t>
            </w:r>
            <w:r>
              <w:rPr>
                <w:rStyle w:val="IndexLink"/>
                <w:rtl w:val="true"/>
              </w:rPr>
              <w:t>الميرزا إبراهيم بن الميرزا إسماعيل السلماسي</w:t>
            </w:r>
            <w:r>
              <w:rPr>
                <w:rStyle w:val="IndexLink"/>
                <w:rtl w:val="true"/>
              </w:rPr>
              <w:tab/>
            </w:r>
            <w:r>
              <w:rPr>
                <w:rStyle w:val="IndexLink"/>
              </w:rPr>
              <w:t>76</w:t>
            </w:r>
          </w:hyperlink>
        </w:p>
        <w:p>
          <w:pPr>
            <w:pStyle w:val="Contents3"/>
            <w:tabs>
              <w:tab w:val="clear" w:pos="8459"/>
              <w:tab w:val="right" w:pos="9026" w:leader="dot"/>
            </w:tabs>
            <w:rPr/>
          </w:pPr>
          <w:hyperlink w:anchor="__RefHeading___Toc3231895_2870459653">
            <w:r>
              <w:rPr>
                <w:webHidden/>
                <w:rStyle w:val="IndexLink"/>
                <w:rtl w:val="true"/>
              </w:rPr>
              <w:t>(</w:t>
            </w:r>
            <w:r>
              <w:rPr>
                <w:rStyle w:val="IndexLink"/>
              </w:rPr>
              <w:t>2</w:t>
            </w:r>
            <w:r>
              <w:rPr>
                <w:rStyle w:val="IndexLink"/>
                <w:rtl w:val="true"/>
              </w:rPr>
              <w:t xml:space="preserve">) </w:t>
            </w:r>
            <w:r>
              <w:rPr>
                <w:rStyle w:val="IndexLink"/>
                <w:rtl w:val="true"/>
              </w:rPr>
              <w:t>السيِّد إبراهيم بن السيِّد محمد علي الخراساني</w:t>
            </w:r>
            <w:r>
              <w:rPr>
                <w:rStyle w:val="IndexLink"/>
                <w:rtl w:val="true"/>
              </w:rPr>
              <w:tab/>
            </w:r>
            <w:r>
              <w:rPr>
                <w:rStyle w:val="IndexLink"/>
              </w:rPr>
              <w:t>77</w:t>
            </w:r>
          </w:hyperlink>
        </w:p>
        <w:p>
          <w:pPr>
            <w:pStyle w:val="Contents3"/>
            <w:tabs>
              <w:tab w:val="clear" w:pos="8459"/>
              <w:tab w:val="right" w:pos="9026" w:leader="dot"/>
            </w:tabs>
            <w:rPr/>
          </w:pPr>
          <w:hyperlink w:anchor="__RefHeading___Toc3231897_2870459653">
            <w:r>
              <w:rPr>
                <w:webHidden/>
                <w:rStyle w:val="IndexLink"/>
                <w:rtl w:val="true"/>
              </w:rPr>
              <w:t>(</w:t>
            </w:r>
            <w:r>
              <w:rPr>
                <w:rStyle w:val="IndexLink"/>
              </w:rPr>
              <w:t>3</w:t>
            </w:r>
            <w:r>
              <w:rPr>
                <w:rStyle w:val="IndexLink"/>
                <w:rtl w:val="true"/>
              </w:rPr>
              <w:t xml:space="preserve">) </w:t>
            </w:r>
            <w:r>
              <w:rPr>
                <w:rStyle w:val="IndexLink"/>
                <w:rtl w:val="true"/>
              </w:rPr>
              <w:t>السيِّد أحمد بن السيِّد مهدي الحيدري</w:t>
            </w:r>
            <w:r>
              <w:rPr>
                <w:rStyle w:val="IndexLink"/>
                <w:rtl w:val="true"/>
              </w:rPr>
              <w:tab/>
            </w:r>
            <w:r>
              <w:rPr>
                <w:rStyle w:val="IndexLink"/>
              </w:rPr>
              <w:t>78</w:t>
            </w:r>
          </w:hyperlink>
        </w:p>
        <w:p>
          <w:pPr>
            <w:pStyle w:val="Contents3"/>
            <w:tabs>
              <w:tab w:val="clear" w:pos="8459"/>
              <w:tab w:val="right" w:pos="9026" w:leader="dot"/>
            </w:tabs>
            <w:rPr/>
          </w:pPr>
          <w:hyperlink w:anchor="__RefHeading___Toc3231899_2870459653">
            <w:r>
              <w:rPr>
                <w:webHidden/>
                <w:rStyle w:val="IndexLink"/>
                <w:rtl w:val="true"/>
              </w:rPr>
              <w:t>(</w:t>
            </w:r>
            <w:r>
              <w:rPr>
                <w:rStyle w:val="IndexLink"/>
              </w:rPr>
              <w:t>4</w:t>
            </w:r>
            <w:r>
              <w:rPr>
                <w:rStyle w:val="IndexLink"/>
                <w:rtl w:val="true"/>
              </w:rPr>
              <w:t xml:space="preserve">) </w:t>
            </w:r>
            <w:r>
              <w:rPr>
                <w:rStyle w:val="IndexLink"/>
                <w:rtl w:val="true"/>
              </w:rPr>
              <w:t>السيِّد أسد الله بن السیِّد مهدي الحيدري</w:t>
            </w:r>
            <w:r>
              <w:rPr>
                <w:rStyle w:val="IndexLink"/>
                <w:rtl w:val="true"/>
              </w:rPr>
              <w:tab/>
            </w:r>
            <w:r>
              <w:rPr>
                <w:rStyle w:val="IndexLink"/>
              </w:rPr>
              <w:t>79</w:t>
            </w:r>
          </w:hyperlink>
        </w:p>
        <w:p>
          <w:pPr>
            <w:pStyle w:val="Contents3"/>
            <w:tabs>
              <w:tab w:val="clear" w:pos="8459"/>
              <w:tab w:val="right" w:pos="9026" w:leader="dot"/>
            </w:tabs>
            <w:rPr/>
          </w:pPr>
          <w:hyperlink w:anchor="__RefHeading___Toc3231901_2870459653">
            <w:r>
              <w:rPr>
                <w:webHidden/>
                <w:rStyle w:val="IndexLink"/>
                <w:rtl w:val="true"/>
              </w:rPr>
              <w:t>(</w:t>
            </w:r>
            <w:r>
              <w:rPr>
                <w:rStyle w:val="IndexLink"/>
              </w:rPr>
              <w:t>5</w:t>
            </w:r>
            <w:r>
              <w:rPr>
                <w:rStyle w:val="IndexLink"/>
                <w:rtl w:val="true"/>
              </w:rPr>
              <w:t xml:space="preserve">) </w:t>
            </w:r>
            <w:r>
              <w:rPr>
                <w:rStyle w:val="IndexLink"/>
                <w:rtl w:val="true"/>
              </w:rPr>
              <w:t>الميرزا إسماعيل بن الميرزا زين العابدين السلماسي</w:t>
            </w:r>
            <w:r>
              <w:rPr>
                <w:rStyle w:val="IndexLink"/>
                <w:rtl w:val="true"/>
              </w:rPr>
              <w:tab/>
            </w:r>
            <w:r>
              <w:rPr>
                <w:rStyle w:val="IndexLink"/>
              </w:rPr>
              <w:t>80</w:t>
            </w:r>
          </w:hyperlink>
        </w:p>
        <w:p>
          <w:pPr>
            <w:pStyle w:val="Contents3"/>
            <w:tabs>
              <w:tab w:val="clear" w:pos="8459"/>
              <w:tab w:val="right" w:pos="9026" w:leader="dot"/>
            </w:tabs>
            <w:rPr/>
          </w:pPr>
          <w:hyperlink w:anchor="__RefHeading___Toc3231903_2870459653">
            <w:r>
              <w:rPr>
                <w:webHidden/>
                <w:rStyle w:val="IndexLink"/>
                <w:rtl w:val="true"/>
              </w:rPr>
              <w:t>(</w:t>
            </w:r>
            <w:r>
              <w:rPr>
                <w:rStyle w:val="IndexLink"/>
              </w:rPr>
              <w:t>6</w:t>
            </w:r>
            <w:r>
              <w:rPr>
                <w:rStyle w:val="IndexLink"/>
                <w:rtl w:val="true"/>
              </w:rPr>
              <w:t xml:space="preserve">) </w:t>
            </w:r>
            <w:r>
              <w:rPr>
                <w:rStyle w:val="IndexLink"/>
                <w:rtl w:val="true"/>
              </w:rPr>
              <w:t>السيّد إسماعيل بن السيّد صدر الدين العاملي</w:t>
            </w:r>
            <w:r>
              <w:rPr>
                <w:rStyle w:val="IndexLink"/>
                <w:rtl w:val="true"/>
              </w:rPr>
              <w:tab/>
            </w:r>
            <w:r>
              <w:rPr>
                <w:rStyle w:val="IndexLink"/>
              </w:rPr>
              <w:t>81</w:t>
            </w:r>
          </w:hyperlink>
        </w:p>
        <w:p>
          <w:pPr>
            <w:pStyle w:val="Contents3"/>
            <w:tabs>
              <w:tab w:val="clear" w:pos="8459"/>
              <w:tab w:val="right" w:pos="9026" w:leader="dot"/>
            </w:tabs>
            <w:rPr/>
          </w:pPr>
          <w:hyperlink w:anchor="__RefHeading___Toc3231905_2870459653">
            <w:r>
              <w:rPr>
                <w:webHidden/>
                <w:rStyle w:val="IndexLink"/>
                <w:rtl w:val="true"/>
              </w:rPr>
              <w:t>(</w:t>
            </w:r>
            <w:r>
              <w:rPr>
                <w:rStyle w:val="IndexLink"/>
              </w:rPr>
              <w:t>7</w:t>
            </w:r>
            <w:r>
              <w:rPr>
                <w:rStyle w:val="IndexLink"/>
                <w:rtl w:val="true"/>
              </w:rPr>
              <w:t xml:space="preserve">) </w:t>
            </w:r>
            <w:r>
              <w:rPr>
                <w:rStyle w:val="IndexLink"/>
                <w:rtl w:val="true"/>
              </w:rPr>
              <w:t>السيّد أمان بن السيّد محمد القطيفي</w:t>
            </w:r>
            <w:r>
              <w:rPr>
                <w:rStyle w:val="IndexLink"/>
                <w:rtl w:val="true"/>
              </w:rPr>
              <w:tab/>
            </w:r>
            <w:r>
              <w:rPr>
                <w:rStyle w:val="IndexLink"/>
              </w:rPr>
              <w:t>82</w:t>
            </w:r>
          </w:hyperlink>
        </w:p>
        <w:p>
          <w:pPr>
            <w:pStyle w:val="Contents3"/>
            <w:tabs>
              <w:tab w:val="clear" w:pos="8459"/>
              <w:tab w:val="right" w:pos="9026" w:leader="dot"/>
            </w:tabs>
            <w:rPr/>
          </w:pPr>
          <w:hyperlink w:anchor="__RefHeading___Toc3231907_2870459653">
            <w:r>
              <w:rPr>
                <w:webHidden/>
                <w:rStyle w:val="IndexLink"/>
                <w:rtl w:val="true"/>
              </w:rPr>
              <w:t>(</w:t>
            </w:r>
            <w:r>
              <w:rPr>
                <w:rStyle w:val="IndexLink"/>
              </w:rPr>
              <w:t>8</w:t>
            </w:r>
            <w:r>
              <w:rPr>
                <w:rStyle w:val="IndexLink"/>
                <w:rtl w:val="true"/>
              </w:rPr>
              <w:t xml:space="preserve">) </w:t>
            </w:r>
            <w:r>
              <w:rPr>
                <w:rStyle w:val="IndexLink"/>
                <w:rtl w:val="true"/>
              </w:rPr>
              <w:t>الميرزا باقر بن الميرزا زين العابدين السلماسي</w:t>
            </w:r>
            <w:r>
              <w:rPr>
                <w:rStyle w:val="IndexLink"/>
                <w:rtl w:val="true"/>
              </w:rPr>
              <w:tab/>
            </w:r>
            <w:r>
              <w:rPr>
                <w:rStyle w:val="IndexLink"/>
              </w:rPr>
              <w:t>83</w:t>
            </w:r>
          </w:hyperlink>
        </w:p>
        <w:p>
          <w:pPr>
            <w:pStyle w:val="Contents3"/>
            <w:tabs>
              <w:tab w:val="clear" w:pos="8459"/>
              <w:tab w:val="right" w:pos="9026" w:leader="dot"/>
            </w:tabs>
            <w:rPr/>
          </w:pPr>
          <w:hyperlink w:anchor="__RefHeading___Toc3231909_2870459653">
            <w:r>
              <w:rPr>
                <w:webHidden/>
                <w:rStyle w:val="IndexLink"/>
                <w:rtl w:val="true"/>
              </w:rPr>
              <w:t>(</w:t>
            </w:r>
            <w:r>
              <w:rPr>
                <w:rStyle w:val="IndexLink"/>
              </w:rPr>
              <w:t>9</w:t>
            </w:r>
            <w:r>
              <w:rPr>
                <w:rStyle w:val="IndexLink"/>
                <w:rtl w:val="true"/>
              </w:rPr>
              <w:t xml:space="preserve">) </w:t>
            </w:r>
            <w:r>
              <w:rPr>
                <w:rStyle w:val="IndexLink"/>
                <w:rtl w:val="true"/>
              </w:rPr>
              <w:t>الشيخ جابر بن الشيخ مهدي بن عبد الغفار</w:t>
            </w:r>
            <w:r>
              <w:rPr>
                <w:rStyle w:val="IndexLink"/>
                <w:rtl w:val="true"/>
              </w:rPr>
              <w:tab/>
            </w:r>
            <w:r>
              <w:rPr>
                <w:rStyle w:val="IndexLink"/>
              </w:rPr>
              <w:t>84</w:t>
            </w:r>
          </w:hyperlink>
        </w:p>
        <w:p>
          <w:pPr>
            <w:pStyle w:val="Contents3"/>
            <w:tabs>
              <w:tab w:val="clear" w:pos="8459"/>
              <w:tab w:val="right" w:pos="9026" w:leader="dot"/>
            </w:tabs>
            <w:rPr/>
          </w:pPr>
          <w:hyperlink w:anchor="__RefHeading___Toc3231911_2870459653">
            <w:r>
              <w:rPr>
                <w:webHidden/>
                <w:rStyle w:val="IndexLink"/>
                <w:rtl w:val="true"/>
              </w:rPr>
              <w:t>(</w:t>
            </w:r>
            <w:r>
              <w:rPr>
                <w:rStyle w:val="IndexLink"/>
              </w:rPr>
              <w:t>10</w:t>
            </w:r>
            <w:r>
              <w:rPr>
                <w:rStyle w:val="IndexLink"/>
                <w:rtl w:val="true"/>
              </w:rPr>
              <w:t xml:space="preserve">) </w:t>
            </w:r>
            <w:r>
              <w:rPr>
                <w:rStyle w:val="IndexLink"/>
                <w:rtl w:val="true"/>
              </w:rPr>
              <w:t>الشيخ حامد بن بن عبد القهار الواعظي</w:t>
            </w:r>
            <w:r>
              <w:rPr>
                <w:rStyle w:val="IndexLink"/>
                <w:rtl w:val="true"/>
              </w:rPr>
              <w:tab/>
            </w:r>
            <w:r>
              <w:rPr>
                <w:rStyle w:val="IndexLink"/>
              </w:rPr>
              <w:t>85</w:t>
            </w:r>
          </w:hyperlink>
        </w:p>
        <w:p>
          <w:pPr>
            <w:pStyle w:val="Contents3"/>
            <w:tabs>
              <w:tab w:val="clear" w:pos="8459"/>
              <w:tab w:val="right" w:pos="9026" w:leader="dot"/>
            </w:tabs>
            <w:rPr/>
          </w:pPr>
          <w:hyperlink w:anchor="__RefHeading___Toc3231913_2870459653">
            <w:r>
              <w:rPr>
                <w:webHidden/>
                <w:rStyle w:val="IndexLink"/>
                <w:rtl w:val="true"/>
              </w:rPr>
              <w:t>(</w:t>
            </w:r>
            <w:r>
              <w:rPr>
                <w:rStyle w:val="IndexLink"/>
              </w:rPr>
              <w:t>11</w:t>
            </w:r>
            <w:r>
              <w:rPr>
                <w:rStyle w:val="IndexLink"/>
                <w:rtl w:val="true"/>
              </w:rPr>
              <w:t xml:space="preserve">) </w:t>
            </w:r>
            <w:r>
              <w:rPr>
                <w:rStyle w:val="IndexLink"/>
                <w:rtl w:val="true"/>
              </w:rPr>
              <w:t>الشيخ حسن بن الشيخ محمّد الجمالي</w:t>
            </w:r>
            <w:r>
              <w:rPr>
                <w:rStyle w:val="IndexLink"/>
                <w:rtl w:val="true"/>
              </w:rPr>
              <w:tab/>
            </w:r>
            <w:r>
              <w:rPr>
                <w:rStyle w:val="IndexLink"/>
              </w:rPr>
              <w:t>86</w:t>
            </w:r>
          </w:hyperlink>
        </w:p>
        <w:p>
          <w:pPr>
            <w:pStyle w:val="Contents3"/>
            <w:tabs>
              <w:tab w:val="clear" w:pos="8459"/>
              <w:tab w:val="right" w:pos="9026" w:leader="dot"/>
            </w:tabs>
            <w:rPr/>
          </w:pPr>
          <w:hyperlink w:anchor="__RefHeading___Toc3231915_2870459653">
            <w:r>
              <w:rPr>
                <w:webHidden/>
                <w:rStyle w:val="IndexLink"/>
                <w:rtl w:val="true"/>
              </w:rPr>
              <w:t>(</w:t>
            </w:r>
            <w:r>
              <w:rPr>
                <w:rStyle w:val="IndexLink"/>
              </w:rPr>
              <w:t>12</w:t>
            </w:r>
            <w:r>
              <w:rPr>
                <w:rStyle w:val="IndexLink"/>
                <w:rtl w:val="true"/>
              </w:rPr>
              <w:t xml:space="preserve">) </w:t>
            </w:r>
            <w:r>
              <w:rPr>
                <w:rStyle w:val="IndexLink"/>
                <w:rtl w:val="true"/>
              </w:rPr>
              <w:t>السيد حسن بن السيِّد هادي الصدر</w:t>
            </w:r>
            <w:r>
              <w:rPr>
                <w:rStyle w:val="IndexLink"/>
                <w:rtl w:val="true"/>
              </w:rPr>
              <w:tab/>
            </w:r>
            <w:r>
              <w:rPr>
                <w:rStyle w:val="IndexLink"/>
              </w:rPr>
              <w:t>87</w:t>
            </w:r>
          </w:hyperlink>
        </w:p>
        <w:p>
          <w:pPr>
            <w:pStyle w:val="Contents3"/>
            <w:tabs>
              <w:tab w:val="clear" w:pos="8459"/>
              <w:tab w:val="right" w:pos="9026" w:leader="dot"/>
            </w:tabs>
            <w:rPr/>
          </w:pPr>
          <w:hyperlink w:anchor="__RefHeading___Toc3231917_2870459653">
            <w:r>
              <w:rPr>
                <w:webHidden/>
                <w:rStyle w:val="IndexLink"/>
                <w:rtl w:val="true"/>
              </w:rPr>
              <w:t>(</w:t>
            </w:r>
            <w:r>
              <w:rPr>
                <w:rStyle w:val="IndexLink"/>
              </w:rPr>
              <w:t>13</w:t>
            </w:r>
            <w:r>
              <w:rPr>
                <w:rStyle w:val="IndexLink"/>
                <w:rtl w:val="true"/>
              </w:rPr>
              <w:t xml:space="preserve">) </w:t>
            </w:r>
            <w:r>
              <w:rPr>
                <w:rStyle w:val="IndexLink"/>
                <w:rtl w:val="true"/>
              </w:rPr>
              <w:t>السيّد حسين بن السيّد رضا علي الهندي</w:t>
            </w:r>
            <w:r>
              <w:rPr>
                <w:rStyle w:val="IndexLink"/>
                <w:rtl w:val="true"/>
              </w:rPr>
              <w:tab/>
            </w:r>
            <w:r>
              <w:rPr>
                <w:rStyle w:val="IndexLink"/>
              </w:rPr>
              <w:t>88</w:t>
            </w:r>
          </w:hyperlink>
        </w:p>
        <w:p>
          <w:pPr>
            <w:pStyle w:val="Contents3"/>
            <w:tabs>
              <w:tab w:val="clear" w:pos="8459"/>
              <w:tab w:val="right" w:pos="9026" w:leader="dot"/>
            </w:tabs>
            <w:rPr/>
          </w:pPr>
          <w:hyperlink w:anchor="__RefHeading___Toc3231919_2870459653">
            <w:r>
              <w:rPr>
                <w:webHidden/>
                <w:rStyle w:val="IndexLink"/>
                <w:rtl w:val="true"/>
              </w:rPr>
              <w:t>(</w:t>
            </w:r>
            <w:r>
              <w:rPr>
                <w:rStyle w:val="IndexLink"/>
              </w:rPr>
              <w:t>14</w:t>
            </w:r>
            <w:r>
              <w:rPr>
                <w:rStyle w:val="IndexLink"/>
                <w:rtl w:val="true"/>
              </w:rPr>
              <w:t xml:space="preserve">) </w:t>
            </w:r>
            <w:r>
              <w:rPr>
                <w:rStyle w:val="IndexLink"/>
                <w:rtl w:val="true"/>
              </w:rPr>
              <w:t>الشيخ راضي بن الشيخ حسين الخالصي</w:t>
            </w:r>
            <w:r>
              <w:rPr>
                <w:rStyle w:val="IndexLink"/>
                <w:rtl w:val="true"/>
              </w:rPr>
              <w:tab/>
            </w:r>
            <w:r>
              <w:rPr>
                <w:rStyle w:val="IndexLink"/>
              </w:rPr>
              <w:t>89</w:t>
            </w:r>
          </w:hyperlink>
        </w:p>
        <w:p>
          <w:pPr>
            <w:pStyle w:val="Contents3"/>
            <w:tabs>
              <w:tab w:val="clear" w:pos="8459"/>
              <w:tab w:val="right" w:pos="9026" w:leader="dot"/>
            </w:tabs>
            <w:rPr/>
          </w:pPr>
          <w:hyperlink w:anchor="__RefHeading___Toc3231921_2870459653">
            <w:r>
              <w:rPr>
                <w:webHidden/>
                <w:rStyle w:val="IndexLink"/>
                <w:rtl w:val="true"/>
              </w:rPr>
              <w:t>(</w:t>
            </w:r>
            <w:r>
              <w:rPr>
                <w:rStyle w:val="IndexLink"/>
              </w:rPr>
              <w:t>15</w:t>
            </w:r>
            <w:r>
              <w:rPr>
                <w:rStyle w:val="IndexLink"/>
                <w:rtl w:val="true"/>
              </w:rPr>
              <w:t xml:space="preserve">) </w:t>
            </w:r>
            <w:r>
              <w:rPr>
                <w:rStyle w:val="IndexLink"/>
                <w:rtl w:val="true"/>
              </w:rPr>
              <w:t>الشيخ زمان الطبرسي المازندراني</w:t>
            </w:r>
            <w:r>
              <w:rPr>
                <w:rStyle w:val="IndexLink"/>
                <w:rtl w:val="true"/>
              </w:rPr>
              <w:tab/>
            </w:r>
            <w:r>
              <w:rPr>
                <w:rStyle w:val="IndexLink"/>
              </w:rPr>
              <w:t>90</w:t>
            </w:r>
          </w:hyperlink>
        </w:p>
        <w:p>
          <w:pPr>
            <w:pStyle w:val="Contents3"/>
            <w:tabs>
              <w:tab w:val="clear" w:pos="8459"/>
              <w:tab w:val="right" w:pos="9026" w:leader="dot"/>
            </w:tabs>
            <w:rPr/>
          </w:pPr>
          <w:hyperlink w:anchor="__RefHeading___Toc3231923_2870459653">
            <w:r>
              <w:rPr>
                <w:webHidden/>
                <w:rStyle w:val="IndexLink"/>
                <w:rtl w:val="true"/>
              </w:rPr>
              <w:t>(</w:t>
            </w:r>
            <w:r>
              <w:rPr>
                <w:rStyle w:val="IndexLink"/>
              </w:rPr>
              <w:t>16</w:t>
            </w:r>
            <w:r>
              <w:rPr>
                <w:rStyle w:val="IndexLink"/>
                <w:rtl w:val="true"/>
              </w:rPr>
              <w:t xml:space="preserve">) </w:t>
            </w:r>
            <w:r>
              <w:rPr>
                <w:rStyle w:val="IndexLink"/>
                <w:rtl w:val="true"/>
              </w:rPr>
              <w:t>السيّد سعد بن السيّد عبد العظيم آل شديد</w:t>
            </w:r>
            <w:r>
              <w:rPr>
                <w:rStyle w:val="IndexLink"/>
                <w:rtl w:val="true"/>
              </w:rPr>
              <w:tab/>
            </w:r>
            <w:r>
              <w:rPr>
                <w:rStyle w:val="IndexLink"/>
              </w:rPr>
              <w:t>91</w:t>
            </w:r>
          </w:hyperlink>
        </w:p>
        <w:p>
          <w:pPr>
            <w:pStyle w:val="Contents3"/>
            <w:tabs>
              <w:tab w:val="clear" w:pos="8459"/>
              <w:tab w:val="right" w:pos="9026" w:leader="dot"/>
            </w:tabs>
            <w:rPr/>
          </w:pPr>
          <w:hyperlink w:anchor="__RefHeading___Toc3231925_2870459653">
            <w:r>
              <w:rPr>
                <w:webHidden/>
                <w:rStyle w:val="IndexLink"/>
                <w:rtl w:val="true"/>
              </w:rPr>
              <w:t>(</w:t>
            </w:r>
            <w:r>
              <w:rPr>
                <w:rStyle w:val="IndexLink"/>
              </w:rPr>
              <w:t>17</w:t>
            </w:r>
            <w:r>
              <w:rPr>
                <w:rStyle w:val="IndexLink"/>
                <w:rtl w:val="true"/>
              </w:rPr>
              <w:t xml:space="preserve">) </w:t>
            </w:r>
            <w:r>
              <w:rPr>
                <w:rStyle w:val="IndexLink"/>
                <w:rtl w:val="true"/>
              </w:rPr>
              <w:t>السيّد صادق بن السيّد باقر الهندي</w:t>
            </w:r>
            <w:r>
              <w:rPr>
                <w:rStyle w:val="IndexLink"/>
                <w:rtl w:val="true"/>
              </w:rPr>
              <w:tab/>
            </w:r>
            <w:r>
              <w:rPr>
                <w:rStyle w:val="IndexLink"/>
              </w:rPr>
              <w:t>92</w:t>
            </w:r>
          </w:hyperlink>
        </w:p>
        <w:p>
          <w:pPr>
            <w:pStyle w:val="Contents3"/>
            <w:tabs>
              <w:tab w:val="clear" w:pos="8459"/>
              <w:tab w:val="right" w:pos="9026" w:leader="dot"/>
            </w:tabs>
            <w:rPr/>
          </w:pPr>
          <w:hyperlink w:anchor="__RefHeading___Toc3231927_2870459653">
            <w:r>
              <w:rPr>
                <w:webHidden/>
                <w:rStyle w:val="IndexLink"/>
                <w:rtl w:val="true"/>
              </w:rPr>
              <w:t>(</w:t>
            </w:r>
            <w:r>
              <w:rPr>
                <w:rStyle w:val="IndexLink"/>
              </w:rPr>
              <w:t>18</w:t>
            </w:r>
            <w:r>
              <w:rPr>
                <w:rStyle w:val="IndexLink"/>
                <w:rtl w:val="true"/>
              </w:rPr>
              <w:t xml:space="preserve">) </w:t>
            </w:r>
            <w:r>
              <w:rPr>
                <w:rStyle w:val="IndexLink"/>
                <w:rtl w:val="true"/>
              </w:rPr>
              <w:t>السيّد صدر الدين بن السيّد إسماعيل الصدر</w:t>
            </w:r>
            <w:r>
              <w:rPr>
                <w:rStyle w:val="IndexLink"/>
                <w:rtl w:val="true"/>
              </w:rPr>
              <w:tab/>
            </w:r>
            <w:r>
              <w:rPr>
                <w:rStyle w:val="IndexLink"/>
              </w:rPr>
              <w:t>93</w:t>
            </w:r>
          </w:hyperlink>
        </w:p>
        <w:p>
          <w:pPr>
            <w:pStyle w:val="Contents3"/>
            <w:tabs>
              <w:tab w:val="clear" w:pos="8459"/>
              <w:tab w:val="right" w:pos="9026" w:leader="dot"/>
            </w:tabs>
            <w:rPr/>
          </w:pPr>
          <w:hyperlink w:anchor="__RefHeading___Toc3231929_2870459653">
            <w:r>
              <w:rPr>
                <w:webHidden/>
                <w:rStyle w:val="IndexLink"/>
                <w:rtl w:val="true"/>
              </w:rPr>
              <w:t>(</w:t>
            </w:r>
            <w:r>
              <w:rPr>
                <w:rStyle w:val="IndexLink"/>
              </w:rPr>
              <w:t>19</w:t>
            </w:r>
            <w:r>
              <w:rPr>
                <w:rStyle w:val="IndexLink"/>
                <w:rtl w:val="true"/>
              </w:rPr>
              <w:t xml:space="preserve">) </w:t>
            </w:r>
            <w:r>
              <w:rPr>
                <w:rStyle w:val="IndexLink"/>
                <w:rtl w:val="true"/>
              </w:rPr>
              <w:t>السيّد طاهر بن السيّد أحمد الحيدري</w:t>
            </w:r>
            <w:r>
              <w:rPr>
                <w:rStyle w:val="IndexLink"/>
                <w:rtl w:val="true"/>
              </w:rPr>
              <w:tab/>
            </w:r>
            <w:r>
              <w:rPr>
                <w:rStyle w:val="IndexLink"/>
              </w:rPr>
              <w:t>94</w:t>
            </w:r>
          </w:hyperlink>
        </w:p>
        <w:p>
          <w:pPr>
            <w:pStyle w:val="Contents3"/>
            <w:tabs>
              <w:tab w:val="clear" w:pos="8459"/>
              <w:tab w:val="right" w:pos="9026" w:leader="dot"/>
            </w:tabs>
            <w:rPr/>
          </w:pPr>
          <w:hyperlink w:anchor="__RefHeading___Toc3231931_2870459653">
            <w:r>
              <w:rPr>
                <w:webHidden/>
                <w:rStyle w:val="IndexLink"/>
                <w:rtl w:val="true"/>
              </w:rPr>
              <w:t>(</w:t>
            </w:r>
            <w:r>
              <w:rPr>
                <w:rStyle w:val="IndexLink"/>
              </w:rPr>
              <w:t>20</w:t>
            </w:r>
            <w:r>
              <w:rPr>
                <w:rStyle w:val="IndexLink"/>
                <w:rtl w:val="true"/>
              </w:rPr>
              <w:t xml:space="preserve">) </w:t>
            </w:r>
            <w:r>
              <w:rPr>
                <w:rStyle w:val="IndexLink"/>
                <w:rtl w:val="true"/>
              </w:rPr>
              <w:t xml:space="preserve">السيّد طاهر بن السيّد مهدي </w:t>
            </w:r>
            <w:r>
              <w:rPr>
                <w:rStyle w:val="IndexLink"/>
                <w:rtl w:val="true"/>
              </w:rPr>
              <w:t>(</w:t>
            </w:r>
            <w:r>
              <w:rPr>
                <w:rStyle w:val="IndexLink"/>
                <w:rtl w:val="true"/>
              </w:rPr>
              <w:t>كافي</w:t>
            </w:r>
            <w:r>
              <w:rPr>
                <w:rStyle w:val="IndexLink"/>
                <w:rtl w:val="true"/>
              </w:rPr>
              <w:t xml:space="preserve">) </w:t>
            </w:r>
            <w:r>
              <w:rPr>
                <w:rStyle w:val="IndexLink"/>
                <w:rtl w:val="true"/>
              </w:rPr>
              <w:t>الأعرجي</w:t>
            </w:r>
            <w:r>
              <w:rPr>
                <w:rStyle w:val="IndexLink"/>
                <w:rtl w:val="true"/>
              </w:rPr>
              <w:tab/>
            </w:r>
            <w:r>
              <w:rPr>
                <w:rStyle w:val="IndexLink"/>
              </w:rPr>
              <w:t>95</w:t>
            </w:r>
          </w:hyperlink>
        </w:p>
        <w:p>
          <w:pPr>
            <w:pStyle w:val="Contents3"/>
            <w:tabs>
              <w:tab w:val="clear" w:pos="8459"/>
              <w:tab w:val="right" w:pos="9026" w:leader="dot"/>
            </w:tabs>
            <w:rPr/>
          </w:pPr>
          <w:hyperlink w:anchor="__RefHeading___Toc3231933_2870459653">
            <w:r>
              <w:rPr>
                <w:webHidden/>
                <w:rStyle w:val="IndexLink"/>
                <w:rtl w:val="true"/>
              </w:rPr>
              <w:t>(</w:t>
            </w:r>
            <w:r>
              <w:rPr>
                <w:rStyle w:val="IndexLink"/>
              </w:rPr>
              <w:t>21</w:t>
            </w:r>
            <w:r>
              <w:rPr>
                <w:rStyle w:val="IndexLink"/>
                <w:rtl w:val="true"/>
              </w:rPr>
              <w:t xml:space="preserve">) </w:t>
            </w:r>
            <w:r>
              <w:rPr>
                <w:rStyle w:val="IndexLink"/>
                <w:rtl w:val="true"/>
              </w:rPr>
              <w:t>الشيخ عباس بن محمّد آل أسعد الكاظمي</w:t>
            </w:r>
            <w:r>
              <w:rPr>
                <w:rStyle w:val="IndexLink"/>
                <w:rtl w:val="true"/>
              </w:rPr>
              <w:tab/>
            </w:r>
            <w:r>
              <w:rPr>
                <w:rStyle w:val="IndexLink"/>
              </w:rPr>
              <w:t>96</w:t>
            </w:r>
          </w:hyperlink>
        </w:p>
        <w:p>
          <w:pPr>
            <w:pStyle w:val="Contents3"/>
            <w:tabs>
              <w:tab w:val="clear" w:pos="8459"/>
              <w:tab w:val="right" w:pos="9026" w:leader="dot"/>
            </w:tabs>
            <w:rPr/>
          </w:pPr>
          <w:hyperlink w:anchor="__RefHeading___Toc3231935_2870459653">
            <w:r>
              <w:rPr>
                <w:webHidden/>
                <w:rStyle w:val="IndexLink"/>
                <w:rtl w:val="true"/>
              </w:rPr>
              <w:t>(</w:t>
            </w:r>
            <w:r>
              <w:rPr>
                <w:rStyle w:val="IndexLink"/>
              </w:rPr>
              <w:t>22</w:t>
            </w:r>
            <w:r>
              <w:rPr>
                <w:rStyle w:val="IndexLink"/>
                <w:rtl w:val="true"/>
              </w:rPr>
              <w:t xml:space="preserve">) </w:t>
            </w:r>
            <w:r>
              <w:rPr>
                <w:rStyle w:val="IndexLink"/>
                <w:rtl w:val="true"/>
              </w:rPr>
              <w:t>الشيخ عبد الحسين بن الشيخ باقر آل ياسين</w:t>
            </w:r>
            <w:r>
              <w:rPr>
                <w:rStyle w:val="IndexLink"/>
                <w:rtl w:val="true"/>
              </w:rPr>
              <w:tab/>
            </w:r>
            <w:r>
              <w:rPr>
                <w:rStyle w:val="IndexLink"/>
              </w:rPr>
              <w:t>97</w:t>
            </w:r>
          </w:hyperlink>
        </w:p>
        <w:p>
          <w:pPr>
            <w:pStyle w:val="Contents3"/>
            <w:tabs>
              <w:tab w:val="clear" w:pos="8459"/>
              <w:tab w:val="right" w:pos="9026" w:leader="dot"/>
            </w:tabs>
            <w:rPr/>
          </w:pPr>
          <w:hyperlink w:anchor="__RefHeading___Toc3231937_2870459653">
            <w:r>
              <w:rPr>
                <w:webHidden/>
                <w:rStyle w:val="IndexLink"/>
                <w:rtl w:val="true"/>
              </w:rPr>
              <w:t>(</w:t>
            </w:r>
            <w:r>
              <w:rPr>
                <w:rStyle w:val="IndexLink"/>
              </w:rPr>
              <w:t>23</w:t>
            </w:r>
            <w:r>
              <w:rPr>
                <w:rStyle w:val="IndexLink"/>
                <w:rtl w:val="true"/>
              </w:rPr>
              <w:t xml:space="preserve">) </w:t>
            </w:r>
            <w:r>
              <w:rPr>
                <w:rStyle w:val="IndexLink"/>
                <w:rtl w:val="true"/>
              </w:rPr>
              <w:t>الشيخ عبد الحسين بن محمّد جواد البغدادي</w:t>
            </w:r>
            <w:r>
              <w:rPr>
                <w:rStyle w:val="IndexLink"/>
                <w:rtl w:val="true"/>
              </w:rPr>
              <w:tab/>
            </w:r>
            <w:r>
              <w:rPr>
                <w:rStyle w:val="IndexLink"/>
              </w:rPr>
              <w:t>98</w:t>
            </w:r>
          </w:hyperlink>
        </w:p>
        <w:p>
          <w:pPr>
            <w:pStyle w:val="Contents3"/>
            <w:tabs>
              <w:tab w:val="clear" w:pos="8459"/>
              <w:tab w:val="right" w:pos="9026" w:leader="dot"/>
            </w:tabs>
            <w:rPr/>
          </w:pPr>
          <w:hyperlink w:anchor="__RefHeading___Toc3231939_2870459653">
            <w:r>
              <w:rPr>
                <w:webHidden/>
                <w:rStyle w:val="IndexLink"/>
                <w:rtl w:val="true"/>
              </w:rPr>
              <w:t>(</w:t>
            </w:r>
            <w:r>
              <w:rPr>
                <w:rStyle w:val="IndexLink"/>
              </w:rPr>
              <w:t>24</w:t>
            </w:r>
            <w:r>
              <w:rPr>
                <w:rStyle w:val="IndexLink"/>
                <w:rtl w:val="true"/>
              </w:rPr>
              <w:t xml:space="preserve">) </w:t>
            </w:r>
            <w:r>
              <w:rPr>
                <w:rStyle w:val="IndexLink"/>
                <w:rtl w:val="true"/>
              </w:rPr>
              <w:t>الميرزا عبد الله بن المولى أحمد الزنجاني</w:t>
            </w:r>
            <w:r>
              <w:rPr>
                <w:rStyle w:val="IndexLink"/>
                <w:rtl w:val="true"/>
              </w:rPr>
              <w:tab/>
            </w:r>
            <w:r>
              <w:rPr>
                <w:rStyle w:val="IndexLink"/>
              </w:rPr>
              <w:t>99</w:t>
            </w:r>
          </w:hyperlink>
        </w:p>
        <w:p>
          <w:pPr>
            <w:pStyle w:val="Contents3"/>
            <w:tabs>
              <w:tab w:val="clear" w:pos="8459"/>
              <w:tab w:val="right" w:pos="9026" w:leader="dot"/>
            </w:tabs>
            <w:rPr/>
          </w:pPr>
          <w:hyperlink w:anchor="__RefHeading___Toc3231941_2870459653">
            <w:r>
              <w:rPr>
                <w:webHidden/>
                <w:rStyle w:val="IndexLink"/>
                <w:rtl w:val="true"/>
              </w:rPr>
              <w:t>(</w:t>
            </w:r>
            <w:r>
              <w:rPr>
                <w:rStyle w:val="IndexLink"/>
              </w:rPr>
              <w:t>25</w:t>
            </w:r>
            <w:r>
              <w:rPr>
                <w:rStyle w:val="IndexLink"/>
                <w:rtl w:val="true"/>
              </w:rPr>
              <w:t xml:space="preserve">) </w:t>
            </w:r>
            <w:r>
              <w:rPr>
                <w:rStyle w:val="IndexLink"/>
                <w:rtl w:val="true"/>
              </w:rPr>
              <w:t>الشيخ علي بن الشيخ محمّد تقي آل أسد الله</w:t>
            </w:r>
            <w:r>
              <w:rPr>
                <w:rStyle w:val="IndexLink"/>
                <w:rtl w:val="true"/>
              </w:rPr>
              <w:tab/>
            </w:r>
            <w:r>
              <w:rPr>
                <w:rStyle w:val="IndexLink"/>
              </w:rPr>
              <w:t>100</w:t>
            </w:r>
          </w:hyperlink>
        </w:p>
        <w:p>
          <w:pPr>
            <w:pStyle w:val="Contents3"/>
            <w:tabs>
              <w:tab w:val="clear" w:pos="8459"/>
              <w:tab w:val="right" w:pos="9026" w:leader="dot"/>
            </w:tabs>
            <w:rPr/>
          </w:pPr>
          <w:hyperlink w:anchor="__RefHeading___Toc3231943_2870459653">
            <w:r>
              <w:rPr>
                <w:webHidden/>
                <w:rStyle w:val="IndexLink"/>
                <w:rtl w:val="true"/>
              </w:rPr>
              <w:t>(</w:t>
            </w:r>
            <w:r>
              <w:rPr>
                <w:rStyle w:val="IndexLink"/>
              </w:rPr>
              <w:t>26</w:t>
            </w:r>
            <w:r>
              <w:rPr>
                <w:rStyle w:val="IndexLink"/>
                <w:rtl w:val="true"/>
              </w:rPr>
              <w:t xml:space="preserve">) </w:t>
            </w:r>
            <w:r>
              <w:rPr>
                <w:rStyle w:val="IndexLink"/>
                <w:rtl w:val="true"/>
              </w:rPr>
              <w:t>السيّد محسن بن السيّد علي الحيدري</w:t>
            </w:r>
            <w:r>
              <w:rPr>
                <w:rStyle w:val="IndexLink"/>
                <w:rtl w:val="true"/>
              </w:rPr>
              <w:tab/>
            </w:r>
            <w:r>
              <w:rPr>
                <w:rStyle w:val="IndexLink"/>
              </w:rPr>
              <w:t>101</w:t>
            </w:r>
          </w:hyperlink>
        </w:p>
        <w:p>
          <w:pPr>
            <w:pStyle w:val="Contents3"/>
            <w:tabs>
              <w:tab w:val="clear" w:pos="8459"/>
              <w:tab w:val="right" w:pos="9026" w:leader="dot"/>
            </w:tabs>
            <w:rPr/>
          </w:pPr>
          <w:hyperlink w:anchor="__RefHeading___Toc3231945_2870459653">
            <w:r>
              <w:rPr>
                <w:webHidden/>
                <w:rStyle w:val="IndexLink"/>
                <w:rtl w:val="true"/>
              </w:rPr>
              <w:t>(</w:t>
            </w:r>
            <w:r>
              <w:rPr>
                <w:rStyle w:val="IndexLink"/>
              </w:rPr>
              <w:t>27</w:t>
            </w:r>
            <w:r>
              <w:rPr>
                <w:rStyle w:val="IndexLink"/>
                <w:rtl w:val="true"/>
              </w:rPr>
              <w:t xml:space="preserve">) </w:t>
            </w:r>
            <w:r>
              <w:rPr>
                <w:rStyle w:val="IndexLink"/>
                <w:rtl w:val="true"/>
              </w:rPr>
              <w:t>الشيخ محمّد أمين بن الشيخ حسن أسد الله</w:t>
            </w:r>
            <w:r>
              <w:rPr>
                <w:rStyle w:val="IndexLink"/>
                <w:rtl w:val="true"/>
              </w:rPr>
              <w:tab/>
            </w:r>
            <w:r>
              <w:rPr>
                <w:rStyle w:val="IndexLink"/>
              </w:rPr>
              <w:t>102</w:t>
            </w:r>
          </w:hyperlink>
        </w:p>
        <w:p>
          <w:pPr>
            <w:pStyle w:val="Contents3"/>
            <w:tabs>
              <w:tab w:val="clear" w:pos="8459"/>
              <w:tab w:val="right" w:pos="9026" w:leader="dot"/>
            </w:tabs>
            <w:rPr/>
          </w:pPr>
          <w:hyperlink w:anchor="__RefHeading___Toc3231947_2870459653">
            <w:r>
              <w:rPr>
                <w:webHidden/>
                <w:rStyle w:val="IndexLink"/>
                <w:rtl w:val="true"/>
              </w:rPr>
              <w:t>(</w:t>
            </w:r>
            <w:r>
              <w:rPr>
                <w:rStyle w:val="IndexLink"/>
              </w:rPr>
              <w:t>28</w:t>
            </w:r>
            <w:r>
              <w:rPr>
                <w:rStyle w:val="IndexLink"/>
                <w:rtl w:val="true"/>
              </w:rPr>
              <w:t xml:space="preserve">) </w:t>
            </w:r>
            <w:r>
              <w:rPr>
                <w:rStyle w:val="IndexLink"/>
                <w:rtl w:val="true"/>
              </w:rPr>
              <w:t>السيّد محمّد بن السيّد جعفر شبر</w:t>
            </w:r>
            <w:r>
              <w:rPr>
                <w:rStyle w:val="IndexLink"/>
                <w:rtl w:val="true"/>
              </w:rPr>
              <w:tab/>
            </w:r>
            <w:r>
              <w:rPr>
                <w:rStyle w:val="IndexLink"/>
              </w:rPr>
              <w:t>103</w:t>
            </w:r>
          </w:hyperlink>
        </w:p>
        <w:p>
          <w:pPr>
            <w:pStyle w:val="Contents3"/>
            <w:tabs>
              <w:tab w:val="clear" w:pos="8459"/>
              <w:tab w:val="right" w:pos="9026" w:leader="dot"/>
            </w:tabs>
            <w:rPr/>
          </w:pPr>
          <w:hyperlink w:anchor="__RefHeading___Toc3231949_2870459653">
            <w:r>
              <w:rPr>
                <w:webHidden/>
                <w:rStyle w:val="IndexLink"/>
                <w:rtl w:val="true"/>
              </w:rPr>
              <w:t>(</w:t>
            </w:r>
            <w:r>
              <w:rPr>
                <w:rStyle w:val="IndexLink"/>
              </w:rPr>
              <w:t>29</w:t>
            </w:r>
            <w:r>
              <w:rPr>
                <w:rStyle w:val="IndexLink"/>
                <w:rtl w:val="true"/>
              </w:rPr>
              <w:t xml:space="preserve">) </w:t>
            </w:r>
            <w:r>
              <w:rPr>
                <w:rStyle w:val="IndexLink"/>
                <w:rtl w:val="true"/>
              </w:rPr>
              <w:t>الشيخ محمّد جواد محفوظ</w:t>
            </w:r>
            <w:r>
              <w:rPr>
                <w:rStyle w:val="IndexLink"/>
                <w:rtl w:val="true"/>
              </w:rPr>
              <w:tab/>
            </w:r>
            <w:r>
              <w:rPr>
                <w:rStyle w:val="IndexLink"/>
              </w:rPr>
              <w:t>104</w:t>
            </w:r>
          </w:hyperlink>
        </w:p>
        <w:p>
          <w:pPr>
            <w:pStyle w:val="Contents3"/>
            <w:tabs>
              <w:tab w:val="clear" w:pos="8459"/>
              <w:tab w:val="right" w:pos="9026" w:leader="dot"/>
            </w:tabs>
            <w:rPr/>
          </w:pPr>
          <w:hyperlink w:anchor="__RefHeading___Toc3231951_2870459653">
            <w:r>
              <w:rPr>
                <w:webHidden/>
                <w:rStyle w:val="IndexLink"/>
                <w:rtl w:val="true"/>
              </w:rPr>
              <w:t>(</w:t>
            </w:r>
            <w:r>
              <w:rPr>
                <w:rStyle w:val="IndexLink"/>
              </w:rPr>
              <w:t>30</w:t>
            </w:r>
            <w:r>
              <w:rPr>
                <w:rStyle w:val="IndexLink"/>
                <w:rtl w:val="true"/>
              </w:rPr>
              <w:t xml:space="preserve">) </w:t>
            </w:r>
            <w:r>
              <w:rPr>
                <w:rStyle w:val="IndexLink"/>
                <w:rtl w:val="true"/>
              </w:rPr>
              <w:t>الشيخ محمّد حسن كبّة</w:t>
            </w:r>
            <w:r>
              <w:rPr>
                <w:rStyle w:val="IndexLink"/>
                <w:rtl w:val="true"/>
              </w:rPr>
              <w:tab/>
            </w:r>
            <w:r>
              <w:rPr>
                <w:rStyle w:val="IndexLink"/>
              </w:rPr>
              <w:t>105</w:t>
            </w:r>
          </w:hyperlink>
        </w:p>
        <w:p>
          <w:pPr>
            <w:pStyle w:val="Contents3"/>
            <w:tabs>
              <w:tab w:val="clear" w:pos="8459"/>
              <w:tab w:val="right" w:pos="9026" w:leader="dot"/>
            </w:tabs>
            <w:rPr/>
          </w:pPr>
          <w:hyperlink w:anchor="__RefHeading___Toc3231953_2870459653">
            <w:r>
              <w:rPr>
                <w:webHidden/>
                <w:rStyle w:val="IndexLink"/>
                <w:rtl w:val="true"/>
              </w:rPr>
              <w:t>(</w:t>
            </w:r>
            <w:r>
              <w:rPr>
                <w:rStyle w:val="IndexLink"/>
              </w:rPr>
              <w:t>31</w:t>
            </w:r>
            <w:r>
              <w:rPr>
                <w:rStyle w:val="IndexLink"/>
                <w:rtl w:val="true"/>
              </w:rPr>
              <w:t xml:space="preserve">) </w:t>
            </w:r>
            <w:r>
              <w:rPr>
                <w:rStyle w:val="IndexLink"/>
                <w:rtl w:val="true"/>
              </w:rPr>
              <w:t>الشيخ محمّد بن عبد الوهّاب الهمداني</w:t>
            </w:r>
            <w:r>
              <w:rPr>
                <w:rStyle w:val="IndexLink"/>
                <w:rtl w:val="true"/>
              </w:rPr>
              <w:tab/>
            </w:r>
            <w:r>
              <w:rPr>
                <w:rStyle w:val="IndexLink"/>
              </w:rPr>
              <w:t>106</w:t>
            </w:r>
          </w:hyperlink>
        </w:p>
        <w:p>
          <w:pPr>
            <w:pStyle w:val="Contents3"/>
            <w:tabs>
              <w:tab w:val="clear" w:pos="8459"/>
              <w:tab w:val="right" w:pos="9026" w:leader="dot"/>
            </w:tabs>
            <w:rPr/>
          </w:pPr>
          <w:hyperlink w:anchor="__RefHeading___Toc3231955_2870459653">
            <w:r>
              <w:rPr>
                <w:webHidden/>
                <w:rStyle w:val="IndexLink"/>
                <w:rtl w:val="true"/>
              </w:rPr>
              <w:t>(</w:t>
            </w:r>
            <w:r>
              <w:rPr>
                <w:rStyle w:val="IndexLink"/>
              </w:rPr>
              <w:t>32</w:t>
            </w:r>
            <w:r>
              <w:rPr>
                <w:rStyle w:val="IndexLink"/>
                <w:rtl w:val="true"/>
              </w:rPr>
              <w:t xml:space="preserve">) </w:t>
            </w:r>
            <w:r>
              <w:rPr>
                <w:rStyle w:val="IndexLink"/>
                <w:rtl w:val="true"/>
              </w:rPr>
              <w:t>الشيخ محمّد علي بن الشيخ حسن الجمالي</w:t>
            </w:r>
            <w:r>
              <w:rPr>
                <w:rStyle w:val="IndexLink"/>
                <w:rtl w:val="true"/>
              </w:rPr>
              <w:tab/>
            </w:r>
            <w:r>
              <w:rPr>
                <w:rStyle w:val="IndexLink"/>
              </w:rPr>
              <w:t>107</w:t>
            </w:r>
          </w:hyperlink>
        </w:p>
        <w:p>
          <w:pPr>
            <w:pStyle w:val="Contents3"/>
            <w:tabs>
              <w:tab w:val="clear" w:pos="8459"/>
              <w:tab w:val="right" w:pos="9026" w:leader="dot"/>
            </w:tabs>
            <w:rPr/>
          </w:pPr>
          <w:hyperlink w:anchor="__RefHeading___Toc3231957_2870459653">
            <w:r>
              <w:rPr>
                <w:webHidden/>
                <w:rStyle w:val="IndexLink"/>
                <w:rtl w:val="true"/>
              </w:rPr>
              <w:t>(</w:t>
            </w:r>
            <w:r>
              <w:rPr>
                <w:rStyle w:val="IndexLink"/>
              </w:rPr>
              <w:t>33</w:t>
            </w:r>
            <w:r>
              <w:rPr>
                <w:rStyle w:val="IndexLink"/>
                <w:rtl w:val="true"/>
              </w:rPr>
              <w:t xml:space="preserve">) </w:t>
            </w:r>
            <w:r>
              <w:rPr>
                <w:rStyle w:val="IndexLink"/>
                <w:rtl w:val="true"/>
              </w:rPr>
              <w:t>الشيخ محمّد علي بن الشيخ مهدي عبد الغفار</w:t>
            </w:r>
            <w:r>
              <w:rPr>
                <w:rStyle w:val="IndexLink"/>
                <w:rtl w:val="true"/>
              </w:rPr>
              <w:tab/>
            </w:r>
            <w:r>
              <w:rPr>
                <w:rStyle w:val="IndexLink"/>
              </w:rPr>
              <w:t>108</w:t>
            </w:r>
          </w:hyperlink>
        </w:p>
        <w:p>
          <w:pPr>
            <w:pStyle w:val="Contents3"/>
            <w:tabs>
              <w:tab w:val="clear" w:pos="8459"/>
              <w:tab w:val="right" w:pos="9026" w:leader="dot"/>
            </w:tabs>
            <w:rPr/>
          </w:pPr>
          <w:hyperlink w:anchor="__RefHeading___Toc3231959_2870459653">
            <w:r>
              <w:rPr>
                <w:webHidden/>
                <w:rStyle w:val="IndexLink"/>
                <w:rtl w:val="true"/>
              </w:rPr>
              <w:t>(</w:t>
            </w:r>
            <w:r>
              <w:rPr>
                <w:rStyle w:val="IndexLink"/>
              </w:rPr>
              <w:t>34</w:t>
            </w:r>
            <w:r>
              <w:rPr>
                <w:rStyle w:val="IndexLink"/>
                <w:rtl w:val="true"/>
              </w:rPr>
              <w:t xml:space="preserve">) </w:t>
            </w:r>
            <w:r>
              <w:rPr>
                <w:rStyle w:val="IndexLink"/>
                <w:rtl w:val="true"/>
              </w:rPr>
              <w:t>السيّد محمّد مهدي بن السيّد اسماعيل الصدر</w:t>
            </w:r>
            <w:r>
              <w:rPr>
                <w:rStyle w:val="IndexLink"/>
                <w:rtl w:val="true"/>
              </w:rPr>
              <w:tab/>
            </w:r>
            <w:r>
              <w:rPr>
                <w:rStyle w:val="IndexLink"/>
              </w:rPr>
              <w:t>109</w:t>
            </w:r>
          </w:hyperlink>
        </w:p>
        <w:p>
          <w:pPr>
            <w:pStyle w:val="Contents3"/>
            <w:tabs>
              <w:tab w:val="clear" w:pos="8459"/>
              <w:tab w:val="right" w:pos="9026" w:leader="dot"/>
            </w:tabs>
            <w:rPr/>
          </w:pPr>
          <w:hyperlink w:anchor="__RefHeading___Toc3231961_2870459653">
            <w:r>
              <w:rPr>
                <w:webHidden/>
                <w:rStyle w:val="IndexLink"/>
                <w:rtl w:val="true"/>
              </w:rPr>
              <w:t>(</w:t>
            </w:r>
            <w:r>
              <w:rPr>
                <w:rStyle w:val="IndexLink"/>
              </w:rPr>
              <w:t>35</w:t>
            </w:r>
            <w:r>
              <w:rPr>
                <w:rStyle w:val="IndexLink"/>
                <w:rtl w:val="true"/>
              </w:rPr>
              <w:t xml:space="preserve">) </w:t>
            </w:r>
            <w:r>
              <w:rPr>
                <w:rStyle w:val="IndexLink"/>
                <w:rtl w:val="true"/>
              </w:rPr>
              <w:t>السيّد محمد مهدي بن السيّد صالح القزويني</w:t>
            </w:r>
            <w:r>
              <w:rPr>
                <w:rStyle w:val="IndexLink"/>
                <w:rtl w:val="true"/>
              </w:rPr>
              <w:tab/>
            </w:r>
            <w:r>
              <w:rPr>
                <w:rStyle w:val="IndexLink"/>
              </w:rPr>
              <w:t>110</w:t>
            </w:r>
          </w:hyperlink>
        </w:p>
        <w:p>
          <w:pPr>
            <w:pStyle w:val="Contents3"/>
            <w:tabs>
              <w:tab w:val="clear" w:pos="8459"/>
              <w:tab w:val="right" w:pos="9026" w:leader="dot"/>
            </w:tabs>
            <w:rPr/>
          </w:pPr>
          <w:hyperlink w:anchor="__RefHeading___Toc3231963_2870459653">
            <w:r>
              <w:rPr>
                <w:webHidden/>
                <w:rStyle w:val="IndexLink"/>
                <w:rtl w:val="true"/>
              </w:rPr>
              <w:t>(</w:t>
            </w:r>
            <w:r>
              <w:rPr>
                <w:rStyle w:val="IndexLink"/>
              </w:rPr>
              <w:t>36</w:t>
            </w:r>
            <w:r>
              <w:rPr>
                <w:rStyle w:val="IndexLink"/>
                <w:rtl w:val="true"/>
              </w:rPr>
              <w:t xml:space="preserve">) </w:t>
            </w:r>
            <w:r>
              <w:rPr>
                <w:rStyle w:val="IndexLink"/>
                <w:rtl w:val="true"/>
              </w:rPr>
              <w:t>الوزير محمّد مهدي بن الشيخ محمّد حسن كبّة</w:t>
            </w:r>
            <w:r>
              <w:rPr>
                <w:rStyle w:val="IndexLink"/>
                <w:rtl w:val="true"/>
              </w:rPr>
              <w:tab/>
            </w:r>
            <w:r>
              <w:rPr>
                <w:rStyle w:val="IndexLink"/>
              </w:rPr>
              <w:t>111</w:t>
            </w:r>
          </w:hyperlink>
        </w:p>
        <w:p>
          <w:pPr>
            <w:pStyle w:val="Contents3"/>
            <w:tabs>
              <w:tab w:val="clear" w:pos="8459"/>
              <w:tab w:val="right" w:pos="9026" w:leader="dot"/>
            </w:tabs>
            <w:rPr/>
          </w:pPr>
          <w:hyperlink w:anchor="__RefHeading___Toc3231965_2870459653">
            <w:r>
              <w:rPr>
                <w:webHidden/>
                <w:rStyle w:val="IndexLink"/>
                <w:rtl w:val="true"/>
              </w:rPr>
              <w:t>(</w:t>
            </w:r>
            <w:r>
              <w:rPr>
                <w:rStyle w:val="IndexLink"/>
              </w:rPr>
              <w:t>37</w:t>
            </w:r>
            <w:r>
              <w:rPr>
                <w:rStyle w:val="IndexLink"/>
                <w:rtl w:val="true"/>
              </w:rPr>
              <w:t xml:space="preserve">) </w:t>
            </w:r>
            <w:r>
              <w:rPr>
                <w:rStyle w:val="IndexLink"/>
                <w:rtl w:val="true"/>
              </w:rPr>
              <w:t>السيّد مرتضى بن السيّد أحمد الحيدري</w:t>
            </w:r>
            <w:r>
              <w:rPr>
                <w:rStyle w:val="IndexLink"/>
                <w:rtl w:val="true"/>
              </w:rPr>
              <w:tab/>
            </w:r>
            <w:r>
              <w:rPr>
                <w:rStyle w:val="IndexLink"/>
              </w:rPr>
              <w:t>112</w:t>
            </w:r>
          </w:hyperlink>
        </w:p>
        <w:p>
          <w:pPr>
            <w:pStyle w:val="Contents3"/>
            <w:tabs>
              <w:tab w:val="clear" w:pos="8459"/>
              <w:tab w:val="right" w:pos="9026" w:leader="dot"/>
            </w:tabs>
            <w:rPr/>
          </w:pPr>
          <w:hyperlink w:anchor="__RefHeading___Toc3231967_2870459653">
            <w:r>
              <w:rPr>
                <w:webHidden/>
                <w:rStyle w:val="IndexLink"/>
                <w:rtl w:val="true"/>
              </w:rPr>
              <w:t>(</w:t>
            </w:r>
            <w:r>
              <w:rPr>
                <w:rStyle w:val="IndexLink"/>
              </w:rPr>
              <w:t>38</w:t>
            </w:r>
            <w:r>
              <w:rPr>
                <w:rStyle w:val="IndexLink"/>
                <w:rtl w:val="true"/>
              </w:rPr>
              <w:t xml:space="preserve">) </w:t>
            </w:r>
            <w:r>
              <w:rPr>
                <w:rStyle w:val="IndexLink"/>
                <w:rtl w:val="true"/>
              </w:rPr>
              <w:t>السيّد مرتضى العسكري</w:t>
            </w:r>
            <w:r>
              <w:rPr>
                <w:rStyle w:val="IndexLink"/>
                <w:rtl w:val="true"/>
              </w:rPr>
              <w:tab/>
            </w:r>
            <w:r>
              <w:rPr>
                <w:rStyle w:val="IndexLink"/>
              </w:rPr>
              <w:t>113</w:t>
            </w:r>
          </w:hyperlink>
        </w:p>
        <w:p>
          <w:pPr>
            <w:pStyle w:val="Contents3"/>
            <w:tabs>
              <w:tab w:val="clear" w:pos="8459"/>
              <w:tab w:val="right" w:pos="9026" w:leader="dot"/>
            </w:tabs>
            <w:rPr/>
          </w:pPr>
          <w:hyperlink w:anchor="__RefHeading___Toc3231969_2870459653">
            <w:r>
              <w:rPr>
                <w:webHidden/>
                <w:rStyle w:val="IndexLink"/>
                <w:rtl w:val="true"/>
              </w:rPr>
              <w:t>(</w:t>
            </w:r>
            <w:r>
              <w:rPr>
                <w:rStyle w:val="IndexLink"/>
              </w:rPr>
              <w:t>39</w:t>
            </w:r>
            <w:r>
              <w:rPr>
                <w:rStyle w:val="IndexLink"/>
                <w:rtl w:val="true"/>
              </w:rPr>
              <w:t xml:space="preserve">) </w:t>
            </w:r>
            <w:r>
              <w:rPr>
                <w:rStyle w:val="IndexLink"/>
                <w:rtl w:val="true"/>
              </w:rPr>
              <w:t xml:space="preserve">السيّد مهدي </w:t>
            </w:r>
            <w:r>
              <w:rPr>
                <w:rStyle w:val="IndexLink"/>
                <w:rtl w:val="true"/>
              </w:rPr>
              <w:t xml:space="preserve">( </w:t>
            </w:r>
            <w:r>
              <w:rPr>
                <w:rStyle w:val="IndexLink"/>
                <w:rtl w:val="true"/>
              </w:rPr>
              <w:t>كافي</w:t>
            </w:r>
            <w:r>
              <w:rPr>
                <w:rStyle w:val="IndexLink"/>
                <w:rtl w:val="true"/>
              </w:rPr>
              <w:t xml:space="preserve">) </w:t>
            </w:r>
            <w:r>
              <w:rPr>
                <w:rStyle w:val="IndexLink"/>
                <w:rtl w:val="true"/>
              </w:rPr>
              <w:t>بن السيّد إبراهيم الأعرجي</w:t>
            </w:r>
            <w:r>
              <w:rPr>
                <w:rStyle w:val="IndexLink"/>
                <w:rtl w:val="true"/>
              </w:rPr>
              <w:tab/>
            </w:r>
            <w:r>
              <w:rPr>
                <w:rStyle w:val="IndexLink"/>
              </w:rPr>
              <w:t>114</w:t>
            </w:r>
          </w:hyperlink>
        </w:p>
        <w:p>
          <w:pPr>
            <w:pStyle w:val="Contents3"/>
            <w:tabs>
              <w:tab w:val="clear" w:pos="8459"/>
              <w:tab w:val="right" w:pos="9026" w:leader="dot"/>
            </w:tabs>
            <w:rPr/>
          </w:pPr>
          <w:hyperlink w:anchor="__RefHeading___Toc3231971_2870459653">
            <w:r>
              <w:rPr>
                <w:webHidden/>
                <w:rStyle w:val="IndexLink"/>
                <w:rtl w:val="true"/>
              </w:rPr>
              <w:t>(</w:t>
            </w:r>
            <w:r>
              <w:rPr>
                <w:rStyle w:val="IndexLink"/>
              </w:rPr>
              <w:t>40</w:t>
            </w:r>
            <w:r>
              <w:rPr>
                <w:rStyle w:val="IndexLink"/>
                <w:rtl w:val="true"/>
              </w:rPr>
              <w:t xml:space="preserve">) </w:t>
            </w:r>
            <w:r>
              <w:rPr>
                <w:rStyle w:val="IndexLink"/>
                <w:rtl w:val="true"/>
              </w:rPr>
              <w:t>السيّد مهدي بن السيّد إبراهيم الخراساني</w:t>
            </w:r>
            <w:r>
              <w:rPr>
                <w:rStyle w:val="IndexLink"/>
                <w:rtl w:val="true"/>
              </w:rPr>
              <w:tab/>
            </w:r>
            <w:r>
              <w:rPr>
                <w:rStyle w:val="IndexLink"/>
              </w:rPr>
              <w:t>115</w:t>
            </w:r>
          </w:hyperlink>
        </w:p>
        <w:p>
          <w:pPr>
            <w:pStyle w:val="Contents3"/>
            <w:tabs>
              <w:tab w:val="clear" w:pos="8459"/>
              <w:tab w:val="right" w:pos="9026" w:leader="dot"/>
            </w:tabs>
            <w:rPr/>
          </w:pPr>
          <w:hyperlink w:anchor="__RefHeading___Toc3231973_2870459653">
            <w:r>
              <w:rPr>
                <w:webHidden/>
                <w:rStyle w:val="IndexLink"/>
                <w:rtl w:val="true"/>
              </w:rPr>
              <w:t>(</w:t>
            </w:r>
            <w:r>
              <w:rPr>
                <w:rStyle w:val="IndexLink"/>
              </w:rPr>
              <w:t>41</w:t>
            </w:r>
            <w:r>
              <w:rPr>
                <w:rStyle w:val="IndexLink"/>
                <w:rtl w:val="true"/>
              </w:rPr>
              <w:t xml:space="preserve">) </w:t>
            </w:r>
            <w:r>
              <w:rPr>
                <w:rStyle w:val="IndexLink"/>
                <w:rtl w:val="true"/>
              </w:rPr>
              <w:t>السيّد مهدي بن السيّد أحمد الحيدري</w:t>
            </w:r>
            <w:r>
              <w:rPr>
                <w:rStyle w:val="IndexLink"/>
                <w:rtl w:val="true"/>
              </w:rPr>
              <w:tab/>
            </w:r>
            <w:r>
              <w:rPr>
                <w:rStyle w:val="IndexLink"/>
              </w:rPr>
              <w:t>116</w:t>
            </w:r>
          </w:hyperlink>
        </w:p>
        <w:p>
          <w:pPr>
            <w:pStyle w:val="Contents3"/>
            <w:tabs>
              <w:tab w:val="clear" w:pos="8459"/>
              <w:tab w:val="right" w:pos="9026" w:leader="dot"/>
            </w:tabs>
            <w:rPr/>
          </w:pPr>
          <w:hyperlink w:anchor="__RefHeading___Toc3231975_2870459653">
            <w:r>
              <w:rPr>
                <w:webHidden/>
                <w:rStyle w:val="IndexLink"/>
                <w:rtl w:val="true"/>
              </w:rPr>
              <w:t>(</w:t>
            </w:r>
            <w:r>
              <w:rPr>
                <w:rStyle w:val="IndexLink"/>
              </w:rPr>
              <w:t>42</w:t>
            </w:r>
            <w:r>
              <w:rPr>
                <w:rStyle w:val="IndexLink"/>
                <w:rtl w:val="true"/>
              </w:rPr>
              <w:t xml:space="preserve">) </w:t>
            </w:r>
            <w:r>
              <w:rPr>
                <w:rStyle w:val="IndexLink"/>
                <w:rtl w:val="true"/>
              </w:rPr>
              <w:t>الشيخ مهدي الخالصي الکبیر</w:t>
            </w:r>
            <w:r>
              <w:rPr>
                <w:rStyle w:val="IndexLink"/>
                <w:rtl w:val="true"/>
              </w:rPr>
              <w:tab/>
            </w:r>
            <w:r>
              <w:rPr>
                <w:rStyle w:val="IndexLink"/>
              </w:rPr>
              <w:t>117</w:t>
            </w:r>
          </w:hyperlink>
        </w:p>
        <w:p>
          <w:pPr>
            <w:pStyle w:val="Contents3"/>
            <w:tabs>
              <w:tab w:val="clear" w:pos="8459"/>
              <w:tab w:val="right" w:pos="9026" w:leader="dot"/>
            </w:tabs>
            <w:rPr/>
          </w:pPr>
          <w:hyperlink w:anchor="__RefHeading___Toc3231977_2870459653">
            <w:r>
              <w:rPr>
                <w:webHidden/>
                <w:rStyle w:val="IndexLink"/>
                <w:rtl w:val="true"/>
              </w:rPr>
              <w:t>(</w:t>
            </w:r>
            <w:r>
              <w:rPr>
                <w:rStyle w:val="IndexLink"/>
              </w:rPr>
              <w:t>43</w:t>
            </w:r>
            <w:r>
              <w:rPr>
                <w:rStyle w:val="IndexLink"/>
                <w:rtl w:val="true"/>
              </w:rPr>
              <w:t xml:space="preserve">) </w:t>
            </w:r>
            <w:r>
              <w:rPr>
                <w:rStyle w:val="IndexLink"/>
                <w:rtl w:val="true"/>
              </w:rPr>
              <w:t>الشيخ هاشم بن مهدي الكاظمي</w:t>
            </w:r>
            <w:r>
              <w:rPr>
                <w:rStyle w:val="IndexLink"/>
                <w:rtl w:val="true"/>
              </w:rPr>
              <w:tab/>
            </w:r>
            <w:r>
              <w:rPr>
                <w:rStyle w:val="IndexLink"/>
              </w:rPr>
              <w:t>118</w:t>
            </w:r>
          </w:hyperlink>
        </w:p>
        <w:p>
          <w:pPr>
            <w:pStyle w:val="Contents3"/>
            <w:tabs>
              <w:tab w:val="clear" w:pos="8459"/>
              <w:tab w:val="right" w:pos="9026" w:leader="dot"/>
            </w:tabs>
            <w:rPr/>
          </w:pPr>
          <w:hyperlink w:anchor="__RefHeading___Toc3231979_2870459653">
            <w:r>
              <w:rPr>
                <w:webHidden/>
                <w:rStyle w:val="IndexLink"/>
                <w:rtl w:val="true"/>
              </w:rPr>
              <w:t>(</w:t>
            </w:r>
            <w:r>
              <w:rPr>
                <w:rStyle w:val="IndexLink"/>
              </w:rPr>
              <w:t>44</w:t>
            </w:r>
            <w:r>
              <w:rPr>
                <w:rStyle w:val="IndexLink"/>
                <w:rtl w:val="true"/>
              </w:rPr>
              <w:t xml:space="preserve">) </w:t>
            </w:r>
            <w:r>
              <w:rPr>
                <w:rStyle w:val="IndexLink"/>
                <w:rtl w:val="true"/>
              </w:rPr>
              <w:t>السيّد هبة الدين الحسيني الشهرستاني</w:t>
            </w:r>
            <w:r>
              <w:rPr>
                <w:rStyle w:val="IndexLink"/>
                <w:rtl w:val="true"/>
              </w:rPr>
              <w:tab/>
            </w:r>
            <w:r>
              <w:rPr>
                <w:rStyle w:val="IndexLink"/>
              </w:rPr>
              <w:t>119</w:t>
            </w:r>
          </w:hyperlink>
        </w:p>
        <w:p>
          <w:pPr>
            <w:pStyle w:val="Contents3"/>
            <w:tabs>
              <w:tab w:val="clear" w:pos="8459"/>
              <w:tab w:val="right" w:pos="9026" w:leader="dot"/>
            </w:tabs>
            <w:rPr/>
          </w:pPr>
          <w:hyperlink w:anchor="__RefHeading___Toc3231981_2870459653">
            <w:r>
              <w:rPr>
                <w:webHidden/>
                <w:rStyle w:val="IndexLink"/>
                <w:rtl w:val="true"/>
              </w:rPr>
              <w:t>(</w:t>
            </w:r>
            <w:r>
              <w:rPr>
                <w:rStyle w:val="IndexLink"/>
              </w:rPr>
              <w:t>45</w:t>
            </w:r>
            <w:r>
              <w:rPr>
                <w:rStyle w:val="IndexLink"/>
                <w:rtl w:val="true"/>
              </w:rPr>
              <w:t xml:space="preserve">) </w:t>
            </w:r>
            <w:r>
              <w:rPr>
                <w:rStyle w:val="IndexLink"/>
                <w:rtl w:val="true"/>
              </w:rPr>
              <w:t>الحاجة الأديبة هداية بنت الشيخ محمّد حسن كبّة</w:t>
            </w:r>
            <w:r>
              <w:rPr>
                <w:rStyle w:val="IndexLink"/>
                <w:rtl w:val="true"/>
              </w:rPr>
              <w:tab/>
            </w:r>
            <w:r>
              <w:rPr>
                <w:rStyle w:val="IndexLink"/>
              </w:rPr>
              <w:t>120</w:t>
            </w:r>
          </w:hyperlink>
        </w:p>
        <w:p>
          <w:pPr>
            <w:pStyle w:val="Contents2"/>
            <w:tabs>
              <w:tab w:val="clear" w:pos="8743"/>
              <w:tab w:val="right" w:pos="9026" w:leader="dot"/>
            </w:tabs>
            <w:rPr/>
          </w:pPr>
          <w:hyperlink w:anchor="__RefHeading___Toc3231983_2870459653">
            <w:r>
              <w:rPr>
                <w:webHidden/>
                <w:rStyle w:val="IndexLink"/>
                <w:rtl w:val="true"/>
              </w:rPr>
              <w:t xml:space="preserve">الفصل الثالث </w:t>
            </w:r>
            <w:r>
              <w:rPr>
                <w:rStyle w:val="IndexLink"/>
                <w:rtl w:val="true"/>
              </w:rPr>
              <w:t xml:space="preserve">: </w:t>
            </w:r>
            <w:r>
              <w:rPr>
                <w:rStyle w:val="IndexLink"/>
                <w:rtl w:val="true"/>
              </w:rPr>
              <w:t>النتاج العلمي و الأدبي للأعلام الكاظميين</w:t>
            </w:r>
            <w:r>
              <w:rPr>
                <w:rStyle w:val="IndexLink"/>
                <w:rtl w:val="true"/>
              </w:rPr>
              <w:tab/>
            </w:r>
            <w:r>
              <w:rPr>
                <w:rStyle w:val="IndexLink"/>
              </w:rPr>
              <w:t>122</w:t>
            </w:r>
          </w:hyperlink>
        </w:p>
        <w:p>
          <w:pPr>
            <w:pStyle w:val="Contents3"/>
            <w:tabs>
              <w:tab w:val="clear" w:pos="8459"/>
              <w:tab w:val="right" w:pos="9026" w:leader="dot"/>
            </w:tabs>
            <w:rPr/>
          </w:pPr>
          <w:hyperlink w:anchor="__RefHeading___Toc3231985_2870459653">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3231987_2870459653">
            <w:r>
              <w:rPr>
                <w:webHidden/>
                <w:rStyle w:val="IndexLink"/>
                <w:rtl w:val="true"/>
              </w:rPr>
              <w:t>من كتاب نزهة القلوب للميرزا محمد بن عبد الوهّاب الهمداني</w:t>
            </w:r>
            <w:r>
              <w:rPr>
                <w:rStyle w:val="IndexLink"/>
                <w:rtl w:val="true"/>
              </w:rPr>
              <w:tab/>
            </w:r>
            <w:r>
              <w:rPr>
                <w:rStyle w:val="IndexLink"/>
              </w:rPr>
              <w:t>124</w:t>
            </w:r>
          </w:hyperlink>
        </w:p>
        <w:p>
          <w:pPr>
            <w:pStyle w:val="Contents3"/>
            <w:tabs>
              <w:tab w:val="clear" w:pos="8459"/>
              <w:tab w:val="right" w:pos="9026" w:leader="dot"/>
            </w:tabs>
            <w:rPr/>
          </w:pPr>
          <w:hyperlink w:anchor="__RefHeading___Toc3231989_2870459653">
            <w:r>
              <w:rPr>
                <w:webHidden/>
                <w:rStyle w:val="IndexLink"/>
                <w:rtl w:val="true"/>
              </w:rPr>
              <w:t>تقريظ آية الله الميرزا محمد حسن الشيرازي على كتاب الهمداني</w:t>
            </w:r>
            <w:r>
              <w:rPr>
                <w:rStyle w:val="IndexLink"/>
                <w:rtl w:val="true"/>
              </w:rPr>
              <w:tab/>
            </w:r>
            <w:r>
              <w:rPr>
                <w:rStyle w:val="IndexLink"/>
              </w:rPr>
              <w:t>136</w:t>
            </w:r>
          </w:hyperlink>
        </w:p>
        <w:p>
          <w:pPr>
            <w:pStyle w:val="Contents3"/>
            <w:tabs>
              <w:tab w:val="clear" w:pos="8459"/>
              <w:tab w:val="right" w:pos="9026" w:leader="dot"/>
            </w:tabs>
            <w:rPr/>
          </w:pPr>
          <w:hyperlink w:anchor="__RefHeading___Toc3231991_2870459653">
            <w:r>
              <w:rPr>
                <w:webHidden/>
                <w:rStyle w:val="IndexLink"/>
                <w:rtl w:val="true"/>
              </w:rPr>
              <w:t>تشرّف الميرزا محمد بن عبد الوهّاب الهمداني إلى سامراء</w:t>
            </w:r>
            <w:r>
              <w:rPr>
                <w:rStyle w:val="IndexLink"/>
                <w:rtl w:val="true"/>
              </w:rPr>
              <w:tab/>
            </w:r>
            <w:r>
              <w:rPr>
                <w:rStyle w:val="IndexLink"/>
              </w:rPr>
              <w:t>137</w:t>
            </w:r>
          </w:hyperlink>
        </w:p>
        <w:p>
          <w:pPr>
            <w:pStyle w:val="Contents3"/>
            <w:tabs>
              <w:tab w:val="clear" w:pos="8459"/>
              <w:tab w:val="right" w:pos="9026" w:leader="dot"/>
            </w:tabs>
            <w:rPr/>
          </w:pPr>
          <w:hyperlink w:anchor="__RefHeading___Toc3231993_2870459653">
            <w:r>
              <w:rPr>
                <w:webHidden/>
                <w:rStyle w:val="IndexLink"/>
                <w:rtl w:val="true"/>
              </w:rPr>
              <w:t>من كتابات و تقريرات السيد حسن الصدر</w:t>
            </w:r>
            <w:r>
              <w:rPr>
                <w:rStyle w:val="IndexLink"/>
                <w:rtl w:val="true"/>
              </w:rPr>
              <w:tab/>
            </w:r>
            <w:r>
              <w:rPr>
                <w:rStyle w:val="IndexLink"/>
              </w:rPr>
              <w:t>139</w:t>
            </w:r>
          </w:hyperlink>
        </w:p>
        <w:p>
          <w:pPr>
            <w:pStyle w:val="Contents3"/>
            <w:tabs>
              <w:tab w:val="clear" w:pos="8459"/>
              <w:tab w:val="right" w:pos="9026" w:leader="dot"/>
            </w:tabs>
            <w:rPr/>
          </w:pPr>
          <w:hyperlink w:anchor="__RefHeading___Toc3231995_2870459653">
            <w:r>
              <w:rPr>
                <w:webHidden/>
                <w:rStyle w:val="IndexLink"/>
                <w:rtl w:val="true"/>
              </w:rPr>
              <w:t>سامراء في المراجع العربيَّة، الدكتور حسين علي محفوظ</w:t>
            </w:r>
            <w:r>
              <w:rPr>
                <w:rStyle w:val="IndexLink"/>
                <w:rtl w:val="true"/>
              </w:rPr>
              <w:tab/>
            </w:r>
            <w:r>
              <w:rPr>
                <w:rStyle w:val="IndexLink"/>
              </w:rPr>
              <w:t>141</w:t>
            </w:r>
          </w:hyperlink>
        </w:p>
        <w:p>
          <w:pPr>
            <w:pStyle w:val="Contents3"/>
            <w:tabs>
              <w:tab w:val="clear" w:pos="8459"/>
              <w:tab w:val="right" w:pos="9026" w:leader="dot"/>
            </w:tabs>
            <w:rPr/>
          </w:pPr>
          <w:hyperlink w:anchor="__RefHeading___Toc3231997_2870459653">
            <w:r>
              <w:rPr>
                <w:webHidden/>
                <w:rStyle w:val="IndexLink"/>
                <w:rtl w:val="true"/>
              </w:rPr>
              <w:t>بعض المراسلات</w:t>
            </w:r>
            <w:r>
              <w:rPr>
                <w:rStyle w:val="IndexLink"/>
                <w:rtl w:val="true"/>
              </w:rPr>
              <w:tab/>
            </w:r>
            <w:r>
              <w:rPr>
                <w:rStyle w:val="IndexLink"/>
              </w:rPr>
              <w:t>143</w:t>
            </w:r>
          </w:hyperlink>
        </w:p>
        <w:p>
          <w:pPr>
            <w:pStyle w:val="Contents3"/>
            <w:tabs>
              <w:tab w:val="clear" w:pos="8459"/>
              <w:tab w:val="right" w:pos="9026" w:leader="dot"/>
            </w:tabs>
            <w:rPr/>
          </w:pPr>
          <w:hyperlink w:anchor="__RefHeading___Toc3231999_2870459653">
            <w:r>
              <w:rPr>
                <w:webHidden/>
                <w:rStyle w:val="IndexLink"/>
                <w:rtl w:val="true"/>
              </w:rPr>
              <w:t>رسالة من إمام الحرمين إلى آية الله الميرزا محمد حسن الشيرازي</w:t>
            </w:r>
            <w:r>
              <w:rPr>
                <w:rStyle w:val="IndexLink"/>
                <w:rtl w:val="true"/>
              </w:rPr>
              <w:tab/>
            </w:r>
            <w:r>
              <w:rPr>
                <w:rStyle w:val="IndexLink"/>
              </w:rPr>
              <w:t>143</w:t>
            </w:r>
          </w:hyperlink>
        </w:p>
        <w:p>
          <w:pPr>
            <w:pStyle w:val="Contents3"/>
            <w:tabs>
              <w:tab w:val="clear" w:pos="8459"/>
              <w:tab w:val="right" w:pos="9026" w:leader="dot"/>
            </w:tabs>
            <w:rPr/>
          </w:pPr>
          <w:hyperlink w:anchor="__RefHeading___Toc3232001_2870459653">
            <w:r>
              <w:rPr>
                <w:webHidden/>
                <w:rStyle w:val="IndexLink"/>
                <w:rtl w:val="true"/>
              </w:rPr>
              <w:t>فصل في شد الرحال إلى سامراء</w:t>
            </w:r>
            <w:r>
              <w:rPr>
                <w:rStyle w:val="IndexLink"/>
                <w:rtl w:val="true"/>
              </w:rPr>
              <w:tab/>
            </w:r>
            <w:r>
              <w:rPr>
                <w:rStyle w:val="IndexLink"/>
              </w:rPr>
              <w:t>144</w:t>
            </w:r>
          </w:hyperlink>
        </w:p>
        <w:p>
          <w:pPr>
            <w:pStyle w:val="Contents3"/>
            <w:tabs>
              <w:tab w:val="clear" w:pos="8459"/>
              <w:tab w:val="right" w:pos="9026" w:leader="dot"/>
            </w:tabs>
            <w:rPr/>
          </w:pPr>
          <w:hyperlink w:anchor="__RefHeading___Toc3232003_2870459653">
            <w:r>
              <w:rPr>
                <w:webHidden/>
                <w:rStyle w:val="IndexLink"/>
                <w:rtl w:val="true"/>
              </w:rPr>
              <w:t xml:space="preserve">ما كتبه الميرزا محمد بن عبد الوهاب الهمداني إلى الشيخ محمد حسن آل ياسين الكاظمي </w:t>
            </w:r>
            <w:r>
              <w:rPr>
                <w:rStyle w:val="IndexLink"/>
                <w:rtl w:val="true"/>
              </w:rPr>
              <w:t>(</w:t>
            </w:r>
            <w:r>
              <w:rPr>
                <w:rStyle w:val="IndexLink"/>
                <w:rtl w:val="true"/>
              </w:rPr>
              <w:t xml:space="preserve">ت </w:t>
            </w:r>
            <w:r>
              <w:rPr>
                <w:rStyle w:val="IndexLink"/>
              </w:rPr>
              <w:t>1308</w:t>
            </w:r>
            <w:r>
              <w:rPr>
                <w:rStyle w:val="IndexLink"/>
                <w:rtl w:val="true"/>
              </w:rPr>
              <w:t>ه</w:t>
            </w:r>
            <w:r>
              <w:rPr>
                <w:rStyle w:val="IndexLink"/>
                <w:rtl w:val="true"/>
              </w:rPr>
              <w:t xml:space="preserve">) </w:t>
            </w:r>
            <w:r>
              <w:rPr>
                <w:rStyle w:val="IndexLink"/>
                <w:rtl w:val="true"/>
              </w:rPr>
              <w:t>حين وقوع الطاعون في بغداد</w:t>
            </w:r>
            <w:r>
              <w:rPr>
                <w:rStyle w:val="IndexLink"/>
                <w:rtl w:val="true"/>
              </w:rPr>
              <w:tab/>
            </w:r>
            <w:r>
              <w:rPr>
                <w:rStyle w:val="IndexLink"/>
              </w:rPr>
              <w:t>148</w:t>
            </w:r>
          </w:hyperlink>
        </w:p>
        <w:p>
          <w:pPr>
            <w:pStyle w:val="Contents3"/>
            <w:tabs>
              <w:tab w:val="clear" w:pos="8459"/>
              <w:tab w:val="right" w:pos="9026" w:leader="dot"/>
            </w:tabs>
            <w:rPr/>
          </w:pPr>
          <w:hyperlink w:anchor="__RefHeading___Toc3232005_2870459653">
            <w:r>
              <w:rPr>
                <w:webHidden/>
                <w:rStyle w:val="IndexLink"/>
                <w:rtl w:val="true"/>
              </w:rPr>
              <w:t>رسالة من الشيخ محمد تقي بن الشيخ حسن أسد الله إلى ولده الشيخ علي المقيم يومذاك في سامراء لطلب العلم</w:t>
            </w:r>
            <w:r>
              <w:rPr>
                <w:rStyle w:val="IndexLink"/>
                <w:rtl w:val="true"/>
              </w:rPr>
              <w:tab/>
            </w:r>
            <w:r>
              <w:rPr>
                <w:rStyle w:val="IndexLink"/>
              </w:rPr>
              <w:t>150</w:t>
            </w:r>
          </w:hyperlink>
        </w:p>
        <w:p>
          <w:pPr>
            <w:pStyle w:val="Contents3"/>
            <w:tabs>
              <w:tab w:val="clear" w:pos="8459"/>
              <w:tab w:val="right" w:pos="9026" w:leader="dot"/>
            </w:tabs>
            <w:rPr/>
          </w:pPr>
          <w:hyperlink w:anchor="__RefHeading___Toc3232007_2870459653">
            <w:r>
              <w:rPr>
                <w:webHidden/>
                <w:rStyle w:val="IndexLink"/>
                <w:rtl w:val="true"/>
              </w:rPr>
              <w:t>رسالة من الميرزا محمد العسكري الطهراني إلى الشيخ كاظم آل نوح</w:t>
            </w:r>
            <w:r>
              <w:rPr>
                <w:rStyle w:val="IndexLink"/>
                <w:rtl w:val="true"/>
              </w:rPr>
              <w:tab/>
            </w:r>
            <w:r>
              <w:rPr>
                <w:rStyle w:val="IndexLink"/>
              </w:rPr>
              <w:t>152</w:t>
            </w:r>
          </w:hyperlink>
        </w:p>
        <w:p>
          <w:pPr>
            <w:pStyle w:val="Contents3"/>
            <w:tabs>
              <w:tab w:val="clear" w:pos="8459"/>
              <w:tab w:val="right" w:pos="9026" w:leader="dot"/>
            </w:tabs>
            <w:rPr/>
          </w:pPr>
          <w:hyperlink w:anchor="__RefHeading___Toc3232009_2870459653">
            <w:r>
              <w:rPr>
                <w:webHidden/>
                <w:rStyle w:val="IndexLink"/>
                <w:rtl w:val="true"/>
              </w:rPr>
              <w:t>رسالة من مكتبة العسكريين العامة إلى الشيخ كاظم آل نوح</w:t>
            </w:r>
            <w:r>
              <w:rPr>
                <w:rStyle w:val="IndexLink"/>
                <w:rtl w:val="true"/>
              </w:rPr>
              <w:tab/>
            </w:r>
            <w:r>
              <w:rPr>
                <w:rStyle w:val="IndexLink"/>
              </w:rPr>
              <w:t>154</w:t>
            </w:r>
          </w:hyperlink>
        </w:p>
        <w:p>
          <w:pPr>
            <w:pStyle w:val="Contents3"/>
            <w:tabs>
              <w:tab w:val="clear" w:pos="8459"/>
              <w:tab w:val="right" w:pos="9026" w:leader="dot"/>
            </w:tabs>
            <w:rPr/>
          </w:pPr>
          <w:hyperlink w:anchor="__RefHeading___Toc3232011_2870459653">
            <w:r>
              <w:rPr>
                <w:webHidden/>
                <w:rStyle w:val="IndexLink"/>
                <w:rtl w:val="true"/>
              </w:rPr>
              <w:t>بعض الإجازات</w:t>
            </w:r>
            <w:r>
              <w:rPr>
                <w:rStyle w:val="IndexLink"/>
                <w:rtl w:val="true"/>
              </w:rPr>
              <w:tab/>
            </w:r>
            <w:r>
              <w:rPr>
                <w:rStyle w:val="IndexLink"/>
              </w:rPr>
              <w:t>155</w:t>
            </w:r>
          </w:hyperlink>
        </w:p>
        <w:p>
          <w:pPr>
            <w:pStyle w:val="Contents3"/>
            <w:tabs>
              <w:tab w:val="clear" w:pos="8459"/>
              <w:tab w:val="right" w:pos="9026" w:leader="dot"/>
            </w:tabs>
            <w:rPr/>
          </w:pPr>
          <w:hyperlink w:anchor="__RefHeading___Toc3232013_2870459653">
            <w:r>
              <w:rPr>
                <w:webHidden/>
                <w:rStyle w:val="IndexLink"/>
                <w:rtl w:val="true"/>
              </w:rPr>
              <w:t>أولاً</w:t>
            </w:r>
            <w:r>
              <w:rPr>
                <w:rStyle w:val="IndexLink"/>
                <w:rtl w:val="true"/>
              </w:rPr>
              <w:t xml:space="preserve">: </w:t>
            </w:r>
            <w:r>
              <w:rPr>
                <w:rStyle w:val="IndexLink"/>
                <w:rtl w:val="true"/>
              </w:rPr>
              <w:t xml:space="preserve">إجازة الشيخ محمد بن رجب علي العسكري إلى الأستاذ الدكتور حسين علي محفوظ </w:t>
            </w:r>
            <w:r>
              <w:rPr>
                <w:rStyle w:val="IndexLink"/>
                <w:rtl w:val="true"/>
              </w:rPr>
              <w:t>(</w:t>
            </w:r>
            <w:r>
              <w:rPr>
                <w:rStyle w:val="IndexLink"/>
                <w:rtl w:val="true"/>
              </w:rPr>
              <w:t xml:space="preserve">و كان عمره </w:t>
            </w:r>
            <w:r>
              <w:rPr>
                <w:rStyle w:val="IndexLink"/>
              </w:rPr>
              <w:t>22</w:t>
            </w:r>
            <w:r>
              <w:rPr>
                <w:rStyle w:val="IndexLink"/>
                <w:rtl w:val="true"/>
              </w:rPr>
              <w:t xml:space="preserve"> </w:t>
            </w:r>
            <w:r>
              <w:rPr>
                <w:rStyle w:val="IndexLink"/>
                <w:rtl w:val="true"/>
              </w:rPr>
              <w:t>عامًا</w:t>
            </w:r>
            <w:r>
              <w:rPr>
                <w:rStyle w:val="IndexLink"/>
                <w:rtl w:val="true"/>
              </w:rPr>
              <w:t>)</w:t>
              <w:tab/>
            </w:r>
            <w:r>
              <w:rPr>
                <w:rStyle w:val="IndexLink"/>
              </w:rPr>
              <w:t>155</w:t>
            </w:r>
          </w:hyperlink>
        </w:p>
        <w:p>
          <w:pPr>
            <w:pStyle w:val="Contents3"/>
            <w:tabs>
              <w:tab w:val="clear" w:pos="8459"/>
              <w:tab w:val="right" w:pos="9026" w:leader="dot"/>
            </w:tabs>
            <w:rPr/>
          </w:pPr>
          <w:hyperlink w:anchor="__RefHeading___Toc3232015_2870459653">
            <w:r>
              <w:rPr>
                <w:webHidden/>
                <w:rStyle w:val="IndexLink"/>
                <w:rtl w:val="true"/>
              </w:rPr>
              <w:t>ثانيًا</w:t>
            </w:r>
            <w:r>
              <w:rPr>
                <w:rStyle w:val="IndexLink"/>
                <w:rtl w:val="true"/>
              </w:rPr>
              <w:t xml:space="preserve">: </w:t>
            </w:r>
            <w:r>
              <w:rPr>
                <w:rStyle w:val="IndexLink"/>
                <w:rtl w:val="true"/>
              </w:rPr>
              <w:t>إجازة الشيخ الميرزا نجم الدين الشريف العسكري إلى الأستاذ الدكتور حسين علي محفوظ</w:t>
            </w:r>
            <w:r>
              <w:rPr>
                <w:rStyle w:val="IndexLink"/>
                <w:rtl w:val="true"/>
              </w:rPr>
              <w:tab/>
            </w:r>
            <w:r>
              <w:rPr>
                <w:rStyle w:val="IndexLink"/>
              </w:rPr>
              <w:t>157</w:t>
            </w:r>
          </w:hyperlink>
        </w:p>
        <w:p>
          <w:pPr>
            <w:pStyle w:val="Contents2"/>
            <w:tabs>
              <w:tab w:val="clear" w:pos="8743"/>
              <w:tab w:val="right" w:pos="9026" w:leader="dot"/>
            </w:tabs>
            <w:rPr/>
          </w:pPr>
          <w:hyperlink w:anchor="__RefHeading___Toc3232017_2870459653">
            <w:r>
              <w:rPr>
                <w:webHidden/>
                <w:rStyle w:val="IndexLink"/>
                <w:rtl w:val="true"/>
              </w:rPr>
              <w:t>الفصل الرابع</w:t>
            </w:r>
            <w:r>
              <w:rPr>
                <w:rStyle w:val="IndexLink"/>
                <w:rtl w:val="true"/>
              </w:rPr>
              <w:t xml:space="preserve">: </w:t>
            </w:r>
            <w:r>
              <w:rPr>
                <w:rStyle w:val="IndexLink"/>
                <w:rtl w:val="true"/>
              </w:rPr>
              <w:t>كرامات و حوادث في سامراء</w:t>
            </w:r>
            <w:r>
              <w:rPr>
                <w:rStyle w:val="IndexLink"/>
                <w:rtl w:val="true"/>
              </w:rPr>
              <w:tab/>
            </w:r>
            <w:r>
              <w:rPr>
                <w:rStyle w:val="IndexLink"/>
              </w:rPr>
              <w:t>162</w:t>
            </w:r>
          </w:hyperlink>
        </w:p>
        <w:p>
          <w:pPr>
            <w:pStyle w:val="Contents3"/>
            <w:tabs>
              <w:tab w:val="clear" w:pos="8459"/>
              <w:tab w:val="right" w:pos="9026" w:leader="dot"/>
            </w:tabs>
            <w:rPr/>
          </w:pPr>
          <w:hyperlink w:anchor="__RefHeading___Toc3232019_2870459653">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3232021_2870459653">
            <w:r>
              <w:rPr>
                <w:webHidden/>
                <w:rStyle w:val="IndexLink"/>
                <w:rtl w:val="true"/>
              </w:rPr>
              <w:t>(</w:t>
            </w:r>
            <w:r>
              <w:rPr>
                <w:rStyle w:val="IndexLink"/>
              </w:rPr>
              <w:t>1</w:t>
            </w:r>
            <w:r>
              <w:rPr>
                <w:rStyle w:val="IndexLink"/>
                <w:rtl w:val="true"/>
              </w:rPr>
              <w:t xml:space="preserve">) </w:t>
            </w:r>
            <w:r>
              <w:rPr>
                <w:rStyle w:val="IndexLink"/>
                <w:rtl w:val="true"/>
              </w:rPr>
              <w:t>ما لكَ و الدخول بيني و بين إمامي</w:t>
            </w:r>
            <w:r>
              <w:rPr>
                <w:rStyle w:val="IndexLink"/>
                <w:rtl w:val="true"/>
              </w:rPr>
              <w:tab/>
            </w:r>
            <w:r>
              <w:rPr>
                <w:rStyle w:val="IndexLink"/>
              </w:rPr>
              <w:t>164</w:t>
            </w:r>
          </w:hyperlink>
        </w:p>
        <w:p>
          <w:pPr>
            <w:pStyle w:val="Contents3"/>
            <w:tabs>
              <w:tab w:val="clear" w:pos="8459"/>
              <w:tab w:val="right" w:pos="9026" w:leader="dot"/>
            </w:tabs>
            <w:rPr/>
          </w:pPr>
          <w:hyperlink w:anchor="__RefHeading___Toc3232023_2870459653">
            <w:r>
              <w:rPr>
                <w:webHidden/>
                <w:rStyle w:val="IndexLink"/>
                <w:rtl w:val="true"/>
              </w:rPr>
              <w:t>(</w:t>
            </w:r>
            <w:r>
              <w:rPr>
                <w:rStyle w:val="IndexLink"/>
              </w:rPr>
              <w:t>2</w:t>
            </w:r>
            <w:r>
              <w:rPr>
                <w:rStyle w:val="IndexLink"/>
                <w:rtl w:val="true"/>
              </w:rPr>
              <w:t xml:space="preserve">) </w:t>
            </w:r>
            <w:r>
              <w:rPr>
                <w:rStyle w:val="IndexLink"/>
                <w:rtl w:val="true"/>
              </w:rPr>
              <w:t>لَم لا تقضي حاجته</w:t>
            </w:r>
            <w:r>
              <w:rPr>
                <w:rStyle w:val="IndexLink"/>
                <w:rtl w:val="true"/>
              </w:rPr>
              <w:tab/>
            </w:r>
            <w:r>
              <w:rPr>
                <w:rStyle w:val="IndexLink"/>
              </w:rPr>
              <w:t>166</w:t>
            </w:r>
          </w:hyperlink>
        </w:p>
        <w:p>
          <w:pPr>
            <w:pStyle w:val="Contents3"/>
            <w:tabs>
              <w:tab w:val="clear" w:pos="8459"/>
              <w:tab w:val="right" w:pos="9026" w:leader="dot"/>
            </w:tabs>
            <w:rPr/>
          </w:pPr>
          <w:hyperlink w:anchor="__RefHeading___Toc3232025_2870459653">
            <w:r>
              <w:rPr>
                <w:webHidden/>
                <w:rStyle w:val="IndexLink"/>
                <w:rtl w:val="true"/>
              </w:rPr>
              <w:t>(</w:t>
            </w:r>
            <w:r>
              <w:rPr>
                <w:rStyle w:val="IndexLink"/>
              </w:rPr>
              <w:t>3</w:t>
            </w:r>
            <w:r>
              <w:rPr>
                <w:rStyle w:val="IndexLink"/>
                <w:rtl w:val="true"/>
              </w:rPr>
              <w:t xml:space="preserve">) </w:t>
            </w:r>
            <w:r>
              <w:rPr>
                <w:rStyle w:val="IndexLink"/>
                <w:rtl w:val="true"/>
              </w:rPr>
              <w:t>التربة الحسينية</w:t>
            </w:r>
            <w:r>
              <w:rPr>
                <w:rStyle w:val="IndexLink"/>
                <w:rtl w:val="true"/>
              </w:rPr>
              <w:tab/>
            </w:r>
            <w:r>
              <w:rPr>
                <w:rStyle w:val="IndexLink"/>
              </w:rPr>
              <w:t>168</w:t>
            </w:r>
          </w:hyperlink>
        </w:p>
        <w:p>
          <w:pPr>
            <w:pStyle w:val="Contents3"/>
            <w:tabs>
              <w:tab w:val="clear" w:pos="8459"/>
              <w:tab w:val="right" w:pos="9026" w:leader="dot"/>
            </w:tabs>
            <w:rPr/>
          </w:pPr>
          <w:hyperlink w:anchor="__RefHeading___Toc3232027_2870459653">
            <w:r>
              <w:rPr>
                <w:webHidden/>
                <w:rStyle w:val="IndexLink"/>
                <w:rtl w:val="true"/>
              </w:rPr>
              <w:t>(</w:t>
            </w:r>
            <w:r>
              <w:rPr>
                <w:rStyle w:val="IndexLink"/>
              </w:rPr>
              <w:t>4</w:t>
            </w:r>
            <w:r>
              <w:rPr>
                <w:rStyle w:val="IndexLink"/>
                <w:rtl w:val="true"/>
              </w:rPr>
              <w:t xml:space="preserve">) </w:t>
            </w:r>
            <w:r>
              <w:rPr>
                <w:rStyle w:val="IndexLink"/>
                <w:rtl w:val="true"/>
              </w:rPr>
              <w:t>استشفاء الميرزا زين العابدين السلماسي بأئمة سامرّاء علیهم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3232029_2870459653">
            <w:r>
              <w:rPr>
                <w:webHidden/>
                <w:rStyle w:val="IndexLink"/>
                <w:rtl w:val="true"/>
              </w:rPr>
              <w:t>(</w:t>
            </w:r>
            <w:r>
              <w:rPr>
                <w:rStyle w:val="IndexLink"/>
              </w:rPr>
              <w:t>5</w:t>
            </w:r>
            <w:r>
              <w:rPr>
                <w:rStyle w:val="IndexLink"/>
                <w:rtl w:val="true"/>
              </w:rPr>
              <w:t xml:space="preserve">) </w:t>
            </w:r>
            <w:r>
              <w:rPr>
                <w:rStyle w:val="IndexLink"/>
                <w:rtl w:val="true"/>
              </w:rPr>
              <w:t>دخل الروضة للسلام على أبيه علیه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3232031_2870459653">
            <w:r>
              <w:rPr>
                <w:webHidden/>
                <w:rStyle w:val="IndexLink"/>
                <w:rtl w:val="true"/>
              </w:rPr>
              <w:t>(</w:t>
            </w:r>
            <w:r>
              <w:rPr>
                <w:rStyle w:val="IndexLink"/>
              </w:rPr>
              <w:t>6</w:t>
            </w:r>
            <w:r>
              <w:rPr>
                <w:rStyle w:val="IndexLink"/>
                <w:rtl w:val="true"/>
              </w:rPr>
              <w:t xml:space="preserve">) </w:t>
            </w:r>
            <w:r>
              <w:rPr>
                <w:rStyle w:val="IndexLink"/>
                <w:rtl w:val="true"/>
              </w:rPr>
              <w:t>أردت زيارتكما بخضوع و خشوع، و قد اطّلعتها على منعه إيَّاي</w:t>
            </w:r>
            <w:r>
              <w:rPr>
                <w:rStyle w:val="IndexLink"/>
                <w:rtl w:val="true"/>
              </w:rPr>
              <w:tab/>
            </w:r>
            <w:r>
              <w:rPr>
                <w:rStyle w:val="IndexLink"/>
              </w:rPr>
              <w:t>172</w:t>
            </w:r>
          </w:hyperlink>
        </w:p>
        <w:p>
          <w:pPr>
            <w:pStyle w:val="Contents3"/>
            <w:tabs>
              <w:tab w:val="clear" w:pos="8459"/>
              <w:tab w:val="right" w:pos="9026" w:leader="dot"/>
            </w:tabs>
            <w:rPr/>
          </w:pPr>
          <w:hyperlink w:anchor="__RefHeading___Toc3232033_2870459653">
            <w:r>
              <w:rPr>
                <w:webHidden/>
                <w:rStyle w:val="IndexLink"/>
                <w:rtl w:val="true"/>
              </w:rPr>
              <w:t>(</w:t>
            </w:r>
            <w:r>
              <w:rPr>
                <w:rStyle w:val="IndexLink"/>
              </w:rPr>
              <w:t>7</w:t>
            </w:r>
            <w:r>
              <w:rPr>
                <w:rStyle w:val="IndexLink"/>
                <w:rtl w:val="true"/>
              </w:rPr>
              <w:t xml:space="preserve">) </w:t>
            </w:r>
            <w:r>
              <w:rPr>
                <w:rStyle w:val="IndexLink"/>
                <w:rtl w:val="true"/>
              </w:rPr>
              <w:t>لا أعطي نفسي ما تشتهيه و تميل إليه</w:t>
            </w:r>
            <w:r>
              <w:rPr>
                <w:rStyle w:val="IndexLink"/>
                <w:rtl w:val="true"/>
              </w:rPr>
              <w:tab/>
            </w:r>
            <w:r>
              <w:rPr>
                <w:rStyle w:val="IndexLink"/>
              </w:rPr>
              <w:t>174</w:t>
            </w:r>
          </w:hyperlink>
        </w:p>
        <w:p>
          <w:pPr>
            <w:pStyle w:val="Contents3"/>
            <w:tabs>
              <w:tab w:val="clear" w:pos="8459"/>
              <w:tab w:val="right" w:pos="9026" w:leader="dot"/>
            </w:tabs>
            <w:rPr/>
          </w:pPr>
          <w:hyperlink w:anchor="__RefHeading___Toc3232035_2870459653">
            <w:r>
              <w:rPr>
                <w:webHidden/>
                <w:rStyle w:val="IndexLink"/>
                <w:rtl w:val="true"/>
              </w:rPr>
              <w:t>(</w:t>
            </w:r>
            <w:r>
              <w:rPr>
                <w:rStyle w:val="IndexLink"/>
              </w:rPr>
              <w:t>8</w:t>
            </w:r>
            <w:r>
              <w:rPr>
                <w:rStyle w:val="IndexLink"/>
                <w:rtl w:val="true"/>
              </w:rPr>
              <w:t xml:space="preserve">) </w:t>
            </w:r>
            <w:r>
              <w:rPr>
                <w:rStyle w:val="IndexLink"/>
                <w:rtl w:val="true"/>
              </w:rPr>
              <w:t>زيارة السرداب</w:t>
            </w:r>
            <w:r>
              <w:rPr>
                <w:rStyle w:val="IndexLink"/>
                <w:rtl w:val="true"/>
              </w:rPr>
              <w:tab/>
            </w:r>
            <w:r>
              <w:rPr>
                <w:rStyle w:val="IndexLink"/>
              </w:rPr>
              <w:t>176</w:t>
            </w:r>
          </w:hyperlink>
        </w:p>
        <w:p>
          <w:pPr>
            <w:pStyle w:val="Contents3"/>
            <w:tabs>
              <w:tab w:val="clear" w:pos="8459"/>
              <w:tab w:val="right" w:pos="9026" w:leader="dot"/>
            </w:tabs>
            <w:rPr/>
          </w:pPr>
          <w:hyperlink w:anchor="__RefHeading___Toc3232037_2870459653">
            <w:r>
              <w:rPr>
                <w:webHidden/>
                <w:rStyle w:val="IndexLink"/>
                <w:rtl w:val="true"/>
              </w:rPr>
              <w:t>(</w:t>
            </w:r>
            <w:r>
              <w:rPr>
                <w:rStyle w:val="IndexLink"/>
              </w:rPr>
              <w:t>9</w:t>
            </w:r>
            <w:r>
              <w:rPr>
                <w:rStyle w:val="IndexLink"/>
                <w:rtl w:val="true"/>
              </w:rPr>
              <w:t xml:space="preserve">) </w:t>
            </w:r>
            <w:r>
              <w:rPr>
                <w:rStyle w:val="IndexLink"/>
                <w:rtl w:val="true"/>
              </w:rPr>
              <w:t>ما سبب ذلك الطيب</w:t>
            </w:r>
            <w:r>
              <w:rPr>
                <w:rStyle w:val="IndexLink"/>
                <w:rtl w:val="true"/>
              </w:rPr>
              <w:tab/>
            </w:r>
            <w:r>
              <w:rPr>
                <w:rStyle w:val="IndexLink"/>
              </w:rPr>
              <w:t>178</w:t>
            </w:r>
          </w:hyperlink>
        </w:p>
        <w:p>
          <w:pPr>
            <w:pStyle w:val="Contents3"/>
            <w:tabs>
              <w:tab w:val="clear" w:pos="8459"/>
              <w:tab w:val="right" w:pos="9026" w:leader="dot"/>
            </w:tabs>
            <w:rPr/>
          </w:pPr>
          <w:hyperlink w:anchor="__RefHeading___Toc3232039_2870459653">
            <w:r>
              <w:rPr>
                <w:webHidden/>
                <w:rStyle w:val="IndexLink"/>
                <w:rtl w:val="true"/>
              </w:rPr>
              <w:t>(</w:t>
            </w:r>
            <w:r>
              <w:rPr>
                <w:rStyle w:val="IndexLink"/>
              </w:rPr>
              <w:t>10</w:t>
            </w:r>
            <w:r>
              <w:rPr>
                <w:rStyle w:val="IndexLink"/>
                <w:rtl w:val="true"/>
              </w:rPr>
              <w:t xml:space="preserve">) </w:t>
            </w:r>
            <w:r>
              <w:rPr>
                <w:rStyle w:val="IndexLink"/>
                <w:rtl w:val="true"/>
              </w:rPr>
              <w:t>هوَتْ تطلب إذنًا للصعود</w:t>
            </w:r>
            <w:r>
              <w:rPr>
                <w:rStyle w:val="IndexLink"/>
                <w:rtl w:val="true"/>
              </w:rPr>
              <w:tab/>
            </w:r>
            <w:r>
              <w:rPr>
                <w:rStyle w:val="IndexLink"/>
              </w:rPr>
              <w:t>179</w:t>
            </w:r>
          </w:hyperlink>
        </w:p>
        <w:p>
          <w:pPr>
            <w:pStyle w:val="Contents3"/>
            <w:tabs>
              <w:tab w:val="clear" w:pos="8459"/>
              <w:tab w:val="right" w:pos="9026" w:leader="dot"/>
            </w:tabs>
            <w:rPr/>
          </w:pPr>
          <w:hyperlink w:anchor="__RefHeading___Toc3232041_2870459653">
            <w:r>
              <w:rPr>
                <w:webHidden/>
                <w:rStyle w:val="IndexLink"/>
                <w:rtl w:val="true"/>
              </w:rPr>
              <w:t>(</w:t>
            </w:r>
            <w:r>
              <w:rPr>
                <w:rStyle w:val="IndexLink"/>
              </w:rPr>
              <w:t>11</w:t>
            </w:r>
            <w:r>
              <w:rPr>
                <w:rStyle w:val="IndexLink"/>
                <w:rtl w:val="true"/>
              </w:rPr>
              <w:t xml:space="preserve">) </w:t>
            </w:r>
            <w:r>
              <w:rPr>
                <w:rStyle w:val="IndexLink"/>
                <w:rtl w:val="true"/>
              </w:rPr>
              <w:t>أنا عبد الله و أنت عبد الله</w:t>
            </w:r>
            <w:r>
              <w:rPr>
                <w:rStyle w:val="IndexLink"/>
                <w:rtl w:val="true"/>
              </w:rPr>
              <w:tab/>
            </w:r>
            <w:r>
              <w:rPr>
                <w:rStyle w:val="IndexLink"/>
              </w:rPr>
              <w:t>180</w:t>
            </w:r>
          </w:hyperlink>
        </w:p>
        <w:p>
          <w:pPr>
            <w:pStyle w:val="Contents3"/>
            <w:tabs>
              <w:tab w:val="clear" w:pos="8459"/>
              <w:tab w:val="right" w:pos="9026" w:leader="dot"/>
            </w:tabs>
            <w:rPr/>
          </w:pPr>
          <w:hyperlink w:anchor="__RefHeading___Toc3232043_2870459653">
            <w:r>
              <w:rPr>
                <w:webHidden/>
                <w:rStyle w:val="IndexLink"/>
                <w:rtl w:val="true"/>
              </w:rPr>
              <w:t>(</w:t>
            </w:r>
            <w:r>
              <w:rPr>
                <w:rStyle w:val="IndexLink"/>
              </w:rPr>
              <w:t>12</w:t>
            </w:r>
            <w:r>
              <w:rPr>
                <w:rStyle w:val="IndexLink"/>
                <w:rtl w:val="true"/>
              </w:rPr>
              <w:t xml:space="preserve">) </w:t>
            </w:r>
            <w:r>
              <w:rPr>
                <w:rStyle w:val="IndexLink"/>
                <w:rtl w:val="true"/>
              </w:rPr>
              <w:t>ما كتبه الميرزا محمد بن عبد الوهاب الهمداني عن حادثة وقعت حين تشرفه في سامرّاء</w:t>
            </w:r>
            <w:r>
              <w:rPr>
                <w:rStyle w:val="IndexLink"/>
                <w:rtl w:val="true"/>
              </w:rPr>
              <w:tab/>
            </w:r>
            <w:r>
              <w:rPr>
                <w:rStyle w:val="IndexLink"/>
              </w:rPr>
              <w:t>181</w:t>
            </w:r>
          </w:hyperlink>
        </w:p>
        <w:p>
          <w:pPr>
            <w:pStyle w:val="Contents3"/>
            <w:tabs>
              <w:tab w:val="clear" w:pos="8459"/>
              <w:tab w:val="right" w:pos="9026" w:leader="dot"/>
            </w:tabs>
            <w:rPr/>
          </w:pPr>
          <w:hyperlink w:anchor="__RefHeading___Toc3232045_2870459653">
            <w:r>
              <w:rPr>
                <w:webHidden/>
                <w:rStyle w:val="IndexLink"/>
                <w:rtl w:val="true"/>
              </w:rPr>
              <w:t>(</w:t>
            </w:r>
            <w:r>
              <w:rPr>
                <w:rStyle w:val="IndexLink"/>
              </w:rPr>
              <w:t>13</w:t>
            </w:r>
            <w:r>
              <w:rPr>
                <w:rStyle w:val="IndexLink"/>
                <w:rtl w:val="true"/>
              </w:rPr>
              <w:t xml:space="preserve">) </w:t>
            </w:r>
            <w:r>
              <w:rPr>
                <w:rStyle w:val="IndexLink"/>
                <w:rtl w:val="true"/>
              </w:rPr>
              <w:t>لا أرضى بمعاقبة أيّ أحد، فانّهم جميعًا أولادي</w:t>
            </w:r>
            <w:r>
              <w:rPr>
                <w:rStyle w:val="IndexLink"/>
                <w:rtl w:val="true"/>
              </w:rPr>
              <w:tab/>
            </w:r>
            <w:r>
              <w:rPr>
                <w:rStyle w:val="IndexLink"/>
              </w:rPr>
              <w:t>185</w:t>
            </w:r>
          </w:hyperlink>
        </w:p>
        <w:p>
          <w:pPr>
            <w:pStyle w:val="Contents3"/>
            <w:tabs>
              <w:tab w:val="clear" w:pos="8459"/>
              <w:tab w:val="right" w:pos="9026" w:leader="dot"/>
            </w:tabs>
            <w:rPr/>
          </w:pPr>
          <w:hyperlink w:anchor="__RefHeading___Toc3232047_2870459653">
            <w:r>
              <w:rPr>
                <w:webHidden/>
                <w:rStyle w:val="IndexLink"/>
                <w:rtl w:val="true"/>
              </w:rPr>
              <w:t>(</w:t>
            </w:r>
            <w:r>
              <w:rPr>
                <w:rStyle w:val="IndexLink"/>
              </w:rPr>
              <w:t>14</w:t>
            </w:r>
            <w:r>
              <w:rPr>
                <w:rStyle w:val="IndexLink"/>
                <w:rtl w:val="true"/>
              </w:rPr>
              <w:t xml:space="preserve">) </w:t>
            </w:r>
            <w:r>
              <w:rPr>
                <w:rStyle w:val="IndexLink"/>
                <w:rtl w:val="true"/>
              </w:rPr>
              <w:t>الهجرة الأولى من سامراء إلى الكاظمية بعد وفاة السيد الشيرازي</w:t>
            </w:r>
            <w:r>
              <w:rPr>
                <w:rStyle w:val="IndexLink"/>
                <w:rtl w:val="true"/>
              </w:rPr>
              <w:tab/>
            </w:r>
            <w:r>
              <w:rPr>
                <w:rStyle w:val="IndexLink"/>
              </w:rPr>
              <w:t>186</w:t>
            </w:r>
          </w:hyperlink>
        </w:p>
        <w:p>
          <w:pPr>
            <w:pStyle w:val="Contents3"/>
            <w:tabs>
              <w:tab w:val="clear" w:pos="8459"/>
              <w:tab w:val="right" w:pos="9026" w:leader="dot"/>
            </w:tabs>
            <w:rPr/>
          </w:pPr>
          <w:hyperlink w:anchor="__RefHeading___Toc3232049_2870459653">
            <w:r>
              <w:rPr>
                <w:webHidden/>
                <w:rStyle w:val="IndexLink"/>
                <w:rtl w:val="true"/>
              </w:rPr>
              <w:t>(</w:t>
            </w:r>
            <w:r>
              <w:rPr>
                <w:rStyle w:val="IndexLink"/>
              </w:rPr>
              <w:t>15</w:t>
            </w:r>
            <w:r>
              <w:rPr>
                <w:rStyle w:val="IndexLink"/>
                <w:rtl w:val="true"/>
              </w:rPr>
              <w:t xml:space="preserve">) </w:t>
            </w:r>
            <w:r>
              <w:rPr>
                <w:rStyle w:val="IndexLink"/>
                <w:rtl w:val="true"/>
              </w:rPr>
              <w:t>لِمَ لَم تدع للسلطان</w:t>
            </w:r>
            <w:r>
              <w:rPr>
                <w:rStyle w:val="IndexLink"/>
                <w:rtl w:val="true"/>
              </w:rPr>
              <w:tab/>
            </w:r>
            <w:r>
              <w:rPr>
                <w:rStyle w:val="IndexLink"/>
              </w:rPr>
              <w:t>188</w:t>
            </w:r>
          </w:hyperlink>
        </w:p>
        <w:p>
          <w:pPr>
            <w:pStyle w:val="Contents3"/>
            <w:tabs>
              <w:tab w:val="clear" w:pos="8459"/>
              <w:tab w:val="right" w:pos="9026" w:leader="dot"/>
            </w:tabs>
            <w:rPr/>
          </w:pPr>
          <w:hyperlink w:anchor="__RefHeading___Toc3232051_2870459653">
            <w:r>
              <w:rPr>
                <w:webHidden/>
                <w:rStyle w:val="IndexLink"/>
                <w:rtl w:val="true"/>
              </w:rPr>
              <w:t>(</w:t>
            </w:r>
            <w:r>
              <w:rPr>
                <w:rStyle w:val="IndexLink"/>
              </w:rPr>
              <w:t>16</w:t>
            </w:r>
            <w:r>
              <w:rPr>
                <w:rStyle w:val="IndexLink"/>
                <w:rtl w:val="true"/>
              </w:rPr>
              <w:t xml:space="preserve">) </w:t>
            </w:r>
            <w:r>
              <w:rPr>
                <w:rStyle w:val="IndexLink"/>
                <w:rtl w:val="true"/>
              </w:rPr>
              <w:t>أثر التربية</w:t>
            </w:r>
            <w:r>
              <w:rPr>
                <w:rStyle w:val="IndexLink"/>
                <w:rtl w:val="true"/>
              </w:rPr>
              <w:tab/>
            </w:r>
            <w:r>
              <w:rPr>
                <w:rStyle w:val="IndexLink"/>
              </w:rPr>
              <w:t>190</w:t>
            </w:r>
          </w:hyperlink>
        </w:p>
        <w:p>
          <w:pPr>
            <w:pStyle w:val="Contents3"/>
            <w:tabs>
              <w:tab w:val="clear" w:pos="8459"/>
              <w:tab w:val="right" w:pos="9026" w:leader="dot"/>
            </w:tabs>
            <w:rPr/>
          </w:pPr>
          <w:hyperlink w:anchor="__RefHeading___Toc3232053_2870459653">
            <w:r>
              <w:rPr>
                <w:webHidden/>
                <w:rStyle w:val="IndexLink"/>
                <w:rtl w:val="true"/>
              </w:rPr>
              <w:t>(</w:t>
            </w:r>
            <w:r>
              <w:rPr>
                <w:rStyle w:val="IndexLink"/>
              </w:rPr>
              <w:t>17</w:t>
            </w:r>
            <w:r>
              <w:rPr>
                <w:rStyle w:val="IndexLink"/>
                <w:rtl w:val="true"/>
              </w:rPr>
              <w:t xml:space="preserve">) </w:t>
            </w:r>
            <w:r>
              <w:rPr>
                <w:rStyle w:val="IndexLink"/>
                <w:rtl w:val="true"/>
              </w:rPr>
              <w:t>السيد الشيرازي ينظر بنور الله تعالى</w:t>
            </w:r>
            <w:r>
              <w:rPr>
                <w:rStyle w:val="IndexLink"/>
                <w:rtl w:val="true"/>
              </w:rPr>
              <w:tab/>
            </w:r>
            <w:r>
              <w:rPr>
                <w:rStyle w:val="IndexLink"/>
              </w:rPr>
              <w:t>191</w:t>
            </w:r>
          </w:hyperlink>
        </w:p>
        <w:p>
          <w:pPr>
            <w:pStyle w:val="Contents3"/>
            <w:tabs>
              <w:tab w:val="clear" w:pos="8459"/>
              <w:tab w:val="right" w:pos="9026" w:leader="dot"/>
            </w:tabs>
            <w:rPr/>
          </w:pPr>
          <w:hyperlink w:anchor="__RefHeading___Toc3232055_2870459653">
            <w:r>
              <w:rPr>
                <w:webHidden/>
                <w:rStyle w:val="IndexLink"/>
                <w:rtl w:val="true"/>
              </w:rPr>
              <w:t>(</w:t>
            </w:r>
            <w:r>
              <w:rPr>
                <w:rStyle w:val="IndexLink"/>
              </w:rPr>
              <w:t>18</w:t>
            </w:r>
            <w:r>
              <w:rPr>
                <w:rStyle w:val="IndexLink"/>
                <w:rtl w:val="true"/>
              </w:rPr>
              <w:t xml:space="preserve">) </w:t>
            </w:r>
            <w:r>
              <w:rPr>
                <w:rStyle w:val="IndexLink"/>
                <w:rtl w:val="true"/>
              </w:rPr>
              <w:t>هذا المبلغ يكفي للعبور</w:t>
            </w:r>
            <w:r>
              <w:rPr>
                <w:rStyle w:val="IndexLink"/>
                <w:rtl w:val="true"/>
              </w:rPr>
              <w:tab/>
            </w:r>
            <w:r>
              <w:rPr>
                <w:rStyle w:val="IndexLink"/>
              </w:rPr>
              <w:t>192</w:t>
            </w:r>
          </w:hyperlink>
        </w:p>
        <w:p>
          <w:pPr>
            <w:pStyle w:val="Contents3"/>
            <w:tabs>
              <w:tab w:val="clear" w:pos="8459"/>
              <w:tab w:val="right" w:pos="9026" w:leader="dot"/>
            </w:tabs>
            <w:rPr/>
          </w:pPr>
          <w:hyperlink w:anchor="__RefHeading___Toc3232057_2870459653">
            <w:r>
              <w:rPr>
                <w:webHidden/>
                <w:rStyle w:val="IndexLink"/>
                <w:rtl w:val="true"/>
              </w:rPr>
              <w:t>(</w:t>
            </w:r>
            <w:r>
              <w:rPr>
                <w:rStyle w:val="IndexLink"/>
              </w:rPr>
              <w:t>19</w:t>
            </w:r>
            <w:r>
              <w:rPr>
                <w:rStyle w:val="IndexLink"/>
                <w:rtl w:val="true"/>
              </w:rPr>
              <w:t xml:space="preserve">) </w:t>
            </w:r>
            <w:r>
              <w:rPr>
                <w:rStyle w:val="IndexLink"/>
                <w:rtl w:val="true"/>
              </w:rPr>
              <w:t>الميرزا محمد بن الميرزا محمد باقر السلماسي</w:t>
            </w:r>
            <w:r>
              <w:rPr>
                <w:rStyle w:val="IndexLink"/>
                <w:rtl w:val="true"/>
              </w:rPr>
              <w:tab/>
            </w:r>
            <w:r>
              <w:rPr>
                <w:rStyle w:val="IndexLink"/>
              </w:rPr>
              <w:t>193</w:t>
            </w:r>
          </w:hyperlink>
        </w:p>
        <w:p>
          <w:pPr>
            <w:pStyle w:val="Contents3"/>
            <w:tabs>
              <w:tab w:val="clear" w:pos="8459"/>
              <w:tab w:val="right" w:pos="9026" w:leader="dot"/>
            </w:tabs>
            <w:rPr/>
          </w:pPr>
          <w:hyperlink w:anchor="__RefHeading___Toc3232059_2870459653">
            <w:r>
              <w:rPr>
                <w:webHidden/>
                <w:rStyle w:val="IndexLink"/>
                <w:rtl w:val="true"/>
              </w:rPr>
              <w:t>(</w:t>
            </w:r>
            <w:r>
              <w:rPr>
                <w:rStyle w:val="IndexLink"/>
              </w:rPr>
              <w:t>20</w:t>
            </w:r>
            <w:r>
              <w:rPr>
                <w:rStyle w:val="IndexLink"/>
                <w:rtl w:val="true"/>
              </w:rPr>
              <w:t xml:space="preserve">) </w:t>
            </w:r>
            <w:r>
              <w:rPr>
                <w:rStyle w:val="IndexLink"/>
                <w:rtl w:val="true"/>
              </w:rPr>
              <w:t xml:space="preserve">مجيء ناصر الدين شاه إلى العتبات للزيارة سنة </w:t>
            </w:r>
            <w:r>
              <w:rPr>
                <w:rStyle w:val="IndexLink"/>
              </w:rPr>
              <w:t>1287</w:t>
            </w:r>
            <w:r>
              <w:rPr>
                <w:rStyle w:val="IndexLink"/>
                <w:rtl w:val="true"/>
              </w:rPr>
              <w:t>ه</w:t>
            </w:r>
            <w:r>
              <w:rPr>
                <w:rStyle w:val="IndexLink"/>
                <w:rtl w:val="true"/>
              </w:rPr>
              <w:t>-</w:t>
              <w:tab/>
            </w:r>
            <w:r>
              <w:rPr>
                <w:rStyle w:val="IndexLink"/>
              </w:rPr>
              <w:t>195</w:t>
            </w:r>
          </w:hyperlink>
        </w:p>
        <w:p>
          <w:pPr>
            <w:pStyle w:val="Contents3"/>
            <w:tabs>
              <w:tab w:val="clear" w:pos="8459"/>
              <w:tab w:val="right" w:pos="9026" w:leader="dot"/>
            </w:tabs>
            <w:rPr/>
          </w:pPr>
          <w:hyperlink w:anchor="__RefHeading___Toc3232061_2870459653">
            <w:r>
              <w:rPr>
                <w:webHidden/>
                <w:rStyle w:val="IndexLink"/>
                <w:rtl w:val="true"/>
              </w:rPr>
              <w:t>(</w:t>
            </w:r>
            <w:r>
              <w:rPr>
                <w:rStyle w:val="IndexLink"/>
              </w:rPr>
              <w:t>21</w:t>
            </w:r>
            <w:r>
              <w:rPr>
                <w:rStyle w:val="IndexLink"/>
                <w:rtl w:val="true"/>
              </w:rPr>
              <w:t xml:space="preserve">) </w:t>
            </w:r>
            <w:r>
              <w:rPr>
                <w:rStyle w:val="IndexLink"/>
                <w:rtl w:val="true"/>
              </w:rPr>
              <w:t>لا ينبغي لنا أن نعيّن تكليفه بالرجوع</w:t>
            </w:r>
            <w:r>
              <w:rPr>
                <w:rStyle w:val="IndexLink"/>
                <w:rtl w:val="true"/>
              </w:rPr>
              <w:tab/>
            </w:r>
            <w:r>
              <w:rPr>
                <w:rStyle w:val="IndexLink"/>
              </w:rPr>
              <w:t>197</w:t>
            </w:r>
          </w:hyperlink>
        </w:p>
        <w:p>
          <w:pPr>
            <w:pStyle w:val="Contents3"/>
            <w:tabs>
              <w:tab w:val="clear" w:pos="8459"/>
              <w:tab w:val="right" w:pos="9026" w:leader="dot"/>
            </w:tabs>
            <w:rPr/>
          </w:pPr>
          <w:hyperlink w:anchor="__RefHeading___Toc3232063_2870459653">
            <w:r>
              <w:rPr>
                <w:webHidden/>
                <w:rStyle w:val="IndexLink"/>
                <w:rtl w:val="true"/>
              </w:rPr>
              <w:t>(</w:t>
            </w:r>
            <w:r>
              <w:rPr>
                <w:rStyle w:val="IndexLink"/>
              </w:rPr>
              <w:t>22</w:t>
            </w:r>
            <w:r>
              <w:rPr>
                <w:rStyle w:val="IndexLink"/>
                <w:rtl w:val="true"/>
              </w:rPr>
              <w:t xml:space="preserve">) </w:t>
            </w:r>
            <w:r>
              <w:rPr>
                <w:rStyle w:val="IndexLink"/>
                <w:rtl w:val="true"/>
              </w:rPr>
              <w:t>الحاج عبد الهادي الاسترابادي</w:t>
            </w:r>
            <w:r>
              <w:rPr>
                <w:rStyle w:val="IndexLink"/>
                <w:rtl w:val="true"/>
              </w:rPr>
              <w:tab/>
            </w:r>
            <w:r>
              <w:rPr>
                <w:rStyle w:val="IndexLink"/>
              </w:rPr>
              <w:t>198</w:t>
            </w:r>
          </w:hyperlink>
        </w:p>
        <w:p>
          <w:pPr>
            <w:pStyle w:val="Contents3"/>
            <w:tabs>
              <w:tab w:val="clear" w:pos="8459"/>
              <w:tab w:val="right" w:pos="9026" w:leader="dot"/>
            </w:tabs>
            <w:rPr/>
          </w:pPr>
          <w:hyperlink w:anchor="__RefHeading___Toc3232065_2870459653">
            <w:r>
              <w:rPr>
                <w:webHidden/>
                <w:rStyle w:val="IndexLink"/>
                <w:rtl w:val="true"/>
              </w:rPr>
              <w:t>(</w:t>
            </w:r>
            <w:r>
              <w:rPr>
                <w:rStyle w:val="IndexLink"/>
              </w:rPr>
              <w:t>23</w:t>
            </w:r>
            <w:r>
              <w:rPr>
                <w:rStyle w:val="IndexLink"/>
                <w:rtl w:val="true"/>
              </w:rPr>
              <w:t xml:space="preserve">) </w:t>
            </w:r>
            <w:r>
              <w:rPr>
                <w:rStyle w:val="IndexLink"/>
                <w:rtl w:val="true"/>
              </w:rPr>
              <w:t>السيّد حسين بن السيد عبد الله شبّر</w:t>
            </w:r>
            <w:r>
              <w:rPr>
                <w:rStyle w:val="IndexLink"/>
                <w:rtl w:val="true"/>
              </w:rPr>
              <w:tab/>
            </w:r>
            <w:r>
              <w:rPr>
                <w:rStyle w:val="IndexLink"/>
              </w:rPr>
              <w:t>199</w:t>
            </w:r>
          </w:hyperlink>
        </w:p>
        <w:p>
          <w:pPr>
            <w:pStyle w:val="Contents3"/>
            <w:tabs>
              <w:tab w:val="clear" w:pos="8459"/>
              <w:tab w:val="right" w:pos="9026" w:leader="dot"/>
            </w:tabs>
            <w:rPr/>
          </w:pPr>
          <w:hyperlink w:anchor="__RefHeading___Toc3232067_2870459653">
            <w:r>
              <w:rPr>
                <w:webHidden/>
                <w:rStyle w:val="IndexLink"/>
                <w:rtl w:val="true"/>
              </w:rPr>
              <w:t>(</w:t>
            </w:r>
            <w:r>
              <w:rPr>
                <w:rStyle w:val="IndexLink"/>
              </w:rPr>
              <w:t>24</w:t>
            </w:r>
            <w:r>
              <w:rPr>
                <w:rStyle w:val="IndexLink"/>
                <w:rtl w:val="true"/>
              </w:rPr>
              <w:t xml:space="preserve">) </w:t>
            </w:r>
            <w:r>
              <w:rPr>
                <w:rStyle w:val="IndexLink"/>
                <w:rtl w:val="true"/>
              </w:rPr>
              <w:t>السيد هادي بن السيد علي شبّر</w:t>
            </w:r>
            <w:r>
              <w:rPr>
                <w:rStyle w:val="IndexLink"/>
                <w:rtl w:val="true"/>
              </w:rPr>
              <w:tab/>
            </w:r>
            <w:r>
              <w:rPr>
                <w:rStyle w:val="IndexLink"/>
              </w:rPr>
              <w:t>200</w:t>
            </w:r>
          </w:hyperlink>
        </w:p>
        <w:p>
          <w:pPr>
            <w:pStyle w:val="Contents3"/>
            <w:tabs>
              <w:tab w:val="clear" w:pos="8459"/>
              <w:tab w:val="right" w:pos="9026" w:leader="dot"/>
            </w:tabs>
            <w:rPr/>
          </w:pPr>
          <w:hyperlink w:anchor="__RefHeading___Toc3232069_2870459653">
            <w:r>
              <w:rPr>
                <w:webHidden/>
                <w:rStyle w:val="IndexLink"/>
                <w:rtl w:val="true"/>
              </w:rPr>
              <w:t>(</w:t>
            </w:r>
            <w:r>
              <w:rPr>
                <w:rStyle w:val="IndexLink"/>
              </w:rPr>
              <w:t>25</w:t>
            </w:r>
            <w:r>
              <w:rPr>
                <w:rStyle w:val="IndexLink"/>
                <w:rtl w:val="true"/>
              </w:rPr>
              <w:t xml:space="preserve">) </w:t>
            </w:r>
            <w:r>
              <w:rPr>
                <w:rStyle w:val="IndexLink"/>
                <w:rtl w:val="true"/>
              </w:rPr>
              <w:t>السيّد محمّد بن السيد حسن الصدر</w:t>
            </w:r>
            <w:r>
              <w:rPr>
                <w:rStyle w:val="IndexLink"/>
                <w:rtl w:val="true"/>
              </w:rPr>
              <w:tab/>
            </w:r>
            <w:r>
              <w:rPr>
                <w:rStyle w:val="IndexLink"/>
              </w:rPr>
              <w:t>201</w:t>
            </w:r>
          </w:hyperlink>
        </w:p>
        <w:p>
          <w:pPr>
            <w:pStyle w:val="Contents3"/>
            <w:tabs>
              <w:tab w:val="clear" w:pos="8459"/>
              <w:tab w:val="right" w:pos="9026" w:leader="dot"/>
            </w:tabs>
            <w:rPr/>
          </w:pPr>
          <w:hyperlink w:anchor="__RefHeading___Toc3232071_2870459653">
            <w:r>
              <w:rPr>
                <w:webHidden/>
                <w:rStyle w:val="IndexLink"/>
                <w:rtl w:val="true"/>
              </w:rPr>
              <w:t>(</w:t>
            </w:r>
            <w:r>
              <w:rPr>
                <w:rStyle w:val="IndexLink"/>
              </w:rPr>
              <w:t>26</w:t>
            </w:r>
            <w:r>
              <w:rPr>
                <w:rStyle w:val="IndexLink"/>
                <w:rtl w:val="true"/>
              </w:rPr>
              <w:t xml:space="preserve">) </w:t>
            </w:r>
            <w:r>
              <w:rPr>
                <w:rStyle w:val="IndexLink"/>
                <w:rtl w:val="true"/>
              </w:rPr>
              <w:t>رئيس الوزراء السيد محمد الصدر، يزيح الستار عن ضريحي الإمامين العسكريين في سامرّاء</w:t>
            </w:r>
            <w:r>
              <w:rPr>
                <w:rStyle w:val="IndexLink"/>
                <w:rtl w:val="true"/>
              </w:rPr>
              <w:tab/>
            </w:r>
            <w:r>
              <w:rPr>
                <w:rStyle w:val="IndexLink"/>
              </w:rPr>
              <w:t>203</w:t>
            </w:r>
          </w:hyperlink>
        </w:p>
        <w:p>
          <w:pPr>
            <w:pStyle w:val="Contents3"/>
            <w:tabs>
              <w:tab w:val="clear" w:pos="8459"/>
              <w:tab w:val="right" w:pos="9026" w:leader="dot"/>
            </w:tabs>
            <w:rPr/>
          </w:pPr>
          <w:hyperlink w:anchor="__RefHeading___Toc3232073_2870459653">
            <w:r>
              <w:rPr>
                <w:webHidden/>
                <w:rStyle w:val="IndexLink"/>
                <w:rtl w:val="true"/>
              </w:rPr>
              <w:t>(</w:t>
            </w:r>
            <w:r>
              <w:rPr>
                <w:rStyle w:val="IndexLink"/>
              </w:rPr>
              <w:t>27</w:t>
            </w:r>
            <w:r>
              <w:rPr>
                <w:rStyle w:val="IndexLink"/>
                <w:rtl w:val="true"/>
              </w:rPr>
              <w:t xml:space="preserve">) </w:t>
            </w:r>
            <w:r>
              <w:rPr>
                <w:rStyle w:val="IndexLink"/>
                <w:rtl w:val="true"/>
              </w:rPr>
              <w:t>جوائز كلما خطوت خطوة</w:t>
            </w:r>
            <w:r>
              <w:rPr>
                <w:rStyle w:val="IndexLink"/>
                <w:rtl w:val="true"/>
              </w:rPr>
              <w:tab/>
            </w:r>
            <w:r>
              <w:rPr>
                <w:rStyle w:val="IndexLink"/>
              </w:rPr>
              <w:t>205</w:t>
            </w:r>
          </w:hyperlink>
        </w:p>
        <w:p>
          <w:pPr>
            <w:pStyle w:val="Contents3"/>
            <w:tabs>
              <w:tab w:val="clear" w:pos="8459"/>
              <w:tab w:val="right" w:pos="9026" w:leader="dot"/>
            </w:tabs>
            <w:rPr/>
          </w:pPr>
          <w:hyperlink w:anchor="__RefHeading___Toc3232075_2870459653">
            <w:r>
              <w:rPr>
                <w:webHidden/>
                <w:rStyle w:val="IndexLink"/>
                <w:rtl w:val="true"/>
              </w:rPr>
              <w:t>(</w:t>
            </w:r>
            <w:r>
              <w:rPr>
                <w:rStyle w:val="IndexLink"/>
              </w:rPr>
              <w:t>28</w:t>
            </w:r>
            <w:r>
              <w:rPr>
                <w:rStyle w:val="IndexLink"/>
                <w:rtl w:val="true"/>
              </w:rPr>
              <w:t xml:space="preserve">) </w:t>
            </w:r>
            <w:r>
              <w:rPr>
                <w:rStyle w:val="IndexLink"/>
                <w:rtl w:val="true"/>
              </w:rPr>
              <w:t>ثلاثة يذهبن عن قلبي الحزن</w:t>
            </w:r>
            <w:r>
              <w:rPr>
                <w:rStyle w:val="IndexLink"/>
                <w:rtl w:val="true"/>
              </w:rPr>
              <w:tab/>
            </w:r>
            <w:r>
              <w:rPr>
                <w:rStyle w:val="IndexLink"/>
              </w:rPr>
              <w:t>206</w:t>
            </w:r>
          </w:hyperlink>
        </w:p>
        <w:p>
          <w:pPr>
            <w:pStyle w:val="Contents3"/>
            <w:tabs>
              <w:tab w:val="clear" w:pos="8459"/>
              <w:tab w:val="right" w:pos="9026" w:leader="dot"/>
            </w:tabs>
            <w:rPr/>
          </w:pPr>
          <w:hyperlink w:anchor="__RefHeading___Toc3232077_2870459653">
            <w:r>
              <w:rPr>
                <w:webHidden/>
                <w:rStyle w:val="IndexLink"/>
                <w:rtl w:val="true"/>
              </w:rPr>
              <w:t>(</w:t>
            </w:r>
            <w:r>
              <w:rPr>
                <w:rStyle w:val="IndexLink"/>
              </w:rPr>
              <w:t>29</w:t>
            </w:r>
            <w:r>
              <w:rPr>
                <w:rStyle w:val="IndexLink"/>
                <w:rtl w:val="true"/>
              </w:rPr>
              <w:t xml:space="preserve">) </w:t>
            </w:r>
            <w:r>
              <w:rPr>
                <w:rStyle w:val="IndexLink"/>
                <w:rtl w:val="true"/>
              </w:rPr>
              <w:t>أياديه تصل إلى كل فم، و كل يد، و كل بيت</w:t>
            </w:r>
            <w:r>
              <w:rPr>
                <w:rStyle w:val="IndexLink"/>
                <w:rtl w:val="true"/>
              </w:rPr>
              <w:tab/>
            </w:r>
            <w:r>
              <w:rPr>
                <w:rStyle w:val="IndexLink"/>
              </w:rPr>
              <w:t>207</w:t>
            </w:r>
          </w:hyperlink>
        </w:p>
        <w:p>
          <w:pPr>
            <w:pStyle w:val="Contents3"/>
            <w:tabs>
              <w:tab w:val="clear" w:pos="8459"/>
              <w:tab w:val="right" w:pos="9026" w:leader="dot"/>
            </w:tabs>
            <w:rPr/>
          </w:pPr>
          <w:hyperlink w:anchor="__RefHeading___Toc3232079_2870459653">
            <w:r>
              <w:rPr>
                <w:webHidden/>
                <w:rStyle w:val="IndexLink"/>
                <w:rtl w:val="true"/>
              </w:rPr>
              <w:t>(</w:t>
            </w:r>
            <w:r>
              <w:rPr>
                <w:rStyle w:val="IndexLink"/>
              </w:rPr>
              <w:t>30</w:t>
            </w:r>
            <w:r>
              <w:rPr>
                <w:rStyle w:val="IndexLink"/>
                <w:rtl w:val="true"/>
              </w:rPr>
              <w:t xml:space="preserve">) </w:t>
            </w:r>
            <w:r>
              <w:rPr>
                <w:rStyle w:val="IndexLink"/>
                <w:rtl w:val="true"/>
              </w:rPr>
              <w:t>فتح الروضة العسكرية من الصباح إلى الصباح</w:t>
            </w:r>
            <w:r>
              <w:rPr>
                <w:rStyle w:val="IndexLink"/>
                <w:rtl w:val="true"/>
              </w:rPr>
              <w:tab/>
            </w:r>
            <w:r>
              <w:rPr>
                <w:rStyle w:val="IndexLink"/>
              </w:rPr>
              <w:t>208</w:t>
            </w:r>
          </w:hyperlink>
        </w:p>
        <w:p>
          <w:pPr>
            <w:pStyle w:val="Contents2"/>
            <w:tabs>
              <w:tab w:val="clear" w:pos="8743"/>
              <w:tab w:val="right" w:pos="9026" w:leader="dot"/>
            </w:tabs>
            <w:rPr/>
          </w:pPr>
          <w:hyperlink w:anchor="__RefHeading___Toc3232081_2870459653">
            <w:r>
              <w:rPr>
                <w:webHidden/>
                <w:rStyle w:val="IndexLink"/>
                <w:rtl w:val="true"/>
              </w:rPr>
              <w:t>الملاحق</w:t>
            </w:r>
            <w:r>
              <w:rPr>
                <w:rStyle w:val="IndexLink"/>
                <w:rtl w:val="true"/>
              </w:rPr>
              <w:tab/>
            </w:r>
            <w:r>
              <w:rPr>
                <w:rStyle w:val="IndexLink"/>
              </w:rPr>
              <w:t>210</w:t>
            </w:r>
          </w:hyperlink>
        </w:p>
        <w:p>
          <w:pPr>
            <w:pStyle w:val="Contents3"/>
            <w:tabs>
              <w:tab w:val="clear" w:pos="8459"/>
              <w:tab w:val="right" w:pos="9026" w:leader="dot"/>
            </w:tabs>
            <w:rPr/>
          </w:pPr>
          <w:hyperlink w:anchor="__RefHeading___Toc3232083_2870459653">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3232085_2870459653">
            <w:r>
              <w:rPr>
                <w:webHidden/>
                <w:rStyle w:val="IndexLink"/>
                <w:rtl w:val="true"/>
              </w:rPr>
              <w:t xml:space="preserve">ملحق </w:t>
            </w:r>
            <w:r>
              <w:rPr>
                <w:rStyle w:val="IndexLink"/>
                <w:rtl w:val="true"/>
              </w:rPr>
              <w:t>(</w:t>
            </w:r>
            <w:r>
              <w:rPr>
                <w:rStyle w:val="IndexLink"/>
              </w:rPr>
              <w:t>1</w:t>
            </w:r>
            <w:r>
              <w:rPr>
                <w:rStyle w:val="IndexLink"/>
                <w:rtl w:val="true"/>
              </w:rPr>
              <w:t xml:space="preserve">) </w:t>
            </w:r>
            <w:r>
              <w:rPr>
                <w:rStyle w:val="IndexLink"/>
                <w:rtl w:val="true"/>
              </w:rPr>
              <w:t>مستدرك كتاب قوافي الولاء من الكاظمية إلى سامراء</w:t>
            </w:r>
            <w:r>
              <w:rPr>
                <w:rStyle w:val="IndexLink"/>
                <w:rtl w:val="true"/>
              </w:rPr>
              <w:tab/>
            </w:r>
            <w:r>
              <w:rPr>
                <w:rStyle w:val="IndexLink"/>
              </w:rPr>
              <w:t>212</w:t>
            </w:r>
          </w:hyperlink>
        </w:p>
        <w:p>
          <w:pPr>
            <w:pStyle w:val="Contents4"/>
            <w:tabs>
              <w:tab w:val="clear" w:pos="8176"/>
              <w:tab w:val="right" w:pos="9026" w:leader="dot"/>
            </w:tabs>
            <w:rPr/>
          </w:pPr>
          <w:hyperlink w:anchor="__RefHeading___Toc3232087_2870459653">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3232089_2870459653">
            <w:r>
              <w:rPr>
                <w:webHidden/>
                <w:rStyle w:val="IndexLink"/>
              </w:rPr>
              <w:t>1</w:t>
            </w:r>
            <w:r>
              <w:rPr>
                <w:rStyle w:val="IndexLink"/>
                <w:rtl w:val="true"/>
              </w:rPr>
              <w:t xml:space="preserve">. </w:t>
            </w:r>
            <w:r>
              <w:rPr>
                <w:rStyle w:val="IndexLink"/>
                <w:rtl w:val="true"/>
              </w:rPr>
              <w:t>الشيخ جابر الكاظمي</w:t>
            </w:r>
            <w:r>
              <w:rPr>
                <w:rStyle w:val="IndexLink"/>
                <w:rtl w:val="true"/>
              </w:rPr>
              <w:tab/>
            </w:r>
            <w:r>
              <w:rPr>
                <w:rStyle w:val="IndexLink"/>
              </w:rPr>
              <w:t>214</w:t>
            </w:r>
          </w:hyperlink>
        </w:p>
        <w:p>
          <w:pPr>
            <w:pStyle w:val="Contents4"/>
            <w:tabs>
              <w:tab w:val="clear" w:pos="8176"/>
              <w:tab w:val="right" w:pos="9026" w:leader="dot"/>
            </w:tabs>
            <w:rPr/>
          </w:pPr>
          <w:hyperlink w:anchor="__RefHeading___Toc3232091_2870459653">
            <w:r>
              <w:rPr>
                <w:webHidden/>
                <w:rStyle w:val="IndexLink"/>
              </w:rPr>
              <w:t>2</w:t>
            </w:r>
            <w:r>
              <w:rPr>
                <w:rStyle w:val="IndexLink"/>
                <w:rtl w:val="true"/>
              </w:rPr>
              <w:t xml:space="preserve">. </w:t>
            </w:r>
            <w:r>
              <w:rPr>
                <w:rStyle w:val="IndexLink"/>
                <w:rtl w:val="true"/>
              </w:rPr>
              <w:t>الأستاذ الدكتور حسين علي محفوظ</w:t>
            </w:r>
            <w:r>
              <w:rPr>
                <w:rStyle w:val="IndexLink"/>
                <w:rtl w:val="true"/>
              </w:rPr>
              <w:tab/>
            </w:r>
            <w:r>
              <w:rPr>
                <w:rStyle w:val="IndexLink"/>
              </w:rPr>
              <w:t>216</w:t>
            </w:r>
          </w:hyperlink>
        </w:p>
        <w:p>
          <w:pPr>
            <w:pStyle w:val="Contents4"/>
            <w:tabs>
              <w:tab w:val="clear" w:pos="8176"/>
              <w:tab w:val="right" w:pos="9026" w:leader="dot"/>
            </w:tabs>
            <w:rPr/>
          </w:pPr>
          <w:hyperlink w:anchor="__RefHeading___Toc3232093_2870459653">
            <w:r>
              <w:rPr>
                <w:webHidden/>
                <w:rStyle w:val="IndexLink"/>
              </w:rPr>
              <w:t>3</w:t>
            </w:r>
            <w:r>
              <w:rPr>
                <w:rStyle w:val="IndexLink"/>
                <w:rtl w:val="true"/>
              </w:rPr>
              <w:t xml:space="preserve">. </w:t>
            </w:r>
            <w:r>
              <w:rPr>
                <w:rStyle w:val="IndexLink"/>
                <w:rtl w:val="true"/>
              </w:rPr>
              <w:t>السيّد حسين السيّد محمد هادي الصدر</w:t>
            </w:r>
            <w:r>
              <w:rPr>
                <w:rStyle w:val="IndexLink"/>
                <w:rtl w:val="true"/>
              </w:rPr>
              <w:tab/>
            </w:r>
            <w:r>
              <w:rPr>
                <w:rStyle w:val="IndexLink"/>
              </w:rPr>
              <w:t>220</w:t>
            </w:r>
          </w:hyperlink>
        </w:p>
        <w:p>
          <w:pPr>
            <w:pStyle w:val="Contents4"/>
            <w:tabs>
              <w:tab w:val="clear" w:pos="8176"/>
              <w:tab w:val="right" w:pos="9026" w:leader="dot"/>
            </w:tabs>
            <w:rPr/>
          </w:pPr>
          <w:hyperlink w:anchor="__RefHeading___Toc3232095_2870459653">
            <w:r>
              <w:rPr>
                <w:webHidden/>
                <w:rStyle w:val="IndexLink"/>
              </w:rPr>
              <w:t>4</w:t>
            </w:r>
            <w:r>
              <w:rPr>
                <w:rStyle w:val="IndexLink"/>
                <w:rtl w:val="true"/>
              </w:rPr>
              <w:t xml:space="preserve">. </w:t>
            </w:r>
            <w:r>
              <w:rPr>
                <w:rStyle w:val="IndexLink"/>
                <w:rtl w:val="true"/>
              </w:rPr>
              <w:t>السيّد طالب بن السيد هاشم الحيدري</w:t>
            </w:r>
            <w:r>
              <w:rPr>
                <w:rStyle w:val="IndexLink"/>
                <w:rtl w:val="true"/>
              </w:rPr>
              <w:tab/>
            </w:r>
            <w:r>
              <w:rPr>
                <w:rStyle w:val="IndexLink"/>
              </w:rPr>
              <w:t>223</w:t>
            </w:r>
          </w:hyperlink>
        </w:p>
        <w:p>
          <w:pPr>
            <w:pStyle w:val="Contents4"/>
            <w:tabs>
              <w:tab w:val="clear" w:pos="8176"/>
              <w:tab w:val="right" w:pos="9026" w:leader="dot"/>
            </w:tabs>
            <w:rPr/>
          </w:pPr>
          <w:hyperlink w:anchor="__RefHeading___Toc3232097_2870459653">
            <w:r>
              <w:rPr>
                <w:webHidden/>
                <w:rStyle w:val="IndexLink"/>
              </w:rPr>
              <w:t>5</w:t>
            </w:r>
            <w:r>
              <w:rPr>
                <w:rStyle w:val="IndexLink"/>
                <w:rtl w:val="true"/>
              </w:rPr>
              <w:t xml:space="preserve">. </w:t>
            </w:r>
            <w:r>
              <w:rPr>
                <w:rStyle w:val="IndexLink"/>
                <w:rtl w:val="true"/>
              </w:rPr>
              <w:t>الشيخ محمد رضا بن الشيخ إسماعيل آل أسد الله</w:t>
            </w:r>
            <w:r>
              <w:rPr>
                <w:rStyle w:val="IndexLink"/>
                <w:rtl w:val="true"/>
              </w:rPr>
              <w:tab/>
            </w:r>
            <w:r>
              <w:rPr>
                <w:rStyle w:val="IndexLink"/>
              </w:rPr>
              <w:t>226</w:t>
            </w:r>
          </w:hyperlink>
        </w:p>
        <w:p>
          <w:pPr>
            <w:pStyle w:val="Contents4"/>
            <w:tabs>
              <w:tab w:val="clear" w:pos="8176"/>
              <w:tab w:val="right" w:pos="9026" w:leader="dot"/>
            </w:tabs>
            <w:rPr/>
          </w:pPr>
          <w:hyperlink w:anchor="__RefHeading___Toc3232099_2870459653">
            <w:r>
              <w:rPr>
                <w:webHidden/>
                <w:rStyle w:val="IndexLink"/>
              </w:rPr>
              <w:t>6</w:t>
            </w:r>
            <w:r>
              <w:rPr>
                <w:rStyle w:val="IndexLink"/>
                <w:rtl w:val="true"/>
              </w:rPr>
              <w:t xml:space="preserve">. </w:t>
            </w:r>
            <w:r>
              <w:rPr>
                <w:rStyle w:val="IndexLink"/>
                <w:rtl w:val="true"/>
              </w:rPr>
              <w:t>الأستاذ الشاعر محمد سعيد عبد الحسين الكاظمي</w:t>
            </w:r>
            <w:r>
              <w:rPr>
                <w:rStyle w:val="IndexLink"/>
                <w:rtl w:val="true"/>
              </w:rPr>
              <w:tab/>
            </w:r>
            <w:r>
              <w:rPr>
                <w:rStyle w:val="IndexLink"/>
              </w:rPr>
              <w:t>239</w:t>
            </w:r>
          </w:hyperlink>
        </w:p>
        <w:p>
          <w:pPr>
            <w:pStyle w:val="Contents4"/>
            <w:tabs>
              <w:tab w:val="clear" w:pos="8176"/>
              <w:tab w:val="right" w:pos="9026" w:leader="dot"/>
            </w:tabs>
            <w:rPr/>
          </w:pPr>
          <w:hyperlink w:anchor="__RefHeading___Toc3232101_2870459653">
            <w:r>
              <w:rPr>
                <w:webHidden/>
                <w:rStyle w:val="IndexLink"/>
              </w:rPr>
              <w:t>7</w:t>
            </w:r>
            <w:r>
              <w:rPr>
                <w:rStyle w:val="IndexLink"/>
                <w:rtl w:val="true"/>
              </w:rPr>
              <w:t xml:space="preserve">. </w:t>
            </w:r>
            <w:r>
              <w:rPr>
                <w:rStyle w:val="IndexLink"/>
                <w:rtl w:val="true"/>
              </w:rPr>
              <w:t>الشاعر السيد هادي حيدر الصدر</w:t>
            </w:r>
            <w:r>
              <w:rPr>
                <w:rStyle w:val="IndexLink"/>
                <w:rtl w:val="true"/>
              </w:rPr>
              <w:tab/>
            </w:r>
            <w:r>
              <w:rPr>
                <w:rStyle w:val="IndexLink"/>
              </w:rPr>
              <w:t>242</w:t>
            </w:r>
          </w:hyperlink>
        </w:p>
        <w:p>
          <w:pPr>
            <w:pStyle w:val="Contents4"/>
            <w:tabs>
              <w:tab w:val="clear" w:pos="8176"/>
              <w:tab w:val="right" w:pos="9026" w:leader="dot"/>
            </w:tabs>
            <w:rPr/>
          </w:pPr>
          <w:hyperlink w:anchor="__RefHeading___Toc3232103_2870459653">
            <w:r>
              <w:rPr>
                <w:webHidden/>
                <w:rStyle w:val="IndexLink"/>
                <w:rtl w:val="true"/>
              </w:rPr>
              <w:t>لزيادة الفائدة، فيما يأتي فهرس كتاب قوافي الولاء من الكاظمية إلى سامراء</w:t>
            </w:r>
            <w:r>
              <w:rPr>
                <w:rStyle w:val="IndexLink"/>
                <w:rtl w:val="true"/>
              </w:rPr>
              <w:tab/>
            </w:r>
            <w:r>
              <w:rPr>
                <w:rStyle w:val="IndexLink"/>
              </w:rPr>
              <w:t>245</w:t>
            </w:r>
          </w:hyperlink>
        </w:p>
        <w:p>
          <w:pPr>
            <w:pStyle w:val="Contents3"/>
            <w:tabs>
              <w:tab w:val="clear" w:pos="8459"/>
              <w:tab w:val="right" w:pos="9026" w:leader="dot"/>
            </w:tabs>
            <w:rPr/>
          </w:pPr>
          <w:hyperlink w:anchor="__RefHeading___Toc3232105_2870459653">
            <w:r>
              <w:rPr>
                <w:webHidden/>
                <w:rStyle w:val="IndexLink"/>
                <w:rtl w:val="true"/>
              </w:rPr>
              <w:t xml:space="preserve">ملحق </w:t>
            </w:r>
            <w:r>
              <w:rPr>
                <w:rStyle w:val="IndexLink"/>
                <w:rtl w:val="true"/>
              </w:rPr>
              <w:t>(</w:t>
            </w:r>
            <w:r>
              <w:rPr>
                <w:rStyle w:val="IndexLink"/>
              </w:rPr>
              <w:t>2</w:t>
            </w:r>
            <w:r>
              <w:rPr>
                <w:rStyle w:val="IndexLink"/>
                <w:rtl w:val="true"/>
              </w:rPr>
              <w:t xml:space="preserve">) </w:t>
            </w:r>
            <w:r>
              <w:rPr>
                <w:rStyle w:val="IndexLink"/>
                <w:rtl w:val="true"/>
              </w:rPr>
              <w:t>وثائق وصور</w:t>
            </w:r>
            <w:r>
              <w:rPr>
                <w:rStyle w:val="IndexLink"/>
                <w:rtl w:val="true"/>
              </w:rPr>
              <w:tab/>
            </w:r>
            <w:r>
              <w:rPr>
                <w:rStyle w:val="IndexLink"/>
              </w:rPr>
              <w:t>251</w:t>
            </w:r>
          </w:hyperlink>
        </w:p>
        <w:p>
          <w:pPr>
            <w:pStyle w:val="Contents2"/>
            <w:tabs>
              <w:tab w:val="clear" w:pos="8743"/>
              <w:tab w:val="right" w:pos="9026" w:leader="dot"/>
            </w:tabs>
            <w:rPr/>
          </w:pPr>
          <w:hyperlink w:anchor="__RefHeading___Toc3232107_2870459653">
            <w:r>
              <w:rPr>
                <w:webHidden/>
                <w:rStyle w:val="IndexLink"/>
                <w:rtl w:val="true"/>
              </w:rPr>
              <w:t>المصادر</w:t>
            </w:r>
            <w:r>
              <w:rPr>
                <w:rStyle w:val="IndexLink"/>
                <w:rtl w:val="true"/>
              </w:rPr>
              <w:tab/>
            </w:r>
            <w:r>
              <w:rPr>
                <w:rStyle w:val="IndexLink"/>
              </w:rPr>
              <w:t>267</w:t>
            </w:r>
          </w:hyperlink>
        </w:p>
        <w:p>
          <w:pPr>
            <w:pStyle w:val="Contents2"/>
            <w:tabs>
              <w:tab w:val="clear" w:pos="8743"/>
              <w:tab w:val="right" w:pos="9026" w:leader="dot"/>
            </w:tabs>
            <w:rPr/>
          </w:pPr>
          <w:hyperlink w:anchor="__RefHeading___Toc3232109_2870459653">
            <w:r>
              <w:rPr>
                <w:webHidden/>
                <w:rStyle w:val="IndexLink"/>
                <w:rtl w:val="true"/>
              </w:rPr>
              <w:t>فهرس المحتويات</w:t>
            </w:r>
            <w:r>
              <w:rPr>
                <w:rStyle w:val="IndexLink"/>
                <w:rtl w:val="true"/>
              </w:rPr>
              <w:tab/>
            </w:r>
            <w:r>
              <w:rPr>
                <w:rStyle w:val="IndexLink"/>
              </w:rPr>
              <w:t>272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39_84642"/>
      <w:bookmarkStart w:id="1" w:name="pg9139_84642"/>
      <w:bookmarkEnd w:id="1"/>
    </w:p>
    <w:p>
      <w:pPr>
        <w:pStyle w:val="Heading2"/>
        <w:numPr>
          <w:ilvl w:val="1"/>
          <w:numId w:val="1"/>
        </w:numPr>
        <w:rPr/>
      </w:pPr>
      <w:bookmarkStart w:id="2" w:name="pg9139_84642"/>
      <w:bookmarkStart w:id="3" w:name="__RefHeading___Toc3231863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 في تراث الكاظميين و آثارهم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عقيل علي الدراجي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التصميم والإخراج الفني الحاج مسلم شاكر المطوري</w:t>
      </w:r>
    </w:p>
    <w:p>
      <w:pPr>
        <w:pStyle w:val="BookText"/>
        <w:rPr/>
      </w:pPr>
      <w:r>
        <w:rPr>
          <w:rFonts w:ascii="Amiri" w:hAnsi="Amiri" w:eastAsia="Amiri" w:cs="Amiri"/>
          <w:color w:val="111111"/>
          <w:sz w:val="28"/>
          <w:sz w:val="28"/>
          <w:szCs w:val="28"/>
          <w:rtl w:val="true"/>
          <w:lang w:bidi="ar-SA"/>
        </w:rPr>
        <w:t>المطبعة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الإصدار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لسنة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الحقوق محفوظة لمركز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سعيدي جدا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1865_2870459653"/>
      <w:bookmarkStart w:id="6" w:name="_Toc2"/>
      <w:bookmarkEnd w:id="5"/>
      <w:r>
        <w:rPr>
          <w:rtl w:val="true"/>
        </w:rPr>
        <w:t>اشارة</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 في تراث الكاظميين و آثارهم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عقيل علي الدراجي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التصميم والإخراج الفني الحاج مسلم شاكر المطوري</w:t>
      </w:r>
    </w:p>
    <w:p>
      <w:pPr>
        <w:pStyle w:val="BookText"/>
        <w:rPr/>
      </w:pPr>
      <w:r>
        <w:rPr>
          <w:rFonts w:ascii="Amiri" w:hAnsi="Amiri" w:eastAsia="Amiri" w:cs="Amiri"/>
          <w:color w:val="111111"/>
          <w:sz w:val="28"/>
          <w:sz w:val="28"/>
          <w:szCs w:val="28"/>
          <w:rtl w:val="true"/>
          <w:lang w:bidi="ar-SA"/>
        </w:rPr>
        <w:t>المطبعة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الإصدار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لسنة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الحقوق محفوظة لمركز تراث سامراء</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سعيدي جدا </w:t>
      </w:r>
    </w:p>
    <w:p>
      <w:pPr>
        <w:pStyle w:val="BookText"/>
        <w:rPr/>
      </w:pPr>
      <w:r>
        <w:rPr>
          <w:rFonts w:ascii="Amiri" w:hAnsi="Amiri" w:eastAsia="Amiri" w:cs="Amiri"/>
          <w:color w:val="111111"/>
          <w:sz w:val="28"/>
          <w:sz w:val="28"/>
          <w:szCs w:val="28"/>
          <w:rtl w:val="true"/>
          <w:lang w:bidi="ar-SA"/>
        </w:rPr>
        <w:t>ديوانُ الوقفِ الشرعيِّ</w:t>
      </w:r>
    </w:p>
    <w:p>
      <w:pPr>
        <w:pStyle w:val="BookText"/>
        <w:rPr/>
      </w:pPr>
      <w:r>
        <w:rPr>
          <w:rFonts w:ascii="Amiri" w:hAnsi="Amiri" w:eastAsia="Amiri" w:cs="Amiri"/>
          <w:color w:val="111111"/>
          <w:sz w:val="28"/>
          <w:sz w:val="28"/>
          <w:szCs w:val="28"/>
          <w:rtl w:val="true"/>
          <w:lang w:bidi="ar-SA"/>
        </w:rPr>
        <w:t>العتبةُ عسكرية المُقدسيةُ</w:t>
      </w:r>
    </w:p>
    <w:p>
      <w:pPr>
        <w:pStyle w:val="BookText"/>
        <w:rPr/>
      </w:pPr>
      <w:r>
        <w:rPr>
          <w:rFonts w:ascii="Amiri" w:hAnsi="Amiri" w:eastAsia="Amiri" w:cs="Amiri"/>
          <w:color w:val="111111"/>
          <w:sz w:val="28"/>
          <w:sz w:val="28"/>
          <w:szCs w:val="28"/>
          <w:rtl w:val="true"/>
          <w:lang w:bidi="ar-SA"/>
        </w:rPr>
        <w:t>الشرفاوي</w:t>
      </w:r>
    </w:p>
    <w:p>
      <w:pPr>
        <w:pStyle w:val="BookText"/>
        <w:rPr/>
      </w:pPr>
      <w:r>
        <w:rPr>
          <w:rFonts w:ascii="Amiri" w:hAnsi="Amiri" w:eastAsia="Amiri" w:cs="Amiri"/>
          <w:color w:val="111111"/>
          <w:sz w:val="28"/>
          <w:sz w:val="28"/>
          <w:szCs w:val="28"/>
          <w:rtl w:val="true"/>
          <w:lang w:bidi="ar-SA"/>
        </w:rPr>
        <w:t>تُراثِ فی الكاظِمين و آثارهم</w:t>
      </w:r>
    </w:p>
    <w:p>
      <w:pPr>
        <w:pStyle w:val="BookText"/>
        <w:rPr/>
      </w:pPr>
      <w:r>
        <w:rPr>
          <w:rFonts w:ascii="Amiri" w:hAnsi="Amiri" w:eastAsia="Amiri" w:cs="Amiri"/>
          <w:color w:val="111111"/>
          <w:sz w:val="28"/>
          <w:sz w:val="28"/>
          <w:szCs w:val="28"/>
          <w:rtl w:val="true"/>
          <w:lang w:bidi="ar-SA"/>
        </w:rPr>
        <w:t>في القرنَينِ الثالِث ِعَشر والرابع عشَر</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عَبد الكَريم الدَبّاغ</w:t>
      </w:r>
    </w:p>
    <w:p>
      <w:pPr>
        <w:pStyle w:val="BookText"/>
        <w:rPr/>
      </w:pPr>
      <w:r>
        <w:rPr>
          <w:rFonts w:ascii="Amiri" w:hAnsi="Amiri" w:eastAsia="Amiri" w:cs="Amiri"/>
          <w:color w:val="111111"/>
          <w:sz w:val="28"/>
          <w:sz w:val="28"/>
          <w:szCs w:val="28"/>
          <w:rtl w:val="true"/>
          <w:lang w:bidi="ar-SA"/>
        </w:rPr>
        <w:t>مُراجَعَة و تَدقيق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تراث سامرّاء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39_84646"/>
      <w:bookmarkStart w:id="8" w:name="pg9139_84646"/>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9139_84646"/>
      <w:bookmarkStart w:id="10" w:name="__RefHeading___Toc3231867_2870459653"/>
      <w:bookmarkStart w:id="11" w:name="_Toc3"/>
      <w:bookmarkEnd w:id="9"/>
      <w:bookmarkEnd w:id="10"/>
      <w:r>
        <w:rPr>
          <w:rtl w:val="true"/>
        </w:rPr>
        <w:t>مُقدمَةُ المرکَز</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على محمد و آله الطاهرين، و بعد</w:t>
      </w:r>
    </w:p>
    <w:p>
      <w:pPr>
        <w:pStyle w:val="BookText"/>
        <w:rPr/>
      </w:pPr>
      <w:r>
        <w:rPr>
          <w:rFonts w:ascii="IRNazanin" w:hAnsi="IRNazanin" w:eastAsia="IRNazanin"/>
          <w:color w:val="111111"/>
          <w:sz w:val="28"/>
          <w:sz w:val="28"/>
          <w:szCs w:val="28"/>
          <w:rtl w:val="true"/>
          <w:lang w:bidi="fa-IR"/>
        </w:rPr>
        <w:t xml:space="preserve">منذ أن حلَّ السيد المجدّد الشيرازي في سامراء أواخر شعبان سنة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ه، مهاجراً إليها من النجف الأشرف، مروراً بكربلاء ثم الكاظمية، ليستقر أخيراً في مدينة الإمامين العسکریین علیها السلام حتی أصبحت قبلة الدنيا و منارة العالم وأعاد إليها وجهها المشرق من جديد، و بث فيها حياة العلم والمعرفة بعد ركود دام زهاء عشرة قرون، لتصبح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 مباءة للعلم والعمل، و أهم مدرسة في العالم كله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بسبب المشتركات العديدة بين سامراء و الكاظمية، و لقربهما أيضاً، فلذا ألقت الكاظمية بفلذات أكبادها من الأسر العريقة من نوابغ آل يس، وأعلام آل الصدر، و أفذاذ آل الحيدري و جواهر آل كبه، و غيرهم ممن يمم القصد إلى تلك الربوع الطاهرة في الناحية المقدسة، فغدت ربوع العلم بهم زاهرة و ميادين الأدب و الشعر بفضلهم عامرة، فهم بين فقيه بارع، و أصولي فذ، و شاعر مبدع، و أديب مرهف الحس</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استمرت سامراء على تلك الحال من العز و الجلال أكثر من أربعين سنة امتدت من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حصول الهجرة الكبرى إلى مدينة الكاظمية التي وقعت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الحرب العالمية الأولى، و التي تسببت بهجرة زعيم المسلمين و ملاذ المؤمنين الشيخ محمد تقي الشيرازي، بعد أن دخل الجيش البريطاني للعراق، فلم يجد الشيخ تقي الشيرازي بداً من الهجرة؛ لحصول الفوضى و الاضطراب، فغادر سامراء مع جميع العلماء و التلامذة، </w:t>
      </w:r>
    </w:p>
    <w:p>
      <w:pPr>
        <w:pStyle w:val="BookText"/>
        <w:rPr/>
      </w:pPr>
      <w:r>
        <w:rPr>
          <w:rFonts w:ascii="Amiri" w:hAnsi="Amiri" w:eastAsia="Amiri" w:cs="Amiri"/>
          <w:color w:val="111111"/>
          <w:sz w:val="28"/>
          <w:sz w:val="28"/>
          <w:szCs w:val="28"/>
          <w:rtl w:val="true"/>
          <w:lang w:bidi="ar-SA"/>
        </w:rPr>
        <w:t>و من هؤلاء الأعيان السيد الميرزا علي آقا نجل السيد المجدّد الشيرازي، و السيد عبد الهادي الشيرازي و السيد هادي الخراساني، و الشيخ محمد كاظم الشيرازي، و الميرزا محمد 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الطهراني، و الشيخ آقا بزرك الطهراني، وغيرهم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سبقتها هجرة أخرى إلى مدينة كربلاء و الكاظمية و النجف، و ذلك في سنة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 و فيها غادر سامراء كل من السيد إسماعيل الصدر</w:t>
      </w:r>
      <w:r>
        <w:rPr>
          <w:rStyle w:val="FootnoteAnchor"/>
          <w:rtl w:val="true"/>
        </w:rPr>
        <w:footnoteReference w:id="4"/>
      </w:r>
      <w:r>
        <w:rPr>
          <w:rFonts w:ascii="Amiri" w:hAnsi="Amiri" w:eastAsia="Amiri" w:cs="Amiri"/>
          <w:color w:val="111111"/>
          <w:sz w:val="28"/>
          <w:sz w:val="28"/>
          <w:szCs w:val="28"/>
          <w:rtl w:val="true"/>
          <w:lang w:bidi="ar-SA"/>
        </w:rPr>
        <w:t>و أولاده و معهم المحقق الشيخ محمد حسين النائيني إلى كربلاء</w:t>
      </w:r>
      <w:r>
        <w:rPr>
          <w:rStyle w:val="FootnoteAnchor"/>
          <w:rtl w:val="true"/>
        </w:rPr>
        <w:footnoteReference w:id="5"/>
      </w:r>
      <w:r>
        <w:rPr>
          <w:rFonts w:ascii="Amiri" w:hAnsi="Amiri" w:eastAsia="Amiri" w:cs="Amiri"/>
          <w:color w:val="111111"/>
          <w:sz w:val="28"/>
          <w:sz w:val="28"/>
          <w:szCs w:val="28"/>
          <w:rtl w:val="true"/>
          <w:lang w:bidi="ar-SA"/>
        </w:rPr>
        <w:t>، و السيد حسن الصدر</w:t>
      </w:r>
      <w:r>
        <w:rPr>
          <w:rStyle w:val="FootnoteAnchor"/>
          <w:rtl w:val="true"/>
        </w:rPr>
        <w:footnoteReference w:id="6"/>
      </w:r>
      <w:r>
        <w:rPr>
          <w:rFonts w:ascii="Amiri" w:hAnsi="Amiri" w:eastAsia="Amiri" w:cs="Amiri"/>
          <w:color w:val="111111"/>
          <w:sz w:val="28"/>
          <w:sz w:val="28"/>
          <w:szCs w:val="28"/>
          <w:rtl w:val="true"/>
          <w:lang w:bidi="ar-SA"/>
        </w:rPr>
        <w:t>هاجر إلى مدينة الكاظمية، و السيد المحقق محمد الفشاركي الأصفهاني و الشيخ العلّامة النوري، و الشيخ محمد باقر الأصطهباناتي و غيرهم</w:t>
      </w:r>
      <w:r>
        <w:rPr>
          <w:rStyle w:val="FootnoteAnchor"/>
          <w:rtl w:val="true"/>
        </w:rPr>
        <w:footnoteReference w:id="7"/>
      </w:r>
      <w:r>
        <w:rPr>
          <w:rFonts w:ascii="IRNazanin" w:hAnsi="IRNazanin" w:eastAsia="IRNazanin"/>
          <w:color w:val="111111"/>
          <w:sz w:val="28"/>
          <w:sz w:val="28"/>
          <w:szCs w:val="28"/>
          <w:rtl w:val="true"/>
          <w:lang w:bidi="fa-IR"/>
        </w:rPr>
        <w:t>هاجروا إلى النجف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الكتاب يتناول هذه الفتره تحديداً؛ إذ لم يتخط حدود ذلك الزمن بحسب ما لاحظت من تواريخ تراجم أولئك الأعلام الذين سرد المصنّف تراجمهم المباركة، و قد أنعش هذا الكتاب الذاكرة الاجتماعية التي أضعفها توالي المصائب و المحن على مجتمعنا، فضاع علينا بسببها الكم الوافر من تاريخ أعلامنا و سيرة سلفنا الصالح، والذي يقع على عاتقنا السعي الحثيث لإحياء ذكرهم و التنويه بعظيم فضلهم، و لعل ذلك أضعف الإيمان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بذل الأخ الفاضل الأستاذ عبد الكريم الدباغ جهداً مشكوراً في توثيق سيرة الأعلام و الرموز العلمية من أهالي مدينة الكاظمين عليها السلام ممن جاور الإمامين العسكريين علیهما السلام، و قد قدم خدمة جليلة لتاريخ المدينتين المقدستين،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سابقة كريمة و هي توثيق الشعراء الكاظميين ممن نظموا الشعر في سامراء و في أئمتها الأطهار سبق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تفضل به علينا و تصدينا لطباعته و قد تممه بملحق نشرناه في آخر هذا الكتاب، فله منا وافر التقدير و الثناء، سائلين المولى أن يجعل هذا الجهد المبارك ذخيرة له و لنا جميعاً یوم نلقاه، انه سمیع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مسیر</w:t>
      </w:r>
    </w:p>
    <w:p>
      <w:pPr>
        <w:pStyle w:val="BookText"/>
        <w:rPr/>
      </w:pPr>
      <w:r>
        <w:rPr>
          <w:rFonts w:ascii="IRNazanin" w:hAnsi="IRNazanin" w:eastAsia="IRNazanin"/>
          <w:color w:val="111111"/>
          <w:sz w:val="28"/>
          <w:sz w:val="28"/>
          <w:szCs w:val="28"/>
          <w:rtl w:val="true"/>
          <w:lang w:bidi="fa-IR"/>
        </w:rPr>
        <w:t>النجف الاشرف</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139_84652"/>
      <w:bookmarkStart w:id="13" w:name="pg9139_84652"/>
      <w:bookmarkEnd w:id="1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9139_84652"/>
      <w:bookmarkStart w:id="15" w:name="__RefHeading___Toc3231869_2870459653"/>
      <w:bookmarkStart w:id="16" w:name="_Toc4"/>
      <w:bookmarkEnd w:id="14"/>
      <w:bookmarkEnd w:id="15"/>
      <w:r>
        <w:rPr>
          <w:rtl w:val="true"/>
        </w:rPr>
        <w:t>مُقدمة المؤلف</w:t>
      </w:r>
      <w:bookmarkEnd w:id="1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المقدمة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 الحمد حقه كما يستحقه حمدًا كثيرًا، و الصلاة و السلام على خاتم النبيين و تمام عدة المرسلين، و على آله الطيبين الطاهرين، و أصحابه المنتجبين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سامرّاء المدينة المقدّسة، التي ضمّ ثراها إمامي الهدى؛ علياً الهادي و الحسن الزكي علیهما السلام و هي بيت إمامنا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عاشت هذه المدينة المقدسة عصرًا ذهبيًا، حينما استوطنها المرجع الديني الأعلى، المجدّد السيد محمد حسن الشيرازي قدّس سرّه، لمدة زادت على العشرين سنة، فأصبحت قبلة المشتغلين بالعلم، من أساتذة و طلبة، و ازدهرت فيها الحياة العلمية، و كان الطالب يتكمّل فيها ، و لا يحتاج إلى سواها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قصدها مجموعة من الكاظميين، تتفاوت مستوياتهم العلمية، بين من هو في أوائل الطريق، ثمّ صار من الأعلام، و من هو في المستويات العليا من الدراسة، بل و من الأساتيذ الذين يعوّل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فقطنوها و تداولوا العلوم فيها، و خلّفوا فيها أطيب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بعضهم ولد فيها ، يوم أبوه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توفي، و دفن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وفّقت بحمده تعالى، لإخراج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قوافي الولاء من الكاظمية إلى 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المتضمن ما قاله الشعراء الكاظميون في الإمامين الهاديين و الإمام الحجة علیهم السلام، و مدينة سامراء، و هو من منشورات مركز تراث سامراء سنة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إصداره، جاءتني ردود أفعال عديدة تشيد بالعمل، و تثني على الجهود المبذولة فيه، مما شجعني على المضي في البحث في هذا المجال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زيارتي الأخيرة لمدينة سامراء المقدّسة</w:t>
      </w:r>
      <w:r>
        <w:rPr>
          <w:rStyle w:val="FootnoteAnchor"/>
          <w:rtl w:val="true"/>
        </w:rPr>
        <w:footnoteReference w:id="8"/>
      </w:r>
      <w:r>
        <w:rPr>
          <w:rFonts w:ascii="Amiri" w:hAnsi="Amiri" w:eastAsia="Amiri" w:cs="Amiri"/>
          <w:color w:val="111111"/>
          <w:sz w:val="28"/>
          <w:sz w:val="28"/>
          <w:szCs w:val="28"/>
          <w:rtl w:val="true"/>
          <w:lang w:bidi="ar-SA"/>
        </w:rPr>
        <w:t xml:space="preserve">، و خصوصًا إلى المدرسة العلمية الجعفرية، </w:t>
      </w:r>
    </w:p>
    <w:p>
      <w:pPr>
        <w:pStyle w:val="BookText"/>
        <w:rPr/>
      </w:pPr>
      <w:r>
        <w:rPr>
          <w:rFonts w:ascii="Amiri" w:hAnsi="Amiri" w:eastAsia="Amiri" w:cs="Amiri"/>
          <w:color w:val="111111"/>
          <w:sz w:val="28"/>
          <w:sz w:val="28"/>
          <w:szCs w:val="28"/>
          <w:rtl w:val="true"/>
          <w:lang w:bidi="ar-SA"/>
        </w:rPr>
        <w:t xml:space="preserve">التي كان قد أسسها آية الله المجدّد السيد محمد حسن الحسيني الشيرازي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 xml:space="preserve">ه، و هدمتها معاول أعداء العلم و الدين و الإنسانية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حتى قام بتجديدها المرجع الديني الأعلى آية الله العظمى السيد علي الحسيني السيستاني سنة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أوحت لي هذه الزيارة تذكّر بعض أعلامنا الكاظميين، و ما خلّفوا من فوائد و ذكريات و مواقف، وما سجّلوا من حوادث، و ما وقعت لهم من كرامات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انبثقت فكرة هذا الكتاب لتوثيق هذه الأمور كلها، ولبيان دور هذه المدينة المقدّسة الفكري و العلمي و الأدبي يومذاك، في فترة مظلمة من الحكم العثماني الذي وصل به الأمر إلى منع انتشار المذهب الجعفري، و عدم الإذن ببناء المدارس الدينية في المدن المقدّسة، كما يظهر ذلك من بعض الوثائق العثمانية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سيضم هذا الكتاب أربعة فصول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حياة آية الله المجدّد السيد محمد حسن الشيرازي قدس سرّه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الكاظميون الذين أفادوا و استفادوا درسًا وتدريسًا في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النتاج الفكري و العلمي والأدبي للأعلام الكاظميين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الحوادث و الكرامات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بد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في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تقديم الشكر و الامتنان إلى كل من تفضّل بالمساعدة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كان نوعها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لإنجاز هذا العمل و إخراجه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الشكر الجزيل الوافر إلى مركز تراث سامراء، الذي تفضّل فشمل هذا الكتاب بعنايته وتعهد بطبعه و 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الله تعالى القائمين على إدارة شؤونه ، و تقبل منهم بأحسن القبول و أخص بالذكر فضيلة الشيخ كريم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تفضل ببعض الفوائد و الإضافات و أبدى عدداً من الملاحظات المهمة من أجل إخراج العمل بهذه الصورة البهية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أحمده تعالى على توفيقه، و 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الكاظمية المقدّسة</w:t>
      </w:r>
    </w:p>
    <w:p>
      <w:pPr>
        <w:pStyle w:val="BookText"/>
        <w:rPr/>
      </w:pPr>
      <w:r>
        <w:rPr>
          <w:rFonts w:ascii="Amiri" w:hAnsi="Amiri" w:eastAsia="Amiri" w:cs="Amiri"/>
          <w:color w:val="111111"/>
          <w:sz w:val="28"/>
          <w:sz w:val="28"/>
          <w:szCs w:val="28"/>
          <w:rtl w:val="true"/>
          <w:lang w:bidi="ar-SA"/>
        </w:rPr>
        <w:t>عبد الكريم الدباغ</w:t>
      </w:r>
    </w:p>
    <w:p>
      <w:pPr>
        <w:pStyle w:val="BookText"/>
        <w:rPr/>
      </w:pPr>
      <w:r>
        <w:rPr>
          <w:rFonts w:ascii="IRNazanin" w:hAnsi="IRNazanin" w:eastAsia="IRNazanin"/>
          <w:color w:val="111111"/>
          <w:sz w:val="28"/>
          <w:sz w:val="28"/>
          <w:szCs w:val="28"/>
          <w:rtl w:val="true"/>
          <w:lang w:bidi="fa-IR"/>
        </w:rPr>
        <w:t xml:space="preserve">رجب الأصب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م </w:t>
      </w:r>
      <w:bookmarkStart w:id="17" w:name="pg9139_84656"/>
    </w:p>
    <w:p>
      <w:pPr>
        <w:pStyle w:val="Heading2"/>
        <w:numPr>
          <w:ilvl w:val="1"/>
          <w:numId w:val="1"/>
        </w:numPr>
        <w:rPr/>
      </w:pPr>
      <w:bookmarkStart w:id="18" w:name="__RefHeading___Toc3231871_2870459653"/>
      <w:bookmarkStart w:id="19" w:name="_Toc5"/>
      <w:bookmarkEnd w:id="17"/>
      <w:bookmarkEnd w:id="18"/>
      <w:r>
        <w:rPr>
          <w:rtl w:val="true"/>
        </w:rPr>
        <w:t xml:space="preserve">الفصل الأوّل </w:t>
      </w:r>
      <w:r>
        <w:rPr>
          <w:rtl w:val="true"/>
        </w:rPr>
        <w:t xml:space="preserve">: </w:t>
      </w:r>
      <w:r>
        <w:rPr>
          <w:rtl w:val="true"/>
        </w:rPr>
        <w:t>آية الله المجدّد السيد محمد حسن الشيرازي قدس سرّه</w:t>
      </w:r>
      <w:bookmarkEnd w:id="19"/>
    </w:p>
    <w:p>
      <w:pPr>
        <w:pStyle w:val="Heading3"/>
        <w:numPr>
          <w:ilvl w:val="2"/>
          <w:numId w:val="1"/>
        </w:numPr>
        <w:rPr/>
      </w:pPr>
      <w:bookmarkStart w:id="20" w:name="__RefHeading___Toc3231873_2870459653"/>
      <w:bookmarkStart w:id="21" w:name="_Toc6"/>
      <w:bookmarkEnd w:id="20"/>
      <w:r>
        <w:rPr>
          <w:rtl w:val="true"/>
        </w:rPr>
        <w:t>اشارة</w:t>
      </w:r>
      <w:bookmarkEnd w:id="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بقلم آية الله السيد حسن الصدر الكاظمي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بقلم العلّامة السيد محمد مهدي الموسوي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الوديعة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 الكاظمي فيه قدس سرّه، ورثاء ولده و زوجته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9139_84658"/>
      <w:bookmarkStart w:id="23" w:name="pg9139_84658"/>
      <w:bookmarkEnd w:id="23"/>
    </w:p>
    <w:p>
      <w:pPr>
        <w:pStyle w:val="Heading3"/>
        <w:numPr>
          <w:ilvl w:val="2"/>
          <w:numId w:val="1"/>
        </w:numPr>
        <w:rPr/>
      </w:pPr>
      <w:bookmarkStart w:id="24" w:name="pg9139_84658"/>
      <w:bookmarkStart w:id="25" w:name="__RefHeading___Toc3231875_2870459653"/>
      <w:bookmarkStart w:id="26" w:name="_Toc7"/>
      <w:bookmarkEnd w:id="24"/>
      <w:bookmarkEnd w:id="25"/>
      <w:r>
        <w:rPr>
          <w:rtl w:val="true"/>
        </w:rPr>
        <w:t xml:space="preserve">ترجمه السیّد محمّد حسن الشیرازی فی </w:t>
      </w:r>
      <w:r>
        <w:rPr>
          <w:rtl w:val="true"/>
        </w:rPr>
        <w:t>(</w:t>
      </w:r>
      <w:r>
        <w:rPr>
          <w:rtl w:val="true"/>
        </w:rPr>
        <w:t>تکلمة أمل الآمل</w:t>
      </w:r>
      <w:r>
        <w:rPr>
          <w:rtl w:val="true"/>
        </w:rPr>
        <w:t>)</w:t>
      </w:r>
      <w:bookmarkEnd w:id="26"/>
    </w:p>
    <w:p>
      <w:pPr>
        <w:pStyle w:val="BookText"/>
        <w:rPr/>
      </w:pPr>
      <w:r>
        <w:rPr>
          <w:rFonts w:ascii="Amiri" w:hAnsi="Amiri" w:eastAsia="Amiri" w:cs="Amiri"/>
          <w:color w:val="111111"/>
          <w:sz w:val="28"/>
          <w:sz w:val="28"/>
          <w:szCs w:val="28"/>
          <w:rtl w:val="true"/>
          <w:lang w:bidi="ar-SA"/>
        </w:rPr>
        <w:t>الترجمة التي كتبها العلّامة</w:t>
      </w:r>
    </w:p>
    <w:p>
      <w:pPr>
        <w:pStyle w:val="BookText"/>
        <w:rPr/>
      </w:pPr>
      <w:r>
        <w:rPr>
          <w:rFonts w:ascii="Amiri" w:hAnsi="Amiri" w:eastAsia="Amiri" w:cs="Amiri"/>
          <w:color w:val="111111"/>
          <w:sz w:val="28"/>
          <w:sz w:val="28"/>
          <w:szCs w:val="28"/>
          <w:rtl w:val="true"/>
          <w:lang w:bidi="ar-SA"/>
        </w:rPr>
        <w:t>آية الله السيد حسن الصدر الكاظمي قدس سرّه</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أثبتها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سيّد أهل الزمن الميرزا محمد حسن أبو محمد معزّ الدين</w:t>
      </w:r>
    </w:p>
    <w:p>
      <w:pPr>
        <w:pStyle w:val="BookText"/>
        <w:rPr/>
      </w:pPr>
      <w:r>
        <w:rPr>
          <w:rFonts w:ascii="Amiri" w:hAnsi="Amiri" w:eastAsia="Amiri" w:cs="Amiri"/>
          <w:color w:val="111111"/>
          <w:sz w:val="28"/>
          <w:sz w:val="28"/>
          <w:szCs w:val="28"/>
          <w:rtl w:val="true"/>
          <w:lang w:bidi="ar-SA"/>
        </w:rPr>
        <w:t>حجة الإسلام</w:t>
      </w:r>
      <w:r>
        <w:rPr>
          <w:rStyle w:val="FootnoteAnchor"/>
          <w:rtl w:val="true"/>
        </w:rPr>
        <w:footnoteReference w:id="12"/>
      </w:r>
      <w:r>
        <w:rPr>
          <w:rFonts w:ascii="Amiri" w:hAnsi="Amiri" w:eastAsia="Amiri" w:cs="Amiri"/>
          <w:color w:val="111111"/>
          <w:sz w:val="28"/>
          <w:sz w:val="28"/>
          <w:szCs w:val="28"/>
          <w:rtl w:val="true"/>
          <w:lang w:bidi="ar-SA"/>
        </w:rPr>
        <w:t>الشيرازي النجفي العسكري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المرحوم الميرزا محمود بن الميرزا محمد إسماعيل الحسيني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أستاذنا و سنادنا و عمادنا، سيّدنا الإمام، رئيس الإسلام، نائب الإمام، مجدد الأحكام، استاذ الإسلام، آية الله على الأنام، كهف الإسلام، محيي شريعة سيّد الأنام، مميت بدع الظلام، قائد الملة و المذهب و الدين بأقوم نظام، و أقوى زمام، تعجز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إحصاء مزاياه الأقلام، و يضيق عن شرحها فم الكلام، و ما عسى أن أقول في معزّ الدين، و محيي آثار أجداده الأئمة الراشدين، و حجّتهم البالغة الدامغة على أعداء الدين و مربّي المجتهدين، و ناصر المؤمنين، و قاطع يد الكافرين عن دولة المسلمين، و ناشر الأحكام في العالمين، و أبي الأرامل و اليتامى و المساكين، و من كان الناس في ظلّه راقدين، و أهل العلم في كنفه آمنين، سيد تهابه الملوك و السلاطين، و هو على الدين قوي، أمين و لا تظنني فيه من الغالين، لا و ربّ العالمين، و أنّى لي بوصف آية الله من المجتهدين، و خليفة خاتم الأئمة المعصومين، و حجته في الأرضين، </w:t>
      </w:r>
    </w:p>
    <w:p>
      <w:pPr>
        <w:pStyle w:val="BookText"/>
        <w:rPr/>
      </w:pPr>
      <w:r>
        <w:rPr>
          <w:rFonts w:ascii="Amiri" w:hAnsi="Amiri" w:eastAsia="Amiri" w:cs="Amiri"/>
          <w:color w:val="111111"/>
          <w:sz w:val="28"/>
          <w:sz w:val="28"/>
          <w:szCs w:val="28"/>
          <w:rtl w:val="true"/>
          <w:lang w:bidi="ar-SA"/>
        </w:rPr>
        <w:t>و أفضل المتقدمين والمتأخرين من الفقهاء و المحدثين، و الحكماء و المتكلمين، و المحققين من الأصوليين، و جميع المتفننين حتى النحويين و الصرفيين، فضلًا عن المفسّرين و المنطقيين و المتطبّبين، لا يجارى في غوره و فكره، و تحقيقه و تدقيقه و تأسيسه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تكلّم في فقه الحديث رأيته على أعدل استقامة في العرفيات، و حفظ الوجدانيات، كأنه لم يشم رائحة الدقة، ما مثله في اعتدال السليقة، و إذا تكلّم في غوامض المسائل، و عوائص الأمور، تراه الفيلسوف الدقيق، يشق الشعرة، و يدرك الذرّة ، له الأفكار و الأبكار التي لم يهتد إليها المضطلعون، و لا حام حولها المحققون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فتح الله سبحانه عليه باب فهم المطالب و هداه إلى كيفية الوصول إلى حقيقة الحقائق، و إذا قست أنظاره و تحقيقاته و تنبيهاته في علم إلى أنظار كلّ محقق في ذلك العلم، تجدها كالقمر البازغ في النجوم، و كلّها متماثلة في العلو لا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له الأنظار العالية و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عين الزمان مثل دقائق أفكاره و خفايا آثاره و أنظاره، قد خلت عنها كتب المحققين من أهل الأنظار، و سائر الشيوخ الكبار، لم يسبقه أحد إليها، و لا حام طائر فكر فقيه قبله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قدس سرّه، إذا أراد تدريس كتاب من أبواب الفقه، بحث عن مشكلات مسائله، و ترك التعرّض لسواها، و لا ينتفع من بحثه إلا من كان قد أحاط بأقوال المسألة و أدلتها، و أخذ بجوامع أطرافها، و لم يبق عليه إلا تحقيق مشكلاتها، و تنقيح حقائقها، فيتكلّم حينئذ معه في تلقي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قصر مقامه عن التكلّم في مجلس درس سيّدنا الأستاذ، قل انتفاعه منه، إلّا أن يحصله من الأفاضل المقرّرين للدرس، و كنت ممن يقرّر الدرس لبعض التلامذة، و أكتبه، و ما كان يقدر على كتابته إلّا القليل من الأصحاب، و كان هو قدس سرّه يكتب قبل الدرس أنظاره و أفكاره التي يريد تدريسها، حسبما حدثني به هو قدس سرّه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وضعي في المطالعة أن آخذ القلم و أكتب ما في فكري، و أفكر فيه، لكنّي أكتب ذلك على الأوراق الباطلة، و بين سطور المكاتيب، والخطوط، التي ترسل إلي على ترتيب، و لا في كتاب و كان يجمع ذلك، و يثقله و يرميه في الشط، على ما حدثني به ولده الأكبر، الآقا المرحوم الحاج ميرزا محمد، أحد من كنت أقرّر لهم الدرس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خرج من مجلس درسه جماعة، فكملوا عليه، و تخرّجوا لديه، و لم يتفق لغيره مثلهم، حتى مجلس الشيخ مرتضى قدس سرّه،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حوزة درسنا أحسن من حوزة مجلس درس الشيخ المرحوم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الآخوند ملا علي الروزدري، و الآخوند ملا محمد كاظم الخراساني، و السيد محمد كاظم اليزدي، و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 والميرزا محمد تقي، و السيد محمد الأصفهاني، و الحاج ميرزا إسماعيل بن الميرزا رضي ابن عم السيد الأستاذ، و الشيخ فضل الله النوري، و الشيخ محمد تقي آقا نجفي و الحاج شیخ آقا رضا الهمداني، و الحاج شيخ حسن علي الطهراني و السيد عبد المجيد الهمداني و السيد إبراهيم الدامغاني، و السيد إبراهيم الدرودي الخراساني، و الشيخ إسماعيل الترشيزي و الشيخ محمد حسن الناظر الطهراني، و الحاج ملا أبو طالب السلطان آبادي، و الآخوند ملا محمد تقي القمي، و الآخوند ملا علي الدماوندي، و الشيخ علي المقدّس الرشتي ،اللاري، و غير ذلك من الأفاضل و الأعلام، الذين يطول بذكرهم المقام، لو أردنا استقصاء طبقاتهم بالتمام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سيرته في مدّة رئاسته، لم يكن أحسن من أخلاقه، و حسن ملاقاته، وعذوبة مذاقه، و حلاوة لسانه، يعطي من لاقاه حقّ ،ملاقاته، حسبما يليق به و لا يفارقه إلا و هو في كامل السرور و الرضا منه، كلّ على حسبه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يُضرب بحسن أخلاقه المثل، و لا أشرح صدرًا منه، تتكاثر عليه الزوّار و الواردون، و فيهم الغثّ و السمين، و الخائن، و الأمين و الصالح والطالح، و الإنسان و خبيث اللسان، و المؤمن والمنافق، و كلّ يتكلّم على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لم يسمع منه كلمة سوء لمستحقها، و لا غبر في وجه أحد قط، و لا جازى مسيئًا إلا بالإحسان، و لا خاطبه إلّا بأحسن لسان، مع التبسّم في وجهه و الاعتذار منه و هذا و الله هو الخلق العظيم الذي ورثه من جده سيّد المرسلين، و قد أحسن و أجاد السيد حيدر الشاعر الحلي، حيث يقول في مدح سيّدنا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فلتكن عترة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 الفخر يا فاخر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إذا نظر في وجه رجل عرف، واقعه و له في تفرّساته حكايات تجري مجرى </w:t>
      </w:r>
    </w:p>
    <w:p>
      <w:pPr>
        <w:pStyle w:val="BookText"/>
        <w:rPr/>
      </w:pPr>
      <w:r>
        <w:rPr>
          <w:rFonts w:ascii="Amiri" w:hAnsi="Amiri" w:eastAsia="Amiri" w:cs="Amiri"/>
          <w:color w:val="111111"/>
          <w:sz w:val="28"/>
          <w:sz w:val="28"/>
          <w:szCs w:val="28"/>
          <w:rtl w:val="true"/>
          <w:lang w:bidi="ar-SA"/>
        </w:rPr>
        <w:t>الكرامات، كأن الله سبحانه، قد أعطاه عقلا وفها و فراسة، لم يعطها أحدًا من أهل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أردت ذكر تفرّساته و توسماته كان ذلك كتابًا مستقلا ضخمًا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سعة باله و حافظته فشيء يحير العقول، كان لا ينسى من رآه مرّة واحدة، و غاب عنه عشرين سنة، فإذا دخل عليه عرفه بمجرد دخوله، بل رأيت من دخل عليه ليلا، و هو شاب ليس في عارضيه ،نبات، و غاب عنه أربع عشرة سنة، فدخل عليه و هو ذو لحية كثيفة، فبمجرد أن سلّم عليه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السلام جناب شیخ حسين، يشترط في المهاجر إلى العلم في النجف، أن لا يزور سامرّاء أربع عشرة سنة، جنابك جئت إلى هنا لما جئت من جبل عامل، و الآن أظنّك تريد الرواح إلى جبل عامل،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سيدي، أريد الرواح إلى البلاد إن شاء الله بتوجيهاتكم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خرجنا قال لي الشيخ حسين المذكور هذا والله عجب العجاب، أنا كنت قد دخلت عليه قبل أربع عشرة سنة، ولا شعرة في وجهي في الليل، فكيف الآن عرفني، وحفظ اسمي مدة مفارقتي له ؟ ما هو إلا كرامة من السيد،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الكرامة، بل الكرامة ما منحه الله سبحانه من سعة البال و قوة الحافظة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لا يحصى منه كثرة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قدس سرّه، ينظر إلى الحديث أو العبارة نظرة واحدة، و أنا إلى جنبه، فيرفع رأسه فيقرؤها عن ظهر قلبه للجماعة، وسمعت منه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أستنسخ رسالة أصل البراءة، لشيخنا الشيخ مرتضى في الليل، أنظر في الرسالة، و أحفظ السطر والسطرين و أكتبها، و أنا في خلال ذلك أباحث ميرزا إسماعيل صرف مير كان طفلا صغيرًا، و ما كان يسعني ذلك إلّا أوّل الليل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أنّه لما كان له من العمر ثماني سنين، و كان قد أجلسه خاله مجد الأشراف، عند الميرزا إبراهيم الواعظ لتعلّم الوعظ، كان قد قرّر له أستاذه أن يحفظ شيئًا من أبواب الجنان للقزويني، فكان يقرأ الصفحة مرّتين فيحفظها غيبا، و يروح إلى مسجد الوكيل، و يصعد المنبر و يقرؤها، يفعل ذلك كلّ يوم و عبارة أبواب الجنان من أصعب العبائر قراءتها في الكتاب، من حيث اشتمالها على السجع و القافية، فضلا عن حفظها غيبا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ذلك من الغرائب، منعته عمته من صعود المنبر كل يوم، مخافة العين عليه،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في الأسبوع يومين، إنّ عيون الناس لا تتحمل أن ترى طفلًا عمره ثماني سنين، يصعد كلّ يوم </w:t>
      </w:r>
    </w:p>
    <w:p>
      <w:pPr>
        <w:pStyle w:val="BookText"/>
        <w:rPr/>
      </w:pPr>
      <w:r>
        <w:rPr>
          <w:rFonts w:ascii="Amiri" w:hAnsi="Amiri" w:eastAsia="Amiri" w:cs="Amiri"/>
          <w:color w:val="111111"/>
          <w:sz w:val="28"/>
          <w:sz w:val="28"/>
          <w:szCs w:val="28"/>
          <w:rtl w:val="true"/>
          <w:lang w:bidi="ar-SA"/>
        </w:rPr>
        <w:t>المنبر، يقرأ صفحة من أبواب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قدس سرّه الله يحفظ أكثر، القرآن و يحفظ جميع أدعية شهر رمضان، و جميع ما كان يقرؤه من الأدعية في سائر الأوقات، و كذلك الزيارات جميعًا، في جميع المشاهد، لم يتفق له أن يحمل معه كتابًا في ذلك، و كان يطيل في أدعيته و زياراته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كثير البكاء، رقيق القلب، غزير الدمعة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بكى يبكي بكاءً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خصلة من خصال الخير و الكمال إلّا و قد حازها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عقله السياسي، فقد حيّر السياسيين، الملوك و السلاطين و الوزراء الكاملين، و أذعن لعقله و تدبيره أهل العلم بالتدبير، و لم يبق أحد من عقلاء الدنيا، إلا و قد صدّق أنه أعقل منه، و لم يجتمع معه أحد معه أحد منهم إلّا و يجد من نفسه أنه صغير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لم يتفق لأحد من العلماء قبله، بحيث تذعن لعقله السلاطين، و أهل العلم بالأمور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هيبته و وقاره، فهيبة، أنبياءها نحن أصحابه و خواصه، الذين نصابحه و نماسيه، و في الدرس و البحث، ننازعه و نناظره فيه، لا نكاد نرفع أعيننا إليه لهيبته، و إذا دخلنا عليه، إضطربت قلوبنا لهيبته، و جمعنا كل حواسنا عند مكالمته و دخلت أعضاؤنا بعضها ببعض، إذا جلسنا بين يديه، مع كمال بشاشته، و حسن محاضرته، حتى أنّ ولده الأكبر المرحوم الحاج ميرزا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فلان إنّي لأهاب الدخول على والدي كهيبتي من الدخول على الأسد مع أنه في غاية الإكرام و الإعظام لي، حتى أنه لا يمتخط بحضوري، و أنا مع ذلك أهابه هذه الهيبة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ولده و خاصته كذلك، فكيف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هيبة ربانية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يومًا الشيخ فضل الله النوري،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أستعد في منزلي لملاقاة السيد الآقا الأستاذ، و أهيئ نفسي لذلك، و أعيّن ما أريد أن أطلعه عليه من أموري، و ما أريد أن أكتمه عنه، فأدخل عليه، فإذا خرجت التفتُ أنّ كلّ ما كنت أريد كتمانه عنه قد أخبرته به، و أخذه مني، و أنا غير ملتفت، كل ذلك لهيبته و فطانته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سيرته مع أصحابه وت لامذته، فكما قال السيد حيدر الحلي رحمة الله يخاطبه قدس سرّه، في حاله </w:t>
      </w:r>
    </w:p>
    <w:p>
      <w:pPr>
        <w:pStyle w:val="BookText"/>
        <w:rPr/>
      </w:pPr>
      <w:r>
        <w:rPr>
          <w:rFonts w:ascii="IRNazanin" w:hAnsi="IRNazanin" w:eastAsia="IRNazanin"/>
          <w:color w:val="111111"/>
          <w:sz w:val="28"/>
          <w:sz w:val="28"/>
          <w:szCs w:val="28"/>
          <w:rtl w:val="true"/>
          <w:lang w:bidi="fa-IR"/>
        </w:rPr>
        <w:t>مع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أئمتهم في حماك المنيع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طرفك خلفهم ساهر</w:t>
      </w:r>
    </w:p>
    <w:p>
      <w:pPr>
        <w:pStyle w:val="BookText"/>
        <w:rPr/>
      </w:pPr>
      <w:r>
        <w:rPr>
          <w:rFonts w:ascii="Amiri" w:hAnsi="Amiri" w:eastAsia="Amiri" w:cs="Amiri"/>
          <w:color w:val="111111"/>
          <w:sz w:val="28"/>
          <w:sz w:val="28"/>
          <w:szCs w:val="28"/>
          <w:rtl w:val="true"/>
          <w:lang w:bidi="ar-SA"/>
        </w:rPr>
        <w:t>صدق،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أبا رؤوفًا، و برّا عطوفًا، لا يفوته دقيقة من حالهم و أحوالهم، يعطي كل ذي حق حقه، من كل الجهات و جميع الملاحظات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يدربه على طريق الاشتغال، و يمرنه المسائل حسب استعداده، و يتكلّم معه، بما يبعثه على تمام بذل الجهد في الاشتغال، و يشكره إذا ظهر منه أقل التفات من مقام من المقامات، و يخاطبه بكمال الأدب والتعظيم، ولو كان من صغار المشتغلين، و يحفظ مقام كلّ واحد، على حسب ما هو عليه من الفضل، لا يبخس من أحد شيئًا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عليه ليلة من الليالي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أنّك كتبت مسألة تعارض الاستصحابين لما باحثنا مسألة تتميم الكر،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إلا ما قرّرتم و أفدتم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و الله يا فلان أنتم نور بصري، و قوّة ظهري، و نتيجة ،عمري، و أمثال هذه المشوقات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قدس سرّه، يربّي تلامذته في العرفيات أيضًا، يعلّمهم المعاشرة و المكالمة و الصحبة، و سائر ما يكونون فيه كاملين، فضلا عن تعليم العلم و كيفية تحصيله، و حقوقه على تلامذته لا تعدّ و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أعدّ منهم خاصة انتخبهم للمشورة في الأمور العامة الدينية، التي كان المرجع فيها إليه من أطراف البلاد و الأصقاع، كمسألة الدخانية، و نهب الجهار محلية، و قصة اليهود و الهمدانية، و ابتلاء الشيعة بالأفغانية، و شراء الروس أراضي الطوسيّة، و أمثال ذلك من البلية، التي رفعها قدس سرّه، بأحسن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هؤلاء الأصحاب الخاصة، من كان عنده بابًا في قضاء حوائج المؤمنين، يقبل توسطاته، و لا يرد شيئًا منها، و يجري الخير على يده لإخوانه المؤمنين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سيرته في تقسيم الوجوه والحقوق، فشيء لا يمكن وصفه، إذا دفعه بيده الشريفة، </w:t>
      </w:r>
    </w:p>
    <w:p>
      <w:pPr>
        <w:pStyle w:val="BookText"/>
        <w:rPr/>
      </w:pPr>
      <w:r>
        <w:rPr>
          <w:rFonts w:ascii="IRNazanin" w:hAnsi="IRNazanin" w:eastAsia="IRNazanin"/>
          <w:color w:val="111111"/>
          <w:sz w:val="28"/>
          <w:sz w:val="28"/>
          <w:szCs w:val="28"/>
          <w:rtl w:val="true"/>
          <w:lang w:bidi="fa-IR"/>
        </w:rPr>
        <w:t>مع كمال الأدب و الاحترام، و غاية الانكسار و الإخفاء، بحيث يصير المدفوع إليه، في غاية الممنونيّة من هذه الكيفيّة، و يرضى بكل ما أعطاه، و لا يستقله، لانضمام هذه الكيفية معه، و لا يدفع النقد إلّا ملفوفًا بكاغذ أو پاكيت أو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حاله مع سائر الناس المبذولين، فضلاً عن المحترمين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رأيته ينضمّ إلى الشخص و هو يمشي، فيأخذ في التكلّم معه، و يلقي في جيبه الدراهم المصرورة و هو لا يدري، و لا يلتفت إلّا بعد مفارقته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أرسل الحق مع خدامه،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أمانة مرسولة إلى فلان تدفعها إليه من حيث يخفى عن الناس، و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أمانة مرسولة إليك بتوسطنا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هذه الكيفيات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له في كلّ البلاد، و كلاء تجار، يكتب إليهم فهرس أسماء فقهاء تلك البلدة، و يعيّن ما يعطوه، و هذا غير الموظفين منه، في كلّ شهر أو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يترك بلدًا فيه أهل استحقاق، إلّا و يوصلهم حسبما يراه، حتى بلاد إيران و إذا كان في بلد رجلٌ من أهل العلم، رئيسًا يثق به، يرسل إليه مقدارًا ليقسمه على معاريفه في كلّ سنة، ويخصه بمقدار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الإنصاف أن نقبض حقوق أهل بلد، و نترك فقراءها، فإنّ الناس لا يعطون أحدًا شيئًا، كل ما عندهم من الحقوق يرسلونه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العلم وأهل الاستحقاق من أهل المشاهد المشرفة، فكان له فيهم عناية خاصة، كلهم موظفون منه، كل على حسبه من غير استثناء، حتى المتعبّدين بالاستئجار يرسل إليهم مقدارًا من الوجوه، و مقدارًا من وجه العبادة، ما ينتظم به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وكلاؤه في البلاد، من أتقن الناس وأأمنهم ،وأعقلهم، لا يعدون رأيه، و دستوره الذي وضعه لهم في عملهم في ذلك، و كلّهم من التجار الأخيار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سيرته مع أهل بيته و أولاده وعيالاته، فعلى أتمّ نظام، و أكمل تدبير و إتقان، قد أفرز لكلّ من أولاده و بناته و زوجاته دارًا وخادمًا، وعيّن لهم معاشا و وظيفة، كلّ على مقدار حاجته، جنسًا و نقدًا، يرسله إليهم على أكمل احترام، و أحسن وجه، لا يتعدّى أحد ما قرّره له، و ليس بيد أحد منهم، ما يدخله من الهدايا والتحف، و ما يرسل إليه من أطراف الأشياء، بل كان كل ذلك بيده، عند أمينه الخاص، من خدامه في الدار، التي هو فيها، و ليس لأحد التصرف بشيء غير ما قد عين له عروضًا أو نقدًا، و لا يدخل عليه أحد منهم حتى </w:t>
      </w:r>
    </w:p>
    <w:p>
      <w:pPr>
        <w:pStyle w:val="BookText"/>
        <w:rPr/>
      </w:pPr>
      <w:r>
        <w:rPr>
          <w:rFonts w:ascii="Amiri" w:hAnsi="Amiri" w:eastAsia="Amiri" w:cs="Amiri"/>
          <w:color w:val="111111"/>
          <w:sz w:val="28"/>
          <w:sz w:val="28"/>
          <w:szCs w:val="28"/>
          <w:rtl w:val="true"/>
          <w:lang w:bidi="ar-SA"/>
        </w:rPr>
        <w:t>ابنه و زوجته، إلا باستئذان كسائر الواردين، فإذا خرج له الإذن بالدخول و دخل، قام له و احترمه، و خاطبه بكمال الأدب، حتى إني رأيته يفعل ذلك مع ولده و هو ابن تسع أو ثماني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عنده، فجاء خادمه يطلب الإذن في دخوله، فأذن له، فدخل و سلّم و وقف، فأذن له بالجلوس، فجلس على غاية الأدب على ركبتيه، مطرقًا برأسه إلى الأرض، فأخذ أبوه في السؤال عن أحواله، و عن درسه، و لا يخاطبه إلّا بآقا، فجلس مقدارًا و استأذن في الانصراف فأذن له، و تحرّك إعظامًا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له زوجتان إحداهما المعظمة ابنة عمه أمّ الفاضل الكامل، خلفه العلي الميرزا علي آقا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خفرة في الكمال، والعقل، و الجلالة و المعرفة، و لم يبق لها من الأولاد إلّا المذكور، وبنتا، واحدة معظمة كاملة كأمها في الكمال و المعرفة، تزوّجها ابن خالتها الميرزا علي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ابنة عمه، هذه أحد أسباب تمكنه من سكنى سامراء، و ذلك لكمالها، و حسن تدبيرها، و رعايتها للطلبة و بيوت أهل العلم، و توفيت في حياته، سنة ثلاث و ثلاثمائة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زوجته الأخرى هي أم ولده الأكبر، المرحوم الحاج ميرزا محمد، مات في حياة أبيه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xml:space="preserve">ه، و أم ابنته الأخرى، عيال الميرزا آقا ابن أخيه، و قد ماتت أم الحاج ميرزا محمد والميرزا آقا، في هذه السنة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سيرته في الاشتغال بالعلم في أول أمره إلى فراغه، كان تولّده في يوم الخامس عشر من شهر جمادى الأولى، لساعتين مضتا من طلوع الشمس تخمينا، سنة ثلاثين و مائتين بعد الألف، و مات أبوه المرحوم الميرزا محمود و هو طفل، فكفله خاله مجد الأشراف، و اعتنى في تربيته لما رأى من فطانته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هو قدس سرّه، أنه طلب له معلّم خوش نويس في داره، و عيّن له في كلّ شهر عشرة توامين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المبلغ في ذلك الزمان خطير، و عن خط خاله مجد الاشراف، ان تاريخ ابتداء تعلمه و تعليمه، غرّة جمادى الثانية سنة ألف و مائتين و أربع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فرغ من تعلّم </w:t>
      </w:r>
    </w:p>
    <w:p>
      <w:pPr>
        <w:pStyle w:val="BookText"/>
        <w:rPr/>
      </w:pPr>
      <w:r>
        <w:rPr>
          <w:rFonts w:ascii="Amiri" w:hAnsi="Amiri" w:eastAsia="Amiri" w:cs="Amiri"/>
          <w:color w:val="111111"/>
          <w:sz w:val="28"/>
          <w:sz w:val="28"/>
          <w:szCs w:val="28"/>
          <w:rtl w:val="true"/>
          <w:lang w:bidi="ar-SA"/>
        </w:rPr>
        <w:t>القراءة و السواد و الكتابة، و صار يكتب مثل أستاذه، عيّن له معلّما في النحو و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خط خاله المذكور أنّ ابتداء ذلك، غرّة شوال سنة ألف و مائتين و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عمره ثمان سنين، فرغ من كل المقدّمات، فاختار خاله أن يصير من أهل المنبر و الوعاظ، و سلّمه إلى أكبر واعظ بشيراز، اسمه الميرزا ،إبراهيم، فصار يشتغل بحفظ أبواب الجنان، و يحفظ كل يوم صفحة من ذلك الكتاب، إلى آخر 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أثناء ذلك مات خاله المفضال، فترك ذلك، وصار يشتغل بالعلم، و قراءة الكتب المتعارفة في الأصول والفقه، حتى صار يحضر شرح اللمعة، و هو ابن اثنتي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يطالع الروضة قبل الدروس ويكتب أنظاره و شرح مشكلات العبارة، ثم يحضر عند أستاذ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زمان قليل، جاء بكتابته و كراريسه إلى أستاذه، و هو الشيخ محمد تقي أكبر مدرّس كان بشيراز،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معروفًا بتدريس شرح اللمعة، يحضر درسه فيها ما يزيد على أربعين مشتغلًا، فلما نظر أستاذه إلى ما في الكراريس، و عرف كيفية وضعه في هذه الكتابة،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شيراز من تنتفع أنت منه، فيجب أن تهاجر إلى أصفهان، فانّها اليوم دار العلم، فيها مثل الشيخ محمد تقي صاحب الحاشية، و حجّة الإسلام السيد محمد باقر صاحب مطالع الأنوار، و الحاج الكرباسي صاحب الإشارات و المنهاج فرحل من شيراز و ورد أصفهان سابع عشر صفر سنة ثمان و أربعين و مائتين بعد الألف سنة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 و نزل في مدرسة الصدر، و الحجرة التي نزلها إلى الآن معروفة، و أخذ يكد و يجد في الاشتغال، درسًا و تدريسًا، معقولا و منقولاً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قدس سرّه أنه صار أيضًا يحضر درس الشيخ المحقق، الشيخ محمد تقي صاحب الحاشية،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لكثرة الجمعية ما كنت أتمكن في التكلّم معه فقل انتفاعي بالدرس العمومي، فاجتمعت مع بعض إخواني من أهل الفهم، فقلت لهم هلا نمضي إلى الشيخ ونلتمس منه أن يعيّن لنا وقتًا، يقرّر لنا فيه درس العمومي، حتى نتمكّن من التكلّم معه، و نذكر له إشكالاتنا، فوافقوني و كنا أربعة، و ذكر لي أسماءهم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فمضوا إليه، و التمسوه على ذلك، و أجابهم إلى ذلك، و استأنس منهم، و عيّن لهم وقتًا مخصوصًا، فصاروا يحضرون الدرس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فانتفعت كثيرًا، غير أنّه لم تطل أيامه، وتوفي بعد أشهر في سنة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 xml:space="preserve">، فلازم درس السيد المحقق المير سيّد حسن المعروف بالمدرّس، و كان يعد نفسه من تلامذته، و يعرفه بالسيد </w:t>
      </w:r>
    </w:p>
    <w:p>
      <w:pPr>
        <w:pStyle w:val="BookText"/>
        <w:rPr/>
      </w:pPr>
      <w:r>
        <w:rPr>
          <w:rFonts w:ascii="IRNazanin" w:hAnsi="IRNazanin" w:eastAsia="IRNazanin"/>
          <w:color w:val="111111"/>
          <w:sz w:val="28"/>
          <w:sz w:val="28"/>
          <w:szCs w:val="28"/>
          <w:rtl w:val="true"/>
          <w:lang w:bidi="fa-IR"/>
        </w:rPr>
        <w:t>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كانت سنة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ه، عزم على زيارة العتبات، و ورد النجف و كربلاء، و صار يمرّ على حوزات العلماء، ويحضر مجالس تدريسهم، كالشيخ صاحب الجواهر، و الشيخ صاحب أنوار الفقاهة، و في كربلاء السيد إبراهيم صاحب الضوابط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يقع في نظره لهم موقع، حتى اجتمع بالشيخ المرتضى الأنصاري، فرآه من أهل الأنظار العالية، والتحقيقات الجيدة، فعزم على المقام في النجف لأجله، و عدل عن الرجوع إلى أصفهان، و أخذ بالخوض في مطالب الشيخ، بغاية جهده و كده، و الغوص فيها بقاطع ضرسه، حتّى اغتنم کنوزها، و حقق حقائقها، و زاد عليها بكامل نفسه، فأكبّت عليه الفضلاء في درسه، و صار آية في التحقيق و التدقيق لنفسه، و تقدّم في الفضل على كلّ أبناء جنسه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السيد الوالد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الميرزا قليل التكلّم في بحث الشيخ، لا يتكلّم إلا نادرًا، و إذا تكلّم لا يجهر بصوته فينحني الشيخ لسماع كلامه، ويشير إلى أهل الدرس بالسكوت،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جناب الميرزا يتكلّم، فاذا فرغ من كلامه رفع الشيخ رأسه، و توجّه إلى أهل البحث، و قرّر لهم كلام الميرزا، و هذا من الشيخ تعظيم عظيم، لمن عرف وضع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عنده كراريس، أخرجها إليَّ قدس سرّه، فيها مسائل تكلّم فيها هو، تتعلّق ببعض تحقيقات الشيخ، و تحتها بخط الشيخ جواب، و تحقيق و تحته بخطه قدس سرّه، جواب عن تحقيق الشيخ كلّ الكراريس بخطهما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في هذا المجلس الذي أراني فيه الكراريس، أنّ الشيخ في آخر أمره، التمس منّي أن أجدد النظر في الرسائل الأربع، و أن أنقحها، و أهذبها، و كرّر ذلك علي مرارًا، فلم أفعل احتراماً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قدس سرّه في غاية التعظيم للشيخ، إذا جاء ذكره في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فلما توفي الشيخ في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 و صارت الناس تسأل أفاضل تلامذة الشيخ عن تكليفهم في أمر التقليد اجتمع الأفاضل منهم في دار الأستاذ الميرزا حبيب الله الرشتي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الفاضل الميرزا الاشتياني،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فاتفقنا على تقديم الآقا الميرزا الشيرازي، </w:t>
      </w:r>
    </w:p>
    <w:p>
      <w:pPr>
        <w:pStyle w:val="BookText"/>
        <w:rPr/>
      </w:pPr>
      <w:r>
        <w:rPr>
          <w:rFonts w:ascii="Amiri" w:hAnsi="Amiri" w:eastAsia="Amiri" w:cs="Amiri"/>
          <w:color w:val="111111"/>
          <w:sz w:val="28"/>
          <w:sz w:val="28"/>
          <w:szCs w:val="28"/>
          <w:rtl w:val="true"/>
          <w:lang w:bidi="ar-SA"/>
        </w:rPr>
        <w:t>فأرسلوا عليه و أحضروه عندهم، و فيهم آقا حسن النجم آبادي، و الميرزا عبد الرحيم النهاوندي، و الميرزا حبيب الله الرشتي، و الميرزا حسن الاشتياني،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للناس من مرجع في التقليد و الرئاسة الدينية، و قد اتفقنا على جنابك،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أستعد لذلك، و لا أستحضر ما يحتاج إليه الناس، و جناب الشيخ آقا حسن فقيه العصر، و هو أولى بذلك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الآقا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ذلك محرّم عليّ، لما في من الوسواس، و لو دخلت فيه أفسدته، وإنّما هو واجب عيني عليك بالخصوص، و مسألة استحضار المسائل أسهل ما يكون عليك، و الرئاسة الشرعية تحتاج إلى رجل جامع عاقل مسيس عارف بمواقع الأمور، كامل النفس، وليس ذلك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تكلّم كلّ واحد من الجماعة بنحو كلام الآقا حسن، و حكموا عليه بوجوب التصدي لذلك، فقبل و دموعه تجري على خديه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أنه أقسم له أنه لم يكن يخطر بباله قبل ذلك، أنه يصير مرجعًا للناس في الدين، و يبتلى بهذا الابتلاء، فصار أصحاب الشيخ و تلامذته، يرجعون الناس إليه، و كل من يسألهم عن أمر التقليد لا يذكرون له سواه، و ينصون عليه بالأعلميّة، و من لم يصرح منهم بأعلميته، يصرح بأولويته، وأنّ تقليده هو الأحوط في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إليه الناس، خصوصًا العجم، و الخواص من كل البلاد، و أخذ في الترقي يومًا فيوما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الحواشي على نجاة العباد، و النخبة، و رسالة مسألة، و كل ما كان للشيخ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هو من أوّل الطهارة إلى الوضوء، و رسالة في الرضاع، و من أوّل المكاسب إلى تمام المعاملات، لكن لم يبرزه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كان قد كتب ملخص ما أفاده الشيخ في الأصول، و رسالة في اجتماع الأمر و النهي، و لم يبرز كلّ ذلك إلى آخره، و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كانت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وقع الغلاء العظيم، بل القحط في النجف و سائر البلاد العراقية، فقام هو في أمر الفقراء و أهل العلم الذين في النجف، بأحسن قيام، و أتم نظام، عيّن للعرب أناسًا في كل محلّة، و لأهل المدارس أناسًا، و للفقراء الرجالة، أناسًا، و كنت حينئذ في النجف</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أردت شرح ترتيباته في ذلك، لطال المقام، حتى جاء الحاصل الجديد، و حصل الرخاء، و ارتفعت الشدّة عن الناس، و كان ذلك من كراماته، لكن سبب ذلك تعوّد العموم </w:t>
      </w:r>
    </w:p>
    <w:p>
      <w:pPr>
        <w:pStyle w:val="BookText"/>
        <w:rPr/>
      </w:pPr>
      <w:r>
        <w:rPr>
          <w:rFonts w:ascii="Amiri" w:hAnsi="Amiri" w:eastAsia="Amiri" w:cs="Amiri"/>
          <w:color w:val="111111"/>
          <w:sz w:val="28"/>
          <w:sz w:val="28"/>
          <w:szCs w:val="28"/>
          <w:rtl w:val="true"/>
          <w:lang w:bidi="ar-SA"/>
        </w:rPr>
        <w:t>عليه، و صاروا يتوقعون منه كلّ شيء، حتى فكاك أولادهم من العسكرية، ببذل البدل النقدي عنه، و كان بدل الواحد يومئذٍ مائة ليرة، و ليرة فضاق به الأمر، و عرف ان لهذه التوقعات محرّكا من بعض أعيان النجف، وهذا لا علاج له إلّا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قربت زيارة أوّل رجب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وتسعين ومائتين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زار كربلاء، و بقي فيها إلى زيارة النصف، وأرسل على عيالاته للزيارة، فلما جاؤوا، خرج من كربلاء بالعيال، بقصد زيارة سامراء في النصف من شعبان، و خرجت أنا من النجف لزيارة النصف من شعبان وزرت و بعد الزيارة جئت إلى بلد الكاظمين، لأكون في شهر رمضان عند أهلي على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سيّدنا الأستاذ في بلد، الكاظمين بعد لم يتوجه إلى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ورودي بأيّام، توجّه إلى سامراء، و دخلها في أواخر شعبان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 و لا يعلم الناس منه إلّا الرواح للزيارة، و إذا به قد أقام هناك، حتى جاء شعبان الثاني، و جئت من النجف، و صمت في بلد الكاظمين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شهر الصيام، خرجتُ إلى سامراء، و قد جاء بعض تلامذة سيّدنا الأستاذ أيضًا من النجف، لاستعلام حال السيد الأستاذ، فرأيته يدرّس درسين في النهار و الليل، و معه جماعة من أصحابه، فبقيت هناك، و صرت أحضر درسه، و أشتغل، و هو لا يظهر العزم على البقاء، و لا يذكر الرجوع إلى النجف، حتى جاء المرحوم الآخوند مولى فتح علي قدس سرّه، و ثقة الإسلام الحاج ميرزا حسين النوري قدس سرّه، و المرحوم الشيخ فضل الله الشهيد النوري، و كانوا جاؤوا لاستعلام الحال أيضًا، فتكلّموا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في نفسي فهو أن لا أعود إلى النجف، حتّى أزور المشهد المقدّس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تعيين الأمر، فإن كان عزمك على البقاء هنا فإنّا معك، و لنا حينئذ تكليف، و إن لم يكن عزمك على البقاء، فأخبرنا حتى نرجع إلى النجف</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صار البناء أن يستخير الله في الحرم المطهر، على العزم على البقاء على كلّ حال، و على الرجوع إلى النجف على كل حال، فلم تساعد الاستخارة إلّا على الإقامة بسامراء على كل حال فعزم على البقاء، و طلب أسبابه و كتبه من النجف، و كذلك من معه من الأصحاب، و أخذ في لوزام البقاء، و علم الناس عزمه على البقاء، فانتقلت الصفوة </w:t>
      </w:r>
    </w:p>
    <w:p>
      <w:pPr>
        <w:pStyle w:val="BookText"/>
        <w:rPr/>
      </w:pPr>
      <w:r>
        <w:rPr>
          <w:rFonts w:ascii="Amiri" w:hAnsi="Amiri" w:eastAsia="Amiri" w:cs="Amiri"/>
          <w:color w:val="111111"/>
          <w:sz w:val="28"/>
          <w:sz w:val="28"/>
          <w:szCs w:val="28"/>
          <w:rtl w:val="true"/>
          <w:lang w:bidi="ar-SA"/>
        </w:rPr>
        <w:t>من تلامذته إليه، حتى صارت سامرّاء مثل الجزيرة الخضراء في الروحانيّة، و أعلى الله فيها ذكره، و أعزّ نصره، و صارت سامراء دار العلم و بيضة الإسلام، و المرجع العام لأهل الدين و الدنيا، و انتشر ذكرها في صفحتي الكرة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غريب الاتفاق، الذي لم يحكه التاريخ، منذ خلق الله الدنيا، أن انحصر رئيس المذهب الجعفري، في تمام الدنيا، بسيدنا الأستاذ في آخر الأمر، و مات رؤساء الدين، و المراجع العامة من كل البلاد، و لم يبق لأهل هذا المذهب رئيس سواه، كما أنّه لم يتفق في الإمامية رئيس مثله في المطاعية و الجلالة و نفوذ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قدس سرّه بمرض السل، بعد صلاة العشاء، من ليلة الأربعاء، الرابع و العشرين من شهر شعبان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اثنتين وعشر و ثلاثمئة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عمّر اثنتين و 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أوصى بدفنه في النجف في المكان الذي كان قد أعد له، فغسّل في شط سامرّاء، و حمل نعشه آخر نهار الأربعاء، و كنت أنا الحامل له، و جماعة من أهل العلم، وضعناه في صندوق حلبي مزفّت، و وضعنا الصندوق في التخت روان، و حمل على الرؤوس، حتى عبروا به الجسر، فوضع على البغال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قاربنا قرية بلد، خرج أهلها بالأعلام السود و اللطم و العزاء، و الضجيج و البكاء، و حملوا التخت على الرؤوس، حتى نزلنا بلد، فبتنا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الصباح حملوا التخت، حتى إذا قاربنا الدجيل، استقبلنا أهلها كذلك بالأعلام السود و اللطم، و أخذوا التخت من أهل بلد، و حملوه، و رجع أهل بلد، إلّا جماعة منهم، بقوا معنا إلى الآخر إلى النجف</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كذلك لما قاربنا من بلد الكاظمين استقبلنا أهلها على بعد فرسخين و ثلاثة، و حملوا التخت على الرؤوس، و اجتمع خلق عظيم، و كان يوما مشهودًا، بحيث خفت کسر الصندوق لما وضع في الحرم الشريف من كثرة ازدحام الخلق عليه، و بتنا تلك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الصبح، اجتمع الخلق، و حملوا النعش الشريف، و هم ألوف، فلما قربنا من بغداد و خرج أهلها حتى أهل الذمة، و أرسل المشير رجب باشاء رحمة الله العسكر السلطاني للاستقبال على هيئة الحزن، منكسي البنادق و اتصل الناس بعضهم ببعض، حتى إذا وصلنا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 وضعوا النعش الشريف و أحاطوا به باللطم، و لمّا رفع، رفعوا التراب الذي وضع عليه، و أخذوه </w:t>
      </w:r>
    </w:p>
    <w:p>
      <w:pPr>
        <w:pStyle w:val="BookText"/>
        <w:rPr/>
      </w:pPr>
      <w:r>
        <w:rPr>
          <w:rFonts w:ascii="Amiri" w:hAnsi="Amiri" w:eastAsia="Amiri" w:cs="Amiri"/>
          <w:color w:val="111111"/>
          <w:sz w:val="28"/>
          <w:sz w:val="28"/>
          <w:szCs w:val="28"/>
          <w:rtl w:val="true"/>
          <w:lang w:bidi="ar-SA"/>
        </w:rPr>
        <w:t>للتبرك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معنا من أهل بلد الكاظمين و بغداد إلى المحمودية ألوف من الخلق، يحملون التخت الشريف على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وصلنا المحمودية في أوّل الليل رأينا السيد الشريف، السيد جعفر عطيفة الكاظمي قد أخرج إليها المطابخ، واستعد للطبخ، و ضيافة جميع الجمعية بأحسن المطابخ، و كانت الليلة مشهودة للسيّد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نصف الليل، خرجنا متوجهين إلى المسيّب، و لمّا صرنا على فرسخين منها، استقبلنا أهلها و العشائر التي حولها، و حملوا التخت الشريف إلى كربلاء، و كلّما مشينا فرسخًا أو أقل، رأينا العشائر مقبلة بالأعلام و التفك، حتى اتصلت العشائر بالعشائر، و خرج أهل كربلاء و عشائرها، و اسودت البرية من الخلق، ما بين المسيب و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وصلنا كربلاء، أرسلتُ إلى السيِّد علي و السيِّد مرتضى، خزان حرم الحسين و العباس، و كانا في الجمعية، أن يتقدّما، و يهيّئا دخول الحرم وقت إخراج النعش الشريف من التخت، خوف ازدحام الناس عليه، وأن يُصنع به ما صنع في حرم الكاظمين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وصلنا إلى حرم العباس، وجدناه مغلقًا كما نريد، فتقدّم العلماء الكبار، و أخرجوا النعش الشريف، و طافوا به حول الضريح، و زوّروه، و أعادوه في التخت، و حمل إلى حرم الحسين علیه السلام، و كان كذلك، فأخرج العلماء النعش، و دخلوا الحرم، و لمّا فرغوا من الطواف و الزيارة، وضع في الكشك خانه في الرواق، و أغلقت أبواب الكشك خانه، ثمّ فتح الحرم، و بتنا في كربلاء سواد تلك الليلة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الصبح، أخرجنا التخت، و حمل على الرؤوس إلى النجف، و جاء معنا من أهل كربلاء و غيرهم ألوف من الناس مشاة على أقدامهم خلف التخت الشريف، و اتصلت العشائر، و صارت تترى بعضها على بعض، من أوّل ما خرجنا من كربلاء إلى أن دخلنا إلى النجف، تقبل العشيرة ببيارقها و تفكها، فإذا وصلت إلى التخت رمت التفك من أيديها، و لطمت على رؤوسها، و تقدّمت الأخرى وأخذت التخت من العشيرة المتقدّمة عليها، و هكذا حتى أخذه أهل النجف، و كان يومًا مشهودًا عجيبًا غريبًا، لم ير في الدنيا نظيره، و كلّ هذه الألوف بين نوح و بكاء، و لطم و عزاء، حتّى فتح الحرم الشريف، و أدخل التخت </w:t>
      </w:r>
    </w:p>
    <w:p>
      <w:pPr>
        <w:pStyle w:val="BookText"/>
        <w:rPr/>
      </w:pPr>
      <w:r>
        <w:rPr>
          <w:rFonts w:ascii="Amiri" w:hAnsi="Amiri" w:eastAsia="Amiri" w:cs="Amiri"/>
          <w:color w:val="111111"/>
          <w:sz w:val="28"/>
          <w:sz w:val="28"/>
          <w:szCs w:val="28"/>
          <w:rtl w:val="true"/>
          <w:lang w:bidi="ar-SA"/>
        </w:rPr>
        <w:t xml:space="preserve">إلى الرواق، و أغلق الحرم، فأخرجنا النعش الشريف من التخت، و دخلنا به الحرم، و لمّا تمّ الطواف به و الزيارة، وضع في الرواق، حتى إذا كان نصف الليل أخرج إلى المدرسة المتصلة بباب الطوسي، و كان قد تم حفر القبر، و خسف السن، لأني كنت قد تيّلت </w:t>
      </w:r>
      <w:r>
        <w:rPr>
          <w:rStyle w:val="FootnoteAnchor"/>
          <w:rtl w:val="true"/>
        </w:rPr>
        <w:footnoteReference w:id="13"/>
      </w:r>
      <w:r>
        <w:rPr>
          <w:rFonts w:ascii="Amiri" w:hAnsi="Amiri" w:eastAsia="Amiri" w:cs="Amiri"/>
          <w:color w:val="111111"/>
          <w:sz w:val="28"/>
          <w:sz w:val="28"/>
          <w:szCs w:val="28"/>
          <w:rtl w:val="true"/>
          <w:lang w:bidi="ar-SA"/>
        </w:rPr>
        <w:t>بذلك من بلد الكاظمين، لأنه عمل يحتاج إلى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فأنزلنا النعش الشريف، و أخرجنا منه الجسد الشريف، و وضعناه في تابوت، و أنزلناه إلى القبر، و أخرجنا الجسد الشريف، بعد أن فرشنا أرض القبر بالتربة الحسينية، التي كان قدس سرّه قد ادخرها له، في كونية </w:t>
      </w:r>
      <w:r>
        <w:rPr>
          <w:rStyle w:val="FootnoteAnchor"/>
          <w:rtl w:val="true"/>
        </w:rPr>
        <w:footnoteReference w:id="14"/>
      </w:r>
      <w:r>
        <w:rPr>
          <w:rFonts w:ascii="Amiri" w:hAnsi="Amiri" w:eastAsia="Amiri" w:cs="Amiri"/>
          <w:color w:val="111111"/>
          <w:sz w:val="28"/>
          <w:sz w:val="28"/>
          <w:szCs w:val="28"/>
          <w:rtl w:val="true"/>
          <w:lang w:bidi="ar-SA"/>
        </w:rPr>
        <w:t>مملوءة مؤمنة عند وكيله الحاج محمد إبراهيم الكازروني، ولففناه بالبردة اليمانية التي كانت معي، و أخذنا في سائر السنن المستحبة، و تم دفنه آخر ليلة من شعبان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أقيمت له الفواتح في جميع الدنيا و في كلّ مكان، من شرق الأرض و غربها، و أقيم عزاؤه في البلاد، و عزّلت الأسواق في أيام فاتحته في كل بلاد إيران، و دام عزاؤه في البلاد ما يقرب من سنة كاملة، ورثته الشعراء بما لو جمع لكان مجدّدًا ضخمًا، و لا حول و لا قوة إلا بالله العلي العظيم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7" w:name="pg9139_84673"/>
    </w:p>
    <w:p>
      <w:pPr>
        <w:pStyle w:val="Heading3"/>
        <w:numPr>
          <w:ilvl w:val="2"/>
          <w:numId w:val="1"/>
        </w:numPr>
        <w:rPr/>
      </w:pPr>
      <w:bookmarkStart w:id="28" w:name="__RefHeading___Toc3231877_2870459653"/>
      <w:bookmarkStart w:id="29" w:name="_Toc8"/>
      <w:bookmarkEnd w:id="27"/>
      <w:bookmarkEnd w:id="28"/>
      <w:r>
        <w:rPr>
          <w:rtl w:val="true"/>
        </w:rPr>
        <w:t xml:space="preserve">ترجمه السیّد محمّد حسن الشیرازی فی </w:t>
      </w:r>
      <w:r>
        <w:rPr>
          <w:rtl w:val="true"/>
        </w:rPr>
        <w:t>(</w:t>
      </w:r>
      <w:r>
        <w:rPr>
          <w:rtl w:val="true"/>
        </w:rPr>
        <w:t>أحسن الودیعه</w:t>
      </w:r>
      <w:r>
        <w:rPr>
          <w:rtl w:val="true"/>
        </w:rPr>
        <w:t>)</w:t>
      </w:r>
      <w:bookmarkEnd w:id="29"/>
    </w:p>
    <w:p>
      <w:pPr>
        <w:pStyle w:val="BookText"/>
        <w:rPr/>
      </w:pPr>
      <w:r>
        <w:rPr>
          <w:rFonts w:ascii="Amiri" w:hAnsi="Amiri" w:eastAsia="Amiri" w:cs="Amiri"/>
          <w:color w:val="111111"/>
          <w:sz w:val="28"/>
          <w:sz w:val="28"/>
          <w:szCs w:val="28"/>
          <w:rtl w:val="true"/>
          <w:lang w:bidi="ar-SA"/>
        </w:rPr>
        <w:t>الترجمة التي كتبها العلّامة</w:t>
      </w:r>
    </w:p>
    <w:p>
      <w:pPr>
        <w:pStyle w:val="BookText"/>
        <w:rPr/>
      </w:pPr>
      <w:r>
        <w:rPr>
          <w:rFonts w:ascii="Amiri" w:hAnsi="Amiri" w:eastAsia="Amiri" w:cs="Amiri"/>
          <w:color w:val="111111"/>
          <w:sz w:val="28"/>
          <w:sz w:val="28"/>
          <w:szCs w:val="28"/>
          <w:rtl w:val="true"/>
          <w:lang w:bidi="ar-SA"/>
        </w:rPr>
        <w:t xml:space="preserve">السيّد محمّد مهدي الموسوي الكاظمي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أثبتها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الوديعة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حجة الإسلام، آية الله في الأنام، مولانا الميرزا</w:t>
      </w:r>
    </w:p>
    <w:p>
      <w:pPr>
        <w:pStyle w:val="BookText"/>
        <w:rPr/>
      </w:pPr>
      <w:r>
        <w:rPr>
          <w:rFonts w:ascii="Amiri" w:hAnsi="Amiri" w:eastAsia="Amiri" w:cs="Amiri"/>
          <w:color w:val="111111"/>
          <w:sz w:val="28"/>
          <w:sz w:val="28"/>
          <w:szCs w:val="28"/>
          <w:rtl w:val="true"/>
          <w:lang w:bidi="ar-SA"/>
        </w:rPr>
        <w:t>محمد حسن، الشيرازي الأصل، الأصفهاني التحصيل، النجفي التكميل</w:t>
      </w:r>
    </w:p>
    <w:p>
      <w:pPr>
        <w:pStyle w:val="BookText"/>
        <w:rPr/>
      </w:pPr>
      <w:r>
        <w:rPr>
          <w:rFonts w:ascii="Amiri" w:hAnsi="Amiri" w:eastAsia="Amiri" w:cs="Amiri"/>
          <w:color w:val="111111"/>
          <w:sz w:val="28"/>
          <w:sz w:val="28"/>
          <w:szCs w:val="28"/>
          <w:rtl w:val="true"/>
          <w:lang w:bidi="ar-SA"/>
        </w:rPr>
        <w:t>السامرائي المسكن، النجفي المدفن</w:t>
      </w:r>
    </w:p>
    <w:p>
      <w:pPr>
        <w:pStyle w:val="BookText"/>
        <w:rPr/>
      </w:pPr>
      <w:r>
        <w:rPr>
          <w:rFonts w:ascii="Amiri" w:hAnsi="Amiri" w:eastAsia="Amiri" w:cs="Amiri"/>
          <w:color w:val="111111"/>
          <w:sz w:val="28"/>
          <w:sz w:val="28"/>
          <w:szCs w:val="28"/>
          <w:rtl w:val="true"/>
          <w:lang w:bidi="ar-SA"/>
        </w:rPr>
        <w:t>كان أعلى الله مقامه، و ضاعف في الجنان إكرامه، أعقل أبناء زمانه، و أشهر علماء أوانه، و أعرفهم بأمور الرئاسة، صاحب الحزم و العزم و الكياسة قد أقبلت الدنيا في عصره إليه، و اكبَّت الطلاب عليه، فصارت سامراء مركزًا علميًا، و من طلاب الشيعة مليّا، بعد أن كان خليًّا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كانت عمدة تلمذه في أصفهان على جملة من العلماء العظام، و قد حضر بحث السيّد الأجلّ، علّامة العلماء الأمير سيّد حسن المدرّس الأصفهاني، المتكرِّر ذكره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حشره الله مع الأئمة الأطياب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الرواية عنه عن جدَّنا العلّامة الحاج السيِّد زين العابدين الخوانساري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بلغ ما بلغ هناك، هاجر منها إلى العتبات العاليات، و سكن أرض النجف الأشرف، و حضر بحث شيخنا الأنصاري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 عد وفاة أستاذه، بقي فيها مدّة مديدة، و سنين عديدة، مدرِّسًا، و الرياسة العامة و المرجعية التامة يومئذ كانت لمعاصره الأقدم الأعلم السيّد حسين الكوهكمري المتقدم ذكره قدس سرّه، ثم هاجر إلى سامرّاء، فاشتغل بالبحث و التدريس لمن هاجر معه من الطلّاب، فأخذ اسمه السامي في الاشتهار يومًا فيومًا، حتى صار من أشهر مراجع الإمامية في الأقطار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عصر السلطان الناصر لدين السلطان الناصر لدين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وقع بينهما منافرة شديدة، حيث حكم بحرمة شرب التنباك، و قد وقع لذلك خسارة عظيمة للشاه الأعظم؛ حيث إنه أخذ مالا جزيلا في قبال ترخيصه زراعة ذلك في بلاده و تجارته، و أعطى امتيازها، فردّه لترك عامة الناس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لم يبرز من قلمه الشريف مؤلّف و لا مصنف </w:t>
      </w:r>
      <w:r>
        <w:rPr>
          <w:rStyle w:val="FootnoteAnchor"/>
          <w:rtl w:val="true"/>
        </w:rPr>
        <w:footnoteReference w:id="18"/>
      </w:r>
      <w:r>
        <w:rPr>
          <w:rFonts w:ascii="Amiri" w:hAnsi="Amiri" w:eastAsia="Amiri" w:cs="Amiri"/>
          <w:color w:val="111111"/>
          <w:sz w:val="28"/>
          <w:sz w:val="28"/>
          <w:szCs w:val="28"/>
          <w:rtl w:val="true"/>
          <w:lang w:bidi="ar-SA"/>
        </w:rPr>
        <w:t>، و ما أدري ما السبب في ذلك؟ و ظنّي أنَّه كان لكثرة أشغاله و ابتلائه بأمور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ذكره العالم الوزير في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المآثر و الآثار، و أثنى عليه ثناء جزيلًا، و ذكره المحدّث النوري في آخر خاتمة المستدرك، و أثنى عليه غاية 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 و مدفنه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قدس سرّه في سامراء، في شهر شعبان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ه، و نقلت جنازته قبل دفنها إلى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 الغري، مع نهاية التعظيم، و أغلقت الأسواق، و أقيمت له الفواتح في أكثر البلاد، ورثته الشعراء بقصائد كثيرة بالعربية و الفارسية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الحلي، و القصيدة مذكورة في ديوانه،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إبراهيم الطباطبائي، فقد رثاه بقصيدة طويلة، مذكورة في ديوانه،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له ولدان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و كان زاهدًا عابدًا، توفي في حياة والده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الفقيه الميرزا علي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هاجر بعد الاحتلال إلى الكاظمين علیهما السلام، و بقي فيها بضع سنين، ثمَّ هاجر إلى الغري، و هو اليوم ساكن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عمدة اشتغاله على تلميذ والده، أعني حجّة الإسلام الميرزا محمد تقي الشيرازي الحائري قدس سرّه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0" w:name="pg9139_84676"/>
    </w:p>
    <w:p>
      <w:pPr>
        <w:pStyle w:val="Heading3"/>
        <w:numPr>
          <w:ilvl w:val="2"/>
          <w:numId w:val="1"/>
        </w:numPr>
        <w:rPr/>
      </w:pPr>
      <w:bookmarkStart w:id="31" w:name="__RefHeading___Toc3231879_2870459653"/>
      <w:bookmarkStart w:id="32" w:name="_Toc9"/>
      <w:bookmarkEnd w:id="30"/>
      <w:bookmarkEnd w:id="31"/>
      <w:r>
        <w:rPr>
          <w:rtl w:val="true"/>
        </w:rPr>
        <w:t>مشاهدات من موكب تشييع السيّد محمد حسن الشيرازي</w:t>
      </w:r>
      <w:bookmarkEnd w:id="32"/>
    </w:p>
    <w:p>
      <w:pPr>
        <w:pStyle w:val="BookText"/>
        <w:rPr/>
      </w:pPr>
      <w:r>
        <w:rPr>
          <w:rFonts w:ascii="Amiri" w:hAnsi="Amiri" w:eastAsia="Amiri" w:cs="Amiri"/>
          <w:color w:val="111111"/>
          <w:sz w:val="28"/>
          <w:sz w:val="28"/>
          <w:szCs w:val="28"/>
          <w:rtl w:val="true"/>
          <w:lang w:bidi="ar-SA"/>
        </w:rPr>
        <w:t xml:space="preserve">نقل خطيب الكاظمية الشيخ كاظم آل نوح </w:t>
      </w:r>
      <w:r>
        <w:rPr>
          <w:rStyle w:val="FootnoteAnchor"/>
          <w:rtl w:val="true"/>
        </w:rPr>
        <w:footnoteReference w:id="20"/>
      </w:r>
      <w:r>
        <w:rPr>
          <w:rFonts w:ascii="Amiri" w:hAnsi="Amiri" w:eastAsia="Amiri" w:cs="Amiri"/>
          <w:color w:val="111111"/>
          <w:sz w:val="28"/>
          <w:sz w:val="28"/>
          <w:szCs w:val="28"/>
          <w:rtl w:val="true"/>
          <w:lang w:bidi="ar-SA"/>
        </w:rPr>
        <w:t>في مذكراته ما يأتي عن بعض مشاهداته عن موكب التشييع</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الميرزا محمّد حسن الشيرازي، كان مرجعًا عامًا للطائفة الإماميّة، و كان قد انتقل إلى سامراء، فصارت دار العلم في أيّامه، و لم يزل مقيمًا بها حتى توفي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 و حمل من سامراء على الرؤوس، حمله السامرائيون إلى قرية بلد و حمله أهل بلد على أكتافهم إلى سميكة، و أهل سميكة أخذوه منهم و حملوه إلى خان المشاهدة، و حمله أهل الخان إلى الكاظميّة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قد خرجت مع الناس الذين خرجوا لاستقبال النعش، و أنا ابن عشر سنين، فخرجنا نمشي على أرجلنا، إلى مكان يسمى تل خزف، و هو بعيد عن بلدة الكاظميّة، فالتقينا بألوف و ألوف، و هم يحملون النعش على رؤوسهم، و رأيت أمام النعش، الخطيب السيد عبّاس البغدادي، و هو على فرس بيضاء، و هو ينعى السيِّد الميرزا،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 ركنُ الدين وانهدَّ العماد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الناس يجيبونه وهم يلطمون على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 الكاظميّة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السيد جعفر عطيفة متقدّمًا إلى المحمودية، وحمل معه عدة ذبايح، و أكياس من الرز، و مقادير من السمن، و اللوازم لصنع الطعام، فطبخوا في المحمودية طعامًا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النعش إلى المحمودية، و معه ألوف وألوف، فوجدوا الطعام جاهزًا، فأكل الجميع زادًا و طعامًا نفيسا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حمله سكّان المحمودية إلى الاسكندرية، و أهل الاسكندرية حملوه إلى المسيب، وأهل المسيّب حملوه إلى كربلاء، و أهل كربلاء حملوه إلى خان النخيلة، الذي يبعد عن كربلاء </w:t>
      </w:r>
    </w:p>
    <w:p>
      <w:pPr>
        <w:pStyle w:val="BookText"/>
        <w:rPr/>
      </w:pPr>
      <w:r>
        <w:rPr>
          <w:rFonts w:ascii="IRNazanin" w:hAnsi="IRNazanin" w:eastAsia="IRNazanin"/>
          <w:color w:val="111111"/>
          <w:sz w:val="28"/>
          <w:sz w:val="28"/>
          <w:szCs w:val="28"/>
          <w:rtl w:val="true"/>
          <w:lang w:bidi="fa-IR"/>
        </w:rPr>
        <w:t>ثلاثة فراسخ، و منه إلى خان ،الحماد، و من خان الحماد حمله النجفيون إلى مدينة النجف، و دفن في باب الطوسي، من صحن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يشيّع أحد في مدة حياتي بمثل ذلك التشييع العظيم، و قد أقاموا له فواتح في البلاد الإسلامية، ورثته الشعراء</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تأتيه الحقوق من جميع الأطراف، و هو يوزّعها على طلبة العلم و الفقراء و المساكين، و قد ربح أهل سامرّاء وسكّانها، أرباحًا عظيمة من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جميع طلبة ، العلم ما يحتاجونه من السوق، وتُكتب أسماؤهم في الدفاتر، و أعيان ما أخذوه، و عند انتهاء كلّ شهر يقدّمون القوائم إلى الميرزا، فيعطيهم جميع ما كتبوه، و لم يبق لأحد عنده فلسًا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للسيّد محمّد بن السيِّد رضا فضل الله العاملي، رسالة في وصف مسير جثمانه قدس سرّه، نقتطع منها ما يتعلّق بالكاظميّة المقدّسة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زالوا به حتى أنزلوه حضرة الإمامين الجوادين صلوات الله عليهما ما لاح كوكب أو طرفت عين، فبات ليلته عائذًا بهما، لائذًا بضريحهما، فلمّا انفجر الإظلام عن الأغرّ الأبلج، و ذرَّ قَرْنُ الغزالة على كلّ مَهْمَهِ و فج، أسرع لتشييعه من الرجال غُلبها، و من القبائل أشرافها، و تتابعث أفواج الناس مع وزراء الدول، و شَرَطة الخميس، و أمراء الأجناد، و ملتفّ العساكر، و سائر الفرق الدانية و القاصية، حتى ربّات البراقع من النسوان، و أمهات التمائم من الولائد والولدان، إلى أن خَلت المساكن، و تعطّلت الأسواق، و أقفرت العرصات من بغداد والكرخ، و ما و الاهما من أهل الطُّنُب و القصب، فكادت أن تُملأ بكثرتهم بطون البيداء، و تغصَّ بجموعهم لهوات الأرض، و تضيق صدور الفيافي، و تنسد رحاب الفدافد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وازدحموا على سريره ازدحام الهيم، و حُشِدوا حشد الصاديات الخماس، و ساروا به ولكن على أمضًها فجعة، و أدهاها نكبة، و أنكأها قرحة وب الحال جدير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الشريفَ يومَ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هدَّرُكنًا ما كان بالمهدودِ</w:t>
      </w:r>
    </w:p>
    <w:p>
      <w:pPr>
        <w:pStyle w:val="BookText"/>
        <w:rPr/>
      </w:pPr>
      <w:r>
        <w:rPr>
          <w:rFonts w:ascii="Amiri" w:hAnsi="Amiri" w:eastAsia="Amiri" w:cs="Amiri"/>
          <w:color w:val="111111"/>
          <w:sz w:val="28"/>
          <w:sz w:val="28"/>
          <w:szCs w:val="28"/>
          <w:rtl w:val="true"/>
          <w:lang w:bidi="ar-SA"/>
        </w:rPr>
        <w:t xml:space="preserve">ما دری نعْشُهُ و لا حامِلُوهُ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النَّعش من عفافٍ وجودِ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فاعتسفوا به و بحرمته كلَّ فلاة، و أضوَوا ظهر كلِّ تَنوفة بعبرات مرسلات، و زفرات ثائرات</w:t>
      </w:r>
      <w:r>
        <w:rPr>
          <w:rFonts w:eastAsia="Amiri" w:cs="Amiri" w:ascii="Amiri" w:hAnsi="Amiri"/>
          <w:color w:val="111111"/>
          <w:sz w:val="28"/>
          <w:szCs w:val="28"/>
          <w:rtl w:val="true"/>
          <w:lang w:bidi="ar-SA"/>
        </w:rPr>
        <w:t xml:space="preserve">». </w:t>
      </w:r>
      <w:bookmarkStart w:id="33" w:name="pg9139_84679"/>
    </w:p>
    <w:p>
      <w:pPr>
        <w:pStyle w:val="Heading3"/>
        <w:numPr>
          <w:ilvl w:val="2"/>
          <w:numId w:val="1"/>
        </w:numPr>
        <w:rPr/>
      </w:pPr>
      <w:bookmarkStart w:id="34" w:name="__RefHeading___Toc3231881_2870459653"/>
      <w:bookmarkStart w:id="35" w:name="_Toc10"/>
      <w:bookmarkEnd w:id="33"/>
      <w:bookmarkEnd w:id="34"/>
      <w:r>
        <w:rPr>
          <w:rtl w:val="true"/>
        </w:rPr>
        <w:t>قصائد في السيّد محمد حسن الشيرازي</w:t>
      </w:r>
      <w:bookmarkEnd w:id="35"/>
    </w:p>
    <w:p>
      <w:pPr>
        <w:pStyle w:val="BookText"/>
        <w:rPr/>
      </w:pPr>
      <w:r>
        <w:rPr>
          <w:rFonts w:ascii="Amiri" w:hAnsi="Amiri" w:eastAsia="Amiri" w:cs="Amiri"/>
          <w:color w:val="111111"/>
          <w:sz w:val="28"/>
          <w:sz w:val="28"/>
          <w:szCs w:val="28"/>
          <w:rtl w:val="true"/>
          <w:lang w:bidi="ar-SA"/>
        </w:rPr>
        <w:t>و للشيخ جابر الكاظمي ،</w:t>
      </w:r>
      <w:r>
        <w:rPr>
          <w:rStyle w:val="FootnoteAnchor"/>
          <w:rtl w:val="true"/>
        </w:rPr>
        <w:footnoteReference w:id="23"/>
      </w:r>
      <w:r>
        <w:rPr>
          <w:rFonts w:ascii="Amiri" w:hAnsi="Amiri" w:eastAsia="Amiri" w:cs="Amiri"/>
          <w:color w:val="111111"/>
          <w:sz w:val="28"/>
          <w:sz w:val="28"/>
          <w:szCs w:val="28"/>
          <w:rtl w:val="true"/>
          <w:lang w:bidi="ar-SA"/>
        </w:rPr>
        <w:t>عدّة قصائد في السيد المجدّد الشيرازي، نوردها 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يمدحه و يهنيه في عيد الغدير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يومَ الغديرِ يومٌ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الأرضَ و السما منه نورُ</w:t>
      </w:r>
    </w:p>
    <w:p>
      <w:pPr>
        <w:pStyle w:val="BookText"/>
        <w:rPr/>
      </w:pPr>
      <w:r>
        <w:rPr>
          <w:rFonts w:ascii="IRNazanin" w:hAnsi="IRNazanin" w:eastAsia="IRNazanin"/>
          <w:color w:val="111111"/>
          <w:sz w:val="28"/>
          <w:sz w:val="28"/>
          <w:szCs w:val="28"/>
          <w:rtl w:val="true"/>
          <w:lang w:bidi="fa-IR"/>
        </w:rPr>
        <w:t xml:space="preserve">قد صفا الدهرُ وازدهی بصفاه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أعادَ الصفا إليه الغديرُ</w:t>
      </w:r>
    </w:p>
    <w:p>
      <w:pPr>
        <w:pStyle w:val="BookText"/>
        <w:rPr/>
      </w:pPr>
      <w:r>
        <w:rPr>
          <w:rFonts w:ascii="Amiri" w:hAnsi="Amiri" w:eastAsia="Amiri" w:cs="Amiri"/>
          <w:color w:val="111111"/>
          <w:sz w:val="28"/>
          <w:sz w:val="28"/>
          <w:szCs w:val="28"/>
          <w:rtl w:val="true"/>
          <w:lang w:bidi="ar-SA"/>
        </w:rPr>
        <w:t xml:space="preserve">هوَ شهدٌ حلا بذوقِ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بذوقِ القالي أُجاجٌ مريرُ</w:t>
      </w:r>
    </w:p>
    <w:p>
      <w:pPr>
        <w:pStyle w:val="BookText"/>
        <w:rPr/>
      </w:pPr>
      <w:r>
        <w:rPr>
          <w:rFonts w:ascii="Amiri" w:hAnsi="Amiri" w:eastAsia="Amiri" w:cs="Amiri"/>
          <w:color w:val="111111"/>
          <w:sz w:val="28"/>
          <w:sz w:val="28"/>
          <w:szCs w:val="28"/>
          <w:rtl w:val="true"/>
          <w:lang w:bidi="ar-SA"/>
        </w:rPr>
        <w:t xml:space="preserve">من سناهُ الأيامُ ضاءت بنورٍ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توارى عن صبحِه الديجورُ</w:t>
      </w:r>
    </w:p>
    <w:p>
      <w:pPr>
        <w:pStyle w:val="BookText"/>
        <w:rPr/>
      </w:pPr>
      <w:r>
        <w:rPr>
          <w:rFonts w:ascii="Amiri" w:hAnsi="Amiri" w:eastAsia="Amiri" w:cs="Amiri"/>
          <w:color w:val="111111"/>
          <w:sz w:val="28"/>
          <w:sz w:val="28"/>
          <w:szCs w:val="28"/>
          <w:rtl w:val="true"/>
          <w:lang w:bidi="ar-SA"/>
        </w:rPr>
        <w:t xml:space="preserve">قد تروّتْ منّا قلوبٌ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سقانا منه الزلالُ النمير</w:t>
      </w:r>
    </w:p>
    <w:p>
      <w:pPr>
        <w:pStyle w:val="BookText"/>
        <w:rPr/>
      </w:pPr>
      <w:r>
        <w:rPr>
          <w:rFonts w:ascii="Amiri" w:hAnsi="Amiri" w:eastAsia="Amiri" w:cs="Amiri"/>
          <w:color w:val="111111"/>
          <w:sz w:val="28"/>
          <w:sz w:val="28"/>
          <w:szCs w:val="28"/>
          <w:rtl w:val="true"/>
          <w:lang w:bidi="ar-SA"/>
        </w:rPr>
        <w:t xml:space="preserve">أشرقت شمسُه بنورِ 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للرشادِ أشرقَ طورُ</w:t>
      </w:r>
    </w:p>
    <w:p>
      <w:pPr>
        <w:pStyle w:val="BookText"/>
        <w:rPr/>
      </w:pPr>
      <w:r>
        <w:rPr>
          <w:rFonts w:ascii="Amiri" w:hAnsi="Amiri" w:eastAsia="Amiri" w:cs="Amiri"/>
          <w:color w:val="111111"/>
          <w:sz w:val="28"/>
          <w:sz w:val="28"/>
          <w:szCs w:val="28"/>
          <w:rtl w:val="true"/>
          <w:lang w:bidi="ar-SA"/>
        </w:rPr>
        <w:t xml:space="preserve">ذاكَ يومٌ به احتيث كلُّ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للمحبين حيثُ فيهِ النشورُ</w:t>
      </w:r>
    </w:p>
    <w:p>
      <w:pPr>
        <w:pStyle w:val="BookText"/>
        <w:rPr/>
      </w:pPr>
      <w:r>
        <w:rPr>
          <w:rFonts w:ascii="Amiri" w:hAnsi="Amiri" w:eastAsia="Amiri" w:cs="Amiri"/>
          <w:color w:val="111111"/>
          <w:sz w:val="28"/>
          <w:sz w:val="28"/>
          <w:szCs w:val="28"/>
          <w:rtl w:val="true"/>
          <w:lang w:bidi="ar-SA"/>
        </w:rPr>
        <w:t xml:space="preserve">قد هوى الكفرُ إِذ لمجدِ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قدعلا فيه مسند و سريرُ</w:t>
      </w:r>
    </w:p>
    <w:p>
      <w:pPr>
        <w:pStyle w:val="BookText"/>
        <w:rPr/>
      </w:pPr>
      <w:r>
        <w:rPr>
          <w:rFonts w:ascii="Amiri" w:hAnsi="Amiri" w:eastAsia="Amiri" w:cs="Amiri"/>
          <w:color w:val="111111"/>
          <w:sz w:val="28"/>
          <w:sz w:val="28"/>
          <w:szCs w:val="28"/>
          <w:rtl w:val="true"/>
          <w:lang w:bidi="ar-SA"/>
        </w:rPr>
        <w:t xml:space="preserve">الحقُ فی ولاه عيانًا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لإكمالِ الدينِ فيه ظهورُ</w:t>
      </w:r>
    </w:p>
    <w:p>
      <w:pPr>
        <w:pStyle w:val="BookText"/>
        <w:rPr/>
      </w:pPr>
      <w:r>
        <w:rPr>
          <w:rFonts w:ascii="Amiri" w:hAnsi="Amiri" w:eastAsia="Amiri" w:cs="Amiri"/>
          <w:color w:val="111111"/>
          <w:sz w:val="28"/>
          <w:sz w:val="28"/>
          <w:szCs w:val="28"/>
          <w:rtl w:val="true"/>
          <w:lang w:bidi="ar-SA"/>
        </w:rPr>
        <w:t xml:space="preserve">فظلامُ الضلال ديجورُ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وسنا الرشد منهُ صبحٌ منير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كفُّ النبي أضحت بكف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زلزلت زلزلت خيبرًا فطاحَ السورُ </w:t>
      </w:r>
    </w:p>
    <w:p>
      <w:pPr>
        <w:pStyle w:val="BookText"/>
        <w:rPr/>
      </w:pPr>
      <w:r>
        <w:rPr>
          <w:rFonts w:ascii="Amiri" w:hAnsi="Amiri" w:eastAsia="Amiri" w:cs="Amiri"/>
          <w:color w:val="111111"/>
          <w:sz w:val="28"/>
          <w:sz w:val="28"/>
          <w:szCs w:val="28"/>
          <w:rtl w:val="true"/>
          <w:lang w:bidi="ar-SA"/>
        </w:rPr>
        <w:t xml:space="preserve">نُصِرَ الدينُ في علي ولولا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عضبه و اليمين عزَّ النصيرُ</w:t>
      </w:r>
    </w:p>
    <w:p>
      <w:pPr>
        <w:pStyle w:val="BookText"/>
        <w:rPr/>
      </w:pPr>
      <w:r>
        <w:rPr>
          <w:rFonts w:ascii="Amiri" w:hAnsi="Amiri" w:eastAsia="Amiri" w:cs="Amiri"/>
          <w:color w:val="111111"/>
          <w:sz w:val="28"/>
          <w:sz w:val="28"/>
          <w:szCs w:val="28"/>
          <w:rtl w:val="true"/>
          <w:lang w:bidi="ar-SA"/>
        </w:rPr>
        <w:t xml:space="preserve">صبح حق بدا بشمس 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يغب عن ضيائِهِ قطُّ نورُ</w:t>
      </w:r>
    </w:p>
    <w:p>
      <w:pPr>
        <w:pStyle w:val="BookText"/>
        <w:rPr/>
      </w:pPr>
      <w:r>
        <w:rPr>
          <w:rFonts w:ascii="Amiri" w:hAnsi="Amiri" w:eastAsia="Amiri" w:cs="Amiri"/>
          <w:color w:val="111111"/>
          <w:sz w:val="28"/>
          <w:sz w:val="28"/>
          <w:szCs w:val="28"/>
          <w:rtl w:val="true"/>
          <w:lang w:bidi="ar-SA"/>
        </w:rPr>
        <w:t xml:space="preserve">يا إمامًا أحصى بهِ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العلى لن يندَّ عنه نقيرُ</w:t>
      </w:r>
    </w:p>
    <w:p>
      <w:pPr>
        <w:pStyle w:val="BookText"/>
        <w:rPr/>
      </w:pPr>
      <w:r>
        <w:rPr>
          <w:rFonts w:ascii="Amiri" w:hAnsi="Amiri" w:eastAsia="Amiri" w:cs="Amiri"/>
          <w:color w:val="111111"/>
          <w:sz w:val="28"/>
          <w:sz w:val="28"/>
          <w:szCs w:val="28"/>
          <w:rtl w:val="true"/>
          <w:lang w:bidi="ar-SA"/>
        </w:rPr>
        <w:t xml:space="preserve">کن معينًا لواحد الخلق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للإسلامِ فيه الحبورُ</w:t>
      </w:r>
    </w:p>
    <w:p>
      <w:pPr>
        <w:pStyle w:val="BookText"/>
        <w:rPr/>
      </w:pPr>
      <w:r>
        <w:rPr>
          <w:rFonts w:ascii="Amiri" w:hAnsi="Amiri" w:eastAsia="Amiri" w:cs="Amiri"/>
          <w:color w:val="111111"/>
          <w:sz w:val="28"/>
          <w:sz w:val="28"/>
          <w:szCs w:val="28"/>
          <w:rtl w:val="true"/>
          <w:lang w:bidi="ar-SA"/>
        </w:rPr>
        <w:t xml:space="preserve">أي سبط سُرَّتْ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لها بالهداةِ دامَ السرورُ</w:t>
      </w:r>
    </w:p>
    <w:p>
      <w:pPr>
        <w:pStyle w:val="BookText"/>
        <w:rPr/>
      </w:pPr>
      <w:r>
        <w:rPr>
          <w:rFonts w:ascii="Amiri" w:hAnsi="Amiri" w:eastAsia="Amiri" w:cs="Amiri"/>
          <w:color w:val="111111"/>
          <w:sz w:val="28"/>
          <w:sz w:val="28"/>
          <w:szCs w:val="28"/>
          <w:rtl w:val="true"/>
          <w:lang w:bidi="ar-SA"/>
        </w:rPr>
        <w:t>وأغثه بالختمِ من آل ياسي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إمام تُدان منه الظهورُ</w:t>
      </w:r>
    </w:p>
    <w:p>
      <w:pPr>
        <w:pStyle w:val="BookText"/>
        <w:rPr/>
      </w:pPr>
      <w:r>
        <w:rPr>
          <w:rFonts w:ascii="Amiri" w:hAnsi="Amiri" w:eastAsia="Amiri" w:cs="Amiri"/>
          <w:color w:val="111111"/>
          <w:sz w:val="28"/>
          <w:sz w:val="28"/>
          <w:szCs w:val="28"/>
          <w:rtl w:val="true"/>
          <w:lang w:bidi="ar-SA"/>
        </w:rPr>
        <w:t xml:space="preserve">و أغثني به و بالعتق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خطوبٍ تُدلى بهنَّ الدهورُ</w:t>
      </w:r>
    </w:p>
    <w:p>
      <w:pPr>
        <w:pStyle w:val="BookText"/>
        <w:rPr/>
      </w:pPr>
      <w:r>
        <w:rPr>
          <w:rFonts w:ascii="Amiri" w:hAnsi="Amiri" w:eastAsia="Amiri" w:cs="Amiri"/>
          <w:color w:val="111111"/>
          <w:sz w:val="28"/>
          <w:sz w:val="28"/>
          <w:szCs w:val="28"/>
          <w:rtl w:val="true"/>
          <w:lang w:bidi="ar-SA"/>
        </w:rPr>
        <w:t xml:space="preserve">و تصدق علي بالعفوِ 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للعفو قد براهُ الغفورُ</w:t>
      </w:r>
    </w:p>
    <w:p>
      <w:pPr>
        <w:pStyle w:val="BookText"/>
        <w:rPr/>
      </w:pPr>
      <w:r>
        <w:rPr>
          <w:rFonts w:ascii="Amiri" w:hAnsi="Amiri" w:eastAsia="Amiri" w:cs="Amiri"/>
          <w:color w:val="111111"/>
          <w:sz w:val="28"/>
          <w:sz w:val="28"/>
          <w:szCs w:val="28"/>
          <w:rtl w:val="true"/>
          <w:lang w:bidi="ar-SA"/>
        </w:rPr>
        <w:t xml:space="preserve">قد سما جوهرٌ تصدَّقتَ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حسدته معادنٌ و بحورُ</w:t>
      </w:r>
    </w:p>
    <w:p>
      <w:pPr>
        <w:pStyle w:val="BookText"/>
        <w:rPr/>
      </w:pPr>
      <w:r>
        <w:rPr>
          <w:rFonts w:ascii="Amiri" w:hAnsi="Amiri" w:eastAsia="Amiri" w:cs="Amiri"/>
          <w:color w:val="111111"/>
          <w:sz w:val="28"/>
          <w:sz w:val="28"/>
          <w:szCs w:val="28"/>
          <w:rtl w:val="true"/>
          <w:lang w:bidi="ar-SA"/>
        </w:rPr>
        <w:t xml:space="preserve">أنا عان و أنت مولى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ضعيفٌ و أنت مولى قدير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يخاطبه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إليكَ طوى عرضَ البسيطة 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قصارى المطايا أن يلوح لها القِطر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فبُشِّرَ رجواه بملك هوَ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 هي الدنيا و يومٍ هوَ الدهرُ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يمدحه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مبهرا أهل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ببدائعِ الفضل البواهر</w:t>
      </w:r>
    </w:p>
    <w:p>
      <w:pPr>
        <w:pStyle w:val="BookText"/>
        <w:rPr/>
      </w:pPr>
      <w:r>
        <w:rPr>
          <w:rFonts w:ascii="IRNazanin" w:hAnsi="IRNazanin" w:eastAsia="IRNazanin"/>
          <w:color w:val="111111"/>
          <w:sz w:val="28"/>
          <w:sz w:val="28"/>
          <w:szCs w:val="28"/>
          <w:rtl w:val="true"/>
          <w:lang w:bidi="fa-IR"/>
        </w:rPr>
        <w:t xml:space="preserve">و مطرزا أفقَ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بثوواقب العم الزواهر</w:t>
      </w:r>
    </w:p>
    <w:p>
      <w:pPr>
        <w:pStyle w:val="BookText"/>
        <w:rPr/>
      </w:pPr>
      <w:r>
        <w:rPr>
          <w:rFonts w:ascii="Amiri" w:hAnsi="Amiri" w:eastAsia="Amiri" w:cs="Amiri"/>
          <w:color w:val="111111"/>
          <w:sz w:val="28"/>
          <w:sz w:val="28"/>
          <w:szCs w:val="28"/>
          <w:rtl w:val="true"/>
          <w:lang w:bidi="ar-SA"/>
        </w:rPr>
        <w:t xml:space="preserve">و منوِّراً بصرَ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إثمد الحِكَمَ الظواهر</w:t>
      </w:r>
    </w:p>
    <w:p>
      <w:pPr>
        <w:pStyle w:val="BookText"/>
        <w:rPr/>
      </w:pPr>
      <w:r>
        <w:rPr>
          <w:rFonts w:ascii="IRNazanin" w:hAnsi="IRNazanin" w:eastAsia="IRNazanin"/>
          <w:color w:val="111111"/>
          <w:sz w:val="28"/>
          <w:sz w:val="28"/>
          <w:szCs w:val="28"/>
          <w:rtl w:val="true"/>
          <w:lang w:bidi="fa-IR"/>
        </w:rPr>
        <w:t xml:space="preserve">و مبصراً عینَ الحِجی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جفون أبصار البصائر</w:t>
      </w:r>
    </w:p>
    <w:p>
      <w:pPr>
        <w:pStyle w:val="BookText"/>
        <w:rPr/>
      </w:pPr>
      <w:r>
        <w:rPr>
          <w:rFonts w:ascii="IRNazanin" w:hAnsi="IRNazanin" w:eastAsia="IRNazanin"/>
          <w:color w:val="111111"/>
          <w:sz w:val="28"/>
          <w:sz w:val="28"/>
          <w:szCs w:val="28"/>
          <w:rtl w:val="true"/>
          <w:lang w:bidi="fa-IR"/>
        </w:rPr>
        <w:t xml:space="preserve">و مقوّما فی رأیته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روحا بالعناصر</w:t>
      </w:r>
    </w:p>
    <w:p>
      <w:pPr>
        <w:pStyle w:val="BookText"/>
        <w:rPr/>
      </w:pPr>
      <w:r>
        <w:rPr>
          <w:rFonts w:ascii="Amiri" w:hAnsi="Amiri" w:eastAsia="Amiri" w:cs="Amiri"/>
          <w:color w:val="111111"/>
          <w:sz w:val="28"/>
          <w:sz w:val="28"/>
          <w:szCs w:val="28"/>
          <w:rtl w:val="true"/>
          <w:lang w:bidi="ar-SA"/>
        </w:rPr>
        <w:t xml:space="preserve">من غر آراءِ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أزمتها لخاطر</w:t>
      </w:r>
    </w:p>
    <w:p>
      <w:pPr>
        <w:pStyle w:val="BookText"/>
        <w:rPr/>
      </w:pPr>
      <w:r>
        <w:rPr>
          <w:rFonts w:ascii="Amiri" w:hAnsi="Amiri" w:eastAsia="Amiri" w:cs="Amiri"/>
          <w:color w:val="111111"/>
          <w:sz w:val="28"/>
          <w:sz w:val="28"/>
          <w:szCs w:val="28"/>
          <w:rtl w:val="true"/>
          <w:lang w:bidi="ar-SA"/>
        </w:rPr>
        <w:t xml:space="preserve">وفضائل عن حصرِها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المعدِّدُ و المكاثر</w:t>
      </w:r>
    </w:p>
    <w:p>
      <w:pPr>
        <w:pStyle w:val="BookText"/>
        <w:rPr/>
      </w:pPr>
      <w:r>
        <w:rPr>
          <w:rFonts w:ascii="IRNazanin" w:hAnsi="IRNazanin" w:eastAsia="IRNazanin"/>
          <w:color w:val="111111"/>
          <w:sz w:val="28"/>
          <w:sz w:val="28"/>
          <w:szCs w:val="28"/>
          <w:rtl w:val="true"/>
          <w:lang w:bidi="fa-IR"/>
        </w:rPr>
        <w:t xml:space="preserve">خطباؤها تتلو الثنا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الزواهر لا المنابر</w:t>
      </w:r>
    </w:p>
    <w:p>
      <w:pPr>
        <w:pStyle w:val="BookText"/>
        <w:rPr/>
      </w:pPr>
      <w:r>
        <w:rPr>
          <w:rFonts w:ascii="Amiri" w:hAnsi="Amiri" w:eastAsia="Amiri" w:cs="Amiri"/>
          <w:color w:val="111111"/>
          <w:sz w:val="28"/>
          <w:sz w:val="28"/>
          <w:szCs w:val="28"/>
          <w:rtl w:val="true"/>
          <w:lang w:bidi="ar-SA"/>
        </w:rPr>
        <w:t xml:space="preserve">بیِّضت وجهَ العلمِ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سموَّدتَ بالفضل الدفاتر</w:t>
      </w:r>
    </w:p>
    <w:p>
      <w:pPr>
        <w:pStyle w:val="BookText"/>
        <w:rPr/>
      </w:pPr>
      <w:r>
        <w:rPr>
          <w:rFonts w:ascii="Amiri" w:hAnsi="Amiri" w:eastAsia="Amiri" w:cs="Amiri"/>
          <w:color w:val="111111"/>
          <w:sz w:val="28"/>
          <w:sz w:val="28"/>
          <w:szCs w:val="28"/>
          <w:rtl w:val="true"/>
          <w:lang w:bidi="ar-SA"/>
        </w:rPr>
        <w:t xml:space="preserve">فکأنّما بکواکبٍ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محشوَّة لهم المحابر</w:t>
      </w:r>
    </w:p>
    <w:p>
      <w:pPr>
        <w:pStyle w:val="BookText"/>
        <w:rPr/>
      </w:pPr>
      <w:r>
        <w:rPr>
          <w:rFonts w:ascii="Amiri" w:hAnsi="Amiri" w:eastAsia="Amiri" w:cs="Amiri"/>
          <w:color w:val="111111"/>
          <w:sz w:val="28"/>
          <w:sz w:val="28"/>
          <w:szCs w:val="28"/>
          <w:rtl w:val="true"/>
          <w:lang w:bidi="ar-SA"/>
        </w:rPr>
        <w:t xml:space="preserve">و بعثت أرواحَ 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هُنَّ في وسطِ المقابر</w:t>
      </w:r>
    </w:p>
    <w:p>
      <w:pPr>
        <w:pStyle w:val="BookText"/>
        <w:rPr/>
      </w:pPr>
      <w:r>
        <w:rPr>
          <w:rFonts w:ascii="IRNazanin" w:hAnsi="IRNazanin" w:eastAsia="IRNazanin"/>
          <w:color w:val="111111"/>
          <w:sz w:val="28"/>
          <w:sz w:val="28"/>
          <w:szCs w:val="28"/>
          <w:rtl w:val="true"/>
          <w:lang w:bidi="fa-IR"/>
        </w:rPr>
        <w:t xml:space="preserve">و نشرتها بعد الحما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ولم تزل للفضلِ ناشر</w:t>
      </w:r>
    </w:p>
    <w:p>
      <w:pPr>
        <w:pStyle w:val="BookText"/>
        <w:rPr/>
      </w:pPr>
      <w:r>
        <w:rPr>
          <w:rFonts w:ascii="Amiri" w:hAnsi="Amiri" w:eastAsia="Amiri" w:cs="Amiri"/>
          <w:color w:val="111111"/>
          <w:sz w:val="28"/>
          <w:sz w:val="28"/>
          <w:szCs w:val="28"/>
          <w:rtl w:val="true"/>
          <w:lang w:bidi="ar-SA"/>
        </w:rPr>
        <w:t xml:space="preserve">احییتَها من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 كالرِّمم الدواثر</w:t>
      </w:r>
    </w:p>
    <w:p>
      <w:pPr>
        <w:pStyle w:val="BookText"/>
        <w:rPr/>
      </w:pPr>
      <w:r>
        <w:rPr>
          <w:rFonts w:ascii="Amiri" w:hAnsi="Amiri" w:eastAsia="Amiri" w:cs="Amiri"/>
          <w:color w:val="111111"/>
          <w:sz w:val="28"/>
          <w:sz w:val="28"/>
          <w:szCs w:val="28"/>
          <w:rtl w:val="true"/>
          <w:lang w:bidi="ar-SA"/>
        </w:rPr>
        <w:t xml:space="preserve">فلوَتْ إليكَ رقابها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له تُلوى الخناصر</w:t>
      </w:r>
    </w:p>
    <w:p>
      <w:pPr>
        <w:pStyle w:val="BookText"/>
        <w:rPr/>
      </w:pPr>
      <w:r>
        <w:rPr>
          <w:rFonts w:ascii="Amiri" w:hAnsi="Amiri" w:eastAsia="Amiri" w:cs="Amiri"/>
          <w:color w:val="111111"/>
          <w:sz w:val="28"/>
          <w:sz w:val="28"/>
          <w:szCs w:val="28"/>
          <w:rtl w:val="true"/>
          <w:lang w:bidi="ar-SA"/>
        </w:rPr>
        <w:t xml:space="preserve">أمضمِّخا فوق المعا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مآثره العواطر</w:t>
      </w:r>
    </w:p>
    <w:p>
      <w:pPr>
        <w:pStyle w:val="BookText"/>
        <w:rPr/>
      </w:pPr>
      <w:r>
        <w:rPr>
          <w:rFonts w:ascii="Amiri" w:hAnsi="Amiri" w:eastAsia="Amiri" w:cs="Amiri"/>
          <w:color w:val="111111"/>
          <w:sz w:val="28"/>
          <w:sz w:val="28"/>
          <w:szCs w:val="28"/>
          <w:rtl w:val="true"/>
          <w:lang w:bidi="ar-SA"/>
        </w:rPr>
        <w:t>و مميطَ حجب غوامض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علمِ الخفيّة كالسرائر</w:t>
      </w:r>
    </w:p>
    <w:p>
      <w:pPr>
        <w:pStyle w:val="BookText"/>
        <w:rPr/>
      </w:pPr>
      <w:r>
        <w:rPr>
          <w:rFonts w:ascii="Amiri" w:hAnsi="Amiri" w:eastAsia="Amiri" w:cs="Amiri"/>
          <w:color w:val="111111"/>
          <w:sz w:val="28"/>
          <w:sz w:val="28"/>
          <w:szCs w:val="28"/>
          <w:rtl w:val="true"/>
          <w:lang w:bidi="ar-SA"/>
        </w:rPr>
        <w:t xml:space="preserve">و مبیِّناً ما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أوجهٍ منها سواتر</w:t>
      </w:r>
    </w:p>
    <w:p>
      <w:pPr>
        <w:pStyle w:val="BookText"/>
        <w:rPr/>
      </w:pPr>
      <w:r>
        <w:rPr>
          <w:rFonts w:ascii="Amiri" w:hAnsi="Amiri" w:eastAsia="Amiri" w:cs="Amiri"/>
          <w:color w:val="111111"/>
          <w:sz w:val="28"/>
          <w:sz w:val="28"/>
          <w:szCs w:val="28"/>
          <w:rtl w:val="true"/>
          <w:lang w:bidi="ar-SA"/>
        </w:rPr>
        <w:t xml:space="preserve">و مرصِّعا منها أکا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لیلاً ترصعُ بالمآثر</w:t>
      </w:r>
    </w:p>
    <w:p>
      <w:pPr>
        <w:pStyle w:val="BookText"/>
        <w:rPr/>
      </w:pPr>
      <w:r>
        <w:rPr>
          <w:rFonts w:ascii="Amiri" w:hAnsi="Amiri" w:eastAsia="Amiri" w:cs="Amiri"/>
          <w:color w:val="111111"/>
          <w:sz w:val="28"/>
          <w:sz w:val="28"/>
          <w:szCs w:val="28"/>
          <w:rtl w:val="true"/>
          <w:lang w:bidi="ar-SA"/>
        </w:rPr>
        <w:t xml:space="preserve">فغدت سواء هُنَّ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البصیرةِ و الزواهر</w:t>
      </w:r>
    </w:p>
    <w:p>
      <w:pPr>
        <w:pStyle w:val="BookText"/>
        <w:rPr/>
      </w:pPr>
      <w:r>
        <w:rPr>
          <w:rFonts w:ascii="IRNazanin" w:hAnsi="IRNazanin" w:eastAsia="IRNazanin"/>
          <w:color w:val="111111"/>
          <w:sz w:val="28"/>
          <w:sz w:val="28"/>
          <w:szCs w:val="28"/>
          <w:rtl w:val="true"/>
          <w:lang w:bidi="fa-IR"/>
        </w:rPr>
        <w:t xml:space="preserve">یا منْ تشيرُ له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الأکابر و الأصاغر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روَّجتَ سوقَ العلم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قسطاس رأي من جواهر </w:t>
      </w:r>
    </w:p>
    <w:p>
      <w:pPr>
        <w:pStyle w:val="BookText"/>
        <w:rPr/>
      </w:pPr>
      <w:r>
        <w:rPr>
          <w:rFonts w:ascii="Amiri" w:hAnsi="Amiri" w:eastAsia="Amiri" w:cs="Amiri"/>
          <w:color w:val="111111"/>
          <w:sz w:val="28"/>
          <w:sz w:val="28"/>
          <w:szCs w:val="28"/>
          <w:rtl w:val="true"/>
          <w:lang w:bidi="ar-SA"/>
        </w:rPr>
        <w:t>و بثثت نثر اللؤلؤ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منظوم في سلك الخواطر</w:t>
      </w:r>
    </w:p>
    <w:p>
      <w:pPr>
        <w:pStyle w:val="BookText"/>
        <w:rPr/>
      </w:pPr>
      <w:r>
        <w:rPr>
          <w:rFonts w:ascii="IRNazanin" w:hAnsi="IRNazanin" w:eastAsia="IRNazanin"/>
          <w:color w:val="111111"/>
          <w:sz w:val="28"/>
          <w:sz w:val="28"/>
          <w:szCs w:val="28"/>
          <w:rtl w:val="true"/>
          <w:lang w:bidi="fa-IR"/>
        </w:rPr>
        <w:t>فاقت تجارةُ مشتری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 على تجارة كلِّ تاجر</w:t>
      </w:r>
    </w:p>
    <w:p>
      <w:pPr>
        <w:pStyle w:val="BookText"/>
        <w:rPr/>
      </w:pPr>
      <w:r>
        <w:rPr>
          <w:rFonts w:ascii="IRNazanin" w:hAnsi="IRNazanin" w:eastAsia="IRNazanin"/>
          <w:color w:val="111111"/>
          <w:sz w:val="28"/>
          <w:sz w:val="28"/>
          <w:szCs w:val="28"/>
          <w:rtl w:val="true"/>
          <w:lang w:bidi="fa-IR"/>
        </w:rPr>
        <w:t xml:space="preserve">أحسنتَ بالجودِ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لمقیم دارٍ أو مسافر</w:t>
      </w:r>
    </w:p>
    <w:p>
      <w:pPr>
        <w:pStyle w:val="BookText"/>
        <w:rPr/>
      </w:pPr>
      <w:r>
        <w:rPr>
          <w:rFonts w:ascii="Amiri" w:hAnsi="Amiri" w:eastAsia="Amiri" w:cs="Amiri"/>
          <w:color w:val="111111"/>
          <w:sz w:val="28"/>
          <w:sz w:val="28"/>
          <w:szCs w:val="28"/>
          <w:rtl w:val="true"/>
          <w:lang w:bidi="ar-SA"/>
        </w:rPr>
        <w:t xml:space="preserve">و لزائزٍ کم جدت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جدَواكَ منَّا أو مجاور</w:t>
      </w:r>
    </w:p>
    <w:p>
      <w:pPr>
        <w:pStyle w:val="BookText"/>
        <w:rPr/>
      </w:pPr>
      <w:r>
        <w:rPr>
          <w:rFonts w:ascii="IRNazanin" w:hAnsi="IRNazanin" w:eastAsia="IRNazanin"/>
          <w:color w:val="111111"/>
          <w:sz w:val="28"/>
          <w:sz w:val="28"/>
          <w:szCs w:val="28"/>
          <w:rtl w:val="true"/>
          <w:lang w:bidi="fa-IR"/>
        </w:rPr>
        <w:t xml:space="preserve">حتی تردّت بالغنی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أُممٌ علیها الفقر دائر</w:t>
      </w:r>
    </w:p>
    <w:p>
      <w:pPr>
        <w:pStyle w:val="BookText"/>
        <w:rPr/>
      </w:pPr>
      <w:r>
        <w:rPr>
          <w:rFonts w:ascii="Amiri" w:hAnsi="Amiri" w:eastAsia="Amiri" w:cs="Amiri"/>
          <w:color w:val="111111"/>
          <w:sz w:val="28"/>
          <w:sz w:val="28"/>
          <w:szCs w:val="28"/>
          <w:rtl w:val="true"/>
          <w:lang w:bidi="ar-SA"/>
        </w:rPr>
        <w:t xml:space="preserve">وشرعت أیَّ 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روّتْ كلَّ خاطر</w:t>
      </w:r>
    </w:p>
    <w:p>
      <w:pPr>
        <w:pStyle w:val="BookText"/>
        <w:rPr/>
      </w:pPr>
      <w:r>
        <w:rPr>
          <w:rFonts w:ascii="IRNazanin" w:hAnsi="IRNazanin" w:eastAsia="IRNazanin"/>
          <w:color w:val="111111"/>
          <w:sz w:val="28"/>
          <w:sz w:val="28"/>
          <w:szCs w:val="28"/>
          <w:rtl w:val="true"/>
          <w:lang w:bidi="fa-IR"/>
        </w:rPr>
        <w:t>ما البقا منها یفی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 لواردٍ منها و صادر</w:t>
      </w:r>
    </w:p>
    <w:p>
      <w:pPr>
        <w:pStyle w:val="BookText"/>
        <w:rPr/>
      </w:pPr>
      <w:r>
        <w:rPr>
          <w:rFonts w:ascii="IRNazanin" w:hAnsi="IRNazanin" w:eastAsia="IRNazanin"/>
          <w:color w:val="111111"/>
          <w:sz w:val="28"/>
          <w:sz w:val="28"/>
          <w:szCs w:val="28"/>
          <w:rtl w:val="true"/>
          <w:lang w:bidi="fa-IR"/>
        </w:rPr>
        <w:t xml:space="preserve">صافٍ کمرآةٍ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تبدو الدقائق و السرائر</w:t>
      </w:r>
    </w:p>
    <w:p>
      <w:pPr>
        <w:pStyle w:val="BookText"/>
        <w:rPr/>
      </w:pPr>
      <w:r>
        <w:rPr>
          <w:rFonts w:ascii="IRNazanin" w:hAnsi="IRNazanin" w:eastAsia="IRNazanin"/>
          <w:color w:val="111111"/>
          <w:sz w:val="28"/>
          <w:sz w:val="28"/>
          <w:szCs w:val="28"/>
          <w:rtl w:val="true"/>
          <w:lang w:bidi="fa-IR"/>
        </w:rPr>
        <w:t xml:space="preserve">فی أي قفرٍ 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ظامي الحشا فيه مخاطر</w:t>
      </w:r>
    </w:p>
    <w:p>
      <w:pPr>
        <w:pStyle w:val="BookText"/>
        <w:rPr/>
      </w:pPr>
      <w:r>
        <w:rPr>
          <w:rFonts w:ascii="Amiri" w:hAnsi="Amiri" w:eastAsia="Amiri" w:cs="Amiri"/>
          <w:color w:val="111111"/>
          <w:sz w:val="28"/>
          <w:sz w:val="28"/>
          <w:szCs w:val="28"/>
          <w:rtl w:val="true"/>
          <w:lang w:bidi="ar-SA"/>
        </w:rPr>
        <w:t xml:space="preserve">لولا الأُلى في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ملأوا الصحائف و الدفاتر</w:t>
      </w:r>
    </w:p>
    <w:p>
      <w:pPr>
        <w:pStyle w:val="BookText"/>
        <w:rPr/>
      </w:pPr>
      <w:r>
        <w:rPr>
          <w:rFonts w:ascii="IRNazanin" w:hAnsi="IRNazanin" w:eastAsia="IRNazanin"/>
          <w:color w:val="111111"/>
          <w:sz w:val="28"/>
          <w:sz w:val="28"/>
          <w:szCs w:val="28"/>
          <w:rtl w:val="true"/>
          <w:lang w:bidi="fa-IR"/>
        </w:rPr>
        <w:t xml:space="preserve">آل النبیّ فی 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تزهو باسم المنابر</w:t>
      </w:r>
    </w:p>
    <w:p>
      <w:pPr>
        <w:pStyle w:val="BookText"/>
        <w:rPr/>
      </w:pPr>
      <w:r>
        <w:rPr>
          <w:rFonts w:ascii="Amiri" w:hAnsi="Amiri" w:eastAsia="Amiri" w:cs="Amiri"/>
          <w:color w:val="111111"/>
          <w:sz w:val="28"/>
          <w:sz w:val="28"/>
          <w:szCs w:val="28"/>
          <w:rtl w:val="true"/>
          <w:lang w:bidi="ar-SA"/>
        </w:rPr>
        <w:t xml:space="preserve">فهم شموس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ضاءت و هم شهبٌ زواهر</w:t>
      </w:r>
    </w:p>
    <w:p>
      <w:pPr>
        <w:pStyle w:val="BookText"/>
        <w:rPr/>
      </w:pPr>
      <w:r>
        <w:rPr>
          <w:rFonts w:ascii="Amiri" w:hAnsi="Amiri" w:eastAsia="Amiri" w:cs="Amiri"/>
          <w:color w:val="111111"/>
          <w:sz w:val="28"/>
          <w:sz w:val="28"/>
          <w:szCs w:val="28"/>
          <w:rtl w:val="true"/>
          <w:lang w:bidi="ar-SA"/>
        </w:rPr>
        <w:t xml:space="preserve">بهم السماو الأرض 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بقاهما في أمرِ قادر</w:t>
      </w:r>
    </w:p>
    <w:p>
      <w:pPr>
        <w:pStyle w:val="BookText"/>
        <w:rPr/>
      </w:pPr>
      <w:r>
        <w:rPr>
          <w:rFonts w:ascii="Amiri" w:hAnsi="Amiri" w:eastAsia="Amiri" w:cs="Amiri"/>
          <w:color w:val="111111"/>
          <w:sz w:val="28"/>
          <w:sz w:val="28"/>
          <w:szCs w:val="28"/>
          <w:rtl w:val="true"/>
          <w:lang w:bidi="ar-SA"/>
        </w:rPr>
        <w:t xml:space="preserve">غمروا الجهات الست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دوام الدهرِ ماطر</w:t>
      </w:r>
    </w:p>
    <w:p>
      <w:pPr>
        <w:pStyle w:val="BookText"/>
        <w:rPr/>
      </w:pPr>
      <w:r>
        <w:rPr>
          <w:rFonts w:ascii="IRNazanin" w:hAnsi="IRNazanin" w:eastAsia="IRNazanin"/>
          <w:color w:val="111111"/>
          <w:sz w:val="28"/>
          <w:sz w:val="28"/>
          <w:szCs w:val="28"/>
          <w:rtl w:val="true"/>
          <w:lang w:bidi="fa-IR"/>
        </w:rPr>
        <w:t xml:space="preserve">فتقاسمت جدواهم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القبائل و العشائر</w:t>
      </w:r>
    </w:p>
    <w:p>
      <w:pPr>
        <w:pStyle w:val="BookText"/>
        <w:rPr/>
      </w:pPr>
      <w:r>
        <w:rPr>
          <w:rFonts w:ascii="IRNazanin" w:hAnsi="IRNazanin" w:eastAsia="IRNazanin"/>
          <w:color w:val="111111"/>
          <w:sz w:val="28"/>
          <w:sz w:val="28"/>
          <w:szCs w:val="28"/>
          <w:rtl w:val="true"/>
          <w:lang w:bidi="fa-IR"/>
        </w:rPr>
        <w:t>فی نورهم ضاءَ الوجو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و عنه قد زلنَ الدیاجر</w:t>
      </w:r>
    </w:p>
    <w:p>
      <w:pPr>
        <w:pStyle w:val="BookText"/>
        <w:rPr/>
      </w:pPr>
      <w:r>
        <w:rPr>
          <w:rFonts w:ascii="Amiri" w:hAnsi="Amiri" w:eastAsia="Amiri" w:cs="Amiri"/>
          <w:color w:val="111111"/>
          <w:sz w:val="28"/>
          <w:sz w:val="28"/>
          <w:szCs w:val="28"/>
          <w:rtl w:val="true"/>
          <w:lang w:bidi="ar-SA"/>
        </w:rPr>
        <w:t xml:space="preserve">عطفاً علیَّ فإنّنی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w:t>
      </w:r>
    </w:p>
    <w:p>
      <w:pPr>
        <w:pStyle w:val="BookText"/>
        <w:rPr/>
      </w:pPr>
      <w:r>
        <w:rPr>
          <w:rFonts w:ascii="IRNazanin" w:hAnsi="IRNazanin" w:eastAsia="IRNazanin"/>
          <w:color w:val="111111"/>
          <w:sz w:val="28"/>
          <w:sz w:val="28"/>
          <w:szCs w:val="28"/>
          <w:rtl w:val="true"/>
          <w:lang w:bidi="fa-IR"/>
        </w:rPr>
        <w:t xml:space="preserve">و بنظم شعری فیک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لاحظت تعظيم الشعائر</w:t>
      </w:r>
    </w:p>
    <w:p>
      <w:pPr>
        <w:pStyle w:val="BookText"/>
        <w:rPr/>
      </w:pPr>
      <w:r>
        <w:rPr>
          <w:rFonts w:ascii="Amiri" w:hAnsi="Amiri" w:eastAsia="Amiri" w:cs="Amiri"/>
          <w:color w:val="111111"/>
          <w:sz w:val="28"/>
          <w:sz w:val="28"/>
          <w:szCs w:val="28"/>
          <w:rtl w:val="true"/>
          <w:lang w:bidi="ar-SA"/>
        </w:rPr>
        <w:t xml:space="preserve">فاسلم ودم ترقى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الدراري الزهر سائر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صفوِ عیشٍ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 و العليا مؤازر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الندبُ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حسنتْ أَيَّامُنا وزها العصرُ</w:t>
      </w:r>
    </w:p>
    <w:p>
      <w:pPr>
        <w:pStyle w:val="BookText"/>
        <w:rPr/>
      </w:pPr>
      <w:r>
        <w:rPr>
          <w:rFonts w:ascii="Amiri" w:hAnsi="Amiri" w:eastAsia="Amiri" w:cs="Amiri"/>
          <w:color w:val="111111"/>
          <w:sz w:val="28"/>
          <w:sz w:val="28"/>
          <w:szCs w:val="28"/>
          <w:rtl w:val="true"/>
          <w:lang w:bidi="ar-SA"/>
        </w:rPr>
        <w:t xml:space="preserve">به اخضرتْ النعماء للناس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هي طول الدهر أثوابها خضرُ</w:t>
      </w:r>
    </w:p>
    <w:p>
      <w:pPr>
        <w:pStyle w:val="BookText"/>
        <w:rPr/>
      </w:pPr>
      <w:r>
        <w:rPr>
          <w:rFonts w:ascii="Amiri" w:hAnsi="Amiri" w:eastAsia="Amiri" w:cs="Amiri"/>
          <w:color w:val="111111"/>
          <w:sz w:val="28"/>
          <w:sz w:val="28"/>
          <w:szCs w:val="28"/>
          <w:rtl w:val="true"/>
          <w:lang w:bidi="ar-SA"/>
        </w:rPr>
        <w:t xml:space="preserve">و كمْ نُشرت في الناس منه فواضلٌ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توالى لأرواح الأيادي بها نشرُ</w:t>
      </w:r>
    </w:p>
    <w:p>
      <w:pPr>
        <w:pStyle w:val="BookText"/>
        <w:rPr/>
      </w:pPr>
      <w:r>
        <w:rPr>
          <w:rFonts w:ascii="Amiri" w:hAnsi="Amiri" w:eastAsia="Amiri" w:cs="Amiri"/>
          <w:color w:val="111111"/>
          <w:sz w:val="28"/>
          <w:sz w:val="28"/>
          <w:szCs w:val="28"/>
          <w:rtl w:val="true"/>
          <w:lang w:bidi="ar-SA"/>
        </w:rPr>
        <w:t xml:space="preserve">و قد حازت التأبيد أعمارُها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حاز تأبيدا مدى دهرهِ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سليل كرام للسما نورُهم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لأقطار الثرى نزلَ القطرُ</w:t>
      </w:r>
    </w:p>
    <w:p>
      <w:pPr>
        <w:pStyle w:val="BookText"/>
        <w:rPr/>
      </w:pPr>
      <w:r>
        <w:rPr>
          <w:rFonts w:ascii="Amiri" w:hAnsi="Amiri" w:eastAsia="Amiri" w:cs="Amiri"/>
          <w:color w:val="111111"/>
          <w:sz w:val="28"/>
          <w:sz w:val="28"/>
          <w:szCs w:val="28"/>
          <w:rtl w:val="true"/>
          <w:lang w:bidi="ar-SA"/>
        </w:rPr>
        <w:t xml:space="preserve">أئمّةُ حقٌّ فيهم انحصر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لمعالي مجدهم أبدًا حصرُ</w:t>
      </w:r>
    </w:p>
    <w:p>
      <w:pPr>
        <w:pStyle w:val="BookText"/>
        <w:rPr/>
      </w:pPr>
      <w:r>
        <w:rPr>
          <w:rFonts w:ascii="Amiri" w:hAnsi="Amiri" w:eastAsia="Amiri" w:cs="Amiri"/>
          <w:color w:val="111111"/>
          <w:sz w:val="28"/>
          <w:sz w:val="28"/>
          <w:szCs w:val="28"/>
          <w:rtl w:val="true"/>
          <w:lang w:bidi="ar-SA"/>
        </w:rPr>
        <w:t xml:space="preserve">لئن زمنًا عنّاتستّر ختمُهم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مجدِهِ في الناس قد كُشفَ الستر</w:t>
      </w:r>
    </w:p>
    <w:p>
      <w:pPr>
        <w:pStyle w:val="BookText"/>
        <w:rPr/>
      </w:pPr>
      <w:r>
        <w:rPr>
          <w:rFonts w:ascii="Amiri" w:hAnsi="Amiri" w:eastAsia="Amiri" w:cs="Amiri"/>
          <w:color w:val="111111"/>
          <w:sz w:val="28"/>
          <w:sz w:val="28"/>
          <w:szCs w:val="28"/>
          <w:rtl w:val="true"/>
          <w:lang w:bidi="ar-SA"/>
        </w:rPr>
        <w:t xml:space="preserve">أشارَ بتشييد لمأوى مؤازرٍ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لنور هدىً للدين شُدَّ بهِ الأزرُ</w:t>
      </w:r>
    </w:p>
    <w:p>
      <w:pPr>
        <w:pStyle w:val="BookText"/>
        <w:rPr/>
      </w:pPr>
      <w:r>
        <w:rPr>
          <w:rFonts w:ascii="Amiri" w:hAnsi="Amiri" w:eastAsia="Amiri" w:cs="Amiri"/>
          <w:color w:val="111111"/>
          <w:sz w:val="28"/>
          <w:sz w:val="28"/>
          <w:szCs w:val="28"/>
          <w:rtl w:val="true"/>
          <w:lang w:bidi="ar-SA"/>
        </w:rPr>
        <w:t xml:space="preserve">بإحياء روض قد ذوی نورُ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فأزهرَ حتّى فاحَ منْ طَيِّهِ نشرُ</w:t>
      </w:r>
    </w:p>
    <w:p>
      <w:pPr>
        <w:pStyle w:val="BookText"/>
        <w:rPr/>
      </w:pPr>
      <w:r>
        <w:rPr>
          <w:rFonts w:ascii="Amiri" w:hAnsi="Amiri" w:eastAsia="Amiri" w:cs="Amiri"/>
          <w:color w:val="111111"/>
          <w:sz w:val="28"/>
          <w:sz w:val="28"/>
          <w:szCs w:val="28"/>
          <w:rtl w:val="true"/>
          <w:lang w:bidi="ar-SA"/>
        </w:rPr>
        <w:t xml:space="preserve">فحصَّنَ ذاك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حصنًا وعنه انحطَّتْ الأنجمُ الزهرُ</w:t>
      </w:r>
    </w:p>
    <w:p>
      <w:pPr>
        <w:pStyle w:val="BookText"/>
        <w:rPr/>
      </w:pPr>
      <w:r>
        <w:rPr>
          <w:rFonts w:ascii="Amiri" w:hAnsi="Amiri" w:eastAsia="Amiri" w:cs="Amiri"/>
          <w:color w:val="111111"/>
          <w:sz w:val="28"/>
          <w:sz w:val="28"/>
          <w:szCs w:val="28"/>
          <w:rtl w:val="true"/>
          <w:lang w:bidi="ar-SA"/>
        </w:rPr>
        <w:t xml:space="preserve">فطوبى لذي الأيدي الكريمةِ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قبَّةَ الإسلام فانهدَمَ الكفرُ</w:t>
      </w:r>
    </w:p>
    <w:p>
      <w:pPr>
        <w:pStyle w:val="BookText"/>
        <w:rPr/>
      </w:pPr>
      <w:r>
        <w:rPr>
          <w:rFonts w:ascii="Amiri" w:hAnsi="Amiri" w:eastAsia="Amiri" w:cs="Amiri"/>
          <w:color w:val="111111"/>
          <w:sz w:val="28"/>
          <w:sz w:val="28"/>
          <w:szCs w:val="28"/>
          <w:rtl w:val="true"/>
          <w:lang w:bidi="ar-SA"/>
        </w:rPr>
        <w:t xml:space="preserve">وفيها احتيث آثارُ ندب سما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 فيها من سنا وجهه البدرُ</w:t>
      </w:r>
    </w:p>
    <w:p>
      <w:pPr>
        <w:pStyle w:val="BookText"/>
        <w:rPr/>
      </w:pPr>
      <w:r>
        <w:rPr>
          <w:rFonts w:ascii="Amiri" w:hAnsi="Amiri" w:eastAsia="Amiri" w:cs="Amiri"/>
          <w:color w:val="111111"/>
          <w:sz w:val="28"/>
          <w:sz w:val="28"/>
          <w:szCs w:val="28"/>
          <w:rtl w:val="true"/>
          <w:lang w:bidi="ar-SA"/>
        </w:rPr>
        <w:t xml:space="preserve">و مد زالَ أقصى الغي قلتُ مؤرِّحًا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بأمرِ ولي الأمرِ قد شُيّده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ھ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قاله الشيخ محمد حسن كبة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آية الله يا من حاز كلّ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هديًا وعلماً وحلماً وازن الجبلا</w:t>
      </w:r>
    </w:p>
    <w:p>
      <w:pPr>
        <w:pStyle w:val="BookText"/>
        <w:rPr/>
      </w:pPr>
      <w:r>
        <w:rPr>
          <w:rFonts w:ascii="Amiri" w:hAnsi="Amiri" w:eastAsia="Amiri" w:cs="Amiri"/>
          <w:color w:val="111111"/>
          <w:sz w:val="28"/>
          <w:sz w:val="28"/>
          <w:szCs w:val="28"/>
          <w:rtl w:val="true"/>
          <w:lang w:bidi="ar-SA"/>
        </w:rPr>
        <w:t xml:space="preserve">دُم للشريعة كهفا يستظاً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للأنام منارًا يُوضِحُ السُبُلا</w:t>
      </w:r>
    </w:p>
    <w:p>
      <w:pPr>
        <w:pStyle w:val="BookText"/>
        <w:rPr/>
      </w:pPr>
      <w:r>
        <w:rPr>
          <w:rFonts w:ascii="Amiri" w:hAnsi="Amiri" w:eastAsia="Amiri" w:cs="Amiri"/>
          <w:color w:val="111111"/>
          <w:sz w:val="28"/>
          <w:sz w:val="28"/>
          <w:szCs w:val="28"/>
          <w:rtl w:val="true"/>
          <w:lang w:bidi="ar-SA"/>
        </w:rPr>
        <w:t xml:space="preserve">و دُم لنا ملجاً نصفو بساحته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عيشًا وندفعُ فيه الحادث الجللا</w:t>
      </w:r>
    </w:p>
    <w:p>
      <w:pPr>
        <w:pStyle w:val="BookText"/>
        <w:rPr/>
      </w:pPr>
      <w:r>
        <w:rPr>
          <w:rFonts w:ascii="Amiri" w:hAnsi="Amiri" w:eastAsia="Amiri" w:cs="Amiri"/>
          <w:color w:val="111111"/>
          <w:sz w:val="28"/>
          <w:sz w:val="28"/>
          <w:szCs w:val="28"/>
          <w:rtl w:val="true"/>
          <w:lang w:bidi="ar-SA"/>
        </w:rPr>
        <w:t xml:space="preserve">ونعرفُ الحق حقا في هدايته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نستميحُ لديه العلم والعملا</w:t>
      </w:r>
    </w:p>
    <w:p>
      <w:pPr>
        <w:pStyle w:val="BookText"/>
        <w:rPr/>
      </w:pPr>
      <w:r>
        <w:rPr>
          <w:rFonts w:ascii="Amiri" w:hAnsi="Amiri" w:eastAsia="Amiri" w:cs="Amiri"/>
          <w:color w:val="111111"/>
          <w:sz w:val="28"/>
          <w:sz w:val="28"/>
          <w:szCs w:val="28"/>
          <w:rtl w:val="true"/>
          <w:lang w:bidi="ar-SA"/>
        </w:rPr>
        <w:t xml:space="preserve">هداك عم الإماميين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کسیب كفَّيكَ عُلا يتبع النهلا</w:t>
      </w:r>
    </w:p>
    <w:p>
      <w:pPr>
        <w:pStyle w:val="BookText"/>
        <w:rPr/>
      </w:pPr>
      <w:r>
        <w:rPr>
          <w:rFonts w:ascii="Amiri" w:hAnsi="Amiri" w:eastAsia="Amiri" w:cs="Amiri"/>
          <w:color w:val="111111"/>
          <w:sz w:val="28"/>
          <w:sz w:val="28"/>
          <w:szCs w:val="28"/>
          <w:rtl w:val="true"/>
          <w:lang w:bidi="ar-SA"/>
        </w:rPr>
        <w:t xml:space="preserve">و قد رفعت بناء العلم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أدنى مراقيها الشهى نُزُلا</w:t>
      </w:r>
    </w:p>
    <w:p>
      <w:pPr>
        <w:pStyle w:val="BookText"/>
        <w:rPr/>
      </w:pPr>
      <w:r>
        <w:rPr>
          <w:rFonts w:ascii="Amiri" w:hAnsi="Amiri" w:eastAsia="Amiri" w:cs="Amiri"/>
          <w:color w:val="111111"/>
          <w:sz w:val="28"/>
          <w:sz w:val="28"/>
          <w:szCs w:val="28"/>
          <w:rtl w:val="true"/>
          <w:lang w:bidi="ar-SA"/>
        </w:rPr>
        <w:t xml:space="preserve">فكيف نشكر ما أوليتَ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ضربنا بما أوليتنا مثلا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النفسُ من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الهدى والندى قد أدرك الأملا</w:t>
      </w:r>
    </w:p>
    <w:p>
      <w:pPr>
        <w:pStyle w:val="BookText"/>
        <w:rPr/>
      </w:pPr>
      <w:r>
        <w:rPr>
          <w:rFonts w:ascii="Amiri" w:hAnsi="Amiri" w:eastAsia="Amiri" w:cs="Amiri"/>
          <w:color w:val="111111"/>
          <w:sz w:val="28"/>
          <w:sz w:val="28"/>
          <w:szCs w:val="28"/>
          <w:rtl w:val="true"/>
          <w:lang w:bidi="ar-SA"/>
        </w:rPr>
        <w:t xml:space="preserve">إليك أشكو مراراتِ تُغادرني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لقيتُكَ مطوي اللوا خجلا</w:t>
      </w:r>
    </w:p>
    <w:p>
      <w:pPr>
        <w:pStyle w:val="BookText"/>
        <w:rPr/>
      </w:pPr>
      <w:r>
        <w:rPr>
          <w:rFonts w:ascii="Amiri" w:hAnsi="Amiri" w:eastAsia="Amiri" w:cs="Amiri"/>
          <w:color w:val="111111"/>
          <w:sz w:val="28"/>
          <w:sz w:val="28"/>
          <w:szCs w:val="28"/>
          <w:rtl w:val="true"/>
          <w:lang w:bidi="ar-SA"/>
        </w:rPr>
        <w:t xml:space="preserve">و أشتكي الدارَ إذ تمت مرافقُها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حمَّلتني من الأعباءِ ما ثَقُلا</w:t>
      </w:r>
    </w:p>
    <w:p>
      <w:pPr>
        <w:pStyle w:val="BookText"/>
        <w:rPr/>
      </w:pPr>
      <w:r>
        <w:rPr>
          <w:rFonts w:ascii="Amiri" w:hAnsi="Amiri" w:eastAsia="Amiri" w:cs="Amiri"/>
          <w:color w:val="111111"/>
          <w:sz w:val="28"/>
          <w:sz w:val="28"/>
          <w:szCs w:val="28"/>
          <w:rtl w:val="true"/>
          <w:lang w:bidi="ar-SA"/>
        </w:rPr>
        <w:t xml:space="preserve">من ماءَ وجه أبى عن ذُلِّ مسألتي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أجدر أن تولي الجميل بِلا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دم كما عوَّدتنا منك مُلتمعًا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بشاشة تبد و منها باسماً جذِلا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للشاعر الشيخ سليم بن الشيخ عبّاس البلاغي </w:t>
      </w:r>
      <w:r>
        <w:rPr>
          <w:rStyle w:val="FootnoteAnchor"/>
          <w:rtl w:val="true"/>
        </w:rPr>
        <w:footnoteReference w:id="29"/>
      </w:r>
      <w:r>
        <w:rPr>
          <w:rFonts w:ascii="Amiri" w:hAnsi="Amiri" w:eastAsia="Amiri" w:cs="Amiri"/>
          <w:color w:val="111111"/>
          <w:sz w:val="28"/>
          <w:sz w:val="28"/>
          <w:szCs w:val="28"/>
          <w:rtl w:val="true"/>
          <w:lang w:bidi="ar-SA"/>
        </w:rPr>
        <w:t xml:space="preserve">، في كتاب منه إلى السيّد المجدّد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ياسيداً أربى على الجوزاءِ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 بمدحكَ ألسنُ الشعراءِ</w:t>
      </w:r>
    </w:p>
    <w:p>
      <w:pPr>
        <w:pStyle w:val="BookText"/>
        <w:rPr/>
      </w:pPr>
      <w:r>
        <w:rPr>
          <w:rFonts w:ascii="Amiri" w:hAnsi="Amiri" w:eastAsia="Amiri" w:cs="Amiri"/>
          <w:color w:val="111111"/>
          <w:sz w:val="28"/>
          <w:sz w:val="28"/>
          <w:szCs w:val="28"/>
          <w:rtl w:val="true"/>
          <w:lang w:bidi="ar-SA"/>
        </w:rPr>
        <w:t xml:space="preserve">الناسُ أرضُ راحتاكَ سماؤُها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أجدبث أخييتها بحياءِ</w:t>
      </w:r>
    </w:p>
    <w:p>
      <w:pPr>
        <w:pStyle w:val="BookText"/>
        <w:rPr/>
      </w:pPr>
      <w:r>
        <w:rPr>
          <w:rFonts w:ascii="Amiri" w:hAnsi="Amiri" w:eastAsia="Amiri" w:cs="Amiri"/>
          <w:color w:val="111111"/>
          <w:sz w:val="28"/>
          <w:sz w:val="28"/>
          <w:szCs w:val="28"/>
          <w:rtl w:val="true"/>
          <w:lang w:bidi="ar-SA"/>
        </w:rPr>
        <w:t xml:space="preserve">أ فهل علمتَ ولا أظنُّكَ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قد أمسيتُ في الضَّراءِ</w:t>
      </w:r>
    </w:p>
    <w:p>
      <w:pPr>
        <w:pStyle w:val="BookText"/>
        <w:rPr/>
      </w:pPr>
      <w:r>
        <w:rPr>
          <w:rFonts w:ascii="Amiri" w:hAnsi="Amiri" w:eastAsia="Amiri" w:cs="Amiri"/>
          <w:color w:val="111111"/>
          <w:sz w:val="28"/>
          <w:sz w:val="28"/>
          <w:szCs w:val="28"/>
          <w:rtl w:val="true"/>
          <w:lang w:bidi="ar-SA"/>
        </w:rPr>
        <w:t xml:space="preserve">و بقيتُ صفرَ الكفَّ بين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 و أُصبحُ في يدٍ صفراءِ</w:t>
      </w:r>
    </w:p>
    <w:p>
      <w:pPr>
        <w:pStyle w:val="BookText"/>
        <w:rPr/>
      </w:pPr>
      <w:r>
        <w:rPr>
          <w:rFonts w:ascii="Amiri" w:hAnsi="Amiri" w:eastAsia="Amiri" w:cs="Amiri"/>
          <w:color w:val="111111"/>
          <w:sz w:val="28"/>
          <w:sz w:val="28"/>
          <w:szCs w:val="28"/>
          <w:rtl w:val="true"/>
          <w:lang w:bidi="ar-SA"/>
        </w:rPr>
        <w:t xml:space="preserve">فاعطف علىَّ وجُد بما يقوى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فإنَّك منيتي ورجائي</w:t>
      </w:r>
    </w:p>
    <w:p>
      <w:pPr>
        <w:pStyle w:val="BookText"/>
        <w:rPr/>
      </w:pPr>
      <w:r>
        <w:rPr>
          <w:rFonts w:ascii="Amiri" w:hAnsi="Amiri" w:eastAsia="Amiri" w:cs="Amiri"/>
          <w:color w:val="111111"/>
          <w:sz w:val="28"/>
          <w:sz w:val="28"/>
          <w:szCs w:val="28"/>
          <w:rtl w:val="true"/>
          <w:lang w:bidi="ar-SA"/>
        </w:rPr>
        <w:t xml:space="preserve">و براحتيك من المعادن 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الشفاء بسائر الفقراءِ</w:t>
      </w:r>
    </w:p>
    <w:p>
      <w:pPr>
        <w:pStyle w:val="BookText"/>
        <w:rPr/>
      </w:pPr>
      <w:r>
        <w:rPr>
          <w:rFonts w:ascii="Amiri" w:hAnsi="Amiri" w:eastAsia="Amiri" w:cs="Amiri"/>
          <w:color w:val="111111"/>
          <w:sz w:val="28"/>
          <w:sz w:val="28"/>
          <w:szCs w:val="28"/>
          <w:rtl w:val="true"/>
          <w:lang w:bidi="ar-SA"/>
        </w:rPr>
        <w:t xml:space="preserve">أ فهل سواك على الزمانِ مساعدي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لغيرك مدحتي و ثنائي</w:t>
      </w:r>
    </w:p>
    <w:p>
      <w:pPr>
        <w:pStyle w:val="BookText"/>
        <w:rPr/>
      </w:pPr>
      <w:r>
        <w:rPr>
          <w:rFonts w:ascii="Amiri" w:hAnsi="Amiri" w:eastAsia="Amiri" w:cs="Amiri"/>
          <w:color w:val="111111"/>
          <w:sz w:val="28"/>
          <w:sz w:val="28"/>
          <w:szCs w:val="28"/>
          <w:rtl w:val="true"/>
          <w:lang w:bidi="ar-SA"/>
        </w:rPr>
        <w:t xml:space="preserve">فامنح ببركَ سيدي فأنا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أشتاقُهُ شوقَ الشرى للماء</w:t>
      </w:r>
    </w:p>
    <w:p>
      <w:pPr>
        <w:pStyle w:val="BookText"/>
        <w:rPr/>
      </w:pPr>
      <w:r>
        <w:rPr>
          <w:rFonts w:ascii="Amiri" w:hAnsi="Amiri" w:eastAsia="Amiri" w:cs="Amiri"/>
          <w:color w:val="111111"/>
          <w:sz w:val="28"/>
          <w:sz w:val="28"/>
          <w:szCs w:val="28"/>
          <w:rtl w:val="true"/>
          <w:lang w:bidi="ar-SA"/>
        </w:rPr>
        <w:t>عجِّل علينا بالعطاء فعاجلُ إل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إعطاءِ أحسنُ منهُ في الإبطاءِ</w:t>
      </w:r>
    </w:p>
    <w:p>
      <w:pPr>
        <w:pStyle w:val="BookText"/>
        <w:rPr/>
      </w:pPr>
      <w:r>
        <w:rPr>
          <w:rFonts w:ascii="Amiri" w:hAnsi="Amiri" w:eastAsia="Amiri" w:cs="Amiri"/>
          <w:color w:val="111111"/>
          <w:sz w:val="28"/>
          <w:sz w:val="28"/>
          <w:szCs w:val="28"/>
          <w:rtl w:val="true"/>
          <w:lang w:bidi="ar-SA"/>
        </w:rPr>
        <w:t xml:space="preserve">وأبْسِطُ علينا الجودَ يا من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يداً أبداً عن الإعطاءِ</w:t>
      </w:r>
    </w:p>
    <w:p>
      <w:pPr>
        <w:pStyle w:val="BookText"/>
        <w:rPr/>
      </w:pPr>
      <w:r>
        <w:rPr>
          <w:rFonts w:ascii="Amiri" w:hAnsi="Amiri" w:eastAsia="Amiri" w:cs="Amiri"/>
          <w:color w:val="111111"/>
          <w:sz w:val="28"/>
          <w:sz w:val="28"/>
          <w:szCs w:val="28"/>
          <w:rtl w:val="true"/>
          <w:lang w:bidi="ar-SA"/>
        </w:rPr>
        <w:t xml:space="preserve">فلقد كتبتُ إليكَ بعضَ شكايتي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لغير مجدِكَ لم تكن شكوائي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أشكو إليكَ الدهرَ يا من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أمضى من الهنديِّ في الهيجاءِ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للشيخ حسين بن الشيخ طالب البلاغي </w:t>
      </w:r>
      <w:r>
        <w:rPr>
          <w:rStyle w:val="FootnoteAnchor"/>
          <w:rtl w:val="true"/>
        </w:rPr>
        <w:footnoteReference w:id="31"/>
      </w:r>
      <w:r>
        <w:rPr>
          <w:rFonts w:ascii="Amiri" w:hAnsi="Amiri" w:eastAsia="Amiri" w:cs="Amiri"/>
          <w:color w:val="111111"/>
          <w:sz w:val="28"/>
          <w:sz w:val="28"/>
          <w:szCs w:val="28"/>
          <w:rtl w:val="true"/>
          <w:lang w:bidi="ar-SA"/>
        </w:rPr>
        <w:t xml:space="preserve">، بيتان في نهاية قصيدة مهداة إلى الميرزا محمد أكبر أنجال السيّد المجدّد، في الدعاء لوالده، هما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أدم للهدى وللدين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حسن المجتبى إمام البرايا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يُرتجى للنوالِ إنْ عمَّ 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بابه تُزمُّ المطايا </w:t>
      </w:r>
      <w:bookmarkStart w:id="36" w:name="pg9139_84687"/>
    </w:p>
    <w:p>
      <w:pPr>
        <w:pStyle w:val="Heading3"/>
        <w:numPr>
          <w:ilvl w:val="2"/>
          <w:numId w:val="1"/>
        </w:numPr>
        <w:rPr/>
      </w:pPr>
      <w:bookmarkStart w:id="37" w:name="__RefHeading___Toc3231883_2870459653"/>
      <w:bookmarkStart w:id="38" w:name="_Toc11"/>
      <w:bookmarkEnd w:id="36"/>
      <w:bookmarkEnd w:id="37"/>
      <w:r>
        <w:rPr>
          <w:rtl w:val="true"/>
        </w:rPr>
        <w:t>قصائد في رثاء السيّد محمد حسن الشيرازي</w:t>
      </w:r>
      <w:bookmarkEnd w:id="38"/>
    </w:p>
    <w:p>
      <w:pPr>
        <w:pStyle w:val="BookText"/>
        <w:rPr/>
      </w:pPr>
      <w:r>
        <w:rPr>
          <w:rFonts w:ascii="Amiri" w:hAnsi="Amiri" w:eastAsia="Amiri" w:cs="Amiri"/>
          <w:color w:val="111111"/>
          <w:sz w:val="28"/>
          <w:sz w:val="28"/>
          <w:szCs w:val="28"/>
          <w:rtl w:val="true"/>
          <w:lang w:bidi="ar-SA"/>
        </w:rPr>
        <w:t>و بما أن السيد حسن الصدر ختم ترجمته، بالإشارة إلى رثاء الشعراء للسيّد الشيرازي، أدرج فيما يأتي بعض ما قاله الشعراء الكاظميون في هذه المناسبة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حسين بن الشيخ طالب البلاغي </w:t>
      </w:r>
      <w:r>
        <w:rPr>
          <w:rStyle w:val="FootnoteAnchor"/>
          <w:rtl w:val="true"/>
        </w:rPr>
        <w:footnoteReference w:id="33"/>
      </w:r>
      <w:r>
        <w:rPr>
          <w:rFonts w:ascii="Amiri" w:hAnsi="Amiri" w:eastAsia="Amiri" w:cs="Amiri"/>
          <w:color w:val="111111"/>
          <w:sz w:val="28"/>
          <w:sz w:val="28"/>
          <w:szCs w:val="28"/>
          <w:rtl w:val="true"/>
          <w:lang w:bidi="ar-SA"/>
        </w:rPr>
        <w:t xml:space="preserve">، راثياً له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 سهم المنيّة من أصابا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فطبّق الدنيا مصابا</w:t>
      </w:r>
    </w:p>
    <w:p>
      <w:pPr>
        <w:pStyle w:val="BookText"/>
        <w:rPr/>
      </w:pPr>
      <w:r>
        <w:rPr>
          <w:rFonts w:ascii="Amiri" w:hAnsi="Amiri" w:eastAsia="Amiri" w:cs="Amiri"/>
          <w:color w:val="111111"/>
          <w:sz w:val="28"/>
          <w:sz w:val="28"/>
          <w:szCs w:val="28"/>
          <w:rtl w:val="true"/>
          <w:lang w:bidi="ar-SA"/>
        </w:rPr>
        <w:t xml:space="preserve">أصاب معزّ دين الله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ودك ليعرب منها هضابا</w:t>
      </w:r>
    </w:p>
    <w:p>
      <w:pPr>
        <w:pStyle w:val="BookText"/>
        <w:rPr/>
      </w:pPr>
      <w:r>
        <w:rPr>
          <w:rFonts w:ascii="Amiri" w:hAnsi="Amiri" w:eastAsia="Amiri" w:cs="Amiri"/>
          <w:color w:val="111111"/>
          <w:sz w:val="28"/>
          <w:sz w:val="28"/>
          <w:szCs w:val="28"/>
          <w:rtl w:val="true"/>
          <w:lang w:bidi="ar-SA"/>
        </w:rPr>
        <w:t xml:space="preserve">أباد لهاشم ركنًا حصينًا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ألوت بنو مضر رقابا</w:t>
      </w:r>
    </w:p>
    <w:p>
      <w:pPr>
        <w:pStyle w:val="BookText"/>
        <w:rPr/>
      </w:pPr>
      <w:r>
        <w:rPr>
          <w:rFonts w:ascii="Amiri" w:hAnsi="Amiri" w:eastAsia="Amiri" w:cs="Amiri"/>
          <w:color w:val="111111"/>
          <w:sz w:val="28"/>
          <w:sz w:val="28"/>
          <w:szCs w:val="28"/>
          <w:rtl w:val="true"/>
          <w:lang w:bidi="ar-SA"/>
        </w:rPr>
        <w:t xml:space="preserve">فحقّ لها بأن تقضي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الأيام نوحا وانتحابا</w:t>
      </w:r>
    </w:p>
    <w:p>
      <w:pPr>
        <w:pStyle w:val="BookText"/>
        <w:rPr/>
      </w:pPr>
      <w:r>
        <w:rPr>
          <w:rFonts w:ascii="Amiri" w:hAnsi="Amiri" w:eastAsia="Amiri" w:cs="Amiri"/>
          <w:color w:val="111111"/>
          <w:sz w:val="28"/>
          <w:sz w:val="28"/>
          <w:szCs w:val="28"/>
          <w:rtl w:val="true"/>
          <w:lang w:bidi="ar-SA"/>
        </w:rPr>
        <w:t xml:space="preserve">مضى محيي الشريعة مَنْ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مخدّرة الهدى شقت إهابا</w:t>
      </w:r>
    </w:p>
    <w:p>
      <w:pPr>
        <w:pStyle w:val="BookText"/>
        <w:rPr/>
      </w:pPr>
      <w:r>
        <w:rPr>
          <w:rFonts w:ascii="Amiri" w:hAnsi="Amiri" w:eastAsia="Amiri" w:cs="Amiri"/>
          <w:color w:val="111111"/>
          <w:sz w:val="28"/>
          <w:sz w:val="28"/>
          <w:szCs w:val="28"/>
          <w:rtl w:val="true"/>
          <w:lang w:bidi="ar-SA"/>
        </w:rPr>
        <w:t xml:space="preserve">مصابك يا معزّ الدين أبدت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شمس الضحى حزنًا نقابا</w:t>
      </w:r>
    </w:p>
    <w:p>
      <w:pPr>
        <w:pStyle w:val="BookText"/>
        <w:rPr/>
      </w:pPr>
      <w:r>
        <w:rPr>
          <w:rFonts w:ascii="Amiri" w:hAnsi="Amiri" w:eastAsia="Amiri" w:cs="Amiri"/>
          <w:color w:val="111111"/>
          <w:sz w:val="28"/>
          <w:sz w:val="28"/>
          <w:szCs w:val="28"/>
          <w:rtl w:val="true"/>
          <w:lang w:bidi="ar-SA"/>
        </w:rPr>
        <w:t xml:space="preserve">مصابك زلزل الأرضين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بأن تمور بنا انقلابا</w:t>
      </w:r>
    </w:p>
    <w:p>
      <w:pPr>
        <w:pStyle w:val="BookText"/>
        <w:rPr/>
      </w:pPr>
      <w:r>
        <w:rPr>
          <w:rFonts w:ascii="Amiri" w:hAnsi="Amiri" w:eastAsia="Amiri" w:cs="Amiri"/>
          <w:color w:val="111111"/>
          <w:sz w:val="28"/>
          <w:sz w:val="28"/>
          <w:szCs w:val="28"/>
          <w:rtl w:val="true"/>
          <w:lang w:bidi="ar-SA"/>
        </w:rPr>
        <w:t xml:space="preserve">لسان نشيده أمسى كليلاً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الخطب لم يسطع جوابا</w:t>
      </w:r>
    </w:p>
    <w:p>
      <w:pPr>
        <w:pStyle w:val="BookText"/>
        <w:rPr/>
      </w:pPr>
      <w:r>
        <w:rPr>
          <w:rFonts w:ascii="Amiri" w:hAnsi="Amiri" w:eastAsia="Amiri" w:cs="Amiri"/>
          <w:color w:val="111111"/>
          <w:sz w:val="28"/>
          <w:sz w:val="28"/>
          <w:szCs w:val="28"/>
          <w:rtl w:val="true"/>
          <w:lang w:bidi="ar-SA"/>
        </w:rPr>
        <w:t xml:space="preserve">و إن سُدَّت لعلم الدين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فكّ بابا</w:t>
      </w:r>
    </w:p>
    <w:p>
      <w:pPr>
        <w:pStyle w:val="BookText"/>
        <w:rPr/>
      </w:pPr>
      <w:r>
        <w:rPr>
          <w:rFonts w:ascii="IRNazanin" w:hAnsi="IRNazanin" w:eastAsia="IRNazanin"/>
          <w:color w:val="111111"/>
          <w:sz w:val="28"/>
          <w:sz w:val="28"/>
          <w:szCs w:val="28"/>
          <w:rtl w:val="true"/>
          <w:lang w:bidi="fa-IR"/>
        </w:rPr>
        <w:t xml:space="preserve">و إن غیل السبنتي </w:t>
      </w:r>
      <w:r>
        <w:rPr>
          <w:rStyle w:val="FootnoteAnchor"/>
          <w:rtl w:val="true"/>
        </w:rPr>
        <w:footnoteReference w:id="35"/>
      </w:r>
      <w:r>
        <w:rPr>
          <w:rFonts w:ascii="Amiri" w:hAnsi="Amiri" w:eastAsia="Amiri" w:cs="Amiri"/>
          <w:color w:val="111111"/>
          <w:sz w:val="28"/>
          <w:sz w:val="28"/>
          <w:szCs w:val="28"/>
          <w:rtl w:val="true"/>
          <w:lang w:bidi="ar-SA"/>
        </w:rPr>
        <w:t xml:space="preserve">فس حماه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شبله قد صر نابا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فصبرا يا بني الزهراء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جلّت رزایاكم مصابا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 من قصيدة أخرى، يذكر فيها حمل نعش السيّد المجدد الشيرازي على الأعناق، من سامرّاء إلى مقره الأخير في النجف الأشرف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خطب م كل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طوى لهاشم شامخ الأطوادِ</w:t>
      </w:r>
    </w:p>
    <w:p>
      <w:pPr>
        <w:pStyle w:val="BookText"/>
        <w:rPr/>
      </w:pPr>
      <w:r>
        <w:rPr>
          <w:rFonts w:ascii="IRNazanin" w:hAnsi="IRNazanin" w:eastAsia="IRNazanin"/>
          <w:color w:val="111111"/>
          <w:sz w:val="28"/>
          <w:sz w:val="28"/>
          <w:szCs w:val="28"/>
          <w:rtl w:val="true"/>
          <w:lang w:bidi="fa-IR"/>
        </w:rPr>
        <w:t xml:space="preserve">خطب له الأملاك في أفلاكها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ناحت علیه بلوعة ونشاد</w:t>
      </w:r>
    </w:p>
    <w:p>
      <w:pPr>
        <w:pStyle w:val="BookText"/>
        <w:rPr/>
      </w:pPr>
      <w:r>
        <w:rPr>
          <w:rFonts w:ascii="Amiri" w:hAnsi="Amiri" w:eastAsia="Amiri" w:cs="Amiri"/>
          <w:color w:val="111111"/>
          <w:sz w:val="28"/>
          <w:sz w:val="28"/>
          <w:szCs w:val="28"/>
          <w:rtl w:val="true"/>
          <w:lang w:bidi="ar-SA"/>
        </w:rPr>
        <w:t xml:space="preserve">ولوى لواء لويها ونزارها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فتبرقعت شمس الضحى بسوادِ</w:t>
      </w:r>
    </w:p>
    <w:p>
      <w:pPr>
        <w:pStyle w:val="BookText"/>
        <w:rPr/>
      </w:pPr>
      <w:r>
        <w:rPr>
          <w:rFonts w:ascii="IRNazanin" w:hAnsi="IRNazanin" w:eastAsia="IRNazanin"/>
          <w:color w:val="111111"/>
          <w:sz w:val="28"/>
          <w:sz w:val="28"/>
          <w:szCs w:val="28"/>
          <w:rtl w:val="true"/>
          <w:lang w:bidi="fa-IR"/>
        </w:rPr>
        <w:t xml:space="preserve">ساروا بنعشك يا عمید سراتها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 على الأعناق لا الأعواد</w:t>
      </w:r>
    </w:p>
    <w:p>
      <w:pPr>
        <w:pStyle w:val="BookText"/>
        <w:rPr/>
      </w:pPr>
      <w:r>
        <w:rPr>
          <w:rFonts w:ascii="IRNazanin" w:hAnsi="IRNazanin" w:eastAsia="IRNazanin"/>
          <w:color w:val="111111"/>
          <w:sz w:val="28"/>
          <w:sz w:val="28"/>
          <w:szCs w:val="28"/>
          <w:rtl w:val="true"/>
          <w:lang w:bidi="fa-IR"/>
        </w:rPr>
        <w:t xml:space="preserve">ساروا بنعشك والخلائق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فکأنا نشر واليوم معادِ</w:t>
      </w:r>
    </w:p>
    <w:p>
      <w:pPr>
        <w:pStyle w:val="BookText"/>
        <w:rPr/>
      </w:pPr>
      <w:r>
        <w:rPr>
          <w:rFonts w:ascii="Amiri" w:hAnsi="Amiri" w:eastAsia="Amiri" w:cs="Amiri"/>
          <w:color w:val="111111"/>
          <w:sz w:val="28"/>
          <w:sz w:val="28"/>
          <w:szCs w:val="28"/>
          <w:rtl w:val="true"/>
          <w:lang w:bidi="ar-SA"/>
        </w:rPr>
        <w:t xml:space="preserve">ساروا بنعشك واليتامى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تدعوك يا كهفي و خير سنادِ</w:t>
      </w:r>
    </w:p>
    <w:p>
      <w:pPr>
        <w:pStyle w:val="BookText"/>
        <w:rPr/>
      </w:pPr>
      <w:r>
        <w:rPr>
          <w:rFonts w:ascii="Amiri" w:hAnsi="Amiri" w:eastAsia="Amiri" w:cs="Amiri"/>
          <w:color w:val="111111"/>
          <w:sz w:val="28"/>
          <w:sz w:val="28"/>
          <w:szCs w:val="28"/>
          <w:rtl w:val="true"/>
          <w:lang w:bidi="ar-SA"/>
        </w:rPr>
        <w:t xml:space="preserve">حملوك والتقوى عليك معولة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تهمي الدموع أسى كصوب غادِ</w:t>
      </w:r>
    </w:p>
    <w:p>
      <w:pPr>
        <w:pStyle w:val="BookText"/>
        <w:rPr/>
      </w:pPr>
      <w:r>
        <w:rPr>
          <w:rFonts w:ascii="Amiri" w:hAnsi="Amiri" w:eastAsia="Amiri" w:cs="Amiri"/>
          <w:color w:val="111111"/>
          <w:sz w:val="28"/>
          <w:sz w:val="28"/>
          <w:szCs w:val="28"/>
          <w:rtl w:val="true"/>
          <w:lang w:bidi="ar-SA"/>
        </w:rPr>
        <w:t xml:space="preserve">حملوك يا غوث الأنام و غيثهم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والمستعان لخطبهم والهادي</w:t>
      </w:r>
    </w:p>
    <w:p>
      <w:pPr>
        <w:pStyle w:val="BookText"/>
        <w:rPr/>
      </w:pPr>
      <w:r>
        <w:rPr>
          <w:rFonts w:ascii="Amiri" w:hAnsi="Amiri" w:eastAsia="Amiri" w:cs="Amiri"/>
          <w:color w:val="111111"/>
          <w:sz w:val="28"/>
          <w:sz w:val="28"/>
          <w:szCs w:val="28"/>
          <w:rtl w:val="true"/>
          <w:lang w:bidi="ar-SA"/>
        </w:rPr>
        <w:t xml:space="preserve">حملوك يا غوث الصريخ وملجأ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الآوي إليه وكعبة الوفّادِ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للشيخ محمد حسن كبّه </w:t>
      </w:r>
      <w:r>
        <w:rPr>
          <w:rStyle w:val="FootnoteAnchor"/>
          <w:rtl w:val="true"/>
        </w:rPr>
        <w:footnoteReference w:id="37"/>
      </w:r>
      <w:r>
        <w:rPr>
          <w:rFonts w:ascii="Amiri" w:hAnsi="Amiri" w:eastAsia="Amiri" w:cs="Amiri"/>
          <w:color w:val="111111"/>
          <w:sz w:val="28"/>
          <w:sz w:val="28"/>
          <w:szCs w:val="28"/>
          <w:rtl w:val="true"/>
          <w:lang w:bidi="ar-SA"/>
        </w:rPr>
        <w:t xml:space="preserve">قصيدة في رثائه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 الدين الحنيف</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من أقيمت في السماء المآتمُ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وهُدَّت من الدين الحنيف الدعائمُ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 علت في الخافقين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الكون مغبر الجوانب قاتمُ </w:t>
      </w:r>
    </w:p>
    <w:p>
      <w:pPr>
        <w:pStyle w:val="BookText"/>
        <w:rPr/>
      </w:pPr>
      <w:r>
        <w:rPr>
          <w:rFonts w:ascii="Amiri" w:hAnsi="Amiri" w:eastAsia="Amiri" w:cs="Amiri"/>
          <w:color w:val="111111"/>
          <w:sz w:val="28"/>
          <w:sz w:val="28"/>
          <w:szCs w:val="28"/>
          <w:rtl w:val="true"/>
          <w:lang w:bidi="ar-SA"/>
        </w:rPr>
        <w:t xml:space="preserve">و من أي أمر زعزع الدهر قارعٌ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وراع الهدى صدع إلى الحشر دائمُ</w:t>
      </w:r>
    </w:p>
    <w:p>
      <w:pPr>
        <w:pStyle w:val="BookText"/>
        <w:rPr/>
      </w:pPr>
      <w:r>
        <w:rPr>
          <w:rFonts w:ascii="Amiri" w:hAnsi="Amiri" w:eastAsia="Amiri" w:cs="Amiri"/>
          <w:color w:val="111111"/>
          <w:sz w:val="28"/>
          <w:sz w:val="28"/>
          <w:szCs w:val="28"/>
          <w:rtl w:val="true"/>
          <w:lang w:bidi="ar-SA"/>
        </w:rPr>
        <w:t xml:space="preserve">و ما لقلوب الناس حرّى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تناهبن أخشاهُ الظُبي واللهادُمُ</w:t>
      </w:r>
    </w:p>
    <w:p>
      <w:pPr>
        <w:pStyle w:val="BookText"/>
        <w:rPr/>
      </w:pPr>
      <w:r>
        <w:rPr>
          <w:rFonts w:ascii="IRNazanin" w:hAnsi="IRNazanin" w:eastAsia="IRNazanin"/>
          <w:color w:val="111111"/>
          <w:sz w:val="28"/>
          <w:sz w:val="28"/>
          <w:szCs w:val="28"/>
          <w:rtl w:val="true"/>
          <w:lang w:bidi="fa-IR"/>
        </w:rPr>
        <w:t xml:space="preserve">و ماللورى كلٌّ تراه من الأسى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بلیل سليم ساورته الأراقمُ</w:t>
      </w:r>
    </w:p>
    <w:p>
      <w:pPr>
        <w:pStyle w:val="BookText"/>
        <w:rPr/>
      </w:pPr>
      <w:r>
        <w:rPr>
          <w:rFonts w:ascii="Amiri" w:hAnsi="Amiri" w:eastAsia="Amiri" w:cs="Amiri"/>
          <w:color w:val="111111"/>
          <w:sz w:val="28"/>
          <w:sz w:val="28"/>
          <w:szCs w:val="28"/>
          <w:rtl w:val="true"/>
          <w:lang w:bidi="ar-SA"/>
        </w:rPr>
        <w:t xml:space="preserve">و ما للنفوس المطمئنات 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الرعب لم تملك عليها الشكائمُ</w:t>
      </w:r>
    </w:p>
    <w:p>
      <w:pPr>
        <w:pStyle w:val="BookText"/>
        <w:rPr/>
      </w:pPr>
      <w:r>
        <w:rPr>
          <w:rFonts w:ascii="Amiri" w:hAnsi="Amiri" w:eastAsia="Amiri" w:cs="Amiri"/>
          <w:color w:val="111111"/>
          <w:sz w:val="28"/>
          <w:sz w:val="28"/>
          <w:szCs w:val="28"/>
          <w:rtl w:val="true"/>
          <w:lang w:bidi="ar-SA"/>
        </w:rPr>
        <w:t xml:space="preserve">أهل قام يوم الحشر فالأفق 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له الأيّام سودٌ أداهمُ</w:t>
      </w:r>
    </w:p>
    <w:p>
      <w:pPr>
        <w:pStyle w:val="BookText"/>
        <w:rPr/>
      </w:pPr>
      <w:r>
        <w:rPr>
          <w:rFonts w:ascii="Amiri" w:hAnsi="Amiri" w:eastAsia="Amiri" w:cs="Amiri"/>
          <w:color w:val="111111"/>
          <w:sz w:val="28"/>
          <w:sz w:val="28"/>
          <w:szCs w:val="28"/>
          <w:rtl w:val="true"/>
          <w:lang w:bidi="ar-SA"/>
        </w:rPr>
        <w:t xml:space="preserve">أم انتشرت في الخافقين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تدكدك منها الراسيات العظائمُ</w:t>
      </w:r>
    </w:p>
    <w:p>
      <w:pPr>
        <w:pStyle w:val="BookText"/>
        <w:rPr/>
      </w:pPr>
      <w:r>
        <w:rPr>
          <w:rFonts w:ascii="Amiri" w:hAnsi="Amiri" w:eastAsia="Amiri" w:cs="Amiri"/>
          <w:color w:val="111111"/>
          <w:sz w:val="28"/>
          <w:sz w:val="28"/>
          <w:szCs w:val="28"/>
          <w:rtl w:val="true"/>
          <w:lang w:bidi="ar-SA"/>
        </w:rPr>
        <w:t xml:space="preserve">نعم وألَّمت بالنبيّ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بها قسرًا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أهمل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قدر أن تَدمى الدموع السواجمُ</w:t>
      </w:r>
    </w:p>
    <w:p>
      <w:pPr>
        <w:pStyle w:val="BookText"/>
        <w:rPr/>
      </w:pPr>
      <w:r>
        <w:rPr>
          <w:rFonts w:ascii="Amiri" w:hAnsi="Amiri" w:eastAsia="Amiri" w:cs="Amiri"/>
          <w:color w:val="111111"/>
          <w:sz w:val="28"/>
          <w:sz w:val="28"/>
          <w:szCs w:val="28"/>
          <w:rtl w:val="true"/>
          <w:lang w:bidi="ar-SA"/>
        </w:rPr>
        <w:t xml:space="preserve">مضى من يلوذ المسلمون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دهاها الفادح المتفاقمُ</w:t>
      </w:r>
    </w:p>
    <w:p>
      <w:pPr>
        <w:pStyle w:val="BookText"/>
        <w:rPr/>
      </w:pPr>
      <w:r>
        <w:rPr>
          <w:rFonts w:ascii="Amiri" w:hAnsi="Amiri" w:eastAsia="Amiri" w:cs="Amiri"/>
          <w:color w:val="111111"/>
          <w:sz w:val="28"/>
          <w:sz w:val="28"/>
          <w:szCs w:val="28"/>
          <w:rtl w:val="true"/>
          <w:lang w:bidi="ar-SA"/>
        </w:rPr>
        <w:t xml:space="preserve">مضى و بقلب الشرك منه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الحشر منها ما تُراعُ الضراغمُ</w:t>
      </w:r>
    </w:p>
    <w:p>
      <w:pPr>
        <w:pStyle w:val="BookText"/>
        <w:rPr/>
      </w:pPr>
      <w:r>
        <w:rPr>
          <w:rFonts w:ascii="Amiri" w:hAnsi="Amiri" w:eastAsia="Amiri" w:cs="Amiri"/>
          <w:color w:val="111111"/>
          <w:sz w:val="28"/>
          <w:sz w:val="28"/>
          <w:szCs w:val="28"/>
          <w:rtl w:val="true"/>
          <w:lang w:bidi="ar-SA"/>
        </w:rPr>
        <w:t xml:space="preserve">لقد كان إن خَطب دهى الدين 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كلم من نافذ الحكم حاسمُ</w:t>
      </w:r>
    </w:p>
    <w:p>
      <w:pPr>
        <w:pStyle w:val="BookText"/>
        <w:rPr/>
      </w:pPr>
      <w:r>
        <w:rPr>
          <w:rFonts w:ascii="Amiri" w:hAnsi="Amiri" w:eastAsia="Amiri" w:cs="Amiri"/>
          <w:color w:val="111111"/>
          <w:sz w:val="28"/>
          <w:sz w:val="28"/>
          <w:szCs w:val="28"/>
          <w:rtl w:val="true"/>
          <w:lang w:bidi="ar-SA"/>
        </w:rPr>
        <w:t xml:space="preserve">بحيث تزول الراسيات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 له همم مرهوبةٌ وعزائم</w:t>
      </w:r>
    </w:p>
    <w:p>
      <w:pPr>
        <w:pStyle w:val="BookText"/>
        <w:rPr/>
      </w:pPr>
      <w:r>
        <w:rPr>
          <w:rFonts w:ascii="Amiri" w:hAnsi="Amiri" w:eastAsia="Amiri" w:cs="Amiri"/>
          <w:color w:val="111111"/>
          <w:sz w:val="28"/>
          <w:sz w:val="28"/>
          <w:szCs w:val="28"/>
          <w:rtl w:val="true"/>
          <w:lang w:bidi="ar-SA"/>
        </w:rPr>
        <w:t xml:space="preserve">فلله من راعي حمى حوزة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 حكمه لا البارقات الصوارمُ</w:t>
      </w:r>
    </w:p>
    <w:p>
      <w:pPr>
        <w:pStyle w:val="BookText"/>
        <w:rPr/>
      </w:pPr>
      <w:r>
        <w:rPr>
          <w:rFonts w:ascii="Amiri" w:hAnsi="Amiri" w:eastAsia="Amiri" w:cs="Amiri"/>
          <w:color w:val="111111"/>
          <w:sz w:val="28"/>
          <w:sz w:val="28"/>
          <w:szCs w:val="28"/>
          <w:rtl w:val="true"/>
          <w:lang w:bidi="ar-SA"/>
        </w:rPr>
        <w:t xml:space="preserve">له خلق ما الروض باكره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زُفَ لماعًا مَرَتْهُ النسائمُ</w:t>
      </w:r>
    </w:p>
    <w:p>
      <w:pPr>
        <w:pStyle w:val="BookText"/>
        <w:rPr/>
      </w:pPr>
      <w:r>
        <w:rPr>
          <w:rFonts w:ascii="Amiri" w:hAnsi="Amiri" w:eastAsia="Amiri" w:cs="Amiri"/>
          <w:color w:val="111111"/>
          <w:sz w:val="28"/>
          <w:sz w:val="28"/>
          <w:szCs w:val="28"/>
          <w:rtl w:val="true"/>
          <w:lang w:bidi="ar-SA"/>
        </w:rPr>
        <w:t xml:space="preserve">بألطف منه حين يُرسلُ 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لواحظه أو تبدو منه المباسمُ</w:t>
      </w:r>
    </w:p>
    <w:p>
      <w:pPr>
        <w:pStyle w:val="BookText"/>
        <w:rPr/>
      </w:pPr>
      <w:r>
        <w:rPr>
          <w:rFonts w:ascii="Amiri" w:hAnsi="Amiri" w:eastAsia="Amiri" w:cs="Amiri"/>
          <w:color w:val="111111"/>
          <w:sz w:val="28"/>
          <w:sz w:val="28"/>
          <w:szCs w:val="28"/>
          <w:rtl w:val="true"/>
          <w:lang w:bidi="ar-SA"/>
        </w:rPr>
        <w:t xml:space="preserve">أجِدَّك تجفونا ولا ترجع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مطافًا عليه لاستلام تزاحمُ</w:t>
      </w:r>
    </w:p>
    <w:p>
      <w:pPr>
        <w:pStyle w:val="BookText"/>
        <w:rPr/>
      </w:pPr>
      <w:r>
        <w:rPr>
          <w:rFonts w:ascii="Amiri" w:hAnsi="Amiri" w:eastAsia="Amiri" w:cs="Amiri"/>
          <w:color w:val="111111"/>
          <w:sz w:val="28"/>
          <w:sz w:val="28"/>
          <w:szCs w:val="28"/>
          <w:rtl w:val="true"/>
          <w:lang w:bidi="ar-SA"/>
        </w:rPr>
        <w:t xml:space="preserve">أرى الناس عكافًا عليه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لها في كُلّ يوم مواسمُ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وهيهات هيهات العقيق و من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هيهات ذيَّاك الزمان المسالُم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ثاكلٌ قد خامرتها 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بأحشائها منّي لفحن سائمُ </w:t>
      </w:r>
    </w:p>
    <w:p>
      <w:pPr>
        <w:pStyle w:val="BookText"/>
        <w:rPr/>
      </w:pPr>
      <w:r>
        <w:rPr>
          <w:rFonts w:ascii="Amiri" w:hAnsi="Amiri" w:eastAsia="Amiri" w:cs="Amiri"/>
          <w:color w:val="111111"/>
          <w:sz w:val="28"/>
          <w:sz w:val="28"/>
          <w:szCs w:val="28"/>
          <w:rtl w:val="true"/>
          <w:lang w:bidi="ar-SA"/>
        </w:rPr>
        <w:t xml:space="preserve">قريحةُ أجفانٍ سرينَ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رحالُ المنايا لا المطيُّ الرواسمُ</w:t>
      </w:r>
    </w:p>
    <w:p>
      <w:pPr>
        <w:pStyle w:val="BookText"/>
        <w:rPr/>
      </w:pPr>
      <w:r>
        <w:rPr>
          <w:rFonts w:ascii="Amiri" w:hAnsi="Amiri" w:eastAsia="Amiri" w:cs="Amiri"/>
          <w:color w:val="111111"/>
          <w:sz w:val="28"/>
          <w:sz w:val="28"/>
          <w:szCs w:val="28"/>
          <w:rtl w:val="true"/>
          <w:lang w:bidi="ar-SA"/>
        </w:rPr>
        <w:t xml:space="preserve">نعت أربُعًا نافت قديماً على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فأودت وأودى عهدُها المُتقادمُ</w:t>
      </w:r>
    </w:p>
    <w:p>
      <w:pPr>
        <w:pStyle w:val="BookText"/>
        <w:rPr/>
      </w:pPr>
      <w:r>
        <w:rPr>
          <w:rFonts w:ascii="Amiri" w:hAnsi="Amiri" w:eastAsia="Amiri" w:cs="Amiri"/>
          <w:color w:val="111111"/>
          <w:sz w:val="28"/>
          <w:sz w:val="28"/>
          <w:szCs w:val="28"/>
          <w:rtl w:val="true"/>
          <w:lang w:bidi="ar-SA"/>
        </w:rPr>
        <w:t xml:space="preserve">تروح وتغدو لا الحمى ذلك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العيشُ ذاك العيشُ أَرْغدُ ناعمُ</w:t>
      </w:r>
    </w:p>
    <w:p>
      <w:pPr>
        <w:pStyle w:val="BookText"/>
        <w:rPr/>
      </w:pPr>
      <w:r>
        <w:rPr>
          <w:rFonts w:ascii="Amiri" w:hAnsi="Amiri" w:eastAsia="Amiri" w:cs="Amiri"/>
          <w:color w:val="111111"/>
          <w:sz w:val="28"/>
          <w:sz w:val="28"/>
          <w:szCs w:val="28"/>
          <w:rtl w:val="true"/>
          <w:lang w:bidi="ar-SA"/>
        </w:rPr>
        <w:t xml:space="preserve">بأنكى فؤادًا من بني العِلِم إذ 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الدين عنها والعلومُ تُتائمُ</w:t>
      </w:r>
    </w:p>
    <w:p>
      <w:pPr>
        <w:pStyle w:val="BookText"/>
        <w:rPr/>
      </w:pPr>
      <w:r>
        <w:rPr>
          <w:rFonts w:ascii="Amiri" w:hAnsi="Amiri" w:eastAsia="Amiri" w:cs="Amiri"/>
          <w:color w:val="111111"/>
          <w:sz w:val="28"/>
          <w:sz w:val="28"/>
          <w:szCs w:val="28"/>
          <w:rtl w:val="true"/>
          <w:lang w:bidi="ar-SA"/>
        </w:rPr>
        <w:t xml:space="preserve">هَلُمّ لنُذریها دموعا دواميًا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قصَرنَ ندًى عن فيضهِنَّ الغائمُ</w:t>
      </w:r>
    </w:p>
    <w:p>
      <w:pPr>
        <w:pStyle w:val="BookText"/>
        <w:rPr/>
      </w:pPr>
      <w:r>
        <w:rPr>
          <w:rFonts w:ascii="Amiri" w:hAnsi="Amiri" w:eastAsia="Amiri" w:cs="Amiri"/>
          <w:color w:val="111111"/>
          <w:sz w:val="28"/>
          <w:sz w:val="28"/>
          <w:szCs w:val="28"/>
          <w:rtl w:val="true"/>
          <w:lang w:bidi="ar-SA"/>
        </w:rPr>
        <w:t xml:space="preserve">تُعيد الأقاحي البيض حُمرَ شقائقٍ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طُوّقت بالأُرجوان ِالحمائمُ</w:t>
      </w:r>
    </w:p>
    <w:p>
      <w:pPr>
        <w:pStyle w:val="BookText"/>
        <w:rPr/>
      </w:pPr>
      <w:r>
        <w:rPr>
          <w:rFonts w:ascii="Amiri" w:hAnsi="Amiri" w:eastAsia="Amiri" w:cs="Amiri"/>
          <w:color w:val="111111"/>
          <w:sz w:val="28"/>
          <w:sz w:val="28"/>
          <w:szCs w:val="28"/>
          <w:rtl w:val="true"/>
          <w:lang w:bidi="ar-SA"/>
        </w:rPr>
        <w:t xml:space="preserve">نُروّي بها أكناف حضرتِه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قلوبُ العالمين حوائمُ</w:t>
      </w:r>
    </w:p>
    <w:p>
      <w:pPr>
        <w:pStyle w:val="BookText"/>
        <w:rPr/>
      </w:pPr>
      <w:r>
        <w:rPr>
          <w:rFonts w:ascii="IRNazanin" w:hAnsi="IRNazanin" w:eastAsia="IRNazanin"/>
          <w:color w:val="111111"/>
          <w:sz w:val="28"/>
          <w:sz w:val="28"/>
          <w:szCs w:val="28"/>
          <w:rtl w:val="true"/>
          <w:lang w:bidi="fa-IR"/>
        </w:rPr>
        <w:t xml:space="preserve">و هالات قدس قد سَعِدن بقربه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سعدت بالزبرقانِ النعائمُ</w:t>
      </w:r>
    </w:p>
    <w:p>
      <w:pPr>
        <w:pStyle w:val="BookText"/>
        <w:rPr/>
      </w:pPr>
      <w:r>
        <w:rPr>
          <w:rFonts w:ascii="Amiri" w:hAnsi="Amiri" w:eastAsia="Amiri" w:cs="Amiri"/>
          <w:color w:val="111111"/>
          <w:sz w:val="28"/>
          <w:sz w:val="28"/>
          <w:szCs w:val="28"/>
          <w:rtl w:val="true"/>
          <w:lang w:bidi="ar-SA"/>
        </w:rPr>
        <w:t xml:space="preserve">أسِلْها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آن أن تُنفى النفوسُ الكرائمُ</w:t>
      </w:r>
    </w:p>
    <w:p>
      <w:pPr>
        <w:pStyle w:val="BookText"/>
        <w:rPr/>
      </w:pPr>
      <w:r>
        <w:rPr>
          <w:rFonts w:ascii="Amiri" w:hAnsi="Amiri" w:eastAsia="Amiri" w:cs="Amiri"/>
          <w:color w:val="111111"/>
          <w:sz w:val="28"/>
          <w:sz w:val="28"/>
          <w:szCs w:val="28"/>
          <w:rtl w:val="true"/>
          <w:lang w:bidi="ar-SA"/>
        </w:rPr>
        <w:t xml:space="preserve">وتالله لم تعط المصيبةُ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تُقم فيها علينا المآتمُ</w:t>
      </w:r>
    </w:p>
    <w:p>
      <w:pPr>
        <w:pStyle w:val="BookText"/>
        <w:rPr/>
      </w:pPr>
      <w:r>
        <w:rPr>
          <w:rFonts w:ascii="Amiri" w:hAnsi="Amiri" w:eastAsia="Amiri" w:cs="Amiri"/>
          <w:color w:val="111111"/>
          <w:sz w:val="28"/>
          <w:sz w:val="28"/>
          <w:szCs w:val="28"/>
          <w:rtl w:val="true"/>
          <w:lang w:bidi="ar-SA"/>
        </w:rPr>
        <w:t xml:space="preserve">إذا ما غدَتْ فيه المدارس دُرّسًا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فليُقصر عن اللومِ لائمُ</w:t>
      </w:r>
    </w:p>
    <w:p>
      <w:pPr>
        <w:pStyle w:val="BookText"/>
        <w:rPr/>
      </w:pPr>
      <w:r>
        <w:rPr>
          <w:rFonts w:ascii="Amiri" w:hAnsi="Amiri" w:eastAsia="Amiri" w:cs="Amiri"/>
          <w:color w:val="111111"/>
          <w:sz w:val="28"/>
          <w:sz w:val="28"/>
          <w:szCs w:val="28"/>
          <w:rtl w:val="true"/>
          <w:lang w:bidi="ar-SA"/>
        </w:rPr>
        <w:t xml:space="preserve">عرفنابه نهج الهدى و أمدَّنا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القضايا بخرُه المتلاطمُ</w:t>
      </w:r>
    </w:p>
    <w:p>
      <w:pPr>
        <w:pStyle w:val="BookText"/>
        <w:rPr/>
      </w:pPr>
      <w:r>
        <w:rPr>
          <w:rFonts w:ascii="Amiri" w:hAnsi="Amiri" w:eastAsia="Amiri" w:cs="Amiri"/>
          <w:color w:val="111111"/>
          <w:sz w:val="28"/>
          <w:sz w:val="28"/>
          <w:szCs w:val="28"/>
          <w:rtl w:val="true"/>
          <w:lang w:bidi="ar-SA"/>
        </w:rPr>
        <w:t xml:space="preserve">فما عالمٌ إلا ويُعزى لعلمه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جاهلٌ شيئًا كمن هو عالمُ</w:t>
      </w:r>
    </w:p>
    <w:p>
      <w:pPr>
        <w:pStyle w:val="BookText"/>
        <w:rPr/>
      </w:pPr>
      <w:r>
        <w:rPr>
          <w:rFonts w:ascii="Amiri" w:hAnsi="Amiri" w:eastAsia="Amiri" w:cs="Amiri"/>
          <w:color w:val="111111"/>
          <w:sz w:val="28"/>
          <w:sz w:val="28"/>
          <w:szCs w:val="28"/>
          <w:rtl w:val="true"/>
          <w:lang w:bidi="ar-SA"/>
        </w:rPr>
        <w:t xml:space="preserve">فقدناه فردّا دبَّرَ الشرعَ والورى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بأمرٍ لم يَقُم فيه عالمُ</w:t>
      </w:r>
    </w:p>
    <w:p>
      <w:pPr>
        <w:pStyle w:val="BookText"/>
        <w:rPr/>
      </w:pPr>
      <w:r>
        <w:rPr>
          <w:rFonts w:ascii="Amiri" w:hAnsi="Amiri" w:eastAsia="Amiri" w:cs="Amiri"/>
          <w:color w:val="111111"/>
          <w:sz w:val="28"/>
          <w:sz w:val="28"/>
          <w:szCs w:val="28"/>
          <w:rtl w:val="true"/>
          <w:lang w:bidi="ar-SA"/>
        </w:rPr>
        <w:t xml:space="preserve">فعجَّتْ به الأنفاسُ في زفراتِها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هديلًا ردَّدته الحمائُم</w:t>
      </w:r>
    </w:p>
    <w:p>
      <w:pPr>
        <w:pStyle w:val="BookText"/>
        <w:rPr/>
      </w:pPr>
      <w:r>
        <w:rPr>
          <w:rFonts w:ascii="Amiri" w:hAnsi="Amiri" w:eastAsia="Amiri" w:cs="Amiri"/>
          <w:color w:val="111111"/>
          <w:sz w:val="28"/>
          <w:sz w:val="28"/>
          <w:szCs w:val="28"/>
          <w:rtl w:val="true"/>
          <w:lang w:bidi="ar-SA"/>
        </w:rPr>
        <w:t xml:space="preserve">أ جوهرة الدين الحنيف الذي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شرفًا فوق الرؤوس العمائمُ</w:t>
      </w:r>
    </w:p>
    <w:p>
      <w:pPr>
        <w:pStyle w:val="BookText"/>
        <w:rPr/>
      </w:pPr>
      <w:r>
        <w:rPr>
          <w:rFonts w:ascii="Amiri" w:hAnsi="Amiri" w:eastAsia="Amiri" w:cs="Amiri"/>
          <w:color w:val="111111"/>
          <w:sz w:val="28"/>
          <w:sz w:val="28"/>
          <w:szCs w:val="28"/>
          <w:rtl w:val="true"/>
          <w:lang w:bidi="ar-SA"/>
        </w:rPr>
        <w:t xml:space="preserve">رحلت ولم ترحل مكارمكَ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نعتوها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المكارمُ</w:t>
      </w:r>
    </w:p>
    <w:p>
      <w:pPr>
        <w:pStyle w:val="BookText"/>
        <w:rPr/>
      </w:pPr>
      <w:r>
        <w:rPr>
          <w:rFonts w:ascii="Amiri" w:hAnsi="Amiri" w:eastAsia="Amiri" w:cs="Amiri"/>
          <w:color w:val="111111"/>
          <w:sz w:val="28"/>
          <w:sz w:val="28"/>
          <w:szCs w:val="28"/>
          <w:rtl w:val="true"/>
          <w:lang w:bidi="ar-SA"/>
        </w:rPr>
        <w:t xml:space="preserve">و غُبتَ و ما غابت مزاياك في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نمتهُ كما تهوى إلى المجدِ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ليهنكَ منه ما يباهي أولي النهى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غزارةُ علم موجُها متراکمُ </w:t>
      </w:r>
    </w:p>
    <w:p>
      <w:pPr>
        <w:pStyle w:val="BookText"/>
        <w:rPr/>
      </w:pPr>
      <w:r>
        <w:rPr>
          <w:rFonts w:ascii="Amiri" w:hAnsi="Amiri" w:eastAsia="Amiri" w:cs="Amiri"/>
          <w:color w:val="111111"/>
          <w:sz w:val="28"/>
          <w:sz w:val="28"/>
          <w:szCs w:val="28"/>
          <w:rtl w:val="true"/>
          <w:lang w:bidi="ar-SA"/>
        </w:rPr>
        <w:t xml:space="preserve">و لمعةُ بشر من سجاياك 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برقِهِ إلّا و أطرق شائمُ</w:t>
      </w:r>
    </w:p>
    <w:p>
      <w:pPr>
        <w:pStyle w:val="BookText"/>
        <w:rPr/>
      </w:pPr>
      <w:r>
        <w:rPr>
          <w:rFonts w:ascii="Amiri" w:hAnsi="Amiri" w:eastAsia="Amiri" w:cs="Amiri"/>
          <w:color w:val="111111"/>
          <w:sz w:val="28"/>
          <w:sz w:val="28"/>
          <w:szCs w:val="28"/>
          <w:rtl w:val="true"/>
          <w:lang w:bidi="ar-SA"/>
        </w:rPr>
        <w:t xml:space="preserve">أ مولاي ما للشعرِ ربَّتني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يرْضَ أن يُعزى إلى الشعرِ عالُم</w:t>
      </w:r>
    </w:p>
    <w:p>
      <w:pPr>
        <w:pStyle w:val="BookText"/>
        <w:rPr/>
      </w:pPr>
      <w:r>
        <w:rPr>
          <w:rFonts w:ascii="Amiri" w:hAnsi="Amiri" w:eastAsia="Amiri" w:cs="Amiri"/>
          <w:color w:val="111111"/>
          <w:sz w:val="28"/>
          <w:sz w:val="28"/>
          <w:szCs w:val="28"/>
          <w:rtl w:val="true"/>
          <w:lang w:bidi="ar-SA"/>
        </w:rPr>
        <w:t xml:space="preserve">ولكن شظايا لوعةٍ قد كتمتُها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 لساني بالذي أنا كاتُم</w:t>
      </w:r>
    </w:p>
    <w:p>
      <w:pPr>
        <w:pStyle w:val="BookText"/>
        <w:rPr/>
      </w:pPr>
      <w:r>
        <w:rPr>
          <w:rFonts w:ascii="Amiri" w:hAnsi="Amiri" w:eastAsia="Amiri" w:cs="Amiri"/>
          <w:color w:val="111111"/>
          <w:sz w:val="28"/>
          <w:sz w:val="28"/>
          <w:szCs w:val="28"/>
          <w:rtl w:val="true"/>
          <w:lang w:bidi="ar-SA"/>
        </w:rPr>
        <w:t xml:space="preserve">و هوَّنَ خطبي أَنَّ رَبْعَكَ آهِلٌ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بنشر الهدى أو يملك الأمر قائمُ</w:t>
      </w:r>
    </w:p>
    <w:p>
      <w:pPr>
        <w:pStyle w:val="BookText"/>
        <w:rPr/>
      </w:pPr>
      <w:r>
        <w:rPr>
          <w:rFonts w:ascii="Amiri" w:hAnsi="Amiri" w:eastAsia="Amiri" w:cs="Amiri"/>
          <w:color w:val="111111"/>
          <w:sz w:val="28"/>
          <w:sz w:val="28"/>
          <w:szCs w:val="28"/>
          <w:rtl w:val="true"/>
          <w:lang w:bidi="ar-SA"/>
        </w:rPr>
        <w:t xml:space="preserve">عليك سلامُ اللهِ ما حنَّتِ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ما ناحث عليك المكارم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ورثاه الشيخ عبد المحسن الكاظمي </w:t>
      </w:r>
      <w:r>
        <w:rPr>
          <w:rStyle w:val="FootnoteAnchor"/>
          <w:rtl w:val="true"/>
        </w:rPr>
        <w:footnoteReference w:id="39"/>
      </w:r>
      <w:r>
        <w:rPr>
          <w:rFonts w:ascii="Amiri" w:hAnsi="Amiri" w:eastAsia="Amiri" w:cs="Amiri"/>
          <w:color w:val="111111"/>
          <w:sz w:val="28"/>
          <w:sz w:val="28"/>
          <w:szCs w:val="28"/>
          <w:rtl w:val="true"/>
          <w:lang w:bidi="ar-SA"/>
        </w:rPr>
        <w:t xml:space="preserve">بقصيدة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ممهّد الأحكام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فلَّ من عرب العلوم حُسامَها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أعلامَها</w:t>
      </w:r>
    </w:p>
    <w:p>
      <w:pPr>
        <w:pStyle w:val="BookText"/>
        <w:rPr/>
      </w:pPr>
      <w:r>
        <w:rPr>
          <w:rFonts w:ascii="Amiri" w:hAnsi="Amiri" w:eastAsia="Amiri" w:cs="Amiri"/>
          <w:color w:val="111111"/>
          <w:sz w:val="28"/>
          <w:sz w:val="28"/>
          <w:szCs w:val="28"/>
          <w:rtl w:val="true"/>
          <w:lang w:bidi="ar-SA"/>
        </w:rPr>
        <w:t xml:space="preserve">من بتَّ حبل فخار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أجتذَّ غاربها وجبَّ سنامَها</w:t>
      </w:r>
    </w:p>
    <w:p>
      <w:pPr>
        <w:pStyle w:val="BookText"/>
        <w:rPr/>
      </w:pPr>
      <w:r>
        <w:rPr>
          <w:rFonts w:ascii="Amiri" w:hAnsi="Amiri" w:eastAsia="Amiri" w:cs="Amiri"/>
          <w:color w:val="111111"/>
          <w:sz w:val="28"/>
          <w:sz w:val="28"/>
          <w:szCs w:val="28"/>
          <w:rtl w:val="true"/>
          <w:lang w:bidi="ar-SA"/>
        </w:rPr>
        <w:t xml:space="preserve">من راح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فأقلعَ حِصنَها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فضعضعَ رُكنَها و مقامَها</w:t>
      </w:r>
    </w:p>
    <w:p>
      <w:pPr>
        <w:pStyle w:val="BookText"/>
        <w:rPr/>
      </w:pPr>
      <w:r>
        <w:rPr>
          <w:rFonts w:ascii="Amiri" w:hAnsi="Amiri" w:eastAsia="Amiri" w:cs="Amiri"/>
          <w:color w:val="111111"/>
          <w:sz w:val="28"/>
          <w:sz w:val="28"/>
          <w:szCs w:val="28"/>
          <w:rtl w:val="true"/>
          <w:lang w:bidi="ar-SA"/>
        </w:rPr>
        <w:t>من فتّ أعضُد آلِ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أبتزَّ عارقها ودقَّ عظامَها</w:t>
      </w:r>
    </w:p>
    <w:p>
      <w:pPr>
        <w:pStyle w:val="BookText"/>
        <w:rPr/>
      </w:pPr>
      <w:r>
        <w:rPr>
          <w:rFonts w:ascii="Amiri" w:hAnsi="Amiri" w:eastAsia="Amiri" w:cs="Amiri"/>
          <w:color w:val="111111"/>
          <w:sz w:val="28"/>
          <w:sz w:val="28"/>
          <w:szCs w:val="28"/>
          <w:rtl w:val="true"/>
          <w:lang w:bidi="ar-SA"/>
        </w:rPr>
        <w:t xml:space="preserve">من راضَ مصعبَها وقاد جموحَها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أذلَّ مارِنَها ونكّسَ هامَها</w:t>
      </w:r>
    </w:p>
    <w:p>
      <w:pPr>
        <w:pStyle w:val="BookText"/>
        <w:rPr/>
      </w:pPr>
      <w:r>
        <w:rPr>
          <w:rFonts w:ascii="Amiri" w:hAnsi="Amiri" w:eastAsia="Amiri" w:cs="Amiri"/>
          <w:color w:val="111111"/>
          <w:sz w:val="28"/>
          <w:sz w:val="28"/>
          <w:szCs w:val="28"/>
          <w:rtl w:val="true"/>
          <w:lang w:bidi="ar-SA"/>
        </w:rPr>
        <w:t xml:space="preserve">خطبٌ أناخ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ولوى فألوى بِيضهُنَّ ولامَها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أمال في عدنان مائل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وسطا فزلزلَ هضبها وإكامَها أوهى </w:t>
      </w:r>
    </w:p>
    <w:p>
      <w:pPr>
        <w:pStyle w:val="BookText"/>
        <w:rPr/>
      </w:pPr>
      <w:r>
        <w:rPr>
          <w:rFonts w:ascii="Amiri" w:hAnsi="Amiri" w:eastAsia="Amiri" w:cs="Amiri"/>
          <w:color w:val="111111"/>
          <w:sz w:val="28"/>
          <w:sz w:val="28"/>
          <w:szCs w:val="28"/>
          <w:rtl w:val="true"/>
          <w:lang w:bidi="ar-SA"/>
        </w:rPr>
        <w:t xml:space="preserve">و ألَّم في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قواعدَها و هدَّ دِعامَها</w:t>
      </w:r>
    </w:p>
    <w:p>
      <w:pPr>
        <w:pStyle w:val="BookText"/>
        <w:rPr/>
      </w:pPr>
      <w:r>
        <w:rPr>
          <w:rFonts w:ascii="Amiri" w:hAnsi="Amiri" w:eastAsia="Amiri" w:cs="Amiri"/>
          <w:color w:val="111111"/>
          <w:sz w:val="28"/>
          <w:sz w:val="28"/>
          <w:szCs w:val="28"/>
          <w:rtl w:val="true"/>
          <w:lang w:bidi="ar-SA"/>
        </w:rPr>
        <w:t xml:space="preserve">فيمن تردُّ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الخطوبَ وراءَها وأمامَها</w:t>
      </w:r>
    </w:p>
    <w:p>
      <w:pPr>
        <w:pStyle w:val="BookText"/>
        <w:rPr/>
      </w:pPr>
      <w:r>
        <w:rPr>
          <w:rFonts w:ascii="Amiri" w:hAnsi="Amiri" w:eastAsia="Amiri" w:cs="Amiri"/>
          <w:color w:val="111111"/>
          <w:sz w:val="28"/>
          <w:sz w:val="28"/>
          <w:szCs w:val="28"/>
          <w:rtl w:val="true"/>
          <w:lang w:bidi="ar-SA"/>
        </w:rPr>
        <w:t xml:space="preserve">و بمن تصولُ 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أغمدَتْ بطنَ الثرى صمصامَها</w:t>
      </w:r>
    </w:p>
    <w:p>
      <w:pPr>
        <w:pStyle w:val="BookText"/>
        <w:rPr/>
      </w:pPr>
      <w:r>
        <w:rPr>
          <w:rFonts w:ascii="Amiri" w:hAnsi="Amiri" w:eastAsia="Amiri" w:cs="Amiri"/>
          <w:color w:val="111111"/>
          <w:sz w:val="28"/>
          <w:sz w:val="28"/>
          <w:szCs w:val="28"/>
          <w:rtl w:val="true"/>
          <w:lang w:bidi="ar-SA"/>
        </w:rPr>
        <w:t xml:space="preserve">بكرت على الدنيا بواکرُ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دکَّت رِعانَ هضابها و شامَها</w:t>
      </w:r>
    </w:p>
    <w:p>
      <w:pPr>
        <w:pStyle w:val="BookText"/>
        <w:rPr/>
      </w:pPr>
      <w:r>
        <w:rPr>
          <w:rFonts w:ascii="Amiri" w:hAnsi="Amiri" w:eastAsia="Amiri" w:cs="Amiri"/>
          <w:color w:val="111111"/>
          <w:sz w:val="28"/>
          <w:sz w:val="28"/>
          <w:szCs w:val="28"/>
          <w:rtl w:val="true"/>
          <w:lang w:bidi="ar-SA"/>
        </w:rPr>
        <w:t>يا فجعةً طرقتْ فطبَّقَ وقعُها الس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 الطباقَ و زعزعت أطامَها</w:t>
      </w:r>
    </w:p>
    <w:p>
      <w:pPr>
        <w:pStyle w:val="BookText"/>
        <w:rPr/>
      </w:pPr>
      <w:r>
        <w:rPr>
          <w:rFonts w:ascii="Amiri" w:hAnsi="Amiri" w:eastAsia="Amiri" w:cs="Amiri"/>
          <w:color w:val="111111"/>
          <w:sz w:val="28"/>
          <w:sz w:val="28"/>
          <w:szCs w:val="28"/>
          <w:rtl w:val="true"/>
          <w:lang w:bidi="ar-SA"/>
        </w:rPr>
        <w:t xml:space="preserve">ورزيةُ الأرزاء قد نزلت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وما رأتِ العيونُ نُوامَها</w:t>
      </w:r>
    </w:p>
    <w:p>
      <w:pPr>
        <w:pStyle w:val="BookText"/>
        <w:rPr/>
      </w:pPr>
      <w:r>
        <w:rPr>
          <w:rFonts w:ascii="Amiri" w:hAnsi="Amiri" w:eastAsia="Amiri" w:cs="Amiri"/>
          <w:color w:val="111111"/>
          <w:sz w:val="28"/>
          <w:sz w:val="28"/>
          <w:szCs w:val="28"/>
          <w:rtl w:val="true"/>
          <w:lang w:bidi="ar-SA"/>
        </w:rPr>
        <w:t xml:space="preserve">لله أيُّ رزيَّةٍ عمَّتْ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البرايا شيخَها و غُلامَها</w:t>
      </w:r>
    </w:p>
    <w:p>
      <w:pPr>
        <w:pStyle w:val="BookText"/>
        <w:rPr/>
      </w:pPr>
      <w:r>
        <w:rPr>
          <w:rFonts w:ascii="Amiri" w:hAnsi="Amiri" w:eastAsia="Amiri" w:cs="Amiri"/>
          <w:color w:val="111111"/>
          <w:sz w:val="28"/>
          <w:sz w:val="28"/>
          <w:szCs w:val="28"/>
          <w:rtl w:val="true"/>
          <w:lang w:bidi="ar-SA"/>
        </w:rPr>
        <w:t>يا ناعیَ الثقلين زلْزِلَ نعيُكَ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أكوانَ لا عَدِمَتْ لَهَاكَ رغامَها</w:t>
      </w:r>
    </w:p>
    <w:p>
      <w:pPr>
        <w:pStyle w:val="BookText"/>
        <w:rPr/>
      </w:pPr>
      <w:r>
        <w:rPr>
          <w:rFonts w:ascii="Amiri" w:hAnsi="Amiri" w:eastAsia="Amiri" w:cs="Amiri"/>
          <w:color w:val="111111"/>
          <w:sz w:val="28"/>
          <w:sz w:val="28"/>
          <w:szCs w:val="28"/>
          <w:rtl w:val="true"/>
          <w:lang w:bidi="ar-SA"/>
        </w:rPr>
        <w:t xml:space="preserve">خذ أيّها الناعي حشًى مشبوبةً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تُطفي دجلةُ والفراتُ ضِرامَها</w:t>
      </w:r>
    </w:p>
    <w:p>
      <w:pPr>
        <w:pStyle w:val="BookText"/>
        <w:rPr/>
      </w:pPr>
      <w:r>
        <w:rPr>
          <w:rFonts w:ascii="Amiri" w:hAnsi="Amiri" w:eastAsia="Amiri" w:cs="Amiri"/>
          <w:color w:val="111111"/>
          <w:sz w:val="28"/>
          <w:sz w:val="28"/>
          <w:szCs w:val="28"/>
          <w:rtl w:val="true"/>
          <w:lang w:bidi="ar-SA"/>
        </w:rPr>
        <w:t xml:space="preserve">و أترك وراءَكَ عَبرةً مُهراقةً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يَحكي تَسْجامُ الربابِ سجامَها</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علي والخطوب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فاشحذ شباك لها وذُدْ إلمامَها</w:t>
      </w:r>
    </w:p>
    <w:p>
      <w:pPr>
        <w:pStyle w:val="BookText"/>
        <w:rPr/>
      </w:pPr>
      <w:r>
        <w:rPr>
          <w:rFonts w:ascii="Amiri" w:hAnsi="Amiri" w:eastAsia="Amiri" w:cs="Amiri"/>
          <w:color w:val="111111"/>
          <w:sz w:val="28"/>
          <w:sz w:val="28"/>
          <w:szCs w:val="28"/>
          <w:rtl w:val="true"/>
          <w:lang w:bidi="ar-SA"/>
        </w:rPr>
        <w:t xml:space="preserve">من راضَ صعبَك أيها الصعبَ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إليه المصعبات زماَمها</w:t>
      </w:r>
    </w:p>
    <w:p>
      <w:pPr>
        <w:pStyle w:val="BookText"/>
        <w:rPr/>
      </w:pPr>
      <w:r>
        <w:rPr>
          <w:rFonts w:ascii="Amiri" w:hAnsi="Amiri" w:eastAsia="Amiri" w:cs="Amiri"/>
          <w:color w:val="111111"/>
          <w:sz w:val="28"/>
          <w:sz w:val="28"/>
          <w:szCs w:val="28"/>
          <w:rtl w:val="true"/>
          <w:lang w:bidi="ar-SA"/>
        </w:rPr>
        <w:t xml:space="preserve">ما كنتُ أحسبُ أنَّ صعبَكَ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المنيَّة أو يُطيعُ زؤامَها</w:t>
      </w:r>
    </w:p>
    <w:p>
      <w:pPr>
        <w:pStyle w:val="BookText"/>
        <w:rPr/>
      </w:pPr>
      <w:r>
        <w:rPr>
          <w:rFonts w:ascii="Amiri" w:hAnsi="Amiri" w:eastAsia="Amiri" w:cs="Amiri"/>
          <w:color w:val="111111"/>
          <w:sz w:val="28"/>
          <w:sz w:val="28"/>
          <w:szCs w:val="28"/>
          <w:rtl w:val="true"/>
          <w:lang w:bidi="ar-SA"/>
        </w:rPr>
        <w:t xml:space="preserve">أو أنَّ أغيالَ المعالي تُرتقى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تغُولُ غائلةُ الردي ضِرغامَها</w:t>
      </w:r>
    </w:p>
    <w:p>
      <w:pPr>
        <w:pStyle w:val="BookText"/>
        <w:rPr/>
      </w:pPr>
      <w:r>
        <w:rPr>
          <w:rFonts w:ascii="Amiri" w:hAnsi="Amiri" w:eastAsia="Amiri" w:cs="Amiri"/>
          <w:color w:val="111111"/>
          <w:sz w:val="28"/>
          <w:sz w:val="28"/>
          <w:szCs w:val="28"/>
          <w:rtl w:val="true"/>
          <w:lang w:bidi="ar-SA"/>
        </w:rPr>
        <w:t xml:space="preserve">هذي الشريعةُ من ينوءَ بثقلِها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يميطُ عن شُبَهِ العلومِ لثامَها</w:t>
      </w:r>
    </w:p>
    <w:p>
      <w:pPr>
        <w:pStyle w:val="BookText"/>
        <w:rPr/>
      </w:pPr>
      <w:r>
        <w:rPr>
          <w:rFonts w:ascii="Amiri" w:hAnsi="Amiri" w:eastAsia="Amiri" w:cs="Amiri"/>
          <w:color w:val="111111"/>
          <w:sz w:val="28"/>
          <w:sz w:val="28"/>
          <w:szCs w:val="28"/>
          <w:rtl w:val="true"/>
          <w:lang w:bidi="ar-SA"/>
        </w:rPr>
        <w:t xml:space="preserve">هذي النوائبُ من يَرُدُّ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يَجذُّ من جُذمِ العِدى أجذامَها</w:t>
      </w:r>
    </w:p>
    <w:p>
      <w:pPr>
        <w:pStyle w:val="BookText"/>
        <w:rPr/>
      </w:pPr>
      <w:r>
        <w:rPr>
          <w:rFonts w:ascii="Amiri" w:hAnsi="Amiri" w:eastAsia="Amiri" w:cs="Amiri"/>
          <w:color w:val="111111"/>
          <w:sz w:val="28"/>
          <w:sz w:val="28"/>
          <w:szCs w:val="28"/>
          <w:rtl w:val="true"/>
          <w:lang w:bidi="ar-SA"/>
        </w:rPr>
        <w:t xml:space="preserve">هذي الأراملُ من يُفرّجُ كربَها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و يَقري جودُهُ أيتامَها</w:t>
      </w:r>
    </w:p>
    <w:p>
      <w:pPr>
        <w:pStyle w:val="BookText"/>
        <w:rPr/>
      </w:pPr>
      <w:r>
        <w:rPr>
          <w:rFonts w:ascii="Amiri" w:hAnsi="Amiri" w:eastAsia="Amiri" w:cs="Amiri"/>
          <w:color w:val="111111"/>
          <w:sz w:val="28"/>
          <w:sz w:val="28"/>
          <w:szCs w:val="28"/>
          <w:rtl w:val="true"/>
          <w:lang w:bidi="ar-SA"/>
        </w:rPr>
        <w:t xml:space="preserve">عصفت بتلك المكرماتِ عواصفٌ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ذرَّتْ على كُلِّ البلادِ قتامَها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وخطَّت زعازِعَهُ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فأوجرت مِطعانَها و تخبَّطَتْ مِطَعامَها </w:t>
      </w:r>
    </w:p>
    <w:p>
      <w:pPr>
        <w:pStyle w:val="BookText"/>
        <w:rPr/>
      </w:pPr>
      <w:r>
        <w:rPr>
          <w:rFonts w:ascii="Amiri" w:hAnsi="Amiri" w:eastAsia="Amiri" w:cs="Amiri"/>
          <w:color w:val="111111"/>
          <w:sz w:val="28"/>
          <w:sz w:val="28"/>
          <w:szCs w:val="28"/>
          <w:rtl w:val="true"/>
          <w:lang w:bidi="ar-SA"/>
        </w:rPr>
        <w:t xml:space="preserve">فاظلمَّتِ الآفاق حزنًا وارتدث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عليه النيّراتُ ظلامَها</w:t>
      </w:r>
    </w:p>
    <w:p>
      <w:pPr>
        <w:pStyle w:val="BookText"/>
        <w:rPr/>
      </w:pPr>
      <w:r>
        <w:rPr>
          <w:rFonts w:ascii="Amiri" w:hAnsi="Amiri" w:eastAsia="Amiri" w:cs="Amiri"/>
          <w:color w:val="111111"/>
          <w:sz w:val="28"/>
          <w:sz w:val="28"/>
          <w:szCs w:val="28"/>
          <w:rtl w:val="true"/>
          <w:lang w:bidi="ar-SA"/>
        </w:rPr>
        <w:t>و تقشَّعَتْ من بعده سحُبُ الندى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هامي وأبقى للعفاةِ جهامَها</w:t>
      </w:r>
    </w:p>
    <w:p>
      <w:pPr>
        <w:pStyle w:val="BookText"/>
        <w:rPr/>
      </w:pPr>
      <w:r>
        <w:rPr>
          <w:rFonts w:ascii="Amiri" w:hAnsi="Amiri" w:eastAsia="Amiri" w:cs="Amiri"/>
          <w:color w:val="111111"/>
          <w:sz w:val="28"/>
          <w:sz w:val="28"/>
          <w:szCs w:val="28"/>
          <w:rtl w:val="true"/>
          <w:lang w:bidi="ar-SA"/>
        </w:rPr>
        <w:t xml:space="preserve">کانت به ما كانَ أيامُ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 فسوَّدَ فقدُهُ أيَّامَها</w:t>
      </w:r>
    </w:p>
    <w:p>
      <w:pPr>
        <w:pStyle w:val="BookText"/>
        <w:rPr/>
      </w:pPr>
      <w:r>
        <w:rPr>
          <w:rFonts w:ascii="Amiri" w:hAnsi="Amiri" w:eastAsia="Amiri" w:cs="Amiri"/>
          <w:color w:val="111111"/>
          <w:sz w:val="28"/>
          <w:sz w:val="28"/>
          <w:szCs w:val="28"/>
          <w:rtl w:val="true"/>
          <w:lang w:bidi="ar-SA"/>
        </w:rPr>
        <w:t xml:space="preserve">کانت بهِ خِيمُ العُلا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خفضَ الزمانُ خيامَها</w:t>
      </w:r>
    </w:p>
    <w:p>
      <w:pPr>
        <w:pStyle w:val="BookText"/>
        <w:rPr/>
      </w:pPr>
      <w:r>
        <w:rPr>
          <w:rFonts w:ascii="Amiri" w:hAnsi="Amiri" w:eastAsia="Amiri" w:cs="Amiri"/>
          <w:color w:val="111111"/>
          <w:sz w:val="28"/>
          <w:sz w:val="28"/>
          <w:szCs w:val="28"/>
          <w:rtl w:val="true"/>
          <w:lang w:bidi="ar-SA"/>
        </w:rPr>
        <w:t>فاضت بحارُ الجودِ ثُمَّ غدا بها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غادي فغَيَّضَ نَزْرَها و جِمامَها</w:t>
      </w:r>
    </w:p>
    <w:p>
      <w:pPr>
        <w:pStyle w:val="BookText"/>
        <w:rPr/>
      </w:pPr>
      <w:r>
        <w:rPr>
          <w:rFonts w:ascii="Amiri" w:hAnsi="Amiri" w:eastAsia="Amiri" w:cs="Amiri"/>
          <w:color w:val="111111"/>
          <w:sz w:val="28"/>
          <w:sz w:val="28"/>
          <w:szCs w:val="28"/>
          <w:rtl w:val="true"/>
          <w:lang w:bidi="ar-SA"/>
        </w:rPr>
        <w:t xml:space="preserve">بينا العوالم لم تزل 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فرقت أيدي المنونِ نظامَها</w:t>
      </w:r>
    </w:p>
    <w:p>
      <w:pPr>
        <w:pStyle w:val="BookText"/>
        <w:rPr/>
      </w:pPr>
      <w:r>
        <w:rPr>
          <w:rFonts w:ascii="Amiri" w:hAnsi="Amiri" w:eastAsia="Amiri" w:cs="Amiri"/>
          <w:color w:val="111111"/>
          <w:sz w:val="28"/>
          <w:sz w:val="28"/>
          <w:szCs w:val="28"/>
          <w:rtl w:val="true"/>
          <w:lang w:bidi="ar-SA"/>
        </w:rPr>
        <w:t xml:space="preserve">كم مشكلٍ للدين أنتج شكلَهُ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عظيمةٍ في الدهر فتّ عظامَها</w:t>
      </w:r>
    </w:p>
    <w:p>
      <w:pPr>
        <w:pStyle w:val="BookText"/>
        <w:rPr/>
      </w:pPr>
      <w:r>
        <w:rPr>
          <w:rFonts w:ascii="Amiri" w:hAnsi="Amiri" w:eastAsia="Amiri" w:cs="Amiri"/>
          <w:color w:val="111111"/>
          <w:sz w:val="28"/>
          <w:sz w:val="28"/>
          <w:szCs w:val="28"/>
          <w:rtl w:val="true"/>
          <w:lang w:bidi="ar-SA"/>
        </w:rPr>
        <w:t xml:space="preserve">تمَّتْ بهِ نِعم تطاوَلَ شكرُها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الزمانُ على الورى إتمامَها</w:t>
      </w:r>
    </w:p>
    <w:p>
      <w:pPr>
        <w:pStyle w:val="BookText"/>
        <w:rPr/>
      </w:pPr>
      <w:r>
        <w:rPr>
          <w:rFonts w:ascii="Amiri" w:hAnsi="Amiri" w:eastAsia="Amiri" w:cs="Amiri"/>
          <w:color w:val="111111"/>
          <w:sz w:val="28"/>
          <w:sz w:val="28"/>
          <w:szCs w:val="28"/>
          <w:rtl w:val="true"/>
          <w:lang w:bidi="ar-SA"/>
        </w:rPr>
        <w:t xml:space="preserve">أردى افتقادُ نداهُ آمال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ثوى فأحيث راحتاهُ رمامَها</w:t>
      </w:r>
    </w:p>
    <w:p>
      <w:pPr>
        <w:pStyle w:val="BookText"/>
        <w:rPr/>
      </w:pPr>
      <w:r>
        <w:rPr>
          <w:rFonts w:ascii="Amiri" w:hAnsi="Amiri" w:eastAsia="Amiri" w:cs="Amiri"/>
          <w:color w:val="111111"/>
          <w:sz w:val="28"/>
          <w:sz w:val="28"/>
          <w:szCs w:val="28"/>
          <w:rtl w:val="true"/>
          <w:lang w:bidi="ar-SA"/>
        </w:rPr>
        <w:t xml:space="preserve">ماخِلتُ ينفذ فيه سهم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الطيشُ من المنونِ سِهامَها</w:t>
      </w:r>
    </w:p>
    <w:p>
      <w:pPr>
        <w:pStyle w:val="BookText"/>
        <w:rPr/>
      </w:pPr>
      <w:r>
        <w:rPr>
          <w:rFonts w:ascii="Amiri" w:hAnsi="Amiri" w:eastAsia="Amiri" w:cs="Amiri"/>
          <w:color w:val="111111"/>
          <w:sz w:val="28"/>
          <w:sz w:val="28"/>
          <w:szCs w:val="28"/>
          <w:rtl w:val="true"/>
          <w:lang w:bidi="ar-SA"/>
        </w:rPr>
        <w:t xml:space="preserve">أنَّى ثناه جسيمُ خطب فانثنى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المذيد من الخطوبِ جِسامَها</w:t>
      </w:r>
    </w:p>
    <w:p>
      <w:pPr>
        <w:pStyle w:val="BookText"/>
        <w:rPr/>
      </w:pPr>
      <w:r>
        <w:rPr>
          <w:rFonts w:ascii="Amiri" w:hAnsi="Amiri" w:eastAsia="Amiri" w:cs="Amiri"/>
          <w:color w:val="111111"/>
          <w:sz w:val="28"/>
          <w:sz w:val="28"/>
          <w:szCs w:val="28"/>
          <w:rtl w:val="true"/>
          <w:lang w:bidi="ar-SA"/>
        </w:rPr>
        <w:t xml:space="preserve">علامةُ العلماء أصبح نائيًا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يندبنَّ على الشجي أعلامَها</w:t>
      </w:r>
    </w:p>
    <w:p>
      <w:pPr>
        <w:pStyle w:val="BookText"/>
        <w:rPr/>
      </w:pPr>
      <w:r>
        <w:rPr>
          <w:rFonts w:ascii="Amiri" w:hAnsi="Amiri" w:eastAsia="Amiri" w:cs="Amiri"/>
          <w:color w:val="111111"/>
          <w:sz w:val="28"/>
          <w:sz w:val="28"/>
          <w:szCs w:val="28"/>
          <w:rtl w:val="true"/>
          <w:lang w:bidi="ar-SA"/>
        </w:rPr>
        <w:t xml:space="preserve">غال القضا تمام كل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شعوا وأبقى للورى تمتامَها</w:t>
      </w:r>
    </w:p>
    <w:p>
      <w:pPr>
        <w:pStyle w:val="BookText"/>
        <w:rPr/>
      </w:pPr>
      <w:r>
        <w:rPr>
          <w:rFonts w:ascii="Amiri" w:hAnsi="Amiri" w:eastAsia="Amiri" w:cs="Amiri"/>
          <w:color w:val="111111"/>
          <w:sz w:val="28"/>
          <w:sz w:val="28"/>
          <w:szCs w:val="28"/>
          <w:rtl w:val="true"/>
          <w:lang w:bidi="ar-SA"/>
        </w:rPr>
        <w:t xml:space="preserve">وغدا إمامُ المسلمين مقوَّضًا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فليندُبَنَّ المسلمون إمامَها</w:t>
      </w:r>
    </w:p>
    <w:p>
      <w:pPr>
        <w:pStyle w:val="BookText"/>
        <w:rPr/>
      </w:pPr>
      <w:r>
        <w:rPr>
          <w:rFonts w:ascii="Amiri" w:hAnsi="Amiri" w:eastAsia="Amiri" w:cs="Amiri"/>
          <w:color w:val="111111"/>
          <w:sz w:val="28"/>
          <w:sz w:val="28"/>
          <w:szCs w:val="28"/>
          <w:rtl w:val="true"/>
          <w:lang w:bidi="ar-SA"/>
        </w:rPr>
        <w:t xml:space="preserve">أ مهد الأحكام بعْدَك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تنعى شريعةُ أحمدٍ أحكامَها</w:t>
      </w:r>
    </w:p>
    <w:p>
      <w:pPr>
        <w:pStyle w:val="BookText"/>
        <w:rPr/>
      </w:pPr>
      <w:r>
        <w:rPr>
          <w:rFonts w:ascii="Amiri" w:hAnsi="Amiri" w:eastAsia="Amiri" w:cs="Amiri"/>
          <w:color w:val="111111"/>
          <w:sz w:val="28"/>
          <w:sz w:val="28"/>
          <w:szCs w:val="28"/>
          <w:rtl w:val="true"/>
          <w:lang w:bidi="ar-SA"/>
        </w:rPr>
        <w:t>جفَّتْ بحارُ العلم فيك و لم 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ضحضاحَها المنزور أو جَمجَامَها</w:t>
      </w:r>
    </w:p>
    <w:p>
      <w:pPr>
        <w:pStyle w:val="BookText"/>
        <w:rPr/>
      </w:pPr>
      <w:r>
        <w:rPr>
          <w:rFonts w:ascii="Amiri" w:hAnsi="Amiri" w:eastAsia="Amiri" w:cs="Amiri"/>
          <w:color w:val="111111"/>
          <w:sz w:val="28"/>
          <w:sz w:val="28"/>
          <w:szCs w:val="28"/>
          <w:rtl w:val="true"/>
          <w:lang w:bidi="ar-SA"/>
        </w:rPr>
        <w:t xml:space="preserve">قامت بعبءِ الدين كفُكَ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بعدَكَ من يقومُ مقامَها</w:t>
      </w:r>
    </w:p>
    <w:p>
      <w:pPr>
        <w:pStyle w:val="BookText"/>
        <w:rPr/>
      </w:pPr>
      <w:r>
        <w:rPr>
          <w:rFonts w:ascii="Amiri" w:hAnsi="Amiri" w:eastAsia="Amiri" w:cs="Amiri"/>
          <w:color w:val="111111"/>
          <w:sz w:val="28"/>
          <w:sz w:val="28"/>
          <w:szCs w:val="28"/>
          <w:rtl w:val="true"/>
          <w:lang w:bidi="ar-SA"/>
        </w:rPr>
        <w:t xml:space="preserve">قامت لكَ الدنيا عليك ماتماً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القيامة لم تَملَّ مُقامَها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زالتِ العلياءُ في أفنانِها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شجوّا تُطارحُ بالنواحِ حمامَها </w:t>
      </w:r>
    </w:p>
    <w:p>
      <w:pPr>
        <w:pStyle w:val="BookText"/>
        <w:rPr/>
      </w:pPr>
      <w:r>
        <w:rPr>
          <w:rFonts w:ascii="Amiri" w:hAnsi="Amiri" w:eastAsia="Amiri" w:cs="Amiri"/>
          <w:color w:val="111111"/>
          <w:sz w:val="28"/>
          <w:sz w:val="28"/>
          <w:szCs w:val="28"/>
          <w:rtl w:val="true"/>
          <w:lang w:bidi="ar-SA"/>
        </w:rPr>
        <w:t xml:space="preserve">ناحت عليكَ النائحاتُ وأسْبلَتْ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الدموعِ على نواكَ رُكامها</w:t>
      </w:r>
    </w:p>
    <w:p>
      <w:pPr>
        <w:pStyle w:val="BookText"/>
        <w:rPr/>
      </w:pPr>
      <w:r>
        <w:rPr>
          <w:rFonts w:ascii="Amiri" w:hAnsi="Amiri" w:eastAsia="Amiri" w:cs="Amiri"/>
          <w:color w:val="111111"/>
          <w:sz w:val="28"/>
          <w:sz w:val="28"/>
          <w:szCs w:val="28"/>
          <w:rtl w:val="true"/>
          <w:lang w:bidi="ar-SA"/>
        </w:rPr>
        <w:t xml:space="preserve">إنَّ المعالي قد تكَلْنكَ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لِتَجُز فيكَ الثاكلاتُ لِلامَها</w:t>
      </w:r>
    </w:p>
    <w:p>
      <w:pPr>
        <w:pStyle w:val="BookText"/>
        <w:rPr/>
      </w:pPr>
      <w:r>
        <w:rPr>
          <w:rFonts w:ascii="Amiri" w:hAnsi="Amiri" w:eastAsia="Amiri" w:cs="Amiri"/>
          <w:color w:val="111111"/>
          <w:sz w:val="28"/>
          <w:sz w:val="28"/>
          <w:szCs w:val="28"/>
          <w:rtl w:val="true"/>
          <w:lang w:bidi="ar-SA"/>
        </w:rPr>
        <w:t xml:space="preserve">وافی نعيُك و الخلائق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فأيقظَ رجعُهُ نُوَامَها</w:t>
      </w:r>
    </w:p>
    <w:p>
      <w:pPr>
        <w:pStyle w:val="BookText"/>
        <w:rPr/>
      </w:pPr>
      <w:r>
        <w:rPr>
          <w:rFonts w:ascii="Amiri" w:hAnsi="Amiri" w:eastAsia="Amiri" w:cs="Amiri"/>
          <w:color w:val="111111"/>
          <w:sz w:val="28"/>
          <w:sz w:val="28"/>
          <w:szCs w:val="28"/>
          <w:rtl w:val="true"/>
          <w:lang w:bidi="ar-SA"/>
        </w:rPr>
        <w:t xml:space="preserve">أ يلذُّ مشربُها ومطْعَمُها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العزاء شرابَها وطعامَها</w:t>
      </w:r>
    </w:p>
    <w:p>
      <w:pPr>
        <w:pStyle w:val="BookText"/>
        <w:rPr/>
      </w:pPr>
      <w:r>
        <w:rPr>
          <w:rFonts w:ascii="Amiri" w:hAnsi="Amiri" w:eastAsia="Amiri" w:cs="Amiri"/>
          <w:color w:val="111111"/>
          <w:sz w:val="28"/>
          <w:sz w:val="28"/>
          <w:szCs w:val="28"/>
          <w:rtl w:val="true"/>
          <w:lang w:bidi="ar-SA"/>
        </w:rPr>
        <w:t xml:space="preserve">كُنَّا نرومُ بأن تقيكَ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فيكَ النفوسُ مرامَها</w:t>
      </w:r>
    </w:p>
    <w:p>
      <w:pPr>
        <w:pStyle w:val="BookText"/>
        <w:rPr/>
      </w:pPr>
      <w:r>
        <w:rPr>
          <w:rFonts w:ascii="Amiri" w:hAnsi="Amiri" w:eastAsia="Amiri" w:cs="Amiri"/>
          <w:color w:val="111111"/>
          <w:sz w:val="28"/>
          <w:sz w:val="28"/>
          <w:szCs w:val="28"/>
          <w:rtl w:val="true"/>
          <w:lang w:bidi="ar-SA"/>
        </w:rPr>
        <w:t xml:space="preserve">من بعدَ فقدِكَ يا عميدَ سُراتِها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سُبل الرشادِ عُرامَها</w:t>
      </w:r>
    </w:p>
    <w:p>
      <w:pPr>
        <w:pStyle w:val="BookText"/>
        <w:rPr/>
      </w:pPr>
      <w:r>
        <w:rPr>
          <w:rFonts w:ascii="Amiri" w:hAnsi="Amiri" w:eastAsia="Amiri" w:cs="Amiri"/>
          <w:color w:val="111111"/>
          <w:sz w:val="28"/>
          <w:sz w:val="28"/>
          <w:szCs w:val="28"/>
          <w:rtl w:val="true"/>
          <w:lang w:bidi="ar-SA"/>
        </w:rPr>
        <w:t xml:space="preserve">منْ مُبرمٌ للدين ما نقضَ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المُنَقِّضُ بعد ذا إبرامَها</w:t>
      </w:r>
    </w:p>
    <w:p>
      <w:pPr>
        <w:pStyle w:val="BookText"/>
        <w:rPr/>
      </w:pPr>
      <w:r>
        <w:rPr>
          <w:rFonts w:ascii="Amiri" w:hAnsi="Amiri" w:eastAsia="Amiri" w:cs="Amiri"/>
          <w:color w:val="111111"/>
          <w:sz w:val="28"/>
          <w:sz w:val="28"/>
          <w:szCs w:val="28"/>
          <w:rtl w:val="true"/>
          <w:lang w:bidi="ar-SA"/>
        </w:rPr>
        <w:t xml:space="preserve">خلعت عليه المسلمون عزاءَها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فقدت به إسلامَها</w:t>
      </w:r>
    </w:p>
    <w:p>
      <w:pPr>
        <w:pStyle w:val="BookText"/>
        <w:rPr/>
      </w:pPr>
      <w:r>
        <w:rPr>
          <w:rFonts w:ascii="Amiri" w:hAnsi="Amiri" w:eastAsia="Amiri" w:cs="Amiri"/>
          <w:color w:val="111111"/>
          <w:sz w:val="28"/>
          <w:sz w:val="28"/>
          <w:szCs w:val="28"/>
          <w:rtl w:val="true"/>
          <w:lang w:bidi="ar-SA"/>
        </w:rPr>
        <w:t xml:space="preserve">لو تُدفعُ الأقدارُ دونَكَ أكثرتْ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على المنونِ زِحامَها</w:t>
      </w:r>
    </w:p>
    <w:p>
      <w:pPr>
        <w:pStyle w:val="BookText"/>
        <w:rPr/>
      </w:pPr>
      <w:r>
        <w:rPr>
          <w:rFonts w:ascii="Amiri" w:hAnsi="Amiri" w:eastAsia="Amiri" w:cs="Amiri"/>
          <w:color w:val="111111"/>
          <w:sz w:val="28"/>
          <w:sz w:val="28"/>
          <w:szCs w:val="28"/>
          <w:rtl w:val="true"/>
          <w:lang w:bidi="ar-SA"/>
        </w:rPr>
        <w:t xml:space="preserve">متأجِّمين متى استثيروا للوغى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هجموا على أُسْدِ الشرى آجامَها</w:t>
      </w:r>
    </w:p>
    <w:p>
      <w:pPr>
        <w:pStyle w:val="BookText"/>
        <w:rPr/>
      </w:pPr>
      <w:r>
        <w:rPr>
          <w:rFonts w:ascii="Amiri" w:hAnsi="Amiri" w:eastAsia="Amiri" w:cs="Amiri"/>
          <w:color w:val="111111"/>
          <w:sz w:val="28"/>
          <w:sz w:val="28"/>
          <w:szCs w:val="28"/>
          <w:rtl w:val="true"/>
          <w:lang w:bidi="ar-SA"/>
        </w:rPr>
        <w:t xml:space="preserve">الذائدينَ على الهدير فنيقهُ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المُنتجين من الأمور عِقامَها</w:t>
      </w:r>
    </w:p>
    <w:p>
      <w:pPr>
        <w:pStyle w:val="BookText"/>
        <w:rPr/>
      </w:pPr>
      <w:r>
        <w:rPr>
          <w:rFonts w:ascii="Amiri" w:hAnsi="Amiri" w:eastAsia="Amiri" w:cs="Amiri"/>
          <w:color w:val="111111"/>
          <w:sz w:val="28"/>
          <w:sz w:val="28"/>
          <w:szCs w:val="28"/>
          <w:rtl w:val="true"/>
          <w:lang w:bidi="ar-SA"/>
        </w:rPr>
        <w:t xml:space="preserve">تلك الأسودُ القادماتُ على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بفقدِكَ في الثرى إِقْدامَها</w:t>
      </w:r>
    </w:p>
    <w:p>
      <w:pPr>
        <w:pStyle w:val="BookText"/>
        <w:rPr/>
      </w:pPr>
      <w:r>
        <w:rPr>
          <w:rFonts w:ascii="Amiri" w:hAnsi="Amiri" w:eastAsia="Amiri" w:cs="Amiri"/>
          <w:color w:val="111111"/>
          <w:sz w:val="28"/>
          <w:sz w:val="28"/>
          <w:szCs w:val="28"/>
          <w:rtl w:val="true"/>
          <w:lang w:bidi="ar-SA"/>
        </w:rPr>
        <w:t xml:space="preserve">تلك الغيوتُ الوُطفُ أَقْلَعَ نؤؤُها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طوى الحمامُ رذاذها ورهامها</w:t>
      </w:r>
    </w:p>
    <w:p>
      <w:pPr>
        <w:pStyle w:val="BookText"/>
        <w:rPr/>
      </w:pPr>
      <w:r>
        <w:rPr>
          <w:rFonts w:ascii="Amiri" w:hAnsi="Amiri" w:eastAsia="Amiri" w:cs="Amiri"/>
          <w:color w:val="111111"/>
          <w:sz w:val="28"/>
          <w:sz w:val="28"/>
          <w:szCs w:val="28"/>
          <w:rtl w:val="true"/>
          <w:lang w:bidi="ar-SA"/>
        </w:rPr>
        <w:t xml:space="preserve">خُتِمَتْ بكَ العُلَما كما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للرسلِ قد جعلَ الإلهُ خِتامَها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جاءتْكَ مُدْنَفةُ الحشى مختومةً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بالشجوِ ما فلَّ السُلُوُّ ختامها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للشيخ عباس بن الشيخ حسين الكركي </w:t>
      </w:r>
      <w:r>
        <w:rPr>
          <w:rStyle w:val="FootnoteAnchor"/>
          <w:rtl w:val="true"/>
        </w:rPr>
        <w:footnoteReference w:id="41"/>
      </w:r>
      <w:r>
        <w:rPr>
          <w:rFonts w:ascii="Amiri" w:hAnsi="Amiri" w:eastAsia="Amiri" w:cs="Amiri"/>
          <w:color w:val="111111"/>
          <w:sz w:val="28"/>
          <w:sz w:val="28"/>
          <w:szCs w:val="28"/>
          <w:rtl w:val="true"/>
          <w:lang w:bidi="ar-SA"/>
        </w:rPr>
        <w:t xml:space="preserve">، قصيدة في رثائه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المكارم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سواجمُ دمعي كالغوادي السواجم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نعاني نغي قطب المكارِمِ</w:t>
      </w:r>
    </w:p>
    <w:p>
      <w:pPr>
        <w:pStyle w:val="BookText"/>
        <w:rPr/>
      </w:pPr>
      <w:r>
        <w:rPr>
          <w:rFonts w:ascii="Amiri" w:hAnsi="Amiri" w:eastAsia="Amiri" w:cs="Amiri"/>
          <w:color w:val="111111"/>
          <w:sz w:val="28"/>
          <w:sz w:val="28"/>
          <w:szCs w:val="28"/>
          <w:rtl w:val="true"/>
          <w:lang w:bidi="ar-SA"/>
        </w:rPr>
        <w:t xml:space="preserve">غداةَ نعى باشم الصفيّ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 أعارَ القلبَ جِنْحَي قشاعِمِ</w:t>
      </w:r>
    </w:p>
    <w:p>
      <w:pPr>
        <w:pStyle w:val="BookText"/>
        <w:rPr/>
      </w:pPr>
      <w:r>
        <w:rPr>
          <w:rFonts w:ascii="Amiri" w:hAnsi="Amiri" w:eastAsia="Amiri" w:cs="Amiri"/>
          <w:color w:val="111111"/>
          <w:sz w:val="28"/>
          <w:sz w:val="28"/>
          <w:szCs w:val="28"/>
          <w:rtl w:val="true"/>
          <w:lang w:bidi="ar-SA"/>
        </w:rPr>
        <w:t xml:space="preserve">يصُدُّ لنا سمعا يَوَدُّ لوانَّهُ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يَصَمُّ ولم يَسمع نعي الأكارِم</w:t>
      </w:r>
    </w:p>
    <w:p>
      <w:pPr>
        <w:pStyle w:val="BookText"/>
        <w:rPr/>
      </w:pPr>
      <w:r>
        <w:rPr>
          <w:rFonts w:ascii="Amiri" w:hAnsi="Amiri" w:eastAsia="Amiri" w:cs="Amiri"/>
          <w:color w:val="111111"/>
          <w:sz w:val="28"/>
          <w:sz w:val="28"/>
          <w:szCs w:val="28"/>
          <w:rtl w:val="true"/>
          <w:lang w:bidi="ar-SA"/>
        </w:rPr>
        <w:t xml:space="preserve">يا كوكبَ العلياءِ يا قطبَ شملِها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 المعالي باتخاذ المآتِمِ</w:t>
      </w:r>
    </w:p>
    <w:p>
      <w:pPr>
        <w:pStyle w:val="BookText"/>
        <w:rPr/>
      </w:pPr>
      <w:r>
        <w:rPr>
          <w:rFonts w:ascii="Amiri" w:hAnsi="Amiri" w:eastAsia="Amiri" w:cs="Amiri"/>
          <w:color w:val="111111"/>
          <w:sz w:val="28"/>
          <w:sz w:val="28"/>
          <w:szCs w:val="28"/>
          <w:rtl w:val="true"/>
          <w:lang w:bidi="ar-SA"/>
        </w:rPr>
        <w:t xml:space="preserve">ورُزُوكَ قد عمَّ البرايا لعظمِهِ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أرزاء الكرام الأعاظمِ</w:t>
      </w:r>
    </w:p>
    <w:p>
      <w:pPr>
        <w:pStyle w:val="BookText"/>
        <w:rPr/>
      </w:pPr>
      <w:r>
        <w:rPr>
          <w:rFonts w:ascii="Amiri" w:hAnsi="Amiri" w:eastAsia="Amiri" w:cs="Amiri"/>
          <w:color w:val="111111"/>
          <w:sz w:val="28"/>
          <w:sz w:val="28"/>
          <w:szCs w:val="28"/>
          <w:rtl w:val="true"/>
          <w:lang w:bidi="ar-SA"/>
        </w:rPr>
        <w:t xml:space="preserve">بكتكَ علومٌ كُنتَ بدْرَ سمائها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لأبرادٍ عليكَ سواجِمِ</w:t>
      </w:r>
    </w:p>
    <w:p>
      <w:pPr>
        <w:pStyle w:val="BookText"/>
        <w:rPr/>
      </w:pPr>
      <w:r>
        <w:rPr>
          <w:rFonts w:ascii="Amiri" w:hAnsi="Amiri" w:eastAsia="Amiri" w:cs="Amiri"/>
          <w:color w:val="111111"/>
          <w:sz w:val="28"/>
          <w:sz w:val="28"/>
          <w:szCs w:val="28"/>
          <w:rtl w:val="true"/>
          <w:lang w:bidi="ar-SA"/>
        </w:rPr>
        <w:t xml:space="preserve">ينوح عليك النُسْكُ والحلم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 مزايا ليسَ تَحصى لناظِمِ</w:t>
      </w:r>
    </w:p>
    <w:p>
      <w:pPr>
        <w:pStyle w:val="BookText"/>
        <w:rPr/>
      </w:pPr>
      <w:r>
        <w:rPr>
          <w:rFonts w:ascii="Amiri" w:hAnsi="Amiri" w:eastAsia="Amiri" w:cs="Amiri"/>
          <w:color w:val="111111"/>
          <w:sz w:val="28"/>
          <w:sz w:val="28"/>
          <w:szCs w:val="28"/>
          <w:rtl w:val="true"/>
          <w:lang w:bidi="ar-SA"/>
        </w:rPr>
        <w:t xml:space="preserve">رجوناكَ عَضِبًا للشريعة منتضّى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 شباك الحتفُ منه بصارمِ</w:t>
      </w:r>
    </w:p>
    <w:p>
      <w:pPr>
        <w:pStyle w:val="BookText"/>
        <w:rPr/>
      </w:pPr>
      <w:r>
        <w:rPr>
          <w:rFonts w:ascii="Amiri" w:hAnsi="Amiri" w:eastAsia="Amiri" w:cs="Amiri"/>
          <w:color w:val="111111"/>
          <w:sz w:val="28"/>
          <w:sz w:val="28"/>
          <w:szCs w:val="28"/>
          <w:rtl w:val="true"/>
          <w:lang w:bidi="ar-SA"/>
        </w:rPr>
        <w:t xml:space="preserve">رجوناكَ بدْرًا ينجلي فيكَ غيهبٌ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فغالكَ خَسْفُ لم يدع حزمَ حَازِمِ</w:t>
      </w:r>
    </w:p>
    <w:p>
      <w:pPr>
        <w:pStyle w:val="BookText"/>
        <w:rPr/>
      </w:pPr>
      <w:r>
        <w:rPr>
          <w:rFonts w:ascii="Amiri" w:hAnsi="Amiri" w:eastAsia="Amiri" w:cs="Amiri"/>
          <w:color w:val="111111"/>
          <w:sz w:val="28"/>
          <w:sz w:val="28"/>
          <w:szCs w:val="28"/>
          <w:rtl w:val="true"/>
          <w:lang w:bidi="ar-SA"/>
        </w:rPr>
        <w:t xml:space="preserve">فيومكَ أشجى كُلَّ حي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حتّى بدوُها والأعاجِمِ</w:t>
      </w:r>
    </w:p>
    <w:p>
      <w:pPr>
        <w:pStyle w:val="BookText"/>
        <w:rPr/>
      </w:pPr>
      <w:r>
        <w:rPr>
          <w:rFonts w:ascii="Amiri" w:hAnsi="Amiri" w:eastAsia="Amiri" w:cs="Amiri"/>
          <w:color w:val="111111"/>
          <w:sz w:val="28"/>
          <w:sz w:val="28"/>
          <w:szCs w:val="28"/>
          <w:rtl w:val="true"/>
          <w:lang w:bidi="ar-SA"/>
        </w:rPr>
        <w:t xml:space="preserve">يُطبق وجهَ الأرضِ رُزءًا و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كُنتَ قد طبَّقْتَهُ بالمكارِمِ</w:t>
      </w:r>
    </w:p>
    <w:p>
      <w:pPr>
        <w:pStyle w:val="BookText"/>
        <w:rPr/>
      </w:pPr>
      <w:r>
        <w:rPr>
          <w:rFonts w:ascii="Amiri" w:hAnsi="Amiri" w:eastAsia="Amiri" w:cs="Amiri"/>
          <w:color w:val="111111"/>
          <w:sz w:val="28"/>
          <w:sz w:val="28"/>
          <w:szCs w:val="28"/>
          <w:rtl w:val="true"/>
          <w:lang w:bidi="ar-SA"/>
        </w:rPr>
        <w:t xml:space="preserve">فلا الدمعُ يُطفي بعْدكَ الحُزنَ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الصبرُ لو يشطاعُ راسي الدعائِمِ</w:t>
      </w:r>
    </w:p>
    <w:p>
      <w:pPr>
        <w:pStyle w:val="BookText"/>
        <w:rPr/>
      </w:pPr>
      <w:r>
        <w:rPr>
          <w:rFonts w:ascii="Amiri" w:hAnsi="Amiri" w:eastAsia="Amiri" w:cs="Amiri"/>
          <w:color w:val="111111"/>
          <w:sz w:val="28"/>
          <w:sz w:val="28"/>
          <w:szCs w:val="28"/>
          <w:rtl w:val="true"/>
          <w:lang w:bidi="ar-SA"/>
        </w:rPr>
        <w:t xml:space="preserve">فيا حَتْفَهُ سددت سهماً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بسهم في الحشا و الغلاصِمِ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انثنى عنه محجماً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قلبَهُ ما شِيبَ رِقَّةَ راحِمِ </w:t>
      </w:r>
    </w:p>
    <w:p>
      <w:pPr>
        <w:pStyle w:val="BookText"/>
        <w:rPr/>
      </w:pPr>
      <w:r>
        <w:rPr>
          <w:rFonts w:ascii="Amiri" w:hAnsi="Amiri" w:eastAsia="Amiri" w:cs="Amiri"/>
          <w:color w:val="111111"/>
          <w:sz w:val="28"/>
          <w:sz w:val="28"/>
          <w:szCs w:val="28"/>
          <w:rtl w:val="true"/>
          <w:lang w:bidi="ar-SA"/>
        </w:rPr>
        <w:t xml:space="preserve">و يا لك من حتف أهجتَ لنا الشجي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غادرتَ سكبَ العينِ سكبَ عمائِم</w:t>
      </w:r>
    </w:p>
    <w:p>
      <w:pPr>
        <w:pStyle w:val="BookText"/>
        <w:rPr/>
      </w:pPr>
      <w:r>
        <w:rPr>
          <w:rFonts w:ascii="Amiri" w:hAnsi="Amiri" w:eastAsia="Amiri" w:cs="Amiri"/>
          <w:color w:val="111111"/>
          <w:sz w:val="28"/>
          <w:sz w:val="28"/>
          <w:szCs w:val="28"/>
          <w:rtl w:val="true"/>
          <w:lang w:bidi="ar-SA"/>
        </w:rPr>
        <w:t xml:space="preserve">و أوريْتَ في جَنْبَيْ حَمَى الدينِ لاعجًا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غائب عنه وليس بقادِمِ</w:t>
      </w:r>
    </w:p>
    <w:p>
      <w:pPr>
        <w:pStyle w:val="BookText"/>
        <w:rPr/>
      </w:pPr>
      <w:r>
        <w:rPr>
          <w:rFonts w:ascii="Amiri" w:hAnsi="Amiri" w:eastAsia="Amiri" w:cs="Amiri"/>
          <w:color w:val="111111"/>
          <w:sz w:val="28"/>
          <w:sz w:val="28"/>
          <w:szCs w:val="28"/>
          <w:rtl w:val="true"/>
          <w:lang w:bidi="ar-SA"/>
        </w:rPr>
        <w:t xml:space="preserve">و أوريتَ في أكبادِ أخبابهِ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شبل لعالِمِ</w:t>
      </w:r>
    </w:p>
    <w:p>
      <w:pPr>
        <w:pStyle w:val="BookText"/>
        <w:rPr/>
      </w:pPr>
      <w:r>
        <w:rPr>
          <w:rFonts w:ascii="Amiri" w:hAnsi="Amiri" w:eastAsia="Amiri" w:cs="Amiri"/>
          <w:color w:val="111111"/>
          <w:sz w:val="28"/>
          <w:sz w:val="28"/>
          <w:szCs w:val="28"/>
          <w:rtl w:val="true"/>
          <w:lang w:bidi="ar-SA"/>
        </w:rPr>
        <w:t xml:space="preserve">عیلمٌ تقيٌّ ذو فضائلَ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الشبلُ ينمى للأسود الضراغِمِ</w:t>
      </w:r>
    </w:p>
    <w:p>
      <w:pPr>
        <w:pStyle w:val="BookText"/>
        <w:rPr/>
      </w:pPr>
      <w:r>
        <w:rPr>
          <w:rFonts w:ascii="Amiri" w:hAnsi="Amiri" w:eastAsia="Amiri" w:cs="Amiri"/>
          <w:color w:val="111111"/>
          <w:sz w:val="28"/>
          <w:sz w:val="28"/>
          <w:szCs w:val="28"/>
          <w:rtl w:val="true"/>
          <w:lang w:bidi="ar-SA"/>
        </w:rPr>
        <w:t xml:space="preserve">يحقُّ له الحزنُ الطويلُ وللورى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الذي يُفدَى بكل العوالِمِ</w:t>
      </w:r>
    </w:p>
    <w:p>
      <w:pPr>
        <w:pStyle w:val="BookText"/>
        <w:rPr/>
      </w:pPr>
      <w:r>
        <w:rPr>
          <w:rFonts w:ascii="Amiri" w:hAnsi="Amiri" w:eastAsia="Amiri" w:cs="Amiri"/>
          <w:color w:val="111111"/>
          <w:sz w:val="28"/>
          <w:sz w:val="28"/>
          <w:szCs w:val="28"/>
          <w:rtl w:val="true"/>
          <w:lang w:bidi="ar-SA"/>
        </w:rPr>
        <w:t xml:space="preserve">إمامُ هُدًى قد قامَ بالأمرِ نائبًا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إمامِ العَصْرِ مِن آلِ هَاشِمِ</w:t>
      </w:r>
    </w:p>
    <w:p>
      <w:pPr>
        <w:pStyle w:val="BookText"/>
        <w:rPr/>
      </w:pPr>
      <w:r>
        <w:rPr>
          <w:rFonts w:ascii="Amiri" w:hAnsi="Amiri" w:eastAsia="Amiri" w:cs="Amiri"/>
          <w:color w:val="111111"/>
          <w:sz w:val="28"/>
          <w:sz w:val="28"/>
          <w:szCs w:val="28"/>
          <w:rtl w:val="true"/>
          <w:lang w:bidi="ar-SA"/>
        </w:rPr>
        <w:t xml:space="preserve">فرفقًا بنفسٍ شاءها اللهُ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الورى يابن الوصیِّ و فاطمِ</w:t>
      </w:r>
    </w:p>
    <w:p>
      <w:pPr>
        <w:pStyle w:val="BookText"/>
        <w:rPr/>
      </w:pPr>
      <w:r>
        <w:rPr>
          <w:rFonts w:ascii="Amiri" w:hAnsi="Amiri" w:eastAsia="Amiri" w:cs="Amiri"/>
          <w:color w:val="111111"/>
          <w:sz w:val="28"/>
          <w:sz w:val="28"/>
          <w:szCs w:val="28"/>
          <w:rtl w:val="true"/>
          <w:lang w:bidi="ar-SA"/>
        </w:rPr>
        <w:t xml:space="preserve">فأنتَ حسامُ الدين واللطفُ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غيثُ الورى و الغوثُ عند العظائِمِ</w:t>
      </w:r>
    </w:p>
    <w:p>
      <w:pPr>
        <w:pStyle w:val="BookText"/>
        <w:rPr/>
      </w:pPr>
      <w:r>
        <w:rPr>
          <w:rFonts w:ascii="Amiri" w:hAnsi="Amiri" w:eastAsia="Amiri" w:cs="Amiri"/>
          <w:color w:val="111111"/>
          <w:sz w:val="28"/>
          <w:sz w:val="28"/>
          <w:szCs w:val="28"/>
          <w:rtl w:val="true"/>
          <w:lang w:bidi="ar-SA"/>
        </w:rPr>
        <w:t xml:space="preserve">وجودُكَ للدنيا وجودٌ ومنعةٌ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 نبیٍّ كان من قبلِ آدمِ</w:t>
      </w:r>
    </w:p>
    <w:p>
      <w:pPr>
        <w:pStyle w:val="BookText"/>
        <w:rPr/>
      </w:pPr>
      <w:r>
        <w:rPr>
          <w:rFonts w:ascii="Amiri" w:hAnsi="Amiri" w:eastAsia="Amiri" w:cs="Amiri"/>
          <w:color w:val="111111"/>
          <w:sz w:val="28"/>
          <w:sz w:val="28"/>
          <w:szCs w:val="28"/>
          <w:rtl w:val="true"/>
          <w:lang w:bidi="ar-SA"/>
        </w:rPr>
        <w:t xml:space="preserve">فديتُكَ فاشلو بادِّكار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الحشر تذكو في الحشا والحيازِمِ</w:t>
      </w:r>
    </w:p>
    <w:p>
      <w:pPr>
        <w:pStyle w:val="BookText"/>
        <w:rPr/>
      </w:pPr>
      <w:r>
        <w:rPr>
          <w:rFonts w:ascii="Amiri" w:hAnsi="Amiri" w:eastAsia="Amiri" w:cs="Amiri"/>
          <w:color w:val="111111"/>
          <w:sz w:val="28"/>
          <w:sz w:val="28"/>
          <w:szCs w:val="28"/>
          <w:rtl w:val="true"/>
          <w:lang w:bidi="ar-SA"/>
        </w:rPr>
        <w:t xml:space="preserve">فتلكَ التي تُنسى المصائبَ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بالطفوفِ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غودرا طُعمةَ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ونهبَ شِفار الباتراتِ الصوارِمِ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فلله ما قاسي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قضى ظمآن في سيف ظالِمِ </w:t>
      </w:r>
      <w:bookmarkStart w:id="39" w:name="pg9139_84697"/>
    </w:p>
    <w:p>
      <w:pPr>
        <w:pStyle w:val="Heading3"/>
        <w:numPr>
          <w:ilvl w:val="2"/>
          <w:numId w:val="1"/>
        </w:numPr>
        <w:rPr/>
      </w:pPr>
      <w:bookmarkStart w:id="40" w:name="__RefHeading___Toc3231885_2870459653"/>
      <w:bookmarkStart w:id="41" w:name="_Toc12"/>
      <w:bookmarkEnd w:id="39"/>
      <w:bookmarkEnd w:id="40"/>
      <w:r>
        <w:rPr>
          <w:rtl w:val="true"/>
        </w:rPr>
        <w:t>قصائد في رثاء السيّد علي بن السيد محمد حسن الشيرازي</w:t>
      </w:r>
      <w:bookmarkEnd w:id="41"/>
    </w:p>
    <w:p>
      <w:pPr>
        <w:pStyle w:val="BookText"/>
        <w:rPr/>
      </w:pPr>
      <w:r>
        <w:rPr>
          <w:rFonts w:ascii="Amiri" w:hAnsi="Amiri" w:eastAsia="Amiri" w:cs="Amiri"/>
          <w:color w:val="111111"/>
          <w:sz w:val="28"/>
          <w:sz w:val="28"/>
          <w:szCs w:val="28"/>
          <w:rtl w:val="true"/>
          <w:lang w:bidi="ar-SA"/>
        </w:rPr>
        <w:t xml:space="preserve">و استكمالًا لهذه المراثي، أوردُ بعض القصائد التي نظمها الشعراء الكاظميون، في رثاء السَيِّد علي </w:t>
      </w:r>
      <w:r>
        <w:rPr>
          <w:rStyle w:val="FootnoteAnchor"/>
          <w:rtl w:val="true"/>
        </w:rPr>
        <w:footnoteReference w:id="43"/>
      </w:r>
      <w:r>
        <w:rPr>
          <w:rFonts w:ascii="Amiri" w:hAnsi="Amiri" w:eastAsia="Amiri" w:cs="Amiri"/>
          <w:color w:val="111111"/>
          <w:sz w:val="28"/>
          <w:sz w:val="28"/>
          <w:szCs w:val="28"/>
          <w:rtl w:val="true"/>
          <w:lang w:bidi="ar-SA"/>
        </w:rPr>
        <w:t xml:space="preserve">بن السيِّد محمد حسن الشيرازي، المتوفى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السيد علي نقي الحيدري </w:t>
      </w:r>
      <w:r>
        <w:rPr>
          <w:rStyle w:val="FootnoteAnchor"/>
          <w:rtl w:val="true"/>
        </w:rPr>
        <w:footnoteReference w:id="44"/>
      </w:r>
      <w:r>
        <w:rPr>
          <w:rFonts w:ascii="Amiri" w:hAnsi="Amiri" w:eastAsia="Amiri" w:cs="Amiri"/>
          <w:color w:val="111111"/>
          <w:sz w:val="28"/>
          <w:sz w:val="28"/>
          <w:szCs w:val="28"/>
          <w:rtl w:val="true"/>
          <w:lang w:bidi="ar-SA"/>
        </w:rPr>
        <w:t xml:space="preserve">يرثيه بقصيدة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المسلمين</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رزءُ دهی دین طه سيِّد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فقد إمامِ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لقد عادَ يبكيه و يندبُهُ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ناصره بالبيض والأسل</w:t>
      </w:r>
    </w:p>
    <w:p>
      <w:pPr>
        <w:pStyle w:val="BookText"/>
        <w:rPr/>
      </w:pPr>
      <w:r>
        <w:rPr>
          <w:rFonts w:ascii="Amiri" w:hAnsi="Amiri" w:eastAsia="Amiri" w:cs="Amiri"/>
          <w:color w:val="111111"/>
          <w:sz w:val="28"/>
          <w:sz w:val="28"/>
          <w:szCs w:val="28"/>
          <w:rtl w:val="true"/>
          <w:lang w:bidi="ar-SA"/>
        </w:rPr>
        <w:t xml:space="preserve">و نُكست فيه أعلام الهدى و غّدث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الحقِّ في حزن و في ثكلِ</w:t>
      </w:r>
    </w:p>
    <w:p>
      <w:pPr>
        <w:pStyle w:val="BookText"/>
        <w:rPr/>
      </w:pPr>
      <w:r>
        <w:rPr>
          <w:rFonts w:ascii="Amiri" w:hAnsi="Amiri" w:eastAsia="Amiri" w:cs="Amiri"/>
          <w:color w:val="111111"/>
          <w:sz w:val="28"/>
          <w:sz w:val="28"/>
          <w:szCs w:val="28"/>
          <w:rtl w:val="true"/>
          <w:lang w:bidi="ar-SA"/>
        </w:rPr>
        <w:t xml:space="preserve">في كلّ يومٍ 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مفرد من رزاياهم و في جُملِ</w:t>
      </w:r>
    </w:p>
    <w:p>
      <w:pPr>
        <w:pStyle w:val="BookText"/>
        <w:rPr/>
      </w:pPr>
      <w:r>
        <w:rPr>
          <w:rFonts w:ascii="Amiri" w:hAnsi="Amiri" w:eastAsia="Amiri" w:cs="Amiri"/>
          <w:color w:val="111111"/>
          <w:sz w:val="28"/>
          <w:sz w:val="28"/>
          <w:szCs w:val="28"/>
          <w:rtl w:val="true"/>
          <w:lang w:bidi="ar-SA"/>
        </w:rPr>
        <w:t xml:space="preserve">الله أكبرُ من خطبٍ أتيحَ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فقد جهبذِها من عالم الأزلِ</w:t>
      </w:r>
    </w:p>
    <w:p>
      <w:pPr>
        <w:pStyle w:val="BookText"/>
        <w:rPr/>
      </w:pPr>
      <w:r>
        <w:rPr>
          <w:rFonts w:ascii="Amiri" w:hAnsi="Amiri" w:eastAsia="Amiri" w:cs="Amiri"/>
          <w:color w:val="111111"/>
          <w:sz w:val="28"/>
          <w:sz w:val="28"/>
          <w:szCs w:val="28"/>
          <w:rtl w:val="true"/>
          <w:lang w:bidi="ar-SA"/>
        </w:rPr>
        <w:t xml:space="preserve">ما للزمان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رماها بهذا الحادث الجللِ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فهز عرش المعالي و العلومِ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كوَّرَ الشمسَ في الإصْباحِ والطَّفَلِ </w:t>
      </w:r>
    </w:p>
    <w:p>
      <w:pPr>
        <w:pStyle w:val="BookText"/>
        <w:rPr/>
      </w:pPr>
      <w:r>
        <w:rPr>
          <w:rFonts w:ascii="Amiri" w:hAnsi="Amiri" w:eastAsia="Amiri" w:cs="Amiri"/>
          <w:color w:val="111111"/>
          <w:sz w:val="28"/>
          <w:sz w:val="28"/>
          <w:szCs w:val="28"/>
          <w:rtl w:val="true"/>
          <w:lang w:bidi="ar-SA"/>
        </w:rPr>
        <w:t xml:space="preserve">كثر من العلم لا تُحصى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 من الحلم لا يهتزُّ من زَللِ</w:t>
      </w:r>
    </w:p>
    <w:p>
      <w:pPr>
        <w:pStyle w:val="BookText"/>
        <w:rPr/>
      </w:pPr>
      <w:r>
        <w:rPr>
          <w:rFonts w:ascii="Amiri" w:hAnsi="Amiri" w:eastAsia="Amiri" w:cs="Amiri"/>
          <w:color w:val="111111"/>
          <w:sz w:val="28"/>
          <w:sz w:val="28"/>
          <w:szCs w:val="28"/>
          <w:rtl w:val="true"/>
          <w:lang w:bidi="ar-SA"/>
        </w:rPr>
        <w:t xml:space="preserve">حلّالُ مشكلةِ الأحكامِ كاشِفُها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بواضحٍ من بيان المغضلات جلي</w:t>
      </w:r>
    </w:p>
    <w:p>
      <w:pPr>
        <w:pStyle w:val="BookText"/>
        <w:rPr/>
      </w:pPr>
      <w:r>
        <w:rPr>
          <w:rFonts w:ascii="Amiri" w:hAnsi="Amiri" w:eastAsia="Amiri" w:cs="Amiri"/>
          <w:color w:val="111111"/>
          <w:sz w:val="28"/>
          <w:sz w:val="28"/>
          <w:szCs w:val="28"/>
          <w:rtl w:val="true"/>
          <w:lang w:bidi="ar-SA"/>
        </w:rPr>
        <w:t xml:space="preserve">يمٌّ من الجود فيّاضٌ لواردِه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العفاةَ ندًى بالنائل الخضلِ</w:t>
      </w:r>
    </w:p>
    <w:p>
      <w:pPr>
        <w:pStyle w:val="BookText"/>
        <w:rPr/>
      </w:pPr>
      <w:r>
        <w:rPr>
          <w:rFonts w:ascii="Amiri" w:hAnsi="Amiri" w:eastAsia="Amiri" w:cs="Amiri"/>
          <w:color w:val="111111"/>
          <w:sz w:val="28"/>
          <w:sz w:val="28"/>
          <w:szCs w:val="28"/>
          <w:rtl w:val="true"/>
          <w:lang w:bidi="ar-SA"/>
        </w:rPr>
        <w:t xml:space="preserve">من أشرة ضربت في المجدِ أخبيةً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رُواقها الشرفُ السامي على زُحلِ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 أهل التقى كانوا أئمَّتَهُم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قيلَ في الفضل كانوا مضربَ المثل</w:t>
      </w:r>
    </w:p>
    <w:p>
      <w:pPr>
        <w:pStyle w:val="BookText"/>
        <w:rPr/>
      </w:pPr>
      <w:r>
        <w:rPr>
          <w:rFonts w:ascii="Amiri" w:hAnsi="Amiri" w:eastAsia="Amiri" w:cs="Amiri"/>
          <w:color w:val="111111"/>
          <w:sz w:val="28"/>
          <w:sz w:val="28"/>
          <w:szCs w:val="28"/>
          <w:rtl w:val="true"/>
          <w:lang w:bidi="ar-SA"/>
        </w:rPr>
        <w:t xml:space="preserve">مِنْ معشرٍ قد زكت منهم أرومتُهُم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ينميهِمُ للمعالي سيّدُ الرسُلِ</w:t>
      </w:r>
    </w:p>
    <w:p>
      <w:pPr>
        <w:pStyle w:val="BookText"/>
        <w:rPr/>
      </w:pPr>
      <w:r>
        <w:rPr>
          <w:rFonts w:ascii="Amiri" w:hAnsi="Amiri" w:eastAsia="Amiri" w:cs="Amiri"/>
          <w:color w:val="111111"/>
          <w:sz w:val="28"/>
          <w:sz w:val="28"/>
          <w:szCs w:val="28"/>
          <w:rtl w:val="true"/>
          <w:lang w:bidi="ar-SA"/>
        </w:rPr>
        <w:t xml:space="preserve">أبوهُمُ العَلمُ الفردُ الذي ازدهرت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العصورُ بذكرٍ في الأنام علي</w:t>
      </w:r>
    </w:p>
    <w:p>
      <w:pPr>
        <w:pStyle w:val="BookText"/>
        <w:rPr/>
      </w:pPr>
      <w:r>
        <w:rPr>
          <w:rFonts w:ascii="Amiri" w:hAnsi="Amiri" w:eastAsia="Amiri" w:cs="Amiri"/>
          <w:color w:val="111111"/>
          <w:sz w:val="28"/>
          <w:sz w:val="28"/>
          <w:szCs w:val="28"/>
          <w:rtl w:val="true"/>
          <w:lang w:bidi="ar-SA"/>
        </w:rPr>
        <w:t xml:space="preserve">علّامةُ الدهرِ حامي الدينِ حافظُهُ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بجيشِ مقدرةٍ من سورةِ الدُولِ</w:t>
      </w:r>
    </w:p>
    <w:p>
      <w:pPr>
        <w:pStyle w:val="BookText"/>
        <w:rPr/>
      </w:pPr>
      <w:r>
        <w:rPr>
          <w:rFonts w:ascii="Amiri" w:hAnsi="Amiri" w:eastAsia="Amiri" w:cs="Amiri"/>
          <w:color w:val="111111"/>
          <w:sz w:val="28"/>
          <w:sz w:val="28"/>
          <w:szCs w:val="28"/>
          <w:rtl w:val="true"/>
          <w:lang w:bidi="ar-SA"/>
        </w:rPr>
        <w:t xml:space="preserve">يا راحلاً فتَ في الأعضادِ مفقدُهُ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اسْتمطرَ الدمعَ هتَانًا من المُقلِ</w:t>
      </w:r>
    </w:p>
    <w:p>
      <w:pPr>
        <w:pStyle w:val="BookText"/>
        <w:rPr/>
      </w:pPr>
      <w:r>
        <w:rPr>
          <w:rFonts w:ascii="Amiri" w:hAnsi="Amiri" w:eastAsia="Amiri" w:cs="Amiri"/>
          <w:color w:val="111111"/>
          <w:sz w:val="28"/>
          <w:sz w:val="28"/>
          <w:szCs w:val="28"/>
          <w:rtl w:val="true"/>
          <w:lang w:bidi="ar-SA"/>
        </w:rPr>
        <w:t xml:space="preserve">قدْ هَدَّ رزؤكَ أركان الهدى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دکَّ مجد العُلا و العلم و النُبُلِ</w:t>
      </w:r>
    </w:p>
    <w:p>
      <w:pPr>
        <w:pStyle w:val="BookText"/>
        <w:rPr/>
      </w:pPr>
      <w:r>
        <w:rPr>
          <w:rFonts w:ascii="Amiri" w:hAnsi="Amiri" w:eastAsia="Amiri" w:cs="Amiri"/>
          <w:color w:val="111111"/>
          <w:sz w:val="28"/>
          <w:sz w:val="28"/>
          <w:szCs w:val="28"/>
          <w:rtl w:val="true"/>
          <w:lang w:bidi="ar-SA"/>
        </w:rPr>
        <w:t xml:space="preserve">قد كان فقدُكَ في عَصرِ و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 فيه رجالُ العلمِ و العملِ</w:t>
      </w:r>
    </w:p>
    <w:p>
      <w:pPr>
        <w:pStyle w:val="BookText"/>
        <w:rPr/>
      </w:pPr>
      <w:r>
        <w:rPr>
          <w:rFonts w:ascii="Amiri" w:hAnsi="Amiri" w:eastAsia="Amiri" w:cs="Amiri"/>
          <w:color w:val="111111"/>
          <w:sz w:val="28"/>
          <w:sz w:val="28"/>
          <w:szCs w:val="28"/>
          <w:rtl w:val="true"/>
          <w:lang w:bidi="ar-SA"/>
        </w:rPr>
        <w:t xml:space="preserve">و الدينُ فيه غريبٌ لا صريخَ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ملاحدةُ الأوغاد والسَّفلِ</w:t>
      </w:r>
    </w:p>
    <w:p>
      <w:pPr>
        <w:pStyle w:val="BookText"/>
        <w:rPr/>
      </w:pPr>
      <w:r>
        <w:rPr>
          <w:rFonts w:ascii="Amiri" w:hAnsi="Amiri" w:eastAsia="Amiri" w:cs="Amiri"/>
          <w:color w:val="111111"/>
          <w:sz w:val="28"/>
          <w:sz w:val="28"/>
          <w:szCs w:val="28"/>
          <w:rtl w:val="true"/>
          <w:lang w:bidi="ar-SA"/>
        </w:rPr>
        <w:t xml:space="preserve">تَعيثُ فيه اغترارًا حيثُ يعْضُدُها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المطامعِ أهلِ الغدرِ و الختَلِ</w:t>
      </w:r>
    </w:p>
    <w:p>
      <w:pPr>
        <w:pStyle w:val="BookText"/>
        <w:rPr/>
      </w:pPr>
      <w:r>
        <w:rPr>
          <w:rFonts w:ascii="Amiri" w:hAnsi="Amiri" w:eastAsia="Amiri" w:cs="Amiri"/>
          <w:color w:val="111111"/>
          <w:sz w:val="28"/>
          <w:sz w:val="28"/>
          <w:szCs w:val="28"/>
          <w:rtl w:val="true"/>
          <w:lang w:bidi="ar-SA"/>
        </w:rPr>
        <w:t>تلاعبتُ فيه أيدي الظالمين و أق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لامُ الطغاةِ ذوي الأهواء و الخطلِ</w:t>
      </w:r>
    </w:p>
    <w:p>
      <w:pPr>
        <w:pStyle w:val="BookText"/>
        <w:rPr/>
      </w:pPr>
      <w:r>
        <w:rPr>
          <w:rFonts w:ascii="Amiri" w:hAnsi="Amiri" w:eastAsia="Amiri" w:cs="Amiri"/>
          <w:color w:val="111111"/>
          <w:sz w:val="28"/>
          <w:sz w:val="28"/>
          <w:szCs w:val="28"/>
          <w:rtl w:val="true"/>
          <w:lang w:bidi="ar-SA"/>
        </w:rPr>
        <w:t xml:space="preserve">و كلُّ ذي إحَنٍ أبدى عداوتَهُ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أسْفَلَ مغلوبِ الحِجى نَذلِ</w:t>
      </w:r>
    </w:p>
    <w:p>
      <w:pPr>
        <w:pStyle w:val="BookText"/>
        <w:rPr/>
      </w:pPr>
      <w:r>
        <w:rPr>
          <w:rFonts w:ascii="Amiri" w:hAnsi="Amiri" w:eastAsia="Amiri" w:cs="Amiri"/>
          <w:color w:val="111111"/>
          <w:sz w:val="28"/>
          <w:sz w:val="28"/>
          <w:szCs w:val="28"/>
          <w:rtl w:val="true"/>
          <w:lang w:bidi="ar-SA"/>
        </w:rPr>
        <w:t xml:space="preserve">و عادَ يعبث في أحكام شرعتكُمْ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بجَهدِهِ و بما يحويه من حيلِ</w:t>
      </w:r>
    </w:p>
    <w:p>
      <w:pPr>
        <w:pStyle w:val="BookText"/>
        <w:rPr/>
      </w:pPr>
      <w:r>
        <w:rPr>
          <w:rFonts w:ascii="Amiri" w:hAnsi="Amiri" w:eastAsia="Amiri" w:cs="Amiri"/>
          <w:color w:val="111111"/>
          <w:sz w:val="28"/>
          <w:sz w:val="28"/>
          <w:szCs w:val="28"/>
          <w:rtl w:val="true"/>
          <w:lang w:bidi="ar-SA"/>
        </w:rPr>
        <w:t xml:space="preserve">يبغي الدوائر للإسلام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لهدم بناءِ السَّادةِ الأوَلِ</w:t>
      </w:r>
    </w:p>
    <w:p>
      <w:pPr>
        <w:pStyle w:val="BookText"/>
        <w:rPr/>
      </w:pPr>
      <w:r>
        <w:rPr>
          <w:rFonts w:ascii="Amiri" w:hAnsi="Amiri" w:eastAsia="Amiri" w:cs="Amiri"/>
          <w:color w:val="111111"/>
          <w:sz w:val="28"/>
          <w:sz w:val="28"/>
          <w:szCs w:val="28"/>
          <w:rtl w:val="true"/>
          <w:lang w:bidi="ar-SA"/>
        </w:rPr>
        <w:t xml:space="preserve">و غربلَ الناسُ غربالاً بما امتحنوا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زينة القوم من مال ومنْ دُولِ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أصبح الأمْرُ فوضى في البلاد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يدانُ بهِ في سائر المللِ </w:t>
      </w:r>
    </w:p>
    <w:p>
      <w:pPr>
        <w:pStyle w:val="BookText"/>
        <w:rPr/>
      </w:pPr>
      <w:r>
        <w:rPr>
          <w:rFonts w:ascii="Amiri" w:hAnsi="Amiri" w:eastAsia="Amiri" w:cs="Amiri"/>
          <w:color w:val="111111"/>
          <w:sz w:val="28"/>
          <w:sz w:val="28"/>
          <w:szCs w:val="28"/>
          <w:rtl w:val="true"/>
          <w:lang w:bidi="ar-SA"/>
        </w:rPr>
        <w:t xml:space="preserve">و أصبحَ الناسُ مرضى لا علاجَ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ببارق ذاك الغائب البطلِ</w:t>
      </w:r>
    </w:p>
    <w:p>
      <w:pPr>
        <w:pStyle w:val="BookText"/>
        <w:rPr/>
      </w:pPr>
      <w:r>
        <w:rPr>
          <w:rFonts w:ascii="Amiri" w:hAnsi="Amiri" w:eastAsia="Amiri" w:cs="Amiri"/>
          <w:color w:val="111111"/>
          <w:sz w:val="28"/>
          <w:sz w:val="28"/>
          <w:szCs w:val="28"/>
          <w:rtl w:val="true"/>
          <w:lang w:bidi="ar-SA"/>
        </w:rPr>
        <w:t xml:space="preserve">حتى غدا الدينُ في خوفٍ وفي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أمنَ حتّى ظهور الخائف الوجلٍ</w:t>
      </w:r>
    </w:p>
    <w:p>
      <w:pPr>
        <w:pStyle w:val="BookText"/>
        <w:rPr/>
      </w:pPr>
      <w:r>
        <w:rPr>
          <w:rFonts w:ascii="Amiri" w:hAnsi="Amiri" w:eastAsia="Amiri" w:cs="Amiri"/>
          <w:color w:val="111111"/>
          <w:sz w:val="28"/>
          <w:sz w:val="28"/>
          <w:szCs w:val="28"/>
          <w:rtl w:val="true"/>
          <w:lang w:bidi="ar-SA"/>
        </w:rPr>
        <w:t xml:space="preserve">يا ابن الزعيمِ زعيم المسلمين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الإمامة في علم وفي عمل</w:t>
      </w:r>
    </w:p>
    <w:p>
      <w:pPr>
        <w:pStyle w:val="BookText"/>
        <w:rPr/>
      </w:pPr>
      <w:r>
        <w:rPr>
          <w:rFonts w:ascii="Amiri" w:hAnsi="Amiri" w:eastAsia="Amiri" w:cs="Amiri"/>
          <w:color w:val="111111"/>
          <w:sz w:val="28"/>
          <w:sz w:val="28"/>
          <w:szCs w:val="28"/>
          <w:rtl w:val="true"/>
          <w:lang w:bidi="ar-SA"/>
        </w:rPr>
        <w:t xml:space="preserve">قد كنتَ من بعْدِهِ كهفًا وملجاً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فإن النَّصَ فيكَ جلی</w:t>
      </w:r>
    </w:p>
    <w:p>
      <w:pPr>
        <w:pStyle w:val="BookText"/>
        <w:rPr/>
      </w:pPr>
      <w:r>
        <w:rPr>
          <w:rFonts w:ascii="Amiri" w:hAnsi="Amiri" w:eastAsia="Amiri" w:cs="Amiri"/>
          <w:color w:val="111111"/>
          <w:sz w:val="28"/>
          <w:sz w:val="28"/>
          <w:szCs w:val="28"/>
          <w:rtl w:val="true"/>
          <w:lang w:bidi="ar-SA"/>
        </w:rPr>
        <w:t xml:space="preserve">و أصبح الدين في مشراكَ منثلماً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ييُسدُّ له ما كانَ من خللِ</w:t>
      </w:r>
    </w:p>
    <w:p>
      <w:pPr>
        <w:pStyle w:val="BookText"/>
        <w:rPr/>
      </w:pPr>
      <w:r>
        <w:rPr>
          <w:rFonts w:ascii="Amiri" w:hAnsi="Amiri" w:eastAsia="Amiri" w:cs="Amiri"/>
          <w:color w:val="111111"/>
          <w:sz w:val="28"/>
          <w:sz w:val="28"/>
          <w:szCs w:val="28"/>
          <w:rtl w:val="true"/>
          <w:lang w:bidi="ar-SA"/>
        </w:rPr>
        <w:t xml:space="preserve">ماذا أقولُ لِقومٍ شيَّعوكَ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يدرون من أودعوا في اللخدِ من رجُلِ</w:t>
      </w:r>
    </w:p>
    <w:p>
      <w:pPr>
        <w:pStyle w:val="BookText"/>
        <w:rPr/>
      </w:pPr>
      <w:r>
        <w:rPr>
          <w:rFonts w:ascii="Amiri" w:hAnsi="Amiri" w:eastAsia="Amiri" w:cs="Amiri"/>
          <w:color w:val="111111"/>
          <w:sz w:val="28"/>
          <w:sz w:val="28"/>
          <w:szCs w:val="28"/>
          <w:rtl w:val="true"/>
          <w:lang w:bidi="ar-SA"/>
        </w:rPr>
        <w:t xml:space="preserve">قد أودعوا فارسَ التحقيقِ في 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استنزلوا الذروةَ العليا من القُلل</w:t>
      </w:r>
    </w:p>
    <w:p>
      <w:pPr>
        <w:pStyle w:val="BookText"/>
        <w:rPr/>
      </w:pPr>
      <w:r>
        <w:rPr>
          <w:rFonts w:ascii="Amiri" w:hAnsi="Amiri" w:eastAsia="Amiri" w:cs="Amiri"/>
          <w:color w:val="111111"/>
          <w:sz w:val="28"/>
          <w:sz w:val="28"/>
          <w:szCs w:val="28"/>
          <w:rtl w:val="true"/>
          <w:lang w:bidi="ar-SA"/>
        </w:rPr>
        <w:t xml:space="preserve">وغيضُوا البحْرَ بَحْرَ العلمِ في 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غَيَّبوا البدر بدر التم في سَهْلِ</w:t>
      </w:r>
    </w:p>
    <w:p>
      <w:pPr>
        <w:pStyle w:val="BookText"/>
        <w:rPr/>
      </w:pPr>
      <w:r>
        <w:rPr>
          <w:rFonts w:ascii="Amiri" w:hAnsi="Amiri" w:eastAsia="Amiri" w:cs="Amiri"/>
          <w:color w:val="111111"/>
          <w:sz w:val="28"/>
          <w:sz w:val="28"/>
          <w:szCs w:val="28"/>
          <w:rtl w:val="true"/>
          <w:lang w:bidi="ar-SA"/>
        </w:rPr>
        <w:t xml:space="preserve">و كيف شالوا على الهامات جثَّهُ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في العُلا كالطودِ و الجبلِ</w:t>
      </w:r>
    </w:p>
    <w:p>
      <w:pPr>
        <w:pStyle w:val="BookText"/>
        <w:rPr/>
      </w:pPr>
      <w:r>
        <w:rPr>
          <w:rFonts w:ascii="Amiri" w:hAnsi="Amiri" w:eastAsia="Amiri" w:cs="Amiri"/>
          <w:color w:val="111111"/>
          <w:sz w:val="28"/>
          <w:sz w:val="28"/>
          <w:szCs w:val="28"/>
          <w:rtl w:val="true"/>
          <w:lang w:bidi="ar-SA"/>
        </w:rPr>
        <w:t xml:space="preserve">فاذهب إلى جنة المأوى التي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للمتقين و فُز بالعَلِّ و النَّهلِ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سقى الإلهُ ضريحًا قد حللت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سُحب رضوانه بالعارض الهطلِ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عبد المطلب الحيدري </w:t>
      </w:r>
      <w:r>
        <w:rPr>
          <w:rStyle w:val="FootnoteAnchor"/>
          <w:rtl w:val="true"/>
        </w:rPr>
        <w:footnoteReference w:id="46"/>
      </w:r>
      <w:r>
        <w:rPr>
          <w:rFonts w:ascii="Amiri" w:hAnsi="Amiri" w:eastAsia="Amiri" w:cs="Amiri"/>
          <w:color w:val="111111"/>
          <w:sz w:val="28"/>
          <w:sz w:val="28"/>
          <w:szCs w:val="28"/>
          <w:rtl w:val="true"/>
          <w:lang w:bidi="ar-SA"/>
        </w:rPr>
        <w:t xml:space="preserve">، يرثيه بقصيدة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أخرس الموتُ ألسن البلغاءِ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طوى للرشادِ أيَّ لواءِ</w:t>
      </w:r>
    </w:p>
    <w:p>
      <w:pPr>
        <w:pStyle w:val="BookText"/>
        <w:rPr/>
      </w:pPr>
      <w:r>
        <w:rPr>
          <w:rFonts w:ascii="Amiri" w:hAnsi="Amiri" w:eastAsia="Amiri" w:cs="Amiri"/>
          <w:color w:val="111111"/>
          <w:sz w:val="28"/>
          <w:sz w:val="28"/>
          <w:szCs w:val="28"/>
          <w:rtl w:val="true"/>
          <w:lang w:bidi="ar-SA"/>
        </w:rPr>
        <w:t>و خبا ذلك السرامج فظل الن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 في جوف ليلةٍ ليلاءِ</w:t>
      </w:r>
    </w:p>
    <w:p>
      <w:pPr>
        <w:pStyle w:val="BookText"/>
        <w:rPr/>
      </w:pPr>
      <w:r>
        <w:rPr>
          <w:rFonts w:ascii="Amiri" w:hAnsi="Amiri" w:eastAsia="Amiri" w:cs="Amiri"/>
          <w:color w:val="111111"/>
          <w:sz w:val="28"/>
          <w:sz w:val="28"/>
          <w:szCs w:val="28"/>
          <w:rtl w:val="true"/>
          <w:lang w:bidi="ar-SA"/>
        </w:rPr>
        <w:t xml:space="preserve">وعَدَت تقتفي أجلَّ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الأنام كف الفناء</w:t>
      </w:r>
    </w:p>
    <w:p>
      <w:pPr>
        <w:pStyle w:val="BookText"/>
        <w:rPr/>
      </w:pPr>
      <w:r>
        <w:rPr>
          <w:rFonts w:ascii="Amiri" w:hAnsi="Amiri" w:eastAsia="Amiri" w:cs="Amiri"/>
          <w:color w:val="111111"/>
          <w:sz w:val="28"/>
          <w:sz w:val="28"/>
          <w:szCs w:val="28"/>
          <w:rtl w:val="true"/>
          <w:lang w:bidi="ar-SA"/>
        </w:rPr>
        <w:t xml:space="preserve">صرخت باسمكَ النعاةُ فعمَّتْ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بالأسى فيكَ كُلَّ دانٍ و نائي</w:t>
      </w:r>
    </w:p>
    <w:p>
      <w:pPr>
        <w:pStyle w:val="BookText"/>
        <w:rPr/>
      </w:pPr>
      <w:r>
        <w:rPr>
          <w:rFonts w:ascii="Amiri" w:hAnsi="Amiri" w:eastAsia="Amiri" w:cs="Amiri"/>
          <w:color w:val="111111"/>
          <w:sz w:val="28"/>
          <w:sz w:val="28"/>
          <w:szCs w:val="28"/>
          <w:rtl w:val="true"/>
          <w:lang w:bidi="ar-SA"/>
        </w:rPr>
        <w:t xml:space="preserve">رُزئتْ فيكَ أمَّةٌ كُنتَ ترجو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تقيها غوائل الأرزاءِ</w:t>
      </w:r>
    </w:p>
    <w:p>
      <w:pPr>
        <w:pStyle w:val="BookText"/>
        <w:rPr/>
      </w:pPr>
      <w:r>
        <w:rPr>
          <w:rFonts w:ascii="Amiri" w:hAnsi="Amiri" w:eastAsia="Amiri" w:cs="Amiri"/>
          <w:color w:val="111111"/>
          <w:sz w:val="28"/>
          <w:sz w:val="28"/>
          <w:szCs w:val="28"/>
          <w:rtl w:val="true"/>
          <w:lang w:bidi="ar-SA"/>
        </w:rPr>
        <w:t xml:space="preserve">هالَها ذلك المصاب فأجرت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عيون أسًى عيون دماءِ</w:t>
      </w:r>
    </w:p>
    <w:p>
      <w:pPr>
        <w:pStyle w:val="BookText"/>
        <w:rPr/>
      </w:pPr>
      <w:r>
        <w:rPr>
          <w:rFonts w:ascii="Amiri" w:hAnsi="Amiri" w:eastAsia="Amiri" w:cs="Amiri"/>
          <w:color w:val="111111"/>
          <w:sz w:val="28"/>
          <w:sz w:val="28"/>
          <w:szCs w:val="28"/>
          <w:rtl w:val="true"/>
          <w:lang w:bidi="ar-SA"/>
        </w:rPr>
        <w:t xml:space="preserve">لا عدمناكَ هاديا و بشيرًا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 الفضل موئل الفقراءِ</w:t>
      </w:r>
    </w:p>
    <w:p>
      <w:pPr>
        <w:pStyle w:val="BookText"/>
        <w:rPr/>
      </w:pPr>
      <w:r>
        <w:rPr>
          <w:rFonts w:ascii="Amiri" w:hAnsi="Amiri" w:eastAsia="Amiri" w:cs="Amiri"/>
          <w:color w:val="111111"/>
          <w:sz w:val="28"/>
          <w:sz w:val="28"/>
          <w:szCs w:val="28"/>
          <w:rtl w:val="true"/>
          <w:lang w:bidi="ar-SA"/>
        </w:rPr>
        <w:t xml:space="preserve">خدماتٌ قلَّدتها الدهرَ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عن مدائح وثناءِ</w:t>
      </w:r>
    </w:p>
    <w:p>
      <w:pPr>
        <w:pStyle w:val="BookText"/>
        <w:rPr/>
      </w:pPr>
      <w:r>
        <w:rPr>
          <w:rFonts w:ascii="Amiri" w:hAnsi="Amiri" w:eastAsia="Amiri" w:cs="Amiri"/>
          <w:color w:val="111111"/>
          <w:sz w:val="28"/>
          <w:sz w:val="28"/>
          <w:szCs w:val="28"/>
          <w:rtl w:val="true"/>
          <w:lang w:bidi="ar-SA"/>
        </w:rPr>
        <w:t xml:space="preserve">تلك والله منك بيضُ أيادٍ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سُجّلت في صحيفة بيضاءِ</w:t>
      </w:r>
    </w:p>
    <w:p>
      <w:pPr>
        <w:pStyle w:val="BookText"/>
        <w:rPr/>
      </w:pPr>
      <w:r>
        <w:rPr>
          <w:rFonts w:ascii="Amiri" w:hAnsi="Amiri" w:eastAsia="Amiri" w:cs="Amiri"/>
          <w:color w:val="111111"/>
          <w:sz w:val="28"/>
          <w:sz w:val="28"/>
          <w:szCs w:val="28"/>
          <w:rtl w:val="true"/>
          <w:lang w:bidi="ar-SA"/>
        </w:rPr>
        <w:t>إِنَّ ذكراكَ في الخلودِ مع الده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 و إِنْ مُتَ فهي في الأحياءِ</w:t>
      </w:r>
    </w:p>
    <w:p>
      <w:pPr>
        <w:pStyle w:val="BookText"/>
        <w:rPr/>
      </w:pPr>
      <w:r>
        <w:rPr>
          <w:rFonts w:ascii="Amiri" w:hAnsi="Amiri" w:eastAsia="Amiri" w:cs="Amiri"/>
          <w:color w:val="111111"/>
          <w:sz w:val="28"/>
          <w:sz w:val="28"/>
          <w:szCs w:val="28"/>
          <w:rtl w:val="true"/>
          <w:lang w:bidi="ar-SA"/>
        </w:rPr>
        <w:t xml:space="preserve">طب بعيدًا عن العَنا نائيًا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صخبٍ دائم وعن ضوضاءِ</w:t>
      </w:r>
    </w:p>
    <w:p>
      <w:pPr>
        <w:pStyle w:val="BookText"/>
        <w:rPr/>
      </w:pPr>
      <w:r>
        <w:rPr>
          <w:rFonts w:ascii="Amiri" w:hAnsi="Amiri" w:eastAsia="Amiri" w:cs="Amiri"/>
          <w:color w:val="111111"/>
          <w:sz w:val="28"/>
          <w:sz w:val="28"/>
          <w:szCs w:val="28"/>
          <w:rtl w:val="true"/>
          <w:lang w:bidi="ar-SA"/>
        </w:rPr>
        <w:t xml:space="preserve">ليسَ يخلو من بعدِ فقدِك في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دوام البَقا وطول ثواءِ</w:t>
      </w:r>
    </w:p>
    <w:p>
      <w:pPr>
        <w:pStyle w:val="BookText"/>
        <w:rPr/>
      </w:pPr>
      <w:r>
        <w:rPr>
          <w:rFonts w:ascii="Amiri" w:hAnsi="Amiri" w:eastAsia="Amiri" w:cs="Amiri"/>
          <w:color w:val="111111"/>
          <w:sz w:val="28"/>
          <w:sz w:val="28"/>
          <w:szCs w:val="28"/>
          <w:rtl w:val="true"/>
          <w:lang w:bidi="ar-SA"/>
        </w:rPr>
        <w:t xml:space="preserve">طالَ منّي البكاءُ حُزنًا و 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يُجدي تفجعي و بكائي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سلْوَتي كنتَ في الحياةِ وها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سلوتي وعَزَّ عزائي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جعفر النقدي </w:t>
      </w:r>
      <w:r>
        <w:rPr>
          <w:rStyle w:val="FootnoteAnchor"/>
          <w:rtl w:val="true"/>
        </w:rPr>
        <w:footnoteReference w:id="48"/>
      </w:r>
      <w:r>
        <w:rPr>
          <w:rFonts w:ascii="Amiri" w:hAnsi="Amiri" w:eastAsia="Amiri" w:cs="Amiri"/>
          <w:color w:val="111111"/>
          <w:sz w:val="28"/>
          <w:sz w:val="28"/>
          <w:szCs w:val="28"/>
          <w:rtl w:val="true"/>
          <w:lang w:bidi="ar-SA"/>
        </w:rPr>
        <w:t xml:space="preserve">مؤرّحًا عام وفاته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غدا الدين حزنًا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سليل الأطايب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داعي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من من آل غالب</w:t>
      </w:r>
    </w:p>
    <w:p>
      <w:pPr>
        <w:pStyle w:val="BookText"/>
        <w:rPr/>
      </w:pPr>
      <w:r>
        <w:rPr>
          <w:rFonts w:ascii="IRNazanin" w:hAnsi="IRNazanin" w:eastAsia="IRNazanin"/>
          <w:color w:val="111111"/>
          <w:sz w:val="28"/>
          <w:sz w:val="28"/>
          <w:szCs w:val="28"/>
          <w:rtl w:val="true"/>
          <w:lang w:bidi="fa-IR"/>
        </w:rPr>
        <w:t xml:space="preserve">فقیه عترةِ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الندى و المواهب</w:t>
      </w:r>
    </w:p>
    <w:p>
      <w:pPr>
        <w:pStyle w:val="BookText"/>
        <w:rPr/>
      </w:pPr>
      <w:r>
        <w:rPr>
          <w:rFonts w:ascii="IRNazanin" w:hAnsi="IRNazanin" w:eastAsia="IRNazanin"/>
          <w:color w:val="111111"/>
          <w:sz w:val="28"/>
          <w:sz w:val="28"/>
          <w:szCs w:val="28"/>
          <w:rtl w:val="true"/>
          <w:lang w:bidi="fa-IR"/>
        </w:rPr>
        <w:t xml:space="preserve">من كان للرشدِ حصنًا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للهدی خير صاحب</w:t>
      </w:r>
    </w:p>
    <w:p>
      <w:pPr>
        <w:pStyle w:val="BookText"/>
        <w:rPr/>
      </w:pPr>
      <w:r>
        <w:rPr>
          <w:rFonts w:ascii="Amiri" w:hAnsi="Amiri" w:eastAsia="Amiri" w:cs="Amiri"/>
          <w:color w:val="111111"/>
          <w:sz w:val="28"/>
          <w:sz w:val="28"/>
          <w:szCs w:val="28"/>
          <w:rtl w:val="true"/>
          <w:lang w:bidi="ar-SA"/>
        </w:rPr>
        <w:t>أرَّختُ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لیُصبحِ الشرعُ نادب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الشاعر السيِّد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إبراهيم الأعرجي </w:t>
      </w:r>
      <w:r>
        <w:rPr>
          <w:rStyle w:val="FootnoteAnchor"/>
          <w:rtl w:val="true"/>
        </w:rPr>
        <w:footnoteReference w:id="50"/>
      </w:r>
      <w:r>
        <w:rPr>
          <w:rFonts w:ascii="Amiri" w:hAnsi="Amiri" w:eastAsia="Amiri" w:cs="Amiri"/>
          <w:color w:val="111111"/>
          <w:sz w:val="28"/>
          <w:sz w:val="28"/>
          <w:szCs w:val="28"/>
          <w:rtl w:val="true"/>
          <w:lang w:bidi="ar-SA"/>
        </w:rPr>
        <w:t xml:space="preserve">، قد نظم قصيدة في عرس السيِّد علي بن السيد الشيرازي </w:t>
      </w:r>
      <w:r>
        <w:rPr>
          <w:rStyle w:val="FootnoteAnchor"/>
          <w:rtl w:val="true"/>
        </w:rPr>
        <w:footnoteReference w:id="51"/>
      </w:r>
      <w:r>
        <w:rPr>
          <w:rFonts w:ascii="Amiri" w:hAnsi="Amiri" w:eastAsia="Amiri" w:cs="Amiri"/>
          <w:color w:val="111111"/>
          <w:sz w:val="28"/>
          <w:sz w:val="28"/>
          <w:szCs w:val="28"/>
          <w:rtl w:val="true"/>
          <w:lang w:bidi="ar-SA"/>
        </w:rPr>
        <w:t>،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برزت أميمة تتقي رقباءَها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 على عجل تخط قباءَها</w:t>
      </w:r>
    </w:p>
    <w:p>
      <w:pPr>
        <w:pStyle w:val="BookText"/>
        <w:rPr/>
      </w:pPr>
      <w:r>
        <w:rPr>
          <w:rFonts w:ascii="Amiri" w:hAnsi="Amiri" w:eastAsia="Amiri" w:cs="Amiri"/>
          <w:color w:val="111111"/>
          <w:sz w:val="28"/>
          <w:sz w:val="28"/>
          <w:szCs w:val="28"/>
          <w:rtl w:val="true"/>
          <w:lang w:bidi="ar-SA"/>
        </w:rPr>
        <w:t xml:space="preserve">و أتت بمنطقةِ الجَمانِ منيرةً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فغشی صفاء الوجنتين صَفاءَها</w:t>
      </w:r>
    </w:p>
    <w:p>
      <w:pPr>
        <w:pStyle w:val="BookText"/>
        <w:rPr/>
      </w:pPr>
      <w:r>
        <w:rPr>
          <w:rFonts w:ascii="Amiri" w:hAnsi="Amiri" w:eastAsia="Amiri" w:cs="Amiri"/>
          <w:color w:val="111111"/>
          <w:sz w:val="28"/>
          <w:sz w:val="28"/>
          <w:szCs w:val="28"/>
          <w:rtl w:val="true"/>
          <w:lang w:bidi="ar-SA"/>
        </w:rPr>
        <w:t xml:space="preserve">هيفاء إن ماست تُقلب ذا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جزما تقلُّبَ فِعلها أسماءَها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ذهبيةُ الخدين مهضمةُ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تشكو دلالًا رِدْفَها ورِدَاءَها </w:t>
      </w:r>
    </w:p>
    <w:p>
      <w:pPr>
        <w:pStyle w:val="BookText"/>
        <w:rPr/>
      </w:pPr>
      <w:r>
        <w:rPr>
          <w:rFonts w:ascii="Amiri" w:hAnsi="Amiri" w:eastAsia="Amiri" w:cs="Amiri"/>
          <w:color w:val="111111"/>
          <w:sz w:val="28"/>
          <w:sz w:val="28"/>
          <w:szCs w:val="28"/>
          <w:rtl w:val="true"/>
          <w:lang w:bidi="ar-SA"/>
        </w:rPr>
        <w:t xml:space="preserve">كَحْلى و لا تُحْلُ يزينُ جفونَها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لغساءُ ترعى للذمامِ وفاءَها</w:t>
      </w:r>
    </w:p>
    <w:p>
      <w:pPr>
        <w:pStyle w:val="BookText"/>
        <w:rPr/>
      </w:pPr>
      <w:r>
        <w:rPr>
          <w:rFonts w:ascii="Amiri" w:hAnsi="Amiri" w:eastAsia="Amiri" w:cs="Amiri"/>
          <w:color w:val="111111"/>
          <w:sz w:val="28"/>
          <w:sz w:val="28"/>
          <w:szCs w:val="28"/>
          <w:rtl w:val="true"/>
          <w:lang w:bidi="ar-SA"/>
        </w:rPr>
        <w:t xml:space="preserve">ترنو فتخترق المحلّقَ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تخال بجُرْحِهانجلاءَها</w:t>
      </w:r>
    </w:p>
    <w:p>
      <w:pPr>
        <w:pStyle w:val="BookText"/>
        <w:rPr/>
      </w:pPr>
      <w:r>
        <w:rPr>
          <w:rFonts w:ascii="Amiri" w:hAnsi="Amiri" w:eastAsia="Amiri" w:cs="Amiri"/>
          <w:color w:val="111111"/>
          <w:sz w:val="28"/>
          <w:sz w:val="28"/>
          <w:szCs w:val="28"/>
          <w:rtl w:val="true"/>
          <w:lang w:bidi="ar-SA"/>
        </w:rPr>
        <w:t xml:space="preserve">يا سعد دع ذكر العذارى واغتنم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 ابن حيدرة ودَعْ حسناءَها</w:t>
      </w:r>
    </w:p>
    <w:p>
      <w:pPr>
        <w:pStyle w:val="BookText"/>
        <w:rPr/>
      </w:pPr>
      <w:r>
        <w:rPr>
          <w:rFonts w:ascii="Amiri" w:hAnsi="Amiri" w:eastAsia="Amiri" w:cs="Amiri"/>
          <w:color w:val="111111"/>
          <w:sz w:val="28"/>
          <w:sz w:val="28"/>
          <w:szCs w:val="28"/>
          <w:rtl w:val="true"/>
          <w:lang w:bidi="ar-SA"/>
        </w:rPr>
        <w:t xml:space="preserve">الألى هدَوا الأنام وأحكموا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الإله وعلَّموا عُلماءَها</w:t>
      </w:r>
    </w:p>
    <w:p>
      <w:pPr>
        <w:pStyle w:val="BookText"/>
        <w:rPr/>
      </w:pPr>
      <w:r>
        <w:rPr>
          <w:rFonts w:ascii="Amiri" w:hAnsi="Amiri" w:eastAsia="Amiri" w:cs="Amiri"/>
          <w:color w:val="111111"/>
          <w:sz w:val="28"/>
          <w:sz w:val="28"/>
          <w:szCs w:val="28"/>
          <w:rtl w:val="true"/>
          <w:lang w:bidi="ar-SA"/>
        </w:rPr>
        <w:t xml:space="preserve">بولا هم الأعمالُ تُقبل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قدشقَّ من نور اسمه أساءَها</w:t>
      </w:r>
    </w:p>
    <w:p>
      <w:pPr>
        <w:pStyle w:val="BookText"/>
        <w:rPr/>
      </w:pPr>
      <w:r>
        <w:rPr>
          <w:rFonts w:ascii="IRNazanin" w:hAnsi="IRNazanin" w:eastAsia="IRNazanin"/>
          <w:color w:val="111111"/>
          <w:sz w:val="28"/>
          <w:sz w:val="28"/>
          <w:szCs w:val="28"/>
          <w:rtl w:val="true"/>
          <w:lang w:bidi="fa-IR"/>
        </w:rPr>
        <w:t xml:space="preserve">والله لولاهم لما خلقَ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المعصراتِ وأرضها وسماءَها</w:t>
      </w:r>
    </w:p>
    <w:p>
      <w:pPr>
        <w:pStyle w:val="BookText"/>
        <w:rPr/>
      </w:pPr>
      <w:r>
        <w:rPr>
          <w:rFonts w:ascii="Amiri" w:hAnsi="Amiri" w:eastAsia="Amiri" w:cs="Amiri"/>
          <w:color w:val="111111"/>
          <w:sz w:val="28"/>
          <w:sz w:val="28"/>
          <w:szCs w:val="28"/>
          <w:rtl w:val="true"/>
          <w:lang w:bidi="ar-SA"/>
        </w:rPr>
        <w:t xml:space="preserve">كلًا ولا بدرًا ولا بخرًا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فَلَكًا ولا شمسا تضيءُ ضياءَها</w:t>
      </w:r>
    </w:p>
    <w:p>
      <w:pPr>
        <w:pStyle w:val="BookText"/>
        <w:rPr/>
      </w:pPr>
      <w:r>
        <w:rPr>
          <w:rFonts w:ascii="Amiri" w:hAnsi="Amiri" w:eastAsia="Amiri" w:cs="Amiri"/>
          <w:color w:val="111111"/>
          <w:sz w:val="28"/>
          <w:sz w:val="28"/>
          <w:szCs w:val="28"/>
          <w:rtl w:val="true"/>
          <w:lang w:bidi="ar-SA"/>
        </w:rPr>
        <w:t xml:space="preserve">هم عله الإيجاد لكن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وسَطًا براهم ربُّهم شهداءَها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محمد الحسنُ المُهذَّبُ كنتَ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المعالي مالكا علياءَها</w:t>
      </w:r>
    </w:p>
    <w:p>
      <w:pPr>
        <w:pStyle w:val="BookText"/>
        <w:rPr/>
      </w:pPr>
      <w:r>
        <w:rPr>
          <w:rFonts w:ascii="Amiri" w:hAnsi="Amiri" w:eastAsia="Amiri" w:cs="Amiri"/>
          <w:color w:val="111111"/>
          <w:sz w:val="28"/>
          <w:sz w:val="28"/>
          <w:szCs w:val="28"/>
          <w:rtl w:val="true"/>
          <w:lang w:bidi="ar-SA"/>
        </w:rPr>
        <w:t xml:space="preserve">زنتَ المعارفَ كُلَّها من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البريَّةِ قد نشرت لواءَها</w:t>
      </w:r>
    </w:p>
    <w:p>
      <w:pPr>
        <w:pStyle w:val="BookText"/>
        <w:rPr/>
      </w:pPr>
      <w:r>
        <w:rPr>
          <w:rFonts w:ascii="Amiri" w:hAnsi="Amiri" w:eastAsia="Amiri" w:cs="Amiri"/>
          <w:color w:val="111111"/>
          <w:sz w:val="28"/>
          <w:sz w:val="28"/>
          <w:szCs w:val="28"/>
          <w:rtl w:val="true"/>
          <w:lang w:bidi="ar-SA"/>
        </w:rPr>
        <w:t xml:space="preserve">هذبتَ نفسكَ بالتهجدِ خُلسةً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أبهرت من تهذيبها عرفاءَها</w:t>
      </w:r>
    </w:p>
    <w:p>
      <w:pPr>
        <w:pStyle w:val="BookText"/>
        <w:rPr/>
      </w:pPr>
      <w:r>
        <w:rPr>
          <w:rFonts w:ascii="Amiri" w:hAnsi="Amiri" w:eastAsia="Amiri" w:cs="Amiri"/>
          <w:color w:val="111111"/>
          <w:sz w:val="28"/>
          <w:sz w:val="28"/>
          <w:szCs w:val="28"/>
          <w:rtl w:val="true"/>
          <w:lang w:bidi="ar-SA"/>
        </w:rPr>
        <w:t xml:space="preserve">وطَّدتَ فيك مآثرًا بطفيفها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جاوزتَ بل بأقله عظماءَها</w:t>
      </w:r>
    </w:p>
    <w:p>
      <w:pPr>
        <w:pStyle w:val="BookText"/>
        <w:rPr/>
      </w:pPr>
      <w:r>
        <w:rPr>
          <w:rFonts w:ascii="Amiri" w:hAnsi="Amiri" w:eastAsia="Amiri" w:cs="Amiri"/>
          <w:color w:val="111111"/>
          <w:sz w:val="28"/>
          <w:sz w:val="28"/>
          <w:szCs w:val="28"/>
          <w:rtl w:val="true"/>
          <w:lang w:bidi="ar-SA"/>
        </w:rPr>
        <w:t xml:space="preserve">أجل اتخذت من العلى جوزاءها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سموتَ عقلا راسخاً حكماءَها</w:t>
      </w:r>
    </w:p>
    <w:p>
      <w:pPr>
        <w:pStyle w:val="BookText"/>
        <w:rPr/>
      </w:pPr>
      <w:r>
        <w:rPr>
          <w:rFonts w:ascii="Amiri" w:hAnsi="Amiri" w:eastAsia="Amiri" w:cs="Amiri"/>
          <w:color w:val="111111"/>
          <w:sz w:val="28"/>
          <w:sz w:val="28"/>
          <w:szCs w:val="28"/>
          <w:rtl w:val="true"/>
          <w:lang w:bidi="ar-SA"/>
        </w:rPr>
        <w:t xml:space="preserve">وبثثت أحكام الإلهِ لخلقِهِ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 معْدِنَها وكنتَ وعاءَها</w:t>
      </w:r>
    </w:p>
    <w:p>
      <w:pPr>
        <w:pStyle w:val="BookText"/>
        <w:rPr/>
      </w:pPr>
      <w:r>
        <w:rPr>
          <w:rFonts w:ascii="Amiri" w:hAnsi="Amiri" w:eastAsia="Amiri" w:cs="Amiri"/>
          <w:color w:val="111111"/>
          <w:sz w:val="28"/>
          <w:sz w:val="28"/>
          <w:szCs w:val="28"/>
          <w:rtl w:val="true"/>
          <w:lang w:bidi="ar-SA"/>
        </w:rPr>
        <w:t xml:space="preserve">و أقمتَ دينَ المصطفى وأزَلْتَ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دارِ المشركين فناءَها</w:t>
      </w:r>
    </w:p>
    <w:p>
      <w:pPr>
        <w:pStyle w:val="BookText"/>
        <w:rPr/>
      </w:pPr>
      <w:r>
        <w:rPr>
          <w:rFonts w:ascii="Amiri" w:hAnsi="Amiri" w:eastAsia="Amiri" w:cs="Amiri"/>
          <w:color w:val="111111"/>
          <w:sz w:val="28"/>
          <w:sz w:val="28"/>
          <w:szCs w:val="28"/>
          <w:rtl w:val="true"/>
          <w:lang w:bidi="ar-SA"/>
        </w:rPr>
        <w:t xml:space="preserve">وهَبَ الإلهُ بلُطفِهِ لكَ منحَةً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حَباكَ من أم العلى أكفاءَها</w:t>
      </w:r>
    </w:p>
    <w:p>
      <w:pPr>
        <w:pStyle w:val="BookText"/>
        <w:rPr/>
      </w:pPr>
      <w:r>
        <w:rPr>
          <w:rFonts w:ascii="Amiri" w:hAnsi="Amiri" w:eastAsia="Amiri" w:cs="Amiri"/>
          <w:color w:val="111111"/>
          <w:sz w:val="28"/>
          <w:sz w:val="28"/>
          <w:szCs w:val="28"/>
          <w:rtl w:val="true"/>
          <w:lang w:bidi="ar-SA"/>
        </w:rPr>
        <w:t xml:space="preserve">ذات ومن فيض الإله تجسَّمت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شاء خالقُها إذن منشاءَها</w:t>
      </w:r>
    </w:p>
    <w:p>
      <w:pPr>
        <w:pStyle w:val="BookText"/>
        <w:rPr/>
      </w:pPr>
      <w:r>
        <w:rPr>
          <w:rFonts w:ascii="Amiri" w:hAnsi="Amiri" w:eastAsia="Amiri" w:cs="Amiri"/>
          <w:color w:val="111111"/>
          <w:sz w:val="28"/>
          <w:sz w:val="28"/>
          <w:szCs w:val="28"/>
          <w:rtl w:val="true"/>
          <w:lang w:bidi="ar-SA"/>
        </w:rPr>
        <w:t xml:space="preserve">أمَّا العلومُ فقد غدتْ شِيعًا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كهلاً وعلم يافعا علماءَها</w:t>
      </w:r>
    </w:p>
    <w:p>
      <w:pPr>
        <w:pStyle w:val="BookText"/>
        <w:rPr/>
      </w:pPr>
      <w:r>
        <w:rPr>
          <w:rFonts w:ascii="Amiri" w:hAnsi="Amiri" w:eastAsia="Amiri" w:cs="Amiri"/>
          <w:color w:val="111111"/>
          <w:sz w:val="28"/>
          <w:sz w:val="28"/>
          <w:szCs w:val="28"/>
          <w:rtl w:val="true"/>
          <w:lang w:bidi="ar-SA"/>
        </w:rPr>
        <w:t xml:space="preserve">حَبرٌ ولو أنَّ الجبال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لِتَعْدلَ علمَهُ وكُداءَها</w:t>
      </w:r>
    </w:p>
    <w:p>
      <w:pPr>
        <w:pStyle w:val="BookText"/>
        <w:rPr/>
      </w:pPr>
      <w:r>
        <w:rPr>
          <w:rFonts w:ascii="Amiri" w:hAnsi="Amiri" w:eastAsia="Amiri" w:cs="Amiri"/>
          <w:color w:val="111111"/>
          <w:sz w:val="28"/>
          <w:sz w:val="28"/>
          <w:szCs w:val="28"/>
          <w:rtl w:val="true"/>
          <w:lang w:bidi="ar-SA"/>
        </w:rPr>
        <w:t xml:space="preserve">خفَّتْ ولولاه لزلزلت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أثقل بالتقى بطحاءَها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ازتقى من فوق منبرِ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لَلَدَّ بفضلِهِ خُصماءَها </w:t>
      </w:r>
    </w:p>
    <w:p>
      <w:pPr>
        <w:pStyle w:val="BookText"/>
        <w:rPr/>
      </w:pPr>
      <w:r>
        <w:rPr>
          <w:rFonts w:ascii="Amiri" w:hAnsi="Amiri" w:eastAsia="Amiri" w:cs="Amiri"/>
          <w:color w:val="111111"/>
          <w:sz w:val="28"/>
          <w:sz w:val="28"/>
          <w:szCs w:val="28"/>
          <w:rtl w:val="true"/>
          <w:lang w:bidi="ar-SA"/>
        </w:rPr>
        <w:t xml:space="preserve">حازَ الصفات الكاملاتِ بمهدِهِ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وأمَدَّ طفلا عقلُهُ عقلاءَها</w:t>
      </w:r>
    </w:p>
    <w:p>
      <w:pPr>
        <w:pStyle w:val="BookText"/>
        <w:rPr/>
      </w:pPr>
      <w:r>
        <w:rPr>
          <w:rFonts w:ascii="Amiri" w:hAnsi="Amiri" w:eastAsia="Amiri" w:cs="Amiri"/>
          <w:color w:val="111111"/>
          <w:sz w:val="28"/>
          <w:sz w:val="28"/>
          <w:szCs w:val="28"/>
          <w:rtl w:val="true"/>
          <w:lang w:bidi="ar-SA"/>
        </w:rPr>
        <w:t xml:space="preserve">هُنِّيتَ في عُرس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بعلاء مجدك قاهرا أعداءها</w:t>
      </w:r>
    </w:p>
    <w:p>
      <w:pPr>
        <w:pStyle w:val="BookText"/>
        <w:rPr/>
      </w:pPr>
      <w:r>
        <w:rPr>
          <w:rFonts w:ascii="Amiri" w:hAnsi="Amiri" w:eastAsia="Amiri" w:cs="Amiri"/>
          <w:color w:val="111111"/>
          <w:sz w:val="28"/>
          <w:sz w:val="28"/>
          <w:szCs w:val="28"/>
          <w:rtl w:val="true"/>
          <w:lang w:bidi="ar-SA"/>
        </w:rPr>
        <w:t xml:space="preserve">ويقر منك الطرفُ في الذاتِ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تَخِذت نقاها ربَّها وغذاءَها</w:t>
      </w:r>
    </w:p>
    <w:p>
      <w:pPr>
        <w:pStyle w:val="BookText"/>
        <w:rPr/>
      </w:pPr>
      <w:r>
        <w:rPr>
          <w:rFonts w:ascii="Amiri" w:hAnsi="Amiri" w:eastAsia="Amiri" w:cs="Amiri"/>
          <w:color w:val="111111"/>
          <w:sz w:val="28"/>
          <w:sz w:val="28"/>
          <w:szCs w:val="28"/>
          <w:rtl w:val="true"/>
          <w:lang w:bidi="ar-SA"/>
        </w:rPr>
        <w:t xml:space="preserve">ويقَرُطرفُ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إثمدَ عينه ودواءَها</w:t>
      </w:r>
    </w:p>
    <w:p>
      <w:pPr>
        <w:pStyle w:val="BookText"/>
        <w:rPr/>
      </w:pPr>
      <w:r>
        <w:rPr>
          <w:rFonts w:ascii="Amiri" w:hAnsi="Amiri" w:eastAsia="Amiri" w:cs="Amiri"/>
          <w:color w:val="111111"/>
          <w:sz w:val="28"/>
          <w:sz w:val="28"/>
          <w:szCs w:val="28"/>
          <w:rtl w:val="true"/>
          <w:lang w:bidi="ar-SA"/>
        </w:rPr>
        <w:t xml:space="preserve">عُرس به فرح السماء وأرضُها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والملكوتُ تدعو دعاءَها</w:t>
      </w:r>
    </w:p>
    <w:p>
      <w:pPr>
        <w:pStyle w:val="BookText"/>
        <w:rPr/>
      </w:pPr>
      <w:r>
        <w:rPr>
          <w:rFonts w:ascii="Amiri" w:hAnsi="Amiri" w:eastAsia="Amiri" w:cs="Amiri"/>
          <w:color w:val="111111"/>
          <w:sz w:val="28"/>
          <w:sz w:val="28"/>
          <w:szCs w:val="28"/>
          <w:rtl w:val="true"/>
          <w:lang w:bidi="ar-SA"/>
        </w:rPr>
        <w:t xml:space="preserve">فإليكَ زُفَّتْ بكر نظم أبهرت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بنضيد نظمِ وجيزها فُصحاءَها</w:t>
      </w:r>
    </w:p>
    <w:p>
      <w:pPr>
        <w:pStyle w:val="BookText"/>
        <w:rPr/>
      </w:pPr>
      <w:r>
        <w:rPr>
          <w:rFonts w:ascii="Amiri" w:hAnsi="Amiri" w:eastAsia="Amiri" w:cs="Amiri"/>
          <w:color w:val="111111"/>
          <w:sz w:val="28"/>
          <w:sz w:val="28"/>
          <w:szCs w:val="28"/>
          <w:rtl w:val="true"/>
          <w:lang w:bidi="ar-SA"/>
        </w:rPr>
        <w:t xml:space="preserve">أمهرتُها فكري و شطرَ تأملي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يقل أن أمهرْتُها آراءَها</w:t>
      </w:r>
    </w:p>
    <w:p>
      <w:pPr>
        <w:pStyle w:val="BookText"/>
        <w:rPr/>
      </w:pPr>
      <w:r>
        <w:rPr>
          <w:rFonts w:ascii="Amiri" w:hAnsi="Amiri" w:eastAsia="Amiri" w:cs="Amiri"/>
          <w:color w:val="111111"/>
          <w:sz w:val="28"/>
          <w:sz w:val="28"/>
          <w:szCs w:val="28"/>
          <w:rtl w:val="true"/>
          <w:lang w:bidi="ar-SA"/>
        </w:rPr>
        <w:t xml:space="preserve">خُذْها ولم تبرح بعيشٍ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يُظلِّلُ غُصْنُها ورقاءَها</w:t>
      </w:r>
    </w:p>
    <w:p>
      <w:pPr>
        <w:pStyle w:val="BookText"/>
        <w:rPr/>
      </w:pPr>
      <w:r>
        <w:rPr>
          <w:rFonts w:ascii="Amiri" w:hAnsi="Amiri" w:eastAsia="Amiri" w:cs="Amiri"/>
          <w:color w:val="111111"/>
          <w:sz w:val="28"/>
          <w:sz w:val="28"/>
          <w:szCs w:val="28"/>
          <w:rtl w:val="true"/>
          <w:lang w:bidi="ar-SA"/>
        </w:rPr>
        <w:t>أخلاق الميرزا محمد ابن المجدد الشيرازي</w:t>
      </w:r>
    </w:p>
    <w:p>
      <w:pPr>
        <w:pStyle w:val="BookText"/>
        <w:rPr/>
      </w:pPr>
      <w:r>
        <w:rPr>
          <w:rFonts w:ascii="Amiri" w:hAnsi="Amiri" w:eastAsia="Amiri" w:cs="Amiri"/>
          <w:color w:val="111111"/>
          <w:sz w:val="28"/>
          <w:sz w:val="28"/>
          <w:szCs w:val="28"/>
          <w:rtl w:val="true"/>
          <w:lang w:bidi="ar-SA"/>
        </w:rPr>
        <w:t>قال العلامة السيد مهدي الكيشوان الكاظمي، و كان يصف وضعية سامراء على عهد الإمام المجدد الشيرازي، و بهاء العلم بها، و رونق الأخلاق، و سناء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تواضع ولده الأكبر، العلامة السيد الحاج الميرزا محمد قدس سرّه و زهده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يمتاز عن سائر الطلبة في زيه وبزته، و هديه و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يعرفه يعرفه من لا سابقة له به، و هو على مكانته من العظمة، و بمحله من العلم و التقى و له زلفته من الإمام أبيه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إن رجلًا من الطلبة الإيرانيين، عاشره ستة أشهر و لم يعرفه، و كان قد سمع أنَّ للإمام المجدد 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السيد الحاج الميرزا محمد، فسأل بعض ألافه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صاحبك منذ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الرجل من الحال، إذ كان يطوي معه آناء الليل، و أطراف النهار، طيلة تلك المدة، و لم ير معه تمتعا في السلوك، و بذخًا في النفسية، أو ترفّعًا عن مجاراة الناس، أو ميزة في البزَّة، على حين أن أباه أتيحت له رياسة الدنيا، و زعامة الملأ الإسلامي، قضهم بقضيضهم، و هو ممثل كيانه الرفيع، و مرآة شرفه الباذخ، لكنها ضريبة ورثها هؤلاء عن سلفهم الطاهر أمير المؤمنين صلوات الله عليه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42" w:name="pg9139_84704"/>
    </w:p>
    <w:p>
      <w:pPr>
        <w:pStyle w:val="Heading3"/>
        <w:numPr>
          <w:ilvl w:val="2"/>
          <w:numId w:val="1"/>
        </w:numPr>
        <w:rPr/>
      </w:pPr>
      <w:bookmarkStart w:id="43" w:name="__RefHeading___Toc3231887_2870459653"/>
      <w:bookmarkStart w:id="44" w:name="_Toc13"/>
      <w:bookmarkEnd w:id="42"/>
      <w:bookmarkEnd w:id="43"/>
      <w:r>
        <w:rPr>
          <w:rtl w:val="true"/>
        </w:rPr>
        <w:t>قصائد في رثاء زوجة السيّد محمد حسن الشيرازي</w:t>
      </w:r>
      <w:bookmarkEnd w:id="44"/>
    </w:p>
    <w:p>
      <w:pPr>
        <w:pStyle w:val="BookText"/>
        <w:rPr/>
      </w:pPr>
      <w:r>
        <w:rPr>
          <w:rFonts w:ascii="Amiri" w:hAnsi="Amiri" w:eastAsia="Amiri" w:cs="Amiri"/>
          <w:color w:val="111111"/>
          <w:sz w:val="28"/>
          <w:sz w:val="28"/>
          <w:szCs w:val="28"/>
          <w:rtl w:val="true"/>
          <w:lang w:bidi="ar-SA"/>
        </w:rPr>
        <w:t xml:space="preserve">و كانت زوجة السيّد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والدة السيِّد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ابنة عمه و أخت السيد إسماعيل الشيرازي </w:t>
      </w:r>
      <w:r>
        <w:rPr>
          <w:rStyle w:val="FootnoteAnchor"/>
          <w:rtl w:val="true"/>
        </w:rPr>
        <w:footnoteReference w:id="53"/>
      </w:r>
      <w:r>
        <w:rPr>
          <w:rFonts w:ascii="Amiri" w:hAnsi="Amiri" w:eastAsia="Amiri" w:cs="Amiri"/>
          <w:color w:val="111111"/>
          <w:sz w:val="28"/>
          <w:sz w:val="28"/>
          <w:szCs w:val="28"/>
          <w:rtl w:val="true"/>
          <w:lang w:bidi="ar-SA"/>
        </w:rPr>
        <w:t xml:space="preserve">، قد توفّيت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 فرثاها عدد من الشعراء، معزّين بها زوجها و أخيها، و منهم شعراء الكاظمية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عبّاس الكركي </w:t>
      </w:r>
      <w:r>
        <w:rPr>
          <w:rStyle w:val="FootnoteAnchor"/>
          <w:rtl w:val="true"/>
        </w:rPr>
        <w:footnoteReference w:id="54"/>
      </w:r>
      <w:r>
        <w:rPr>
          <w:rFonts w:ascii="Amiri" w:hAnsi="Amiri" w:eastAsia="Amiri" w:cs="Amiri"/>
          <w:color w:val="111111"/>
          <w:sz w:val="28"/>
          <w:sz w:val="28"/>
          <w:szCs w:val="28"/>
          <w:rtl w:val="true"/>
          <w:lang w:bidi="ar-SA"/>
        </w:rPr>
        <w:t xml:space="preserve">في رثائها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 دهَى المَكْرماتِ الغُرّ وانصدَعَا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العُلى باكي العين دما دُفعَا</w:t>
      </w:r>
    </w:p>
    <w:p>
      <w:pPr>
        <w:pStyle w:val="BookText"/>
        <w:rPr/>
      </w:pPr>
      <w:r>
        <w:rPr>
          <w:rFonts w:ascii="Amiri" w:hAnsi="Amiri" w:eastAsia="Amiri" w:cs="Amiri"/>
          <w:color w:val="111111"/>
          <w:sz w:val="28"/>
          <w:sz w:val="28"/>
          <w:szCs w:val="28"/>
          <w:rtl w:val="true"/>
          <w:lang w:bidi="ar-SA"/>
        </w:rPr>
        <w:t xml:space="preserve">یومٌ به شقَّتِ العلياء ذاهلةً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ثيابها وارتدت من بعدِهِ الجزعَا</w:t>
      </w:r>
    </w:p>
    <w:p>
      <w:pPr>
        <w:pStyle w:val="BookText"/>
        <w:rPr/>
      </w:pPr>
      <w:r>
        <w:rPr>
          <w:rFonts w:ascii="Amiri" w:hAnsi="Amiri" w:eastAsia="Amiri" w:cs="Amiri"/>
          <w:color w:val="111111"/>
          <w:sz w:val="28"/>
          <w:sz w:val="28"/>
          <w:szCs w:val="28"/>
          <w:rtl w:val="true"/>
          <w:lang w:bidi="ar-SA"/>
        </w:rPr>
        <w:t xml:space="preserve">يوْمٌ بهِ نِشِبتْ كفُّ المنونِ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سناءَ هُدىً بينَ النِّسا لمعَا</w:t>
      </w:r>
    </w:p>
    <w:p>
      <w:pPr>
        <w:pStyle w:val="BookText"/>
        <w:rPr/>
      </w:pPr>
      <w:r>
        <w:rPr>
          <w:rFonts w:ascii="Amiri" w:hAnsi="Amiri" w:eastAsia="Amiri" w:cs="Amiri"/>
          <w:color w:val="111111"/>
          <w:sz w:val="28"/>
          <w:sz w:val="28"/>
          <w:szCs w:val="28"/>
          <w:rtl w:val="true"/>
          <w:lang w:bidi="ar-SA"/>
        </w:rPr>
        <w:t xml:space="preserve">كانتْ كأنَّ النسا مهما تشاهدها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الوصفِ الذي سُمِعَا</w:t>
      </w:r>
    </w:p>
    <w:p>
      <w:pPr>
        <w:pStyle w:val="BookText"/>
        <w:rPr/>
      </w:pPr>
      <w:r>
        <w:rPr>
          <w:rFonts w:ascii="Amiri" w:hAnsi="Amiri" w:eastAsia="Amiri" w:cs="Amiri"/>
          <w:color w:val="111111"/>
          <w:sz w:val="28"/>
          <w:sz w:val="28"/>
          <w:szCs w:val="28"/>
          <w:rtl w:val="true"/>
          <w:lang w:bidi="ar-SA"/>
        </w:rPr>
        <w:t xml:space="preserve">فتلكَ منْ بعدِها حَرَّى القلوبُ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عليها وعِزَّ المَكْرُماتِ معَا</w:t>
      </w:r>
    </w:p>
    <w:p>
      <w:pPr>
        <w:pStyle w:val="BookText"/>
        <w:rPr/>
      </w:pPr>
      <w:r>
        <w:rPr>
          <w:rFonts w:ascii="Amiri" w:hAnsi="Amiri" w:eastAsia="Amiri" w:cs="Amiri"/>
          <w:color w:val="111111"/>
          <w:sz w:val="28"/>
          <w:sz w:val="28"/>
          <w:szCs w:val="28"/>
          <w:rtl w:val="true"/>
          <w:lang w:bidi="ar-SA"/>
        </w:rPr>
        <w:t xml:space="preserve">بنت الأكارم أمُّ المَكْرُمَاتِ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لها الشرفُ السامي الذي سَطعَا</w:t>
      </w:r>
    </w:p>
    <w:p>
      <w:pPr>
        <w:pStyle w:val="BookText"/>
        <w:rPr/>
      </w:pPr>
      <w:r>
        <w:rPr>
          <w:rFonts w:ascii="Amiri" w:hAnsi="Amiri" w:eastAsia="Amiri" w:cs="Amiri"/>
          <w:color w:val="111111"/>
          <w:sz w:val="28"/>
          <w:sz w:val="28"/>
          <w:szCs w:val="28"/>
          <w:rtl w:val="true"/>
          <w:lang w:bidi="ar-SA"/>
        </w:rPr>
        <w:t xml:space="preserve">تُنمى إلى والد يَنميه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الألى لعلاهُم غيرُهُم خَضِعَا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 المُشيدِ لدينِ المصطفى غُرفًا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شادَها قبلَهُ مَنْ رامَها وسَعَى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تحكيهِ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ذُكاءُ في بهجة و البدْرُ ما طلعا</w:t>
      </w:r>
    </w:p>
    <w:p>
      <w:pPr>
        <w:pStyle w:val="BookText"/>
        <w:rPr/>
      </w:pPr>
      <w:r>
        <w:rPr>
          <w:rFonts w:ascii="Amiri" w:hAnsi="Amiri" w:eastAsia="Amiri" w:cs="Amiri"/>
          <w:color w:val="111111"/>
          <w:sz w:val="28"/>
          <w:sz w:val="28"/>
          <w:szCs w:val="28"/>
          <w:rtl w:val="true"/>
          <w:lang w:bidi="ar-SA"/>
        </w:rPr>
        <w:t xml:space="preserve">بدْرُ الهدايةِ سيفُ الدينِ 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الأنامِ الذي أحْيى لنا الورَعَا</w:t>
      </w:r>
    </w:p>
    <w:p>
      <w:pPr>
        <w:pStyle w:val="BookText"/>
        <w:rPr/>
      </w:pPr>
      <w:r>
        <w:rPr>
          <w:rFonts w:ascii="Amiri" w:hAnsi="Amiri" w:eastAsia="Amiri" w:cs="Amiri"/>
          <w:color w:val="111111"/>
          <w:sz w:val="28"/>
          <w:sz w:val="28"/>
          <w:szCs w:val="28"/>
          <w:rtl w:val="true"/>
          <w:lang w:bidi="ar-SA"/>
        </w:rPr>
        <w:t xml:space="preserve">المحْيي شرعَ الألى قامَتْ بهم عُمُدُ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الحنيفِ المميتُ الغي والبدَعَا</w:t>
      </w:r>
    </w:p>
    <w:p>
      <w:pPr>
        <w:pStyle w:val="BookText"/>
        <w:rPr/>
      </w:pPr>
      <w:r>
        <w:rPr>
          <w:rFonts w:ascii="Amiri" w:hAnsi="Amiri" w:eastAsia="Amiri" w:cs="Amiri"/>
          <w:color w:val="111111"/>
          <w:sz w:val="28"/>
          <w:sz w:val="28"/>
          <w:szCs w:val="28"/>
          <w:rtl w:val="true"/>
          <w:lang w:bidi="ar-SA"/>
        </w:rPr>
        <w:t xml:space="preserve">و المقتفي إثرَهُمْ في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نالَها غيرُهُ ما نال طمِعا</w:t>
      </w:r>
    </w:p>
    <w:p>
      <w:pPr>
        <w:pStyle w:val="BookText"/>
        <w:rPr/>
      </w:pPr>
      <w:r>
        <w:rPr>
          <w:rFonts w:ascii="Amiri" w:hAnsi="Amiri" w:eastAsia="Amiri" w:cs="Amiri"/>
          <w:color w:val="111111"/>
          <w:sz w:val="28"/>
          <w:sz w:val="28"/>
          <w:szCs w:val="28"/>
          <w:rtl w:val="true"/>
          <w:lang w:bidi="ar-SA"/>
        </w:rPr>
        <w:t xml:space="preserve">هم الجدودُ لهُ قذ أورثوهُ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زُحل مأوى و مرتفعَا</w:t>
      </w:r>
    </w:p>
    <w:p>
      <w:pPr>
        <w:pStyle w:val="BookText"/>
        <w:rPr/>
      </w:pPr>
      <w:r>
        <w:rPr>
          <w:rFonts w:ascii="Amiri" w:hAnsi="Amiri" w:eastAsia="Amiri" w:cs="Amiri"/>
          <w:color w:val="111111"/>
          <w:sz w:val="28"/>
          <w:sz w:val="28"/>
          <w:szCs w:val="28"/>
          <w:rtl w:val="true"/>
          <w:lang w:bidi="ar-SA"/>
        </w:rPr>
        <w:t xml:space="preserve">همُ الكرامُ الأُلى تَسري مناقبُهُمْ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فيها انجلى ليلُ العمى قِطعًا</w:t>
      </w:r>
    </w:p>
    <w:p>
      <w:pPr>
        <w:pStyle w:val="BookText"/>
        <w:rPr/>
      </w:pPr>
      <w:r>
        <w:rPr>
          <w:rFonts w:ascii="Amiri" w:hAnsi="Amiri" w:eastAsia="Amiri" w:cs="Amiri"/>
          <w:color w:val="111111"/>
          <w:sz w:val="28"/>
          <w:sz w:val="28"/>
          <w:szCs w:val="28"/>
          <w:rtl w:val="true"/>
          <w:lang w:bidi="ar-SA"/>
        </w:rPr>
        <w:t xml:space="preserve">كم جاءَ في الذكرِ نصُّ في فضائلِهِمْ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بقرعِهِ الشركُ والطغيان قد قُمِعَا</w:t>
      </w:r>
    </w:p>
    <w:p>
      <w:pPr>
        <w:pStyle w:val="BookText"/>
        <w:rPr/>
      </w:pPr>
      <w:r>
        <w:rPr>
          <w:rFonts w:ascii="Amiri" w:hAnsi="Amiri" w:eastAsia="Amiri" w:cs="Amiri"/>
          <w:color w:val="111111"/>
          <w:sz w:val="28"/>
          <w:sz w:val="28"/>
          <w:szCs w:val="28"/>
          <w:rtl w:val="true"/>
          <w:lang w:bidi="ar-SA"/>
        </w:rPr>
        <w:t xml:space="preserve">غُرُّ الجباه بهم قام الوجود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شاءَهُ بارئ الخلق وما شرعا</w:t>
      </w:r>
    </w:p>
    <w:p>
      <w:pPr>
        <w:pStyle w:val="BookText"/>
        <w:rPr/>
      </w:pPr>
      <w:r>
        <w:rPr>
          <w:rFonts w:ascii="Amiri" w:hAnsi="Amiri" w:eastAsia="Amiri" w:cs="Amiri"/>
          <w:color w:val="111111"/>
          <w:sz w:val="28"/>
          <w:sz w:val="28"/>
          <w:szCs w:val="28"/>
          <w:rtl w:val="true"/>
          <w:lang w:bidi="ar-SA"/>
        </w:rPr>
        <w:t xml:space="preserve">همُ الأُلى ليسَ عِزّ غيرَ عِزّهِمُ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المجدُ ليس سوى الخطب الذي قرَعَا</w:t>
      </w:r>
    </w:p>
    <w:p>
      <w:pPr>
        <w:pStyle w:val="BookText"/>
        <w:rPr/>
      </w:pPr>
      <w:r>
        <w:rPr>
          <w:rFonts w:ascii="Amiri" w:hAnsi="Amiri" w:eastAsia="Amiri" w:cs="Amiri"/>
          <w:color w:val="111111"/>
          <w:sz w:val="28"/>
          <w:sz w:val="28"/>
          <w:szCs w:val="28"/>
          <w:rtl w:val="true"/>
          <w:lang w:bidi="ar-SA"/>
        </w:rPr>
        <w:t xml:space="preserve">بل عمنا ذلك الخطب الجليل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فاترى غير باك يقف مُنْفَجَعَا</w:t>
      </w:r>
    </w:p>
    <w:p>
      <w:pPr>
        <w:pStyle w:val="BookText"/>
        <w:rPr/>
      </w:pPr>
      <w:r>
        <w:rPr>
          <w:rFonts w:ascii="Amiri" w:hAnsi="Amiri" w:eastAsia="Amiri" w:cs="Amiri"/>
          <w:color w:val="111111"/>
          <w:sz w:val="28"/>
          <w:sz w:val="28"/>
          <w:szCs w:val="28"/>
          <w:rtl w:val="true"/>
          <w:lang w:bidi="ar-SA"/>
        </w:rPr>
        <w:t xml:space="preserve">و عِزّ من بعدهِ أغلى الأنام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العلوم أخاها المجتبى الورِعَا</w:t>
      </w:r>
    </w:p>
    <w:p>
      <w:pPr>
        <w:pStyle w:val="BookText"/>
        <w:rPr/>
      </w:pPr>
      <w:r>
        <w:rPr>
          <w:rFonts w:ascii="Amiri" w:hAnsi="Amiri" w:eastAsia="Amiri" w:cs="Amiri"/>
          <w:color w:val="111111"/>
          <w:sz w:val="28"/>
          <w:sz w:val="28"/>
          <w:szCs w:val="28"/>
          <w:rtl w:val="true"/>
          <w:lang w:bidi="ar-SA"/>
        </w:rPr>
        <w:t xml:space="preserve">فذاك بدْرُ الهدى جمٌّ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نظمها مليء الكوْنُ الذي اتَّسَعَا</w:t>
      </w:r>
    </w:p>
    <w:p>
      <w:pPr>
        <w:pStyle w:val="BookText"/>
        <w:rPr/>
      </w:pPr>
      <w:r>
        <w:rPr>
          <w:rFonts w:ascii="Amiri" w:hAnsi="Amiri" w:eastAsia="Amiri" w:cs="Amiri"/>
          <w:color w:val="111111"/>
          <w:sz w:val="28"/>
          <w:sz w:val="28"/>
          <w:szCs w:val="28"/>
          <w:rtl w:val="true"/>
          <w:lang w:bidi="ar-SA"/>
        </w:rPr>
        <w:t xml:space="preserve">هو السمي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رَفَعَا</w:t>
      </w:r>
    </w:p>
    <w:p>
      <w:pPr>
        <w:pStyle w:val="BookText"/>
        <w:rPr/>
      </w:pPr>
      <w:r>
        <w:rPr>
          <w:rFonts w:ascii="Amiri" w:hAnsi="Amiri" w:eastAsia="Amiri" w:cs="Amiri"/>
          <w:color w:val="111111"/>
          <w:sz w:val="28"/>
          <w:sz w:val="28"/>
          <w:szCs w:val="28"/>
          <w:rtl w:val="true"/>
          <w:lang w:bidi="ar-SA"/>
        </w:rPr>
        <w:t xml:space="preserve">هو المنيرُ بأفقِ الفضل كم خجِلَتْ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ذكاء فيغشاها الدجي قطعَا</w:t>
      </w:r>
    </w:p>
    <w:p>
      <w:pPr>
        <w:pStyle w:val="BookText"/>
        <w:rPr/>
      </w:pPr>
      <w:r>
        <w:rPr>
          <w:rFonts w:ascii="Amiri" w:hAnsi="Amiri" w:eastAsia="Amiri" w:cs="Amiri"/>
          <w:color w:val="111111"/>
          <w:sz w:val="28"/>
          <w:sz w:val="28"/>
          <w:szCs w:val="28"/>
          <w:rtl w:val="true"/>
          <w:lang w:bidi="ar-SA"/>
        </w:rPr>
        <w:t xml:space="preserve">أماترى حُمرةً تعلو مغاربها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عندما الليلُ عنها ثَوْبَهُ انتَزَعَا</w:t>
      </w:r>
    </w:p>
    <w:p>
      <w:pPr>
        <w:pStyle w:val="BookText"/>
        <w:rPr/>
      </w:pPr>
      <w:r>
        <w:rPr>
          <w:rFonts w:ascii="Amiri" w:hAnsi="Amiri" w:eastAsia="Amiri" w:cs="Amiri"/>
          <w:color w:val="111111"/>
          <w:sz w:val="28"/>
          <w:sz w:val="28"/>
          <w:szCs w:val="28"/>
          <w:rtl w:val="true"/>
          <w:lang w:bidi="ar-SA"/>
        </w:rPr>
        <w:t xml:space="preserve">لهُ العلومُ وغُرُّ المَكْرُمَاتِ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فقد نال كلٌّ منهُ ما طَمعًا</w:t>
      </w:r>
    </w:p>
    <w:p>
      <w:pPr>
        <w:pStyle w:val="BookText"/>
        <w:rPr/>
      </w:pPr>
      <w:r>
        <w:rPr>
          <w:rFonts w:ascii="Amiri" w:hAnsi="Amiri" w:eastAsia="Amiri" w:cs="Amiri"/>
          <w:color w:val="111111"/>
          <w:sz w:val="28"/>
          <w:sz w:val="28"/>
          <w:szCs w:val="28"/>
          <w:rtl w:val="true"/>
          <w:lang w:bidi="ar-SA"/>
        </w:rPr>
        <w:t xml:space="preserve">باهي بكَ المجدُ أبناءَ العُلا وَ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حويتَ جُزتَ الذي باراك فانخضعَا</w:t>
      </w:r>
    </w:p>
    <w:p>
      <w:pPr>
        <w:pStyle w:val="BookText"/>
        <w:rPr/>
      </w:pPr>
      <w:r>
        <w:rPr>
          <w:rFonts w:ascii="Amiri" w:hAnsi="Amiri" w:eastAsia="Amiri" w:cs="Amiri"/>
          <w:color w:val="111111"/>
          <w:sz w:val="28"/>
          <w:sz w:val="28"/>
          <w:szCs w:val="28"/>
          <w:rtl w:val="true"/>
          <w:lang w:bidi="ar-SA"/>
        </w:rPr>
        <w:t xml:space="preserve">يحكيكَ بدرُ الدجى نورا و في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السحابِ إذا برقٌ به التمعَا</w:t>
      </w:r>
    </w:p>
    <w:p>
      <w:pPr>
        <w:pStyle w:val="BookText"/>
        <w:rPr/>
      </w:pPr>
      <w:r>
        <w:rPr>
          <w:rFonts w:ascii="Amiri" w:hAnsi="Amiri" w:eastAsia="Amiri" w:cs="Amiri"/>
          <w:color w:val="111111"/>
          <w:sz w:val="28"/>
          <w:sz w:val="28"/>
          <w:szCs w:val="28"/>
          <w:rtl w:val="true"/>
          <w:lang w:bidi="ar-SA"/>
        </w:rPr>
        <w:t xml:space="preserve">لكنَّ وجهَك مهما جُدْتَ مُبتهج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والبدْرُ يُحْجُبُهُ غيثُ متى همعَا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عزِّ فيها ابنها الندْبَ العلي أخا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معروفِ مَنْ لِشَتاتِ الفضل قد جَمعَا </w:t>
      </w:r>
    </w:p>
    <w:p>
      <w:pPr>
        <w:pStyle w:val="BookText"/>
        <w:rPr/>
      </w:pPr>
      <w:r>
        <w:rPr>
          <w:rFonts w:ascii="Amiri" w:hAnsi="Amiri" w:eastAsia="Amiri" w:cs="Amiri"/>
          <w:color w:val="111111"/>
          <w:sz w:val="28"/>
          <w:sz w:val="28"/>
          <w:szCs w:val="28"/>
          <w:rtl w:val="true"/>
          <w:lang w:bidi="ar-SA"/>
        </w:rPr>
        <w:t xml:space="preserve">له على قُنَّة العلياء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يَحظ فيها سوى مَنْ بالعُلا برَعَا</w:t>
      </w:r>
    </w:p>
    <w:p>
      <w:pPr>
        <w:pStyle w:val="BookText"/>
        <w:rPr/>
      </w:pPr>
      <w:r>
        <w:rPr>
          <w:rFonts w:ascii="Amiri" w:hAnsi="Amiri" w:eastAsia="Amiri" w:cs="Amiri"/>
          <w:color w:val="111111"/>
          <w:sz w:val="28"/>
          <w:sz w:val="28"/>
          <w:szCs w:val="28"/>
          <w:rtl w:val="true"/>
          <w:lang w:bidi="ar-SA"/>
        </w:rPr>
        <w:t xml:space="preserve">و تربةٌ ضَمَّنتْ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ثراها الحَيا ما انفكَ مُنْهمِعَا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جابر الكاظمي </w:t>
      </w:r>
      <w:r>
        <w:rPr>
          <w:rStyle w:val="FootnoteAnchor"/>
          <w:rtl w:val="true"/>
        </w:rPr>
        <w:footnoteReference w:id="56"/>
      </w:r>
      <w:r>
        <w:rPr>
          <w:rFonts w:ascii="Amiri" w:hAnsi="Amiri" w:eastAsia="Amiri" w:cs="Amiri"/>
          <w:color w:val="111111"/>
          <w:sz w:val="28"/>
          <w:sz w:val="28"/>
          <w:szCs w:val="28"/>
          <w:rtl w:val="true"/>
          <w:lang w:bidi="ar-SA"/>
        </w:rPr>
        <w:t xml:space="preserve">في المناسبة نفسها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رزءٍ أشجى الهدى والدِّينا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مأواهما غدا محزونَا</w:t>
      </w:r>
    </w:p>
    <w:p>
      <w:pPr>
        <w:pStyle w:val="BookText"/>
        <w:rPr/>
      </w:pPr>
      <w:r>
        <w:rPr>
          <w:rFonts w:ascii="Amiri" w:hAnsi="Amiri" w:eastAsia="Amiri" w:cs="Amiri"/>
          <w:color w:val="111111"/>
          <w:sz w:val="28"/>
          <w:sz w:val="28"/>
          <w:szCs w:val="28"/>
          <w:rtl w:val="true"/>
          <w:lang w:bidi="ar-SA"/>
        </w:rPr>
        <w:t xml:space="preserve">و لأرزائِهِ اعترى الدهرَ رُزءٌ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الخافقين طُرًا شجونَا</w:t>
      </w:r>
    </w:p>
    <w:p>
      <w:pPr>
        <w:pStyle w:val="BookText"/>
        <w:rPr/>
      </w:pPr>
      <w:r>
        <w:rPr>
          <w:rFonts w:ascii="Amiri" w:hAnsi="Amiri" w:eastAsia="Amiri" w:cs="Amiri"/>
          <w:color w:val="111111"/>
          <w:sz w:val="28"/>
          <w:sz w:val="28"/>
          <w:szCs w:val="28"/>
          <w:rtl w:val="true"/>
          <w:lang w:bidi="ar-SA"/>
        </w:rPr>
        <w:t xml:space="preserve">لِنَوى مَن نوَتْ عن المجدِ ظعنًا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كم قُوّضتْ لِصفوٍ ظعُونَا</w:t>
      </w:r>
    </w:p>
    <w:p>
      <w:pPr>
        <w:pStyle w:val="BookText"/>
        <w:rPr/>
      </w:pPr>
      <w:r>
        <w:rPr>
          <w:rFonts w:ascii="Amiri" w:hAnsi="Amiri" w:eastAsia="Amiri" w:cs="Amiri"/>
          <w:color w:val="111111"/>
          <w:sz w:val="28"/>
          <w:sz w:val="28"/>
          <w:szCs w:val="28"/>
          <w:rtl w:val="true"/>
          <w:lang w:bidi="ar-SA"/>
        </w:rPr>
        <w:t xml:space="preserve">خُلِّدَتْ في النعم لكن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قضت مُهجةُ العفاف حَنينَا</w:t>
      </w:r>
    </w:p>
    <w:p>
      <w:pPr>
        <w:pStyle w:val="BookText"/>
        <w:rPr/>
      </w:pPr>
      <w:r>
        <w:rPr>
          <w:rFonts w:ascii="Amiri" w:hAnsi="Amiri" w:eastAsia="Amiri" w:cs="Amiri"/>
          <w:color w:val="111111"/>
          <w:sz w:val="28"/>
          <w:sz w:val="28"/>
          <w:szCs w:val="28"/>
          <w:rtl w:val="true"/>
          <w:lang w:bidi="ar-SA"/>
        </w:rPr>
        <w:t xml:space="preserve">أيُّ رُزءٍ أمسى به الصبر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حِمی الحزن فيه عادَ مصونَا</w:t>
      </w:r>
    </w:p>
    <w:p>
      <w:pPr>
        <w:pStyle w:val="BookText"/>
        <w:rPr/>
      </w:pPr>
      <w:r>
        <w:rPr>
          <w:rFonts w:ascii="Amiri" w:hAnsi="Amiri" w:eastAsia="Amiri" w:cs="Amiri"/>
          <w:color w:val="111111"/>
          <w:sz w:val="28"/>
          <w:sz w:val="28"/>
          <w:szCs w:val="28"/>
          <w:rtl w:val="true"/>
          <w:lang w:bidi="ar-SA"/>
        </w:rPr>
        <w:t xml:space="preserve">أوَ يدري الحِمامُ أَيَّ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مِن صبره الحصينِ حُصُونَا</w:t>
      </w:r>
    </w:p>
    <w:p>
      <w:pPr>
        <w:pStyle w:val="BookText"/>
        <w:rPr/>
      </w:pPr>
      <w:r>
        <w:rPr>
          <w:rFonts w:ascii="Amiri" w:hAnsi="Amiri" w:eastAsia="Amiri" w:cs="Amiri"/>
          <w:color w:val="111111"/>
          <w:sz w:val="28"/>
          <w:sz w:val="28"/>
          <w:szCs w:val="28"/>
          <w:rtl w:val="true"/>
          <w:lang w:bidi="ar-SA"/>
        </w:rPr>
        <w:t xml:space="preserve">للتي قد حَشتْ حَشا المَجدِ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أسالت من العيونِ عُيونَا</w:t>
      </w:r>
    </w:p>
    <w:p>
      <w:pPr>
        <w:pStyle w:val="BookText"/>
        <w:rPr/>
      </w:pPr>
      <w:r>
        <w:rPr>
          <w:rFonts w:ascii="Amiri" w:hAnsi="Amiri" w:eastAsia="Amiri" w:cs="Amiri"/>
          <w:color w:val="111111"/>
          <w:sz w:val="28"/>
          <w:sz w:val="28"/>
          <w:szCs w:val="28"/>
          <w:rtl w:val="true"/>
          <w:lang w:bidi="ar-SA"/>
        </w:rPr>
        <w:t xml:space="preserve">هي فردُ النّساتقى و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حُبّها التُّقى مفتونَا</w:t>
      </w:r>
    </w:p>
    <w:p>
      <w:pPr>
        <w:pStyle w:val="BookText"/>
        <w:rPr/>
      </w:pPr>
      <w:r>
        <w:rPr>
          <w:rFonts w:ascii="Amiri" w:hAnsi="Amiri" w:eastAsia="Amiri" w:cs="Amiri"/>
          <w:color w:val="111111"/>
          <w:sz w:val="28"/>
          <w:sz w:val="28"/>
          <w:szCs w:val="28"/>
          <w:rtl w:val="true"/>
          <w:lang w:bidi="ar-SA"/>
        </w:rPr>
        <w:t xml:space="preserve">قد نمتْها عَفائفٌ 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مازجتْ رُوحُه تُقّى مکمونَا</w:t>
      </w:r>
    </w:p>
    <w:p>
      <w:pPr>
        <w:pStyle w:val="BookText"/>
        <w:rPr/>
      </w:pPr>
      <w:r>
        <w:rPr>
          <w:rFonts w:ascii="Amiri" w:hAnsi="Amiri" w:eastAsia="Amiri" w:cs="Amiri"/>
          <w:color w:val="111111"/>
          <w:sz w:val="28"/>
          <w:sz w:val="28"/>
          <w:szCs w:val="28"/>
          <w:rtl w:val="true"/>
          <w:lang w:bidi="ar-SA"/>
        </w:rPr>
        <w:t>بعدها أظلم البسيطُ وكم 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 تقى أزهر البسيطُ جَبينَا</w:t>
      </w:r>
    </w:p>
    <w:p>
      <w:pPr>
        <w:pStyle w:val="BookText"/>
        <w:rPr/>
      </w:pPr>
      <w:r>
        <w:rPr>
          <w:rFonts w:ascii="Amiri" w:hAnsi="Amiri" w:eastAsia="Amiri" w:cs="Amiri"/>
          <w:color w:val="111111"/>
          <w:sz w:val="28"/>
          <w:sz w:val="28"/>
          <w:szCs w:val="28"/>
          <w:rtl w:val="true"/>
          <w:lang w:bidi="ar-SA"/>
        </w:rPr>
        <w:t xml:space="preserve">بنتُ مجدٍ و أمُّ موضع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 مُبيدَ جهلٍ ذَهِينَا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 فیهِ الإله أزرَ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كان الإخاء منه جنينَا </w:t>
      </w:r>
    </w:p>
    <w:p>
      <w:pPr>
        <w:pStyle w:val="BookText"/>
        <w:rPr/>
      </w:pPr>
      <w:r>
        <w:rPr>
          <w:rFonts w:ascii="Amiri" w:hAnsi="Amiri" w:eastAsia="Amiri" w:cs="Amiri"/>
          <w:color w:val="111111"/>
          <w:sz w:val="28"/>
          <w:sz w:val="28"/>
          <w:szCs w:val="28"/>
          <w:rtl w:val="true"/>
          <w:lang w:bidi="ar-SA"/>
        </w:rPr>
        <w:t xml:space="preserve">نجلُ منْ في جدواه واسى فواسَا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فتى بالأسى يواسي الحزينا</w:t>
      </w:r>
    </w:p>
    <w:p>
      <w:pPr>
        <w:pStyle w:val="BookText"/>
        <w:rPr/>
      </w:pPr>
      <w:r>
        <w:rPr>
          <w:rFonts w:ascii="Amiri" w:hAnsi="Amiri" w:eastAsia="Amiri" w:cs="Amiri"/>
          <w:color w:val="111111"/>
          <w:sz w:val="28"/>
          <w:sz w:val="28"/>
          <w:szCs w:val="28"/>
          <w:rtl w:val="true"/>
          <w:lang w:bidi="ar-SA"/>
        </w:rPr>
        <w:t xml:space="preserve">هوَ مأوى للفضل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للفضل لا يزال خدِينَا</w:t>
      </w:r>
    </w:p>
    <w:p>
      <w:pPr>
        <w:pStyle w:val="BookText"/>
        <w:rPr/>
      </w:pPr>
      <w:r>
        <w:rPr>
          <w:rFonts w:ascii="Amiri" w:hAnsi="Amiri" w:eastAsia="Amiri" w:cs="Amiri"/>
          <w:color w:val="111111"/>
          <w:sz w:val="28"/>
          <w:sz w:val="28"/>
          <w:szCs w:val="28"/>
          <w:rtl w:val="true"/>
          <w:lang w:bidi="ar-SA"/>
        </w:rPr>
        <w:t xml:space="preserve">مَلِكٌ مُلّكَ المعالي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الأيادي العظام عاد ضنينَا</w:t>
      </w:r>
    </w:p>
    <w:p>
      <w:pPr>
        <w:pStyle w:val="BookText"/>
        <w:rPr/>
      </w:pPr>
      <w:r>
        <w:rPr>
          <w:rFonts w:ascii="Amiri" w:hAnsi="Amiri" w:eastAsia="Amiri" w:cs="Amiri"/>
          <w:color w:val="111111"/>
          <w:sz w:val="28"/>
          <w:sz w:val="28"/>
          <w:szCs w:val="28"/>
          <w:rtl w:val="true"/>
          <w:lang w:bidi="ar-SA"/>
        </w:rPr>
        <w:t xml:space="preserve">فهوَ أمضى من اللوابد 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أنْدى من الغام يمينَا</w:t>
      </w:r>
    </w:p>
    <w:p>
      <w:pPr>
        <w:pStyle w:val="BookText"/>
        <w:rPr/>
      </w:pPr>
      <w:r>
        <w:rPr>
          <w:rFonts w:ascii="IRNazanin" w:hAnsi="IRNazanin" w:eastAsia="IRNazanin"/>
          <w:color w:val="111111"/>
          <w:sz w:val="28"/>
          <w:sz w:val="28"/>
          <w:szCs w:val="28"/>
          <w:rtl w:val="true"/>
          <w:lang w:bidi="fa-IR"/>
        </w:rPr>
        <w:t xml:space="preserve">لیثُ غاب حمى العرين و حامي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حماه والليت يحمي العرينَا</w:t>
      </w:r>
    </w:p>
    <w:p>
      <w:pPr>
        <w:pStyle w:val="BookText"/>
        <w:rPr/>
      </w:pPr>
      <w:r>
        <w:rPr>
          <w:rFonts w:ascii="Amiri" w:hAnsi="Amiri" w:eastAsia="Amiri" w:cs="Amiri"/>
          <w:color w:val="111111"/>
          <w:sz w:val="28"/>
          <w:sz w:val="28"/>
          <w:szCs w:val="28"/>
          <w:rtl w:val="true"/>
          <w:lang w:bidi="ar-SA"/>
        </w:rPr>
        <w:t xml:space="preserve">إن تَسُد في التقى نساء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بالعلوم ساد القرينَا</w:t>
      </w:r>
    </w:p>
    <w:p>
      <w:pPr>
        <w:pStyle w:val="BookText"/>
        <w:rPr/>
      </w:pPr>
      <w:r>
        <w:rPr>
          <w:rFonts w:ascii="Amiri" w:hAnsi="Amiri" w:eastAsia="Amiri" w:cs="Amiri"/>
          <w:color w:val="111111"/>
          <w:sz w:val="28"/>
          <w:sz w:val="28"/>
          <w:szCs w:val="28"/>
          <w:rtl w:val="true"/>
          <w:lang w:bidi="ar-SA"/>
        </w:rPr>
        <w:t xml:space="preserve">و هوَ فرد الصلاح ثاني معالٍ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 غيرَهُ مَقرًا مكينَا</w:t>
      </w:r>
    </w:p>
    <w:p>
      <w:pPr>
        <w:pStyle w:val="BookText"/>
        <w:rPr/>
      </w:pPr>
      <w:r>
        <w:rPr>
          <w:rFonts w:ascii="Amiri" w:hAnsi="Amiri" w:eastAsia="Amiri" w:cs="Amiri"/>
          <w:color w:val="111111"/>
          <w:sz w:val="28"/>
          <w:sz w:val="28"/>
          <w:szCs w:val="28"/>
          <w:rtl w:val="true"/>
          <w:lang w:bidi="ar-SA"/>
        </w:rPr>
        <w:t xml:space="preserve">یم علم طمى بِدُرٍّ 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لقطتْ أهلُ العلم دُرّا ثمينَا</w:t>
      </w:r>
    </w:p>
    <w:p>
      <w:pPr>
        <w:pStyle w:val="BookText"/>
        <w:rPr/>
      </w:pPr>
      <w:r>
        <w:rPr>
          <w:rFonts w:ascii="Amiri" w:hAnsi="Amiri" w:eastAsia="Amiri" w:cs="Amiri"/>
          <w:color w:val="111111"/>
          <w:sz w:val="28"/>
          <w:sz w:val="28"/>
          <w:szCs w:val="28"/>
          <w:rtl w:val="true"/>
          <w:lang w:bidi="ar-SA"/>
        </w:rPr>
        <w:t xml:space="preserve">بل دراري أفق أضاءت فظنّوا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يم بصدره مكنونَا</w:t>
      </w:r>
    </w:p>
    <w:p>
      <w:pPr>
        <w:pStyle w:val="BookText"/>
        <w:rPr/>
      </w:pPr>
      <w:r>
        <w:rPr>
          <w:rFonts w:ascii="Amiri" w:hAnsi="Amiri" w:eastAsia="Amiri" w:cs="Amiri"/>
          <w:color w:val="111111"/>
          <w:sz w:val="28"/>
          <w:sz w:val="28"/>
          <w:szCs w:val="28"/>
          <w:rtl w:val="true"/>
          <w:lang w:bidi="ar-SA"/>
        </w:rPr>
        <w:t xml:space="preserve">كم بها للعلومِ طرَّزَ عرشًا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هَدَى للهُدى و أبهجَ دينَا</w:t>
      </w:r>
    </w:p>
    <w:p>
      <w:pPr>
        <w:pStyle w:val="BookText"/>
        <w:rPr/>
      </w:pPr>
      <w:r>
        <w:rPr>
          <w:rFonts w:ascii="Amiri" w:hAnsi="Amiri" w:eastAsia="Amiri" w:cs="Amiri"/>
          <w:color w:val="111111"/>
          <w:sz w:val="28"/>
          <w:sz w:val="28"/>
          <w:szCs w:val="28"/>
          <w:rtl w:val="true"/>
          <w:lang w:bidi="ar-SA"/>
        </w:rPr>
        <w:t xml:space="preserve">صاغه اللهُ للمعالي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لعلوم الإله أضحى مبينا</w:t>
      </w:r>
    </w:p>
    <w:p>
      <w:pPr>
        <w:pStyle w:val="BookText"/>
        <w:rPr/>
      </w:pPr>
      <w:r>
        <w:rPr>
          <w:rFonts w:ascii="Amiri" w:hAnsi="Amiri" w:eastAsia="Amiri" w:cs="Amiri"/>
          <w:color w:val="111111"/>
          <w:sz w:val="28"/>
          <w:sz w:val="28"/>
          <w:szCs w:val="28"/>
          <w:rtl w:val="true"/>
          <w:lang w:bidi="ar-SA"/>
        </w:rPr>
        <w:t xml:space="preserve">هو من دوحة النبوّةِ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أثمر العلمَ حينَ أنَّ غصونَا</w:t>
      </w:r>
    </w:p>
    <w:p>
      <w:pPr>
        <w:pStyle w:val="BookText"/>
        <w:rPr/>
      </w:pPr>
      <w:r>
        <w:rPr>
          <w:rFonts w:ascii="Amiri" w:hAnsi="Amiri" w:eastAsia="Amiri" w:cs="Amiri"/>
          <w:color w:val="111111"/>
          <w:sz w:val="28"/>
          <w:sz w:val="28"/>
          <w:szCs w:val="28"/>
          <w:rtl w:val="true"/>
          <w:lang w:bidi="ar-SA"/>
        </w:rPr>
        <w:t xml:space="preserve">كم بنفث للعلم داوى سُقامًا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وفَى للعُلى نَداهُ دُيونا</w:t>
      </w:r>
    </w:p>
    <w:p>
      <w:pPr>
        <w:pStyle w:val="BookText"/>
        <w:rPr/>
      </w:pPr>
      <w:r>
        <w:rPr>
          <w:rFonts w:ascii="Amiri" w:hAnsi="Amiri" w:eastAsia="Amiri" w:cs="Amiri"/>
          <w:color w:val="111111"/>
          <w:sz w:val="28"/>
          <w:sz w:val="28"/>
          <w:szCs w:val="28"/>
          <w:rtl w:val="true"/>
          <w:lang w:bidi="ar-SA"/>
        </w:rPr>
        <w:t xml:space="preserve">نابَ عن ختم آله في حمى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 قد نفّذ المسنونَا</w:t>
      </w:r>
    </w:p>
    <w:p>
      <w:pPr>
        <w:pStyle w:val="BookText"/>
        <w:rPr/>
      </w:pPr>
      <w:r>
        <w:rPr>
          <w:rFonts w:ascii="Amiri" w:hAnsi="Amiri" w:eastAsia="Amiri" w:cs="Amiri"/>
          <w:color w:val="111111"/>
          <w:sz w:val="28"/>
          <w:sz w:val="28"/>
          <w:szCs w:val="28"/>
          <w:rtl w:val="true"/>
          <w:lang w:bidi="ar-SA"/>
        </w:rPr>
        <w:t xml:space="preserve">و هما واحد بأصل و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شأيا عاليا بكُل و دونا</w:t>
      </w:r>
    </w:p>
    <w:p>
      <w:pPr>
        <w:pStyle w:val="BookText"/>
        <w:rPr/>
      </w:pPr>
      <w:r>
        <w:rPr>
          <w:rFonts w:ascii="Amiri" w:hAnsi="Amiri" w:eastAsia="Amiri" w:cs="Amiri"/>
          <w:color w:val="111111"/>
          <w:sz w:val="28"/>
          <w:sz w:val="28"/>
          <w:szCs w:val="28"/>
          <w:rtl w:val="true"/>
          <w:lang w:bidi="ar-SA"/>
        </w:rPr>
        <w:t>ذاك ختم الهداة من آل ياسي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الأُلى مجدُهُمْ علا عِرنِينَا</w:t>
      </w:r>
    </w:p>
    <w:p>
      <w:pPr>
        <w:pStyle w:val="BookText"/>
        <w:rPr/>
      </w:pPr>
      <w:r>
        <w:rPr>
          <w:rFonts w:ascii="Amiri" w:hAnsi="Amiri" w:eastAsia="Amiri" w:cs="Amiri"/>
          <w:color w:val="111111"/>
          <w:sz w:val="28"/>
          <w:sz w:val="28"/>
          <w:szCs w:val="28"/>
          <w:rtl w:val="true"/>
          <w:lang w:bidi="ar-SA"/>
        </w:rPr>
        <w:t xml:space="preserve">و عزيزٌ على هداة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تراهُ برزئه محزونَا</w:t>
      </w:r>
    </w:p>
    <w:p>
      <w:pPr>
        <w:pStyle w:val="BookText"/>
        <w:rPr/>
      </w:pPr>
      <w:r>
        <w:rPr>
          <w:rFonts w:ascii="Amiri" w:hAnsi="Amiri" w:eastAsia="Amiri" w:cs="Amiri"/>
          <w:color w:val="111111"/>
          <w:sz w:val="28"/>
          <w:sz w:val="28"/>
          <w:szCs w:val="28"/>
          <w:rtl w:val="true"/>
          <w:lang w:bidi="ar-SA"/>
        </w:rPr>
        <w:t xml:space="preserve">ليسَ تمحو عنه الغياهب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 الضوْءِ نورها لن يبينَا</w:t>
      </w:r>
    </w:p>
    <w:p>
      <w:pPr>
        <w:pStyle w:val="BookText"/>
        <w:rPr/>
      </w:pPr>
      <w:r>
        <w:rPr>
          <w:rFonts w:ascii="Amiri" w:hAnsi="Amiri" w:eastAsia="Amiri" w:cs="Amiri"/>
          <w:color w:val="111111"/>
          <w:sz w:val="28"/>
          <w:sz w:val="28"/>
          <w:szCs w:val="28"/>
          <w:rtl w:val="true"/>
          <w:lang w:bidi="ar-SA"/>
        </w:rPr>
        <w:t xml:space="preserve">لا أَرَتْهُ الكروب من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كُربةً أو ترى الكروب المنونَا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أغبَّ الإله من صوب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تربِ العفافِ غيئًا هَتونَا </w:t>
      </w:r>
    </w:p>
    <w:p>
      <w:pPr>
        <w:pStyle w:val="BookText"/>
        <w:rPr/>
      </w:pPr>
      <w:r>
        <w:rPr>
          <w:rFonts w:ascii="Amiri" w:hAnsi="Amiri" w:eastAsia="Amiri" w:cs="Amiri"/>
          <w:color w:val="111111"/>
          <w:sz w:val="28"/>
          <w:sz w:val="28"/>
          <w:szCs w:val="28"/>
          <w:rtl w:val="true"/>
          <w:lang w:bidi="ar-SA"/>
        </w:rPr>
        <w:t>كيفية وفاة السيد إسماعيل الشيرازي</w:t>
      </w:r>
    </w:p>
    <w:p>
      <w:pPr>
        <w:pStyle w:val="BookText"/>
        <w:rPr/>
      </w:pPr>
      <w:r>
        <w:rPr>
          <w:rFonts w:ascii="Amiri" w:hAnsi="Amiri" w:eastAsia="Amiri" w:cs="Amiri"/>
          <w:color w:val="111111"/>
          <w:sz w:val="28"/>
          <w:sz w:val="28"/>
          <w:szCs w:val="28"/>
          <w:rtl w:val="true"/>
          <w:lang w:bidi="ar-SA"/>
        </w:rPr>
        <w:t xml:space="preserve">حدَّث العلّامة الشيخ محمد علي الكاظمي الخراساني </w:t>
      </w:r>
      <w:r>
        <w:rPr>
          <w:rStyle w:val="FootnoteAnchor"/>
          <w:rtl w:val="true"/>
        </w:rPr>
        <w:footnoteReference w:id="58"/>
      </w:r>
      <w:r>
        <w:rPr>
          <w:rFonts w:ascii="Amiri" w:hAnsi="Amiri" w:eastAsia="Amiri" w:cs="Amiri"/>
          <w:color w:val="111111"/>
          <w:sz w:val="28"/>
          <w:sz w:val="28"/>
          <w:szCs w:val="28"/>
          <w:rtl w:val="true"/>
          <w:lang w:bidi="ar-SA"/>
        </w:rPr>
        <w:t>، عن أستاذه المحقق الميرزا محمد حسين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الميرزا إسماعيل، لما مرض مرضه الذي مات به، أرسله الإمام المجدد إلى الكاظمية للمعالجة، و بعث معه العلّامة الشيخ حسن الكربلائي، و العالم الورع الشيخ حسن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الشيخ محمد علي الراوي للقصة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لتمريضه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أيام من ورودهم الكاظمية، أخذت حالته في التحسن حتى اطمأنوا بالصحة، و كتب الشيخ الكاظمي البشارة بها إلى الامام المجدد قال العلامة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ما ورد الكتاب بقليل، رأيت الأخلاقي الأكبر الحاج المولى فتح علي السلطان آبادي – خارجًا من سامراء إلى جهة دجلة، حيث المرفأ للبواخر السائرة بين البلدين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مسيره،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الرواح، فكرّرت السؤال فلم يزد في الجواب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الرواح، ثم لحقه جمع من أصحابه، و سألوه عن مسيره، فأجابهم بمثل ما أجابني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ركب الباخرة وتوجه إلى 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أتانا نعي السيد الميرزا إسماعيل، و حمل جثمانه إلى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أخبرنا الشيخ الكاظمي أنَّه بعد أن تحسنت حاله حتى حصلت لنا الطمأنينة، و نوينا الرجعة إلى سامراء، فاجأه انقلاب في صحته، بلغ به الغاية من المرض، و أغمي عليه، ثم أفاق،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لو كان الحاج المولى فتح علي يحضرني في آخر نفس ألفظه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أغمي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بالمولى المذكور داخلا عليه من دون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السيد الميرزا إسماعيل عينيه، و نظر إليه نظرة كانت فيها حياته، وقضى نحبه، و قد بلغ أمنيته الأخيرة من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القصة فضيلة بارزة لا شيء أوضح منها للمولى المذكور وللسيد المترجم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أرّخ عام وفاة الميرزا اسماعيل خطيب الكاظمية، الشيخ كاظم آل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دیوانه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مؤرّخًا عام وفاة المرحوم العلّامة السيد اسماعيل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ابن عمّ الحجّة ميرزا حسن الشيرازي، و قد كان في الكاظمية وحمل إلى النجف، و دفن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دهی خطبٌ فألَّمنا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عالمنا قد اختُلسا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فیا ناعٍ بتاریخٍ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الحَبرُ الحبيب مسا</w:t>
      </w:r>
      <w:r>
        <w:rPr>
          <w:rFonts w:eastAsia="Amiri" w:cs="Amiri" w:ascii="Amiri" w:hAnsi="Amiri"/>
          <w:color w:val="111111"/>
          <w:sz w:val="28"/>
          <w:szCs w:val="28"/>
          <w:rtl w:val="true"/>
          <w:lang w:bidi="ar-SA"/>
        </w:rPr>
        <w:t xml:space="preserve">) </w:t>
      </w:r>
      <w:bookmarkStart w:id="45" w:name="pg9139_84710"/>
    </w:p>
    <w:p>
      <w:pPr>
        <w:pStyle w:val="Heading2"/>
        <w:numPr>
          <w:ilvl w:val="1"/>
          <w:numId w:val="1"/>
        </w:numPr>
        <w:rPr/>
      </w:pPr>
      <w:bookmarkStart w:id="46" w:name="__RefHeading___Toc3231889_2870459653"/>
      <w:bookmarkStart w:id="47" w:name="_Toc14"/>
      <w:bookmarkEnd w:id="45"/>
      <w:bookmarkEnd w:id="46"/>
      <w:r>
        <w:rPr>
          <w:rtl w:val="true"/>
        </w:rPr>
        <w:t xml:space="preserve">الفصل الثاني </w:t>
      </w:r>
      <w:r>
        <w:rPr>
          <w:rtl w:val="true"/>
        </w:rPr>
        <w:t xml:space="preserve">: </w:t>
      </w:r>
      <w:r>
        <w:rPr>
          <w:rtl w:val="true"/>
        </w:rPr>
        <w:t>الأعلام الكاظميون الذين أفادوا و استفادوا درسًا و تدريسًا في سامرّاء</w:t>
      </w:r>
      <w:bookmarkEnd w:id="4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3231891_2870459653"/>
      <w:bookmarkStart w:id="49" w:name="_Toc15"/>
      <w:bookmarkEnd w:id="48"/>
      <w:r>
        <w:rPr>
          <w:rtl w:val="true"/>
        </w:rPr>
        <w:t>اشارة</w:t>
      </w:r>
      <w:bookmarkEnd w:id="4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9139_84712"/>
      <w:bookmarkStart w:id="51" w:name="pg9139_84712"/>
      <w:bookmarkEnd w:id="51"/>
    </w:p>
    <w:p>
      <w:pPr>
        <w:pStyle w:val="BookText"/>
        <w:rPr/>
      </w:pPr>
      <w:bookmarkStart w:id="52" w:name="pg9139_84712"/>
      <w:bookmarkEnd w:id="52"/>
      <w:r>
        <w:rPr>
          <w:rFonts w:ascii="Amiri" w:hAnsi="Amiri" w:eastAsia="Amiri" w:cs="Amiri"/>
          <w:color w:val="111111"/>
          <w:sz w:val="28"/>
          <w:sz w:val="28"/>
          <w:szCs w:val="28"/>
          <w:rtl w:val="true"/>
          <w:lang w:bidi="ar-SA"/>
        </w:rPr>
        <w:t>سيتضمن هذا الفصل تراجم موجزة، لعدد من الأعلام الكاظميين، الذين هاجروا إلى سامراء المقدّسة، و أفادوا و استفادوا درسًا و تدريسًا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ستأتي أسماؤهم مرتبة وفق تسلسل الحروف</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3231893_2870459653"/>
      <w:bookmarkStart w:id="54" w:name="_Toc16"/>
      <w:bookmarkEnd w:id="53"/>
      <w:r>
        <w:rPr>
          <w:rtl w:val="true"/>
        </w:rPr>
        <w:t>(</w:t>
      </w:r>
      <w:r>
        <w:rPr/>
        <w:t>1</w:t>
      </w:r>
      <w:r>
        <w:rPr>
          <w:rtl w:val="true"/>
        </w:rPr>
        <w:t xml:space="preserve">) </w:t>
      </w:r>
      <w:r>
        <w:rPr>
          <w:rtl w:val="true"/>
        </w:rPr>
        <w:t>الميرزا إبراهيم بن الميرزا إسماعيل السلماسي</w:t>
      </w:r>
      <w:bookmarkEnd w:id="54"/>
    </w:p>
    <w:p>
      <w:pPr>
        <w:pStyle w:val="BookText"/>
        <w:rPr/>
      </w:pPr>
      <w:r>
        <w:rPr>
          <w:rFonts w:ascii="Amiri" w:hAnsi="Amiri" w:eastAsia="Amiri" w:cs="Amiri"/>
          <w:color w:val="111111"/>
          <w:sz w:val="28"/>
          <w:sz w:val="28"/>
          <w:szCs w:val="28"/>
          <w:rtl w:val="true"/>
          <w:lang w:bidi="ar-SA"/>
        </w:rPr>
        <w:t xml:space="preserve">ولد في الكاظمية سنة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ه، و تعلَّم الأوليات فيها على أساتذتها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في الأصول على الشيخ محمد بن الحاج كاظم، و على الشيخ عباس الجصاني، و على الشيخ محمد حسين الهمداني و في الفقه على السيِّد مرتضى بن السيد أحمد الحيدري، ثم حضر في الفقه و الأصول بحث الخارج عند العلّامة الشيخ محمد حسن آل ياسين، و السيد مهدي الحيدري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هجرته إلى سامراء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 و حضر بحث الميرزا محمد حسن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الكاظمية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 بعد مرض والده فقام مقامه، و وقف في محرابه إمامًا للجماعة في الصحن الكاظمي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الموسوي، و الشيخ باقر الخالصي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العلماء الذين أفتوا بوجوب الجهاد ضد الانكليز سنة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الكاظمية سنة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دفن فيها، و ترك خزانة كتب قيمة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55" w:name="pg9139_84713"/>
    </w:p>
    <w:p>
      <w:pPr>
        <w:pStyle w:val="Heading3"/>
        <w:numPr>
          <w:ilvl w:val="2"/>
          <w:numId w:val="1"/>
        </w:numPr>
        <w:rPr/>
      </w:pPr>
      <w:bookmarkStart w:id="56" w:name="__RefHeading___Toc3231895_2870459653"/>
      <w:bookmarkStart w:id="57" w:name="_Toc17"/>
      <w:bookmarkEnd w:id="55"/>
      <w:bookmarkEnd w:id="56"/>
      <w:r>
        <w:rPr>
          <w:rtl w:val="true"/>
        </w:rPr>
        <w:t>(</w:t>
      </w:r>
      <w:r>
        <w:rPr/>
        <w:t>2</w:t>
      </w:r>
      <w:r>
        <w:rPr>
          <w:rtl w:val="true"/>
        </w:rPr>
        <w:t xml:space="preserve">) </w:t>
      </w:r>
      <w:r>
        <w:rPr>
          <w:rtl w:val="true"/>
        </w:rPr>
        <w:t>السيِّد إبراهيم بن السيِّد محمد علي الخراساني</w:t>
      </w:r>
      <w:bookmarkEnd w:id="57"/>
    </w:p>
    <w:p>
      <w:pPr>
        <w:pStyle w:val="BookText"/>
        <w:rPr/>
      </w:pPr>
      <w:r>
        <w:rPr>
          <w:rFonts w:ascii="Amiri" w:hAnsi="Amiri" w:eastAsia="Amiri" w:cs="Amiri"/>
          <w:color w:val="111111"/>
          <w:sz w:val="28"/>
          <w:sz w:val="28"/>
          <w:szCs w:val="28"/>
          <w:rtl w:val="true"/>
          <w:lang w:bidi="ar-SA"/>
        </w:rPr>
        <w:t xml:space="preserve">ولد في قرية درود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 و اشتغل بطلب العلم في المشهد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 إلى العراق و هو في سن الثلاثين، و بقي في النجف مكبًا على الدرس، فحضر على السيد حسين الترك، و على الميرزا حبيب الله الرشتي، و لازم السيّد محمد حسن الشيرازي قبل، هجرته إلى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نزح إلى سامراء مع أستاذه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ه، و أقام فيها، ثم جاور الكاظمين بعد وفاة أستاذه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حسن الصدر في التكملة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يحضر معنا درس سيدنا الأستاذ، و هو مع كمال جدّه و اجتهاده في طلب العلم و المباحثة مع أقرانه، مواظب على السنن و العبادة، بل الزهد و التقشف، و التُمس لإقامة صلاة الجماعة، فصار يصلي في الرواق و الصحن في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أكبر مساعيه في خدمة العراق، ما تقدم به لمقاومة إتمام امتياز النهرين، الذي كاد يُقضى أمره لولا نهضة علماء الكاظمية على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صادق الخالصي، والسيِّد إسماعيل بن السيِّد محمّد صادق التنكابني، و الشيخ حسين الطوسي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الكاظمية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ه، و دفن فيها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58" w:name="pg9139_84714"/>
    </w:p>
    <w:p>
      <w:pPr>
        <w:pStyle w:val="Heading3"/>
        <w:numPr>
          <w:ilvl w:val="2"/>
          <w:numId w:val="1"/>
        </w:numPr>
        <w:rPr/>
      </w:pPr>
      <w:bookmarkStart w:id="59" w:name="__RefHeading___Toc3231897_2870459653"/>
      <w:bookmarkStart w:id="60" w:name="_Toc18"/>
      <w:bookmarkEnd w:id="58"/>
      <w:bookmarkEnd w:id="59"/>
      <w:r>
        <w:rPr>
          <w:rtl w:val="true"/>
        </w:rPr>
        <w:t>(</w:t>
      </w:r>
      <w:r>
        <w:rPr/>
        <w:t>3</w:t>
      </w:r>
      <w:r>
        <w:rPr>
          <w:rtl w:val="true"/>
        </w:rPr>
        <w:t xml:space="preserve">) </w:t>
      </w:r>
      <w:r>
        <w:rPr>
          <w:rtl w:val="true"/>
        </w:rPr>
        <w:t>السيِّد أحمد بن السيِّد مهدي الحيدري</w:t>
      </w:r>
      <w:bookmarkEnd w:id="60"/>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 في 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إلى النجف، و أكبّ فيها على الدر ثم عاد إلى الكاظمية و تتلمذ على والده، و على الشيخ مهدي المراياتي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النجف، و حضر بحث الشيخ محمد كاظم الخراساني، و الميرزا محمد حسين النائيني الذي أجازه بالاجتهاد، و أجازه كذلك الشيخ عبد الكريم اليزدي، و الشيخ مهدي الخالصي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تلامذته أولاده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مدة بسامرّاء يحضر بحث الميرزا محمد تقي الشيرازي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من الأوائل الذين لبّوا نداء الواجب المقدس للجهاد ضد الانكليز، و كان في ركاب والده الإمام الثائر السيد مهدي الحيدري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جهاده بقلمه و لسانه لا يقل عن جهاده بیده و سنانه و له رسالة عنوانها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أيضًا من رجال ثورة العشرين، تحت قيادة زعيمها الميرزا محمد تقي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الكثير من المواقف الجريئة التي تدل على صلابته في الحق، و خشونته في ذات الله، و غيرته على دينه و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كتابات علمية و استدلالية متفرقة، و هي خلاصة بحثه الفقهي الذي كان يلقيه على تلامذته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الكاظمية سنة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 و دفن في مقبرة الحسينية الحيدرية</w:t>
      </w:r>
      <w:r>
        <w:rPr>
          <w:rFonts w:eastAsia="Amiri" w:cs="Amiri" w:ascii="Amiri" w:hAnsi="Amiri"/>
          <w:color w:val="111111"/>
          <w:sz w:val="28"/>
          <w:szCs w:val="28"/>
          <w:rtl w:val="true"/>
          <w:lang w:bidi="ar-SA"/>
        </w:rPr>
        <w:t xml:space="preserve">. </w:t>
      </w:r>
      <w:bookmarkStart w:id="61" w:name="pg9139_84715"/>
    </w:p>
    <w:p>
      <w:pPr>
        <w:pStyle w:val="Heading3"/>
        <w:numPr>
          <w:ilvl w:val="2"/>
          <w:numId w:val="1"/>
        </w:numPr>
        <w:rPr/>
      </w:pPr>
      <w:bookmarkStart w:id="62" w:name="__RefHeading___Toc3231899_2870459653"/>
      <w:bookmarkStart w:id="63" w:name="_Toc19"/>
      <w:bookmarkEnd w:id="61"/>
      <w:bookmarkEnd w:id="62"/>
      <w:r>
        <w:rPr>
          <w:rtl w:val="true"/>
        </w:rPr>
        <w:t>(</w:t>
      </w:r>
      <w:r>
        <w:rPr/>
        <w:t>4</w:t>
      </w:r>
      <w:r>
        <w:rPr>
          <w:rtl w:val="true"/>
        </w:rPr>
        <w:t xml:space="preserve">) </w:t>
      </w:r>
      <w:r>
        <w:rPr>
          <w:rtl w:val="true"/>
        </w:rPr>
        <w:t>السيِّد أسد الله بن السیِّد مهدي الحيدري</w:t>
      </w:r>
      <w:bookmarkEnd w:id="63"/>
    </w:p>
    <w:p>
      <w:pPr>
        <w:pStyle w:val="BookText"/>
        <w:rPr/>
      </w:pPr>
      <w:r>
        <w:rPr>
          <w:rFonts w:ascii="Amiri" w:hAnsi="Amiri" w:eastAsia="Amiri" w:cs="Amiri"/>
          <w:color w:val="111111"/>
          <w:sz w:val="28"/>
          <w:sz w:val="28"/>
          <w:szCs w:val="28"/>
          <w:rtl w:val="true"/>
          <w:lang w:bidi="ar-SA"/>
        </w:rPr>
        <w:t xml:space="preserve">ولد في سامراء سنة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 تلمذ على والده، ثم هاجر إلى النجف، و حضر بحث الشيخ محمد كاظم الخراساني، و الشيخ محمد طه نجف، و شيخ الشريعة الأصفهاني،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إلى سامراء، و حضر بحث السيّد المجدّد حسن الشيرازي، و حضر بعده كذلك بحث الميرزا محمد تقي الشيرازي، و تتلمذ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أفتى والده بالجهاد ضد الانكليز، لبى النداء و خرج تحت رايته و لازمه، و أبلى بلاءً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أيام الثورة العراقية الكبرى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ناب عن الكاظمية لمطالبة حكومة الاحتلال بحقوق الأمّة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مقام أبيه بعد وفاته، و أمّ الجماعة بعده بطلب من الميرزا محمد تقي الشيرازي، فانه قدّمه للإمامة و اقتدى به هو وسائر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بقوة الإرادة، و نفوذ الشخصية، و صلابة الرأي، خصوصًا مع السلطة الحاكمة يومذاك، و كان مفزعا للناس في الشدائد و المهمات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الكاظمية 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ه، و دفن في مقبرة الحسينية الحيدرية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64" w:name="pg9139_84716"/>
    </w:p>
    <w:p>
      <w:pPr>
        <w:pStyle w:val="Heading3"/>
        <w:numPr>
          <w:ilvl w:val="2"/>
          <w:numId w:val="1"/>
        </w:numPr>
        <w:rPr/>
      </w:pPr>
      <w:bookmarkStart w:id="65" w:name="__RefHeading___Toc3231901_2870459653"/>
      <w:bookmarkStart w:id="66" w:name="_Toc20"/>
      <w:bookmarkEnd w:id="64"/>
      <w:bookmarkEnd w:id="65"/>
      <w:r>
        <w:rPr>
          <w:rtl w:val="true"/>
        </w:rPr>
        <w:t>(</w:t>
      </w:r>
      <w:r>
        <w:rPr/>
        <w:t>5</w:t>
      </w:r>
      <w:r>
        <w:rPr>
          <w:rtl w:val="true"/>
        </w:rPr>
        <w:t xml:space="preserve">) </w:t>
      </w:r>
      <w:r>
        <w:rPr>
          <w:rtl w:val="true"/>
        </w:rPr>
        <w:t>الميرزا إسماعيل بن الميرزا زين العابدين السلماسي</w:t>
      </w:r>
      <w:bookmarkEnd w:id="66"/>
    </w:p>
    <w:p>
      <w:pPr>
        <w:pStyle w:val="BookText"/>
        <w:rPr/>
      </w:pPr>
      <w:r>
        <w:rPr>
          <w:rFonts w:ascii="Amiri" w:hAnsi="Amiri" w:eastAsia="Amiri" w:cs="Amiri"/>
          <w:color w:val="111111"/>
          <w:sz w:val="28"/>
          <w:sz w:val="28"/>
          <w:szCs w:val="28"/>
          <w:rtl w:val="true"/>
          <w:lang w:bidi="ar-SA"/>
        </w:rPr>
        <w:t xml:space="preserve">ولد في الكاظمية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 واشتغل في طلب العلم على عدد من مدرسيها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إلى النجف للدراسة، و حضر على الميرزا حسين اللاهيجي، و على الشيخ المرتضى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الشيخ آقا بزرك في هدية الرازي ضمن تلامذة السيد المجدد الشيرازي في سامرّاء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وصفه السيِّد هبة الدين الشهرستاني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قدوة أهل العلم في الفضل والتقى، و إمامًا في الروضة الكاظمية على مشرفيها أطيب التحية، و صليتُ خلفه في شبابي، ولم أر في صفوف المقتدين إلا الشيوخ من العلماء، و الوجوه و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والدي الحسين بن محسن الحسيني، أثناء سفر لنا إلى سامراء،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سافرت أنا و العالم الورع التقي، الشيخ ميرزا إسماعيل السلماسي، و لما وصلنا إلى مشهد الولي ابن الولي السيد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الإمام الهادي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رأيت من شيوخ البلد و أعرابها احتفالا خاصًا بهذا الشيخ لم أر مثله لغيره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الكاظمية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xml:space="preserve">ه، و دفن فيها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67" w:name="pg9139_84717"/>
    </w:p>
    <w:p>
      <w:pPr>
        <w:pStyle w:val="Heading3"/>
        <w:numPr>
          <w:ilvl w:val="2"/>
          <w:numId w:val="1"/>
        </w:numPr>
        <w:rPr/>
      </w:pPr>
      <w:bookmarkStart w:id="68" w:name="__RefHeading___Toc3231903_2870459653"/>
      <w:bookmarkStart w:id="69" w:name="_Toc21"/>
      <w:bookmarkEnd w:id="67"/>
      <w:bookmarkEnd w:id="68"/>
      <w:r>
        <w:rPr>
          <w:rtl w:val="true"/>
        </w:rPr>
        <w:t>(</w:t>
      </w:r>
      <w:r>
        <w:rPr/>
        <w:t>6</w:t>
      </w:r>
      <w:r>
        <w:rPr>
          <w:rtl w:val="true"/>
        </w:rPr>
        <w:t xml:space="preserve">) </w:t>
      </w:r>
      <w:r>
        <w:rPr>
          <w:rtl w:val="true"/>
        </w:rPr>
        <w:t>السيّد إسماعيل بن السيّد صدر الدين العاملي</w:t>
      </w:r>
      <w:bookmarkEnd w:id="69"/>
    </w:p>
    <w:p>
      <w:pPr>
        <w:pStyle w:val="BookText"/>
        <w:rPr/>
      </w:pPr>
      <w:r>
        <w:rPr>
          <w:rFonts w:ascii="Amiri" w:hAnsi="Amiri" w:eastAsia="Amiri" w:cs="Amiri"/>
          <w:color w:val="111111"/>
          <w:sz w:val="28"/>
          <w:sz w:val="28"/>
          <w:szCs w:val="28"/>
          <w:rtl w:val="true"/>
          <w:lang w:bidi="ar-SA"/>
        </w:rPr>
        <w:t xml:space="preserve">ولد في أصفهان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 و تتلمذ على أخيه السيّد محمد علي آقا مجتهد، ثمّ على الشيخ محمد باقر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إلى النجف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 و حضر على الشيخ راضي النجفي، و على الشيخ مهدي آل كاشف الغطاء، و على الميرزا المجدد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أعاظم تلاميذ السيّد المجدّد، و أوائل المهاجرين إلى سامراء، و أحد الأقطاب الثلاثة الذين أوكل إليهم التدريس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آل ياسين، و ولده الشيخ محمد رضا، و الميرزا محمد حسين النائيني و السيّد علي السيستاني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السيّد علي آقا الشيرازي نجل أستاذه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 مرجعًا للتقليد بعد وفاة استاذه الشيرازي، ثم هاجر من سامراء سنة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xml:space="preserve">ه، و استوطن كربلاء، و هاجر معه الأكابر من العلماء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مجمع الرسائل، و مختصر نجاة العباد، و منهج الرشاد، أنيس المقلدين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الكاظمية 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 و دفن فيها</w:t>
      </w:r>
      <w:r>
        <w:rPr>
          <w:rFonts w:eastAsia="Amiri" w:cs="Amiri" w:ascii="Amiri" w:hAnsi="Amiri"/>
          <w:color w:val="111111"/>
          <w:sz w:val="28"/>
          <w:szCs w:val="28"/>
          <w:rtl w:val="true"/>
          <w:lang w:bidi="ar-SA"/>
        </w:rPr>
        <w:t xml:space="preserve">. </w:t>
      </w:r>
      <w:bookmarkStart w:id="70" w:name="pg9139_84718"/>
    </w:p>
    <w:p>
      <w:pPr>
        <w:pStyle w:val="Heading3"/>
        <w:numPr>
          <w:ilvl w:val="2"/>
          <w:numId w:val="1"/>
        </w:numPr>
        <w:rPr/>
      </w:pPr>
      <w:bookmarkStart w:id="71" w:name="__RefHeading___Toc3231905_2870459653"/>
      <w:bookmarkStart w:id="72" w:name="_Toc22"/>
      <w:bookmarkEnd w:id="70"/>
      <w:bookmarkEnd w:id="71"/>
      <w:r>
        <w:rPr>
          <w:rtl w:val="true"/>
        </w:rPr>
        <w:t>(</w:t>
      </w:r>
      <w:r>
        <w:rPr/>
        <w:t>7</w:t>
      </w:r>
      <w:r>
        <w:rPr>
          <w:rtl w:val="true"/>
        </w:rPr>
        <w:t xml:space="preserve">) </w:t>
      </w:r>
      <w:r>
        <w:rPr>
          <w:rtl w:val="true"/>
        </w:rPr>
        <w:t>السيّد أمان بن السيّد محمد القطيفي</w:t>
      </w:r>
      <w:bookmarkEnd w:id="72"/>
    </w:p>
    <w:p>
      <w:pPr>
        <w:pStyle w:val="BookText"/>
        <w:rPr/>
      </w:pPr>
      <w:r>
        <w:rPr>
          <w:rFonts w:ascii="Amiri" w:hAnsi="Amiri" w:eastAsia="Amiri" w:cs="Amiri"/>
          <w:color w:val="111111"/>
          <w:sz w:val="28"/>
          <w:sz w:val="28"/>
          <w:szCs w:val="28"/>
          <w:rtl w:val="true"/>
          <w:lang w:bidi="ar-SA"/>
        </w:rPr>
        <w:t xml:space="preserve">ولد حدود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سامرّاء مدة، و هاجر مع من هاجر منها إلى الكاظميّة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 على جمع من العلماء الأعيان، كالشيخ ميرزا محمد تقي الشيرازي، و الشيخ محمد جواد البلاغي، و الشيخ محمد كاظم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الشيخ آقا بزرك في نقباء البشر،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بارع، و ورع تقي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نوفي في الكاظمية حدود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ه، و دفن في النجف الأشرف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تزوّج في سامرّاء بكريمة السيد محمد علي الكاشاني، نزيل سامرّاء</w:t>
      </w:r>
      <w:r>
        <w:rPr>
          <w:rFonts w:eastAsia="Amiri" w:cs="Amiri" w:ascii="Amiri" w:hAnsi="Amiri"/>
          <w:color w:val="111111"/>
          <w:sz w:val="28"/>
          <w:szCs w:val="28"/>
          <w:rtl w:val="true"/>
          <w:lang w:bidi="ar-SA"/>
        </w:rPr>
        <w:t xml:space="preserve">. </w:t>
      </w:r>
      <w:bookmarkStart w:id="73" w:name="pg9139_84719"/>
    </w:p>
    <w:p>
      <w:pPr>
        <w:pStyle w:val="Heading3"/>
        <w:numPr>
          <w:ilvl w:val="2"/>
          <w:numId w:val="1"/>
        </w:numPr>
        <w:rPr/>
      </w:pPr>
      <w:bookmarkStart w:id="74" w:name="__RefHeading___Toc3231907_2870459653"/>
      <w:bookmarkStart w:id="75" w:name="_Toc23"/>
      <w:bookmarkEnd w:id="73"/>
      <w:bookmarkEnd w:id="74"/>
      <w:r>
        <w:rPr>
          <w:rtl w:val="true"/>
        </w:rPr>
        <w:t>(</w:t>
      </w:r>
      <w:r>
        <w:rPr/>
        <w:t>8</w:t>
      </w:r>
      <w:r>
        <w:rPr>
          <w:rtl w:val="true"/>
        </w:rPr>
        <w:t xml:space="preserve">) </w:t>
      </w:r>
      <w:r>
        <w:rPr>
          <w:rtl w:val="true"/>
        </w:rPr>
        <w:t>الميرزا باقر بن الميرزا زين العابدين السلماسي</w:t>
      </w:r>
      <w:bookmarkEnd w:id="75"/>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 و بدأ بالدراسة على بعض أساتذة عصره، ثم قرأ على الشيخ محمد علي بن مقصود علي، و على الشيخ محمّد حسن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تقريراته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تتلمذ كذلك على الشيخ عبد الحسين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الصدر الكاظمي و ابن أخيه الميرزا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مشهورًا بالفضل و التقوى، و قد نال ببركة جده، و وفور فهمه، صينًا كبيرًا في الفضل، و استدارت حوله طلبة العلوم للاستفادة، فكان من صدور العلماء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معرفة في عدّة علوم كالحساب و الاسطرلاب و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منظومة في علم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آثاره تذهيب القبة الشريفة في مشهد الإمامين العسكريين علیهما السلام، بأمر شيخه شیخ العراقين عبد الحسين الطهراني المتصدي لذلك، فأنجزها في سنة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ما زاد من أحجار الذهب إلى المشهد الكاظمي، فبناها في الإيوان الكبير في الطارمة الشرقية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الكاظمية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xml:space="preserve">ه، و دفن فيها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76" w:name="pg9139_84720"/>
    </w:p>
    <w:p>
      <w:pPr>
        <w:pStyle w:val="Heading3"/>
        <w:numPr>
          <w:ilvl w:val="2"/>
          <w:numId w:val="1"/>
        </w:numPr>
        <w:rPr/>
      </w:pPr>
      <w:bookmarkStart w:id="77" w:name="__RefHeading___Toc3231909_2870459653"/>
      <w:bookmarkStart w:id="78" w:name="_Toc24"/>
      <w:bookmarkEnd w:id="76"/>
      <w:bookmarkEnd w:id="77"/>
      <w:r>
        <w:rPr>
          <w:rtl w:val="true"/>
        </w:rPr>
        <w:t>(</w:t>
      </w:r>
      <w:r>
        <w:rPr/>
        <w:t>9</w:t>
      </w:r>
      <w:r>
        <w:rPr>
          <w:rtl w:val="true"/>
        </w:rPr>
        <w:t xml:space="preserve">) </w:t>
      </w:r>
      <w:r>
        <w:rPr>
          <w:rtl w:val="true"/>
        </w:rPr>
        <w:t>الشيخ جابر بن الشيخ مهدي بن عبد الغفار</w:t>
      </w:r>
      <w:bookmarkEnd w:id="78"/>
    </w:p>
    <w:p>
      <w:pPr>
        <w:pStyle w:val="BookText"/>
        <w:rPr/>
      </w:pPr>
      <w:r>
        <w:rPr>
          <w:rFonts w:ascii="Amiri" w:hAnsi="Amiri" w:eastAsia="Amiri" w:cs="Amiri"/>
          <w:color w:val="111111"/>
          <w:sz w:val="28"/>
          <w:sz w:val="28"/>
          <w:szCs w:val="28"/>
          <w:rtl w:val="true"/>
          <w:lang w:bidi="ar-SA"/>
        </w:rPr>
        <w:t xml:space="preserve">ولد في الكاظمية حوالي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 و تعلّم فيها مقدمات العلوم الدينية، و درس على علمائها حينًا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 إلى النجف الأشرف للاستزادة من العلم، فدرس على الشيخ محمد حسين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دراسته في النجف انتقل إلى سامراء، فدرس على السيّد المجدد محمّد حسن الشيرازي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كتابات في الفقه و الأصول، و له كتاب في ترجمة السيد محمد بن الإمام علي الهادي علیه السلام، و قد ضاع منه قبل نسخه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انتقل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طلب سكان تلك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هناك بما ينتظر منه من الوظائف الشرعية، و إمامة الجماعة، فأصبح فيها رئيس الدين، و مرجع الناس، و زعيم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زاره الشيخ آقا بزرك الطهراني في مسجده ببلد، فرآه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شيخًا بهيًّا متواضعًا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حد تعبيره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بلد سنة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 xml:space="preserve">ه، و نقل جثمانه إلى النجف فدفن هناك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79" w:name="pg9139_84721"/>
    </w:p>
    <w:p>
      <w:pPr>
        <w:pStyle w:val="Heading3"/>
        <w:numPr>
          <w:ilvl w:val="2"/>
          <w:numId w:val="1"/>
        </w:numPr>
        <w:rPr/>
      </w:pPr>
      <w:bookmarkStart w:id="80" w:name="__RefHeading___Toc3231911_2870459653"/>
      <w:bookmarkStart w:id="81" w:name="_Toc25"/>
      <w:bookmarkEnd w:id="79"/>
      <w:bookmarkEnd w:id="80"/>
      <w:r>
        <w:rPr>
          <w:rtl w:val="true"/>
        </w:rPr>
        <w:t>(</w:t>
      </w:r>
      <w:r>
        <w:rPr/>
        <w:t>10</w:t>
      </w:r>
      <w:r>
        <w:rPr>
          <w:rtl w:val="true"/>
        </w:rPr>
        <w:t xml:space="preserve">) </w:t>
      </w:r>
      <w:r>
        <w:rPr>
          <w:rtl w:val="true"/>
        </w:rPr>
        <w:t>الشيخ حامد بن بن عبد القهار الواعظي</w:t>
      </w:r>
      <w:bookmarkEnd w:id="81"/>
    </w:p>
    <w:p>
      <w:pPr>
        <w:pStyle w:val="BookText"/>
        <w:rPr/>
      </w:pPr>
      <w:r>
        <w:rPr>
          <w:rFonts w:ascii="Amiri" w:hAnsi="Amiri" w:eastAsia="Amiri" w:cs="Amiri"/>
          <w:color w:val="111111"/>
          <w:sz w:val="28"/>
          <w:sz w:val="28"/>
          <w:szCs w:val="28"/>
          <w:rtl w:val="true"/>
          <w:lang w:bidi="ar-SA"/>
        </w:rPr>
        <w:t xml:space="preserve">ولد في الكاظمية في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 و فيها نشأ و ترعرع، و تعلّم الأوليات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سافر إلى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والده و هو في الثالثة عشرة من عمره، فدرس المقدّمات العلمية، و مقدارًا من السطوح على أساتذتها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إلى إيران، و هو في السابعة عشرة من عمره، و تتلمذ في طهران على السيّد أبي القاسم الكاشاني، ثم تنقل في مدن خراسان و قراها لهداية الناس، مشتغلًا بالوعظ و الإرشاد، وك انت أكثر إقامته في سبزوار، و هي التي نزح منها أبوه إلى 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إليها بعد ثلاث عشر سنة، و أقام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اشتغل بالوعظ و الإرشاد، و اشتهر بالتدريس، و أقام الجماعة بمسجد الشريف المرتضى، و ربّى ثلة خيرة من الشباب حيث حضر عنده جماعة في الأصول و المنطق و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تلامذته السيد علي العلوي، و الشيخ حمید الخالصي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المرجع السیِّد محمود الشاهرودي و كيلا عنه في الكاظميّة و بغداد، فقام بمهمته خير قيام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هاجر إلى إيران سنة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 فنزل مدينة قم المقدسة، و استوطنها، و اشتغل بالتدريس و التأليف، و إقامة الجماعة في مسجد قرب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البهجة المرضية في النحو، و شرح تبصرة المتعلّمين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طهران،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ودفن في مدينة قم المقدّسة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82" w:name="pg9139_84722"/>
    </w:p>
    <w:p>
      <w:pPr>
        <w:pStyle w:val="Heading3"/>
        <w:numPr>
          <w:ilvl w:val="2"/>
          <w:numId w:val="1"/>
        </w:numPr>
        <w:rPr/>
      </w:pPr>
      <w:bookmarkStart w:id="83" w:name="__RefHeading___Toc3231913_2870459653"/>
      <w:bookmarkStart w:id="84" w:name="_Toc26"/>
      <w:bookmarkEnd w:id="82"/>
      <w:bookmarkEnd w:id="83"/>
      <w:r>
        <w:rPr>
          <w:rtl w:val="true"/>
        </w:rPr>
        <w:t>(</w:t>
      </w:r>
      <w:r>
        <w:rPr/>
        <w:t>11</w:t>
      </w:r>
      <w:r>
        <w:rPr>
          <w:rtl w:val="true"/>
        </w:rPr>
        <w:t xml:space="preserve">) </w:t>
      </w:r>
      <w:r>
        <w:rPr>
          <w:rtl w:val="true"/>
        </w:rPr>
        <w:t>الشيخ حسن بن الشيخ محمّد الجمالي</w:t>
      </w:r>
      <w:bookmarkEnd w:id="84"/>
    </w:p>
    <w:p>
      <w:pPr>
        <w:pStyle w:val="BookText"/>
        <w:rPr/>
      </w:pPr>
      <w:r>
        <w:rPr>
          <w:rFonts w:ascii="Amiri" w:hAnsi="Amiri" w:eastAsia="Amiri" w:cs="Amiri"/>
          <w:color w:val="111111"/>
          <w:sz w:val="28"/>
          <w:sz w:val="28"/>
          <w:szCs w:val="28"/>
          <w:rtl w:val="true"/>
          <w:lang w:bidi="ar-SA"/>
        </w:rPr>
        <w:t>كان أوائل أمره في الكاظمية قرأ فيها المقدمات، و أتم بعض دروسه العالية، ثم هاجر إلى سامرّاء، فحضر على السيد محمد حسن الشيرازي و ابن عمه السيد إسماعيل الشيرازي، و السيد محمّد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التحق بالسيّد المجدد الشيرازي في سامراء بعد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xml:space="preserve">ه، و بقي بها بعد وفاته إلى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 يحضر على خليفته الشيخ محمد تقي الشيرازي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سافر إلى طهران ثم إلى خراسان للقيام بالواجبات الدينية و التبليغ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تشرف إلى مشهد الإمام الرضا علیه السلام بعد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 فصار من مراجع الأمور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والده الشيخ محمد ممن له شرف الخدمة في مرقد الإمامين الكاظمين علیها السلام، و من أسرة تعرف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الجمالي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فيها بعض أهل الفضل و العلم،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عباس الذي كان مشتغلا في سامرّاء برهة، و في الكاظمية و النجف أيضًا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الشيخ المترجم سنة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ه، و دفن في دار السيادة في المشهد الرضوي الشريف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85" w:name="pg9139_84723"/>
    </w:p>
    <w:p>
      <w:pPr>
        <w:pStyle w:val="Heading3"/>
        <w:numPr>
          <w:ilvl w:val="2"/>
          <w:numId w:val="1"/>
        </w:numPr>
        <w:rPr/>
      </w:pPr>
      <w:bookmarkStart w:id="86" w:name="__RefHeading___Toc3231915_2870459653"/>
      <w:bookmarkStart w:id="87" w:name="_Toc27"/>
      <w:bookmarkEnd w:id="85"/>
      <w:bookmarkEnd w:id="86"/>
      <w:r>
        <w:rPr>
          <w:rtl w:val="true"/>
        </w:rPr>
        <w:t>(</w:t>
      </w:r>
      <w:r>
        <w:rPr/>
        <w:t>12</w:t>
      </w:r>
      <w:r>
        <w:rPr>
          <w:rtl w:val="true"/>
        </w:rPr>
        <w:t xml:space="preserve">) </w:t>
      </w:r>
      <w:r>
        <w:rPr>
          <w:rtl w:val="true"/>
        </w:rPr>
        <w:t>السيد حسن بن السيِّد هادي الصدر</w:t>
      </w:r>
      <w:bookmarkEnd w:id="87"/>
    </w:p>
    <w:p>
      <w:pPr>
        <w:pStyle w:val="BookText"/>
        <w:rPr/>
      </w:pPr>
      <w:r>
        <w:rPr>
          <w:rFonts w:ascii="Amiri" w:hAnsi="Amiri" w:eastAsia="Amiri" w:cs="Amiri"/>
          <w:color w:val="111111"/>
          <w:sz w:val="28"/>
          <w:sz w:val="28"/>
          <w:szCs w:val="28"/>
          <w:rtl w:val="true"/>
          <w:lang w:bidi="ar-SA"/>
        </w:rPr>
        <w:t xml:space="preserve">ولد في الكاظمية سنة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 و قرأ الأوّليات على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آل ياسين، و السيد باقر السيد حيدر، و الشيخ محمد بن الحاج كاظم، و الشيخ باقر السلماسي و السيد علي عطيفة الحسني، وأتم سطوح الفقه و الأصول على والده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هاجر إلى النجف سنة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 وت تلمذ فيها على أعلامها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الكاظمي، و المولى علي الخليلي و السيّد المجدّد الشيرازي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قد هاجر إلى سامرّاء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 و بقي فيها سنة و نصف، و رجع إلى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إلى سامراء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ه، و التحق بالميرزا الشيرازي حتى وفاته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ه، فخرج من سامراء 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 مع جماعة من علمائها، و حلّ ببلدة الكاظمين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عشرات المؤلّفات، منها نهاية الدراية، و تأسيس الشيعة الكرام لعلوم الإسلام، و تكملة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خلق كثير منهم الشيخ آقا بزرك الطهراني، و السيد عبد الحسين شرف الدين، و السيد المرعشي النجفي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بغداد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ه، و دفن في الصحن الكاظمي الشريف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88" w:name="pg9139_84724"/>
    </w:p>
    <w:p>
      <w:pPr>
        <w:pStyle w:val="Heading3"/>
        <w:numPr>
          <w:ilvl w:val="2"/>
          <w:numId w:val="1"/>
        </w:numPr>
        <w:rPr/>
      </w:pPr>
      <w:bookmarkStart w:id="89" w:name="__RefHeading___Toc3231917_2870459653"/>
      <w:bookmarkStart w:id="90" w:name="_Toc28"/>
      <w:bookmarkEnd w:id="88"/>
      <w:bookmarkEnd w:id="89"/>
      <w:r>
        <w:rPr>
          <w:rtl w:val="true"/>
        </w:rPr>
        <w:t>(</w:t>
      </w:r>
      <w:r>
        <w:rPr/>
        <w:t>13</w:t>
      </w:r>
      <w:r>
        <w:rPr>
          <w:rtl w:val="true"/>
        </w:rPr>
        <w:t xml:space="preserve">) </w:t>
      </w:r>
      <w:r>
        <w:rPr>
          <w:rtl w:val="true"/>
        </w:rPr>
        <w:t>السيّد حسين بن السيّد رضا علي الهندي</w:t>
      </w:r>
      <w:bookmarkEnd w:id="90"/>
    </w:p>
    <w:p>
      <w:pPr>
        <w:pStyle w:val="BookText"/>
        <w:rPr/>
      </w:pPr>
      <w:r>
        <w:rPr>
          <w:rFonts w:ascii="Amiri" w:hAnsi="Amiri" w:eastAsia="Amiri" w:cs="Amiri"/>
          <w:color w:val="111111"/>
          <w:sz w:val="28"/>
          <w:sz w:val="28"/>
          <w:szCs w:val="28"/>
          <w:rtl w:val="true"/>
          <w:lang w:bidi="ar-SA"/>
        </w:rPr>
        <w:t xml:space="preserve">ولد في كربلاء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 وهو من بيت شريف رفيع في مدراس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السيد رضا علي من كبار رجال التقوى و الصلاح، و جهبذًا من علماء الطب النابغين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السيّد حسين القرآن و تعلّم العلوم عند طلاب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بأنّه أعجوبة عصره، و مجمعًا للكمالات و الفضائل، و كان قارئاً شاعرًا طبيبًا أصوليًّا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تعلّق شديد بإمام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 الطب على الشيخ حسين بن الشيخ علي الأحمر،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على ميزته في التجويد ميزة في حسن الخط بالأقلام المختلفة، و عرف بالإمام الهندي، و بسيّد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سامراء فلزمه سيّدنا الميرزا الكبير، و أمره بأن يقيم في سامراء، فأقام بها و استفاد من علومه الجمة ثلة من أهل الفضل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هناك منذ 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السيد محمد تقي الشيرازي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في الرواق عند باب الحرم المطهر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91" w:name="pg9139_84725"/>
    </w:p>
    <w:p>
      <w:pPr>
        <w:pStyle w:val="Heading3"/>
        <w:numPr>
          <w:ilvl w:val="2"/>
          <w:numId w:val="1"/>
        </w:numPr>
        <w:rPr/>
      </w:pPr>
      <w:bookmarkStart w:id="92" w:name="__RefHeading___Toc3231919_2870459653"/>
      <w:bookmarkStart w:id="93" w:name="_Toc29"/>
      <w:bookmarkEnd w:id="91"/>
      <w:bookmarkEnd w:id="92"/>
      <w:r>
        <w:rPr>
          <w:rtl w:val="true"/>
        </w:rPr>
        <w:t>(</w:t>
      </w:r>
      <w:r>
        <w:rPr/>
        <w:t>14</w:t>
      </w:r>
      <w:r>
        <w:rPr>
          <w:rtl w:val="true"/>
        </w:rPr>
        <w:t xml:space="preserve">) </w:t>
      </w:r>
      <w:r>
        <w:rPr>
          <w:rtl w:val="true"/>
        </w:rPr>
        <w:t>الشيخ راضي بن الشيخ حسين الخالصي</w:t>
      </w:r>
      <w:bookmarkEnd w:id="93"/>
    </w:p>
    <w:p>
      <w:pPr>
        <w:pStyle w:val="BookText"/>
        <w:rPr/>
      </w:pPr>
      <w:r>
        <w:rPr>
          <w:rFonts w:ascii="Amiri" w:hAnsi="Amiri" w:eastAsia="Amiri" w:cs="Amiri"/>
          <w:color w:val="111111"/>
          <w:sz w:val="28"/>
          <w:sz w:val="28"/>
          <w:szCs w:val="28"/>
          <w:rtl w:val="true"/>
          <w:lang w:bidi="ar-SA"/>
        </w:rPr>
        <w:t xml:space="preserve">ولد في الكاظمية سنة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ه، و نشأ فيها، ثم هاجر إلى النجف مع أخويه، فدرس المقدمات و سطوح الفقه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بلدته، فتتلمذ على الشيخ عباس الجصاني، و على السيد علي عطيفة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إلى النجف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 فحضر على الميرزا حبيب الله الرشتي و الشيخ محمد حسين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 إلى سامراء، فحضر على السيد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الكاظمية بعد وفاة أستاذه، فاشتغل بالتدريس و نشر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المجاهدين الذين شاركوا في الدفاع عن بيضة الإسلام ضد الاحتلال البريطاني، خرج مع أخيه الشيخ مهدي الخالصي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الجرموقي، و الشيخ عبد الحسين البغدادي، و السيّد جعفر الأعرجي و السيّد مصطفى بن السيد إبراهيم الحيدري، و الشيخ مهدي المراياتي، و الشيخان عبد الحسين و علي آل أسد الله، و 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كتاب المعالم، و مختصر الرسائل للشيخ الأنصاري، وحاشية على كتاب القوانين، و منظومات عديدة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الكاظمية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ه، و دفن في الصحن الكاظمي الشريف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94" w:name="pg9139_84726"/>
    </w:p>
    <w:p>
      <w:pPr>
        <w:pStyle w:val="Heading3"/>
        <w:numPr>
          <w:ilvl w:val="2"/>
          <w:numId w:val="1"/>
        </w:numPr>
        <w:rPr/>
      </w:pPr>
      <w:bookmarkStart w:id="95" w:name="__RefHeading___Toc3231921_2870459653"/>
      <w:bookmarkStart w:id="96" w:name="_Toc30"/>
      <w:bookmarkEnd w:id="94"/>
      <w:bookmarkEnd w:id="95"/>
      <w:r>
        <w:rPr>
          <w:rtl w:val="true"/>
        </w:rPr>
        <w:t>(</w:t>
      </w:r>
      <w:r>
        <w:rPr/>
        <w:t>15</w:t>
      </w:r>
      <w:r>
        <w:rPr>
          <w:rtl w:val="true"/>
        </w:rPr>
        <w:t xml:space="preserve">) </w:t>
      </w:r>
      <w:r>
        <w:rPr>
          <w:rtl w:val="true"/>
        </w:rPr>
        <w:t>الشيخ زمان الطبرسي المازندراني</w:t>
      </w:r>
      <w:bookmarkEnd w:id="96"/>
    </w:p>
    <w:p>
      <w:pPr>
        <w:pStyle w:val="BookText"/>
        <w:rPr/>
      </w:pPr>
      <w:r>
        <w:rPr>
          <w:rFonts w:ascii="Amiri" w:hAnsi="Amiri" w:eastAsia="Amiri" w:cs="Amiri"/>
          <w:color w:val="111111"/>
          <w:sz w:val="28"/>
          <w:sz w:val="28"/>
          <w:szCs w:val="28"/>
          <w:rtl w:val="true"/>
          <w:lang w:bidi="ar-SA"/>
        </w:rPr>
        <w:t xml:space="preserve">ولد حدود سنة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 وأصله من قرى سوادكوه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العربية أوّلا، ثم رحل إلى طهران، و بقي بها عشر سنين مشغولاً بالعلوم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فدرس الفقه و الأصول فيها على المولى هادي الطهراني، و قرأ العلوم العقلية على الآقا علي المدرّس الزنوزي، و السيد أبي الحسن جلوه الأصفهاني، و قرأ علمي الحساب و الهندسة على الميرزا حسين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 إلى النجف و بقي فيها خمس سنين يقرأ الفقه و الأصول على الميرزا حبيب الله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 إلى سامراء، مستفيدًا من بحث السيد المجدد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مولّفات في الفقه و الأصول و الكلام لم تخرج إلى البياض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من من أعاظم الفقهاء و أكابر العلماء، و مشاهير الصلحاء و الأتقياء، و من رجال الدين الأبدال، و أولياء الله المخلصين له في الأقوال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كرامات و مكاشفات جليلة ذكرها صاحبه العلّامة النوري في بعض مؤلّفاته المتعلقة بالحجّة المهدي علیه السلام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جاور في آخر عمره بلد الكاظمين، و هو على انزوائه، و قلّة معاشرته، حتى توفي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ه، و دفن في رواق الكاظمين علیها السلام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97" w:name="pg9139_84727"/>
    </w:p>
    <w:p>
      <w:pPr>
        <w:pStyle w:val="Heading3"/>
        <w:numPr>
          <w:ilvl w:val="2"/>
          <w:numId w:val="1"/>
        </w:numPr>
        <w:rPr/>
      </w:pPr>
      <w:bookmarkStart w:id="98" w:name="__RefHeading___Toc3231923_2870459653"/>
      <w:bookmarkStart w:id="99" w:name="_Toc31"/>
      <w:bookmarkEnd w:id="97"/>
      <w:bookmarkEnd w:id="98"/>
      <w:r>
        <w:rPr>
          <w:rtl w:val="true"/>
        </w:rPr>
        <w:t>(</w:t>
      </w:r>
      <w:r>
        <w:rPr/>
        <w:t>16</w:t>
      </w:r>
      <w:r>
        <w:rPr>
          <w:rtl w:val="true"/>
        </w:rPr>
        <w:t xml:space="preserve">) </w:t>
      </w:r>
      <w:r>
        <w:rPr>
          <w:rtl w:val="true"/>
        </w:rPr>
        <w:t>السيّد سعد بن السيّد عبد العظيم آل شديد</w:t>
      </w:r>
      <w:bookmarkEnd w:id="99"/>
    </w:p>
    <w:p>
      <w:pPr>
        <w:pStyle w:val="BookText"/>
        <w:rPr/>
      </w:pPr>
      <w:r>
        <w:rPr>
          <w:rFonts w:ascii="Amiri" w:hAnsi="Amiri" w:eastAsia="Amiri" w:cs="Amiri"/>
          <w:color w:val="111111"/>
          <w:sz w:val="28"/>
          <w:sz w:val="28"/>
          <w:szCs w:val="28"/>
          <w:rtl w:val="true"/>
          <w:lang w:bidi="ar-SA"/>
        </w:rPr>
        <w:t xml:space="preserve">ولد في الكاظمية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 وت تلمذ فيها على والده، و على أفاضلها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العلم و الفضل، كان تحصيله في النجف و سامرّاء و 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وكيلًا عن أعلام العلماء المقلَّدين، فكان مدة وكيلًا في بلد، و مدة في بعقوبة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حسن المحاضرة، طيب المعاشرة محبًّا للخير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شارك في الثورة العراقية الكبرى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شارك معه ابنه السيد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شعر، و للشيخ محمّد رضا آل ياسين مقطوعة نظمها في بواكير عمره، قرّظ فيها شعر السيّد سعد آل شديد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00" w:name="pg9139_84728"/>
    </w:p>
    <w:p>
      <w:pPr>
        <w:pStyle w:val="Heading3"/>
        <w:numPr>
          <w:ilvl w:val="2"/>
          <w:numId w:val="1"/>
        </w:numPr>
        <w:rPr/>
      </w:pPr>
      <w:bookmarkStart w:id="101" w:name="__RefHeading___Toc3231925_2870459653"/>
      <w:bookmarkStart w:id="102" w:name="_Toc32"/>
      <w:bookmarkEnd w:id="100"/>
      <w:bookmarkEnd w:id="101"/>
      <w:r>
        <w:rPr>
          <w:rtl w:val="true"/>
        </w:rPr>
        <w:t>(</w:t>
      </w:r>
      <w:r>
        <w:rPr/>
        <w:t>17</w:t>
      </w:r>
      <w:r>
        <w:rPr>
          <w:rtl w:val="true"/>
        </w:rPr>
        <w:t xml:space="preserve">) </w:t>
      </w:r>
      <w:r>
        <w:rPr>
          <w:rtl w:val="true"/>
        </w:rPr>
        <w:t>السيّد صادق بن السيّد باقر الهندي</w:t>
      </w:r>
      <w:bookmarkEnd w:id="102"/>
    </w:p>
    <w:p>
      <w:pPr>
        <w:pStyle w:val="BookText"/>
        <w:rPr/>
      </w:pPr>
      <w:r>
        <w:rPr>
          <w:rFonts w:ascii="Amiri" w:hAnsi="Amiri" w:eastAsia="Amiri" w:cs="Amiri"/>
          <w:color w:val="111111"/>
          <w:sz w:val="28"/>
          <w:sz w:val="28"/>
          <w:szCs w:val="28"/>
          <w:rtl w:val="true"/>
          <w:lang w:bidi="ar-SA"/>
        </w:rPr>
        <w:t xml:space="preserve">ولد في النجف سنة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 و قرأ مقدمات العلوم على فضلائها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 إلى سامراء قبيل الحرب العالمية الأولى و هو دون العشرين من عمره، و أقام فيها طوال سني الحرب مكبًا على الدرس و التحصيل العلمي، و كان يحضر على الميرزا هادي الخراساني، و الشيخ محمّد جواد البلاغي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بعدها إلى النجف، و حضر على الميرزا علي آقا الشيرازي، و السيّد أبي الحسن الأصفهاني، كما كان ملازمًا للشيخ محمد جواد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هاجر إلى الكاظمية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 تتلمذ فيها على الشيخ مهدي الخالصي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 وكيلًا عن عدد من المراجع، و له هناك آثار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العلمية التي رعاها السيّد الأصفهاني، و إعمار مرقد السيّد محمّد، و استنقاذ الأراضي الموقوفة عليه و تأسيس مشروعي الماء و الكهرباء، و إنشاء قرية عصرية، و عرف عنه اهتمامه الشديد بمكافحة الأمية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عدة بحوث، منها في القرآن و كتب في العقائد، و له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 إلى الكاظمية 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 ثم استقر أخيرًا بمنطقة الكرادة الشرقية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بغداد 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ودفن في النجف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03" w:name="pg9139_84729"/>
    </w:p>
    <w:p>
      <w:pPr>
        <w:pStyle w:val="Heading3"/>
        <w:numPr>
          <w:ilvl w:val="2"/>
          <w:numId w:val="1"/>
        </w:numPr>
        <w:rPr/>
      </w:pPr>
      <w:bookmarkStart w:id="104" w:name="__RefHeading___Toc3231927_2870459653"/>
      <w:bookmarkStart w:id="105" w:name="_Toc33"/>
      <w:bookmarkEnd w:id="103"/>
      <w:bookmarkEnd w:id="104"/>
      <w:r>
        <w:rPr>
          <w:rtl w:val="true"/>
        </w:rPr>
        <w:t>(</w:t>
      </w:r>
      <w:r>
        <w:rPr/>
        <w:t>18</w:t>
      </w:r>
      <w:r>
        <w:rPr>
          <w:rtl w:val="true"/>
        </w:rPr>
        <w:t xml:space="preserve">) </w:t>
      </w:r>
      <w:r>
        <w:rPr>
          <w:rtl w:val="true"/>
        </w:rPr>
        <w:t>السيّد صدر الدين بن السيّد إسماعيل الصدر</w:t>
      </w:r>
      <w:bookmarkEnd w:id="105"/>
    </w:p>
    <w:p>
      <w:pPr>
        <w:pStyle w:val="BookText"/>
        <w:rPr/>
      </w:pPr>
      <w:r>
        <w:rPr>
          <w:rFonts w:ascii="Amiri" w:hAnsi="Amiri" w:eastAsia="Amiri" w:cs="Amiri"/>
          <w:color w:val="111111"/>
          <w:sz w:val="28"/>
          <w:sz w:val="28"/>
          <w:szCs w:val="28"/>
          <w:rtl w:val="true"/>
          <w:lang w:bidi="ar-SA"/>
        </w:rPr>
        <w:t xml:space="preserve">ولد في الكاظمية سنة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xml:space="preserve">ه، و درس المقدّمات في سامرّاء المقدّسة، ثم سافر مع أبيه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و درس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إلى النجف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سافر إلى مشهد 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للزيارة، فأقام فيها مشغولا بالتدريس مدة ست سنوات، ثم عاد إلى النجف، ثمّ سافر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 إلى قم ثمّ مشهد، ثم استقرَّ في قم، بطلب من الشيخ عبد الكريم الحائري اليزدي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أساتذته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و الشيخ عبد الكريم الحائري، و الشيخ محمد كاظم الخراساني، و الشيخ آقا رضا الهمداني، و الشيخ ضياء الدين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لطف الله الصافي و السيد عزّ الدين الزنجاني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 حاشية على الكفاية، و رسالة في أصول الدين، و رسالة في رد شبهات الوهابية، و مختصر تاريخ الإسلام، و رسالة في حقوق المرأة في الإسلام، و حاشية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شعر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بمدينة قم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ه، و دفن هناك في بقعة العلماء، في حرم السيّدة المعصومة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06" w:name="pg9139_84730"/>
    </w:p>
    <w:p>
      <w:pPr>
        <w:pStyle w:val="Heading3"/>
        <w:numPr>
          <w:ilvl w:val="2"/>
          <w:numId w:val="1"/>
        </w:numPr>
        <w:rPr/>
      </w:pPr>
      <w:bookmarkStart w:id="107" w:name="__RefHeading___Toc3231929_2870459653"/>
      <w:bookmarkStart w:id="108" w:name="_Toc34"/>
      <w:bookmarkEnd w:id="106"/>
      <w:bookmarkEnd w:id="107"/>
      <w:r>
        <w:rPr>
          <w:rtl w:val="true"/>
        </w:rPr>
        <w:t>(</w:t>
      </w:r>
      <w:r>
        <w:rPr/>
        <w:t>19</w:t>
      </w:r>
      <w:r>
        <w:rPr>
          <w:rtl w:val="true"/>
        </w:rPr>
        <w:t xml:space="preserve">) </w:t>
      </w:r>
      <w:r>
        <w:rPr>
          <w:rtl w:val="true"/>
        </w:rPr>
        <w:t>السيّد طاهر بن السيّد أحمد الحيدري</w:t>
      </w:r>
      <w:bookmarkEnd w:id="108"/>
    </w:p>
    <w:p>
      <w:pPr>
        <w:pStyle w:val="BookText"/>
        <w:rPr/>
      </w:pPr>
      <w:r>
        <w:rPr>
          <w:rFonts w:ascii="Amiri" w:hAnsi="Amiri" w:eastAsia="Amiri" w:cs="Amiri"/>
          <w:color w:val="111111"/>
          <w:sz w:val="28"/>
          <w:sz w:val="28"/>
          <w:szCs w:val="28"/>
          <w:rtl w:val="true"/>
          <w:lang w:bidi="ar-SA"/>
        </w:rPr>
        <w:t xml:space="preserve">ولد في النجف سنة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 و درس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مع و والده إلى الكاظمية، ثم هاجر إلى النجف مرة أخرى، و حضر على أعلامها كالسيد أبو الحسن الأصفهاني، و السيد حسين الحمامي، و السيد أبي القاسم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إلى سامراء وانصرف إلى الدرس و التدريس، و تتلمذ فيها على الميرزا محمود الشيرازي، و غيره من الأساتذة، ثم عاد إلى مسقط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كذلك على السيد أحمد الكشوان، و الميرزا علي الزنجاني، و أخيه السيد علي نقي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يروي عنهم السيّد هبة الدين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الصدر، و السيدان إسماعيل و محمد باقر الصدر، و السيدان حسن و صادق الشيرازي و السيّد محمد حسين 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إلى بغداد سنة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 بطلب من أهلها ليكون إمامًا الحسينية السيد عبد الكريم الحيدري و بعد وفاة عمه السيد راضي سنة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 انتقل إمامًا لجامع المصلوب حتى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الأصول، و كتاب في المنطق، و كتاب في مناسك الحج، و كتاب شرح التبصرة، و أدلة الجمع بين الصلاتين، و مجموعة شعرية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بغداد سنة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 و دفن في الصحن الكاظمي الشريف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09" w:name="pg9139_84731"/>
    </w:p>
    <w:p>
      <w:pPr>
        <w:pStyle w:val="Heading3"/>
        <w:numPr>
          <w:ilvl w:val="2"/>
          <w:numId w:val="1"/>
        </w:numPr>
        <w:rPr/>
      </w:pPr>
      <w:bookmarkStart w:id="110" w:name="__RefHeading___Toc3231931_2870459653"/>
      <w:bookmarkStart w:id="111" w:name="_Toc35"/>
      <w:bookmarkEnd w:id="109"/>
      <w:bookmarkEnd w:id="110"/>
      <w:r>
        <w:rPr>
          <w:rtl w:val="true"/>
        </w:rPr>
        <w:t>(</w:t>
      </w:r>
      <w:r>
        <w:rPr/>
        <w:t>20</w:t>
      </w:r>
      <w:r>
        <w:rPr>
          <w:rtl w:val="true"/>
        </w:rPr>
        <w:t xml:space="preserve">) </w:t>
      </w:r>
      <w:r>
        <w:rPr>
          <w:rtl w:val="true"/>
        </w:rPr>
        <w:t xml:space="preserve">السيّد طاهر بن السيّد مهدي </w:t>
      </w:r>
      <w:r>
        <w:rPr>
          <w:rtl w:val="true"/>
        </w:rPr>
        <w:t>(</w:t>
      </w:r>
      <w:r>
        <w:rPr>
          <w:rtl w:val="true"/>
        </w:rPr>
        <w:t>كافي</w:t>
      </w:r>
      <w:r>
        <w:rPr>
          <w:rtl w:val="true"/>
        </w:rPr>
        <w:t xml:space="preserve">) </w:t>
      </w:r>
      <w:r>
        <w:rPr>
          <w:rtl w:val="true"/>
        </w:rPr>
        <w:t>الأعرجي</w:t>
      </w:r>
      <w:bookmarkEnd w:id="111"/>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الأستاذ الدكتور حسين علي محفوظ،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أفاضل أولاد السيّد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أديبا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على الشيخ عبد الأمير كبّة، و الشيخ محمّد كاظم الشيرازي، في سامراء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شهر ربيع الثاني سنة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12" w:name="pg9139_84732"/>
    </w:p>
    <w:p>
      <w:pPr>
        <w:pStyle w:val="Heading3"/>
        <w:numPr>
          <w:ilvl w:val="2"/>
          <w:numId w:val="1"/>
        </w:numPr>
        <w:rPr/>
      </w:pPr>
      <w:bookmarkStart w:id="113" w:name="__RefHeading___Toc3231933_2870459653"/>
      <w:bookmarkStart w:id="114" w:name="_Toc36"/>
      <w:bookmarkEnd w:id="112"/>
      <w:bookmarkEnd w:id="113"/>
      <w:r>
        <w:rPr>
          <w:rtl w:val="true"/>
        </w:rPr>
        <w:t>(</w:t>
      </w:r>
      <w:r>
        <w:rPr/>
        <w:t>21</w:t>
      </w:r>
      <w:r>
        <w:rPr>
          <w:rtl w:val="true"/>
        </w:rPr>
        <w:t xml:space="preserve">) </w:t>
      </w:r>
      <w:r>
        <w:rPr>
          <w:rtl w:val="true"/>
        </w:rPr>
        <w:t>الشيخ عباس بن محمّد آل أسعد الكاظمي</w:t>
      </w:r>
      <w:bookmarkEnd w:id="114"/>
    </w:p>
    <w:p>
      <w:pPr>
        <w:pStyle w:val="BookText"/>
        <w:rPr/>
      </w:pPr>
      <w:r>
        <w:rPr>
          <w:rFonts w:ascii="Amiri" w:hAnsi="Amiri" w:eastAsia="Amiri" w:cs="Amiri"/>
          <w:color w:val="111111"/>
          <w:sz w:val="28"/>
          <w:sz w:val="28"/>
          <w:szCs w:val="28"/>
          <w:rtl w:val="true"/>
          <w:lang w:bidi="ar-SA"/>
        </w:rPr>
        <w:t xml:space="preserve">ولد في الكاظمية في حدود سنة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 ودرس فيها على مشاهير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أسد الله أسد الله بن الشيخ محمد علي الخالصي، والشيخ علي بن الشيخ محمد تقي آل أسد الله، و الشيخ مهدي الخالصي، و السيد مهدي الحيدري، والشيخ محمد جواد محفوظ،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آقا بزرك في نقباء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علماء الكاظمية الأفاضل، و أئمة الجماعة الموثقين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أهل الفقه و الورع و الفضل و الصلاح، قد عرفته عندما ذهب إلى الجهاد في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 و قد خدم دينه و أمته في ساحة الحرب مع حجج الإسلام الأعلام، حتى انكسر الجيش، و تراجع و دخل الانكليز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عاد إلى الكاظميّة مشتغلًا بالتدريس و الإفادة و الوعظ و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هدية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الأواخر في سامراء ثلاث سنين من الطلاب و المشتغلين عند الشيخ باقر حيدر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ديوان شعر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الكاظمية سنة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15" w:name="pg9139_84733"/>
    </w:p>
    <w:p>
      <w:pPr>
        <w:pStyle w:val="Heading3"/>
        <w:numPr>
          <w:ilvl w:val="2"/>
          <w:numId w:val="1"/>
        </w:numPr>
        <w:rPr/>
      </w:pPr>
      <w:bookmarkStart w:id="116" w:name="__RefHeading___Toc3231935_2870459653"/>
      <w:bookmarkStart w:id="117" w:name="_Toc37"/>
      <w:bookmarkEnd w:id="115"/>
      <w:bookmarkEnd w:id="116"/>
      <w:r>
        <w:rPr>
          <w:rtl w:val="true"/>
        </w:rPr>
        <w:t>(</w:t>
      </w:r>
      <w:r>
        <w:rPr/>
        <w:t>22</w:t>
      </w:r>
      <w:r>
        <w:rPr>
          <w:rtl w:val="true"/>
        </w:rPr>
        <w:t xml:space="preserve">) </w:t>
      </w:r>
      <w:r>
        <w:rPr>
          <w:rtl w:val="true"/>
        </w:rPr>
        <w:t>الشيخ عبد الحسين بن الشيخ باقر آل ياسين</w:t>
      </w:r>
      <w:bookmarkEnd w:id="117"/>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 xml:space="preserve">ه، و توفي أبوه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فتولى جده تربيته، و انكبّ على التحصيل، فقرأ النحو على الشيخ أحمد بن الحاج كاظم، و المنطق و المعاني و البيان و البديع و شيئًا من أصول الفقه على السيّد على عطيفة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إلى النجف، و حضر درس السيد مهدي الحكيم و غيره حتى نال ما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وطنه، فحضر على الشيخ عباس الجصاني، و السيّد علي عطيفة، و الشيخ محمد بن الحاج كاظم، و قرر مباحث الصلاة من كتاب الجواهر على جدّه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تتلمذ على السيّد إسماعيل الصدر الكبير، فتخرّج عليه في سامرّاء و الكاظمية و كربلاء، فقها و أصولاً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إجازات بالاجتهاد من الميرزا حسين الخليلي، و السيد إسماعيل الصدر، و الشيخ محمد كاظم الخراساني،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آثاره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في عدة مسائل، و الرسالة الوجيزة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الكاظمية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ه، ودفن في النجف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18" w:name="pg9139_84734"/>
    </w:p>
    <w:p>
      <w:pPr>
        <w:pStyle w:val="Heading3"/>
        <w:numPr>
          <w:ilvl w:val="2"/>
          <w:numId w:val="1"/>
        </w:numPr>
        <w:rPr/>
      </w:pPr>
      <w:bookmarkStart w:id="119" w:name="__RefHeading___Toc3231937_2870459653"/>
      <w:bookmarkStart w:id="120" w:name="_Toc38"/>
      <w:bookmarkEnd w:id="118"/>
      <w:bookmarkEnd w:id="119"/>
      <w:r>
        <w:rPr>
          <w:rtl w:val="true"/>
        </w:rPr>
        <w:t>(</w:t>
      </w:r>
      <w:r>
        <w:rPr/>
        <w:t>23</w:t>
      </w:r>
      <w:r>
        <w:rPr>
          <w:rtl w:val="true"/>
        </w:rPr>
        <w:t xml:space="preserve">) </w:t>
      </w:r>
      <w:r>
        <w:rPr>
          <w:rtl w:val="true"/>
        </w:rPr>
        <w:t>الشيخ عبد الحسين بن محمّد جواد البغدادي</w:t>
      </w:r>
      <w:bookmarkEnd w:id="1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بن محمّد جواد البغدادي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ولد في بغداد 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 و نشأ بها محبًّا لدراسة الفقه و العلوم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فهاجر إلى سامرّاء، و أدرك بحث 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توفي عاد إلى الكاظمية، ثم أقام مدة في كربلاء، يحضر على فضلائها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 هاجر إلى النجف، و حضر الأبحاث العالية على الشيخ حسين الخليلي، و الشيخ محمد طه نجف، و الشيخ محمد كاظم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ترجّحت له الإقامة في سامراء، و صار هناك من أخص تلامذة الشيخ محمد تقي الشيرازي، و قد أجازه بالاجتهاد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فيها بعد هجرة أستاذه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توفي أستاذه، جاء إلى الكاظمية لحضور مجالس الفاتحة، فالتمسه جماعة من وجهاء بغداد البقاء، فلبي طلبهم و أقام فيهم مرشدًا و مبلغا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ذريعة الأمل في أحوال المعصومين، و منار التقى في المواعظ و الأخلاق، و حاشية على كفاية الأصول و شرح الدّرة في الفقه للسيد بحر العلوم، و خير الزاد ليوم المعاد، و هي رسالته العملية، و قد طبعت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شعر قليل، و له مدائح في الأئمة الأطهار، و مختارات من الأدب 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الحيدري، و الشيخ مصطفى البغدادي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بغداد سنة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ه، و دفن في النجف الأشرف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21" w:name="pg9139_84735"/>
    </w:p>
    <w:p>
      <w:pPr>
        <w:pStyle w:val="Heading3"/>
        <w:numPr>
          <w:ilvl w:val="2"/>
          <w:numId w:val="1"/>
        </w:numPr>
        <w:rPr/>
      </w:pPr>
      <w:bookmarkStart w:id="122" w:name="__RefHeading___Toc3231939_2870459653"/>
      <w:bookmarkStart w:id="123" w:name="_Toc39"/>
      <w:bookmarkEnd w:id="121"/>
      <w:bookmarkEnd w:id="122"/>
      <w:r>
        <w:rPr>
          <w:rtl w:val="true"/>
        </w:rPr>
        <w:t>(</w:t>
      </w:r>
      <w:r>
        <w:rPr/>
        <w:t>24</w:t>
      </w:r>
      <w:r>
        <w:rPr>
          <w:rtl w:val="true"/>
        </w:rPr>
        <w:t xml:space="preserve">) </w:t>
      </w:r>
      <w:r>
        <w:rPr>
          <w:rtl w:val="true"/>
        </w:rPr>
        <w:t>الميرزا عبد الله بن المولى أحمد الزنجاني</w:t>
      </w:r>
      <w:bookmarkEnd w:id="123"/>
    </w:p>
    <w:p>
      <w:pPr>
        <w:pStyle w:val="BookText"/>
        <w:rPr/>
      </w:pPr>
      <w:r>
        <w:rPr>
          <w:rFonts w:ascii="Amiri" w:hAnsi="Amiri" w:eastAsia="Amiri" w:cs="Amiri"/>
          <w:color w:val="111111"/>
          <w:sz w:val="28"/>
          <w:sz w:val="28"/>
          <w:szCs w:val="28"/>
          <w:rtl w:val="true"/>
          <w:lang w:bidi="ar-SA"/>
        </w:rPr>
        <w:t>ولد في زنجان، و درس هناك المقدمات و شطرًا من الفقه و الأصول، ثم هاجر إلى العراق، فدرس في كربلاء، و حضر على الشيخ عبد الحسين الطهراني و الشيخ زين العابدين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حضر في الكاظمية بحث الشيخ محمد حسن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حضر في النجف بحث السيد حسين الكوهكمري مدة، و عاد إلى الكاظمية، و لازم فيها الشيخ آل 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نيف وتسعين ومئتين سافر إلى الهند، ثم رجع إلى زنجان، فتوقف سنينا، و صار مرجعًا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 عاد إلى 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حدود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xml:space="preserve">ه، هبط سامراء و لازم درس السيّد المجدّد الشيرازي، و لما توفي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 سافر إلى النجف، فاختص بالميرزا حسين الخليلي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الإشارات في الأصول، و كتاب تسهيل الوصول إلى علم الأصول، و رسالة في حكم الشبهة المحصورة، و شرح على نجاة العباد لصاحب الجواهر، و رسالة وجيزة في علم الأخلاق، و تقريرات لدرس أستاذه الميرزا الشيرازي في الفقه، و حاشية على القوانين، و شعر بالعربية و الفارسية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سافر إلى إيران، وزار الإمام الرضا علیه السلام، ثم رجع إلى الكاظميّة و بقي إلى أن توفي فيها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ه، ودفن في الرواق الكاظمي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24" w:name="pg9139_84736"/>
    </w:p>
    <w:p>
      <w:pPr>
        <w:pStyle w:val="Heading3"/>
        <w:numPr>
          <w:ilvl w:val="2"/>
          <w:numId w:val="1"/>
        </w:numPr>
        <w:rPr/>
      </w:pPr>
      <w:bookmarkStart w:id="125" w:name="__RefHeading___Toc3231941_2870459653"/>
      <w:bookmarkStart w:id="126" w:name="_Toc40"/>
      <w:bookmarkEnd w:id="124"/>
      <w:bookmarkEnd w:id="125"/>
      <w:r>
        <w:rPr>
          <w:rtl w:val="true"/>
        </w:rPr>
        <w:t>(</w:t>
      </w:r>
      <w:r>
        <w:rPr/>
        <w:t>25</w:t>
      </w:r>
      <w:r>
        <w:rPr>
          <w:rtl w:val="true"/>
        </w:rPr>
        <w:t xml:space="preserve">) </w:t>
      </w:r>
      <w:r>
        <w:rPr>
          <w:rtl w:val="true"/>
        </w:rPr>
        <w:t>الشيخ علي بن الشيخ محمّد تقي آل أسد الله</w:t>
      </w:r>
      <w:bookmarkEnd w:id="126"/>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تتلمذ على أبيه، و على الشيخ راضي الخالصي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 إلى سامرّاء، و اشتغل بالعلم سنين طويلة أيام مرجعية آية الله الميرزا المجدّد الشيرازي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كذلك في سامراء على السيّد عزيز الله، ثم درس على السيد إسماعيل الصدر، و قرينه السيد محمد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بن محمد آل أسعد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رسالة نجاة العباد و رسالة في الفتاوى</w:t>
      </w:r>
    </w:p>
    <w:p>
      <w:pPr>
        <w:pStyle w:val="BookText"/>
        <w:rPr/>
      </w:pPr>
      <w:r>
        <w:rPr>
          <w:rFonts w:ascii="Amiri" w:hAnsi="Amiri" w:eastAsia="Amiri" w:cs="Amiri"/>
          <w:color w:val="111111"/>
          <w:sz w:val="28"/>
          <w:sz w:val="28"/>
          <w:szCs w:val="28"/>
          <w:rtl w:val="true"/>
          <w:lang w:bidi="ar-SA"/>
        </w:rPr>
        <w:t>وصفه الشيخ آقا بزرك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ورع، و عالم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أبحاث العلماء حتى بلغ درجة سامية في العلم و الفضل، و هو من العباد الزهاد التاركين للدنيا، المنزوين عن الناس</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الكاظمية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إلى النجف فدفن هناك</w:t>
      </w:r>
      <w:r>
        <w:rPr>
          <w:rFonts w:eastAsia="Amiri" w:cs="Amiri" w:ascii="Amiri" w:hAnsi="Amiri"/>
          <w:color w:val="111111"/>
          <w:sz w:val="28"/>
          <w:szCs w:val="28"/>
          <w:rtl w:val="true"/>
          <w:lang w:bidi="ar-SA"/>
        </w:rPr>
        <w:t xml:space="preserve">. </w:t>
      </w:r>
      <w:bookmarkStart w:id="127" w:name="pg9139_84737"/>
    </w:p>
    <w:p>
      <w:pPr>
        <w:pStyle w:val="Heading3"/>
        <w:numPr>
          <w:ilvl w:val="2"/>
          <w:numId w:val="1"/>
        </w:numPr>
        <w:rPr/>
      </w:pPr>
      <w:bookmarkStart w:id="128" w:name="__RefHeading___Toc3231943_2870459653"/>
      <w:bookmarkStart w:id="129" w:name="_Toc41"/>
      <w:bookmarkEnd w:id="127"/>
      <w:bookmarkEnd w:id="128"/>
      <w:r>
        <w:rPr>
          <w:rtl w:val="true"/>
        </w:rPr>
        <w:t>(</w:t>
      </w:r>
      <w:r>
        <w:rPr/>
        <w:t>26</w:t>
      </w:r>
      <w:r>
        <w:rPr>
          <w:rtl w:val="true"/>
        </w:rPr>
        <w:t xml:space="preserve">) </w:t>
      </w:r>
      <w:r>
        <w:rPr>
          <w:rtl w:val="true"/>
        </w:rPr>
        <w:t>السيّد محسن بن السيّد علي الحيدري</w:t>
      </w:r>
      <w:bookmarkEnd w:id="129"/>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 و مات والده و هو صغير، لم يتجاوز عمره ثلاث سنين، فقامت والدته بتربيته و رعايته و توجيهه أحسن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العلماء العاملين، و الفضلاء الأتقياء، و من المجاهدين في سبيل الله، و الذابين عن حرماته، و الناصحين لعباده، و من المعروفين بكثرة الورع، و حسن الأخلاق، و سداد الرأي، و علو الهمة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ممن خرج إلى حرب الإنكليز الغزاة حين أفتى عمه المجاهد السيّد مهدي الحيدري، بوجوب الجهاد المقدس، و النفير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تلقّى في الكاظمية مبادئ العلوم، ثم هاجر إلى النجف الأشرف و سامرّاء، وح ضر الأبحاث و الدروس، و عاد إلى الكاظمية، و صار يؤم الجماعة في أحد مساجدها، وي عظ و يرشد إلى الخير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اتصل في آخر أمره بالمجاهد الشيخ مهدي الخالصي، و صار المعتمد الأول عنده، حتى ولاه جميع شؤونه العامة، و جعل بيده إدارة مدرسته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الحيدري و السيّد عبد اللطيف الوردي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ه، سافر لزيارة الإمام الرضاء علیه السلام، و توفي عند عودته إلى طهران، سنة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بصحن الشاه عبد العظيم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30" w:name="pg9139_84738"/>
    </w:p>
    <w:p>
      <w:pPr>
        <w:pStyle w:val="Heading3"/>
        <w:numPr>
          <w:ilvl w:val="2"/>
          <w:numId w:val="1"/>
        </w:numPr>
        <w:rPr/>
      </w:pPr>
      <w:bookmarkStart w:id="131" w:name="__RefHeading___Toc3231945_2870459653"/>
      <w:bookmarkStart w:id="132" w:name="_Toc42"/>
      <w:bookmarkEnd w:id="130"/>
      <w:bookmarkEnd w:id="131"/>
      <w:r>
        <w:rPr>
          <w:rtl w:val="true"/>
        </w:rPr>
        <w:t>(</w:t>
      </w:r>
      <w:r>
        <w:rPr/>
        <w:t>27</w:t>
      </w:r>
      <w:r>
        <w:rPr>
          <w:rtl w:val="true"/>
        </w:rPr>
        <w:t xml:space="preserve">) </w:t>
      </w:r>
      <w:r>
        <w:rPr>
          <w:rtl w:val="true"/>
        </w:rPr>
        <w:t>الشيخ محمّد أمين بن الشيخ حسن أسد الله</w:t>
      </w:r>
      <w:bookmarkEnd w:id="132"/>
    </w:p>
    <w:p>
      <w:pPr>
        <w:pStyle w:val="BookText"/>
        <w:rPr/>
      </w:pPr>
      <w:r>
        <w:rPr>
          <w:rFonts w:ascii="Amiri" w:hAnsi="Amiri" w:eastAsia="Amiri" w:cs="Amiri"/>
          <w:color w:val="111111"/>
          <w:sz w:val="28"/>
          <w:sz w:val="28"/>
          <w:szCs w:val="28"/>
          <w:rtl w:val="true"/>
          <w:lang w:bidi="ar-SA"/>
        </w:rPr>
        <w:t xml:space="preserve">ولد في الكاظمية سنة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xml:space="preserve">ه، و نشأ على أبيه و على أخوته، و قرأ مبادئ العلوم على أفاضل عصره، كالشيخ عباس الجصاني، و السيّد باقر السيّد حيدر الحسني، و السيّد علي عطيفة الحسني، و الشيخ جعفر آل ياسين، و درس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على الشيخ محمّد حسين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إلى النجف الأشرف سنة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 و حضر عند الشيخ محمّد حسين الكاظمي، ثمَّ رجع إلى 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هاجر إلى سامراء، و درس على الميرزا محمّد حسن الشيرازي مدة طويلة، ثم عاد إلى الكاظمية، فقرأ على الشيخ محمّد حسن آل ياسين، ثم لازم أخاه الشيخ محمّد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أجازه بالرواية الشيخ محمد حسن آل ياسين، و الشيخ محمد حسين الكاظمي، و السيّد محمّد هاشم الخوانساري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الأبرار في الأدعية و الأذكار، و كتاب في الأصول، و مبنى الأصحاب، في قاعدة الاستصحاب، و رسالة في قاعدة الإمكان، وغيرها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الكاظميّة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ه، و دفن فيها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33" w:name="pg9139_84739"/>
    </w:p>
    <w:p>
      <w:pPr>
        <w:pStyle w:val="Heading3"/>
        <w:numPr>
          <w:ilvl w:val="2"/>
          <w:numId w:val="1"/>
        </w:numPr>
        <w:rPr/>
      </w:pPr>
      <w:bookmarkStart w:id="134" w:name="__RefHeading___Toc3231947_2870459653"/>
      <w:bookmarkStart w:id="135" w:name="_Toc43"/>
      <w:bookmarkEnd w:id="133"/>
      <w:bookmarkEnd w:id="134"/>
      <w:r>
        <w:rPr>
          <w:rtl w:val="true"/>
        </w:rPr>
        <w:t>(</w:t>
      </w:r>
      <w:r>
        <w:rPr/>
        <w:t>28</w:t>
      </w:r>
      <w:r>
        <w:rPr>
          <w:rtl w:val="true"/>
        </w:rPr>
        <w:t xml:space="preserve">) </w:t>
      </w:r>
      <w:r>
        <w:rPr>
          <w:rtl w:val="true"/>
        </w:rPr>
        <w:t>السيّد محمّد بن السيّد جعفر شبر</w:t>
      </w:r>
      <w:bookmarkEnd w:id="135"/>
    </w:p>
    <w:p>
      <w:pPr>
        <w:pStyle w:val="BookText"/>
        <w:rPr/>
      </w:pPr>
      <w:r>
        <w:rPr>
          <w:rFonts w:ascii="Amiri" w:hAnsi="Amiri" w:eastAsia="Amiri" w:cs="Amiri"/>
          <w:color w:val="111111"/>
          <w:sz w:val="28"/>
          <w:sz w:val="28"/>
          <w:szCs w:val="28"/>
          <w:rtl w:val="true"/>
          <w:lang w:bidi="ar-SA"/>
        </w:rPr>
        <w:t xml:space="preserve">ولد في أصفهان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ه، و لمّا توفي أبوه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غادرها مع أخيه الأصغر و صهره إلى الكاظميّة، حيث مقر أبيه وجده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المبادئ على أبيه، و حضر على بعض فضلاء الكاظميّة كالسيّد هادي الصدر، و الميرزا إسماعيل السلماسي، و الشيخ محمد حسين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 إلى النجف و قرأ على علمائها، وسافر أخيرًا إلى سامراء و حضر بحث الميرزا محمد حسن الشيرازي، حتى أجازه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 في البصرة بعد أن طلبه أهلها من أستاذه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يقيم فيها أكثر من فصل الشتاء، و يقيم بقية أيام السنة في الكاظميّة، مواظبا على القيام بواجباته الدينية، من درس و تدريس، و بحث و تأليف و إقامة صلوات الجماعة في الصحن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إكسير السعادات في أحكام العبادات و المعاملات، و مقتدى الأنام في شرح شرائع الإسلام، و اللوامع في الطب، و كشف اليقين في أصول الدين، و هداية المستهدين في الفقه، و منتخب عجائب الأخبار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البصرة 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ه، و دفن في النجف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36" w:name="pg9139_84740"/>
    </w:p>
    <w:p>
      <w:pPr>
        <w:pStyle w:val="Heading3"/>
        <w:numPr>
          <w:ilvl w:val="2"/>
          <w:numId w:val="1"/>
        </w:numPr>
        <w:rPr/>
      </w:pPr>
      <w:bookmarkStart w:id="137" w:name="__RefHeading___Toc3231949_2870459653"/>
      <w:bookmarkStart w:id="138" w:name="_Toc44"/>
      <w:bookmarkEnd w:id="136"/>
      <w:bookmarkEnd w:id="137"/>
      <w:r>
        <w:rPr>
          <w:rtl w:val="true"/>
        </w:rPr>
        <w:t>(</w:t>
      </w:r>
      <w:r>
        <w:rPr/>
        <w:t>29</w:t>
      </w:r>
      <w:r>
        <w:rPr>
          <w:rtl w:val="true"/>
        </w:rPr>
        <w:t xml:space="preserve">) </w:t>
      </w:r>
      <w:r>
        <w:rPr>
          <w:rtl w:val="true"/>
        </w:rPr>
        <w:t>الشيخ محمّد جواد محفوظ</w:t>
      </w:r>
      <w:bookmarkEnd w:id="138"/>
    </w:p>
    <w:p>
      <w:pPr>
        <w:pStyle w:val="BookText"/>
        <w:rPr/>
      </w:pPr>
      <w:r>
        <w:rPr>
          <w:rFonts w:ascii="Amiri" w:hAnsi="Amiri" w:eastAsia="Amiri" w:cs="Amiri"/>
          <w:color w:val="111111"/>
          <w:sz w:val="28"/>
          <w:sz w:val="28"/>
          <w:szCs w:val="28"/>
          <w:rtl w:val="true"/>
          <w:lang w:bidi="ar-SA"/>
        </w:rPr>
        <w:t xml:space="preserve">ولد في الكاظميّة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قرأ على فضلائها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إلى سامراء للتحصيل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ه، فقرأ بها على السيد إسماعيل الصدر، و الميرزا حسين النوري، و لازم السيد محمّد الأصفهاني، و حضر عند السيد محمّد حسن الشيرازي، ثم رحل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ه، إلى النجف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التي حصلت في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أساتذته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رفيش، والشيخ محمّد حسن آل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سامراء و استأذن السيّد الشيرازي في 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فأذن له و استوطنها 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إلى الكاظمية، و استوطن بلد حينا، و كربلاء طورًا، و بلد تارة، و طويريج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غضون تلك السنين يلمّ بالهرمل، و يعرج على 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استوطن الهرمل سنة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الثاقب في الرد على ابن حجر و النواصب، و غرر الأقوال في الصلاة على محمّد و الآل، و اليواقيت في الرد على الطواغيت، و تعليقة على المعالم في الأصول، و حاشية على قطر الندى، و أرجوزة في النحو، و أراجيز أخرى مختلفة، و شعر كثير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الهرمل بلبنان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ه، و دفن هناك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39" w:name="pg9139_84741"/>
    </w:p>
    <w:p>
      <w:pPr>
        <w:pStyle w:val="Heading3"/>
        <w:numPr>
          <w:ilvl w:val="2"/>
          <w:numId w:val="1"/>
        </w:numPr>
        <w:rPr/>
      </w:pPr>
      <w:bookmarkStart w:id="140" w:name="__RefHeading___Toc3231951_2870459653"/>
      <w:bookmarkStart w:id="141" w:name="_Toc45"/>
      <w:bookmarkEnd w:id="139"/>
      <w:bookmarkEnd w:id="140"/>
      <w:r>
        <w:rPr>
          <w:rtl w:val="true"/>
        </w:rPr>
        <w:t>(</w:t>
      </w:r>
      <w:r>
        <w:rPr/>
        <w:t>30</w:t>
      </w:r>
      <w:r>
        <w:rPr>
          <w:rtl w:val="true"/>
        </w:rPr>
        <w:t xml:space="preserve">) </w:t>
      </w:r>
      <w:r>
        <w:rPr>
          <w:rtl w:val="true"/>
        </w:rPr>
        <w:t>الشيخ محمّد حسن كبّة</w:t>
      </w:r>
      <w:bookmarkEnd w:id="141"/>
    </w:p>
    <w:p>
      <w:pPr>
        <w:pStyle w:val="BookText"/>
        <w:rPr/>
      </w:pPr>
      <w:r>
        <w:rPr>
          <w:rFonts w:ascii="Amiri" w:hAnsi="Amiri" w:eastAsia="Amiri" w:cs="Amiri"/>
          <w:color w:val="111111"/>
          <w:sz w:val="28"/>
          <w:sz w:val="28"/>
          <w:szCs w:val="28"/>
          <w:rtl w:val="true"/>
          <w:lang w:bidi="ar-SA"/>
        </w:rPr>
        <w:t xml:space="preserve">ولد في الكاظمية سنة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 و كان في أوائل أمره مشغولا بالتجارة، و مع ذلك قرأ المقدّمات، و انصرف إلى النظم و النثر، فكانت له مساجلات مع كثير من الأدباء و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اعتزل التجارة، و هاجر سنة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النجف، و تتلمذ على بعض أعلامها، و عاد إلى الكاظميّة، فكان يقرأ فيها على الشيخ محمد بن الحاج كاظم، و على الشيخ عباس الجصاني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النجف فتتلمذ على الشيخ عبد الله المازندراني، و على الشيخ آقا رضا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ثانية إلى 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كانت هجرته إلى سامراء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ه، و درس فيها، و اختص ببحث الميرزا محمّد تقي الشيرازي، و أمضى في سامراء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حتى بلغ درجة الاجتهاد، و شهد له بذلك جماعة من الفقهاء؛ كالشيخ محمد طه نجف، و الشيخ آقا رضا الهمداني، و الشيخ عبد الله المازندراني، و الميرزا محمّد تقي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المواقيت للصلاة، و المواسعة و المضايقة، و شرح كتاب الصوم من إرشاد العلّامة، و حاشية على المكاسب، و حاشية على الوسائل و حاشية على معالم الأصول، و الفوائد الرجالية، و الرحلة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شعر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النجف سنة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 xml:space="preserve">ه، و دفن هناك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42" w:name="pg9139_84742"/>
    </w:p>
    <w:p>
      <w:pPr>
        <w:pStyle w:val="Heading3"/>
        <w:numPr>
          <w:ilvl w:val="2"/>
          <w:numId w:val="1"/>
        </w:numPr>
        <w:rPr/>
      </w:pPr>
      <w:bookmarkStart w:id="143" w:name="__RefHeading___Toc3231953_2870459653"/>
      <w:bookmarkStart w:id="144" w:name="_Toc46"/>
      <w:bookmarkEnd w:id="142"/>
      <w:bookmarkEnd w:id="143"/>
      <w:r>
        <w:rPr>
          <w:rtl w:val="true"/>
        </w:rPr>
        <w:t>(</w:t>
      </w:r>
      <w:r>
        <w:rPr/>
        <w:t>31</w:t>
      </w:r>
      <w:r>
        <w:rPr>
          <w:rtl w:val="true"/>
        </w:rPr>
        <w:t xml:space="preserve">) </w:t>
      </w:r>
      <w:r>
        <w:rPr>
          <w:rtl w:val="true"/>
        </w:rPr>
        <w:t>الشيخ محمّد بن عبد الوهّاب الهمداني</w:t>
      </w:r>
      <w:bookmarkEnd w:id="144"/>
    </w:p>
    <w:p>
      <w:pPr>
        <w:pStyle w:val="BookText"/>
        <w:rPr/>
      </w:pPr>
      <w:r>
        <w:rPr>
          <w:rFonts w:ascii="Amiri" w:hAnsi="Amiri" w:eastAsia="Amiri" w:cs="Amiri"/>
          <w:color w:val="111111"/>
          <w:sz w:val="28"/>
          <w:sz w:val="28"/>
          <w:szCs w:val="28"/>
          <w:rtl w:val="true"/>
          <w:lang w:bidi="ar-SA"/>
        </w:rPr>
        <w:t>كان عالماً ،فاضلا، أديباً لبيبًا، لغويَّاً، فقيها ،أصوليا، متكلّاً، شاعرًا، مصنفًا جامعا للفنون، حسن المحاضرة، جيّد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مشايخ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أستاذه الشيخ مرتضى الأنصاري، و الشيخ عبد الحسين الطهراني، و الشيخ راضي النجفي، و الميرزا علي الخليلي، و الشيخ محمد حسين الكاظمي، و الشيخ حسن بن الشيخ أسد الله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إجازات العلماء له في كتاب سماه الشجرة المورقة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مصنّفات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اليواقيت في نصوص المواقيت، و قرط العروس، و عصمة الأذهان، و درة الأسلاك في حكم دخان التنباك، و المواعظ البالغة في الفقه و التفسير، و ملوك الكلام، و المشكاة في مسائل الخمس و الزكاة، و قد كتب الميرزا محمّد حسن الشيرازي تقريضًا عليه، و غير ذلك من المنظومات و المنثورات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خزانة كتب 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مدّة في سامراء في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 xml:space="preserve">ه، و درّس فيها، و أرّخ لتوسعة الحضرة العسكريّة، كما ألف فيها بعض </w:t>
      </w:r>
      <w:r>
        <w:rPr>
          <w:rStyle w:val="FootnoteAnchor"/>
          <w:rtl w:val="true"/>
        </w:rPr>
        <w:footnoteReference w:id="92"/>
      </w:r>
      <w:r>
        <w:rPr>
          <w:rFonts w:ascii="Amiri" w:hAnsi="Amiri" w:eastAsia="Amiri" w:cs="Amiri"/>
          <w:color w:val="111111"/>
          <w:sz w:val="28"/>
          <w:sz w:val="28"/>
          <w:szCs w:val="28"/>
          <w:rtl w:val="true"/>
          <w:lang w:bidi="ar-SA"/>
        </w:rPr>
        <w:t>كتبه بها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الكاظمية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دفن فيها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45" w:name="pg9139_84743"/>
    </w:p>
    <w:p>
      <w:pPr>
        <w:pStyle w:val="Heading3"/>
        <w:numPr>
          <w:ilvl w:val="2"/>
          <w:numId w:val="1"/>
        </w:numPr>
        <w:rPr/>
      </w:pPr>
      <w:bookmarkStart w:id="146" w:name="__RefHeading___Toc3231955_2870459653"/>
      <w:bookmarkStart w:id="147" w:name="_Toc47"/>
      <w:bookmarkEnd w:id="145"/>
      <w:bookmarkEnd w:id="146"/>
      <w:r>
        <w:rPr>
          <w:rtl w:val="true"/>
        </w:rPr>
        <w:t>(</w:t>
      </w:r>
      <w:r>
        <w:rPr/>
        <w:t>32</w:t>
      </w:r>
      <w:r>
        <w:rPr>
          <w:rtl w:val="true"/>
        </w:rPr>
        <w:t xml:space="preserve">) </w:t>
      </w:r>
      <w:r>
        <w:rPr>
          <w:rtl w:val="true"/>
        </w:rPr>
        <w:t>الشيخ محمّد علي بن الشيخ حسن الجمالي</w:t>
      </w:r>
      <w:bookmarkEnd w:id="147"/>
    </w:p>
    <w:p>
      <w:pPr>
        <w:pStyle w:val="BookText"/>
        <w:rPr/>
      </w:pPr>
      <w:r>
        <w:rPr>
          <w:rFonts w:ascii="Amiri" w:hAnsi="Amiri" w:eastAsia="Amiri" w:cs="Amiri"/>
          <w:color w:val="111111"/>
          <w:sz w:val="28"/>
          <w:sz w:val="28"/>
          <w:szCs w:val="28"/>
          <w:rtl w:val="true"/>
          <w:lang w:bidi="ar-SA"/>
        </w:rPr>
        <w:t xml:space="preserve">ولد في سامراء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نشأ على أبيه، فمال إلى طلب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فاضلا، فقيها، أصوليًا، بحاثًا، حسن الأخلاق، سافر مع أبيه إلى مدينة مشهد المقدّسة، و قرأ على علمائها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هاجر إلى العراق للتحصيل، فبقي مقيما في الكاظمية ما يقرب من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يحضر درس السيّد حسن صدر الدين في الفقه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إلى النجف، فلازم درس الميرزا محمد حسين النائيني، و كان يكتب تقريراته، حتى من أبرز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تتلمذ كذلك في سامراء على الميرزا محمد تقي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أستاذه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دورة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الصلاة، و كتاب التجارة، و رسالة في الصلاة، و رسالة في اللباس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المرعشي و الشيخ عبد الله السبيتي، و الشيخ عز الدين الجزائري الشيخ محمّد بن الشيخ صادق الخالصي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مقبرة أستاذه النائيني في الصحن العلوي الشريف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48" w:name="pg9139_84744"/>
    </w:p>
    <w:p>
      <w:pPr>
        <w:pStyle w:val="Heading3"/>
        <w:numPr>
          <w:ilvl w:val="2"/>
          <w:numId w:val="1"/>
        </w:numPr>
        <w:rPr/>
      </w:pPr>
      <w:bookmarkStart w:id="149" w:name="__RefHeading___Toc3231957_2870459653"/>
      <w:bookmarkStart w:id="150" w:name="_Toc48"/>
      <w:bookmarkEnd w:id="148"/>
      <w:bookmarkEnd w:id="149"/>
      <w:r>
        <w:rPr>
          <w:rtl w:val="true"/>
        </w:rPr>
        <w:t>(</w:t>
      </w:r>
      <w:r>
        <w:rPr/>
        <w:t>33</w:t>
      </w:r>
      <w:r>
        <w:rPr>
          <w:rtl w:val="true"/>
        </w:rPr>
        <w:t xml:space="preserve">) </w:t>
      </w:r>
      <w:r>
        <w:rPr>
          <w:rtl w:val="true"/>
        </w:rPr>
        <w:t>الشيخ محمّد علي بن الشيخ مهدي عبد الغفار</w:t>
      </w:r>
      <w:bookmarkEnd w:id="150"/>
    </w:p>
    <w:p>
      <w:pPr>
        <w:pStyle w:val="BookText"/>
        <w:rPr/>
      </w:pPr>
      <w:r>
        <w:rPr>
          <w:rFonts w:ascii="Amiri" w:hAnsi="Amiri" w:eastAsia="Amiri" w:cs="Amiri"/>
          <w:color w:val="111111"/>
          <w:sz w:val="28"/>
          <w:sz w:val="28"/>
          <w:szCs w:val="28"/>
          <w:rtl w:val="true"/>
          <w:lang w:bidi="ar-SA"/>
        </w:rPr>
        <w:t>ولد في الكاظميّة حدود النصف الثاني من القرن الثالث عشر الهجري، كان من أهل الفضل و الكمال، و المعرفة و حسن السليقة، في الجمع و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 في الخطابة و اشتهر بها، و عُدّ من رجالها النابهين و ذوي الأسلوب المرغوب فيه، و الطريقة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سامرّاء سنينًا كثيرة، ثم هبط ناحية بلد فكان لمنبره فيها رواج كبير، و سكن في السنوات العشر الأخيرة من عمره في الدجيل و تيلتاوة، فكان مرجعًا للأمور هناك، و موضع ثقة و حب و 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وقايع الأيام من الأحزان و المسار على اختلاف الروايات و الأخبار، و تفصيل وقائع الأيام، و كشف الغطاء عن حديث أصحاب الكساء، و تحف الأخبار في أحوال المعصومين الأبرار، و جواهر الأخبار، و كشف الغيوب عن الغائب المحجوب، و له شعر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ه، و دفن في النجف الأشرف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151" w:name="pg9139_84745"/>
    </w:p>
    <w:p>
      <w:pPr>
        <w:pStyle w:val="Heading3"/>
        <w:numPr>
          <w:ilvl w:val="2"/>
          <w:numId w:val="1"/>
        </w:numPr>
        <w:rPr/>
      </w:pPr>
      <w:bookmarkStart w:id="152" w:name="__RefHeading___Toc3231959_2870459653"/>
      <w:bookmarkStart w:id="153" w:name="_Toc49"/>
      <w:bookmarkEnd w:id="151"/>
      <w:bookmarkEnd w:id="152"/>
      <w:r>
        <w:rPr>
          <w:rtl w:val="true"/>
        </w:rPr>
        <w:t>(</w:t>
      </w:r>
      <w:r>
        <w:rPr/>
        <w:t>34</w:t>
      </w:r>
      <w:r>
        <w:rPr>
          <w:rtl w:val="true"/>
        </w:rPr>
        <w:t xml:space="preserve">) </w:t>
      </w:r>
      <w:r>
        <w:rPr>
          <w:rtl w:val="true"/>
        </w:rPr>
        <w:t>السيّد محمّد مهدي بن السيّد اسماعيل الصدر</w:t>
      </w:r>
      <w:bookmarkEnd w:id="153"/>
    </w:p>
    <w:p>
      <w:pPr>
        <w:pStyle w:val="BookText"/>
        <w:rPr/>
      </w:pPr>
      <w:r>
        <w:rPr>
          <w:rFonts w:ascii="Amiri" w:hAnsi="Amiri" w:eastAsia="Amiri" w:cs="Amiri"/>
          <w:color w:val="111111"/>
          <w:sz w:val="28"/>
          <w:sz w:val="28"/>
          <w:szCs w:val="28"/>
          <w:rtl w:val="true"/>
          <w:lang w:bidi="ar-SA"/>
        </w:rPr>
        <w:t xml:space="preserve">ولد في الكاظميّة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 و درس علوم العربية و ما إليها في سامرّاء حيث كان والده فيها، و تتلمذ على عدة من الأعلام الذين تخرجوا من حوزة أبيه، كالشيخ محمد حسين الطبسي و الشيخ حسن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إلى النجف سنة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فلازم أعلامها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كاظم الخراساني، و الشيخ آقا رضا الهمداني، و الشيخ محمد طه نجف، فرجع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أبيه، و قد أحرز ملكة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قد استوطن كربلاء مع ثلة من أعلام حوزته، بعد هجرتهم من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الأعلام الذين ساهموا في الثورة العراقية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و له مواقف لا تنسى في استنقاذ الحسينية في جانب الكرخ من أيدي البهائية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آثاره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نجاة العباد، و شرح التبصرة، و شرح الشرائع، و له رسالتان عمليتان عربية و فارسية، وت عليقات على كل من كفاية الأصول و التبصرة و العروة الوثقى و الجامع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شعر في اللغتين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لديه مكتبة مهمة تحوي بعض المخطوطات النفيسة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الكاظمية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ه، و دفن مع و الده في الرواق الكاظمي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54" w:name="pg9139_84746"/>
    </w:p>
    <w:p>
      <w:pPr>
        <w:pStyle w:val="Heading3"/>
        <w:numPr>
          <w:ilvl w:val="2"/>
          <w:numId w:val="1"/>
        </w:numPr>
        <w:rPr/>
      </w:pPr>
      <w:bookmarkStart w:id="155" w:name="__RefHeading___Toc3231961_2870459653"/>
      <w:bookmarkStart w:id="156" w:name="_Toc50"/>
      <w:bookmarkEnd w:id="154"/>
      <w:bookmarkEnd w:id="155"/>
      <w:r>
        <w:rPr>
          <w:rtl w:val="true"/>
        </w:rPr>
        <w:t>(</w:t>
      </w:r>
      <w:r>
        <w:rPr/>
        <w:t>35</w:t>
      </w:r>
      <w:r>
        <w:rPr>
          <w:rtl w:val="true"/>
        </w:rPr>
        <w:t xml:space="preserve">) </w:t>
      </w:r>
      <w:r>
        <w:rPr>
          <w:rtl w:val="true"/>
        </w:rPr>
        <w:t>السيّد محمد مهدي بن السيّد صالح القزويني</w:t>
      </w:r>
      <w:bookmarkEnd w:id="156"/>
    </w:p>
    <w:p>
      <w:pPr>
        <w:pStyle w:val="BookText"/>
        <w:rPr/>
      </w:pPr>
      <w:r>
        <w:rPr>
          <w:rFonts w:ascii="Amiri" w:hAnsi="Amiri" w:eastAsia="Amiri" w:cs="Amiri"/>
          <w:color w:val="111111"/>
          <w:sz w:val="28"/>
          <w:sz w:val="28"/>
          <w:szCs w:val="28"/>
          <w:rtl w:val="true"/>
          <w:lang w:bidi="ar-SA"/>
        </w:rPr>
        <w:t xml:space="preserve">ولد في الكاظمية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 و درس الأوليَّات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إلى سامراء سنة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 أيام السيّد ميرزا محمّد حسن الشيرازي، و لبث فيها برهة، قضاها بالدراسة و التحصيل 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أساتذته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إبراهيم بن المولى محمد علي المحلاتي، و الشيخ إسماعيل الترشيزي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سافر إلى النجف و لبث فيها مدة يدرس على شيوخها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سامرّاء، و من أساتذته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حسن الشيرازي و الميرزا حسين النوري، و الميرزا محمد تقي الشيرازي، و شهدوا باجتهاده و بقي بها حتى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سافر إلى طهران و درّس فيها حتى سنة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إلى مكة و المدينة و مصر، و له مناظرات مع علمائها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سافر إلى أذربيجان و القفقاس، و رجع إلى طهران، و غادرها إلى 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استقر في الكويت ست عشرة سنة، و له مواقف مشهودة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ضربات المحدثين و زينة العباد، و كشف الحق، و منهاج الشيعة، و خصائص الشيعة و غلبة البرهان، و ظهور الحقيقة، و له شعر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البصرة،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ه، و دفن في النجف الأشرف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57" w:name="pg9139_84747"/>
    </w:p>
    <w:p>
      <w:pPr>
        <w:pStyle w:val="Heading3"/>
        <w:numPr>
          <w:ilvl w:val="2"/>
          <w:numId w:val="1"/>
        </w:numPr>
        <w:rPr/>
      </w:pPr>
      <w:bookmarkStart w:id="158" w:name="__RefHeading___Toc3231963_2870459653"/>
      <w:bookmarkStart w:id="159" w:name="_Toc51"/>
      <w:bookmarkEnd w:id="157"/>
      <w:bookmarkEnd w:id="158"/>
      <w:r>
        <w:rPr>
          <w:rtl w:val="true"/>
        </w:rPr>
        <w:t>(</w:t>
      </w:r>
      <w:r>
        <w:rPr/>
        <w:t>36</w:t>
      </w:r>
      <w:r>
        <w:rPr>
          <w:rtl w:val="true"/>
        </w:rPr>
        <w:t xml:space="preserve">) </w:t>
      </w:r>
      <w:r>
        <w:rPr>
          <w:rtl w:val="true"/>
        </w:rPr>
        <w:t>الوزير محمّد مهدي بن الشيخ محمّد حسن كبّة</w:t>
      </w:r>
      <w:bookmarkEnd w:id="159"/>
    </w:p>
    <w:p>
      <w:pPr>
        <w:pStyle w:val="BookText"/>
        <w:rPr/>
      </w:pPr>
      <w:r>
        <w:rPr>
          <w:rFonts w:ascii="Amiri" w:hAnsi="Amiri" w:eastAsia="Amiri" w:cs="Amiri"/>
          <w:color w:val="111111"/>
          <w:sz w:val="28"/>
          <w:sz w:val="28"/>
          <w:szCs w:val="28"/>
          <w:rtl w:val="true"/>
          <w:lang w:bidi="ar-SA"/>
        </w:rPr>
        <w:t xml:space="preserve">ولد في سامرّاء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 و بدأ دراسته فيها، و غادرها إلى الكاظميّة مع أسرته، بعد احتلال الانكليز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أكمل تحصيله في مدرسة الشيخ مهدي الخالصي الكبير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تدرّج في تثقيف نفسه تثقيفا ذاتيًا، مستعينًا ببعض أفراد أسرته، فنظم الشعر، و شرع في ترجمة رباعيات الخيام نظمًا، و تعلّم شيئًا من أصول اللغة و آدابها، و من الفقه و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أسهم في ثورة العشرين، و كان داعيةً نشطا، فضلا عن نشره عددًا من نتاجاته في الشعر و الأدب و السياسة في الصحف المحلية 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أعقابها قام بتأسيس الجمعية الوطنية التي كانت تمثل جبهة المعارضة، بعدها اندمجت مع الحزب الوطني بزعامة جعفر أبو التمن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 أسهم في تأسيس نادي المثنى بن حارثة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انتُخِبَ نائبًا في مجلس النواب، توّج نشاطه السياسي بتأسيس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م، و أصدر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وزارة التموين في وزارة السيد محمد الصدر، و استقال منها في السنة نفسها، و تفرّغ لشؤون 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انبثاق الحكم الجمهوري 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عين عضوا في مجلس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القومية و أهدافها، و مذكراتي في صميم الأحداث</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Style w:val="FootnoteAnchor"/>
        </w:rPr>
        <w:footnoteReference w:id="98"/>
      </w:r>
      <w:r>
        <w:rPr>
          <w:rFonts w:eastAsia="Times New Roman" w:cs="Times New Roman" w:ascii="Times New Roman" w:hAnsi="Times New Roman"/>
          <w:color w:val="111111"/>
          <w:sz w:val="28"/>
          <w:szCs w:val="28"/>
          <w:lang w:val="en-US" w:bidi="en-US"/>
        </w:rPr>
        <w:t>1984</w:t>
      </w:r>
      <w:r>
        <w:rPr>
          <w:rFonts w:eastAsia="Times New Roman" w:cs="Times New Roman" w:ascii="Times New Roman" w:hAnsi="Times New Roman"/>
          <w:color w:val="111111"/>
          <w:sz w:val="28"/>
          <w:szCs w:val="28"/>
          <w:rtl w:val="true"/>
          <w:lang w:val="en-US" w:bidi="en-US"/>
        </w:rPr>
        <w:t xml:space="preserve">. </w:t>
      </w:r>
      <w:bookmarkStart w:id="160" w:name="pg9139_84748"/>
    </w:p>
    <w:p>
      <w:pPr>
        <w:pStyle w:val="Heading3"/>
        <w:numPr>
          <w:ilvl w:val="2"/>
          <w:numId w:val="1"/>
        </w:numPr>
        <w:rPr/>
      </w:pPr>
      <w:bookmarkStart w:id="161" w:name="__RefHeading___Toc3231965_2870459653"/>
      <w:bookmarkStart w:id="162" w:name="_Toc52"/>
      <w:bookmarkEnd w:id="160"/>
      <w:bookmarkEnd w:id="161"/>
      <w:r>
        <w:rPr>
          <w:rtl w:val="true"/>
        </w:rPr>
        <w:t>(</w:t>
      </w:r>
      <w:r>
        <w:rPr/>
        <w:t>37</w:t>
      </w:r>
      <w:r>
        <w:rPr>
          <w:rtl w:val="true"/>
        </w:rPr>
        <w:t xml:space="preserve">) </w:t>
      </w:r>
      <w:r>
        <w:rPr>
          <w:rtl w:val="true"/>
        </w:rPr>
        <w:t>السيّد مرتضى بن السيّد أحمد الحيدري</w:t>
      </w:r>
      <w:bookmarkEnd w:id="162"/>
    </w:p>
    <w:p>
      <w:pPr>
        <w:pStyle w:val="BookText"/>
        <w:rPr/>
      </w:pPr>
      <w:r>
        <w:rPr>
          <w:rFonts w:ascii="Amiri" w:hAnsi="Amiri" w:eastAsia="Amiri" w:cs="Amiri"/>
          <w:color w:val="111111"/>
          <w:sz w:val="28"/>
          <w:sz w:val="28"/>
          <w:szCs w:val="28"/>
          <w:rtl w:val="true"/>
          <w:lang w:bidi="ar-SA"/>
        </w:rPr>
        <w:t xml:space="preserve">ولد في الكاظمية بحدود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 و نشأ في أحضان أبيه، و سعى للاشتغال و التحصيل، فقرأ على أعلام بلدته و منهم الشيخ محمد حسن آل ياسين، و السيد هادي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 إلى النجف، و انقطع إلى الدراسة و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أساتذته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الكاظمي، و الميرزا محمد حسن الشيرازي، و الميرزا حبيب الله الرشتي، و الشيخ محمّد حسن آل ياسين و غيرهم كما هاجر إلى سامراء، و أكمل تحصيله على أستاذه السيد الشيرازي و رجع إلى بلده، فكان به صدرًا من أعلامه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قرأ عليه الشيخ مهدي الخالصي، و السيد عيسى بن السيد جعفر الأعرجي، و الميرزا إبراهيم السلماسي، و 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يبرز من قلمه إلا القليل من المؤلّفات، كحاشيته على نجاة العباد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الكاظمية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شيع جثمانه إلى مثواه الأخير، في الحسينية الحيدرية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163" w:name="pg9139_84749"/>
    </w:p>
    <w:p>
      <w:pPr>
        <w:pStyle w:val="Heading3"/>
        <w:numPr>
          <w:ilvl w:val="2"/>
          <w:numId w:val="1"/>
        </w:numPr>
        <w:rPr/>
      </w:pPr>
      <w:bookmarkStart w:id="164" w:name="__RefHeading___Toc3231967_2870459653"/>
      <w:bookmarkStart w:id="165" w:name="_Toc53"/>
      <w:bookmarkEnd w:id="163"/>
      <w:bookmarkEnd w:id="164"/>
      <w:r>
        <w:rPr>
          <w:rtl w:val="true"/>
        </w:rPr>
        <w:t>(</w:t>
      </w:r>
      <w:r>
        <w:rPr/>
        <w:t>38</w:t>
      </w:r>
      <w:r>
        <w:rPr>
          <w:rtl w:val="true"/>
        </w:rPr>
        <w:t xml:space="preserve">) </w:t>
      </w:r>
      <w:r>
        <w:rPr>
          <w:rtl w:val="true"/>
        </w:rPr>
        <w:t>السيّد مرتضى العسكري</w:t>
      </w:r>
      <w:bookmarkEnd w:id="165"/>
    </w:p>
    <w:p>
      <w:pPr>
        <w:pStyle w:val="BookText"/>
        <w:rPr/>
      </w:pPr>
      <w:r>
        <w:rPr>
          <w:rFonts w:ascii="Amiri" w:hAnsi="Amiri" w:eastAsia="Amiri" w:cs="Amiri"/>
          <w:color w:val="111111"/>
          <w:sz w:val="28"/>
          <w:sz w:val="28"/>
          <w:szCs w:val="28"/>
          <w:rtl w:val="true"/>
          <w:lang w:bidi="ar-SA"/>
        </w:rPr>
        <w:t xml:space="preserve">ولد في سامراء سنة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درس فيها مقدمات العلوم الدينية لمدة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سافر إلى مدينة قم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ه، و بقي فيها حتى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 و رجع إلى سامرّاء لاستكمال دراسته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قم، و بعدها ارتحل إلى الكاظمية، و تعرّف على الأستاذ أحمد أمين، فأسسا مدرسة ابتدائية ألحقت بمنتدى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تنقل في بعض مناطق بغداد كالبياع و الكرادة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المدرستين، و القرآن الكريم و روايات المدرستين، و عبد الله بن سبأ و أساطير أخرى، و خمسون و مئة صحابي مختلق، و أحاديث أم المؤمنين عائشة، و آية التطهير في مصادر مدرسة الخلفاء،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أحيى جمعية الصندوق الخيري الإسلامي، التي كان قد أسسها السيد هبة الدين الشهرستاني، و أسس باسمها عددًا من المؤسسات التعليمية، و الرعاية الصحية، و أصدر مجلة رسالة الإسلام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أهم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معاهد تربوية تخرّج منها جيل رسالي هادف، حمل هموم الإسلام، و ساهم في نهضته في العراق و أشهرها كلية أصول الدين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طهران 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دفن بمدينة قم المقدسة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66" w:name="pg9139_84750"/>
    </w:p>
    <w:p>
      <w:pPr>
        <w:pStyle w:val="Heading3"/>
        <w:numPr>
          <w:ilvl w:val="2"/>
          <w:numId w:val="1"/>
        </w:numPr>
        <w:rPr/>
      </w:pPr>
      <w:bookmarkStart w:id="167" w:name="__RefHeading___Toc3231969_2870459653"/>
      <w:bookmarkStart w:id="168" w:name="_Toc54"/>
      <w:bookmarkEnd w:id="166"/>
      <w:bookmarkEnd w:id="167"/>
      <w:r>
        <w:rPr>
          <w:rtl w:val="true"/>
        </w:rPr>
        <w:t>(</w:t>
      </w:r>
      <w:r>
        <w:rPr/>
        <w:t>39</w:t>
      </w:r>
      <w:r>
        <w:rPr>
          <w:rtl w:val="true"/>
        </w:rPr>
        <w:t xml:space="preserve">) </w:t>
      </w:r>
      <w:r>
        <w:rPr>
          <w:rtl w:val="true"/>
        </w:rPr>
        <w:t xml:space="preserve">السيّد مهدي </w:t>
      </w:r>
      <w:r>
        <w:rPr>
          <w:rtl w:val="true"/>
        </w:rPr>
        <w:t xml:space="preserve">( </w:t>
      </w:r>
      <w:r>
        <w:rPr>
          <w:rtl w:val="true"/>
        </w:rPr>
        <w:t>كافي</w:t>
      </w:r>
      <w:r>
        <w:rPr>
          <w:rtl w:val="true"/>
        </w:rPr>
        <w:t xml:space="preserve">) </w:t>
      </w:r>
      <w:r>
        <w:rPr>
          <w:rtl w:val="true"/>
        </w:rPr>
        <w:t>بن السيّد إبراهيم الأعرجي</w:t>
      </w:r>
      <w:bookmarkEnd w:id="168"/>
    </w:p>
    <w:p>
      <w:pPr>
        <w:pStyle w:val="BookText"/>
        <w:rPr/>
      </w:pPr>
      <w:r>
        <w:rPr>
          <w:rFonts w:ascii="Amiri" w:hAnsi="Amiri" w:eastAsia="Amiri" w:cs="Amiri"/>
          <w:color w:val="111111"/>
          <w:sz w:val="28"/>
          <w:sz w:val="28"/>
          <w:szCs w:val="28"/>
          <w:rtl w:val="true"/>
          <w:lang w:bidi="ar-SA"/>
        </w:rPr>
        <w:t xml:space="preserve">ولد في سامرّاء 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 ونشأ فيها محبًا لطلب العلم، فجد في طلبه حتى أصبح أحد رجال الفضل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 في سامرّاء، و حضر عند الميرزا محمّد حسن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إنّه لقب بذلك، لكونه ولد لأبويه بعد زمن طويل من زواجهما، لم يرزقا فيه ولدًا، فلمّا ولد قالت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فلقب به و اشتهر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جليلا، رئيسًا، أديبًا فاضلاً، شاعرًا بارعًا له تأليف كثيرة ضاعت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و كتاب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استطاب الشعر و تذوّقه، فحفظ منه ما أعجبه حفظه، ثم مارس نظمه، وله منظومة في أصول الدين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الكاظميّة سنة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xml:space="preserve">ه، و دفن في الصحن الكاظمي الشريف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69" w:name="pg9139_84751"/>
    </w:p>
    <w:p>
      <w:pPr>
        <w:pStyle w:val="Heading3"/>
        <w:numPr>
          <w:ilvl w:val="2"/>
          <w:numId w:val="1"/>
        </w:numPr>
        <w:rPr/>
      </w:pPr>
      <w:bookmarkStart w:id="170" w:name="__RefHeading___Toc3231971_2870459653"/>
      <w:bookmarkStart w:id="171" w:name="_Toc55"/>
      <w:bookmarkEnd w:id="169"/>
      <w:bookmarkEnd w:id="170"/>
      <w:r>
        <w:rPr>
          <w:rtl w:val="true"/>
        </w:rPr>
        <w:t>(</w:t>
      </w:r>
      <w:r>
        <w:rPr/>
        <w:t>40</w:t>
      </w:r>
      <w:r>
        <w:rPr>
          <w:rtl w:val="true"/>
        </w:rPr>
        <w:t xml:space="preserve">) </w:t>
      </w:r>
      <w:r>
        <w:rPr>
          <w:rtl w:val="true"/>
        </w:rPr>
        <w:t>السيّد مهدي بن السيّد إبراهيم الخراساني</w:t>
      </w:r>
      <w:bookmarkEnd w:id="171"/>
    </w:p>
    <w:p>
      <w:pPr>
        <w:pStyle w:val="BookText"/>
        <w:rPr/>
      </w:pPr>
      <w:r>
        <w:rPr>
          <w:rFonts w:ascii="Amiri" w:hAnsi="Amiri" w:eastAsia="Amiri" w:cs="Amiri"/>
          <w:color w:val="111111"/>
          <w:sz w:val="28"/>
          <w:sz w:val="28"/>
          <w:szCs w:val="28"/>
          <w:rtl w:val="true"/>
          <w:lang w:bidi="ar-SA"/>
        </w:rPr>
        <w:t xml:space="preserve">ولد حدود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 و تربّى في حجر أبيه، و تتلمذ عليه، و قرأ في سامرّاء على أفاضلها، و تخرّج في الفقه و الأصول على العلّامة السيّد حسن الصدر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فاضل فقيه، كان يدرّس في الأصول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من أبيه تقواه و زهده و وداعته، و حسن سيرته، و مكارم أخلاقه، و هو محل وثوق الناس، و لا يشكّ أحد في عدالته و ثقته، و كان من أئمة الجماعة في الصحن الشريف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 و دفن في الرواق الشرقي للحرم الكاظمي المطهّر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72" w:name="pg9139_84752"/>
    </w:p>
    <w:p>
      <w:pPr>
        <w:pStyle w:val="Heading3"/>
        <w:numPr>
          <w:ilvl w:val="2"/>
          <w:numId w:val="1"/>
        </w:numPr>
        <w:rPr/>
      </w:pPr>
      <w:bookmarkStart w:id="173" w:name="__RefHeading___Toc3231973_2870459653"/>
      <w:bookmarkStart w:id="174" w:name="_Toc56"/>
      <w:bookmarkEnd w:id="172"/>
      <w:bookmarkEnd w:id="173"/>
      <w:r>
        <w:rPr>
          <w:rtl w:val="true"/>
        </w:rPr>
        <w:t>(</w:t>
      </w:r>
      <w:r>
        <w:rPr/>
        <w:t>41</w:t>
      </w:r>
      <w:r>
        <w:rPr>
          <w:rtl w:val="true"/>
        </w:rPr>
        <w:t xml:space="preserve">) </w:t>
      </w:r>
      <w:r>
        <w:rPr>
          <w:rtl w:val="true"/>
        </w:rPr>
        <w:t>السيّد مهدي بن السيّد أحمد الحيدري</w:t>
      </w:r>
      <w:bookmarkEnd w:id="174"/>
    </w:p>
    <w:p>
      <w:pPr>
        <w:pStyle w:val="BookText"/>
        <w:rPr/>
      </w:pPr>
      <w:r>
        <w:rPr>
          <w:rFonts w:ascii="Amiri" w:hAnsi="Amiri" w:eastAsia="Amiri" w:cs="Amiri"/>
          <w:color w:val="111111"/>
          <w:sz w:val="28"/>
          <w:sz w:val="28"/>
          <w:szCs w:val="28"/>
          <w:rtl w:val="true"/>
          <w:lang w:bidi="ar-SA"/>
        </w:rPr>
        <w:t xml:space="preserve">ولد في الكاظمية بعد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 و درس المقدمات فيها، و بعد أن فرغ من مرحلة السطوح، ترك مدينته و هاجر إلى النجف الأشرف لإكمال دراسته، و من أساتذته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الكاظمي، و الميرزا حبيب الله الرشتي، و الميرزا محمد حسن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جاء إلى بلده حضر بحث الشيخ محمد حسن آل ياسين، و بحث السيد هادي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هاجر أستاذه الشيرازي إلى سامراء، هاجر تابعًا أثره، و حضر عنده حتى نال الاجتهاد، و عاد إلى الكاظميّة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أواخر أمره صارت له مرجعية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إبراهيم السلماسي و الشيخ مهدي المراياتي، و الشيخ أسد الله الخالصي، و الشيخ مهدي الجرموقي، و الشيخ عبد الحسين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و كتاب الصلاة، و كتاب الصوم، وحاشية على رسائل الشيخ الأنصاري، و رسالتان عمليتان بالعربية و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فقيه متبحر، ورع تقي، من حجج الإسلام، و مراجع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 جموع المجاهدين إلى حرب الانكليز ،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الكاظمية سنة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 xml:space="preserve">ه، و دفن مع أخوته بالحسينية الحيدرية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75" w:name="pg9139_84753"/>
    </w:p>
    <w:p>
      <w:pPr>
        <w:pStyle w:val="Heading3"/>
        <w:numPr>
          <w:ilvl w:val="2"/>
          <w:numId w:val="1"/>
        </w:numPr>
        <w:rPr/>
      </w:pPr>
      <w:bookmarkStart w:id="176" w:name="__RefHeading___Toc3231975_2870459653"/>
      <w:bookmarkStart w:id="177" w:name="_Toc57"/>
      <w:bookmarkEnd w:id="175"/>
      <w:bookmarkEnd w:id="176"/>
      <w:r>
        <w:rPr>
          <w:rtl w:val="true"/>
        </w:rPr>
        <w:t>(</w:t>
      </w:r>
      <w:r>
        <w:rPr/>
        <w:t>42</w:t>
      </w:r>
      <w:r>
        <w:rPr>
          <w:rtl w:val="true"/>
        </w:rPr>
        <w:t xml:space="preserve">) </w:t>
      </w:r>
      <w:r>
        <w:rPr>
          <w:rtl w:val="true"/>
        </w:rPr>
        <w:t>الشيخ مهدي الخالصي الکبیر</w:t>
      </w:r>
      <w:bookmarkEnd w:id="177"/>
    </w:p>
    <w:p>
      <w:pPr>
        <w:pStyle w:val="BookText"/>
        <w:rPr/>
      </w:pPr>
      <w:r>
        <w:rPr>
          <w:rFonts w:ascii="Amiri" w:hAnsi="Amiri" w:eastAsia="Amiri" w:cs="Amiri"/>
          <w:color w:val="111111"/>
          <w:sz w:val="28"/>
          <w:sz w:val="28"/>
          <w:szCs w:val="28"/>
          <w:rtl w:val="true"/>
          <w:lang w:bidi="ar-SA"/>
        </w:rPr>
        <w:t xml:space="preserve">ولد في الكاظمية سنة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 و قرأ بعض مقدمات العلوم في النجف الأشرف مع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إلى بلده، و أكمل دراسته على أساتذتها،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الجصاني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النجف، و ممن حضر عليهم الشيخ محمد حسين الكاظمي، و الميرزا حبيب الله الرشتي، و الشيخ محمّد كاظم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إلى سامراء، و حضر على 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مسقط رأسه الكاظمية، و فتح باب التدريس، و صارت له حلقة واسعة من الطلاب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الشريعة السمحاء في الفقه، و العناوين في الأصول، و حاشية على كتاب الكفاية، و كتاب تلخيص الرسائل للأنصاري، و كتاب 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منظومات في العلوم العربية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العلماء المجاهدين الذين قادوا المسلمين إلى حرب الإنكليز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شارك بعد الاحتلال في الثورة العراقية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و بعد خمودها أصبحت السلطة المحتلة تخشاه، و أبعدته إلى خارج العراق، حتى انتهى به المقام في مدينة مشهد المقدّسة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خراسان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ه، و دفن في الرواق الرضوي المطهّر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78" w:name="pg9139_84754"/>
    </w:p>
    <w:p>
      <w:pPr>
        <w:pStyle w:val="Heading3"/>
        <w:numPr>
          <w:ilvl w:val="2"/>
          <w:numId w:val="1"/>
        </w:numPr>
        <w:rPr/>
      </w:pPr>
      <w:bookmarkStart w:id="179" w:name="__RefHeading___Toc3231977_2870459653"/>
      <w:bookmarkStart w:id="180" w:name="_Toc58"/>
      <w:bookmarkEnd w:id="178"/>
      <w:bookmarkEnd w:id="179"/>
      <w:r>
        <w:rPr>
          <w:rtl w:val="true"/>
        </w:rPr>
        <w:t>(</w:t>
      </w:r>
      <w:r>
        <w:rPr/>
        <w:t>43</w:t>
      </w:r>
      <w:r>
        <w:rPr>
          <w:rtl w:val="true"/>
        </w:rPr>
        <w:t xml:space="preserve">) </w:t>
      </w:r>
      <w:r>
        <w:rPr>
          <w:rtl w:val="true"/>
        </w:rPr>
        <w:t>الشيخ هاشم بن مهدي الكاظمي</w:t>
      </w:r>
      <w:bookmarkEnd w:id="180"/>
    </w:p>
    <w:p>
      <w:pPr>
        <w:pStyle w:val="BookText"/>
        <w:rPr/>
      </w:pPr>
      <w:r>
        <w:rPr>
          <w:rFonts w:ascii="Amiri" w:hAnsi="Amiri" w:eastAsia="Amiri" w:cs="Amiri"/>
          <w:color w:val="111111"/>
          <w:sz w:val="28"/>
          <w:sz w:val="28"/>
          <w:szCs w:val="28"/>
          <w:rtl w:val="true"/>
          <w:lang w:bidi="ar-SA"/>
        </w:rPr>
        <w:t xml:space="preserve">ولد في الكاظميّة سنة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 و بها نشأ و تفقه على الشيخ عبد الحسين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سافر إلى سامرّاء بغية إكمال دراسته، فلبث فيها نحوًا من سبعة أعوام، متتلمذا على أساتذتها، ثم عاد إلى الكاظميّة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إلى النجف الأشرف، و حضر عند علمائها، و لازم الشيخ محمد كاظم الخراساني، حتى مات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 فرجع إلى الكاظمية و حضر عند الشيخ مهدي الخالصي، و قد كان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الشيخ مهدي المراياتي حتى برع، و كان يحضر عند السيد مهدي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تتلمذ على الفيلسوف أغا نور الله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قدومه إلى الكاظميّة و تخرّج عليه في الحكمة و الفلسفة و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عالماً جليلًا، أديبًا فاضلا، شاعرًا مجيدًا، و كان حاد المزاج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جلّ خطب أمير المؤمنين علیه السلام، و كثيرًا من المختصرات في الفقه و الأصول و الحكمة و الفلسفة و المنطق و فنون اللغة العربية، و نظم الشعر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الشيخ مهدي الخالصي، و كان له مقام محمود في الجهاد معه في العراق و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أبعد الشيخ الخالصي إلى خراسان سنة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ه، قدمها الشيخ هاشم و لازمه، و كان يفديه، يبدأ بالأكل أولا، حتى توفي مسموما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ه، و دفن هناك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81" w:name="pg9139_84755"/>
    </w:p>
    <w:p>
      <w:pPr>
        <w:pStyle w:val="Heading3"/>
        <w:numPr>
          <w:ilvl w:val="2"/>
          <w:numId w:val="1"/>
        </w:numPr>
        <w:rPr/>
      </w:pPr>
      <w:bookmarkStart w:id="182" w:name="__RefHeading___Toc3231979_2870459653"/>
      <w:bookmarkStart w:id="183" w:name="_Toc59"/>
      <w:bookmarkEnd w:id="181"/>
      <w:bookmarkEnd w:id="182"/>
      <w:r>
        <w:rPr>
          <w:rtl w:val="true"/>
        </w:rPr>
        <w:t>(</w:t>
      </w:r>
      <w:r>
        <w:rPr/>
        <w:t>44</w:t>
      </w:r>
      <w:r>
        <w:rPr>
          <w:rtl w:val="true"/>
        </w:rPr>
        <w:t xml:space="preserve">) </w:t>
      </w:r>
      <w:r>
        <w:rPr>
          <w:rtl w:val="true"/>
        </w:rPr>
        <w:t>السيّد هبة الدين الحسيني الشهرستاني</w:t>
      </w:r>
      <w:bookmarkEnd w:id="183"/>
    </w:p>
    <w:p>
      <w:pPr>
        <w:pStyle w:val="BookText"/>
        <w:rPr/>
      </w:pPr>
      <w:r>
        <w:rPr>
          <w:rFonts w:ascii="Amiri" w:hAnsi="Amiri" w:eastAsia="Amiri" w:cs="Amiri"/>
          <w:color w:val="111111"/>
          <w:sz w:val="28"/>
          <w:sz w:val="28"/>
          <w:szCs w:val="28"/>
          <w:rtl w:val="true"/>
          <w:lang w:bidi="ar-SA"/>
        </w:rPr>
        <w:t xml:space="preserve">ولد في سامراء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 و كانت بداياته الدراسية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مع أبيه إلى كربلاء، بعد وفاة السيد الشيرازي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 فقرأ على فضلائها، ثمّ هاجر إلى النجف الأشرف، و لازم حلقات الأكابر كالشيخ محمد كاظم الخراساني، و السيّد كاظم اليزدي، و شيخ الشريعة الأصفهاني، حتى شهدوا له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العلماء الذين أجازوه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حسين ،النوري، و السيد حسن الصدر الكاظمي، و الشيخ آقا بزرك الطهراني، و هو 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مدبجة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الحسين و الهيئة ،و الإسلام، و تحريم نقل الجنائز، و مواهب المشاهد في واجبات العقائد و المعجزة الخالدة، و الدلائل و المسائل، و ثقات الرواة، و صدف ،اللآلئ، و أسرار الخيبة في الشعيبة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آثاره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مجلة العلم، و تأسيس مكتبة الجوادين العامة، و تأسيس جمعية الصندوق الإسلامي الخيري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دور كبير في جهاد الانكليز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و ثورة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شغل منصب وزير المعارف، و رئيس مجلس التمييز الجعفري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ودفن في مكتبته بالصحن الكاظمي الشريف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84" w:name="pg9139_84756"/>
    </w:p>
    <w:p>
      <w:pPr>
        <w:pStyle w:val="Heading3"/>
        <w:numPr>
          <w:ilvl w:val="2"/>
          <w:numId w:val="1"/>
        </w:numPr>
        <w:rPr/>
      </w:pPr>
      <w:bookmarkStart w:id="185" w:name="__RefHeading___Toc3231981_2870459653"/>
      <w:bookmarkStart w:id="186" w:name="_Toc60"/>
      <w:bookmarkEnd w:id="184"/>
      <w:bookmarkEnd w:id="185"/>
      <w:r>
        <w:rPr>
          <w:rtl w:val="true"/>
        </w:rPr>
        <w:t>(</w:t>
      </w:r>
      <w:r>
        <w:rPr/>
        <w:t>45</w:t>
      </w:r>
      <w:r>
        <w:rPr>
          <w:rtl w:val="true"/>
        </w:rPr>
        <w:t xml:space="preserve">) </w:t>
      </w:r>
      <w:r>
        <w:rPr>
          <w:rtl w:val="true"/>
        </w:rPr>
        <w:t>الحاجة الأديبة هداية بنت الشيخ محمّد حسن كبّة</w:t>
      </w:r>
      <w:bookmarkEnd w:id="186"/>
    </w:p>
    <w:p>
      <w:pPr>
        <w:pStyle w:val="BookText"/>
        <w:rPr/>
      </w:pP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 و نشأت و تعلمت في سامراء، أيام كان أبوها هناك للدراسة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كبة من البيوت الرفيعة التي خدمت الحركة العلمية و الأدبية أكثر من قرن، و لهم أيادٍ بيضاء في تشجيعها، و كانت مواسم أفراحهم و أتراحهم مضامير تتبارى بها شعراء العراق، فضلًا عن اشتهارهم بالتجارة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عجب أن تنشأ في مثل هذه الأسرة بنت أديبة شاعرة كالسيدة هداية 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تنشر شعرها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صاحب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نظمت كأبيها أرجوزة عند ذهابها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نظمها ما قالته عندما زارت بيت طفولتها بسامراء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أحييكِ يا دار الطفولة و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أذكر أيامًابها كلّها عبر</w:t>
      </w:r>
    </w:p>
    <w:p>
      <w:pPr>
        <w:pStyle w:val="BookText"/>
        <w:rPr/>
      </w:pPr>
      <w:r>
        <w:rPr>
          <w:rFonts w:ascii="Amiri" w:hAnsi="Amiri" w:eastAsia="Amiri" w:cs="Amiri"/>
          <w:color w:val="111111"/>
          <w:sz w:val="28"/>
          <w:sz w:val="28"/>
          <w:szCs w:val="28"/>
          <w:rtl w:val="true"/>
          <w:lang w:bidi="ar-SA"/>
        </w:rPr>
        <w:t xml:space="preserve">و أسأل عن أهلي الذين عهدتهم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رحلوا أم أسلموا ليد القدر؟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توفيت في بغداد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هي والدة الشاعرة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نزار الملائكة – سليمة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وجدة الشاعرة نازك الملائكة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9139_84758"/>
      <w:bookmarkStart w:id="188" w:name="pg9139_84758"/>
      <w:bookmarkEnd w:id="188"/>
    </w:p>
    <w:p>
      <w:pPr>
        <w:pStyle w:val="Heading2"/>
        <w:numPr>
          <w:ilvl w:val="1"/>
          <w:numId w:val="1"/>
        </w:numPr>
        <w:rPr/>
      </w:pPr>
      <w:bookmarkStart w:id="189" w:name="pg9139_84758"/>
      <w:bookmarkStart w:id="190" w:name="__RefHeading___Toc3231983_2870459653"/>
      <w:bookmarkStart w:id="191" w:name="_Toc61"/>
      <w:bookmarkEnd w:id="189"/>
      <w:bookmarkEnd w:id="190"/>
      <w:r>
        <w:rPr>
          <w:rtl w:val="true"/>
        </w:rPr>
        <w:t xml:space="preserve">الفصل الثالث </w:t>
      </w:r>
      <w:r>
        <w:rPr>
          <w:rtl w:val="true"/>
        </w:rPr>
        <w:t xml:space="preserve">: </w:t>
      </w:r>
      <w:r>
        <w:rPr>
          <w:rtl w:val="true"/>
        </w:rPr>
        <w:t>النتاج العلمي و الأدبي للأعلام الكاظميين</w:t>
      </w:r>
      <w:bookmarkEnd w:id="19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3231985_2870459653"/>
      <w:bookmarkStart w:id="193" w:name="_Toc62"/>
      <w:bookmarkEnd w:id="192"/>
      <w:r>
        <w:rPr>
          <w:rtl w:val="true"/>
        </w:rPr>
        <w:t>اشارة</w:t>
      </w:r>
      <w:bookmarkEnd w:id="19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9139_84760"/>
      <w:bookmarkStart w:id="195" w:name="pg9139_84760"/>
      <w:bookmarkEnd w:id="195"/>
    </w:p>
    <w:p>
      <w:pPr>
        <w:pStyle w:val="Heading3"/>
        <w:numPr>
          <w:ilvl w:val="2"/>
          <w:numId w:val="1"/>
        </w:numPr>
        <w:rPr/>
      </w:pPr>
      <w:bookmarkStart w:id="196" w:name="pg9139_84760"/>
      <w:bookmarkStart w:id="197" w:name="__RefHeading___Toc3231987_2870459653"/>
      <w:bookmarkStart w:id="198" w:name="_Toc63"/>
      <w:bookmarkEnd w:id="196"/>
      <w:bookmarkEnd w:id="197"/>
      <w:r>
        <w:rPr>
          <w:rtl w:val="true"/>
        </w:rPr>
        <w:t>من كتاب نزهة القلوب للميرزا محمد بن عبد الوهّاب الهمداني</w:t>
      </w:r>
      <w:bookmarkEnd w:id="198"/>
    </w:p>
    <w:p>
      <w:pPr>
        <w:pStyle w:val="BookText"/>
        <w:rPr/>
      </w:pPr>
      <w:r>
        <w:rPr>
          <w:rFonts w:ascii="Amiri" w:hAnsi="Amiri" w:eastAsia="Amiri" w:cs="Amiri"/>
          <w:color w:val="111111"/>
          <w:sz w:val="28"/>
          <w:sz w:val="28"/>
          <w:szCs w:val="28"/>
          <w:rtl w:val="true"/>
          <w:lang w:bidi="ar-SA"/>
        </w:rPr>
        <w:t>كما مرّ بنا، من أنَّ بعض الأعلام الكاظميين أقاموا في سامرّاء، و ذلك ينتج أعمالًا علمية و أدبية، من تلمذة و تأليف و إجازات و مراسلات و صلات مع الآخرين، و تبادل و تلاقح أفكار ينعكس بشكل أو آخر على مجمل النتاج الفكري في هذه المدينة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ممن ألف و هو في سامرّاء، إمام الحرمين الميرزا محمد بن عبد الوهاب الهمداني، فإنّ بعض آثاره كانت هناك، و 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 و الخواطر ببعض ما تركه الأوائل و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و هي بيت إمامنا المنتظر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هذا الكتاب، تحقيق و إجابة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في فنون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تضمنه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صلوات من المؤلّف على الهادي النقي علي بن محمد علیهما السلام، و على أبي الإمام المنتظر الحسن بن علي علیه السلام، و على صاحب العصر و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نوردها فيما يأتي بنصها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و السلام على الهادي النقي، علي بن محمد علیهما السلام </w:t>
      </w:r>
      <w:r>
        <w:rPr>
          <w:rStyle w:val="FootnoteAnchor"/>
          <w:rtl w:val="true"/>
        </w:rPr>
        <w:footnoteReference w:id="10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وسلّم على بضعة الأنبياء، و سلالة الأولياء، و وصيّ الأوصياء، و سبط الأتقياء، و خلف الأمناء، الناموس الأعلم، و القاموس الأعظم، من رُفعت له الأستار، بأمر الملك الستار، و أخرج من اسطوانة تمرًا و عنبًا و رمَّانة، و شكى قوم إليه الجوع و الضر، فضرب يده إلى الأرض و كان لهم الدقيق و البرّ، و أرى ابن سعيد الجنان و القصور، و الولدان و الحور، و الظباء و الطيور، و أنهارًا تفور، فحار بصره و حسر نظره، و امتلأ الجراب الخالي، دنانير بأمره العالي، و ارتفع في الهواء حتى غاب، و رجع بطير من طيور الجنة ثمّ سيّبه فآب، و لم يوقره في المجلس شاب مغرور، فكان بعد ثلاث من أهل القبور و أخبر بما كان و بما يكون و عنده من حروف الاسم الأعظم اثنان و سبعون، و مصَّ حصاة و وضعها في فم أبي هاشم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ليتعلم اللغات، فتكلم و قتئذ باثنين و سبعين لسانًا، بأكمل البلاغات، و شكى إليه ضيق يده، فناوله كفَّا من الرمل الأصفر، فإذا هو يتَّقد كالنيران ذهبًا أحمر ، و قوّى كُمَيْته فصلّى الفجر ببغداد، و سار عليه فأدرك الزوال من يومه بسر من رأى و عاد، و مات حمار بعض الأعلام، فوكزه برجله اليمنى فقام، و نزل إلى السباع فتذللت إليه، و خضعت لديه، و مدَّت بأيديها، و وضعت رؤوسها بين يديه، تتمسح بثيابه و تدور حوله، و هو يمسح برؤوسها في أعظم صولة، و أجزل العطاء لثلاثة من الأخيار، فدفع إلى كلّ ثلاثين ألف دينار، و هياً من الطين كهيئة الطير، و نفخ فيه فطار، و اشتدَّ بجموع الحرّ و العطش و الجوع، و هم في أرض ملساء، و صحراء قفراء، خالية من الماء، و الظل و الكلا، فأظهر لهم أعذب عين، و شجرتين تُظلّلهم عظيمتين، فلما ارتحلوا لم يقفوا على أثر و لا عين و أبرأ الأكمه و الأرمد، و علم بما يحدث الصيف من البّرْدِ و البَرَد، و خط بيده خطة كالدائرة، فإذا سبيكة ذهب يخطف الباصرة، و أخبر بخراب ما في سر من رأى من العمارة، حتّى يكون فيها خان ربعًا للمارة، و ظهر له السطل و الماء السخين في الشتاء للهجود، و قلامة ظفره أكرم على الله من ناقة ثمود، و أنفذ بشرًا لشراء فتاة أضاءت في الديجور، و ملائكة خدمها الملائكة و الحور، خطبها النبي لابنه من وصيّ المسيح لتلد النور من النور، و وضع إصبعه على شكل سبع في ستر الباب، و قال قم فخذ هذا المرتاب، فوثب منه أسد عظيم كاشر الأسنان، و ابتلع المشعبذ و رجع كما كان، فتحيّر الجميع من هذا المشكل، و سقط لوجهه المتوكل، و عرض عليه عسكره، و هم تسعون ألف فارس، فدعا الله، فإذا بين السماء و الأرض ملائكة فوارس، و عزم على قتله فدعاه إليه، فلما دخل رمى بنفسه من السرير وانكب عليه، و قبل بين عينيه و يديه، و امتلأت قلوب غلمانه خوفًا، و رأوا حوله أكثر من مئة و سبعين سيفًا، فسجدوا له إعظاما، و سقطوا لوجوههم إجلالا له و إكراما، و دخل يوما عليه، و خمسون غلاما بين يديه، فخرُّوا تعظيما لديه، فذبحهم جميعا، فأحياهم علیه السلام سريعا، و علم بما يكون من المطر، و بما في نفوس البشر، و قال فيما يغتدي و يروح، تجنبوا جعفرًا فإنَّه مني بمنزلة نمرود من نوح، و أخرج من الأرض لمحتاج أضمر في نفسه السؤال، نُقرةً صافيةً فيها أربعمئة مثقال، العالم الفقيه المرتضى الوجيه الطيب الكريم، الفتاح العليم، الناصح الأمين، و الإمام المبين أبي الحسن علي النقي الهادي، صلوات الله و سلامه عليه ما ترنّم الحادي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يا ولي الله يا بن رسول الله، إنا التجأنا إليك، و خضعنا بين يديك، و اتخذنا وِلاءك ذريعة لنجاتنا، و توسلنا بك إلى الله في مناجاتنا، فاشفع لنا عند الله في قضاء حاجاتنا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الصلاة و السلام على أبي الإمام المنتظر الحسن بن على علیهما السلام </w:t>
      </w:r>
      <w:r>
        <w:rPr>
          <w:rStyle w:val="FootnoteAnchor"/>
          <w:rtl w:val="true"/>
        </w:rPr>
        <w:footnoteReference w:id="10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و سلّم على المخلص الوفي، و الخالص الزكي و السراج المضيء، من تكلَّم في اللغات بأبلغ البلاغات، و أحاط بالعلم المكنون، و أخبر بما كان و بما يكون، و مشى في الأرض فلم يُرَ له ظلال، و ميَّزه الله عن الرجال بمعرفة الأنساب و الحوادث و الآجال، و لولا لم تتضح المحجّة، و لم يكن فرق بين المحجوج و الحجة، و مدَّ يده إلى ربه المتعالي و ردّها و قد ملئت لآلى، و أعاذه الله من الاحتلام، و من شرِّ الأحلام، كآبائه الكرام، فحالهم في المنام، كحالهم في اليقظة على عكس الأنام، و لا تمسَّهم زلّة الشيطان، و ليس له على المخلصين سلطان، و طوى المكان، و سار في أسرع زمان من سر من رأى إلى جرجان، و جدد العهد بالإخوان، و مسح ثمَّة على عيني ضرير فعاد بصيرًا، و قضى حوائج الجميع صغيرًا و كبيرًا، و دعا لقومه، و انصرف من يومه، و كذب عروة عليه، فما أمهله يومه حتى قبضه مالك إليه، و خطر ببال بعض زائريه أنه فقد منديلا فيه دنانير، فأخبره، قبل أن يسأل الخبير، أنَّه سقط منه و أخذه أخوه الكبير، و دعا لعين فأفاقت و قد كانت على شُرف الذهاب، و أجاب عن كتاب كتبه إليه بلا مداد بعض النصّاب، و ضرب بيده البساط و ليس شيء عليه، فقبض قبضة من دنانير و أعطاها البزاز ثمن حبرتيه، و خرج راهب إلى الصحراء و معه نفر، و مد يده فهطلت السماء بالمطر، فشكّ أكثر الناس و غدوا حيارى، و صَبَوْا إلى دين التصاري، فاستخرج من بين أصابعه عظم نبي من الأنبياء، و استسقى فتقشَّعت السماء، و طلعت الشمس بيضاء، و كان يكتب كتابًا فحان الزوال، فوضعه و قام إلى الصلاة لذي الجلال، فمرَّ القلم بنفسه على باقي القرطاس، حتى انتهى إلى آخر الكتاب على أعين الناس، و حُبس عند أشدِّ الناس غيظًا عليه، فسخَّره حتى خضع لديه، و وضع خديه، و كان لا يرفع بصره إليه، و قال له يوما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الإخوان، أنت حجّة الله و قد حُبست في هذا الخان، فأشار بيده فإذا حواليه روضات عالية، قطوفها دانية، فيها أنهار جارية، و أعطى لمن قعد له على ظهر الطريق، و شكى إليه الحاجة و الضيق، مئة ذهب أحمر، و أخبره بما دفنه و ادَّخر، و طبع في حصاة اليماني، و أنال الأنام الأماني، و مسح على جانبي بعض الأعلام، و كان لا يستطيع أن ينام على يمينه فنام، و دخل عليه من أراد أن يسأله نقارًا، يصوغ به للتبرك خاتما ينال به فخارا، فنسي ما جاء له و رجع قهقرى، فرمى إليه خاتما و قال ربحت الفصَّ و الكراء، و خاطب الذئب فكلمه و سلّم عليه، و ارتعدت فرائص الموكَّلين به إذ نظروا إليه، و رُمي إلى السباع فوثبت من الصولة، و رُئي قائما يصلّي و هي حوله، و انفتح له الباب المقفل، و أنبا بما عملوا من الفجور في الليل الأليل، و عجزت راضة الأنام عن بغل يمنع ظهره و السرجَ و اللجام فألجمه و أسرجه و ركبه و حمله على الهَمْلَجة، و حكّ بسوطه الأرض و أحسبه غطّاه بمنديل، و أخرج خمسمئة دينار لمن اشتكى إليه الحاجة و هو عليل، و شكى إليه رجل ضيق الحبس و كَلبَ القيد، فكتب إليه تصلّي اليوم الظهر في منزلك و تكفى الكيد، و أخرج في داره عينًا أعذب من السلسل، ينبع منها اللبن و العسل، و شكوا إليه قلة الأمطار، فكتب كتابًا إلى الأقطار، فكشف الله عنهم الكرب، و أمطروا كأفواه القِرَب، و شكوا كثرة الأمطار، فختم الأرض فأمسكت السماء عن الأمطار، و لبس الناعم م الثياب للأنام، و الخشن تحته للملك العلام، و أمر غلمانه الوالي، بضرب مُحبّة الموالي، فصرفه الله عنه فأصابوا تارة الأرض، و أخرى عُدل بأيديهم فضر بعضهم البعض، و سلك المحجّة، فهدأتِ الدواب و سكنت الضجّة، و غاب تحت مُصلَّاهُ في الأرض، ثم آب و معه حُوتُ عظيم الطول و العرض، و أخبر بقتل المهتدي، و أخذ الآس و جعله درهما للمجتدي، وجه الله الوضي، و عبده المرضي ذي الحلم الحيدري، و العِلْمِ الجعفري، أبي محمد الحسن العسكري، صلوات الله و سلامه عليه ما أضاء المُشتري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الصلاة و السلام على صاحب العصر و الزمان علیه السلام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السلام عليك يا وليَّ الله يا بن رسول الله، إنا التجأنا إليك، و خضعنا بين يديك، و اتخذنا ولاءك ذريعة لنجاتنا، و توسَّلنا بك إلى الله في مناجاتنا، فاشفع لنا عند الله في قضاء حاجاتنا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وسلّم على خليفتك في أرضك، المحيي لسنتك و فرضك، حجتك في بلادك، و شاهدك على عبادك الداعي إليك، و الدليل عليك عين الحياة، و سفينة النجاة، النجم اللائح، و الخلف الصالح، هادي الأمَّة، و خاتم الأئمة، من آتاه الله الحكمة و الإمامة صبيًّا، كما جعل عيسى في المهد نبيًّا، و قرأ القرآن و هو جنين، و وُلِدَ متَلقَّيًا للأرض بالجبين، ساجدًا لرب العالمين، ثمَّ جثى على ركبتيه، و رفع سبابتيه، و وحد الله الذي جلَّ عن الشبيه، و صلَّى على نبيه النبيه، وابن عمه و بنيه، حتّى وقف على أبيه، ثم تلا ما أنزل الله على رسله كتابًا كتابًا، و ما أوحاه إلى أنبيائه باباً باباً، و حملته أمه في جنبها كآبائه الكرام، فهم يحملون في الجنوب لا في البطون كسائر الأنام، و يخرجون من الفخذ الأيمن لا من الأرحام، نور الله الذي لا تناله دناسة، و لم يُر بأمه دم في نفاسها و هي في غاية النفاسة، و ولدته مشرقًا منه النور، منيرًا للديجور، ساطعًا من فوق رأسه إلى البيت المعمور، نظيفا مختونا ، تخاله درا مكنونا، فتناوله أبوه و الطير يرفرف على رأسه، فأدلى لسانه في فيه و غذَّاه بأنفاسه، و قال لطير منها احمله و كن من حراسه فطار به رُوح القدس الموكَّل بالأئمة، ليسدّدهم و يُسرَّهم بالعلم و الحكمة، ثم ردَّه إلى أمه، و أذهب عنها الحزن، كما ردَّ موسى إلى أمه كي تقر عينها و لا تحزن، و تكلّم في المهد بالحكمة وسدده الله بالعصمة، و فضَّ الختم عن هدايا الأنام، و ميّز بين الحلال منها و الحرام، و هو ابن ثلاثة أعوام، و أجاب عن معاضل في التأويل، و مشاكل في التنزيل، و عوائص مسائل غرر، و غوامض عجزت عن حلّها الفكر، و هو إذ ذاك غلام كفلقة قمر، فاق المشتري في الخلقة و المنظر، على رأسه فرق بين و فرتين، كأنَّه ألف بين واوين، و بعث المعتضد غلمانه ليكبسوا داره عليه، و يأتوا برأسه الشريف إليه، و إذا ببيت كبير فيه بحر </w:t>
      </w:r>
    </w:p>
    <w:p>
      <w:pPr>
        <w:pStyle w:val="BookText"/>
        <w:rPr/>
      </w:pPr>
      <w:r>
        <w:rPr>
          <w:rFonts w:ascii="Amiri" w:hAnsi="Amiri" w:eastAsia="Amiri" w:cs="Amiri"/>
          <w:color w:val="111111"/>
          <w:sz w:val="28"/>
          <w:sz w:val="28"/>
          <w:szCs w:val="28"/>
          <w:rtl w:val="true"/>
          <w:lang w:bidi="ar-SA"/>
        </w:rPr>
        <w:t>غزيز، و في أقصى البيت حصير، مفروش على الماء، وهو قائم فوقه يصلي لربّ السماء، فسبق أحدهم ليتخطّى البيت، فاضطرب غريقًا حتى سقط كالميت، فمدَّ صاحبه يده إليه، و أخرجه مغشيّاً عليه، و أخبر بالآجال، و بصرر الرجال، و بما فيها من الأموال، الإمام الطيب العنصر، نجل الأولياء في الأعصر ، المعقود على معاليه الخنصر، صاحب الغيبتين، و من مثله في هذه الأمَّة مثل الخضر و ذي القرنين الغائب المستور، المنتظر الظهور، بقيّة الله و صفيّه، سمي رسول الله و كنيّه، أبي القاسم محمد بن الحسن صاحب الزمان، صلّى الله عليه و على آبائه مدى الأزمان، و عظم له البرهان، و أحكم له البيان، و عجّل ظهوره، و أظهر نوره، و أفلج حجّته، كما رفع درجته، و أنفذ أمره، كما أطال عمره، و كفاه بغي حاسديه، و أعاذه من شر كائديه، و قصم به ظهور كلّ جبّار، و أحمد بسيفه كل نار و هدم به أركان الضلال، و أهلك بعدله كلَّ جائر مختال، و أجرى حكمه على كلّ إنسان، و أذلَّ بسلطانه كلَّ سلطان، و استأصل من أراد إخماد ذكره، و جحد حقه و استهزأ بأمره، و قمع به الجحود، و أقام به الحدود، و جدّد به ما محى من الدين، و أحيى به ما عطّل من كتابه المبين، و أمات به بدع المبتدعين، و نصر به الإسلام، وأظهر به ما أُخفي من الأحكام، حتى يعود الدين على يديه غضًا طريا، و الإسلام جديدًا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أمهلت عبادك حتّى ظنُّوا أَنَّك أهملتهم، و أجلتهم حتّى توهّموا أَنَّكَ أجللتهم، فأظهر وليَّك الذي يعمر البلاد و يأمر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من انتهت إليه الحكمة، و الإمامة، و شرفه الله تعالى بالكرامة إنا التجأنا إليك، و خضعنا بين يديك، و توسَّلنا بك إلى الله في مناجاتنا، و اتخذنا وِلاك ذريعة لنجاتنا فاشفع لنا عند الله في قضاء حاجاتنا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 هؤلاء أُمناؤك الأعلام، و خلفاؤك على الأنام، و قد خلقتهم من نورك قبل خلق آدم علیه السلام، و غذيتهم بحكمتك، و ربَّيتهم بنعمتك، و غشيتهم برحمتك، و رفعتهم في ملكوتك، و حففتهم بملائكتك و جعلتهم ألسنة و حيك، و تراجمة أمرك و نهيك، فهم دعائم الدين، و أكارم الحجج الهادين و حملة التنزيل، و العلماء بالتأويل، و درسة الإنجيل، و خير جيل من سُلالة الخليل، و هداة السبيل، و الدليل إلى الجليل، قلوبهم أوعية مشيَّة الله، </w:t>
      </w:r>
    </w:p>
    <w:p>
      <w:pPr>
        <w:pStyle w:val="BookText"/>
        <w:rPr/>
      </w:pPr>
      <w:r>
        <w:rPr>
          <w:rFonts w:ascii="Amiri" w:hAnsi="Amiri" w:eastAsia="Amiri" w:cs="Amiri"/>
          <w:color w:val="111111"/>
          <w:sz w:val="28"/>
          <w:sz w:val="28"/>
          <w:szCs w:val="28"/>
          <w:rtl w:val="true"/>
          <w:lang w:bidi="ar-SA"/>
        </w:rPr>
        <w:t>فإذا شاؤوا شاء الله، و لا يشاؤون إلا ما يشاء الله، أضاءت الأكوان، و أشرقت عوالم الإمكان، و لهم جرى قلم الإبداع، و خلق الأجناس و الأنواع، و بهم سمعت الأسماع، ورأت العيون، و حملت البطون، و وعت القلوب و أدركت العقول، و لولاهم ما جرت الأنهار، و لا اخضرت الأشجار، و لا أينعت الثمار و لا فُتحت أبواب البركات، و لا نبتت في الأرض نبات، و لا رفع البلاء، و لا كُشف اللأواء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عظمتهم و كرمتهم، و آتيتهم كل فضيلة، و فضَّلتهم على كل قبيلة، و وهبت لهم المنزلة الجليلة، و أمرتنا أن نتخذهم إليك وسيلة، فنسألك يا من يُتوكَّلُ عليه في الملمات، و يُتوسّل إليه في المهات و يا من لا تغشاه الظلمات و لا تتشابه عليه الكلمات، أن تُثبتنا في ولائهم لِنصطحبهم جهازًا، و تُنفقه على الصراط و نجد جوازا، و نجعله بيننا و بين النار حجازًا، و تُوجب لنا بهم غفرانك، و تمنحنا جنانك، و تكشف بجاههم عنا السوء، و تدفع عنا ما يسوء، و تكفينا المؤونة، و تكفّل لنا المعونة، و تُسهل لنا الحزونة، و تُنيلنا المنى، و تُذهب عنا العناء، و تحصن ديننا بالغنى، و تؤوينا من قفر، و تغنينا من فقر، و تمدَّ بحقهم في آجالنا، و تُبلغنا أفضل آمالنا، و تُذلَّ من ناوانا، و تهلك من عادانا، و لا تدع لهم نخلًا إلّا عقرته، و لا عمرًا إِلَّا بترته، و لا مالا إلّا ،نهبته، و لا ملكًا إلّا سلبته، و لا ذرية إلا سبيتها، و لا عافية إلا زويتها، إنَّك على ذلك قدير، و بالإجابة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نقله إمام الحرمين رحمة الله، عن سامراء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أرسل ناصر الدين شاه سنة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الحسين بن علي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نفرا من العَمَلَة، لعمارة العتبات و المشاهد، و من جملتها تذهيب قبة العسكريين علیهما السلام، في سامرّاء</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ناصر الدین شاه مغرماً ببناء المدارس و المساجد و عمارة العتبات و المشاهد حتى أنَّه أرسل إلى العراق المولى الشيخ عبد الحسين الطهراني، و نفرًا من العملة لعمارة المشاهد المطهَّرة، و ذهبوا قبة العسكريين علیهما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حكاية ذهابهم إلى سامرّاء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ذهَبوا إلى سامراء وذهبوا بمنظر من الأعداء، قبَّة العسكريين علیهما السلام المفضلة على قبة السماء، على ساكنها أحسن التحية و أزكى الثناء، بما ينيف على ثلاثين طابقًا من الذهب الأحمر، يُتراءى شعاعه لعين كلّ راء من مسيرة يومين أو أكثر، و فوقها تمثال شمس من ذهب يتوقد كشمس الضحى، يدور إذا لعبت به الريح دور الرحى و الله در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إلى القبَّة الغرّا مذهبةً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الشمس أعطتها محياها</w:t>
      </w:r>
    </w:p>
    <w:p>
      <w:pPr>
        <w:pStyle w:val="BookText"/>
        <w:rPr/>
      </w:pPr>
      <w:r>
        <w:rPr>
          <w:rFonts w:ascii="Amiri" w:hAnsi="Amiri" w:eastAsia="Amiri" w:cs="Amiri"/>
          <w:color w:val="111111"/>
          <w:sz w:val="28"/>
          <w:sz w:val="28"/>
          <w:szCs w:val="28"/>
          <w:rtl w:val="true"/>
          <w:lang w:bidi="ar-SA"/>
        </w:rPr>
        <w:t xml:space="preserve">ثم أورد الميرزا الهمداني أبيانًا من قصيدة للشيخ جابر الكاظمي، كنا قد أوردنا القصيدة بتمامها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قوافي الولاء من الكاظمية إلى سامرّاء</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يزل شيخنا الحرّ الأخلاق، مدة إقامته بالعراق، مشغولًا مع الأصحاب بعمارة الأعتاب، إلى أن دعي فأجاب، و بعد أن تمت العمارة، تاقت نفس ناصر الدين شاه إلى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كانت بين بغداد و تكريت على شرقي 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 و سرَّ من رأى مهموز الآخر،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را مقصور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سامراء شمال مدينة بغداد، على بعد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على الضفة اليسرى من نهر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الناظر إلى مدينة سامراء، يرى هناك قبتين، إحداهما مغشاة بزلاج الذهب، و الثانية مغشَّاة بالكاشي الأزرق الملون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القبة الزرقاء فيقع تحتها الجامع الكبير، و ما يسمّى سرداب الغيبة، و هي مستديرة الشكل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القبَّة الذهبية فيقع تحتها ضريحا الإمامين علي الهادي و ولده الحسن العسكري علیهما السلام، كما يوجد معهما في الضريح جعفر بن علي الهادي و أخوه حسين، و الشريفة حكيمة بنت محمد الجواد، و الشريفة نرجس زوجة الإمام الحسن العسكري، و غيرهم من آل البيت الأطهار؛ </w:t>
      </w:r>
    </w:p>
    <w:p>
      <w:pPr>
        <w:pStyle w:val="BookText"/>
        <w:rPr/>
      </w:pPr>
      <w:r>
        <w:rPr>
          <w:rFonts w:ascii="Amiri" w:hAnsi="Amiri" w:eastAsia="Amiri" w:cs="Amiri"/>
          <w:color w:val="111111"/>
          <w:sz w:val="28"/>
          <w:sz w:val="28"/>
          <w:szCs w:val="28"/>
          <w:rtl w:val="true"/>
          <w:lang w:bidi="ar-SA"/>
        </w:rPr>
        <w:t>و القبة الذهبيّة تقع في وسط الصحن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قبَّة الإمامين مطلية بالذهب، الذي تبرع به السلطان ناصر الدين شاه القاجاري، و ذلك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 كما هو مكتوب على القبَّة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القبَّة من أكبر قباب الأئمة في جميع أنحاء العالم الإسلامي، حيث يبلغ محيطها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وقطرها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كما يبلغ عدد طابوق الذهب الملصوق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بالجهة الجنوبية من الحضرة تقع منارتان مغشّاتان بالكاشي الأزرق، يبلغ ارتفاع كلّ واحدة منها، من الأرض إلى فوق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سطح الحضرة فيبلغ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 في داخل الصحن 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إيوانًا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الغرب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الجنوب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حدثت حوادث في مدينة سامراء، في أيام المعتمد، و هاجر الكثيرون من الناس، فبعد أن كانت مدينة سامراء من أكبر بلاد العالم و أجملها، و أكثرها إزدهارا، فإذا بها انقلبت إلى مدينة مهجورة قل ساكنوها، و بقيت محلّة العسكري مأهولة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السامرّاء نهضة علمية، لما سكنها الميرزا السيد محمد حسن الشيرازي رحمة الله، و صارت إليه الرحلة العلمية من الآفاق، و كانت في عصره مدرسة عظمى للشيعة في العلوم الدينية، و بعد وفاته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 عادت إلى شبه حالتها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نقل الميرزا محمد بن عبد الوهاب الهمداني أربعة أبيات من نظم السيد أحمد العطّار، مؤرّخا عام بناء روضة العسكريين علیهما السلام، و كنا قد نشرنا القصيدة كاملةً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قوافي الولاء من الكاظمية إلى سامراء</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الميرزا محمد بن عبد الوهاب الهمداني فصلًا عن رحلته مع أصدقائه إلى سامراء، و تأليفه كتابًا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يأتي نصه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فصل في تأريخ شدّ الرحال إلى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أنّي في أيام إقامتي بمشهد الكاظمين، و إمامتي بهذين الحرمين، و استظلالي بها من الهواجر، و استجارتي بها من الزواجر، قليلا ما شددتُ الرحال إلى سامراء، مع قرب المسافة بينها و بين الزوراء لمكان الفقر و الفاقة و العسر فوق الطاقة، و هذا هو الداء العضال، الذي يمنع الرجال عن ارتقاء مدارج الكمال، و معارج الجلال و هيهات مع حرفة الأدب، بلوغ وطر أو إدراك إرب، و دأب الزمن الغشوم، و الدهر المشوم، أن يحرم الحذاق، و يُحرِّم عليهم الأرزاق، و يُحلّ الأموال للجهّال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فکم جوادٍ بلا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حمار له جواد</w:t>
      </w:r>
    </w:p>
    <w:p>
      <w:pPr>
        <w:pStyle w:val="BookText"/>
        <w:rPr/>
      </w:pPr>
      <w:r>
        <w:rPr>
          <w:rFonts w:ascii="Amiri" w:hAnsi="Amiri" w:eastAsia="Amiri" w:cs="Amiri"/>
          <w:color w:val="111111"/>
          <w:sz w:val="28"/>
          <w:sz w:val="28"/>
          <w:szCs w:val="28"/>
          <w:rtl w:val="true"/>
          <w:lang w:bidi="ar-SA"/>
        </w:rPr>
        <w:t>و أنا أحمد الله على أن ليس لي من المال نصيب، و سهمي من العلم المعلّى و الرقيب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 يذهب حلّه و 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و يبقي في غد آثامه</w:t>
      </w:r>
    </w:p>
    <w:p>
      <w:pPr>
        <w:pStyle w:val="BookText"/>
        <w:rPr/>
      </w:pPr>
      <w:r>
        <w:rPr>
          <w:rFonts w:ascii="Amiri" w:hAnsi="Amiri" w:eastAsia="Amiri" w:cs="Amiri"/>
          <w:color w:val="111111"/>
          <w:sz w:val="28"/>
          <w:sz w:val="28"/>
          <w:szCs w:val="28"/>
          <w:rtl w:val="true"/>
          <w:lang w:bidi="ar-SA"/>
        </w:rPr>
        <w:t xml:space="preserve">ليس التقيّ بمتق لإلهه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يسامى في العلوم مقامه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مدة مديدة، و سنون عديدة، عاقني عن ذلك قلة البضاعة، و حرمني عن حرمها عدم الاستطاعة، فشبّت في ضميري نيران الأتواق و التهب أوار الأشواق، فتضرّعتُ إليه تعالى أن يرزقني ذلك، و يوفقني لسلوك تلك المسالك، فترضّعت درر أدعيتي المستطابة، في تيجان الإجابة، و تهيَّأت الأسباب لي و لعدَّة من الأصحاب، ارتضيتُ خلائقهم، و أمنتُ بوائقهم، و طارت بروائق ظرائفهم عقبان أكداري و طابت بدقائق لطائفهم ساعات ليلي و نهاري، فشددنا رواحل الأسفار، و قطعنا مراحل الفيافي القفار، و طاب لنا العيش و صفا، و شفى الدهر مما بنا من داء الفراق ما شفى، و جاد بنجح الآمال بعد ما جفا، فسرنا ليالي و أيَّامًا، نهبط و اديًا و نعلو آكاماً، و كان شعارنا كلَّما علونا قتباً، أو قطعنا سبسباً، لقد لقينا في سفرنا هذا طربًا لا نصباً، إلى أن لاح لنا سواد البلد، فكاد أن يطير منا فرحًا سويداء الخلد، فوصلنا في خير و سلام، و فزنا ببلوغ المرام، و ألقينا عصا الترحال، و أنخنا مطايا الآمال، وزال عنا العنا، ونلنا المنى، و تشرفنا بزيارة مراقد الأئمة الكرام، و سادات الأنام، عليهم أفضل الصلاة و أكمل السلام، و داوينا بلثم أعتابهم الغرام، و محونا بذلك عن ألواح أعمالنا الآثام، </w:t>
      </w:r>
    </w:p>
    <w:p>
      <w:pPr>
        <w:pStyle w:val="BookText"/>
        <w:rPr/>
      </w:pPr>
      <w:r>
        <w:rPr>
          <w:rFonts w:ascii="IRNazanin" w:hAnsi="IRNazanin" w:eastAsia="IRNazanin"/>
          <w:color w:val="111111"/>
          <w:sz w:val="28"/>
          <w:sz w:val="28"/>
          <w:szCs w:val="28"/>
          <w:rtl w:val="true"/>
          <w:lang w:bidi="fa-IR"/>
        </w:rPr>
        <w:t xml:space="preserve">وأقمنا بفنائها الفسيح، تحت ظل كنف من بشر به المسيح، و ودنا المقام بذلك الجناب، الرفيع القباب السامي الأطناب، إلى أن نسوّد التراب، و لا سيما أنَّ هوا البلد نسيم، و ماءه تسنيم، طاب روح، نسیمه فصح مزاج، أقليمه، و لم يتخذه الخلفاء دارًا للخلافة، إلّا لغلبة هوائه، و عذوبة مائه على الرصافة، لكن أهله امتطوا نياق النفاق و اكتسوا ذمائم الأخلاق، كلّ منهم ملأ من العيب عيبته، و 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بالمساوي شيبته، مذهبهم الذهب الأحمر، و دينهم الدينار و الأصفر، و إن رأيت فيه غير ذلك فهو غريب، أو أنَّ ذلك من العجب العجيب، و قد قلت في تأريخ هذا السفر، الذي هو وسيلة الظفر، ببلوغ الوطر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 تشرفنا بسامراء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أصحاب كرام بررة</w:t>
      </w:r>
    </w:p>
    <w:p>
      <w:pPr>
        <w:pStyle w:val="BookText"/>
        <w:rPr/>
      </w:pPr>
      <w:r>
        <w:rPr>
          <w:rFonts w:ascii="Amiri" w:hAnsi="Amiri" w:eastAsia="Amiri" w:cs="Amiri"/>
          <w:color w:val="111111"/>
          <w:sz w:val="28"/>
          <w:sz w:val="28"/>
          <w:szCs w:val="28"/>
          <w:rtl w:val="true"/>
          <w:lang w:bidi="ar-SA"/>
        </w:rPr>
        <w:t xml:space="preserve">و التجأنا نحو 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 قد غدت منكسرة</w:t>
      </w:r>
    </w:p>
    <w:p>
      <w:pPr>
        <w:pStyle w:val="BookText"/>
        <w:rPr/>
      </w:pPr>
      <w:r>
        <w:rPr>
          <w:rFonts w:ascii="Amiri" w:hAnsi="Amiri" w:eastAsia="Amiri" w:cs="Amiri"/>
          <w:color w:val="111111"/>
          <w:sz w:val="28"/>
          <w:sz w:val="28"/>
          <w:szCs w:val="28"/>
          <w:rtl w:val="true"/>
          <w:lang w:bidi="ar-SA"/>
        </w:rPr>
        <w:t xml:space="preserve">كُلَّما كان من الذنب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وردت علينا في أيام الإقامة بتلك الأرض المقدَّسة، و البقعة التي على التقوى مؤسسة، ثلاث و عشرون مسألة، من المسائل المشكلة من المولى الحاوي لمحاسن الأوصاف، المحبوك الأطراف بالأشراف، الفاضل المتقن ابن الميرزا محمد طاهر، المولى محسن، و أملينا الجواب عنها بما سنح بالبال، و تجلَّى لمرآة الخيال، ما لم يسطر في كتاب، و لم يجر ذكرها في خطاب، و ذلك ببركة أهل بيت العصمة، و أنوار زيت الحكمة، أبواب مدائن العلوم، و مفاتيح خزان الحي القيوم، عليهم الصلاة و السلام مدى الليالي و الأيام، فجاء إنشاء شريفا و إملاء منيفًا، 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نزهة القلوب و الخواطر ببعض ما تركه الأوائل للأواخر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استغنينا عن تأريخ إتمامه بوضع الأبيات المرقومة في ختامه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القلوب والخواطر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فالحمد لله الذي تفضّل علينا بفتح مغالق تلك المسائل بالبراهين و الدلائل، و حلّ عُقد تلك الأخبار، بدقائق الأنظار و الأفكار، مع أنه لم يكن يحضرني عند الإملاء كتاب أستعين به على وجوه الإفادة في الجواب، فإنّي كنت متشرِّفًا يومئذ بزيارة أئمة سامراء، الذين هم كهف </w:t>
      </w:r>
    </w:p>
    <w:p>
      <w:pPr>
        <w:pStyle w:val="BookText"/>
        <w:rPr/>
      </w:pPr>
      <w:r>
        <w:rPr>
          <w:rFonts w:ascii="Amiri" w:hAnsi="Amiri" w:eastAsia="Amiri" w:cs="Amiri"/>
          <w:color w:val="111111"/>
          <w:sz w:val="28"/>
          <w:sz w:val="28"/>
          <w:szCs w:val="28"/>
          <w:rtl w:val="true"/>
          <w:lang w:bidi="ar-SA"/>
        </w:rPr>
        <w:t>الشيعة في الضراء و السراء، ومع ذلك جاء ببركتهم كتابًا شريفًا جمعت فيه الشوارد، و جوابًا ظريفًا جَمَّت فيه الفوائد، و تحريرًا لطيفًا نُظمت في سلكه الفرائد، موسومًا بنزهة القلوب و الخواطر ببعض ما تركه الأوائل للأواخر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إملاؤه و إنشاؤه في تلك البلدة المقدسة، التي هي على التقوى مؤسسة، اكتفينا عن تأريخه بنقل أبيات، أرّخنا بها تشرفنا بسامراء، و هو من أحسن التواريخ من غير مراء،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 تشرَّفنا بسامراء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 أصحاب كرام بررة</w:t>
      </w:r>
    </w:p>
    <w:p>
      <w:pPr>
        <w:pStyle w:val="BookText"/>
        <w:rPr/>
      </w:pPr>
      <w:r>
        <w:rPr>
          <w:rFonts w:ascii="Amiri" w:hAnsi="Amiri" w:eastAsia="Amiri" w:cs="Amiri"/>
          <w:color w:val="111111"/>
          <w:sz w:val="28"/>
          <w:sz w:val="28"/>
          <w:szCs w:val="28"/>
          <w:rtl w:val="true"/>
          <w:lang w:bidi="ar-SA"/>
        </w:rPr>
        <w:t xml:space="preserve">و التجأنا نحو 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 قد غدت منكسرة</w:t>
      </w:r>
    </w:p>
    <w:p>
      <w:pPr>
        <w:pStyle w:val="BookText"/>
        <w:rPr/>
      </w:pPr>
      <w:r>
        <w:rPr>
          <w:rFonts w:ascii="Amiri" w:hAnsi="Amiri" w:eastAsia="Amiri" w:cs="Amiri"/>
          <w:color w:val="111111"/>
          <w:sz w:val="28"/>
          <w:sz w:val="28"/>
          <w:szCs w:val="28"/>
          <w:rtl w:val="true"/>
          <w:lang w:bidi="ar-SA"/>
        </w:rPr>
        <w:t xml:space="preserve">كُلَّما كان من الذنب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الر م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فالحمد لله المحسن إلى عبيده، و الصلوة و السلام على رسوله، محمد الذي كساهم خلع توحيده و آله المتوجين بتاج تقدیسه و تمجیده، ما لاح بدر تمام، وفاح مسك ختام</w:t>
      </w:r>
      <w:r>
        <w:rPr>
          <w:rFonts w:eastAsia="IRNazanin" w:cs="IRNazanin"/>
          <w:color w:val="111111"/>
          <w:sz w:val="28"/>
          <w:szCs w:val="28"/>
          <w:rtl w:val="true"/>
          <w:lang w:bidi="fa-IR"/>
        </w:rPr>
        <w:t xml:space="preserve">». </w:t>
      </w:r>
      <w:bookmarkStart w:id="199" w:name="pg9139_84772"/>
    </w:p>
    <w:p>
      <w:pPr>
        <w:pStyle w:val="Heading3"/>
        <w:numPr>
          <w:ilvl w:val="2"/>
          <w:numId w:val="1"/>
        </w:numPr>
        <w:rPr/>
      </w:pPr>
      <w:bookmarkStart w:id="200" w:name="__RefHeading___Toc3231989_2870459653"/>
      <w:bookmarkStart w:id="201" w:name="_Toc64"/>
      <w:bookmarkEnd w:id="199"/>
      <w:bookmarkEnd w:id="200"/>
      <w:r>
        <w:rPr>
          <w:rtl w:val="true"/>
        </w:rPr>
        <w:t>تقريظ آية الله الميرزا محمد حسن الشيرازي على كتاب الهمداني</w:t>
      </w:r>
      <w:bookmarkEnd w:id="201"/>
    </w:p>
    <w:p>
      <w:pPr>
        <w:pStyle w:val="BookText"/>
        <w:rPr/>
      </w:pPr>
      <w:r>
        <w:rPr>
          <w:rFonts w:ascii="Amiri" w:hAnsi="Amiri" w:eastAsia="Amiri" w:cs="Amiri"/>
          <w:color w:val="111111"/>
          <w:sz w:val="28"/>
          <w:sz w:val="28"/>
          <w:szCs w:val="28"/>
          <w:rtl w:val="true"/>
          <w:lang w:bidi="ar-SA"/>
        </w:rPr>
        <w:t xml:space="preserve">تقريظ آية الله الميرزا محمد حسن الشيرازي على كتاب الهمداني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قال الميرزا محمد بن عبد الوهاب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ما كتبه مجتبى الزمن بعد شيخنا المرتضى، و من ألقت إليه الناس أعنتها بالرغبة و الرضا، الميرزا محمد حسن الشيرازي نزيل النجف على ظهر كتابنا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المشكاة في الخمس و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الحمد لله الذي يؤتي الفضل من يشاء من عباده، و الصلاة و السلام على رسوله محمد الذي اجتهد في كلامه و تبليغ مراده، و آله الذين جاهدوا و بذلوا مهجهم و أنفسهم في هداية الناس إلى سبيل رشاده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نظرت و تفكَّرت فيما حرَّره نُور حدقة الفراسة، و نور حديقة الكياسة و الرياسة، شمس فلك الهداية، نجم أفق الدراية العالم المعتمد العامل، الفاضل المجتهد العادل، قدوة أرباب الفضيلة، الحائز للملكة الجليلة، و العلم و الاجتهاد الواضح، و الفضل و الاستعداد اللائح، الميرزا محمد الهمداني ابن الحاج عبد الوهاب، فوجدته ينبئ عن علم وافر، و فضل زاخر، و قد ذلّل بالدلائل صعاب المسائل، و كشف حجب المشاكل، كساه الله تعالى حلل العز و التوفيق، و جعل له الإقبال خير رفيق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حُرّر عن الراجي عفو ربه الغني المغني، و المفتقر إلى فضله السني، الأحقر محمد حسن الحسيني</w:t>
      </w:r>
      <w:r>
        <w:rPr>
          <w:rFonts w:eastAsia="Amiri" w:cs="Amiri" w:ascii="Amiri" w:hAnsi="Amiri"/>
          <w:color w:val="111111"/>
          <w:sz w:val="28"/>
          <w:szCs w:val="28"/>
          <w:rtl w:val="true"/>
          <w:lang w:bidi="ar-SA"/>
        </w:rPr>
        <w:t xml:space="preserve">» </w:t>
      </w:r>
      <w:bookmarkStart w:id="202" w:name="pg9139_84773"/>
    </w:p>
    <w:p>
      <w:pPr>
        <w:pStyle w:val="Heading3"/>
        <w:numPr>
          <w:ilvl w:val="2"/>
          <w:numId w:val="1"/>
        </w:numPr>
        <w:rPr/>
      </w:pPr>
      <w:bookmarkStart w:id="203" w:name="__RefHeading___Toc3231991_2870459653"/>
      <w:bookmarkStart w:id="204" w:name="_Toc65"/>
      <w:bookmarkEnd w:id="202"/>
      <w:bookmarkEnd w:id="203"/>
      <w:r>
        <w:rPr>
          <w:rtl w:val="true"/>
        </w:rPr>
        <w:t>تشرّف الميرزا محمد بن عبد الوهّاب الهمداني إلى سامراء</w:t>
      </w:r>
      <w:bookmarkEnd w:id="204"/>
    </w:p>
    <w:p>
      <w:pPr>
        <w:pStyle w:val="BookText"/>
        <w:rPr/>
      </w:pPr>
      <w:r>
        <w:rPr>
          <w:rFonts w:ascii="Amiri" w:hAnsi="Amiri" w:eastAsia="Amiri" w:cs="Amiri"/>
          <w:color w:val="111111"/>
          <w:sz w:val="28"/>
          <w:sz w:val="28"/>
          <w:szCs w:val="28"/>
          <w:rtl w:val="true"/>
          <w:lang w:bidi="ar-SA"/>
        </w:rPr>
        <w:t xml:space="preserve">تشرّف الميرزا محمد بن عبد الوهّاب الهمداني إلى سامراء </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تأريخ تشرفنا بزيارة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أوقدتُ من جمر جرمي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في جوانحي وجوارحي شرارا</w:t>
      </w:r>
    </w:p>
    <w:p>
      <w:pPr>
        <w:pStyle w:val="BookText"/>
        <w:rPr/>
      </w:pPr>
      <w:r>
        <w:rPr>
          <w:rFonts w:ascii="Amiri" w:hAnsi="Amiri" w:eastAsia="Amiri" w:cs="Amiri"/>
          <w:color w:val="111111"/>
          <w:sz w:val="28"/>
          <w:sz w:val="28"/>
          <w:szCs w:val="28"/>
          <w:rtl w:val="true"/>
          <w:lang w:bidi="ar-SA"/>
        </w:rPr>
        <w:t xml:space="preserve">و استحالت جحيما سفينة 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نيران أفعالي و صفاتي</w:t>
      </w:r>
    </w:p>
    <w:p>
      <w:pPr>
        <w:pStyle w:val="BookText"/>
        <w:rPr/>
      </w:pPr>
      <w:r>
        <w:rPr>
          <w:rFonts w:ascii="Amiri" w:hAnsi="Amiri" w:eastAsia="Amiri" w:cs="Amiri"/>
          <w:color w:val="111111"/>
          <w:sz w:val="28"/>
          <w:sz w:val="28"/>
          <w:szCs w:val="28"/>
          <w:rtl w:val="true"/>
          <w:lang w:bidi="ar-SA"/>
        </w:rPr>
        <w:t>و كلما أطفيها بمياه دجلة عيوني عادت جحيمًا، وزادت حميمًا، ركبت سفينة النار المشحونة بالأوزار، قاصدًا سفينة النجاة، مع بضاعة مزجاة، لأخمد بتقبيل أعتابهم نار إجرامي، و أطفي بزلال إفضالهم شرار آثامي، فسارت في الشطّ من الزوراء، و طارت إلى سامراء، و خاضت الغمار، يسوقها البخار و يسيّرها الشرار، و حشو حشاها لهيب النار، إلى أن تراءت الأنوار للأبصار، و تلألأت الأشعة المتشعشعة من قبَّة النظّار للأنظار، فأنشدت أقول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قبَّةُ للعسكريين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نورُها يشرقُ ملء المشرقين</w:t>
      </w:r>
    </w:p>
    <w:p>
      <w:pPr>
        <w:pStyle w:val="BookText"/>
        <w:rPr/>
      </w:pPr>
      <w:r>
        <w:rPr>
          <w:rFonts w:ascii="Amiri" w:hAnsi="Amiri" w:eastAsia="Amiri" w:cs="Amiri"/>
          <w:color w:val="111111"/>
          <w:sz w:val="28"/>
          <w:sz w:val="28"/>
          <w:szCs w:val="28"/>
          <w:rtl w:val="true"/>
          <w:lang w:bidi="ar-SA"/>
        </w:rPr>
        <w:t xml:space="preserve">كم أقرت عين من و الاهما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أقذت لأهل النصب عين</w:t>
      </w:r>
    </w:p>
    <w:p>
      <w:pPr>
        <w:pStyle w:val="BookText"/>
        <w:rPr/>
      </w:pPr>
      <w:r>
        <w:rPr>
          <w:rFonts w:ascii="Amiri" w:hAnsi="Amiri" w:eastAsia="Amiri" w:cs="Amiri"/>
          <w:color w:val="111111"/>
          <w:sz w:val="28"/>
          <w:sz w:val="28"/>
          <w:szCs w:val="28"/>
          <w:rtl w:val="true"/>
          <w:lang w:bidi="ar-SA"/>
        </w:rPr>
        <w:t>فلم تمض ليلة و نهار، إِلَّا ورست على جودي جود هؤلاء الأطهار، و وقفت على شريعة سامراء فخمدت النار، و صارت بردًا و سلامًا، و نلت بذلك فضلا و إنعاما، قلت في تأريخ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سفينة غمي جمرها متوقدُ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بجرمي و في قلبي لهيب و إسعارُ</w:t>
      </w:r>
    </w:p>
    <w:p>
      <w:pPr>
        <w:pStyle w:val="BookText"/>
        <w:rPr/>
      </w:pPr>
      <w:r>
        <w:rPr>
          <w:rFonts w:ascii="Amiri" w:hAnsi="Amiri" w:eastAsia="Amiri" w:cs="Amiri"/>
          <w:color w:val="111111"/>
          <w:sz w:val="28"/>
          <w:sz w:val="28"/>
          <w:szCs w:val="28"/>
          <w:rtl w:val="true"/>
          <w:lang w:bidi="ar-SA"/>
        </w:rPr>
        <w:t xml:space="preserve">و عيني أسالت دجلة من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ذاك إعصار تلظى به النارُ</w:t>
      </w:r>
    </w:p>
    <w:p>
      <w:pPr>
        <w:pStyle w:val="BookText"/>
        <w:rPr/>
      </w:pPr>
      <w:r>
        <w:rPr>
          <w:rFonts w:ascii="IRNazanin" w:hAnsi="IRNazanin" w:eastAsia="IRNazanin"/>
          <w:color w:val="111111"/>
          <w:sz w:val="28"/>
          <w:sz w:val="28"/>
          <w:szCs w:val="28"/>
          <w:rtl w:val="true"/>
          <w:lang w:bidi="fa-IR"/>
        </w:rPr>
        <w:t xml:space="preserve">و في فلك دخان ركبت بدجلة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نیه بخار ثم نار و إعصارُ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أروم به فلك النجاة و من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تخفّف آثام و تنحط أوزارُ </w:t>
      </w:r>
    </w:p>
    <w:p>
      <w:pPr>
        <w:pStyle w:val="BookText"/>
        <w:rPr/>
      </w:pPr>
      <w:r>
        <w:rPr>
          <w:rFonts w:ascii="Amiri" w:hAnsi="Amiri" w:eastAsia="Amiri" w:cs="Amiri"/>
          <w:color w:val="111111"/>
          <w:sz w:val="28"/>
          <w:sz w:val="28"/>
          <w:szCs w:val="28"/>
          <w:rtl w:val="true"/>
          <w:lang w:bidi="ar-SA"/>
        </w:rPr>
        <w:t xml:space="preserve">ملوك بسامرا حموا نازلا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عسكر ملء السماوات جرَّارُ</w:t>
      </w:r>
    </w:p>
    <w:p>
      <w:pPr>
        <w:pStyle w:val="BookText"/>
        <w:rPr/>
      </w:pPr>
      <w:r>
        <w:rPr>
          <w:rFonts w:ascii="Amiri" w:hAnsi="Amiri" w:eastAsia="Amiri" w:cs="Amiri"/>
          <w:color w:val="111111"/>
          <w:sz w:val="28"/>
          <w:sz w:val="28"/>
          <w:szCs w:val="28"/>
          <w:rtl w:val="true"/>
          <w:lang w:bidi="ar-SA"/>
        </w:rPr>
        <w:t xml:space="preserve">أولئك أرباب الحفاظ الأولى بهم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نوح سرّها سار إذ ساروا</w:t>
      </w:r>
    </w:p>
    <w:p>
      <w:pPr>
        <w:pStyle w:val="BookText"/>
        <w:rPr/>
      </w:pPr>
      <w:r>
        <w:rPr>
          <w:rFonts w:ascii="Amiri" w:hAnsi="Amiri" w:eastAsia="Amiri" w:cs="Amiri"/>
          <w:color w:val="111111"/>
          <w:sz w:val="28"/>
          <w:sz w:val="28"/>
          <w:szCs w:val="28"/>
          <w:rtl w:val="true"/>
          <w:lang w:bidi="ar-SA"/>
        </w:rPr>
        <w:t xml:space="preserve">بهم رمى فلكي بجودي 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و قد أرّخته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خمدت 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يغنم أجرًا وافرا من زارهم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قد أرخته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أجرًا غنم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ه </w:t>
      </w:r>
      <w:bookmarkStart w:id="205" w:name="pg9139_84775"/>
    </w:p>
    <w:p>
      <w:pPr>
        <w:pStyle w:val="Heading3"/>
        <w:numPr>
          <w:ilvl w:val="2"/>
          <w:numId w:val="1"/>
        </w:numPr>
        <w:rPr/>
      </w:pPr>
      <w:bookmarkStart w:id="206" w:name="__RefHeading___Toc3231993_2870459653"/>
      <w:bookmarkStart w:id="207" w:name="_Toc66"/>
      <w:bookmarkEnd w:id="205"/>
      <w:bookmarkEnd w:id="206"/>
      <w:r>
        <w:rPr>
          <w:rtl w:val="true"/>
        </w:rPr>
        <w:t>من كتابات و تقريرات السيد حسن الصدر</w:t>
      </w:r>
      <w:bookmarkEnd w:id="207"/>
    </w:p>
    <w:p>
      <w:pPr>
        <w:pStyle w:val="BookText"/>
        <w:rPr/>
      </w:pPr>
      <w:r>
        <w:rPr>
          <w:rFonts w:ascii="Amiri" w:hAnsi="Amiri" w:eastAsia="Amiri" w:cs="Amiri"/>
          <w:color w:val="111111"/>
          <w:sz w:val="28"/>
          <w:sz w:val="28"/>
          <w:szCs w:val="28"/>
          <w:rtl w:val="true"/>
          <w:lang w:bidi="ar-SA"/>
        </w:rPr>
        <w:t>ألّف العلّامة السيد حسن الصدر بعض مؤلّفاته، و تقريرات درسه في سامراء، و بعضها يمثل خلاصة آراء السيّد المجدّد الشيرازي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نشر منها محققا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الإباحة في مشكوك ما لا يؤكل لحمه للمصلّين، و رسالة في تعارض الاستصحابين، و إبانة الصدور في موقوف ابن أذينة المأثور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الإباحة في مشكوك ما لا يؤكل لحمه للمصلين</w:t>
      </w:r>
    </w:p>
    <w:p>
      <w:pPr>
        <w:pStyle w:val="BookText"/>
        <w:rPr/>
      </w:pPr>
      <w:r>
        <w:rPr>
          <w:rFonts w:ascii="Amiri" w:hAnsi="Amiri" w:eastAsia="Amiri" w:cs="Amiri"/>
          <w:color w:val="111111"/>
          <w:sz w:val="28"/>
          <w:sz w:val="28"/>
          <w:szCs w:val="28"/>
          <w:rtl w:val="true"/>
          <w:lang w:bidi="ar-SA"/>
        </w:rPr>
        <w:t>و هي مسألة الصلاة في اللباس المشكوك لحمه، و هي من جملة المسائل الفقهية التي بحثها الفقهاء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تمثل هذه الرسالة تقريرًا لبحث آية الله العظمى السيد المجدّد الشيرازي قدس سرّه، كما صرح بذلك السيد الصدر نفسه، في أكثر من موضع من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لهذه الرسالة نسختان مخطوطتان، في مكتبة السيد حسن الصدر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تعارض الاستصحابين</w:t>
      </w:r>
    </w:p>
    <w:p>
      <w:pPr>
        <w:pStyle w:val="BookText"/>
        <w:rPr/>
      </w:pPr>
      <w:r>
        <w:rPr>
          <w:rFonts w:ascii="Amiri" w:hAnsi="Amiri" w:eastAsia="Amiri" w:cs="Amiri"/>
          <w:color w:val="111111"/>
          <w:sz w:val="28"/>
          <w:sz w:val="28"/>
          <w:szCs w:val="28"/>
          <w:rtl w:val="true"/>
          <w:lang w:bidi="ar-SA"/>
        </w:rPr>
        <w:t>و هي رسالة مختصرة في مسألة تعارض الاستصحابين، و هي من المسائل المهمة في تعارض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تقريرات أستاذه آية الله العظمى السيّد المجدد الشيرازي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نسخة الرسالة المخطوطة في مكتبة السيد حسن الصدر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عليه ليلة من الليالي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أنك كتبت مسألة تعارض الاستصحابين، لما باحثنا مسألة تتميم الكرّ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أرى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إلّا ما قرّرتم و أفدتم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إبانة الصدور في موقوف ابن أُذينة المأثور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رسالة من التراث السامرائي تحكي شيئًا من الأجواء العلمية، التي كانت سائدة هناك، كما توضح علاقة السيد الصدر بأستاذه السيّد محمد حسن الشيرازي، و ثقته به، </w:t>
      </w:r>
    </w:p>
    <w:p>
      <w:pPr>
        <w:pStyle w:val="BookText"/>
        <w:rPr/>
      </w:pPr>
      <w:r>
        <w:rPr>
          <w:rFonts w:ascii="Amiri" w:hAnsi="Amiri" w:eastAsia="Amiri" w:cs="Amiri"/>
          <w:color w:val="111111"/>
          <w:sz w:val="28"/>
          <w:sz w:val="28"/>
          <w:szCs w:val="28"/>
          <w:rtl w:val="true"/>
          <w:lang w:bidi="ar-SA"/>
        </w:rPr>
        <w:t>و اعتماده عليه في الأمور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كُتبت هذه الرسالة بطلب من السيد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موضوع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عمر بن أُذينة في إرث النساء من العقار، و هو عدم إرث الزوجة من عقار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للرسالة عدّة نسخ مخطوطة في مكتبة المؤلّف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المؤلّفات المهمة، والتي ضمت الكثير من أخبار سامراء، و تراجم أساتذتها و طلبتها، و شرحت حالتها العلميّة في ظلّ مرجعيّة العلّامة المجدّد السيد محمد حسن الشيرازي هو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للعلّامة السيد حسن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 أهمية الكتاب كون مؤلّفه من تلامذة السيد الشيرازي المقرّبين و عاش تلك المرحلة في سامراء، و كان فاعلا و شاهدًا و معايشًا لكلّ ما نقله في كتابه المذكور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ختم السيد الصدر كتابه بتعداد مراكز العلم التي كانت للشيعة، و ذكر سامراء،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مراكز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دخلها السيد الإمام، حجة الإسلام، الأستاذ الميرزا محمد حسن الشيرازي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و تسعين و مئتين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شهر شعبان، و أقام بها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علم أهل العلم بإقامته فيها، فهاجر إليها العلماء و الفضلاء و المشتغلون، من أطراف الدنيا، و صارت معرس أهل العلم، و كنتُ في من هاجر إليها، و بقي فيها إلى بعد وفاة السيد الأستاذ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العلماء و الفضلاء، بل هي العلم اليوم فيها أَرْوَح من النجف بواسطة وجود المولى الحجّة، الميرزا محمد تقي الشيرازي، دام بقاه، و حرسه الله و حماه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208" w:name="pg9139_84777"/>
    </w:p>
    <w:p>
      <w:pPr>
        <w:pStyle w:val="Heading3"/>
        <w:numPr>
          <w:ilvl w:val="2"/>
          <w:numId w:val="1"/>
        </w:numPr>
        <w:rPr/>
      </w:pPr>
      <w:bookmarkStart w:id="209" w:name="__RefHeading___Toc3231995_2870459653"/>
      <w:bookmarkStart w:id="210" w:name="_Toc67"/>
      <w:bookmarkEnd w:id="208"/>
      <w:bookmarkEnd w:id="209"/>
      <w:r>
        <w:rPr>
          <w:rtl w:val="true"/>
        </w:rPr>
        <w:t>سامراء في المراجع العربيَّة، الدكتور حسين علي محفوظ</w:t>
      </w:r>
      <w:bookmarkEnd w:id="210"/>
    </w:p>
    <w:p>
      <w:pPr>
        <w:pStyle w:val="BookText"/>
        <w:rPr/>
      </w:pPr>
      <w:r>
        <w:rPr>
          <w:rFonts w:ascii="Amiri" w:hAnsi="Amiri" w:eastAsia="Amiri" w:cs="Amiri"/>
          <w:color w:val="111111"/>
          <w:sz w:val="28"/>
          <w:sz w:val="28"/>
          <w:szCs w:val="28"/>
          <w:rtl w:val="true"/>
          <w:lang w:bidi="ar-SA"/>
        </w:rPr>
        <w:t xml:space="preserve">و من المباحث المهمّة التي كُتبت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كتبه العلّامة الأستاذ الدكتور حسين علي محفوظ </w:t>
      </w:r>
      <w:r>
        <w:rPr>
          <w:rStyle w:val="FootnoteAnchor"/>
          <w:rtl w:val="true"/>
        </w:rPr>
        <w:footnoteReference w:id="122"/>
      </w:r>
      <w:r>
        <w:rPr>
          <w:rFonts w:ascii="IRNazanin" w:hAnsi="IRNazanin" w:eastAsia="IRNazanin"/>
          <w:color w:val="111111"/>
          <w:sz w:val="28"/>
          <w:sz w:val="28"/>
          <w:szCs w:val="28"/>
          <w:rtl w:val="true"/>
          <w:lang w:bidi="fa-IR"/>
        </w:rPr>
        <w:t>، بعنوان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المراجع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نشر في موسوعة العتبات المقدّسة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سامرّاء، و على الصفحات من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كتب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كالحوادث الجامعة، و دوحة الوزراء، و العراق بين احتلالين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نشر فيه كتاب السيد جمال الدين الأفغاني إلى المجدّد السيد محمد حسن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كتبه بعد عودته من العراق إلى إيران، و رجوعه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ألقى الضوء فيه على الفتوى الشهيرة للسيّد الشيرازي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خلال رسالة واسعة ألّفها بعض الفضلاء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الدخانية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باللغة الفارسية، كان قد رأى نسختها في مكتبة شيخه العلّامة الميرزا محمد العسكري الطهراني، بسامرّاء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تضمّن المبحث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سامراء في العراق قديمًا و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ملخص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قديمًا و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عبد الرزاق الحسني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عرّج الأستاذ الدكتور محفوظ على موضوع آخر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سامراء في الموسوعات والمراجع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نقل بعض ما فيها عن هذه المدينة المقدّسة،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 و أخبار الدول و آثار الأول، و أعيان الشيعة،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يكتفِ العلّامة محفوظ رحمة الله بالمواضيع التاريخية، بل عرّج على جوانب أخرى مهمة،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سامراء في الأدلة والجغرافيا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رجع فيه إلى دليل المملكة العراقية لسنة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الدليل العام لتسجيل النفوس العام لسنة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 و بيّن العشائر المتوطنة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الدليل الجغرافي العراقي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رحمة الله، موضوعًا آخر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سامراء في الرحلات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إلى رحلة ابن جبير، و رحلة ابن بطوطة، و كتاب نزهة الجليس و منية الأديب الأنيس، و رحلة المنشئ البغدادي، و رحلات عبد الوهاب عزّام</w:t>
      </w:r>
      <w:r>
        <w:rPr>
          <w:rFonts w:eastAsia="Amiri" w:cs="Amiri" w:ascii="Amiri" w:hAnsi="Amiri"/>
          <w:color w:val="111111"/>
          <w:sz w:val="28"/>
          <w:szCs w:val="28"/>
          <w:rtl w:val="true"/>
          <w:lang w:bidi="ar-SA"/>
        </w:rPr>
        <w:t xml:space="preserve">. </w:t>
      </w:r>
      <w:bookmarkStart w:id="211" w:name="pg9139_84779"/>
    </w:p>
    <w:p>
      <w:pPr>
        <w:pStyle w:val="Heading3"/>
        <w:numPr>
          <w:ilvl w:val="2"/>
          <w:numId w:val="1"/>
        </w:numPr>
        <w:rPr/>
      </w:pPr>
      <w:bookmarkStart w:id="212" w:name="__RefHeading___Toc3231997_2870459653"/>
      <w:bookmarkStart w:id="213" w:name="_Toc68"/>
      <w:bookmarkEnd w:id="211"/>
      <w:bookmarkEnd w:id="212"/>
      <w:r>
        <w:rPr>
          <w:rtl w:val="true"/>
        </w:rPr>
        <w:t>بعض المراسلات</w:t>
      </w:r>
      <w:bookmarkEnd w:id="213"/>
    </w:p>
    <w:p>
      <w:pPr>
        <w:pStyle w:val="Heading3"/>
        <w:numPr>
          <w:ilvl w:val="2"/>
          <w:numId w:val="1"/>
        </w:numPr>
        <w:rPr/>
      </w:pPr>
      <w:bookmarkStart w:id="214" w:name="__RefHeading___Toc3231999_2870459653"/>
      <w:bookmarkStart w:id="215" w:name="_Toc69"/>
      <w:bookmarkEnd w:id="214"/>
      <w:r>
        <w:rPr>
          <w:rtl w:val="true"/>
        </w:rPr>
        <w:t>رسالة من إمام الحرمين إلى آية الله الميرزا محمد حسن الشيرازي</w:t>
      </w:r>
      <w:bookmarkEnd w:id="215"/>
    </w:p>
    <w:p>
      <w:pPr>
        <w:pStyle w:val="BookText"/>
        <w:rPr/>
      </w:pPr>
      <w:r>
        <w:rPr>
          <w:rFonts w:ascii="Amiri" w:hAnsi="Amiri" w:eastAsia="Amiri" w:cs="Amiri"/>
          <w:color w:val="111111"/>
          <w:sz w:val="28"/>
          <w:sz w:val="28"/>
          <w:szCs w:val="28"/>
          <w:rtl w:val="true"/>
          <w:lang w:bidi="ar-SA"/>
        </w:rPr>
        <w:t xml:space="preserve">رسالة من إمام الحرمين إلى آية الله الميرزا محمد حسن الشيرازي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الرسالة باللغة الفارسيّة، يوصيه فيها بمساعدة محمد كاظم الدولت آبادي، و نص تعريبها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عن أحوالكم عمدة مطلبي، أرجو أن تكونوا بصحة وعافية و سلامة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ضمنا نعرض لكم أنَّ حامل الرسالة، الآقا محمد كاظم دولت آبادي زاده، و لو كان من أبناء التجار، و لكنَّه أعرض عن التجارة، و أقبل لتحصيل العلوم و المعارف الدينية، و لكن بسبب عدم وجود أحد من أهل لغته و لسانه في بغداد، عزم ترك بغداد، و التشرف بخدمتكم، حتّى في ظل توجهكم أخذ العلوم من أفواه الرجال و نشره، نرجو التفضّل عليه بذلك</w:t>
      </w:r>
      <w:r>
        <w:rPr>
          <w:rFonts w:eastAsia="Amiri" w:cs="Amiri" w:ascii="Amiri" w:hAnsi="Amiri"/>
          <w:color w:val="111111"/>
          <w:sz w:val="28"/>
          <w:szCs w:val="28"/>
          <w:rtl w:val="true"/>
          <w:lang w:bidi="ar-SA"/>
        </w:rPr>
        <w:t xml:space="preserve">». </w:t>
      </w:r>
      <w:bookmarkStart w:id="216" w:name="pg9139_84780"/>
    </w:p>
    <w:p>
      <w:pPr>
        <w:pStyle w:val="BookText"/>
        <w:rPr/>
      </w:pPr>
      <w:bookmarkEnd w:id="216"/>
      <w:r>
        <w:rPr>
          <w:rFonts w:ascii="IRNazanin" w:hAnsi="IRNazanin" w:eastAsia="IRNazanin"/>
          <w:color w:val="111111"/>
          <w:sz w:val="28"/>
          <w:sz w:val="28"/>
          <w:szCs w:val="28"/>
          <w:rtl w:val="true"/>
          <w:lang w:bidi="fa-IR"/>
        </w:rPr>
        <w:t xml:space="preserve">رسالة من الميرزا محمد بن عبد الوهاب الهمداني، إلى حضرة السيد محمد ردیف پاشا فكتب عنها السيّد محمد رديف رسالة إلى قائم مقام قضاء سامراء، ثم كتب قائم مقام قضاء سامراء رسالة إلى الميرزا محمد بن عبد الوهاب الهمداني، بإجراء حكمه بالنسبة إلى حوادث سامراء، بما نصها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3232001_2870459653"/>
      <w:bookmarkStart w:id="218" w:name="_Toc70"/>
      <w:bookmarkEnd w:id="217"/>
      <w:r>
        <w:rPr>
          <w:rtl w:val="true"/>
        </w:rPr>
        <w:t>فصل في شد الرحال إلى سامراء</w:t>
      </w:r>
      <w:bookmarkEnd w:id="21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أنّي في أيَّام إقامتي بالزوراء، لا زالت محضّرة الأرجاء، لم يسقني التوفيق إلى سرَّ من رأى في كل عام لتمريغ الجبين بتراب أعتاب الأئمة الكرام، وتعفير الجباه بغبار أبواب خلفاء الملك العلّام، عليهم الصلاة و السلام، لا لضعفي عن طاعة، بل لعدم الاستطاعة، و هو سُنَّة الدهر في ورثة الأنبياء، و تلك حوادثه، و على ذلك تمضي إلى قيام الساعة ثواني الفلك الدوّار و ثَوالتُه، و قد مضت أربعة أعوام حرمني البخت الأتعس الإحرام لحرمها الأنفس، و لم تساعدني حظوظي التي على النحوسة و الإدبار مؤسسة، على الإقبال و التوجه إلى تلك الناحية المقدَّسة، فكادت في تطير شوقاً إلى جنابهم، و روحي تسير مع الركبان إلى أعتابهم، و امتدَّ عليَّ الليل و أظلم النهار، و استعرت نيران أشواقي أي استعار، وأزلفت إلى المحن، و ضاقت علي الأرض برحبها فضلا عن الوطن، فدعوتُ الله القدوس، أن يكشف ما بي من البؤس، و يفرج عنِّي مضائق هذا الزمان العبوس، فهتف بي هاتف الرجاء من تحت عرش الالتجاء، ترقب الفرج ف إسفار فجره قريب، و الله – جل شأنه – على كل شيء رقيب، و الصبر لغياهب الشدائد مصباح، و لنيل الفوائد مفتاح، فلم تمض أيَّام إلا و فرّج الله تعالى عنّي المضيق، و جعل لي التوفيق خير رفيق، فشددت الرحال إلى تلك الرحاب المباركة، و القباب التي هي مطاف الملائكة، فلا زالت ترفعني نجاد، و تخفضني و هاد، إلى أن حللتُ بواديها، و نزلتُ بناديها، و لذتُ بنقطة دائرة الوجود، و الدرَّة الفاخرة البارزة من عيلم العلوم و كنز الجود، و استجرت بخلاصة أسرار الغيب و الشهود، و برّدت غليل فؤادي بالحلول، في السرداب المقدَّس، و ارتفع رأسي فيما بين الملائكة بهذا النزول، كأنّي قد صعدت إلى الفلك الأطلس، و داويت ما بي من الأسی و اقتبست قبسًا من أنوار أصحاب الكساء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لما كان أكثر هذا البلد مائلين في جمع المال، ذاهلين عن المآل، قائلين في ظلال الضلال، مغرمين بسلب الزوّار، و جلب الدينار، و أذى الوفود لكسب النقود، إذا رأوهم أحاطوا بهم إحاطة جنود الشيطان بأهل الإيمان لإغوائهم عن الشرائع، أو إحاطة اللصوص بالتجار لاسترقاق البضائع، و احتوشوهم كما احتوش الكلاب صيدا، و أجلاف الكوفة سليل الرسول ،رندا، استدعيتُ من وزير الزوراء أن يكتب إلى عامله هنالك، كتابا يأمره فيه أن ينهاهم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مثال ما كتبته من الاستدعاء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بلا نهاية، يهدى إلى ناشر أعلام الهداية، و كاسر أصنام الغواية، وم َنْ فتوحاته المترادفة ليس لها غاية، حضرة والي الولاية، أفندينا السيد محمد رديف پاشا، أعاشنا الله تعالى فی ظله وزادنا بعدله انتعاشا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الداعي لكم في الضرّاء و السرّاء، عازم على زيارة سامراء، و قد بلغني أنَّ خُدَّام تلك البقعة المباركة، التي هي مطاف الملائكة، يصدر منهم أذايا و عدوان، على زوّار البلدان، يغلقون عليهم أبواب الحرم، و يهتكون منهم الحرم، و يمنعونهم زيارة الأئمة الأمم، و يبادرون عليهم بالسب و الضرب و ما يكلُّ عن شرحه القلم، إلى أن يأخذوا منهم و هم سبعون أو يزيدون من الدراهم و الدنانير ما يُريدون، و كأنَّهم واضعون على النفوس كُمرُك، و حاش لله تعالى أن يرضى بذلك أمرك، فالرجاء كتابة أمر محتوم، و منشور غير مختوم للمتصرف الذي هناك، و التأكيد في صرفهم عن ذاك، ، و منع السامري، عن عمل السامري و إرسال الأمر السامي، و المنشور النامي إلى الداعي حتّى استصحبه معي، إلى المتصرف الألمعي دمتم كما رمتم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خادم الشريعة النبويّة، الداعي للدولة العلية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الميرزا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نُهديه، و ثناء يليه على الإمام الفقيه و الهمام الوجيه، ميرزا محمد همداني</w:t>
      </w:r>
    </w:p>
    <w:p>
      <w:pPr>
        <w:pStyle w:val="BookText"/>
        <w:rPr/>
      </w:pPr>
      <w:r>
        <w:rPr>
          <w:rFonts w:ascii="Amiri" w:hAnsi="Amiri" w:eastAsia="Amiri" w:cs="Amiri"/>
          <w:color w:val="111111"/>
          <w:sz w:val="28"/>
          <w:sz w:val="28"/>
          <w:szCs w:val="28"/>
          <w:rtl w:val="true"/>
          <w:lang w:bidi="ar-SA"/>
        </w:rPr>
        <w:t>أَمَّا بعد، فقد استأنسنا بما في كتابك من التحبّب إلينا، و التقرّب لدينا، لكن استوحشنا ممّا أفدته من أعمال خدام سامراء، و تعديهم على زوّار تلك البقعة المنوّرة و التربة المعطّرة التي هي مزار ملائكة السماء، جلبًا للمنافع، و حبًّا للمطامع، فبئس الزاد إلى المعاد، العدوان على العباد، و إنما أهلك الناس الدرهم الأبيض و الدينار الأصفر، فكتبنا في ذلك أمرًا نافدًا إلى القائم مقام، و وصيناه بالزوّار و سائر الأنام، و أنه يبالغ في تأديب الخدام، و سيرنا الأمر إليك، فاستصحبه معك، و قم بالاستصلاح كما يلوح لديك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محمد رديف</w:t>
      </w:r>
    </w:p>
    <w:p>
      <w:pPr>
        <w:pStyle w:val="BookText"/>
        <w:rPr/>
      </w:pPr>
      <w:r>
        <w:rPr>
          <w:rFonts w:ascii="Amiri" w:hAnsi="Amiri" w:eastAsia="Amiri" w:cs="Amiri"/>
          <w:color w:val="111111"/>
          <w:sz w:val="28"/>
          <w:sz w:val="28"/>
          <w:szCs w:val="28"/>
          <w:rtl w:val="true"/>
          <w:lang w:bidi="ar-SA"/>
        </w:rPr>
        <w:t>و غمد ذلك أنذرت قائم مقام قضاء سامراء بهذا الكتاب المر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أصفى من الدر الثمين يهدى إلى الحصن الحصين، و الركن المكين، و من استناد سيّما علياه الجبين، صاحب الفتوة محمد أمين، لا زال محفوظا بالروح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تواترت لدينا الأخبار عن إخبار الزوّار، بتعدي الخَدَمة و تصدِّيهم للصدمة، و المنع من دخول الحرم و سرداب الغيبة، إلَّا أن يملأ العيبة، فأخبرنا بذلك الوزير، و الدستور الكبير، و الي بغداد و مَنْ مراحمه المترادفة ليس لها من نفاد، فأمر بتحرير أمر نامه نامية، إلى حضرتك السامية، في منع الخدّام عن الأذايا، و الكفّ عن التعدي على البرايا، و ها نحن نستصحبها معنا عند التشرف بتقبيل تلك الأعتاب، و تعفير الجبين بما فيها من التراب فالمأمول منك أخذ التعهد و الالتزام، من جميع الخدّام، بأنَّ من ارتكب ذلك في غابر الأيام، و سائر الشهور و الأعوام، فعليه الجزاء الجزيل، و النكال الطويل، و ما يطيل منه العويل، و لك في ذلك الأجر الجزيل، و التبجيل و التنويل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فكتب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جناب الأعلم الأفضل و الأرشد الأكمل، الميرزا محمد أفندي المبجّل، بهذه الدفعة وردنا كتابكم، و سرنا خطابكم، و ما ذكرتم فيه صار محبتكم من حال الزوار، أنَّه يحصل عليهم نوع تعد، و تلتمسون رفع ذلك من طرفنا، فغير خفيّ على جنابكم، أنَّ جلّ أفكار الحكومة السنيّة، و أعظم ما تأسست عليه القوانين المرعيَّة، هو محض استراحة المترددين، و الظاعنين و القاطنين، و ذلك فريضة ذمَّة المأمورين فلا نزال مدى الأيام، صارفين الاهتمام و مزيد السعي و الإقدام، بمحافظة الزوّار، و تفقد أحوالهم في الليل و النهار، و يوم التحرير قد أجرينا التنبيهات الأكيدة في ذلك، نسأل الله تعالى أن يوفقنا و إياكم لمثل هذه الخدمات، و يقينا من سوء الحركات في الحياة و بعد الممات،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هقائم مقام قضاء سامراء</w:t>
      </w:r>
    </w:p>
    <w:p>
      <w:pPr>
        <w:pStyle w:val="BookText"/>
        <w:rPr/>
      </w:pPr>
      <w:r>
        <w:rPr>
          <w:rFonts w:ascii="Amiri" w:hAnsi="Amiri" w:eastAsia="Amiri" w:cs="Amiri"/>
          <w:color w:val="111111"/>
          <w:sz w:val="28"/>
          <w:sz w:val="28"/>
          <w:szCs w:val="28"/>
          <w:rtl w:val="true"/>
          <w:lang w:bidi="ar-SA"/>
        </w:rPr>
        <w:t>فاستصحبنا المنشور، و جرى منا ما جرى عليهم، مما ذكرهم يوم النشور، و لا أحرمتُ لذلك الحرم الرفيع القباب و حللت في المحلّ العالي الوسيع الرحاب، و عطّرت جبهة افتخاري بعبير تراب تلك الأعتاب، و تمسكتُ بوثيق عُراها التي ليس لها انفصام، قلتُ مؤرّخًا لذلك العام، جاعلا لهذا الفصل ختام الفصول، و نعم الختام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فدنا بلا زادٍ إلى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كرامًا سَيْبُهم ليس يُحْصَرُ</w:t>
      </w:r>
    </w:p>
    <w:p>
      <w:pPr>
        <w:pStyle w:val="BookText"/>
        <w:rPr/>
      </w:pPr>
      <w:r>
        <w:rPr>
          <w:rFonts w:ascii="Amiri" w:hAnsi="Amiri" w:eastAsia="Amiri" w:cs="Amiri"/>
          <w:color w:val="111111"/>
          <w:sz w:val="28"/>
          <w:sz w:val="28"/>
          <w:szCs w:val="28"/>
          <w:rtl w:val="true"/>
          <w:lang w:bidi="ar-SA"/>
        </w:rPr>
        <w:t xml:space="preserve">فواضلُهم في العالمين تواترت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فضائلهم فيها إلى الحشر تُنشر</w:t>
      </w:r>
    </w:p>
    <w:p>
      <w:pPr>
        <w:pStyle w:val="BookText"/>
        <w:rPr/>
      </w:pPr>
      <w:r>
        <w:rPr>
          <w:rFonts w:ascii="Amiri" w:hAnsi="Amiri" w:eastAsia="Amiri" w:cs="Amiri"/>
          <w:color w:val="111111"/>
          <w:sz w:val="28"/>
          <w:sz w:val="28"/>
          <w:szCs w:val="28"/>
          <w:rtl w:val="true"/>
          <w:lang w:bidi="ar-SA"/>
        </w:rPr>
        <w:t xml:space="preserve">تنزَّلُ أملاك السماء بقبورهم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فتسجدُ بالأعتاب منهم و تشكرُ</w:t>
      </w:r>
    </w:p>
    <w:p>
      <w:pPr>
        <w:pStyle w:val="BookText"/>
        <w:rPr/>
      </w:pPr>
      <w:r>
        <w:rPr>
          <w:rFonts w:ascii="Amiri" w:hAnsi="Amiri" w:eastAsia="Amiri" w:cs="Amiri"/>
          <w:color w:val="111111"/>
          <w:sz w:val="28"/>
          <w:sz w:val="28"/>
          <w:szCs w:val="28"/>
          <w:rtl w:val="true"/>
          <w:lang w:bidi="ar-SA"/>
        </w:rPr>
        <w:t xml:space="preserve">قبور بها حلَّتْ بدور و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العرش و الكرسي يزهو و يزهرُ</w:t>
      </w:r>
    </w:p>
    <w:p>
      <w:pPr>
        <w:pStyle w:val="BookText"/>
        <w:rPr/>
      </w:pPr>
      <w:r>
        <w:rPr>
          <w:rFonts w:ascii="Amiri" w:hAnsi="Amiri" w:eastAsia="Amiri" w:cs="Amiri"/>
          <w:color w:val="111111"/>
          <w:sz w:val="28"/>
          <w:sz w:val="28"/>
          <w:szCs w:val="28"/>
          <w:rtl w:val="true"/>
          <w:lang w:bidi="ar-SA"/>
        </w:rPr>
        <w:t xml:space="preserve">فما القدسُ ما الأقصى و ما الركن ما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الحجر ما البيت العتيق ومشعرُ</w:t>
      </w:r>
    </w:p>
    <w:p>
      <w:pPr>
        <w:pStyle w:val="BookText"/>
        <w:rPr/>
      </w:pPr>
      <w:r>
        <w:rPr>
          <w:rFonts w:ascii="Amiri" w:hAnsi="Amiri" w:eastAsia="Amiri" w:cs="Amiri"/>
          <w:color w:val="111111"/>
          <w:sz w:val="28"/>
          <w:sz w:val="28"/>
          <w:szCs w:val="28"/>
          <w:rtl w:val="true"/>
          <w:lang w:bidi="ar-SA"/>
        </w:rPr>
        <w:t xml:space="preserve">فلذتُ بهم و القلب مني خاشعٌ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دمعی سیَّالٌ وذنبی أکبرُ</w:t>
      </w:r>
    </w:p>
    <w:p>
      <w:pPr>
        <w:pStyle w:val="BookText"/>
        <w:rPr/>
      </w:pPr>
      <w:r>
        <w:rPr>
          <w:rFonts w:ascii="Amiri" w:hAnsi="Amiri" w:eastAsia="Amiri" w:cs="Amiri"/>
          <w:color w:val="111111"/>
          <w:sz w:val="28"/>
          <w:sz w:val="28"/>
          <w:szCs w:val="28"/>
          <w:rtl w:val="true"/>
          <w:lang w:bidi="ar-SA"/>
        </w:rPr>
        <w:t xml:space="preserve">فنوديتُ إِنَّ الله فضلا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زارهم قد صحَ أَرَّختُ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19" w:name="pg9139_84784"/>
    </w:p>
    <w:p>
      <w:pPr>
        <w:pStyle w:val="Heading3"/>
        <w:numPr>
          <w:ilvl w:val="2"/>
          <w:numId w:val="1"/>
        </w:numPr>
        <w:rPr/>
      </w:pPr>
      <w:bookmarkStart w:id="220" w:name="__RefHeading___Toc3232003_2870459653"/>
      <w:bookmarkStart w:id="221" w:name="_Toc71"/>
      <w:bookmarkEnd w:id="219"/>
      <w:bookmarkEnd w:id="220"/>
      <w:r>
        <w:rPr>
          <w:rtl w:val="true"/>
        </w:rPr>
        <w:t xml:space="preserve">ما كتبه الميرزا محمد بن عبد الوهاب الهمداني إلى الشيخ محمد حسن آل ياسين الكاظمي </w:t>
      </w:r>
      <w:r>
        <w:rPr>
          <w:rtl w:val="true"/>
        </w:rPr>
        <w:t>(</w:t>
      </w:r>
      <w:r>
        <w:rPr>
          <w:rtl w:val="true"/>
        </w:rPr>
        <w:t xml:space="preserve">ت </w:t>
      </w:r>
      <w:r>
        <w:rPr/>
        <w:t>1308</w:t>
      </w:r>
      <w:r>
        <w:rPr>
          <w:rtl w:val="true"/>
        </w:rPr>
        <w:t>ه</w:t>
      </w:r>
      <w:r>
        <w:rPr>
          <w:rtl w:val="true"/>
        </w:rPr>
        <w:t xml:space="preserve">) </w:t>
      </w:r>
      <w:r>
        <w:rPr>
          <w:rtl w:val="true"/>
        </w:rPr>
        <w:t>حين وقوع الطاعون في بغداد</w:t>
      </w:r>
      <w:bookmarkEnd w:id="221"/>
    </w:p>
    <w:p>
      <w:pPr>
        <w:pStyle w:val="BookText"/>
        <w:rPr/>
      </w:pPr>
      <w:r>
        <w:rPr>
          <w:rFonts w:ascii="Amiri" w:hAnsi="Amiri" w:eastAsia="Amiri" w:cs="Amiri"/>
          <w:color w:val="111111"/>
          <w:sz w:val="28"/>
          <w:sz w:val="28"/>
          <w:szCs w:val="28"/>
          <w:rtl w:val="true"/>
          <w:lang w:bidi="ar-SA"/>
        </w:rPr>
        <w:t xml:space="preserve">ما كتبه الميرزا محمد بن عبد الوهاب الهمداني إلى الشيخ محمد حسن آل ياسين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وقوع الطاعون في بغداد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قال الميرزا محمد بن عبد الوهاب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وقع الطاعون في بغداد </w:t>
      </w:r>
      <w:r>
        <w:rPr>
          <w:rStyle w:val="FootnoteAnchor"/>
          <w:rtl w:val="true"/>
        </w:rPr>
        <w:footnoteReference w:id="126"/>
      </w:r>
      <w:r>
        <w:rPr>
          <w:rFonts w:ascii="Amiri" w:hAnsi="Amiri" w:eastAsia="Amiri" w:cs="Amiri"/>
          <w:color w:val="111111"/>
          <w:sz w:val="28"/>
          <w:sz w:val="28"/>
          <w:szCs w:val="28"/>
          <w:rtl w:val="true"/>
          <w:lang w:bidi="ar-SA"/>
        </w:rPr>
        <w:t>، و فرَّ الشيخ محمد حسن بن ياسين الكاظميّ، إلى الصحارى و البلاد، كتبنا إليه و هو في سر من رأى، ما مثاله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أئمة الهدى و بحور الندى روحي و أرواح العالمين لهم الفِدا، و لقد حفظوا شيعتهم عن الردى، على رغم أنف العدى و ما تركوهم و إن غابوا عنهم سدی، ثم نهدي درر دعوات يستوجب قبولها حمدًا و شكرًا، و غرر تسليمات تظهر أشعتها في جباه المودة شمسًا و بدرا، إلى من لبس جلباب الفخار، و اكتسى ثياب الوقار و ارتدى برد العزّ و الافتخار، و الجاه و الاعتبار، شيخنا المؤتمن، الشيخ محمد حسن، لا زالت أيام عمره غرّة في جبهة الزمن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إنَّما يعرف قدر النعمة بعد الفقدان، و ما دام هو فيها لا يعرف لها قدرًا، و لا يجيل فيها فكرًا، و لا يطيل لها شكرًا، فإذا فُقدت حنّ إليها، و قرع السنَّ عليها، و أنا و إن لم أكن حين كنتَ بهذه القصبة من زمرة يزمرون لديك، و لا من الطوافين غدوة و عشية عليك، إلا أن كونك في البلد كان للعين قرَّة، و للقلب مسرَّة، و للنفس مبرة، و إذا رأيتك و لو في الشهر مرَّة، انكشفت عنّي الغموم و المضرّة، و لم يبق في نفسي من الهموم ذرة، و الآن قد سلب بعادك عنا الراحة، و أوحشنا فراقك ففقدنا الاستراحة، نسأل الله أن يجمع شملنا عن قريب، إنَّه قريب مجيب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سألت عن الموت الذي فررتَ منه إلى الفلاة، فقد خطّ على خطة بغداد بخطّ القلادة على جيد الفتاة، و بلغ أربعين إلى خمسين على اختلاف الأيام عدد الأموات، و قد اشتدَّ </w:t>
      </w:r>
    </w:p>
    <w:p>
      <w:pPr>
        <w:pStyle w:val="BookText"/>
        <w:rPr/>
      </w:pPr>
      <w:r>
        <w:rPr>
          <w:rFonts w:ascii="Amiri" w:hAnsi="Amiri" w:eastAsia="Amiri" w:cs="Amiri"/>
          <w:color w:val="111111"/>
          <w:sz w:val="28"/>
          <w:sz w:val="28"/>
          <w:szCs w:val="28"/>
          <w:rtl w:val="true"/>
          <w:lang w:bidi="ar-SA"/>
        </w:rPr>
        <w:t>كما و كيفاً عند دخول القمر في برج العقرب، ولدغهم بإبرة الفناء، بل هذا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المشهد الكاظمي، فالأمر أهون من أن تذكر، و السرّ أبين من أن يُسطر، نعم أثر برج العقرب شدَّة، فسقا فسمَّ الموت عدّه، و عجّل الله الفرج بعدة، ثمَّ اشتدَّ الأمر، فبلغ عندنا العدد عدّة الشهور و نقلوا من بغداد إلى ثمانية عشرة جنازة على ما هو المشهور، سوى ما فقد من أهل الذمَّة و الجمهور، و قد أصبت أنت من الفرار، من هذه الديار إلى الفيافي و القفار، من الموت الذي سلب عنا القرار، و إن كثرت فيك القالة، فلا بأس عليك، فإنَّ الفرار مما لا يطاق من سنن المرسلين، و ما ورد من أنَّ الفرار من الحتف كالفرار من الزحف، فمؤول – و إن كان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بالجهاد مع المشركين، ثمَّ خفَّ الأسر، ثمَّ اشتدَّ فأفنى من جملة العمر، و هذا شأنه يتوارى وراء أستار الليل و النهار، ثمَّ يظهر فجأة فيغير لنهب الأعمار، فيلعب مع الصغار و الكبار، لعبة الاختباء التي كنا نلعبها إذ نحن صغار، فيخفى ويخفّ يوما، و يظهر فيفني قوما، فالمرجو أن تدعو لنا في السرداب المقدَّس، و الحرم الذي على التقوى مؤسس، بالفرج و سهولة المخرج، شعر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دعوة صدري من نيّة خلصت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يستجيب الله داعيها </w:t>
      </w:r>
      <w:bookmarkStart w:id="222" w:name="pg9139_84786"/>
    </w:p>
    <w:p>
      <w:pPr>
        <w:pStyle w:val="Heading3"/>
        <w:numPr>
          <w:ilvl w:val="2"/>
          <w:numId w:val="1"/>
        </w:numPr>
        <w:rPr/>
      </w:pPr>
      <w:bookmarkStart w:id="223" w:name="__RefHeading___Toc3232005_2870459653"/>
      <w:bookmarkStart w:id="224" w:name="_Toc72"/>
      <w:bookmarkEnd w:id="222"/>
      <w:bookmarkEnd w:id="223"/>
      <w:r>
        <w:rPr>
          <w:rtl w:val="true"/>
        </w:rPr>
        <w:t>رسالة من الشيخ محمد تقي بن الشيخ حسن أسد الله إلى ولده الشيخ علي المقيم يومذاك في سامراء لطلب العلم</w:t>
      </w:r>
      <w:bookmarkEnd w:id="224"/>
    </w:p>
    <w:p>
      <w:pPr>
        <w:pStyle w:val="BookText"/>
        <w:rPr/>
      </w:pPr>
      <w:r>
        <w:rPr>
          <w:rFonts w:ascii="Amiri" w:hAnsi="Amiri" w:eastAsia="Amiri" w:cs="Amiri"/>
          <w:color w:val="111111"/>
          <w:sz w:val="28"/>
          <w:sz w:val="28"/>
          <w:szCs w:val="28"/>
          <w:rtl w:val="true"/>
          <w:lang w:bidi="ar-SA"/>
        </w:rPr>
        <w:t xml:space="preserve">رسالة من الشيخ محمد تقي </w:t>
      </w:r>
      <w:r>
        <w:rPr>
          <w:rStyle w:val="FootnoteAnchor"/>
          <w:rtl w:val="true"/>
        </w:rPr>
        <w:footnoteReference w:id="127"/>
      </w:r>
      <w:r>
        <w:rPr>
          <w:rFonts w:ascii="Amiri" w:hAnsi="Amiri" w:eastAsia="Amiri" w:cs="Amiri"/>
          <w:color w:val="111111"/>
          <w:sz w:val="28"/>
          <w:sz w:val="28"/>
          <w:szCs w:val="28"/>
          <w:rtl w:val="true"/>
          <w:lang w:bidi="ar-SA"/>
        </w:rPr>
        <w:t xml:space="preserve">بن الشيخ حسن أسد الله إلى ولده الشيخ علي المقيم يومذاك في سامراء لطلب العلم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الرسالة التي أرسلها الشيخ محمد تقي بن الشيخ حسن أسد الله من الكاظمية إلى ولده الشيخ علي </w:t>
      </w:r>
      <w:r>
        <w:rPr>
          <w:rStyle w:val="FootnoteAnchor"/>
          <w:rtl w:val="true"/>
        </w:rPr>
        <w:footnoteReference w:id="129"/>
      </w:r>
      <w:r>
        <w:rPr>
          <w:rFonts w:ascii="Amiri" w:hAnsi="Amiri" w:eastAsia="Amiri" w:cs="Amiri"/>
          <w:color w:val="111111"/>
          <w:sz w:val="28"/>
          <w:sz w:val="28"/>
          <w:szCs w:val="28"/>
          <w:rtl w:val="true"/>
          <w:lang w:bidi="ar-SA"/>
        </w:rPr>
        <w:t xml:space="preserve">المقيم يومذاك في سامراء للدرس و طلب العلم، و كلّ جملة من جملها تاريخ سنة كتابة تلك الرسالة، و هي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ولدي و فلذة كبدي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بك عيني قرّت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النفس طابت أبداً و سرّت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بربّك ظنّك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اسبق إليه إذا ليل الكرب جنّك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نفسك بتقاك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تجذب دينك بدنياك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نزّه يمين الأخرى بيسراك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اجنح ليقينك لا لظنك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بارز بأفضالك لا بسنك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 دهرك يوم أمنك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استبق النعم بالشكر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 إخوانك بالبشر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اقصد الكبير بالإذعان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الضعيف بجزيل 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بكرّ صلاتك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رمت أن لا تصدم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تنطق قبل أن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 عن موارد 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تلوين جيدك لحديث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استقم لما أُمرت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قيد نفسك لو ملّت أو 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اتكل في أمر دنياك على ربّك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الأخرى على عفوه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خاب أبداً من توكل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خسر من عاد صدقاً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أنشدك إنشاد المتكل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 وطع و امتثل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شفع هذه الرسالة الطريفة الفريدة بأبيات، جعل كلّ شطر من أشطارها تاريخاً </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 إن شكوتُ فلا أشكو لدى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ولو آدنی دهري بضيق يدي</w:t>
      </w:r>
    </w:p>
    <w:p>
      <w:pPr>
        <w:pStyle w:val="BookText"/>
        <w:rPr/>
      </w:pPr>
      <w:r>
        <w:rPr>
          <w:rFonts w:ascii="Amiri" w:hAnsi="Amiri" w:eastAsia="Amiri" w:cs="Amiri"/>
          <w:color w:val="111111"/>
          <w:sz w:val="28"/>
          <w:sz w:val="28"/>
          <w:szCs w:val="28"/>
          <w:rtl w:val="true"/>
          <w:lang w:bidi="ar-SA"/>
        </w:rPr>
        <w:t xml:space="preserve">من يرفع الكف في الدنيا لدى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 حيران يشكو علة الكبد</w:t>
      </w:r>
    </w:p>
    <w:p>
      <w:pPr>
        <w:pStyle w:val="BookText"/>
        <w:rPr/>
      </w:pPr>
      <w:r>
        <w:rPr>
          <w:rFonts w:ascii="Amiri" w:hAnsi="Amiri" w:eastAsia="Amiri" w:cs="Amiri"/>
          <w:color w:val="111111"/>
          <w:sz w:val="28"/>
          <w:sz w:val="28"/>
          <w:szCs w:val="28"/>
          <w:rtl w:val="true"/>
          <w:lang w:bidi="ar-SA"/>
        </w:rPr>
        <w:t xml:space="preserve">إن رمتَ للنفس وقراً دائماً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لها الله لا تُنقص و لا تزدِ</w:t>
      </w:r>
    </w:p>
    <w:p>
      <w:pPr>
        <w:pStyle w:val="BookText"/>
        <w:rPr/>
      </w:pPr>
      <w:r>
        <w:rPr>
          <w:rFonts w:ascii="Amiri" w:hAnsi="Amiri" w:eastAsia="Amiri" w:cs="Amiri"/>
          <w:color w:val="111111"/>
          <w:sz w:val="28"/>
          <w:sz w:val="28"/>
          <w:szCs w:val="28"/>
          <w:rtl w:val="true"/>
          <w:lang w:bidi="ar-SA"/>
        </w:rPr>
        <w:t xml:space="preserve">اشكر إلهك في ما أنت فيه و 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بتّاً و عش عيشاً بلا نكد</w:t>
      </w:r>
    </w:p>
    <w:p>
      <w:pPr>
        <w:pStyle w:val="BookText"/>
        <w:rPr/>
      </w:pPr>
      <w:r>
        <w:rPr>
          <w:rFonts w:ascii="Amiri" w:hAnsi="Amiri" w:eastAsia="Amiri" w:cs="Amiri"/>
          <w:color w:val="111111"/>
          <w:sz w:val="28"/>
          <w:sz w:val="28"/>
          <w:szCs w:val="28"/>
          <w:rtl w:val="true"/>
          <w:lang w:bidi="ar-SA"/>
        </w:rPr>
        <w:t xml:space="preserve">صل و صم و توكل واقتف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روادع الشرع واقمع كامن الحسد</w:t>
      </w:r>
    </w:p>
    <w:p>
      <w:pPr>
        <w:pStyle w:val="BookText"/>
        <w:rPr/>
      </w:pPr>
      <w:r>
        <w:rPr>
          <w:rFonts w:ascii="Amiri" w:hAnsi="Amiri" w:eastAsia="Amiri" w:cs="Amiri"/>
          <w:color w:val="111111"/>
          <w:sz w:val="28"/>
          <w:sz w:val="28"/>
          <w:szCs w:val="28"/>
          <w:rtl w:val="true"/>
          <w:lang w:bidi="ar-SA"/>
        </w:rPr>
        <w:t xml:space="preserve">اقنع و فِ واتق و اصبر وزن 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 لسانك عن كذب و عن لَدَدِ</w:t>
      </w:r>
    </w:p>
    <w:p>
      <w:pPr>
        <w:pStyle w:val="BookText"/>
        <w:rPr/>
      </w:pPr>
      <w:r>
        <w:rPr>
          <w:rFonts w:ascii="Amiri" w:hAnsi="Amiri" w:eastAsia="Amiri" w:cs="Amiri"/>
          <w:color w:val="111111"/>
          <w:sz w:val="28"/>
          <w:sz w:val="28"/>
          <w:szCs w:val="28"/>
          <w:rtl w:val="true"/>
          <w:lang w:bidi="ar-SA"/>
        </w:rPr>
        <w:t xml:space="preserve">واعفُ وعفٌ وع و انفق و مس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 لمولاك ما تسطيع و اجتهد</w:t>
      </w:r>
    </w:p>
    <w:p>
      <w:pPr>
        <w:pStyle w:val="BookText"/>
        <w:rPr/>
      </w:pPr>
      <w:r>
        <w:rPr>
          <w:rFonts w:ascii="Amiri" w:hAnsi="Amiri" w:eastAsia="Amiri" w:cs="Amiri"/>
          <w:color w:val="111111"/>
          <w:sz w:val="28"/>
          <w:sz w:val="28"/>
          <w:szCs w:val="28"/>
          <w:rtl w:val="true"/>
          <w:lang w:bidi="ar-SA"/>
        </w:rPr>
        <w:t xml:space="preserve">احتط لدينك ما تسطيعُ منه و 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جهلت ولا تقفُ بلا سندِ</w:t>
      </w:r>
    </w:p>
    <w:p>
      <w:pPr>
        <w:pStyle w:val="BookText"/>
        <w:rPr/>
      </w:pPr>
      <w:r>
        <w:rPr>
          <w:rFonts w:ascii="Amiri" w:hAnsi="Amiri" w:eastAsia="Amiri" w:cs="Amiri"/>
          <w:color w:val="111111"/>
          <w:sz w:val="28"/>
          <w:sz w:val="28"/>
          <w:szCs w:val="28"/>
          <w:rtl w:val="true"/>
          <w:lang w:bidi="ar-SA"/>
        </w:rPr>
        <w:t xml:space="preserve">اتْلُ لنفسك إن حالت بها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نفسي روّي اليوم واقتصدي</w:t>
      </w:r>
    </w:p>
    <w:p>
      <w:pPr>
        <w:pStyle w:val="BookText"/>
        <w:rPr/>
      </w:pPr>
      <w:r>
        <w:rPr>
          <w:rFonts w:ascii="Amiri" w:hAnsi="Amiri" w:eastAsia="Amiri" w:cs="Amiri"/>
          <w:color w:val="111111"/>
          <w:sz w:val="28"/>
          <w:sz w:val="28"/>
          <w:szCs w:val="28"/>
          <w:rtl w:val="true"/>
          <w:lang w:bidi="ar-SA"/>
        </w:rPr>
        <w:t xml:space="preserve">سجّل أمورك في الدنيا لخالقها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 لأخراك فالدنيا إلى الفند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لمي الخيال و إن دالت إليك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أقناه قارون من تير و من أود </w:t>
      </w:r>
      <w:bookmarkStart w:id="225" w:name="pg9139_84788"/>
    </w:p>
    <w:p>
      <w:pPr>
        <w:pStyle w:val="Heading3"/>
        <w:numPr>
          <w:ilvl w:val="2"/>
          <w:numId w:val="1"/>
        </w:numPr>
        <w:rPr/>
      </w:pPr>
      <w:bookmarkStart w:id="226" w:name="__RefHeading___Toc3232007_2870459653"/>
      <w:bookmarkStart w:id="227" w:name="_Toc73"/>
      <w:bookmarkEnd w:id="225"/>
      <w:bookmarkEnd w:id="226"/>
      <w:r>
        <w:rPr>
          <w:rtl w:val="true"/>
        </w:rPr>
        <w:t>رسالة من الميرزا محمد العسكري الطهراني إلى الشيخ كاظم آل نوح</w:t>
      </w:r>
      <w:bookmarkEnd w:id="227"/>
    </w:p>
    <w:p>
      <w:pPr>
        <w:pStyle w:val="BookText"/>
        <w:rPr/>
      </w:pPr>
      <w:r>
        <w:rPr>
          <w:rFonts w:ascii="Amiri" w:hAnsi="Amiri" w:eastAsia="Amiri" w:cs="Amiri"/>
          <w:color w:val="111111"/>
          <w:sz w:val="28"/>
          <w:sz w:val="28"/>
          <w:szCs w:val="28"/>
          <w:rtl w:val="true"/>
          <w:lang w:bidi="ar-SA"/>
        </w:rPr>
        <w:t xml:space="preserve">رسالة من الميرزا محمد العسكري الطهراني إلى الشيخ كاظم آل نوح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عليكم يا أهل بيت النبوَّة ورحمة الله و بركاته</w:t>
      </w:r>
    </w:p>
    <w:p>
      <w:pPr>
        <w:pStyle w:val="BookText"/>
        <w:rPr/>
      </w:pPr>
      <w:r>
        <w:rPr>
          <w:rFonts w:ascii="Amiri" w:hAnsi="Amiri" w:eastAsia="Amiri" w:cs="Amiri"/>
          <w:color w:val="111111"/>
          <w:sz w:val="28"/>
          <w:sz w:val="28"/>
          <w:szCs w:val="28"/>
          <w:rtl w:val="true"/>
          <w:lang w:bidi="ar-SA"/>
        </w:rPr>
        <w:t>جناب فخر المحدثين، و افتخار الذاكرين، و قامع بدع الملحدين الشيخ كاظم الشيخ سلمان دام مجده</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IRNazanin" w:hAnsi="IRNazanin" w:eastAsia="IRNazanin"/>
          <w:color w:val="111111"/>
          <w:sz w:val="28"/>
          <w:sz w:val="28"/>
          <w:szCs w:val="28"/>
          <w:rtl w:val="true"/>
          <w:lang w:bidi="fa-IR"/>
        </w:rPr>
        <w:t>بعد الفحص و السؤال عن صحة تلك الذات، صانها عن كلِّ كريهة باري البريات إنَّ زوّار مولانا أبي جعفر السيد محمد علیه السلام، مع كثرتهم التي لعلهم يبلغون الألوف، رأيتهم في هذه الأيام، نازلين في الصحن الشريف، و الرواق، و الحضرة المقدَّسة، و هم في غاية من الزحمة، من جهة المكان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وافقت الخيرة، أن نطلب من جناب السيّد جعفر عطيفة، أن يساعدنا في بناء ما بقي من الحجر الشرقية و الشمالية، للصحن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فالمرجو من جنابكم، أن توصلوا خطنا إليه، في ساعة يمكن تحصيل المطلب منه، فإنّي سمعت أنَّ ساعاته مختلفة، و لا تتسامحوا في حتَّه و ترغيبه في السعي في هذا الخير، و تعرّفونا الجواب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الأحقر محمد العسكري الطهراني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بمناسبة ذكر الشيخ الطهراني، فانّ الشيخ آل نوح رثاه بعد وفاته، و أرخ عامها بأبيات، هی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دهى الناسَ خطبٌ حين قوّض راحلًا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 أخراه و فيها يخلَّدُ</w:t>
      </w:r>
    </w:p>
    <w:p>
      <w:pPr>
        <w:pStyle w:val="BookText"/>
        <w:rPr/>
      </w:pPr>
      <w:r>
        <w:rPr>
          <w:rFonts w:ascii="Amiri" w:hAnsi="Amiri" w:eastAsia="Amiri" w:cs="Amiri"/>
          <w:color w:val="111111"/>
          <w:sz w:val="28"/>
          <w:sz w:val="28"/>
          <w:szCs w:val="28"/>
          <w:rtl w:val="true"/>
          <w:lang w:bidi="ar-SA"/>
        </w:rPr>
        <w:t xml:space="preserve">سمي النبي المصطفى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حامل علم وهو كالبحر مزبد</w:t>
      </w:r>
    </w:p>
    <w:p>
      <w:pPr>
        <w:pStyle w:val="BookText"/>
        <w:rPr/>
      </w:pPr>
      <w:r>
        <w:rPr>
          <w:rFonts w:ascii="Amiri" w:hAnsi="Amiri" w:eastAsia="Amiri" w:cs="Amiri"/>
          <w:color w:val="111111"/>
          <w:sz w:val="28"/>
          <w:sz w:val="28"/>
          <w:szCs w:val="28"/>
          <w:rtl w:val="true"/>
          <w:lang w:bidi="ar-SA"/>
        </w:rPr>
        <w:t xml:space="preserve">قضى عمرًا بالبحث و هو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و هو شيخ في الفقاهة مفردُ</w:t>
      </w:r>
    </w:p>
    <w:p>
      <w:pPr>
        <w:pStyle w:val="BookText"/>
        <w:rPr/>
      </w:pPr>
      <w:r>
        <w:rPr>
          <w:rFonts w:ascii="IRNazanin" w:hAnsi="IRNazanin" w:eastAsia="IRNazanin"/>
          <w:color w:val="111111"/>
          <w:sz w:val="28"/>
          <w:sz w:val="28"/>
          <w:szCs w:val="28"/>
          <w:rtl w:val="true"/>
          <w:lang w:bidi="fa-IR"/>
        </w:rPr>
        <w:t xml:space="preserve">تآليفه كثر و لكن نشرها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قريبًا و هي تُتلى و تحمدُ</w:t>
      </w:r>
    </w:p>
    <w:p>
      <w:pPr>
        <w:pStyle w:val="BookText"/>
        <w:rPr/>
      </w:pPr>
      <w:r>
        <w:rPr>
          <w:rFonts w:ascii="Amiri" w:hAnsi="Amiri" w:eastAsia="Amiri" w:cs="Amiri"/>
          <w:color w:val="111111"/>
          <w:sz w:val="28"/>
          <w:sz w:val="28"/>
          <w:szCs w:val="28"/>
          <w:rtl w:val="true"/>
          <w:lang w:bidi="ar-SA"/>
        </w:rPr>
        <w:t xml:space="preserve">بيوم قضى النحرير أرَّخت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علم الأعلام و هو محمدٌ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28" w:name="pg9139_84790"/>
    </w:p>
    <w:p>
      <w:pPr>
        <w:pStyle w:val="Heading3"/>
        <w:numPr>
          <w:ilvl w:val="2"/>
          <w:numId w:val="1"/>
        </w:numPr>
        <w:rPr/>
      </w:pPr>
      <w:bookmarkStart w:id="229" w:name="__RefHeading___Toc3232009_2870459653"/>
      <w:bookmarkStart w:id="230" w:name="_Toc74"/>
      <w:bookmarkEnd w:id="228"/>
      <w:bookmarkEnd w:id="229"/>
      <w:r>
        <w:rPr>
          <w:rtl w:val="true"/>
        </w:rPr>
        <w:t>رسالة من مكتبة العسكريين العامة إلى الشيخ كاظم آل نوح</w:t>
      </w:r>
      <w:bookmarkEnd w:id="230"/>
    </w:p>
    <w:p>
      <w:pPr>
        <w:pStyle w:val="BookText"/>
        <w:rPr/>
      </w:pPr>
      <w:r>
        <w:rPr>
          <w:rFonts w:ascii="Amiri" w:hAnsi="Amiri" w:eastAsia="Amiri" w:cs="Amiri"/>
          <w:color w:val="111111"/>
          <w:sz w:val="28"/>
          <w:sz w:val="28"/>
          <w:szCs w:val="28"/>
          <w:rtl w:val="true"/>
          <w:lang w:bidi="ar-SA"/>
        </w:rPr>
        <w:t xml:space="preserve">رسالة من مكتبة العسكريين العامة إلى الشيخ كاظم آل نوح </w:t>
      </w:r>
      <w:r>
        <w:rPr>
          <w:rStyle w:val="FootnoteAnchor"/>
          <w:rtl w:val="true"/>
        </w:rPr>
        <w:footnoteReference w:id="132"/>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1372</w:t>
      </w:r>
    </w:p>
    <w:p>
      <w:pPr>
        <w:pStyle w:val="BookText"/>
        <w:rPr/>
      </w:pPr>
      <w:r>
        <w:rPr>
          <w:rFonts w:ascii="Amiri" w:hAnsi="Amiri" w:eastAsia="Amiri" w:cs="Amiri"/>
          <w:color w:val="111111"/>
          <w:sz w:val="28"/>
          <w:sz w:val="28"/>
          <w:szCs w:val="28"/>
          <w:rtl w:val="true"/>
          <w:lang w:bidi="ar-SA"/>
        </w:rPr>
        <w:t>إلى حضرة الخطيب المصقع العبقري الشيخ كاظم آل نوح المحترم</w:t>
      </w:r>
    </w:p>
    <w:p>
      <w:pPr>
        <w:pStyle w:val="BookText"/>
        <w:rPr/>
      </w:pPr>
      <w:r>
        <w:rPr>
          <w:rFonts w:ascii="Amiri" w:hAnsi="Amiri" w:eastAsia="Amiri" w:cs="Amiri"/>
          <w:color w:val="111111"/>
          <w:sz w:val="28"/>
          <w:sz w:val="28"/>
          <w:szCs w:val="28"/>
          <w:rtl w:val="true"/>
          <w:lang w:bidi="ar-SA"/>
        </w:rPr>
        <w:t>بعد إهداء عاطر التحيات</w:t>
      </w:r>
    </w:p>
    <w:p>
      <w:pPr>
        <w:pStyle w:val="BookText"/>
        <w:rPr/>
      </w:pPr>
      <w:r>
        <w:rPr>
          <w:rFonts w:ascii="Amiri" w:hAnsi="Amiri" w:eastAsia="Amiri" w:cs="Amiri"/>
          <w:color w:val="111111"/>
          <w:sz w:val="28"/>
          <w:sz w:val="28"/>
          <w:szCs w:val="28"/>
          <w:rtl w:val="true"/>
          <w:lang w:bidi="ar-SA"/>
        </w:rPr>
        <w:t>لا يخفى عليكم ما للمكتبات العامة من الفائدة العظيمة، و المنفعة الكبرى، في صقل الأفكار، و تهذيب النفوس، و توجيه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لهذه الغاية السامية، أسست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الشيرازي بسامرّاء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عامة منذ بضع سنين،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العسكريين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المكتبة تضمّ طائفة كبيرة من الكتب النفيسة، و يؤمها كلّ يوم عشرات المطالعين، من مختلف الطبقات لذلك فهي تنتظر منكم أن تمدوا لها يد المساعدة و المساهمة في مشروعها الخيري العظيم، بتفضلكم باهداء نسخة من مؤلّفكم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نتقدم إليكم بأجزل الشكر و الامتنان، و دمتم موفقين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أبرق السيد صادق الهندي من بلد إلى عمّه السيد رضا الهندي</w:t>
      </w:r>
    </w:p>
    <w:p>
      <w:pPr>
        <w:pStyle w:val="BookText"/>
        <w:rPr/>
      </w:pPr>
      <w:r>
        <w:rPr>
          <w:rFonts w:ascii="Amiri" w:hAnsi="Amiri" w:eastAsia="Amiri" w:cs="Amiri"/>
          <w:color w:val="111111"/>
          <w:sz w:val="28"/>
          <w:sz w:val="28"/>
          <w:szCs w:val="28"/>
          <w:rtl w:val="true"/>
          <w:lang w:bidi="ar-SA"/>
        </w:rPr>
        <w:t xml:space="preserve">في شهر رمضان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 وكان قد زار سامرّاء وأقام فيها طوال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الصيام و منبر الوعظ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لأخذت من خدماتكم حظي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القلب معنى من مودتكم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بيانه لفظي </w:t>
      </w:r>
      <w:bookmarkStart w:id="231" w:name="pg9139_84791"/>
    </w:p>
    <w:p>
      <w:pPr>
        <w:pStyle w:val="Heading3"/>
        <w:numPr>
          <w:ilvl w:val="2"/>
          <w:numId w:val="1"/>
        </w:numPr>
        <w:rPr/>
      </w:pPr>
      <w:bookmarkStart w:id="232" w:name="__RefHeading___Toc3232011_2870459653"/>
      <w:bookmarkStart w:id="233" w:name="_Toc75"/>
      <w:bookmarkEnd w:id="231"/>
      <w:bookmarkEnd w:id="232"/>
      <w:r>
        <w:rPr>
          <w:rtl w:val="true"/>
        </w:rPr>
        <w:t>بعض الإجازات</w:t>
      </w:r>
      <w:bookmarkEnd w:id="233"/>
    </w:p>
    <w:p>
      <w:pPr>
        <w:pStyle w:val="BookText"/>
        <w:rPr/>
      </w:pPr>
      <w:r>
        <w:rPr>
          <w:rFonts w:ascii="Amiri" w:hAnsi="Amiri" w:eastAsia="Amiri" w:cs="Amiri"/>
          <w:color w:val="111111"/>
          <w:sz w:val="28"/>
          <w:sz w:val="28"/>
          <w:szCs w:val="28"/>
          <w:rtl w:val="true"/>
          <w:lang w:bidi="ar-SA"/>
        </w:rPr>
        <w:t>من بين العلاقات العلمية التي كانت بين أعلام مدينتي الكاظمية و سامرّاء المقدستين، هي الإجازات بأنواعها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أمثلتها هاتان الإجازتان في الرواية</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3232013_2870459653"/>
      <w:bookmarkStart w:id="235" w:name="_Toc76"/>
      <w:bookmarkEnd w:id="234"/>
      <w:r>
        <w:rPr>
          <w:rtl w:val="true"/>
        </w:rPr>
        <w:t>أولاً</w:t>
      </w:r>
      <w:r>
        <w:rPr>
          <w:rtl w:val="true"/>
        </w:rPr>
        <w:t xml:space="preserve">: </w:t>
      </w:r>
      <w:r>
        <w:rPr>
          <w:rtl w:val="true"/>
        </w:rPr>
        <w:t xml:space="preserve">إجازة الشيخ محمد بن رجب علي العسكري إلى الأستاذ الدكتور حسين علي محفوظ </w:t>
      </w:r>
      <w:r>
        <w:rPr>
          <w:rtl w:val="true"/>
        </w:rPr>
        <w:t>(</w:t>
      </w:r>
      <w:r>
        <w:rPr>
          <w:rtl w:val="true"/>
        </w:rPr>
        <w:t xml:space="preserve">و كان عمره </w:t>
      </w:r>
      <w:r>
        <w:rPr/>
        <w:t>22</w:t>
      </w:r>
      <w:r>
        <w:rPr>
          <w:rtl w:val="true"/>
        </w:rPr>
        <w:t xml:space="preserve"> </w:t>
      </w:r>
      <w:r>
        <w:rPr>
          <w:rtl w:val="true"/>
        </w:rPr>
        <w:t>عامًا</w:t>
      </w:r>
      <w:r>
        <w:rPr>
          <w:rtl w:val="true"/>
        </w:rPr>
        <w:t>)</w:t>
      </w:r>
      <w:bookmarkEnd w:id="23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الشيخ محمد بن رجب علي العسكري </w:t>
      </w:r>
      <w:r>
        <w:rPr>
          <w:rStyle w:val="FootnoteAnchor"/>
          <w:rtl w:val="true"/>
        </w:rPr>
        <w:footnoteReference w:id="133"/>
      </w:r>
      <w:r>
        <w:rPr>
          <w:rFonts w:ascii="Amiri" w:hAnsi="Amiri" w:eastAsia="Amiri" w:cs="Amiri"/>
          <w:color w:val="111111"/>
          <w:sz w:val="28"/>
          <w:sz w:val="28"/>
          <w:szCs w:val="28"/>
          <w:rtl w:val="true"/>
          <w:lang w:bidi="ar-SA"/>
        </w:rPr>
        <w:t xml:space="preserve">إلى الأستاذ الدكتور حسين علي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عمره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 صلى الله على أشرف رسله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فقد استجازني الشيخ الفاضل، فخر الأقران و الأماثل، الشيخ حسين علي من آل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ما صحت لي روايته و ساعت لي إجازته فاستخرت الله تعالى، فأجزت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تعالى تسديده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جميع مصنّفات علماء الإسلام، من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الطرق متكثّرة متشعبة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بذكر طريق واحد منها فأقول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أجزت له أن يروي عن علّامة زمانه، و وحيد أوانه، شيخ الفقهاء و المجتهدين، الحاج میرزا حسين ابن العبد الصالح الحاج ميرزا خليل الطهراني، عن أخيه و شيخه، صاحب الكرامات الحاج ميرزا علي عن شيخه الشيخ عبد علي الرشتي، صاحب الشرح على الشرايع عن شيخه العلّامة على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والده الأفضل، المولى محمد أكمل، عن جده وجدنا المجلسي، المولى محمد باقر، عن والده العلّامة التقي، المولى محمد </w:t>
      </w:r>
    </w:p>
    <w:p>
      <w:pPr>
        <w:pStyle w:val="BookText"/>
        <w:rPr/>
      </w:pPr>
      <w:r>
        <w:rPr>
          <w:rFonts w:ascii="Amiri" w:hAnsi="Amiri" w:eastAsia="Amiri" w:cs="Amiri"/>
          <w:color w:val="111111"/>
          <w:sz w:val="28"/>
          <w:sz w:val="28"/>
          <w:szCs w:val="28"/>
          <w:rtl w:val="true"/>
          <w:lang w:bidi="ar-SA"/>
        </w:rPr>
        <w:t>تقي، بطرقه المذكورة في أول أربعينه إلى الأئمة الهداة، رواة أخبار السماوات، عليهم أفضل التحيات و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آخذ عليه ما أخذ عليّ مشايخي من الاحتياط في القول و العمل، و أن لا ينساني في خلواته، و مظان إجابة دعواته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حرَّره العبد المذنب الجاني محمد بن رجب علي الطهراني، نزيل سامراء في ليلة العشرين من شهر ربیع الاول من السنة السادسة بعد الألف و الثلاثمئة و الستين، و الحمد الله أولا و آخرا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236" w:name="pg9139_84793"/>
    </w:p>
    <w:p>
      <w:pPr>
        <w:pStyle w:val="Heading3"/>
        <w:numPr>
          <w:ilvl w:val="2"/>
          <w:numId w:val="1"/>
        </w:numPr>
        <w:rPr/>
      </w:pPr>
      <w:bookmarkStart w:id="237" w:name="__RefHeading___Toc3232015_2870459653"/>
      <w:bookmarkStart w:id="238" w:name="_Toc77"/>
      <w:bookmarkEnd w:id="236"/>
      <w:bookmarkEnd w:id="237"/>
      <w:r>
        <w:rPr>
          <w:rtl w:val="true"/>
        </w:rPr>
        <w:t>ثانيًا</w:t>
      </w:r>
      <w:r>
        <w:rPr>
          <w:rtl w:val="true"/>
        </w:rPr>
        <w:t xml:space="preserve">: </w:t>
      </w:r>
      <w:r>
        <w:rPr>
          <w:rtl w:val="true"/>
        </w:rPr>
        <w:t>إجازة الشيخ الميرزا نجم الدين الشريف العسكري إلى الأستاذ الدكتور حسين علي محفوظ</w:t>
      </w:r>
      <w:bookmarkEnd w:id="238"/>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الشيخ الميرزا نجم الدين الشريف العسكري </w:t>
      </w:r>
      <w:r>
        <w:rPr>
          <w:rStyle w:val="FootnoteAnchor"/>
          <w:rtl w:val="true"/>
        </w:rPr>
        <w:footnoteReference w:id="135"/>
      </w:r>
      <w:r>
        <w:rPr>
          <w:rFonts w:ascii="Amiri" w:hAnsi="Amiri" w:eastAsia="Amiri" w:cs="Amiri"/>
          <w:color w:val="111111"/>
          <w:sz w:val="28"/>
          <w:sz w:val="28"/>
          <w:szCs w:val="28"/>
          <w:rtl w:val="true"/>
          <w:lang w:bidi="ar-SA"/>
        </w:rPr>
        <w:t>إلى الأستاذ الدكتور حسين علي محفوظ</w:t>
      </w:r>
    </w:p>
    <w:p>
      <w:pPr>
        <w:pStyle w:val="BookText"/>
        <w:rPr/>
      </w:pPr>
      <w:r>
        <w:rPr>
          <w:rFonts w:ascii="Amiri" w:hAnsi="Amiri" w:eastAsia="Amiri" w:cs="Amiri"/>
          <w:color w:val="111111"/>
          <w:sz w:val="28"/>
          <w:sz w:val="28"/>
          <w:szCs w:val="28"/>
          <w:rtl w:val="true"/>
          <w:lang w:bidi="ar-SA"/>
        </w:rPr>
        <w:t>الحمد لله الذي أجازنا أحسن الجوائز بيمنه و كرمه، و علّمنا نقل حديث وحدته و أبديته، و رواية أحاديث قدسه و أزليته، و ألهمنا صحاح براهين علمه و قدرته، و عرفنا أخبار عدله و حكمته و الصلاة على أشرف البريَّات، و خير الرواة لأخبار السموات، محمد و آله الهداة، مصابيح الظلمات في المفصلات و المعضلات و بالرواية عنهم تتفاضل الدرجات، و تتنوّع الروايات، فالصحيح ما صح عنهم، و الحسن ما حسن بهم، و المرفوع ما اتصل بهم، و المقبول ما أسند عنهم، و الموثق من وثق بهم، و المعلق ما لم يتصل بهم، و الموقوف ما وقف على غيرهم، و المقطوع ما انقطع عنهم، و المجهول من جهلهم، و المنكر من أنكرهم، فهم أبواب العلم، و خزنة الوحي، و رواة الدين، و حفظة الشرع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الرحمة و الرضوان على نقلة آثارهم، و المعنعنة عنهم، عن جدهم الصادق الأمين، و برواية ذلك فضّل الله الراوي لحديثهم على سبعين ألف عابد و حباه الله أجر الصائم المجاهد، و برواية علومهم ينفون العلماء عن الدين تحريف المغالين، و انتحال المبطلين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أقل القليل، المفتقر إلى الله تعالى الغني الجليل، جعفر المكنى بأبي القاسم، و الملقب بنجم الدين نجل العلّامة الحجة آية الله الشيخ مرزة محمد الطهراني العسكري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أربح المكاسب، و أنجح المطالب، و أرجح المفاخر، و أعظم المآرب بعد الإيمان بالله و اليوم الآخر، هو ما يتصل به إلى السعادة الأبدية، و يتخلَّص به من الشقاوة السرمدية، الاقتداء بالملة النبوية و السنة المحمديَّة على الصادع بها و آله من الصلوات أفضلها، و من التحيات أكملها، و ذلك لا يتم إلا بنقل الحديث و روايته، و ضبطه و درايته، و صرف الأيام في مدارسته، و قضاء الأعوام في ممارسته، فطوبى لمن وجّه إليه ،همته، و بيض إليه لمته، و جعله </w:t>
      </w:r>
    </w:p>
    <w:p>
      <w:pPr>
        <w:pStyle w:val="BookText"/>
        <w:rPr/>
      </w:pPr>
      <w:r>
        <w:rPr>
          <w:rFonts w:ascii="Amiri" w:hAnsi="Amiri" w:eastAsia="Amiri" w:cs="Amiri"/>
          <w:color w:val="111111"/>
          <w:sz w:val="28"/>
          <w:sz w:val="28"/>
          <w:szCs w:val="28"/>
          <w:rtl w:val="true"/>
          <w:lang w:bidi="ar-SA"/>
        </w:rPr>
        <w:t>شعاره، و دثاره، و صرف فيه ليله و 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الأخ العزيز، و العالم الفاضل الكامل، اللوذعي الألمعي، جامع الكمالات الإنسانيَّة، و الأخلاق المرضيَّة، و الملكات الملكية، حضرة الدكتور حسين علي محفوظ، الأستاذ في علم الحديث في كلية أصول الدين و الأستاذ في جامعة بغداد، الذي صرف عنفوان شبابه في طلب العلوم العقلية و النقليَّة، مهذَّبًا بالأخلاق النفسانية، و الأعمال المرضية، طلب مني إجازة رواية ما يجوز لي روايته فوجدته سلّمه الله و أيّده أهلا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فاستخرت الله و أجزت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الله بقاه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 ما يصح لي روايته من المعقول و المنقول، لا سيما الأحاديث النبوية، و الآثار الإماميَّة، من أساتيذي الكرام، و حجج الله في الأنام، و هم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و أقدمهم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المغفور له والدي قدس سرّه، فانّه قد أجازني أن أروي عنه، جميع ما أجازوا له أساتيذه الكرام روايته، و هم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سيّدهم و أقدمهم العلامة الحجة آية الله العظمى، السيد السند، السيد مرزة حسن بن محمود الشيرازي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الأوحد، حجة الإسلام و المسلمين، و آية الله في الأرضين، خير الحاج، الحاج ميرزا حسين النوري، صاحب مستدرك الوسائل و غيره من الكتب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و أعلى الله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الحجة آية الله العظمى الحاج مرزة خليل الطهراني قدس سرّه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 المتبحر النحرير، جامع المعقول و المنقول، و سيّد السادة، و خير الحاج الحاج سيّد أبو تراب الخونساري، صاحب كتاب سبيل الرشاد في شرح نجاة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القدوسي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السادة، و فخر العلماء، العلّامة الحجة آية الله العظمى، السيد محمد کاظم الطباطبائي اليزدي، مؤلّف الحاشية الكبير على المكاسب، للشيخ العلّامة المحقق </w:t>
      </w:r>
    </w:p>
    <w:p>
      <w:pPr>
        <w:pStyle w:val="BookText"/>
        <w:rPr/>
      </w:pPr>
      <w:r>
        <w:rPr>
          <w:rFonts w:ascii="Amiri" w:hAnsi="Amiri" w:eastAsia="Amiri" w:cs="Amiri"/>
          <w:color w:val="111111"/>
          <w:sz w:val="28"/>
          <w:sz w:val="28"/>
          <w:szCs w:val="28"/>
          <w:rtl w:val="true"/>
          <w:lang w:bidi="ar-SA"/>
        </w:rPr>
        <w:t>الأنصاري 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العلماء العظماء، المحقق المدقق، الذي كان يجلس تحت منبر درسه ما يزيد على ألف عالم مدقق، سماحة آية الله العظمى، الشيخ محمد كاظم الغروي الهروي،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في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أعلى الله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الفريد، العالم الزاهد الورع التقي حامل لواء التحقيق، و مالك أزمة التدقيق، افتخار الحاج و العمار، و سيّد الأبرار، الحاج آقا رضا الهمداني، مؤلّف الكتب العديدة في الفقه و الأصول، و جامع المعقول والمنقول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 أسكنه بحبوبة جنانه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الأعظم، و عمادنا الأقوم خاتمة الفقهاء و المجتهدين آية الله العظمى، المجاهد في نصرة الإسلام و المسلمين حتى انتصروا على القوم الكافرين، الميرزا محمد تقي الحائري العسكري الشيرازي قدس الله روحه القدوسي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المشايخ، و العالم العامل، و الإنسان الكامل، جمال العارفين، و مصباح السالكين، العابد الزاهد، صاحب الكرامات، و حجة الإسلام و المسلمين، المولى فتح علي السلطان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بعض كراماته، آية الله الحاج مرزة حسين النوري، في كتابه دار السلام، قدس الله روحها القدوسي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المحدّث، الفقيه النبيه، و المحقق المدقق، صاحب الكرامات الباهرة المشهورة، العارف الرباني، و الملى الصمداني المولى حسين قلي الهمداني قدس الله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الحجة آية الله العظمى، المولى فتح الله الأصبهاني، المعروف بشيخ الشريعة،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يروي عني جميع ما صحت لي روايته من سائر أساتيذي الكرام، و هم جماعة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الحجة آية الله الشيخ محمد جواد البلاغي، 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الحجة، حجة الإسلام والمسلمين، آية الله في العالمين، السيد السند، الحاج سيّد مرزة مهدي الشيرازي الحائري،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الحجة، فخر العلماء و فخر السادة الكرام، آية الله العظمى، السيد مرزة عبد الهادي الشيرازي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العلماء، و فخر المحققين النبلاء، آية الله في الأنام، الشيخ محمد كاظم الشيرازي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الأوحد، و الأستاذ الزاهد العابد الورع التقي، الحاج مرزة علي الايرواني،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جميع ما أرويه من سائر أساتيذي الكرام، الذي يطول بذكرهم المقام، و على الأخص أساتيذي العظام، و أساتيذي الكرام، الذين هم من علماء أهل الإسلام، من أهل مكَّة المكرَّمة و المدينة المنورة، و سائر بلاد المسلمين، الذين حصلت لي الرواية عنهم، و قد كتبت أسماءهم في إجازتي المطبوعة في أول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في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مصر سنة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أجزته أن يروي من جميع مؤلّفاتي، في التفسير و الحديث و الفقه، و الذي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السنة، و علي و الشيعة، و علي و الوصية، و علي و الخلفاء و محمد و علي و بنوه، الذي طبع منها الجزء الأول و الجزء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الثقلين، و حديث السفينة، و مقام أمير المؤمنين علي بن أبي طالب عند الخلفاء، و أبو طالب حامي الرسول و ناصره، و نبينا يقرأ و يكتب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ألفته في جواز الجمع بين الصلاتين، و جواز المتعة للنساء، و جواز صبغ شعر الرأس و اللحية بالسواد، و كتاب الدرة البيضاء في تاريخ حياة سيدة النساء فاطمة الزهراء عليها السلام، و كتاب المهدي الموعود المنتظر علیه السلام عند جمهور علماء أهل السنة، و غير ذلك من مؤلّفاتي التي تزيد على الخمسين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نسأل الله تعالى أن يجعل الأستاذ المجاز من أمناء الشريعة، و أعلام الإمامية الاثني عشرية، الدال على سبيل النجاة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أهم ما أوصيه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في توفيقاته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على التقوى و المراقبة الله في السر و العلانية، و الأخذ بالاحتياط في أفعاله و أقواله، </w:t>
      </w:r>
    </w:p>
    <w:p>
      <w:pPr>
        <w:pStyle w:val="BookText"/>
        <w:rPr/>
      </w:pPr>
      <w:r>
        <w:rPr>
          <w:rFonts w:ascii="Amiri" w:hAnsi="Amiri" w:eastAsia="Amiri" w:cs="Amiri"/>
          <w:color w:val="111111"/>
          <w:sz w:val="28"/>
          <w:sz w:val="28"/>
          <w:szCs w:val="28"/>
          <w:rtl w:val="true"/>
          <w:lang w:bidi="ar-SA"/>
        </w:rPr>
        <w:t>كما أرجو أن لا ينساني، و جميع مشايخي المؤمنين من الدعاء في خلواته، و أسأله أن لا يبارح الأخبار الواردة عن الأئمة الأطهار، صلوات الله عليهم، و أن يداوم على تلاوة القرآن المجيد، و قراءة الصحيفة السجادية، و غيرها من الأدعية المروية عن الأئمة المعصومين، فإن فيها الحظ الأوفى، و الله الموفق لي وله في جميع الأحوال و الأمور، وهو أرحم الراحمين، و صلّى الله على محمد و آله الطيبين الطاهرين ما دامت السموات و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في يوم الأربعاء، اليوم الأوّل من شهر ربيع الأول 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لراجي عفو ربه، نجم الدين الشريف العسكري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239" w:name="pg9139_84798"/>
    </w:p>
    <w:p>
      <w:pPr>
        <w:pStyle w:val="Heading2"/>
        <w:numPr>
          <w:ilvl w:val="1"/>
          <w:numId w:val="1"/>
        </w:numPr>
        <w:rPr/>
      </w:pPr>
      <w:bookmarkStart w:id="240" w:name="__RefHeading___Toc3232017_2870459653"/>
      <w:bookmarkStart w:id="241" w:name="_Toc78"/>
      <w:bookmarkEnd w:id="239"/>
      <w:bookmarkEnd w:id="240"/>
      <w:r>
        <w:rPr>
          <w:rtl w:val="true"/>
        </w:rPr>
        <w:t>الفصل الرابع</w:t>
      </w:r>
      <w:r>
        <w:rPr>
          <w:rtl w:val="true"/>
        </w:rPr>
        <w:t xml:space="preserve">: </w:t>
      </w:r>
      <w:r>
        <w:rPr>
          <w:rtl w:val="true"/>
        </w:rPr>
        <w:t>كرامات و حوادث في سامراء</w:t>
      </w:r>
      <w:bookmarkEnd w:id="24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3232019_2870459653"/>
      <w:bookmarkStart w:id="243" w:name="_Toc79"/>
      <w:bookmarkEnd w:id="242"/>
      <w:r>
        <w:rPr>
          <w:rtl w:val="true"/>
        </w:rPr>
        <w:t>اشارة</w:t>
      </w:r>
      <w:bookmarkEnd w:id="24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9139_84800"/>
      <w:bookmarkStart w:id="245" w:name="pg9139_84800"/>
      <w:bookmarkEnd w:id="245"/>
    </w:p>
    <w:p>
      <w:pPr>
        <w:pStyle w:val="Heading3"/>
        <w:numPr>
          <w:ilvl w:val="2"/>
          <w:numId w:val="1"/>
        </w:numPr>
        <w:rPr/>
      </w:pPr>
      <w:bookmarkStart w:id="246" w:name="pg9139_84800"/>
      <w:bookmarkStart w:id="247" w:name="__RefHeading___Toc3232021_2870459653"/>
      <w:bookmarkStart w:id="248" w:name="_Toc80"/>
      <w:bookmarkEnd w:id="246"/>
      <w:bookmarkEnd w:id="247"/>
      <w:r>
        <w:rPr>
          <w:rtl w:val="true"/>
        </w:rPr>
        <w:t>(</w:t>
      </w:r>
      <w:r>
        <w:rPr/>
        <w:t>1</w:t>
      </w:r>
      <w:r>
        <w:rPr>
          <w:rtl w:val="true"/>
        </w:rPr>
        <w:t xml:space="preserve">) </w:t>
      </w:r>
      <w:r>
        <w:rPr>
          <w:rtl w:val="true"/>
        </w:rPr>
        <w:t>ما لكَ و الدخول بيني و بين إمامي</w:t>
      </w:r>
      <w:bookmarkEnd w:id="248"/>
    </w:p>
    <w:p>
      <w:pPr>
        <w:pStyle w:val="BookText"/>
        <w:rPr/>
      </w:pPr>
      <w:r>
        <w:rPr>
          <w:rFonts w:ascii="Amiri" w:hAnsi="Amiri" w:eastAsia="Amiri" w:cs="Amiri"/>
          <w:color w:val="111111"/>
          <w:sz w:val="28"/>
          <w:sz w:val="28"/>
          <w:szCs w:val="28"/>
          <w:rtl w:val="true"/>
          <w:lang w:bidi="ar-SA"/>
        </w:rPr>
        <w:t xml:space="preserve">قال الميرزا حسين النوري </w:t>
      </w:r>
      <w:r>
        <w:rPr>
          <w:rStyle w:val="FootnoteAnchor"/>
          <w:rtl w:val="true"/>
        </w:rPr>
        <w:footnoteReference w:id="138"/>
      </w:r>
      <w:r>
        <w:rPr>
          <w:rFonts w:ascii="Amiri" w:hAnsi="Amiri" w:eastAsia="Amiri" w:cs="Amiri"/>
          <w:color w:val="111111"/>
          <w:sz w:val="28"/>
          <w:sz w:val="28"/>
          <w:szCs w:val="28"/>
          <w:rtl w:val="true"/>
          <w:lang w:bidi="ar-SA"/>
        </w:rPr>
        <w:t>في كتابه دار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حدّثني السيد السند و الحبر المعتمد، العالم الزاهد، و الناسك العابد السيد محمد هادي العاملي </w:t>
      </w:r>
      <w:r>
        <w:rPr>
          <w:rStyle w:val="FootnoteAnchor"/>
          <w:rtl w:val="true"/>
        </w:rPr>
        <w:footnoteReference w:id="139"/>
      </w:r>
      <w:r>
        <w:rPr>
          <w:rFonts w:ascii="IRNazanin" w:hAnsi="IRNazanin" w:eastAsia="IRNazanin"/>
          <w:color w:val="111111"/>
          <w:sz w:val="28"/>
          <w:sz w:val="28"/>
          <w:szCs w:val="28"/>
          <w:rtl w:val="true"/>
          <w:lang w:bidi="fa-IR"/>
        </w:rPr>
        <w:t>، المجاور لمشهد الكاظمين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أصلّي يومًا في داخل الحضرة الشريفة العسكرية، و لم يكن فيها أحد غيري، و إذا برجل من الأتراك دخل الحضرة، و خاطب الإمام الا بعد الزيارة، و قال بلسان التركية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منك نفقتي التي ضاعت مني، و أنت تعلم أنَّه ليس لي شيء أبلغ إلى وطني، و كان زادي منحصرًا فيها، و لا أفارقك حتى آخذها منك، و أخرج القطن من أذنك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الأمثال الشائعة، يقال لمن يتغافل عن قضاء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يردد أمثال تلك الكلمات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مقالته المنكرة، و كان يظن أنّي لا أفهم لسانه، فقمت إليه وقلت</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هذه الإساءة في الأدب، و التجرؤ على الإمام علیه السلام ؟ فنهرته وردعته عن مقاله،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والدخول بيني و بين إمامي؟ اذهب إلى شغلك الذي كنت عليه، فإنِّي أعرف به و بحقه منك، و لا أفارقه حتى أقضي منه مرادي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إلى مكاني في الزاوية التي تلي جهة الرأس، و الرجل عاد إلى كلامه و يطوف حول الشباك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متفكرًا في أمره، و إذا بصوت كوقع السلسلة على الطشت فنظرت فرأيت كيسًا قد طرح على الأرض بجنب الشباك من سمت الرأس، و كان الرجل حينئذٍ فيما يلي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الصوت رجع إلى جهته، فرأى كيسه، فتناوله مبتهجا مسرورًا، و استقبلني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كيف أخذت كيسي منهم علیهم السلام بمقالاتي التي أنكرتها و استوحشت منها؟ و لولاها لم يلتفتوا فقلت أين ضاع كيسك؟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المسيّب و كربلاء، و لم أعلم به إلّا هنا فتعجبت من صدقه و يقينه و إخلاصه، و شكرت الله بما أراني من آيات حججه علیهم السلام</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249" w:name="pg9139_84802"/>
    </w:p>
    <w:p>
      <w:pPr>
        <w:pStyle w:val="Heading3"/>
        <w:numPr>
          <w:ilvl w:val="2"/>
          <w:numId w:val="1"/>
        </w:numPr>
        <w:rPr/>
      </w:pPr>
      <w:bookmarkStart w:id="250" w:name="__RefHeading___Toc3232023_2870459653"/>
      <w:bookmarkStart w:id="251" w:name="_Toc81"/>
      <w:bookmarkEnd w:id="249"/>
      <w:bookmarkEnd w:id="250"/>
      <w:r>
        <w:rPr>
          <w:rtl w:val="true"/>
        </w:rPr>
        <w:t>(</w:t>
      </w:r>
      <w:r>
        <w:rPr/>
        <w:t>2</w:t>
      </w:r>
      <w:r>
        <w:rPr>
          <w:rtl w:val="true"/>
        </w:rPr>
        <w:t xml:space="preserve">) </w:t>
      </w:r>
      <w:r>
        <w:rPr>
          <w:rtl w:val="true"/>
        </w:rPr>
        <w:t>لَم لا تقضي حاجته</w:t>
      </w:r>
      <w:bookmarkEnd w:id="251"/>
    </w:p>
    <w:p>
      <w:pPr>
        <w:pStyle w:val="BookText"/>
        <w:rPr/>
      </w:pPr>
      <w:r>
        <w:rPr>
          <w:rFonts w:ascii="Amiri" w:hAnsi="Amiri" w:eastAsia="Amiri" w:cs="Amiri"/>
          <w:color w:val="111111"/>
          <w:sz w:val="28"/>
          <w:sz w:val="28"/>
          <w:szCs w:val="28"/>
          <w:rtl w:val="true"/>
          <w:lang w:bidi="ar-SA"/>
        </w:rPr>
        <w:t xml:space="preserve">قال الميرزا حسين النوري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العالم العامل، و قدوة أرباب الفضائل، و زين الأقران و الأماثل الثقة الصالح، الميرزا محمد باقر السلماسي </w:t>
      </w:r>
      <w:r>
        <w:rPr>
          <w:rStyle w:val="FootnoteAnchor"/>
          <w:rtl w:val="true"/>
        </w:rPr>
        <w:footnoteReference w:id="14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المولى الصالح الوفي، الميرزا محمد علي القزويني رجلًا زاهدًا ناسكًا و ثقة، عابدًا، و كان له ميل شديد، و حب مفرط في تحصيل علم الجفر و الحروف، يجوب لتحصيله البلاد و الفيافي و القفار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بينه و بين الوالد صداقة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إلى سرّ من رأى حين اشتغال الوالد في عمارة مشهد العسكريين علیهما السلام، فنزل في دارنا، و بقي عندنا إلى أن رجعنا إلى و طننا المألوف، عمال مشهد الكاظمين علیهما السلام، و مضى من ذلك ثلاث سنين، و كان في تلك المدة ضيفًا عندنا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لي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ضاق صدري، و انقضى صبري، ولي إليك حاجة، و رسالة تؤدّيها إلى والدك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النوم في تلك الأيام التي كنا بسامراء، مولانا الحجّة عجل الله فرجه، فسألته الكشف عن العلم الذي صرفت له عمري، و حبست في تحصيله نفسي،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 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إلى والدك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يستر علي سره، و لا يكشف لي 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كذلك، أطلب منه، فإنَّه لا يمنعك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فقمت إليه فوافيته مقبلًا إليه في بعض أطراف الصحن المقدس، فلما رآني ناداني قبل أن أتفوه بالكلام،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شكوتني عند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سألتني شيئًا كان عندي فبخلت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فطأطأت رأسي خجلا، و لم أكن أعتقد أنَّه نظر في هذا العلم شيئًا، و لم أسمع منه مدة مصاحبتي معه من هذا العلم حرفًا، و لم أقدر على الجواب بعدما و بخني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ثلاث سنين وقفت نفسي على ملازمته و مصاحبته، لا هو يسألني عن مقصدي و يعطيني ما أحاله الإمام عليه السلام علیه، و لا أنا أقدر على السؤال عنه، و إلى الآن ما ذكرت ذلك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رأيت أن تكشف كربي و لو باليأس من المرام، فإنّ الله لا يضيع أجر المحسنين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فبقيت متعجبًا من تلك القضية، و من جميل صبره، و حسن سكوته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إلى الوالد الأجل،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اليوم عجباً، و حكيت له ما سمعت،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علمت أنَّه شكى في النوم إلى الإمام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علیه السلام قال لي في النوم، و لم يذكر تفصيل 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تقضي حاجته؟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متعجب من تلك الحوالة، إذ ليس عندي ما أحاله علیه السلام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عجبي</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و ذكرت له الجواب فمضى في شغله، و سيره إلى أن وقف في بهبهان على كتاب فيه كشف مهماته، و طريق تبيين مجهولاته، فرجع و كان ذلك بعد وفاة الوالد،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لأبيك عليّ حقوقًا، رأيت أن أوقفك على ما وقفت عليه أداءً لحقوقه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المشهد الغروي، نكتب هذا الكتاب في نسختين مرموزًا، و نتلف الأصل، و لك واحد منها، ثم نرجع إليك و نعلمك مسائله إن شاء الله في مدة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المشهد، توفي رحمه الله، و دخل بعض الطلاب حجرته، و أخذ تلك النسخة، و لم يعرف لها خبر بعد ذلك</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252" w:name="pg9139_84804"/>
    </w:p>
    <w:p>
      <w:pPr>
        <w:pStyle w:val="Heading3"/>
        <w:numPr>
          <w:ilvl w:val="2"/>
          <w:numId w:val="1"/>
        </w:numPr>
        <w:rPr/>
      </w:pPr>
      <w:bookmarkStart w:id="253" w:name="__RefHeading___Toc3232025_2870459653"/>
      <w:bookmarkStart w:id="254" w:name="_Toc82"/>
      <w:bookmarkEnd w:id="252"/>
      <w:bookmarkEnd w:id="253"/>
      <w:r>
        <w:rPr>
          <w:rtl w:val="true"/>
        </w:rPr>
        <w:t>(</w:t>
      </w:r>
      <w:r>
        <w:rPr/>
        <w:t>3</w:t>
      </w:r>
      <w:r>
        <w:rPr>
          <w:rtl w:val="true"/>
        </w:rPr>
        <w:t xml:space="preserve">) </w:t>
      </w:r>
      <w:r>
        <w:rPr>
          <w:rtl w:val="true"/>
        </w:rPr>
        <w:t>التربة الحسينية</w:t>
      </w:r>
      <w:bookmarkEnd w:id="254"/>
    </w:p>
    <w:p>
      <w:pPr>
        <w:pStyle w:val="BookText"/>
        <w:rPr/>
      </w:pPr>
      <w:r>
        <w:rPr>
          <w:rFonts w:ascii="Amiri" w:hAnsi="Amiri" w:eastAsia="Amiri" w:cs="Amiri"/>
          <w:color w:val="111111"/>
          <w:sz w:val="28"/>
          <w:sz w:val="28"/>
          <w:szCs w:val="28"/>
          <w:rtl w:val="true"/>
          <w:lang w:bidi="ar-SA"/>
        </w:rPr>
        <w:t>و في كتاب دار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حدثني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لده الصالح المذكور </w:t>
      </w:r>
      <w:r>
        <w:rPr>
          <w:rStyle w:val="FootnoteAnchor"/>
          <w:rtl w:val="true"/>
        </w:rPr>
        <w:footnoteReference w:id="143"/>
      </w:r>
      <w:r>
        <w:rPr>
          <w:rFonts w:ascii="Amiri" w:hAnsi="Amiri" w:eastAsia="Amiri" w:cs="Amiri"/>
          <w:color w:val="111111"/>
          <w:sz w:val="28"/>
          <w:sz w:val="28"/>
          <w:szCs w:val="28"/>
          <w:rtl w:val="true"/>
          <w:lang w:bidi="ar-SA"/>
        </w:rPr>
        <w:t>، و الأخ الصفي الآقا علي رضا الأصفهاني المتقدم ذكره و غيرهما، و 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الوالد في أيّام إقامته في سر من رأى للخدمة المذكورة، و كان يتعاهد المشتغلين في السور في طرفي النهار، و يشتغل بالعبادة ويستريح في وسطه، فأقوم مقامه لاستخدام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 الحرُّ في بعض الأيَّام، فرجعت إلى المنزل لاستريح ساعة، فرأيت الوالد بيده خيط و أبرة و قطعة ثوب يخيطه، فتعجبت من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شغل النساء، وهن موجودات مستعدات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أجعله وعاءً لشيء له شأن، و أحبّ أن يكون من عمل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الظهيرة في الحرم المقدَّس، و لم يكن فيه غيري فاشتغلت بالصلاة، و لما رفعت رأسي من الركوع، أدخلت يدي في عمامتي لأخرج التربة الزكية الحسينية لأسجد عليها، فافتقدتها، فتحيّرت في تحصيل ما يصح عليه السجود، إذ لم يكن معي غيرها، فبينا أنا كذلك، و إذا بتربة معمولة قد صعدت من داخل الضريح المقدّس إلى الهواء، منحرفة إلى جانبي، إلى أن وضعت قدّامي، في محلّ السجود، فسجدت حامدًا شاكرًا مسرورًا بهذه النعمة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أوصى بأن نجعلها في كفنه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وزرت تلك التربة الزكية عند المولى المذكور، و كانت مثمنة الشكل</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255" w:name="pg9139_84805"/>
    </w:p>
    <w:p>
      <w:pPr>
        <w:pStyle w:val="Heading3"/>
        <w:numPr>
          <w:ilvl w:val="2"/>
          <w:numId w:val="1"/>
        </w:numPr>
        <w:rPr/>
      </w:pPr>
      <w:bookmarkStart w:id="256" w:name="__RefHeading___Toc3232027_2870459653"/>
      <w:bookmarkStart w:id="257" w:name="_Toc83"/>
      <w:bookmarkEnd w:id="255"/>
      <w:bookmarkEnd w:id="256"/>
      <w:r>
        <w:rPr>
          <w:rtl w:val="true"/>
        </w:rPr>
        <w:t>(</w:t>
      </w:r>
      <w:r>
        <w:rPr/>
        <w:t>4</w:t>
      </w:r>
      <w:r>
        <w:rPr>
          <w:rtl w:val="true"/>
        </w:rPr>
        <w:t xml:space="preserve">) </w:t>
      </w:r>
      <w:r>
        <w:rPr>
          <w:rtl w:val="true"/>
        </w:rPr>
        <w:t>استشفاء الميرزا زين العابدين السلماسي بأئمة سامرّاء علیهم السلام</w:t>
      </w:r>
      <w:bookmarkEnd w:id="257"/>
    </w:p>
    <w:p>
      <w:pPr>
        <w:pStyle w:val="BookText"/>
        <w:rPr/>
      </w:pPr>
      <w:r>
        <w:rPr>
          <w:rFonts w:ascii="IRNazanin" w:hAnsi="IRNazanin" w:eastAsia="IRNazanin"/>
          <w:color w:val="111111"/>
          <w:sz w:val="28"/>
          <w:sz w:val="28"/>
          <w:szCs w:val="28"/>
          <w:rtl w:val="true"/>
          <w:lang w:bidi="fa-IR"/>
        </w:rPr>
        <w:t>جاء في كتاب دار السلام نقلا عن آقا محمد المجاور لمشهد العسكريين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المولى الشيخ زين العابدين السلماسي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رجعت من زيارة مولاي أبي الحسن الرضا علیه السلام، قاصدًا وطني مشهد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فمررت في رجوعي بطهران، فتوقفت فيه أيامًا، وزارني مَن كان لي فيه من الأخلاء، منهم السيّد المبجّل الحاج السيد حسن الطهراني، فالتمس مني التحوّل إلى بيته، و السكنى فيه مدة إقامتي في البلد، فامتنعت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كنا في بعض الأيام في مذاكرة هذا المطلب، إذ دخل علي العالم المؤيد، النبيل الربّاني، الحاج المعظم، الميرزا خليل الطبيب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شزرًا، و تفرّس في وجهي،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إليّ يدك، فمددتها إليه، فجسّها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بك استعدادًا قريبًا للمرض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لما به حتى يحسن حاله، فإنّه يمرض في اليوم أو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فتغيّرت حالي بعد الظهر، فمرضت مرضًا شديدًا، فلازمني جناب الميرزا المزبور ليلا و نهارًا، حتى طلبه في بعض الأيام سلطان عصره فتح علي شاه فامتنع، فعاد الرسول ثانيًا، فأجابه بأنّي مشغول بمعالجة نفس زكيّة قدسية محترمة، آليت على نفسي أن لا أفارقها، حتى 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 بي المرض و تعايا عن صفة الداء، و معرفة الدواء، و بلغ بهم اليأس منّي، و مضى عليّ يومان، لم أعرف مواقيت الصلاة، و لم أشعر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 الآميرزا الطبيب في خياله، أو كتب في موضع دواءً له سبعة أجزاء أن أشربه في غد إن أخرني الأجل إليه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فحملوني في الليل إلى سطح الدار، و كان الحاج المعظم يضع رأسه عند النوم على </w:t>
      </w:r>
    </w:p>
    <w:p>
      <w:pPr>
        <w:pStyle w:val="BookText"/>
        <w:rPr/>
      </w:pPr>
      <w:r>
        <w:rPr>
          <w:rFonts w:ascii="IRNazanin" w:hAnsi="IRNazanin" w:eastAsia="IRNazanin"/>
          <w:color w:val="111111"/>
          <w:sz w:val="28"/>
          <w:sz w:val="28"/>
          <w:szCs w:val="28"/>
          <w:rtl w:val="true"/>
          <w:lang w:bidi="fa-IR"/>
        </w:rPr>
        <w:t xml:space="preserve">و سادتي، فالتفت في تلك الحال إلى مرضي و غربتي، و موتي بأرض الري، فتوجهت إلى مشهد العسكريين علیهما السلام، و قلت في نفسي يا موالي، إنّي أتعبت بدني، و صرفت عمري في عمارة بقاعكم، و إحكام بلدكم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الأمر كذلك، كما نشير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زرت أبا الحسن الرضا علیه السلام، و قصدت العود إلى وطني في جواركم، فكيف ترضون أن أموت بعد الخدمة و الشيب، في هذه الأرض المشؤومة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تضرّعت بأمثال هذه الكلمات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فأخذني النوم فرأيت ثلاثة فوارس أقبلوا من ناحية المشرق، أحدهما على فرس أبلق، مقدّم على الاثنين، و ظهر لي أنهم الحجة و أبوه وجده علیهم السلام، فدنوا منّي، و لم ينزلوا من فرسهم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فشكوت إليهم حالي، و ذكرت لهم مثل ما ذكرت في اليقظة،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تجزع و لا تضطرب، و حالك حسن، و ليس فيك مرض، و قل للميرزا خليل أن يخرج من نسخة دوائه جزءين أو ثلاثة أجزاء سمّوها، و يُدخل فيها جزءًا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أشربه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فرأيت كأنه لم يبق من مرضي بقية فناديت بعضهم، و طلبت الماء،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صلّيت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جناب الآميرزا خليل فلما رآني على هذه الحالة، ظنّ أنّي ابتليت بمرض السرساب،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فحكيت له ما أريت، فجس 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فيك مرضًا، و عاد النبض على ما كان في حال الصحة، و لا تحتاج إلى شرب دواء أبداً، و أظنّ أنّ أمرهم للهلال بشرب هذا الدواء، الذي رتبته بعد تغييره بما أشاروا إليه، لمجرّد الإحسان إليّ، و التشكر لي، و الحمد لله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258" w:name="pg9139_84807"/>
    </w:p>
    <w:p>
      <w:pPr>
        <w:pStyle w:val="Heading3"/>
        <w:numPr>
          <w:ilvl w:val="2"/>
          <w:numId w:val="1"/>
        </w:numPr>
        <w:rPr/>
      </w:pPr>
      <w:bookmarkStart w:id="259" w:name="__RefHeading___Toc3232029_2870459653"/>
      <w:bookmarkStart w:id="260" w:name="_Toc84"/>
      <w:bookmarkEnd w:id="258"/>
      <w:bookmarkEnd w:id="259"/>
      <w:r>
        <w:rPr>
          <w:rtl w:val="true"/>
        </w:rPr>
        <w:t>(</w:t>
      </w:r>
      <w:r>
        <w:rPr/>
        <w:t>5</w:t>
      </w:r>
      <w:r>
        <w:rPr>
          <w:rtl w:val="true"/>
        </w:rPr>
        <w:t xml:space="preserve">) </w:t>
      </w:r>
      <w:r>
        <w:rPr>
          <w:rtl w:val="true"/>
        </w:rPr>
        <w:t>دخل الروضة للسلام على أبيه علیه السلام</w:t>
      </w:r>
      <w:bookmarkEnd w:id="260"/>
    </w:p>
    <w:p>
      <w:pPr>
        <w:pStyle w:val="BookText"/>
        <w:rPr/>
      </w:pPr>
      <w:r>
        <w:rPr>
          <w:rFonts w:ascii="Amiri" w:hAnsi="Amiri" w:eastAsia="Amiri" w:cs="Amiri"/>
          <w:color w:val="111111"/>
          <w:sz w:val="28"/>
          <w:sz w:val="28"/>
          <w:szCs w:val="28"/>
          <w:rtl w:val="true"/>
          <w:lang w:bidi="ar-SA"/>
        </w:rPr>
        <w:t>قال الميرزا النوري في كتابه دار السلام، بسنده عن الآقا علي رضا، عن الميرزا زين العابدين السلماسي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صلينا مع جنابه في داخل حرم العسكريين علیهما السلام، فلما أراد النهوض من التشهد إلى الركعة الثالثة، عرضته حالة، فوقف هنيئة ثمّ قام، و لما فرغنا تعجبنا كلنا، و لم نفهم ما كان وجهه، و لم يجترِ أحد منا على السؤال منه إلى أن أتينا المنزل، و أحضرت المائدة، فأشار إلي بعض السادة من أصحابنا أن أسأل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أنت أقرب منا فالتفت رحمه الله إلي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 تقولون؟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 أجسر الناس على مكالمته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يريدون الكشف عما عرض بكم في حال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الحجّة عجّل الله تعالى فرجه دخل الروضة للسلام على أبيه علیه السلام، فعرضني ما رأيتم من مشاهدة جماله الأنور، إلى أن خرج منها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261" w:name="pg9139_84808"/>
    </w:p>
    <w:p>
      <w:pPr>
        <w:pStyle w:val="Heading3"/>
        <w:numPr>
          <w:ilvl w:val="2"/>
          <w:numId w:val="1"/>
        </w:numPr>
        <w:rPr/>
      </w:pPr>
      <w:bookmarkStart w:id="262" w:name="__RefHeading___Toc3232031_2870459653"/>
      <w:bookmarkStart w:id="263" w:name="_Toc85"/>
      <w:bookmarkEnd w:id="261"/>
      <w:bookmarkEnd w:id="262"/>
      <w:r>
        <w:rPr>
          <w:rtl w:val="true"/>
        </w:rPr>
        <w:t>(</w:t>
      </w:r>
      <w:r>
        <w:rPr/>
        <w:t>6</w:t>
      </w:r>
      <w:r>
        <w:rPr>
          <w:rtl w:val="true"/>
        </w:rPr>
        <w:t xml:space="preserve">) </w:t>
      </w:r>
      <w:r>
        <w:rPr>
          <w:rtl w:val="true"/>
        </w:rPr>
        <w:t>أردت زيارتكما بخضوع و خشوع، و قد اطّلعتها على منعه إيَّاي</w:t>
      </w:r>
      <w:bookmarkEnd w:id="263"/>
    </w:p>
    <w:p>
      <w:pPr>
        <w:pStyle w:val="BookText"/>
        <w:rPr/>
      </w:pPr>
      <w:r>
        <w:rPr>
          <w:rFonts w:ascii="Amiri" w:hAnsi="Amiri" w:eastAsia="Amiri" w:cs="Amiri"/>
          <w:color w:val="111111"/>
          <w:sz w:val="28"/>
          <w:sz w:val="28"/>
          <w:szCs w:val="28"/>
          <w:rtl w:val="true"/>
          <w:lang w:bidi="ar-SA"/>
        </w:rPr>
        <w:t>قال الميرزا حسين النوري في كتابه جنّة المأوى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العالم الجليل، و المولى النبيلّ العدل الثقة الرضي المرضيّ الميرزا إسماعيل السلماسي، و هو من أوثق أهل الفضل، و أئمّة الجماعة في مشهد الكاظم علیه السلام، عن والده، العالم العيلم المولى زين العابدين، أو عن أخيه الثقة الصالح الميرزا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الترديد لتطاول الزمان، لأن سماعي لهذه الحكاية يقرب من خمسين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ذكر من الكرامات للأئمة الطاهرين علیهم السلام في سر من رأى في المئة الثانية، و الظاهر أنّه في أواخر المئة أو في أوائل المئة الثالثة بعد الألف من الهجرة، أنّه جاء رجل من الأعاجم إلى زيارة العسكريين علیهما السلام، و ذلك في زمن الصيف و شدّة الحرّ، و قد قصد الزيارة في وقت كان الكليدار في الرواق، و مغلّقًا أبواب الحرم، و متهيّئًا للنوم عند الشباك الغربي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أحسّ بمجيء الزوّار فتح الباب، و أراد أن يزوّره، فقال له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الدينار، و اتركني حتى أزور بتوجه وحضور فامتنع المزوّر،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أخرم القاعدة، فدفع إليه الدينار الثاني و الثالث، فلما رأى المزوّر كثرة الدنانير، ازداد امتناعا، و منع الزائر من الدخول إلى الحرم الشريف، وردّ إليه الدنانير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فتوجّه الزائر إلى الحرم، و قال بانكسار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 و أمّي، أردت زيارتكما بخضوع و خشوع، و قد اطّلعتها على منعه إياي فأخرجه المزوّر، و غلق الأبواب، ظنا منه أنه يرجع إليه، و يعطيه بكل ما يقدر عليه، و توجّه إلى الطرف الشرقي، قاصدًا السلوك إلى الشباك، الذي في الطرف الغربي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وصل إلى الركن، و أراد الانحراف، رأى ثلاثة أشخاص مقبلين صافين، إلّا أنّ أحدهم متقدّم على الذي في جنبه بيسير، و كذا الثاني ممن يليه، و كان الثالث هو أصغرهم، و في يده قطعة رمح و في رأسه سنان، فبهت المزوّر عند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صاحب الرمح إليه، و قد امتلأ غيظًا، و احمرت عيناه من الغضب، و حرّك الرمح مريدًا طعنه،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ملعون ابن الملعون، كأنّه جاء إلى دارك، أو إلى زيارتك فمنعته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توجّه إليه أكبرهم، مشيرًا بكفّه، مانعا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جارك، ارفق بجارك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صاحب الرمح، ثم هاج غضبه ثانيًا، محرّكا للرمح قائلًا ما قاله أوّلًا، فأشار إليه الأكبر أيضًا كما فعل، فأمسك صاحب الرمح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المرّة الثالثة لم يشعر المزوّر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سقط مغشيا عليه، و لم يفق إلّا في اليوم الثاني و الثالث، و هو في داره، أتوا به أقاربه، بعد أن فتحوا الباب عند المساء، لما رأوه مغلقا، فوجدوه كذلك و هم حوله باكون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عليهم ما جرى بينه و بين الزائر و الأشخاص،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أدركوني بالماء، فقد احترقت و هلكت، فأخذوا يصبون عليه الماء، و هو يستغيث، إلى أن كشفوا عن جنبه، فرأوا مقدار درهم منه قد اسود،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طعنني صاحب القطعة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أشخصوه إلى بغداد و عرضوه على الأطبّاء، فعجز الأطباء من علاجه، فذهبوا به إلى البصرة، و عرضوه على الطبيب الإفرنجي، فتحيّر في علاجه، لأنه جسّ يده، فما أحس بما يدلّ على سوء المزاج، و ما رأى ورماً و لا مادّة في الموضع المذكور، فقال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 أنّ هذا الشخص قد أساء الأدب مع بعض الأولياء، فاشتد بهذا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يئسوا من العلاج رجعوا به إلى بغداد فمات في الطريق، و الظاهر أنّ اسم هذا الخبيث كان حسانًا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264" w:name="pg9139_84810"/>
    </w:p>
    <w:p>
      <w:pPr>
        <w:pStyle w:val="Heading3"/>
        <w:numPr>
          <w:ilvl w:val="2"/>
          <w:numId w:val="1"/>
        </w:numPr>
        <w:rPr/>
      </w:pPr>
      <w:bookmarkStart w:id="265" w:name="__RefHeading___Toc3232033_2870459653"/>
      <w:bookmarkStart w:id="266" w:name="_Toc86"/>
      <w:bookmarkEnd w:id="264"/>
      <w:bookmarkEnd w:id="265"/>
      <w:r>
        <w:rPr>
          <w:rtl w:val="true"/>
        </w:rPr>
        <w:t>(</w:t>
      </w:r>
      <w:r>
        <w:rPr/>
        <w:t>7</w:t>
      </w:r>
      <w:r>
        <w:rPr>
          <w:rtl w:val="true"/>
        </w:rPr>
        <w:t xml:space="preserve">) </w:t>
      </w:r>
      <w:r>
        <w:rPr>
          <w:rtl w:val="true"/>
        </w:rPr>
        <w:t>لا أعطي نفسي ما تشتهيه و تميل إليه</w:t>
      </w:r>
      <w:bookmarkEnd w:id="266"/>
    </w:p>
    <w:p>
      <w:pPr>
        <w:pStyle w:val="BookText"/>
        <w:rPr/>
      </w:pPr>
      <w:r>
        <w:rPr>
          <w:rFonts w:ascii="IRNazanin" w:hAnsi="IRNazanin" w:eastAsia="IRNazanin"/>
          <w:color w:val="111111"/>
          <w:sz w:val="28"/>
          <w:sz w:val="28"/>
          <w:szCs w:val="28"/>
          <w:rtl w:val="true"/>
          <w:lang w:bidi="fa-IR"/>
        </w:rPr>
        <w:t xml:space="preserve">قال السيّد حسن الصدر في كتابه تكملة أمل الآمل، في ترجمة المولى الحاج ملا علي بن ميرزا خلیل الطبيب </w:t>
      </w:r>
      <w:r>
        <w:rPr>
          <w:rStyle w:val="FootnoteAnchor"/>
          <w:rtl w:val="true"/>
        </w:rPr>
        <w:footnoteReference w:id="148"/>
      </w:r>
      <w:r>
        <w:rPr>
          <w:rFonts w:ascii="IRNazanin" w:hAnsi="IRNazanin" w:eastAsia="IRNazanin"/>
          <w:color w:val="111111"/>
          <w:sz w:val="28"/>
          <w:sz w:val="28"/>
          <w:szCs w:val="28"/>
          <w:rtl w:val="true"/>
          <w:lang w:bidi="fa-IR"/>
        </w:rPr>
        <w:t>، بعد وصفه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ربَّاني و مجاهد روحاني، فقيه محدّث رجالي، أزهد أهل زمانه و أورعهم و أعبدهم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أنموذج السلف الصالح في الزهد و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عاشرته زمانًا طويلًا في النجف الأشرف، فما رأيت منه إلا ما يذكّر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من الزهد و التجافي عن الدنيا مقامًا لا يحومه الخيال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اللباس جشب المأكل، جلّ قوته السويق يهس دقيق الشعير بشيء من التمر فيقتات به، حتى أنه حج بيت الله مرتين، و لم يزد 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يزور الحسين علیه السلام ببعض خاصته ماشيًا، و شاهدت منه كرامات تدلّ على خطره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زار العسكريين و أنا في جوارهما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 و نزل عندي، فقدمت له ذات يوم عند الغداء بطيخًا و خبزًا و جبنًا،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آكله فالتمسته عليه فامتنع، فأصررت عليه فأبى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في منزلي و أنا ألتمسك على أكله فأين الأخبار المأثورة في إجابة المؤمن؟ و هل يراد به إلّا الإمامي؟ و أنا مع ذلك ذو عناوين أخر تقضي في الشرع برعايتي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كانتسابي إلى الإمام الكاظم علیه السلام، و مهاجرتي إلى العلم كل هذا لا أثر له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ظهرت عليَّ طلائع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لأذيَّتك أعظم أمر عندي ، و قد ألزمتني أن أبوح 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عاهدت و ألزمت نفسي الحيوانية أن لا أعطيها ما تشتهيه و تميل إليه، وقد خرجت اليوم من الصحن </w:t>
      </w:r>
    </w:p>
    <w:p>
      <w:pPr>
        <w:pStyle w:val="BookText"/>
        <w:rPr/>
      </w:pPr>
      <w:r>
        <w:rPr>
          <w:rFonts w:ascii="Amiri" w:hAnsi="Amiri" w:eastAsia="Amiri" w:cs="Amiri"/>
          <w:color w:val="111111"/>
          <w:sz w:val="28"/>
          <w:sz w:val="28"/>
          <w:szCs w:val="28"/>
          <w:rtl w:val="true"/>
          <w:lang w:bidi="ar-SA"/>
        </w:rPr>
        <w:t>الشريف، و كان هذا البطيخ عند بابه، فصارت رائحته إلى شامتي و هشت إليه نفسي،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أذيقك منه شيئًا، و لا أتابعك في هذه الشهوة الحيوانيّة، و هل أنت ترضى أن أكون ممن اتَّبع هوى نفسه؟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تأكل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بأبي زغيب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الخبز</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كان آخر الليل، أخذني معه إلى السرداب الشريف للتهجد هناك،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إنه مكان شريف، و لا يوجد فيه الآن أحد فذهبنا، و فتحت أنا باب الصحن، و قصدنا السرداب، فوقفنا على باب الدرج للاستئذان، و هو مظلم ليس فيه ضياء، فلما فرغنا من الاستئذان، تقدَّمني بالنزول، فنزلت خلفه بدرجتين، فبينما أنا أنزل إذ رأيت نورًا ظهر في السرداب الأول الصغير، فلما شاهدته ارتعدت فرائصي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هو فلم يكلمني غير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النور إلى السرداب الكبير الذي فيه الصفة الشريفة، فوقفنا في السرداب الأول، و نحن على حال شريفة عظيمة، و لما دخلنا إلى السرداب الكبير، لم أر أنا شيئًا، و لم أسأله أنه رأى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قدس سرّه كثيرًا ما يذكرني بذلك</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267" w:name="pg9139_84812"/>
    </w:p>
    <w:p>
      <w:pPr>
        <w:pStyle w:val="Heading3"/>
        <w:numPr>
          <w:ilvl w:val="2"/>
          <w:numId w:val="1"/>
        </w:numPr>
        <w:rPr/>
      </w:pPr>
      <w:bookmarkStart w:id="268" w:name="__RefHeading___Toc3232035_2870459653"/>
      <w:bookmarkStart w:id="269" w:name="_Toc87"/>
      <w:bookmarkEnd w:id="267"/>
      <w:bookmarkEnd w:id="268"/>
      <w:r>
        <w:rPr>
          <w:rtl w:val="true"/>
        </w:rPr>
        <w:t>(</w:t>
      </w:r>
      <w:r>
        <w:rPr/>
        <w:t>8</w:t>
      </w:r>
      <w:r>
        <w:rPr>
          <w:rtl w:val="true"/>
        </w:rPr>
        <w:t xml:space="preserve">) </w:t>
      </w:r>
      <w:r>
        <w:rPr>
          <w:rtl w:val="true"/>
        </w:rPr>
        <w:t>زيارة السرداب</w:t>
      </w:r>
      <w:bookmarkEnd w:id="269"/>
    </w:p>
    <w:p>
      <w:pPr>
        <w:pStyle w:val="BookText"/>
        <w:rPr/>
      </w:pPr>
      <w:r>
        <w:rPr>
          <w:rFonts w:ascii="Amiri" w:hAnsi="Amiri" w:eastAsia="Amiri" w:cs="Amiri"/>
          <w:color w:val="111111"/>
          <w:sz w:val="28"/>
          <w:sz w:val="28"/>
          <w:szCs w:val="28"/>
          <w:rtl w:val="true"/>
          <w:lang w:bidi="ar-SA"/>
        </w:rPr>
        <w:t xml:space="preserve">نقل السيد علي بن السيد حسن الصدر </w:t>
      </w:r>
      <w:r>
        <w:rPr>
          <w:rStyle w:val="FootnoteAnchor"/>
          <w:rtl w:val="true"/>
        </w:rPr>
        <w:footnoteReference w:id="150"/>
      </w:r>
      <w:r>
        <w:rPr>
          <w:rFonts w:ascii="Amiri" w:hAnsi="Amiri" w:eastAsia="Amiri" w:cs="Amiri"/>
          <w:color w:val="111111"/>
          <w:sz w:val="28"/>
          <w:sz w:val="28"/>
          <w:szCs w:val="28"/>
          <w:rtl w:val="true"/>
          <w:lang w:bidi="ar-SA"/>
        </w:rPr>
        <w:t xml:space="preserve">، كرامة لعمّته العلوية ملكة بنت السيد هادي الصدر </w:t>
      </w:r>
      <w:r>
        <w:rPr>
          <w:rStyle w:val="FootnoteAnchor"/>
          <w:rtl w:val="true"/>
        </w:rPr>
        <w:footnoteReference w:id="151"/>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حدَّثتني في سامراء، و كنا زائرين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بالقضّ والقضيض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للعسكريين علیهما السلام، و كنَّ النساء يجتمعن و يذهبن إلى الحرم الشريف، ثم إلى السرداب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فذهبن يوما على العادة، و كان الفصل صيفًا، و الشهر تموز فزرن و كلما أتمت إحداهن الزيارة و الصلاة و الدعاء، و الآداب المسنونة في ذلك المكان، خرجت و جاءت إلى الدار، إلى أن بقيت عمتي و والدتي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إحداهما في الصفة و هي عمتي، و الأخرى في السرداب عند باب الصفة و هي والدتي</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السرداب خالٍ من الزوار، و كذا الصحن، من شدّة القيض، و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الكيشوان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داره، لخلوّ الحرم و السرداب من الزائرين، و قد استولى عليّ الخوف، لأن سامراء و أهلها ليسوا من أهلنا، و إذا قمت و ذهبت، تبقى والدتك و حدها في السرداب، و لا يمكن أن أتركها، لأنّها مصمّمة على أن تصلي الظهرين في السرداب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172</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فتوجهت إلى مولاي الحجّة ابن الحسن المهدي عليه و على آبائه الصلاة و السلام، و قلت يا سيّدي نحن أسرتك بنات جدك موسى بن جعفر، و ضيوفك في دارك و سردابك، و نخاف فآمنا، و توجّه لنا و احفظنا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قمت للصلاة، فلمّا صرت في الركعة الأولى، نظرت إلى زاوية الصفة، إلى جهة القبلة، فرأيت شبح إنسان قد أحاط به النور من أرض الصفة إلى سقفها، فارتعدت فرائصي، و كدت أقطع الصلاة لأتشبث بأذياله الشريفة، لألتمس منه الدعاء، و أطلب منه الشفاعة، و قضاء الحوائج، لكنّي تماسكت عن قطعها، و أوجزتها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فرغت من الصلاة، ذهب ذلك الشبح الذي كان يحيط به النور، ولكن اطمأن قلبي لحضوره عندنا في السرداب، و توجّهه لرعايتنا،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270" w:name="pg9139_84814"/>
    </w:p>
    <w:p>
      <w:pPr>
        <w:pStyle w:val="Heading3"/>
        <w:numPr>
          <w:ilvl w:val="2"/>
          <w:numId w:val="1"/>
        </w:numPr>
        <w:rPr/>
      </w:pPr>
      <w:bookmarkStart w:id="271" w:name="__RefHeading___Toc3232037_2870459653"/>
      <w:bookmarkStart w:id="272" w:name="_Toc88"/>
      <w:bookmarkEnd w:id="270"/>
      <w:bookmarkEnd w:id="271"/>
      <w:r>
        <w:rPr>
          <w:rtl w:val="true"/>
        </w:rPr>
        <w:t>(</w:t>
      </w:r>
      <w:r>
        <w:rPr/>
        <w:t>9</w:t>
      </w:r>
      <w:r>
        <w:rPr>
          <w:rtl w:val="true"/>
        </w:rPr>
        <w:t xml:space="preserve">) </w:t>
      </w:r>
      <w:r>
        <w:rPr>
          <w:rtl w:val="true"/>
        </w:rPr>
        <w:t>ما سبب ذلك الطيب</w:t>
      </w:r>
      <w:bookmarkEnd w:id="272"/>
    </w:p>
    <w:p>
      <w:pPr>
        <w:pStyle w:val="BookText"/>
        <w:rPr/>
      </w:pPr>
      <w:r>
        <w:rPr>
          <w:rFonts w:ascii="Amiri" w:hAnsi="Amiri" w:eastAsia="Amiri" w:cs="Amiri"/>
          <w:color w:val="111111"/>
          <w:sz w:val="28"/>
          <w:sz w:val="28"/>
          <w:szCs w:val="28"/>
          <w:rtl w:val="true"/>
          <w:lang w:bidi="ar-SA"/>
        </w:rPr>
        <w:t>و مما ورد في كتاب جنّة المأوى،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الثقة العدل الأمين آغا محمد المجاور لمشهد العسكريين علیهما السلام، المتولي لأمر الشموعات لتلك البقعة العالية، فيما ينيف على أربعين سنة، و هو أمين السيد الأجل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من الصالحات العابدات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يوما في السرداب الشريف، مع أهل بيت العالم الرباني، و المؤيد السبحاني، المولى زين العابدين السلماسي رحمة الله، و كان حين مجاورته في هذه البلدة الشريفة لبناء سورها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 الجمعة، و المولى المذكور يقرأ دعاء الندبة، و كنا نقرؤه بقراءته، و كان يبكي بكاء الواله الحزين، و يضجّ ضجيج المستصرخين، و كنا نبكي ببكائه، و لم يكن معنا فيه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في هذه الحالة، و إذا بشذو مسك ونفحته قد انتشر في السرداب، و ملأ فضاءه، و أخذ، هواه واشتدّ ،نفاحه بحيث ذهبت عن جميعنا تلك الحالة، فسكتنا كأنّ على رؤوسنا الطير، و لم نقدر على حركة ،و كلام فبقينا متحيّرين إلى أن مضى زمان قليل، فذهب ما كنا نستشمّه من تلك الرائحة الطيبة، و رجعنا إلى ما كنا فيه من قراءة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رجعنا إلى البيت، سألت المولى رحمة الله عن سبب ذلك الطيب،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السؤال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 عن جوابي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حدّثني الأخ الصفي، العالم المتقي، الآغا علي رضا الأصفهاني، و كان صديقه، و صاحب سرّه،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يومًا عن لقائه الحجة علیه السلام، و كنت أظنّ في حقه ذلك، كشيخه السيد المعظم، العلّامة الطباطبائي، فأجابني بتلك الواقعة حرفًا بحرف</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273" w:name="pg9139_84815"/>
    </w:p>
    <w:p>
      <w:pPr>
        <w:pStyle w:val="Heading3"/>
        <w:numPr>
          <w:ilvl w:val="2"/>
          <w:numId w:val="1"/>
        </w:numPr>
        <w:rPr/>
      </w:pPr>
      <w:bookmarkStart w:id="274" w:name="__RefHeading___Toc3232039_2870459653"/>
      <w:bookmarkStart w:id="275" w:name="_Toc89"/>
      <w:bookmarkEnd w:id="273"/>
      <w:bookmarkEnd w:id="274"/>
      <w:r>
        <w:rPr>
          <w:rtl w:val="true"/>
        </w:rPr>
        <w:t>(</w:t>
      </w:r>
      <w:r>
        <w:rPr/>
        <w:t>10</w:t>
      </w:r>
      <w:r>
        <w:rPr>
          <w:rtl w:val="true"/>
        </w:rPr>
        <w:t xml:space="preserve">) </w:t>
      </w:r>
      <w:r>
        <w:rPr>
          <w:rtl w:val="true"/>
        </w:rPr>
        <w:t>هوَتْ تطلب إذنًا للصعود</w:t>
      </w:r>
      <w:bookmarkEnd w:id="275"/>
    </w:p>
    <w:p>
      <w:pPr>
        <w:pStyle w:val="BookText"/>
        <w:rPr/>
      </w:pPr>
      <w:r>
        <w:rPr>
          <w:rFonts w:ascii="Amiri" w:hAnsi="Amiri" w:eastAsia="Amiri" w:cs="Amiri"/>
          <w:color w:val="111111"/>
          <w:sz w:val="28"/>
          <w:sz w:val="28"/>
          <w:szCs w:val="28"/>
          <w:rtl w:val="true"/>
          <w:lang w:bidi="ar-SA"/>
        </w:rPr>
        <w:t xml:space="preserve">نقل السيد هبة الدين الحسيني الشهرستاني </w:t>
      </w:r>
      <w:r>
        <w:rPr>
          <w:rStyle w:val="FootnoteAnchor"/>
          <w:rtl w:val="true"/>
        </w:rPr>
        <w:footnoteReference w:id="154"/>
      </w:r>
      <w:r>
        <w:rPr>
          <w:rFonts w:ascii="Amiri" w:hAnsi="Amiri" w:eastAsia="Amiri" w:cs="Amiri"/>
          <w:color w:val="111111"/>
          <w:sz w:val="28"/>
          <w:sz w:val="28"/>
          <w:szCs w:val="28"/>
          <w:rtl w:val="true"/>
          <w:lang w:bidi="ar-SA"/>
        </w:rPr>
        <w:t>، 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جالسًا بعض الأيام من 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 في صحن العسكريين علیهما السلام بسامراء، و الناس مشتغلون بتسريج المنارتين، لكرامة ظهرت من قبر أحد أئمتنا علیهم السلام، فلما نظموا الشرج في المنارتين المئذنتين بأحسن ترتيب، و أزين أسلوب صعد اثنان من متعصبي العامة على المنارتين، و قطعوا حبال السرج و المصابيح عنادًا و بغضًا، فهوت السُّرج دفعة إلى سقف الحرم المحرَّم، و استقرَّت هناك على الترتيب الذي كانت عليه، و لم ينطف منها واحد، و لم ينكسر من أجزائها شيء، فقرّت بذلك أعين الموالين، و ذلّت عيون المخالفين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هذه كرامة أخرى، فزيَّنوا المنائر و المنابر، و الطرق و الأسواق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الكرامة شاهدتها بعيني، و اشتهرت في البلدان، و اتخذوا نهار تلك الليلة عيدا، و نظموا قصائد و أبياتًا لتلك الكرامة، و أنا أحفظ منها بيتين فقط و هما هذان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هوت لكنّها لما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الأطهارِ خرَّت للسجود</w:t>
      </w:r>
    </w:p>
    <w:p>
      <w:pPr>
        <w:pStyle w:val="BookText"/>
        <w:rPr/>
      </w:pPr>
      <w:r>
        <w:rPr>
          <w:rFonts w:ascii="Amiri" w:hAnsi="Amiri" w:eastAsia="Amiri" w:cs="Amiri"/>
          <w:color w:val="111111"/>
          <w:sz w:val="28"/>
          <w:sz w:val="28"/>
          <w:szCs w:val="28"/>
          <w:rtl w:val="true"/>
          <w:lang w:bidi="ar-SA"/>
        </w:rPr>
        <w:t xml:space="preserve">أو رقَتْ من دون إذن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فهوَتْ تطلب إذنًا للصعود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على ذلك خير شهيد، وهو على ما نقول وكيل</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276" w:name="pg9139_84816"/>
    </w:p>
    <w:p>
      <w:pPr>
        <w:pStyle w:val="Heading3"/>
        <w:numPr>
          <w:ilvl w:val="2"/>
          <w:numId w:val="1"/>
        </w:numPr>
        <w:rPr/>
      </w:pPr>
      <w:bookmarkStart w:id="277" w:name="__RefHeading___Toc3232041_2870459653"/>
      <w:bookmarkStart w:id="278" w:name="_Toc90"/>
      <w:bookmarkEnd w:id="276"/>
      <w:bookmarkEnd w:id="277"/>
      <w:r>
        <w:rPr>
          <w:rtl w:val="true"/>
        </w:rPr>
        <w:t>(</w:t>
      </w:r>
      <w:r>
        <w:rPr/>
        <w:t>11</w:t>
      </w:r>
      <w:r>
        <w:rPr>
          <w:rtl w:val="true"/>
        </w:rPr>
        <w:t xml:space="preserve">) </w:t>
      </w:r>
      <w:r>
        <w:rPr>
          <w:rtl w:val="true"/>
        </w:rPr>
        <w:t>أنا عبد الله و أنت عبد الله</w:t>
      </w:r>
      <w:bookmarkEnd w:id="278"/>
    </w:p>
    <w:p>
      <w:pPr>
        <w:pStyle w:val="BookText"/>
        <w:rPr/>
      </w:pPr>
      <w:r>
        <w:rPr>
          <w:rFonts w:ascii="Amiri" w:hAnsi="Amiri" w:eastAsia="Amiri" w:cs="Amiri"/>
          <w:color w:val="111111"/>
          <w:sz w:val="28"/>
          <w:sz w:val="28"/>
          <w:szCs w:val="28"/>
          <w:rtl w:val="true"/>
          <w:lang w:bidi="ar-SA"/>
        </w:rPr>
        <w:t xml:space="preserve">نقل السيد حسن الصدر في كتابه تكملة أمل الآمل في ترجمة العلّامة الأكبر، الشيخ جعفر بن الشيخ خضر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الشيخ الفقيه، الحاج ميرزا حسين، عن أبيه الحاج ميرزا خليل،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بخدمة شيخ الطائفة الشيخ جعفر كاشف الغطاء، في زيارته سر من رأى، فخرجنا من الكاظمية، و وردنا المعبر في دجلة، المعروف بحليق الذيب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رأينا جماعة من الزوار، قد حبسهم الهواء العاصف عن العبور في ذلك الموضع يومين، و هو بعد بأشدّ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الشيخ قاموا إليه، و ضحوا و بكوا؛ لنفاد قوتهم و أقوات دوابهم، و أنهم إذا أمسى عليهم الليل، و الحال هذه يموتون و تموت دوابهم؛ لعدم القوت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الشيخ إلى ساحل الشط، و توضأ و صلى ركعتين، فلما فرغ من الصلاة، أخذ بطرف ردائه، و ضرب به الهواء و قال أنا عبد الله و أنت عبد الله، اسكن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دفعة، فعبرنا و عبر الزوّار و وصلنا إلى سامراء</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279" w:name="pg9139_84817"/>
    </w:p>
    <w:p>
      <w:pPr>
        <w:pStyle w:val="Heading3"/>
        <w:numPr>
          <w:ilvl w:val="2"/>
          <w:numId w:val="1"/>
        </w:numPr>
        <w:rPr/>
      </w:pPr>
      <w:bookmarkStart w:id="280" w:name="__RefHeading___Toc3232043_2870459653"/>
      <w:bookmarkStart w:id="281" w:name="_Toc91"/>
      <w:bookmarkEnd w:id="279"/>
      <w:bookmarkEnd w:id="280"/>
      <w:r>
        <w:rPr>
          <w:rtl w:val="true"/>
        </w:rPr>
        <w:t>(</w:t>
      </w:r>
      <w:r>
        <w:rPr/>
        <w:t>12</w:t>
      </w:r>
      <w:r>
        <w:rPr>
          <w:rtl w:val="true"/>
        </w:rPr>
        <w:t xml:space="preserve">) </w:t>
      </w:r>
      <w:r>
        <w:rPr>
          <w:rtl w:val="true"/>
        </w:rPr>
        <w:t>ما كتبه الميرزا محمد بن عبد الوهاب الهمداني عن حادثة وقعت حين تشرفه في سامرّاء</w:t>
      </w:r>
      <w:bookmarkEnd w:id="2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كتبه الميرزا محمد بن عبد الوهاب الهمداني عن حادثة وقعت حين تشرفه في سامرّاء </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الحوادث التي اتفقت من غير داع و 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الجاهل المغرور، الذي أنفه في السماء وإسته في الماء من الغرور خازن روضة العسكريين سلام الله تعالى عليهما على كر الجديدين، السيد علي بن السيد حسين، كان جالسًا في مجلس مدير مدائن الأنصاف، و مدار محاسن الأوصاف، محمد أمين أفندي المفوّض إليه إدارة سامراء، كان الله تعالى له في الضراء و السراء، ابن الصارم الهندي، عبد الرحمن أفندي، و كان المجلس غاصًا بأعضائه، من أجلاء البلد و رؤسائه، و كان المدير جالسًا في أحد صدري المجلس الأزهر، و الخازن في الصدر الآخر، و دونهما الأعضاء على حسب مراتبهم و مقتضى مناصبهم، فبينما هم في فصل خصومة، و إجراء حكومة، إذ دخل عليهم القالب الصمداني، عمر أفندي القاضي العاني، و حمل على الصدر، زعما منه أنَّه رفيع القدر، ورام أن يزحزح الخازن عن مسنده، و يؤخّره عن مقعده، و هذا طبع القضاة و لا سيّما قضاة عانة، فإنَّهم يغيرون على الصدر و لو أصابتهم إهانة، لما بهم من داء ذات الصدر و الجنب، الذي لا ينفع فيه دواء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يخرج الطبع حتى يخرج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فالطبع و الروح ممزوجان في بدن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يتحرَّك الخازن من مكانه و لا اعتنى بشأنه، و لا رفع له جحرًا، و لا أدار له ظهرًا، لما به من الغرور و التكبّر، و الفرعنة و التحجّر، فالتفت القاضي يمينا و شمالا، و تنفس الصعداء إملالًا، و تأوّه أنينًا، و تأفف حزينًا، و تململ دنفًا، و توجد أسفا،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و نزلت بك النوازل، هذا مكاني و محلّي، الذي يقتضيه شأني، رغمًا على أنف الشاني، </w:t>
      </w:r>
    </w:p>
    <w:p>
      <w:pPr>
        <w:pStyle w:val="BookText"/>
        <w:rPr/>
      </w:pPr>
      <w:r>
        <w:rPr>
          <w:rFonts w:ascii="Amiri" w:hAnsi="Amiri" w:eastAsia="Amiri" w:cs="Amiri"/>
          <w:color w:val="111111"/>
          <w:sz w:val="28"/>
          <w:sz w:val="28"/>
          <w:szCs w:val="28"/>
          <w:rtl w:val="true"/>
          <w:lang w:bidi="ar-SA"/>
        </w:rPr>
        <w:t>فإنّي قاضي الإسلام، و الحاكم على الأنام، و المنصوب من قبل منقش الأحكام، فويل لك ممّا اكتسبت، و تبّا لك مما ارتكبت، لقد أتيت بما حيَّر العقول و الخواطر، و أذهل الألباب و السرائر، و جلست مكانًا لا يليق بشأنك، و لا ينبغي لأقرانك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الصدر إلا لأهل العلم 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الهدى لمن استهدى أدلاء</w:t>
      </w:r>
    </w:p>
    <w:p>
      <w:pPr>
        <w:pStyle w:val="BookText"/>
        <w:rPr/>
      </w:pPr>
      <w:r>
        <w:rPr>
          <w:rFonts w:ascii="Amiri" w:hAnsi="Amiri" w:eastAsia="Amiri" w:cs="Amiri"/>
          <w:color w:val="111111"/>
          <w:sz w:val="28"/>
          <w:sz w:val="28"/>
          <w:szCs w:val="28"/>
          <w:rtl w:val="true"/>
          <w:lang w:bidi="ar-SA"/>
        </w:rPr>
        <w:t>فقال الخازن المتفاخر، متموّجًا كالبحر الزاخر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أبكي وأندب ملة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صرت تقعد مقعد الحكّام</w:t>
      </w:r>
    </w:p>
    <w:p>
      <w:pPr>
        <w:pStyle w:val="BookText"/>
        <w:rPr/>
      </w:pPr>
      <w:r>
        <w:rPr>
          <w:rFonts w:ascii="Amiri" w:hAnsi="Amiri" w:eastAsia="Amiri" w:cs="Amiri"/>
          <w:color w:val="111111"/>
          <w:sz w:val="28"/>
          <w:sz w:val="28"/>
          <w:szCs w:val="28"/>
          <w:rtl w:val="true"/>
          <w:lang w:bidi="ar-SA"/>
        </w:rPr>
        <w:t xml:space="preserve">إنّ الحوادث في الزمان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أراك بعض حوادث الأيام</w:t>
      </w:r>
    </w:p>
    <w:p>
      <w:pPr>
        <w:pStyle w:val="BookText"/>
        <w:rPr/>
      </w:pPr>
      <w:r>
        <w:rPr>
          <w:rFonts w:ascii="Amiri" w:hAnsi="Amiri" w:eastAsia="Amiri" w:cs="Amiri"/>
          <w:color w:val="111111"/>
          <w:sz w:val="28"/>
          <w:sz w:val="28"/>
          <w:szCs w:val="28"/>
          <w:rtl w:val="true"/>
          <w:lang w:bidi="ar-SA"/>
        </w:rPr>
        <w:t>الزم حدك يا عمر، و لا تتجاوز رشدك، فسأصليك سقر، فإنَّ هذا مكان آبائي الكرام، و أجدادي العظام الذين هم صدور المجالس، و بدور على الحنادس، ثمّ التصدّر على أمثالك، و الجلوس على يد أشكالك، هو مقتضى منصبي، و على حسب حسبي، فضلًا عن نسبي، فإنّي تحت راية الدولة العليّة العثمانية، و في حماية الدولة السنيّة الإيرانية، و ما أنت و الصدر يا وضيع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أنت من أهل عانه، الذين هم أخسّ من شعيرات 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أزبد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صدرًا و لا قرأت على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ادعيته بالعيانِ</w:t>
      </w:r>
    </w:p>
    <w:p>
      <w:pPr>
        <w:pStyle w:val="BookText"/>
        <w:rPr/>
      </w:pPr>
      <w:r>
        <w:rPr>
          <w:rFonts w:ascii="IRNazanin" w:hAnsi="IRNazanin" w:eastAsia="IRNazanin"/>
          <w:color w:val="111111"/>
          <w:sz w:val="28"/>
          <w:sz w:val="28"/>
          <w:szCs w:val="28"/>
          <w:rtl w:val="true"/>
          <w:lang w:bidi="fa-IR"/>
        </w:rPr>
        <w:t xml:space="preserve">لعن الله كل علم وفقه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يؤتی به من عاني</w:t>
      </w:r>
    </w:p>
    <w:p>
      <w:pPr>
        <w:pStyle w:val="BookText"/>
        <w:rPr/>
      </w:pPr>
      <w:r>
        <w:rPr>
          <w:rFonts w:ascii="Amiri" w:hAnsi="Amiri" w:eastAsia="Amiri" w:cs="Amiri"/>
          <w:color w:val="111111"/>
          <w:sz w:val="28"/>
          <w:sz w:val="28"/>
          <w:szCs w:val="28"/>
          <w:rtl w:val="true"/>
          <w:lang w:bidi="ar-SA"/>
        </w:rPr>
        <w:t>و بعد ما جرَّد سيف لسانه، و طعنه بسنان بيانه، قام و هو مغتاض،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ما أنت قاض، فطافت على القاضي طوائف الأحزان و أحاطت به جنود الأشجان، و قام و هو من الغيظ يلتوي، و كالكلب المطعون ينتبح ويرعوي،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حق قاضي الحاجات للبرية، و حبيبه القائم مقامه في الرعيَّة لأركبنَّ اليوم، و أرفع أمري إلى أمير القوم، باسط بساط العدل بين الأنام، حبيب أفندي القائم مقام، فلقد أصبحت في القوم أضيع من البدر في ليالي الشتاء، و سلبوني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الله عنهم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بردي القضاء و الافتاء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من مجلس المدير، و نهض إليه بعض أهل التزوير، ممّن بينه و بين الخازن كدورة، و عداوة و نفورة، و قدَّم إليه حصانًا، و سير خادمًا، و ما معه إحسانًا،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فإنَّك من </w:t>
      </w:r>
    </w:p>
    <w:p>
      <w:pPr>
        <w:pStyle w:val="BookText"/>
        <w:rPr/>
      </w:pPr>
      <w:r>
        <w:rPr>
          <w:rFonts w:ascii="Amiri" w:hAnsi="Amiri" w:eastAsia="Amiri" w:cs="Amiri"/>
          <w:color w:val="111111"/>
          <w:sz w:val="28"/>
          <w:sz w:val="28"/>
          <w:szCs w:val="28"/>
          <w:rtl w:val="true"/>
          <w:lang w:bidi="ar-SA"/>
        </w:rPr>
        <w:t>الآمنين، و لا تخف فأنا لك من الضامنين فركب و سار مستلبًا عنه القرار، و ما خرج من السور إلا و أحاط به آحاد يزعم أنهم غلمان الخازن المزبور، فأنزلوه من الحصان، و احتفّوا به من كل جانب و مكان و ضربوه بالمسحاة و الفاس، إلى أن انقطعت منه الأنفاس، و دقوه دقًا نعما حتَّى ظنَّ أن وافاه الأجل المسمّى، فسقط ملقى على الأرض، و تبدل طول قامته بالعرض من الدقّ و الرضّ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المدير الخبر، فدارت عليه دوائر الحزن مما فعلوا بعمر، فأرسل فيروز المأمور، ليكشف عن هذا الأمر الأمر، فلم يرّ إلا حادثًا فضيعًا، و أمرًا شنيعًا، فوضع ذلك الطاغوت على التابوت، و حمله إلى دار المدير، فاجتمع عليه خلق كثير، و جم غفير، و هو بينهم ينوح و ينبح كالكلب، و يصوت أنكر الأصوات، و يشكو ألم الظهر ووجع القلب، فاضطرب، المدير و ضاع منه التدبير، فأشار إليه بعض الأعلام، بحمله إلى القائم ،مقام، فخرج به من المدينة و أجلسه في السفينة، و سار إلى البلد، مستلبًا عنهما القرار و الجلد فشرح القاضي ما جرى، وما برح يبكي مما عرى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شتمني الخازن فأسمعني، و ضربني فأوجعني، و جراحاتي تترجم عن حالي، و تشهد بصدق مقالي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فاضطرب القائم مقام من ذلك، و ضاقت عليه المسالك، و هم بإحضار الخازن هنالك، فإذا به قد قدم، فسأله عن الأمر الملم،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الله الأمير إنّ هذا القاضي أقام عندنا حينًا من الدهر، و أيامه بمجالسة الأهالي و مؤانسة الأعالي أطيب من الزَهْر، و لقد بوّأته سر من رأى ظلالها، و أرضعته زلالها، و أنشقته ،شمالها و فرشت له حِجْرًا ،نعامها، و ألقمه ثدي إكرامها، و ورد دجلتها، فشرب منها حتّى شرق، و انغمس في بحار نعمائها حتّى كاد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و كلّما قطرت من لسانه البذاءة، و انعجنت بطينة، الإساءة، و عمّت منه في الناس المساءة، تحملوه إعظاماً لمنصبه، و إغضاء عن خبث نسبه، لكن من الكلام ما يكون شرا، و في فم العقول مُرَّا، و من نار جهنم أشد حرا، و لا يتحمله من كان حُرًّا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يشرح ما صدر من القاضي على التصدّر، و التقدم و التأخر، من جراحات اللسان، التي هي أعظم من جراحات السنان، و سكت عن الحرب، و الطعن و الضرب،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بما جرى عليه هنالك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إذا شهد المدير و أصحابه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يجسر على ذلك أحزابه و لا جنابه ، فإن القاضي جنى عليَّ و هم يبصرون، </w:t>
      </w:r>
    </w:p>
    <w:p>
      <w:pPr>
        <w:pStyle w:val="BookText"/>
        <w:rPr/>
      </w:pPr>
      <w:r>
        <w:rPr>
          <w:rFonts w:ascii="Amiri" w:hAnsi="Amiri" w:eastAsia="Amiri" w:cs="Amiri"/>
          <w:color w:val="111111"/>
          <w:sz w:val="28"/>
          <w:sz w:val="28"/>
          <w:szCs w:val="28"/>
          <w:rtl w:val="true"/>
          <w:lang w:bidi="ar-SA"/>
        </w:rPr>
        <w:t>و هجاني و شتمني و هم يسمعون، و مال في كلامه عن الملة، و هذى كمن به الملة، و هذى كمن به علَّة، أو ضُربت عليه الذلة،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شهد المدير و صاحباه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قاضي الأرض بالغ في الهجاء</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لقاضي الأرض من قاضي السماء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الضرب كأنَّه مما لا ريب فيه، و لا شكّ يعتريه، إذ لو لم يكن شيء لما قيل، و لما أصبح القاضي كالعليل بل كالقتيل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الخازن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تبارك ربّي ماذا الذي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الحرّ من كلّ نذل سفيه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لم يقل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كان في الله ما قيل فيه</w:t>
      </w:r>
    </w:p>
    <w:p>
      <w:pPr>
        <w:pStyle w:val="BookText"/>
        <w:rPr/>
      </w:pPr>
      <w:r>
        <w:rPr>
          <w:rFonts w:ascii="Amiri" w:hAnsi="Amiri" w:eastAsia="Amiri" w:cs="Amiri"/>
          <w:color w:val="111111"/>
          <w:sz w:val="28"/>
          <w:sz w:val="28"/>
          <w:szCs w:val="28"/>
          <w:rtl w:val="true"/>
          <w:lang w:bidi="ar-SA"/>
        </w:rPr>
        <w:t>ثمَّ أرسل القائم مقام رسولًا إلى سر من رأى يجلب أعضاء المجلس و غيرهم للكشف عما جرى، فلمّا قدموا عليه، و جُلبوا إليه، استنطقهم عن الحادث، و عن الحامل على ذلك والباعث، فأنكروا ضرب القاضي، و جرحه بالمواضي، و كثر القيل و القال من الطرفين، و النزاع و الجدال من الجانبين فخشي القائم مقام الفتنة، فأمرهم بالصلح الذي هو أسلم للفريقين،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تحت الرماد و ميض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يوشك أن يكون لها ضرامُ</w:t>
      </w:r>
    </w:p>
    <w:p>
      <w:pPr>
        <w:pStyle w:val="BookText"/>
        <w:rPr/>
      </w:pPr>
      <w:r>
        <w:rPr>
          <w:rFonts w:ascii="Amiri" w:hAnsi="Amiri" w:eastAsia="Amiri" w:cs="Amiri"/>
          <w:color w:val="111111"/>
          <w:sz w:val="28"/>
          <w:sz w:val="28"/>
          <w:szCs w:val="28"/>
          <w:rtl w:val="true"/>
          <w:lang w:bidi="ar-SA"/>
        </w:rPr>
        <w:t xml:space="preserve">فإن لم يطفها عقلاء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وقودها جثت و هامُ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ذلك أشار أعضاء المجلس إلى القاضي بالعفو و الإغضاء عن الماضي، فاصطلحوا ظاهرًا امتثالا لأمره، لكنَّ في القلوب ما فيها و القاضي خائف على عمره</w:t>
      </w:r>
      <w:r>
        <w:rPr>
          <w:rFonts w:eastAsia="Amiri" w:cs="Amiri" w:ascii="Amiri" w:hAnsi="Amiri"/>
          <w:color w:val="111111"/>
          <w:sz w:val="28"/>
          <w:szCs w:val="28"/>
          <w:rtl w:val="true"/>
          <w:lang w:bidi="ar-SA"/>
        </w:rPr>
        <w:t xml:space="preserve">». </w:t>
      </w:r>
      <w:bookmarkStart w:id="282" w:name="pg9139_84821"/>
    </w:p>
    <w:p>
      <w:pPr>
        <w:pStyle w:val="Heading3"/>
        <w:numPr>
          <w:ilvl w:val="2"/>
          <w:numId w:val="1"/>
        </w:numPr>
        <w:rPr/>
      </w:pPr>
      <w:bookmarkStart w:id="283" w:name="__RefHeading___Toc3232045_2870459653"/>
      <w:bookmarkStart w:id="284" w:name="_Toc92"/>
      <w:bookmarkEnd w:id="282"/>
      <w:bookmarkEnd w:id="283"/>
      <w:r>
        <w:rPr>
          <w:rtl w:val="true"/>
        </w:rPr>
        <w:t>(</w:t>
      </w:r>
      <w:r>
        <w:rPr/>
        <w:t>13</w:t>
      </w:r>
      <w:r>
        <w:rPr>
          <w:rtl w:val="true"/>
        </w:rPr>
        <w:t xml:space="preserve">) </w:t>
      </w:r>
      <w:r>
        <w:rPr>
          <w:rtl w:val="true"/>
        </w:rPr>
        <w:t>لا أرضى بمعاقبة أيّ أحد، فانّهم جميعًا أولادي</w:t>
      </w:r>
      <w:bookmarkEnd w:id="284"/>
    </w:p>
    <w:p>
      <w:pPr>
        <w:pStyle w:val="BookText"/>
        <w:rPr/>
      </w:pPr>
      <w:r>
        <w:rPr>
          <w:rFonts w:ascii="Amiri" w:hAnsi="Amiri" w:eastAsia="Amiri" w:cs="Amiri"/>
          <w:color w:val="111111"/>
          <w:sz w:val="28"/>
          <w:sz w:val="28"/>
          <w:szCs w:val="28"/>
          <w:rtl w:val="true"/>
          <w:lang w:bidi="ar-SA"/>
        </w:rPr>
        <w:t xml:space="preserve">نقل خطيب الكاظميّة الشيخ كاظم آل نوح </w:t>
      </w:r>
      <w:r>
        <w:rPr>
          <w:rStyle w:val="FootnoteAnchor"/>
          <w:rtl w:val="true"/>
        </w:rPr>
        <w:footnoteReference w:id="159"/>
      </w:r>
      <w:r>
        <w:rPr>
          <w:rFonts w:ascii="Amiri" w:hAnsi="Amiri" w:eastAsia="Amiri" w:cs="Amiri"/>
          <w:color w:val="111111"/>
          <w:sz w:val="28"/>
          <w:sz w:val="28"/>
          <w:szCs w:val="28"/>
          <w:rtl w:val="true"/>
          <w:lang w:bidi="ar-SA"/>
        </w:rPr>
        <w:t xml:space="preserve">ما يأتي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بهذا الحديث العلّامة السيد حسن صدر الدين، و هو أحد تلامذة الميرزا، و قد نقلته عنه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بين أهل سامراء، و بين عدد من أتباع الميرزا محمد حسن الشيرازي بعض النزاع و السب و الشتم، فلما جنَّ الليل، أخذ سكان سامراء يقذفون بيت الميرزا بالحجارة، و شاع الخبر، فخرج رجال من أهل بلد يحملون السلاح، و صاروا يحرسون البيوت التابعة للميرزا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بغداد قنصل بريطانيا و قنصل روسيا، فركبا في باخرة نهرية، و توجها إلى سامراء، و بعثا إلى الميرزا يحبّان الاجتماع به، إذ إنّ حكومتهما قد أمرتهما أن يجتمعا به، و أن يقولا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فإنّهما سيبعثان جيوشًا لحراسته، وإن أمر الجيش بالانتقام من الجناة، من أهل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يرخص لهما بمقابلته، وبعث إليهما بأنه ليس بينه و بين أهل سامراء إلّا ما يقع بين بعض أفراد العائلة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فرجعا إلى بغداد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الوالي ببغداد الحاج حسن پاشا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بعث برقية إلى السلطان عبد الحميد، يخبره بذهاب القنصلين إلى سامراء لمواجهة الميرزا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برقية ثانية إلى السلطان يخبره برجوع القنصلين خائبين، و ذكر جواب الميرزا لهما، فجاءه الجواب بأنَّ السلطان يأمر الوالي بالذهاب إلى سامراء، و أن يقبّل يدي الميرزا، و يبلغه عن السلطان سلامه، و تمنياته بدوام بقائه، و أن يطلب منه عقاب 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الوالي، و دخل على الميرزا و قبل يده، و بلغه سلام السلطان، و طلب منه الإذن بمعاقبة 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أرضى بمعاقبة أي أحد، فانّهم جميعًا أولادي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أوصاه أن يبرق إلى السلطان بأن يشكر السلطان على عطفه، و أن يبلغه عنه دعاءه</w:t>
      </w:r>
      <w:r>
        <w:rPr>
          <w:rFonts w:eastAsia="IRNazanin" w:cs="IRNazanin"/>
          <w:color w:val="111111"/>
          <w:sz w:val="28"/>
          <w:szCs w:val="28"/>
          <w:rtl w:val="true"/>
          <w:lang w:bidi="fa-IR"/>
        </w:rPr>
        <w:t xml:space="preserve">». </w:t>
      </w:r>
      <w:bookmarkStart w:id="285" w:name="pg9139_84822"/>
    </w:p>
    <w:p>
      <w:pPr>
        <w:pStyle w:val="Heading3"/>
        <w:numPr>
          <w:ilvl w:val="2"/>
          <w:numId w:val="1"/>
        </w:numPr>
        <w:rPr/>
      </w:pPr>
      <w:bookmarkStart w:id="286" w:name="__RefHeading___Toc3232047_2870459653"/>
      <w:bookmarkStart w:id="287" w:name="_Toc93"/>
      <w:bookmarkEnd w:id="285"/>
      <w:bookmarkEnd w:id="286"/>
      <w:r>
        <w:rPr>
          <w:rtl w:val="true"/>
        </w:rPr>
        <w:t>(</w:t>
      </w:r>
      <w:r>
        <w:rPr/>
        <w:t>14</w:t>
      </w:r>
      <w:r>
        <w:rPr>
          <w:rtl w:val="true"/>
        </w:rPr>
        <w:t xml:space="preserve">) </w:t>
      </w:r>
      <w:r>
        <w:rPr>
          <w:rtl w:val="true"/>
        </w:rPr>
        <w:t>الهجرة الأولى من سامراء إلى الكاظمية بعد وفاة السيد الشيرازي</w:t>
      </w:r>
      <w:bookmarkEnd w:id="287"/>
    </w:p>
    <w:p>
      <w:pPr>
        <w:pStyle w:val="BookText"/>
        <w:rPr/>
      </w:pPr>
      <w:r>
        <w:rPr>
          <w:rFonts w:ascii="Amiri" w:hAnsi="Amiri" w:eastAsia="Amiri" w:cs="Amiri"/>
          <w:color w:val="111111"/>
          <w:sz w:val="28"/>
          <w:sz w:val="28"/>
          <w:szCs w:val="28"/>
          <w:rtl w:val="true"/>
          <w:lang w:bidi="ar-SA"/>
        </w:rPr>
        <w:t xml:space="preserve">لمّا توفي السيّد المجدد الشيرازي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مدرسة سامراء محافظة على كيانها، و حياتها العلمية، بوجود العلماء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الحال لم يدم طويلا، إذ غادرها معظم تلامذته سنة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xml:space="preserve">ه، متوجهين إلى الكاظمية و الذي بقي من الأعلام في سامراء، هو الشيخ محمد تقي الشيرازي يدرّس من عنده من الفضلاء و لولاه لم يكن في هذا المشهد الشريف أحد من أهل العلم، على حد تعبير السيد حسن الصدر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استقر في الكاظمية و استوطنها، و هاجر الآخرون إلى كربلاء أو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استوطنها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بعضهم من الكاظميين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ابراهيم بن السيد محمد علي الخراساني، و السيد حسن الصدر، و الشيخ راضي بن الشيخ حسين الخالصي، و الشيخ زمان الطبرسي، و غيرهم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استوطن كربلاء بعد هجرته من سامراء، السيد اسماعيل الصدر، و معه أولاده السادة الأعلام السيد محمد مهدي و السيد صدر الدين و السيد محمد جواد و السيد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 السيّد اسماعيل إلى الكاظمية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 و بقي فيها حتى وفاته، و 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استوطن أولاده الكاظمية حتى وفاتهم، و دفنوا فيها، عدا السيد صدر الدين الذي هاجر إلى مدينة قم، و بقي فيها حتى وفاته و دفنه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الهجرة الثانية من سامراء إلى الكاظمية بعد الاحتلال البريطاني</w:t>
      </w:r>
    </w:p>
    <w:p>
      <w:pPr>
        <w:pStyle w:val="BookText"/>
        <w:rPr/>
      </w:pPr>
      <w:r>
        <w:rPr>
          <w:rFonts w:ascii="Amiri" w:hAnsi="Amiri" w:eastAsia="Amiri" w:cs="Amiri"/>
          <w:color w:val="111111"/>
          <w:sz w:val="28"/>
          <w:sz w:val="28"/>
          <w:szCs w:val="28"/>
          <w:rtl w:val="true"/>
          <w:lang w:bidi="ar-SA"/>
        </w:rPr>
        <w:t xml:space="preserve">بعد نشوب الحرب العالمية الأولى أواخر سنة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 و احتلال بريطانيا للعراق هاجر كثير من العلماء الأعلام من سامراء إلى الكاظميَّة، فاستوطنها ،بعضهم، و بعضهم غادرها إلى النجف أو كربلاء، و بعضهم أقام فيها مؤقتًا، ثم عاد إلى سامراء، و بمدد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نصَّ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محمد مهدي الواعظ الكاظمي، قال في إجازته لشيخي، الأستاذ الدكتور حسين علي محفوظ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 في الاجازة للشيخ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مجيزيه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عشر من مشايخنا الشيخ أسد الله بن علي أكبر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عصر العلامة الحاج ميرزا سيّد محمد حسن الشيرازي، و حضر درسه في سامراء، و بعده حضر دروس العلامة المحقق الزاهد، المجاهد العابد، التقي النقي، الميرزا محمد تقي الشيرازي، و لم يفارقه، و عليه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من سامراء بعد احتلال العراق بيد الجيش البريطاني، مع أستاده التقي، و كلّ من كان معه في سامراء من العلماء و الطلاب إلى الكاظمية، و لما انتقل أستاده المذكور من الكاظمية إلى الحائر الطاهر، بأصحابه و طلاب مجلسه و أهل بيته، بقي شيخنا المشار إليه بالكاظميَّة، مدّة مديدة و سنين عديدة، و كنت أحضر أبحاثه الشريفة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هؤلاء الأعلام، الذين انتقلوا إلى الكاظمية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عمّن سبق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علي نجل السيّد محمد حسن الشيرازي و السيد هادي الحسيني الخراساني، و الميرزا محمد رجب علي الطهراني و الشيخ آقا بزرك الطهراني</w:t>
      </w:r>
      <w:r>
        <w:rPr>
          <w:rFonts w:eastAsia="Amiri" w:cs="Amiri" w:ascii="Amiri" w:hAnsi="Amiri"/>
          <w:color w:val="111111"/>
          <w:sz w:val="28"/>
          <w:szCs w:val="28"/>
          <w:rtl w:val="true"/>
          <w:lang w:bidi="ar-SA"/>
        </w:rPr>
        <w:t xml:space="preserve">. </w:t>
      </w:r>
      <w:bookmarkStart w:id="288" w:name="pg9139_84824"/>
    </w:p>
    <w:p>
      <w:pPr>
        <w:pStyle w:val="Heading3"/>
        <w:numPr>
          <w:ilvl w:val="2"/>
          <w:numId w:val="1"/>
        </w:numPr>
        <w:rPr/>
      </w:pPr>
      <w:bookmarkStart w:id="289" w:name="__RefHeading___Toc3232049_2870459653"/>
      <w:bookmarkStart w:id="290" w:name="_Toc94"/>
      <w:bookmarkEnd w:id="288"/>
      <w:bookmarkEnd w:id="289"/>
      <w:r>
        <w:rPr>
          <w:rtl w:val="true"/>
        </w:rPr>
        <w:t>(</w:t>
      </w:r>
      <w:r>
        <w:rPr/>
        <w:t>15</w:t>
      </w:r>
      <w:r>
        <w:rPr>
          <w:rtl w:val="true"/>
        </w:rPr>
        <w:t xml:space="preserve">) </w:t>
      </w:r>
      <w:r>
        <w:rPr>
          <w:rtl w:val="true"/>
        </w:rPr>
        <w:t>لِمَ لَم تدع للسلطان</w:t>
      </w:r>
      <w:bookmarkEnd w:id="29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خطيب الكاظمية الشيخ كاظم آل نوح الآتي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قد ذهبت إلى سامرّاء حدود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 و كان معی محمد بن حاج داود الدبيسي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فصعدت المنبر بعد الفراغ من صلاة العشاء، في الطارمة التي هي أمام حضرة الإمامين العسكريين علي الهادي و ابنه الحسن علیهما السلام، و كان إمام الصلاة المرحوم العلّامة الميرزا محمد تقي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 من القراءة، دعوت للمرحوم الميرزا محمد تقي، فلما نزلت من المنبر، صافحت المرحوم الميرزا، و ذهبت للسلام على الإمامين العسكريين علیهما السلام، و قبل وصولي إلى مرقديهما، و إذا رجل من رجال الحكومة، قد قبض على عضدي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حضرة القائم قام يريدك، فخرجت معه، و إذا بالقائم قام و رجال الحكومة كانوا جلوسًا على الدكة، التي هي أعلى من الطارمة التي صلّينا فيها، فقال القائم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تدع للسلطان، و قد دعوت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في خلواتنا ندعو للسلطان، و لم نعتد أن ندعو له في جميع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خطباءنا جميعًا يدعون له كلّما صعدوا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يتقاضون رواتب من الأوقاف، فهم ملزمون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بمفوّض من الشرطة، كان واقفا وراء القائم ،قام،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أنسيت أنَّك بالأمس كنت مسجونًا ببغداد لأنك لم تدع للسلطان، و اليوم قد تكرّرت منك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و إذا هو أحد الموكلين بحراستي ببغداد، واسمه خضر أفندي، ابن عبد الرزاق أفندي قاضي الكاظمية، و كان يسكن في دار قد استأجرها، و ما بينها وبين دار سكناي إلّا دار واحدة، أ فما كان خضر أفندي </w:t>
      </w:r>
    </w:p>
    <w:p>
      <w:pPr>
        <w:pStyle w:val="BookText"/>
        <w:rPr/>
      </w:pPr>
      <w:r>
        <w:rPr>
          <w:rFonts w:ascii="Amiri" w:hAnsi="Amiri" w:eastAsia="Amiri" w:cs="Amiri"/>
          <w:color w:val="111111"/>
          <w:sz w:val="28"/>
          <w:sz w:val="28"/>
          <w:szCs w:val="28"/>
          <w:rtl w:val="true"/>
          <w:lang w:bidi="ar-SA"/>
        </w:rPr>
        <w:t>يحفظ حق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يستطيع إنقاذي و أنا في سامراء، و هم و حكومتهم كلهم يعادوننا عداوة ظاهرة، و الحكم كان قاسيا استبداديا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صاحبي – الذي كان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وقعت في شرك لا يمكنني الخروج منه رأى نائب حكومة إيران، و اسمه أمان الله خان، و كان يمشي في الصحن، فذهب إليه و شرح له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أمان الله و سلّم على القائم قام و رجاه أن يسمح و يصفح، و دعاه صباحًا لتناول الإفطار عنده، و دعاني و صاحبي، فبتنا قلقين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أصبحنا ذهبنا إلى بيت النائب، و تناولنا الفطور، و خرجنا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أبقى في سامراء و لا دقيقة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العربات لا تتحرك من سامرّاء إلّا في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عصرًا </w:t>
      </w:r>
      <w:r>
        <w:rPr>
          <w:rStyle w:val="FootnoteAnchor"/>
          <w:rtl w:val="true"/>
        </w:rPr>
        <w:footnoteReference w:id="165"/>
      </w:r>
      <w:r>
        <w:rPr>
          <w:rFonts w:ascii="Amiri" w:hAnsi="Amiri" w:eastAsia="Amiri" w:cs="Amiri"/>
          <w:color w:val="111111"/>
          <w:sz w:val="28"/>
          <w:sz w:val="28"/>
          <w:szCs w:val="28"/>
          <w:rtl w:val="true"/>
          <w:lang w:bidi="ar-SA"/>
        </w:rPr>
        <w:t>فأين نذهب؟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نذهب إلى الغرفة التي هي عند رأس الجسر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حكومة الأتراك تتقاضى أجورًا ممن يعبر على الجسر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الذي قد ضمّن الجسر من الحكومة، الحاج صادق الخاصكي، و هو من رجال الشيعة، و كان قد جعل محلّه ابن اخته حسين عبد علي، و كان صديقًا لي، فذهبنا إليه، و قام بضيافتنا أحسن قيام و أوصينا محمود ابن النائب – و كان مديرًا لبعض شركات العربات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يُبقي لنا مكانين في صدر العربة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حان وقت الرحيل، و دعنا صديقنا، و تحرّكت العربات، و رجعنا إلى الكاظمية</w:t>
      </w:r>
      <w:r>
        <w:rPr>
          <w:rFonts w:eastAsia="Amiri" w:cs="Amiri" w:ascii="Amiri" w:hAnsi="Amiri"/>
          <w:color w:val="111111"/>
          <w:sz w:val="28"/>
          <w:szCs w:val="28"/>
          <w:rtl w:val="true"/>
          <w:lang w:bidi="ar-SA"/>
        </w:rPr>
        <w:t xml:space="preserve">. </w:t>
      </w:r>
      <w:bookmarkStart w:id="291" w:name="pg9139_84826"/>
    </w:p>
    <w:p>
      <w:pPr>
        <w:pStyle w:val="Heading3"/>
        <w:numPr>
          <w:ilvl w:val="2"/>
          <w:numId w:val="1"/>
        </w:numPr>
        <w:rPr/>
      </w:pPr>
      <w:bookmarkStart w:id="292" w:name="__RefHeading___Toc3232051_2870459653"/>
      <w:bookmarkStart w:id="293" w:name="_Toc95"/>
      <w:bookmarkEnd w:id="291"/>
      <w:bookmarkEnd w:id="292"/>
      <w:r>
        <w:rPr>
          <w:rtl w:val="true"/>
        </w:rPr>
        <w:t>(</w:t>
      </w:r>
      <w:r>
        <w:rPr/>
        <w:t>16</w:t>
      </w:r>
      <w:r>
        <w:rPr>
          <w:rtl w:val="true"/>
        </w:rPr>
        <w:t xml:space="preserve">) </w:t>
      </w:r>
      <w:r>
        <w:rPr>
          <w:rtl w:val="true"/>
        </w:rPr>
        <w:t>أثر التربية</w:t>
      </w:r>
      <w:bookmarkEnd w:id="293"/>
    </w:p>
    <w:p>
      <w:pPr>
        <w:pStyle w:val="BookText"/>
        <w:rPr/>
      </w:pPr>
      <w:r>
        <w:rPr>
          <w:rFonts w:ascii="Amiri" w:hAnsi="Amiri" w:eastAsia="Amiri" w:cs="Amiri"/>
          <w:color w:val="111111"/>
          <w:sz w:val="28"/>
          <w:sz w:val="28"/>
          <w:szCs w:val="28"/>
          <w:rtl w:val="true"/>
          <w:lang w:bidi="ar-SA"/>
        </w:rPr>
        <w:t xml:space="preserve">قال الشيخ كاظم آل نوح في أحد مجالسه </w:t>
      </w:r>
      <w:r>
        <w:rPr>
          <w:rStyle w:val="FootnoteAnchor"/>
          <w:rtl w:val="true"/>
        </w:rPr>
        <w:footnoteReference w:id="166"/>
      </w:r>
      <w:r>
        <w:rPr>
          <w:rFonts w:ascii="IRNazanin" w:hAnsi="IRNazanin" w:eastAsia="IRNazanin"/>
          <w:color w:val="111111"/>
          <w:sz w:val="28"/>
          <w:sz w:val="28"/>
          <w:szCs w:val="28"/>
          <w:rtl w:val="true"/>
          <w:lang w:bidi="fa-IR"/>
        </w:rPr>
        <w:t>، و هو يتكلّم عن تربية النبي صلی الله علیه و آله و سلم للإمام علی علیه السلام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إلى سامراء قبل خمسين سنة، أنا والسيد محمد جواد الصدر رحمة الله، فدخلنا في بعض الليالي على الشيخ أسد الله الزنجاني، و هو أبو ميرزا علي الزنجاني الذي يصلي جماعة في الصحن الكاظمي، عند الباب الجديدة من جهة باب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عنده طفل عمره حدود الأربع سنوات، دخلنا و جلسنا ساعة أو أكثر، و الطفل جائيًا على ركبتيه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جلسة الصلاة عند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يتحرك و لم يتكلّم أبدًا، إلى أن قمنا و خرجنا، هذه هي التربية</w:t>
      </w:r>
      <w:r>
        <w:rPr>
          <w:rFonts w:eastAsia="Amiri" w:cs="Amiri" w:ascii="Amiri" w:hAnsi="Amiri"/>
          <w:color w:val="111111"/>
          <w:sz w:val="28"/>
          <w:szCs w:val="28"/>
          <w:rtl w:val="true"/>
          <w:lang w:bidi="ar-SA"/>
        </w:rPr>
        <w:t xml:space="preserve">. </w:t>
      </w:r>
      <w:bookmarkStart w:id="294" w:name="pg9139_84827"/>
    </w:p>
    <w:p>
      <w:pPr>
        <w:pStyle w:val="Heading3"/>
        <w:numPr>
          <w:ilvl w:val="2"/>
          <w:numId w:val="1"/>
        </w:numPr>
        <w:rPr/>
      </w:pPr>
      <w:bookmarkStart w:id="295" w:name="__RefHeading___Toc3232053_2870459653"/>
      <w:bookmarkStart w:id="296" w:name="_Toc96"/>
      <w:bookmarkEnd w:id="294"/>
      <w:bookmarkEnd w:id="295"/>
      <w:r>
        <w:rPr>
          <w:rtl w:val="true"/>
        </w:rPr>
        <w:t>(</w:t>
      </w:r>
      <w:r>
        <w:rPr/>
        <w:t>17</w:t>
      </w:r>
      <w:r>
        <w:rPr>
          <w:rtl w:val="true"/>
        </w:rPr>
        <w:t xml:space="preserve">) </w:t>
      </w:r>
      <w:r>
        <w:rPr>
          <w:rtl w:val="true"/>
        </w:rPr>
        <w:t>السيد الشيرازي ينظر بنور الله تعالى</w:t>
      </w:r>
      <w:bookmarkEnd w:id="296"/>
    </w:p>
    <w:p>
      <w:pPr>
        <w:pStyle w:val="BookText"/>
        <w:rPr/>
      </w:pPr>
      <w:r>
        <w:rPr>
          <w:rFonts w:ascii="Amiri" w:hAnsi="Amiri" w:eastAsia="Amiri" w:cs="Amiri"/>
          <w:color w:val="111111"/>
          <w:sz w:val="28"/>
          <w:sz w:val="28"/>
          <w:szCs w:val="28"/>
          <w:rtl w:val="true"/>
          <w:lang w:bidi="ar-SA"/>
        </w:rPr>
        <w:t xml:space="preserve">نقل آية الله السيد إسماعيل الصدر ، الآتي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رجل مؤمن ظاهر الصلاح، من أهل أصفهان إلى سامراء، و معه خطوط بعض علمائها في الشهادة بعدالة الرجل و ثقته، فأراني الخطوط، و سألني أن أبين حاله عند السيد الأستاذ، ليؤجره للصوم و الصلاة، فلقيت السيد الأستاذ في الطريق، ذاهبًا إلى الصحن الشريف، فذكرت له حالة الرجل و حاجته،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أرني شخصه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فاتفق أنّه لما وردنا الصحن الشريف، كان الرجل جالسًا في بعض الإيوانات، فاستقبل السيد و قبَّل يده و مضى، فقلت للسيد هذا شخصه، ثمَّ طالبت بالجواب، فامتنع السيد من استیجاره للعبادة، فاحتملت في نفسي أنّ له معرفة سابقة بالرجل و حاله، و لذا يمتنع عن قضاء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فهل تعرفه جنابك، و رأيته قبل ذلك، أو سمعت فيه شيئًا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ذكرت له توثيقات العلماء، فما أفاد شيئًا، و قال بعد الإصرار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أعطيه شيئًا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فيئس الرجل و رجع إلى أصفهان، و كنت متحيرًا في أمره، حتّى لقيت بعده جملة من الثقات العارفين بحاله، فذكروا لي أنّ الرجل من البابيّة، و كانوا يعرفونه بخصوصيَّاته، فعلمت أن السيّد نظر إليه بنور الله تعالى</w:t>
      </w:r>
      <w:r>
        <w:rPr>
          <w:rFonts w:eastAsia="IRNazanin" w:cs="IRNazanin"/>
          <w:color w:val="111111"/>
          <w:sz w:val="28"/>
          <w:szCs w:val="28"/>
          <w:rtl w:val="true"/>
          <w:lang w:bidi="fa-IR"/>
        </w:rPr>
        <w:t xml:space="preserve">.» </w:t>
      </w:r>
      <w:bookmarkStart w:id="297" w:name="pg9139_84828"/>
    </w:p>
    <w:p>
      <w:pPr>
        <w:pStyle w:val="Heading3"/>
        <w:numPr>
          <w:ilvl w:val="2"/>
          <w:numId w:val="1"/>
        </w:numPr>
        <w:rPr/>
      </w:pPr>
      <w:bookmarkStart w:id="298" w:name="__RefHeading___Toc3232055_2870459653"/>
      <w:bookmarkStart w:id="299" w:name="_Toc97"/>
      <w:bookmarkEnd w:id="297"/>
      <w:bookmarkEnd w:id="298"/>
      <w:r>
        <w:rPr>
          <w:rtl w:val="true"/>
        </w:rPr>
        <w:t>(</w:t>
      </w:r>
      <w:r>
        <w:rPr/>
        <w:t>18</w:t>
      </w:r>
      <w:r>
        <w:rPr>
          <w:rtl w:val="true"/>
        </w:rPr>
        <w:t xml:space="preserve">) </w:t>
      </w:r>
      <w:r>
        <w:rPr>
          <w:rtl w:val="true"/>
        </w:rPr>
        <w:t>هذا المبلغ يكفي للعبور</w:t>
      </w:r>
      <w:bookmarkEnd w:id="299"/>
    </w:p>
    <w:p>
      <w:pPr>
        <w:pStyle w:val="BookText"/>
        <w:rPr/>
      </w:pPr>
      <w:r>
        <w:rPr>
          <w:rFonts w:ascii="Amiri" w:hAnsi="Amiri" w:eastAsia="Amiri" w:cs="Amiri"/>
          <w:color w:val="111111"/>
          <w:sz w:val="28"/>
          <w:sz w:val="28"/>
          <w:szCs w:val="28"/>
          <w:rtl w:val="true"/>
          <w:lang w:bidi="ar-SA"/>
        </w:rPr>
        <w:t xml:space="preserve">حدّث آية الله السيّد حسن الصدر، فقال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الشيخ ثامر النجفي من الثقات الأبرار، و كان وكيل السيد الأستاذ في النجف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وفاته بسنين، زار ولده سامراء، و كان معه رجل آخر في ضيافته، لأنَّه كان بذولًا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أنه نزل مع جمع من الزوّار العامليين في خان و احد، و ذكر لي أنَّه نقصت خرجيَّته، و يخاف أن يخجل عند 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حاله للسيد الأستاذ، فلما كانت الليلة الأخيرة، التي يريدون الرجوع في صبيحتها، أعطاني السيد الأستاذ مالا كثيرًا، لأُفَرّقه على الزوّار العامليين، ثم أعطاني ثلاثة أنصاف قرآن،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لابن الشيخ ثامر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هو و 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بس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فتحيَّرت في جوابه، و كنت أخجل من دفع المقدار إلى ابن الشيخ ثامر، لما أعرف من حاله، و لا أتمكن من مخالفة أمر السيد، فرأيت أن أعطيه المبلغ، و أذكر له القضيَّة من إلحاحي بالزيادة، و جواب السيد لي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ذكرت القضيَّة له، فأحلفني على جواب السيد، فحلفت له، ثمّ أحلفني ثانية و ثالثة فحلفت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السيد همين بس است فإنّ خرجيَّتي بالكاظمية، أمانة عند فلان، و إجارة الدابة أعطيناها مجيئًا و عودًا، وزادي للطريق اشتريناه و هو موجود، نعم بقي عليَّ شيء، و هو فلوس العبرة، فإنَّه ما بقي عندي شيء أُعطيه لحق العبور، و هذا يكفي العبور</w:t>
      </w:r>
      <w:r>
        <w:rPr>
          <w:rFonts w:eastAsia="Amiri" w:cs="Amiri" w:ascii="Amiri" w:hAnsi="Amiri"/>
          <w:color w:val="111111"/>
          <w:sz w:val="28"/>
          <w:szCs w:val="28"/>
          <w:rtl w:val="true"/>
          <w:lang w:bidi="ar-SA"/>
        </w:rPr>
        <w:t xml:space="preserve">. » </w:t>
      </w:r>
      <w:bookmarkStart w:id="300" w:name="pg9139_84829"/>
    </w:p>
    <w:p>
      <w:pPr>
        <w:pStyle w:val="Heading3"/>
        <w:numPr>
          <w:ilvl w:val="2"/>
          <w:numId w:val="1"/>
        </w:numPr>
        <w:rPr/>
      </w:pPr>
      <w:bookmarkStart w:id="301" w:name="__RefHeading___Toc3232057_2870459653"/>
      <w:bookmarkStart w:id="302" w:name="_Toc98"/>
      <w:bookmarkEnd w:id="300"/>
      <w:bookmarkEnd w:id="301"/>
      <w:r>
        <w:rPr>
          <w:rtl w:val="true"/>
        </w:rPr>
        <w:t>(</w:t>
      </w:r>
      <w:r>
        <w:rPr/>
        <w:t>19</w:t>
      </w:r>
      <w:r>
        <w:rPr>
          <w:rtl w:val="true"/>
        </w:rPr>
        <w:t xml:space="preserve">) </w:t>
      </w:r>
      <w:r>
        <w:rPr>
          <w:rtl w:val="true"/>
        </w:rPr>
        <w:t>الميرزا محمد بن الميرزا محمد باقر السلماسي</w:t>
      </w:r>
      <w:bookmarkEnd w:id="302"/>
    </w:p>
    <w:p>
      <w:pPr>
        <w:pStyle w:val="BookText"/>
        <w:rPr/>
      </w:pPr>
      <w:r>
        <w:rPr>
          <w:rFonts w:ascii="Amiri" w:hAnsi="Amiri" w:eastAsia="Amiri" w:cs="Amiri"/>
          <w:color w:val="111111"/>
          <w:sz w:val="28"/>
          <w:sz w:val="28"/>
          <w:szCs w:val="28"/>
          <w:rtl w:val="true"/>
          <w:lang w:bidi="ar-SA"/>
        </w:rPr>
        <w:t xml:space="preserve">ترجمه الشيخ راضي آل ياسين </w:t>
      </w:r>
      <w:r>
        <w:rPr>
          <w:rStyle w:val="FootnoteAnchor"/>
          <w:rtl w:val="true"/>
        </w:rPr>
        <w:footnoteReference w:id="169"/>
      </w:r>
      <w:r>
        <w:rPr>
          <w:rFonts w:ascii="Amiri" w:hAnsi="Amiri" w:eastAsia="Amiri" w:cs="Amiri"/>
          <w:color w:val="111111"/>
          <w:sz w:val="28"/>
          <w:sz w:val="28"/>
          <w:szCs w:val="28"/>
          <w:rtl w:val="true"/>
          <w:lang w:bidi="ar-SA"/>
        </w:rPr>
        <w:t xml:space="preserve">في تاريخ الكاظمية </w:t>
      </w:r>
      <w:r>
        <w:rPr>
          <w:rStyle w:val="FootnoteAnchor"/>
          <w:rtl w:val="true"/>
        </w:rPr>
        <w:footnoteReference w:id="17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 إليه ملوك وطنه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الدنبليون، و هم أحمد خان و حسن خان و حسين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حثه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تعمیر مشهد الإمامين العسكريين في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على نفسه التوظف لذلك سنة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ه، مشمّرًا عن ساعد جده، و خلّف من ذلك أكبر أثر لحياته الطيبة، فبنى قبة العسكريين، و رواقها، و قبَّة السرداب، و جعل له صحنًا مستقلا، و بنى سورًا للمدينة، و صرف في سبيل ذلك الأموال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و شى بعض الناس به عند و الي بغداد يومئذٍ سلیمان پاشا، فحضر عنده، و كان له من لطيف الاحتجاجات، و عجيب المناظرات، ما أخرس به معانديه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جاء في أرجوزة صدى الفؤاد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کالفتی محمد السلماسي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عتمد الدنابل الأكياس</w:t>
      </w:r>
    </w:p>
    <w:p>
      <w:pPr>
        <w:pStyle w:val="BookText"/>
        <w:rPr/>
      </w:pPr>
      <w:r>
        <w:rPr>
          <w:rFonts w:ascii="Amiri" w:hAnsi="Amiri" w:eastAsia="Amiri" w:cs="Amiri"/>
          <w:color w:val="111111"/>
          <w:sz w:val="28"/>
          <w:sz w:val="28"/>
          <w:szCs w:val="28"/>
          <w:rtl w:val="true"/>
          <w:lang w:bidi="ar-SA"/>
        </w:rPr>
        <w:t xml:space="preserve">قد جدّ في التشييد و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لدارة السعد بسامراء</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أقام ما ی و ماعمر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ونال بالجه فأرخ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كذلك كان ولده الميرزا السلماسي الكاظمي، فقد و فقه الله تعالى لعمارة بقاع العسكريين عليهما السلام و بناء سور بلدهما، من قبل السيد إبراهيم القزويني صاحب الضوابط</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وفق الله تعالى ولده، العالم الفاضل الميرزا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لعمارة تلك البقعة الشريفة، و تذهيب القبة المنورة، من طرف الشيخ عبد الحسين الطهراني</w:t>
      </w:r>
      <w:r>
        <w:rPr>
          <w:rFonts w:eastAsia="Amiri" w:cs="Amiri" w:ascii="Amiri" w:hAnsi="Amiri"/>
          <w:color w:val="111111"/>
          <w:sz w:val="28"/>
          <w:szCs w:val="28"/>
          <w:rtl w:val="true"/>
          <w:lang w:bidi="ar-SA"/>
        </w:rPr>
        <w:t xml:space="preserve">. </w:t>
      </w:r>
      <w:bookmarkStart w:id="303" w:name="pg9139_84831"/>
    </w:p>
    <w:p>
      <w:pPr>
        <w:pStyle w:val="Heading3"/>
        <w:numPr>
          <w:ilvl w:val="2"/>
          <w:numId w:val="1"/>
        </w:numPr>
        <w:rPr/>
      </w:pPr>
      <w:bookmarkStart w:id="304" w:name="__RefHeading___Toc3232059_2870459653"/>
      <w:bookmarkStart w:id="305" w:name="_Toc99"/>
      <w:bookmarkEnd w:id="303"/>
      <w:bookmarkEnd w:id="304"/>
      <w:r>
        <w:rPr>
          <w:rtl w:val="true"/>
        </w:rPr>
        <w:t>(</w:t>
      </w:r>
      <w:r>
        <w:rPr/>
        <w:t>20</w:t>
      </w:r>
      <w:r>
        <w:rPr>
          <w:rtl w:val="true"/>
        </w:rPr>
        <w:t xml:space="preserve">) </w:t>
      </w:r>
      <w:r>
        <w:rPr>
          <w:rtl w:val="true"/>
        </w:rPr>
        <w:t xml:space="preserve">مجيء ناصر الدين شاه إلى العتبات للزيارة سنة </w:t>
      </w:r>
      <w:r>
        <w:rPr/>
        <w:t>1287</w:t>
      </w:r>
      <w:r>
        <w:rPr>
          <w:rtl w:val="true"/>
        </w:rPr>
        <w:t>ه</w:t>
      </w:r>
      <w:r>
        <w:rPr>
          <w:rtl w:val="true"/>
        </w:rPr>
        <w:t>-</w:t>
      </w:r>
      <w:bookmarkEnd w:id="305"/>
    </w:p>
    <w:p>
      <w:pPr>
        <w:pStyle w:val="BookText"/>
        <w:rPr/>
      </w:pPr>
      <w:r>
        <w:rPr>
          <w:rFonts w:ascii="Amiri" w:hAnsi="Amiri" w:eastAsia="Amiri" w:cs="Amiri"/>
          <w:color w:val="111111"/>
          <w:sz w:val="28"/>
          <w:sz w:val="28"/>
          <w:szCs w:val="28"/>
          <w:rtl w:val="true"/>
          <w:lang w:bidi="ar-SA"/>
        </w:rPr>
        <w:t>توجّه ناصر الدين شاه إلى العراق في الخريف، و معه من الأمراء و الوزراء و رجال دولته و أعيان مملكته و الأطباء و جنوده، ما يقرب من اثني عشر ألف فارس و 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أرض العراق في ظهر يوم الأربعاء، لليلة بقيت من شعبان سنة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حكاية مجيئه إلى سامراء، يرويها الميرزا محمد بن عبد الوهاب الهمداني، بما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ركب قلوص الخلوص، في ثاني شوال و سار و جد في التسيار، كالفلك السيّار إلى سرّ من رأى لزيارة الأئمة الكرام، عليهم أفضل الصلاة و أزكى السلام، فتشرف بتقبيل تلك الأعتاب المباركة، التي هي مطاف الملائكة، مكفكفا سيل عبرته تشتت آل الرسول و عترته، و افتخر على الملأ الأعلى بنزوله إلى السرداب، الذي لم يحدودب الفلك الأثير إلا للثم ثراه المستطاب، و عطّر جبهة افتخاره بعبير تراب أعتابه الوسيعة الرحاب، و لما قضى من زيارتهم الوطر، و فاز ببلوغ المرام، رجع إلى بلاده في خير و سلام، متزودًا ما يكون له زينة بين الأنام، و مزنة لدى الأوام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زال للدين ركناً حريزا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ينصره الله نصرًا عزيزا</w:t>
      </w:r>
    </w:p>
    <w:p>
      <w:pPr>
        <w:pStyle w:val="BookText"/>
        <w:rPr/>
      </w:pPr>
      <w:r>
        <w:rPr>
          <w:rFonts w:ascii="Amiri" w:hAnsi="Amiri" w:eastAsia="Amiri" w:cs="Amiri"/>
          <w:color w:val="111111"/>
          <w:sz w:val="28"/>
          <w:sz w:val="28"/>
          <w:szCs w:val="28"/>
          <w:rtl w:val="true"/>
          <w:lang w:bidi="ar-SA"/>
        </w:rPr>
        <w:t>و قد نظمنا في تأريخه على الارتجال، هذه الأبيات الفائقة على نظام اللآل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ملك الفرس ناصر الدين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قدسعی مُحرما إلى عتباتِ</w:t>
      </w:r>
    </w:p>
    <w:p>
      <w:pPr>
        <w:pStyle w:val="BookText"/>
        <w:rPr/>
      </w:pPr>
      <w:r>
        <w:rPr>
          <w:rFonts w:ascii="Amiri" w:hAnsi="Amiri" w:eastAsia="Amiri" w:cs="Amiri"/>
          <w:color w:val="111111"/>
          <w:sz w:val="28"/>
          <w:sz w:val="28"/>
          <w:szCs w:val="28"/>
          <w:rtl w:val="true"/>
          <w:lang w:bidi="ar-SA"/>
        </w:rPr>
        <w:t xml:space="preserve">جال أعزَّةٍ و 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خافقات الأعلام و الرايات</w:t>
      </w:r>
    </w:p>
    <w:p>
      <w:pPr>
        <w:pStyle w:val="BookText"/>
        <w:rPr/>
      </w:pPr>
      <w:r>
        <w:rPr>
          <w:rFonts w:ascii="Amiri" w:hAnsi="Amiri" w:eastAsia="Amiri" w:cs="Amiri"/>
          <w:color w:val="111111"/>
          <w:sz w:val="28"/>
          <w:sz w:val="28"/>
          <w:szCs w:val="28"/>
          <w:rtl w:val="true"/>
          <w:lang w:bidi="ar-SA"/>
        </w:rPr>
        <w:t xml:space="preserve">و نساء ما أبرزت قطُّ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خُدورٍ و خُرَّدِ خفراتِ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ليزوروا الأطهار من أهل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المصطفى بالعراق و الطاهرات </w:t>
      </w:r>
    </w:p>
    <w:p>
      <w:pPr>
        <w:pStyle w:val="BookText"/>
        <w:rPr/>
      </w:pPr>
      <w:r>
        <w:rPr>
          <w:rFonts w:ascii="Amiri" w:hAnsi="Amiri" w:eastAsia="Amiri" w:cs="Amiri"/>
          <w:color w:val="111111"/>
          <w:sz w:val="28"/>
          <w:sz w:val="28"/>
          <w:szCs w:val="28"/>
          <w:rtl w:val="true"/>
          <w:lang w:bidi="ar-SA"/>
        </w:rPr>
        <w:t xml:space="preserve">و يحوزوا سعادة الدين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 ينالوا شرائف الدرجات</w:t>
      </w:r>
    </w:p>
    <w:p>
      <w:pPr>
        <w:pStyle w:val="BookText"/>
        <w:rPr/>
      </w:pPr>
      <w:r>
        <w:rPr>
          <w:rFonts w:ascii="Amiri" w:hAnsi="Amiri" w:eastAsia="Amiri" w:cs="Amiri"/>
          <w:color w:val="111111"/>
          <w:sz w:val="28"/>
          <w:sz w:val="28"/>
          <w:szCs w:val="28"/>
          <w:rtl w:val="true"/>
          <w:lang w:bidi="ar-SA"/>
        </w:rPr>
        <w:t xml:space="preserve">مخلص الحبّ في الولاء 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لا أتى و لا هو آتي</w:t>
      </w:r>
    </w:p>
    <w:p>
      <w:pPr>
        <w:pStyle w:val="BookText"/>
        <w:rPr/>
      </w:pPr>
      <w:r>
        <w:rPr>
          <w:rFonts w:ascii="IRNazanin" w:hAnsi="IRNazanin" w:eastAsia="IRNazanin"/>
          <w:color w:val="111111"/>
          <w:sz w:val="28"/>
          <w:sz w:val="28"/>
          <w:szCs w:val="28"/>
          <w:rtl w:val="true"/>
          <w:lang w:bidi="fa-IR"/>
        </w:rPr>
        <w:t xml:space="preserve">شکر الله سعيه حين وافى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مستجيرًا من طارق الحادثاتِ</w:t>
      </w:r>
    </w:p>
    <w:p>
      <w:pPr>
        <w:pStyle w:val="BookText"/>
        <w:rPr/>
      </w:pPr>
      <w:r>
        <w:rPr>
          <w:rFonts w:ascii="Amiri" w:hAnsi="Amiri" w:eastAsia="Amiri" w:cs="Amiri"/>
          <w:color w:val="111111"/>
          <w:sz w:val="28"/>
          <w:sz w:val="28"/>
          <w:szCs w:val="28"/>
          <w:rtl w:val="true"/>
          <w:lang w:bidi="ar-SA"/>
        </w:rPr>
        <w:t>و أتاه النداء أهلًا فأرخ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بمليك سعى إلى العتبات</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06" w:name="pg9139_84833"/>
    </w:p>
    <w:p>
      <w:pPr>
        <w:pStyle w:val="Heading3"/>
        <w:numPr>
          <w:ilvl w:val="2"/>
          <w:numId w:val="1"/>
        </w:numPr>
        <w:rPr/>
      </w:pPr>
      <w:bookmarkStart w:id="307" w:name="__RefHeading___Toc3232061_2870459653"/>
      <w:bookmarkStart w:id="308" w:name="_Toc100"/>
      <w:bookmarkEnd w:id="306"/>
      <w:bookmarkEnd w:id="307"/>
      <w:r>
        <w:rPr>
          <w:rtl w:val="true"/>
        </w:rPr>
        <w:t>(</w:t>
      </w:r>
      <w:r>
        <w:rPr/>
        <w:t>21</w:t>
      </w:r>
      <w:r>
        <w:rPr>
          <w:rtl w:val="true"/>
        </w:rPr>
        <w:t xml:space="preserve">) </w:t>
      </w:r>
      <w:r>
        <w:rPr>
          <w:rtl w:val="true"/>
        </w:rPr>
        <w:t>لا ينبغي لنا أن نعيّن تكليفه بالرجوع</w:t>
      </w:r>
      <w:bookmarkEnd w:id="308"/>
    </w:p>
    <w:p>
      <w:pPr>
        <w:pStyle w:val="BookText"/>
        <w:rPr/>
      </w:pPr>
      <w:r>
        <w:rPr>
          <w:rFonts w:ascii="Amiri" w:hAnsi="Amiri" w:eastAsia="Amiri" w:cs="Amiri"/>
          <w:color w:val="111111"/>
          <w:sz w:val="28"/>
          <w:sz w:val="28"/>
          <w:szCs w:val="28"/>
          <w:rtl w:val="true"/>
          <w:lang w:bidi="ar-SA"/>
        </w:rPr>
        <w:t xml:space="preserve">نقل السيد حسن الصدر في كتابه تكملة أمل الآمل في ترجمة الشيخ محمد تقي بن علي الدزفولي </w:t>
      </w:r>
      <w:r>
        <w:rPr>
          <w:rStyle w:val="FootnoteAnchor"/>
          <w:rtl w:val="true"/>
        </w:rPr>
        <w:footnoteReference w:id="173"/>
      </w:r>
      <w:r>
        <w:rPr>
          <w:rFonts w:ascii="Amiri" w:hAnsi="Amiri" w:eastAsia="Amiri" w:cs="Amiri"/>
          <w:color w:val="111111"/>
          <w:sz w:val="28"/>
          <w:sz w:val="28"/>
          <w:szCs w:val="28"/>
          <w:rtl w:val="true"/>
          <w:lang w:bidi="ar-SA"/>
        </w:rPr>
        <w:t>، 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السلطان ناصر الدین شاه الشيخ محمد تقي الدزفولي، مع کتاب كتبه إلى الشيخ الأوّاه، الحاج شيخ جعفر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يلتمس منه الرجوع إلى تستر ، حيث إنَّه خرج منها، تنفّرًا عن عمّ السلطان حشمة الدولة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حتى و صل الكاظمية، وكان سيدنا الأستاذ الشيرازي يومئذ بالكاظمية، جاء من النجف بقصد سامراء، و هي سنة هجرته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ذات يوم بحضرته، إذ ورد الشيخ الدزفولي، فلما استقرَّ به المجلس، ذكر أنَّ السلطان أرسله لذلك،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إنّي حامل کتاب رئيس الدولة إلى جناب الشيخ أحبّ أن أكون حاملا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رئيس الملة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سيدنا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الشيخ رجل عظيم لا ينبغي لنا أن نعيّن تكليفا بالرجوع فما أجابه إلى الكتابة، كما أن الشيخ ما أجاب السلطان في الرجوع</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309" w:name="pg9139_84834"/>
    </w:p>
    <w:p>
      <w:pPr>
        <w:pStyle w:val="Heading3"/>
        <w:numPr>
          <w:ilvl w:val="2"/>
          <w:numId w:val="1"/>
        </w:numPr>
        <w:rPr/>
      </w:pPr>
      <w:bookmarkStart w:id="310" w:name="__RefHeading___Toc3232063_2870459653"/>
      <w:bookmarkStart w:id="311" w:name="_Toc101"/>
      <w:bookmarkEnd w:id="309"/>
      <w:bookmarkEnd w:id="310"/>
      <w:r>
        <w:rPr>
          <w:rtl w:val="true"/>
        </w:rPr>
        <w:t>(</w:t>
      </w:r>
      <w:r>
        <w:rPr/>
        <w:t>22</w:t>
      </w:r>
      <w:r>
        <w:rPr>
          <w:rtl w:val="true"/>
        </w:rPr>
        <w:t xml:space="preserve">) </w:t>
      </w:r>
      <w:r>
        <w:rPr>
          <w:rtl w:val="true"/>
        </w:rPr>
        <w:t>الحاج عبد الهادي الاسترابادي</w:t>
      </w:r>
      <w:bookmarkEnd w:id="311"/>
    </w:p>
    <w:p>
      <w:pPr>
        <w:pStyle w:val="BookText"/>
        <w:rPr/>
      </w:pPr>
      <w:r>
        <w:rPr>
          <w:rFonts w:ascii="Amiri" w:hAnsi="Amiri" w:eastAsia="Amiri" w:cs="Amiri"/>
          <w:color w:val="111111"/>
          <w:sz w:val="28"/>
          <w:sz w:val="28"/>
          <w:szCs w:val="28"/>
          <w:rtl w:val="true"/>
          <w:lang w:bidi="ar-SA"/>
        </w:rPr>
        <w:t xml:space="preserve">الحاج عبد الهادي </w:t>
      </w:r>
      <w:r>
        <w:rPr>
          <w:rStyle w:val="FootnoteAnchor"/>
          <w:rtl w:val="true"/>
        </w:rPr>
        <w:footnoteReference w:id="175"/>
      </w:r>
      <w:r>
        <w:rPr>
          <w:rFonts w:ascii="Amiri" w:hAnsi="Amiri" w:eastAsia="Amiri" w:cs="Amiri"/>
          <w:color w:val="111111"/>
          <w:sz w:val="28"/>
          <w:sz w:val="28"/>
          <w:szCs w:val="28"/>
          <w:rtl w:val="true"/>
          <w:lang w:bidi="ar-SA"/>
        </w:rPr>
        <w:t>بن الحاج كاظم بن الحاج باقر بن الحاج يوسف الاسترابادي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أعماله المهمة في سامراء مباشرته لعمل جسر على نهر دجلة لعبور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 علي الأوردبادي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صل سيدنا المجدّد بين ضفتي دجلة بجنب سامراء، بجسر خشبي، ممدود على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ليرة ذهبية، دفعها مرة واحدة إلى التاجر العظيم الحاج عبد الهادي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ليباشر العمل، فلم يزل مباشرًا له يختلف إلى سامراء ويلتقي مع سيدنا المجدّد، حتى أكمل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توخّى أن يكون الإمام المترجم له أول عابر عليه فكان كما أراد، و يمّمه في حشد علمي محتفا بالعلماء و الأكابر، و جلس هو و صحبه في منتصف الجسر على كراسي، كان نضدها الحاج عبد الهادي له، و أديرت بينهم أكؤس العصير السكري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استدام عبور الناس عليه، و أزيح عن الزوار و السابلة ما كانوا يقاسونه من أرباب القوارب و القفاف المعبّرة من الحيف و الجنف</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شارك في تعمير صحن الإمامين العسكريين علیهما السلام، و جدّد بناء قبتهما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أعماله بناء الخان الذي يقع في منتصف طريق بعقوبة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للزائرين الذين يأتون من إيران، لزيارة العتبات المقدسة في العراق</w:t>
      </w:r>
      <w:r>
        <w:rPr>
          <w:rFonts w:eastAsia="IRNazanin" w:cs="IRNazanin"/>
          <w:color w:val="111111"/>
          <w:sz w:val="28"/>
          <w:szCs w:val="28"/>
          <w:rtl w:val="true"/>
          <w:lang w:bidi="fa-IR"/>
        </w:rPr>
        <w:t xml:space="preserve">. </w:t>
      </w:r>
      <w:bookmarkStart w:id="312" w:name="pg9139_84835"/>
    </w:p>
    <w:p>
      <w:pPr>
        <w:pStyle w:val="Heading3"/>
        <w:numPr>
          <w:ilvl w:val="2"/>
          <w:numId w:val="1"/>
        </w:numPr>
        <w:rPr/>
      </w:pPr>
      <w:bookmarkStart w:id="313" w:name="__RefHeading___Toc3232065_2870459653"/>
      <w:bookmarkStart w:id="314" w:name="_Toc102"/>
      <w:bookmarkEnd w:id="312"/>
      <w:bookmarkEnd w:id="313"/>
      <w:r>
        <w:rPr>
          <w:rtl w:val="true"/>
        </w:rPr>
        <w:t>(</w:t>
      </w:r>
      <w:r>
        <w:rPr/>
        <w:t>23</w:t>
      </w:r>
      <w:r>
        <w:rPr>
          <w:rtl w:val="true"/>
        </w:rPr>
        <w:t xml:space="preserve">) </w:t>
      </w:r>
      <w:r>
        <w:rPr>
          <w:rtl w:val="true"/>
        </w:rPr>
        <w:t>السيّد حسين بن السيد عبد الله شبّر</w:t>
      </w:r>
      <w:bookmarkEnd w:id="314"/>
    </w:p>
    <w:p>
      <w:pPr>
        <w:pStyle w:val="BookText"/>
        <w:rPr/>
      </w:pPr>
      <w:r>
        <w:rPr>
          <w:rFonts w:ascii="Amiri" w:hAnsi="Amiri" w:eastAsia="Amiri" w:cs="Amiri"/>
          <w:color w:val="111111"/>
          <w:sz w:val="28"/>
          <w:sz w:val="28"/>
          <w:szCs w:val="28"/>
          <w:rtl w:val="true"/>
          <w:lang w:bidi="ar-SA"/>
        </w:rPr>
        <w:t xml:space="preserve">السيد حسين بن السيد عبد الله شبّر </w:t>
      </w:r>
      <w:r>
        <w:rPr>
          <w:rStyle w:val="FootnoteAnchor"/>
          <w:rtl w:val="true"/>
        </w:rPr>
        <w:footnoteReference w:id="177"/>
      </w:r>
      <w:r>
        <w:rPr>
          <w:rFonts w:ascii="Amiri" w:hAnsi="Amiri" w:eastAsia="Amiri" w:cs="Amiri"/>
          <w:color w:val="111111"/>
          <w:sz w:val="28"/>
          <w:sz w:val="28"/>
          <w:szCs w:val="28"/>
          <w:rtl w:val="true"/>
          <w:lang w:bidi="ar-SA"/>
        </w:rPr>
        <w:t xml:space="preserve">، كان قد بنى قصرا في سامراء سنة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 xml:space="preserve">ه، و قد أرّخ ذلك العام الميرزا محمد بن عبد الوهاب الهمداني، بقوله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من حويت محاسناً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نستطيع لهنَّ حصرا</w:t>
      </w:r>
    </w:p>
    <w:p>
      <w:pPr>
        <w:pStyle w:val="BookText"/>
        <w:rPr/>
      </w:pPr>
      <w:r>
        <w:rPr>
          <w:rFonts w:ascii="IRNazanin" w:hAnsi="IRNazanin" w:eastAsia="IRNazanin"/>
          <w:color w:val="111111"/>
          <w:sz w:val="28"/>
          <w:sz w:val="28"/>
          <w:szCs w:val="28"/>
          <w:rtl w:val="true"/>
          <w:lang w:bidi="fa-IR"/>
        </w:rPr>
        <w:t xml:space="preserve">كلّفتني تاريخ بنيا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محا إيوان کسری</w:t>
      </w:r>
    </w:p>
    <w:p>
      <w:pPr>
        <w:pStyle w:val="BookText"/>
        <w:rPr/>
      </w:pPr>
      <w:r>
        <w:rPr>
          <w:rFonts w:ascii="Amiri" w:hAnsi="Amiri" w:eastAsia="Amiri" w:cs="Amiri"/>
          <w:color w:val="111111"/>
          <w:sz w:val="28"/>
          <w:sz w:val="28"/>
          <w:szCs w:val="28"/>
          <w:rtl w:val="true"/>
          <w:lang w:bidi="ar-SA"/>
        </w:rPr>
        <w:t xml:space="preserve">لوشامه هامان 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هام و صرحه في سِرَ خرًا</w:t>
      </w:r>
    </w:p>
    <w:p>
      <w:pPr>
        <w:pStyle w:val="BookText"/>
        <w:rPr/>
      </w:pPr>
      <w:r>
        <w:rPr>
          <w:rFonts w:ascii="Amiri" w:hAnsi="Amiri" w:eastAsia="Amiri" w:cs="Amiri"/>
          <w:color w:val="111111"/>
          <w:sz w:val="28"/>
          <w:sz w:val="28"/>
          <w:szCs w:val="28"/>
          <w:rtl w:val="true"/>
          <w:lang w:bidi="ar-SA"/>
        </w:rPr>
        <w:t xml:space="preserve">أو عاد عادٌ رام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مف فرًا لا مقرًا</w:t>
      </w:r>
    </w:p>
    <w:p>
      <w:pPr>
        <w:pStyle w:val="BookText"/>
        <w:rPr/>
      </w:pPr>
      <w:r>
        <w:rPr>
          <w:rFonts w:ascii="Amiri" w:hAnsi="Amiri" w:eastAsia="Amiri" w:cs="Amiri"/>
          <w:color w:val="111111"/>
          <w:sz w:val="28"/>
          <w:sz w:val="28"/>
          <w:szCs w:val="28"/>
          <w:rtl w:val="true"/>
          <w:lang w:bidi="ar-SA"/>
        </w:rPr>
        <w:t xml:space="preserve">نثر السماء عليه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العلى بدراً و زهرا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حامدا دم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شيدت قصرا</w:t>
      </w:r>
      <w:r>
        <w:rPr>
          <w:rFonts w:eastAsia="Amiri" w:cs="Amiri" w:ascii="Amiri" w:hAnsi="Amiri"/>
          <w:color w:val="111111"/>
          <w:sz w:val="28"/>
          <w:szCs w:val="28"/>
          <w:rtl w:val="true"/>
          <w:lang w:bidi="ar-SA"/>
        </w:rPr>
        <w:t xml:space="preserve">) </w:t>
      </w:r>
      <w:bookmarkStart w:id="315" w:name="pg9139_84836"/>
    </w:p>
    <w:p>
      <w:pPr>
        <w:pStyle w:val="Heading3"/>
        <w:numPr>
          <w:ilvl w:val="2"/>
          <w:numId w:val="1"/>
        </w:numPr>
        <w:rPr/>
      </w:pPr>
      <w:bookmarkStart w:id="316" w:name="__RefHeading___Toc3232067_2870459653"/>
      <w:bookmarkStart w:id="317" w:name="_Toc103"/>
      <w:bookmarkEnd w:id="315"/>
      <w:bookmarkEnd w:id="316"/>
      <w:r>
        <w:rPr>
          <w:rtl w:val="true"/>
        </w:rPr>
        <w:t>(</w:t>
      </w:r>
      <w:r>
        <w:rPr/>
        <w:t>24</w:t>
      </w:r>
      <w:r>
        <w:rPr>
          <w:rtl w:val="true"/>
        </w:rPr>
        <w:t xml:space="preserve">) </w:t>
      </w:r>
      <w:r>
        <w:rPr>
          <w:rtl w:val="true"/>
        </w:rPr>
        <w:t>السيد هادي بن السيد علي شبّر</w:t>
      </w:r>
      <w:bookmarkEnd w:id="31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 السيد هادي بن السيد علي شبّر </w:t>
      </w:r>
      <w:r>
        <w:rPr>
          <w:rStyle w:val="FootnoteAnchor"/>
          <w:rtl w:val="true"/>
        </w:rPr>
        <w:footnoteReference w:id="179"/>
      </w:r>
      <w:r>
        <w:rPr>
          <w:rFonts w:ascii="IRNazanin" w:hAnsi="IRNazanin" w:eastAsia="IRNazanin"/>
          <w:color w:val="111111"/>
          <w:sz w:val="28"/>
          <w:sz w:val="28"/>
          <w:szCs w:val="28"/>
          <w:rtl w:val="true"/>
          <w:lang w:bidi="fa-IR"/>
        </w:rPr>
        <w:t xml:space="preserve">، في أوائل شهر ربيع الثاني سنة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 أثناء زيارته سامراء، إلى الضرب في مشهد العسكريين علیهما السلام، من قبل بعض السامرائيين، و صدور حكم من محكمة سامراء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فأُغلقت أسواق الكاظمية احتجاجًا على ذلك</w:t>
      </w:r>
      <w:r>
        <w:rPr>
          <w:rFonts w:eastAsia="IRNazanin" w:cs="IRNazanin"/>
          <w:color w:val="111111"/>
          <w:sz w:val="28"/>
          <w:szCs w:val="28"/>
          <w:rtl w:val="true"/>
          <w:lang w:bidi="fa-IR"/>
        </w:rPr>
        <w:t xml:space="preserve">. </w:t>
      </w:r>
      <w:bookmarkStart w:id="318" w:name="pg9139_84837"/>
    </w:p>
    <w:p>
      <w:pPr>
        <w:pStyle w:val="Heading3"/>
        <w:numPr>
          <w:ilvl w:val="2"/>
          <w:numId w:val="1"/>
        </w:numPr>
        <w:rPr/>
      </w:pPr>
      <w:bookmarkStart w:id="319" w:name="__RefHeading___Toc3232069_2870459653"/>
      <w:bookmarkStart w:id="320" w:name="_Toc104"/>
      <w:bookmarkEnd w:id="318"/>
      <w:bookmarkEnd w:id="319"/>
      <w:r>
        <w:rPr>
          <w:rtl w:val="true"/>
        </w:rPr>
        <w:t>(</w:t>
      </w:r>
      <w:r>
        <w:rPr/>
        <w:t>25</w:t>
      </w:r>
      <w:r>
        <w:rPr>
          <w:rtl w:val="true"/>
        </w:rPr>
        <w:t xml:space="preserve">) </w:t>
      </w:r>
      <w:r>
        <w:rPr>
          <w:rtl w:val="true"/>
        </w:rPr>
        <w:t>السيّد محمّد بن السيد حسن الصدر</w:t>
      </w:r>
      <w:bookmarkEnd w:id="320"/>
    </w:p>
    <w:p>
      <w:pPr>
        <w:pStyle w:val="BookText"/>
        <w:rPr/>
      </w:pPr>
      <w:r>
        <w:rPr>
          <w:rFonts w:ascii="Amiri" w:hAnsi="Amiri" w:eastAsia="Amiri" w:cs="Amiri"/>
          <w:color w:val="111111"/>
          <w:sz w:val="28"/>
          <w:sz w:val="28"/>
          <w:szCs w:val="28"/>
          <w:rtl w:val="true"/>
          <w:lang w:bidi="ar-SA"/>
        </w:rPr>
        <w:t xml:space="preserve">قال الأستاذ الدكتور علي الوردي عند استعراضه دور السيد محمد بن السيد حسن الصدر </w:t>
      </w:r>
      <w:r>
        <w:rPr>
          <w:rStyle w:val="FootnoteAnchor"/>
          <w:rtl w:val="true"/>
        </w:rPr>
        <w:footnoteReference w:id="180"/>
      </w:r>
      <w:r>
        <w:rPr>
          <w:rFonts w:ascii="Amiri" w:hAnsi="Amiri" w:eastAsia="Amiri" w:cs="Amiri"/>
          <w:color w:val="111111"/>
          <w:sz w:val="28"/>
          <w:sz w:val="28"/>
          <w:szCs w:val="28"/>
          <w:rtl w:val="true"/>
          <w:lang w:bidi="ar-SA"/>
        </w:rPr>
        <w:t>، في ثورة العشرين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السيّد محمد الصدر، يتميّز عن زملائه الملائيَّة، بكونه محاربًا يحمل السلاح، و هدافًا من الطراز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العشائر القريبة من سامراء، و تمكن من توحيد كلمتهم، و جعلهم يهاجمون سامرّاء</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سامراء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تعرّضت بلدة سامراء لهجوم عام شارك فيه الكثير من العشائر العربية،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محمد الصدر، كان يقود الهجوم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سامراء محاطة بسور متين، و كان فيها بالإضافة إلى حاكمها السياسي الميجر بري، ضابط بريطاني برتبة ملازم، و ثلاثة عشر جنديا بريطانيا، عدد من السوّاق الهنود قد و صلوا إليها من كركوك بسياراتهم مؤخرا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صمَّم رؤساء سامراء على حماية الميجر بري، و الذين معه، باعتبار أنهم في دخالتهم، </w:t>
      </w:r>
    </w:p>
    <w:p>
      <w:pPr>
        <w:pStyle w:val="BookText"/>
        <w:rPr/>
      </w:pPr>
      <w:r>
        <w:rPr>
          <w:rFonts w:ascii="Amiri" w:hAnsi="Amiri" w:eastAsia="Amiri" w:cs="Amiri"/>
          <w:color w:val="111111"/>
          <w:sz w:val="28"/>
          <w:sz w:val="28"/>
          <w:szCs w:val="28"/>
          <w:rtl w:val="true"/>
          <w:lang w:bidi="ar-SA"/>
        </w:rPr>
        <w:t>و أنَّ الواجب يقضي بحمايتهم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مفاوضات بين الثوّار و رؤساء سامراء، ننقل فيما يلي وصفا لتلك المفاوضات، كتبه شويش بن عبد الحميد السلام رئيس الجبور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والده من المشاركين في حصار سامراء، هذا نصه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عشيرة الجبور بالثورة الوطنيّة مشاركة في ذلك أبناء الوطن العزيز، عندما اشتعلت نيران ثورة الفرات الأوسط، بالرميثة و الرارنجية و اتصلت بعد ذلك إلى لواء ديالى، و عرّج إلينا سماحة السيد محمد الصدر، لتنظيم ثورة في قضاء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معنا من العشائر المجاورة، في الجانب الأيسر من نهر دجلة عشيرة خزرج، و البو جواري، و البو فراج، و البو أسود، و البو باز و كان اتصالنا بالجميع بواسطة السيد محمد الصدر، الذي كان المنظم للحركة في تلك المنطقة من جهة، و المتصل برجال الثورة في الفرات الأوسط و بغداد، من الجهة الأخرى</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321" w:name="pg9139_84839"/>
    </w:p>
    <w:p>
      <w:pPr>
        <w:pStyle w:val="Heading3"/>
        <w:numPr>
          <w:ilvl w:val="2"/>
          <w:numId w:val="1"/>
        </w:numPr>
        <w:rPr/>
      </w:pPr>
      <w:bookmarkStart w:id="322" w:name="__RefHeading___Toc3232071_2870459653"/>
      <w:bookmarkStart w:id="323" w:name="_Toc105"/>
      <w:bookmarkEnd w:id="321"/>
      <w:bookmarkEnd w:id="322"/>
      <w:r>
        <w:rPr>
          <w:rtl w:val="true"/>
        </w:rPr>
        <w:t>(</w:t>
      </w:r>
      <w:r>
        <w:rPr/>
        <w:t>26</w:t>
      </w:r>
      <w:r>
        <w:rPr>
          <w:rtl w:val="true"/>
        </w:rPr>
        <w:t xml:space="preserve">) </w:t>
      </w:r>
      <w:r>
        <w:rPr>
          <w:rtl w:val="true"/>
        </w:rPr>
        <w:t>رئيس الوزراء السيد محمد الصدر، يزيح الستار عن ضريحي الإمامين العسكريين في سامرّاء</w:t>
      </w:r>
      <w:bookmarkEnd w:id="323"/>
    </w:p>
    <w:p>
      <w:pPr>
        <w:pStyle w:val="BookText"/>
        <w:rPr/>
      </w:pPr>
      <w:r>
        <w:rPr>
          <w:rFonts w:ascii="Amiri" w:hAnsi="Amiri" w:eastAsia="Amiri" w:cs="Amiri"/>
          <w:color w:val="111111"/>
          <w:sz w:val="28"/>
          <w:sz w:val="28"/>
          <w:szCs w:val="28"/>
          <w:rtl w:val="true"/>
          <w:lang w:bidi="ar-SA"/>
        </w:rPr>
        <w:t xml:space="preserve">نشرت جريدة الأنوار الخبر الآتي، بعنوان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حفلة إزاحة الستار</w:t>
      </w:r>
    </w:p>
    <w:p>
      <w:pPr>
        <w:pStyle w:val="BookText"/>
        <w:rPr/>
      </w:pPr>
      <w:r>
        <w:rPr>
          <w:rFonts w:ascii="Amiri" w:hAnsi="Amiri" w:eastAsia="Amiri" w:cs="Amiri"/>
          <w:color w:val="111111"/>
          <w:sz w:val="28"/>
          <w:sz w:val="28"/>
          <w:szCs w:val="28"/>
          <w:rtl w:val="true"/>
          <w:lang w:bidi="ar-SA"/>
        </w:rPr>
        <w:t>عن ضريحي الإمامين العسكريين في سامرّاء</w:t>
      </w:r>
    </w:p>
    <w:p>
      <w:pPr>
        <w:pStyle w:val="BookText"/>
        <w:rPr/>
      </w:pPr>
      <w:r>
        <w:rPr>
          <w:rFonts w:ascii="Amiri" w:hAnsi="Amiri" w:eastAsia="Amiri" w:cs="Amiri"/>
          <w:color w:val="111111"/>
          <w:sz w:val="28"/>
          <w:sz w:val="28"/>
          <w:szCs w:val="28"/>
          <w:rtl w:val="true"/>
          <w:lang w:bidi="ar-SA"/>
        </w:rPr>
        <w:t>تحت رعاية سماحة رئيس الوزراء</w:t>
      </w:r>
    </w:p>
    <w:p>
      <w:pPr>
        <w:pStyle w:val="BookText"/>
        <w:rPr/>
      </w:pPr>
      <w:r>
        <w:rPr>
          <w:rFonts w:ascii="Amiri" w:hAnsi="Amiri" w:eastAsia="Amiri" w:cs="Amiri"/>
          <w:color w:val="111111"/>
          <w:sz w:val="28"/>
          <w:sz w:val="28"/>
          <w:szCs w:val="28"/>
          <w:rtl w:val="true"/>
          <w:lang w:bidi="ar-SA"/>
        </w:rPr>
        <w:t>السامرائيّون يقيمون احتفالا قوميا رائعاً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الساعة التاسعة من صباح اليوم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تحرّك رتل كبير من السيارات، يحمل أشراف سامراء، و شبابها القومي، إلى محطة اصطبلات، لاستقبال سماحة رئيس الوزراء،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الساعة العاشرة و صل موكب فخامته، ويرافقه معالي السيد جمال بابان وزير الأشغال و المواصلات، و معالى السيد تحسين علي مدير الأوقاف العام، و كثير من أصحاب المعالي و السعادة من الوزراء السابقين، و الأعيان، و وجهاء العاصمة، و الكاظمية و كربلاء و النجف و بعد استراحة قصيرة في مركز شرطة اصطبلات و اصل الموكب سيره إلى سامراء، و وصلها في الساعة العاشرة و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الشباب 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نصبوا قوسًا جميلًا في مدخل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اصطف الأهلون من جانب النهر حتّى نادي الموظفين، و اخترق الموكب هذه الجموع الزاخرة، التي تعالت هتافاتها بحياة </w:t>
      </w:r>
    </w:p>
    <w:p>
      <w:pPr>
        <w:pStyle w:val="BookText"/>
        <w:rPr/>
      </w:pPr>
      <w:r>
        <w:rPr>
          <w:rFonts w:ascii="Amiri" w:hAnsi="Amiri" w:eastAsia="Amiri" w:cs="Amiri"/>
          <w:color w:val="111111"/>
          <w:sz w:val="28"/>
          <w:sz w:val="28"/>
          <w:szCs w:val="28"/>
          <w:rtl w:val="true"/>
          <w:lang w:bidi="ar-SA"/>
        </w:rPr>
        <w:t xml:space="preserve">الرئيس الجليل، و معالي رئيس حزب الاستقلال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استراح سماحته و المدعوّين في بهو البلدية الفسيح، و حديقتها 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احتساء الشاي و القهوة العربية، سار الجميع مشيا على الأقدام، إلى ضريحي العسكريين الطاهرين، تتقدّمهم مظاهرة قوميَّة، و أهازيج حماسية، ينشدها هذا الشباب السامرائي، الذي اتَّقد حماسًا، و التهب و طنيَّة، و أظهر جدلًا بمقدم الرئيس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تشرف الجميع بزيارة الإمامين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تقدم سماحة رئيس الوزراء، و افتتح باب الضريحين، و أزاح الستار عنهما بين التهليل و التكبير، ثمَّ وضع على صدر السيّد محمد كاظم، و سام الرافدين من الدرجة الثالثة، الذي منحه له سمو الوصي و ولي العهد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 له سيارة فخمة مهداة إليه من مديرية الأوقاف العامَّة، تقديرًا لخدماته في صنع صندوق الضريحين الكريمين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ألقى سماحته كلمة قيمة بهذه المناسبة المباركة، و تقدَّم فضيلة الأستاذ السيد عبد الوهاب البدري، مدرّس المدرسة العلميّة، فأنشد قصيدة في تكريم الرئيس الجليل، كانت من عيون الشعر و غرره، و استعيدت أكثر أبياتها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الساعة الواحدة دعي الجميع إلى مأدبة الغذاء الفخمة التي أعدتها مديرية الأوقاف العامة، و في الساعة الثانية، عاد سماحة الرئيس الجليل إلى العاصمة، و قد ودّع و داعًا قوميًا مؤثرًا، يليق بمقام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اليوم من الأيام المشهودة في مدينة سامراء المقدسة</w:t>
      </w:r>
      <w:r>
        <w:rPr>
          <w:rFonts w:eastAsia="Amiri" w:cs="Amiri" w:ascii="Amiri" w:hAnsi="Amiri"/>
          <w:color w:val="111111"/>
          <w:sz w:val="28"/>
          <w:szCs w:val="28"/>
          <w:rtl w:val="true"/>
          <w:lang w:bidi="ar-SA"/>
        </w:rPr>
        <w:t xml:space="preserve">. </w:t>
      </w:r>
      <w:bookmarkStart w:id="324" w:name="pg9139_84841"/>
    </w:p>
    <w:p>
      <w:pPr>
        <w:pStyle w:val="Heading3"/>
        <w:numPr>
          <w:ilvl w:val="2"/>
          <w:numId w:val="1"/>
        </w:numPr>
        <w:rPr/>
      </w:pPr>
      <w:bookmarkStart w:id="325" w:name="__RefHeading___Toc3232073_2870459653"/>
      <w:bookmarkStart w:id="326" w:name="_Toc106"/>
      <w:bookmarkEnd w:id="324"/>
      <w:bookmarkEnd w:id="325"/>
      <w:r>
        <w:rPr>
          <w:rtl w:val="true"/>
        </w:rPr>
        <w:t>(</w:t>
      </w:r>
      <w:r>
        <w:rPr/>
        <w:t>27</w:t>
      </w:r>
      <w:r>
        <w:rPr>
          <w:rtl w:val="true"/>
        </w:rPr>
        <w:t xml:space="preserve">) </w:t>
      </w:r>
      <w:r>
        <w:rPr>
          <w:rtl w:val="true"/>
        </w:rPr>
        <w:t>جوائز كلما خطوت خطوة</w:t>
      </w:r>
      <w:bookmarkEnd w:id="326"/>
    </w:p>
    <w:p>
      <w:pPr>
        <w:pStyle w:val="BookText"/>
        <w:rPr/>
      </w:pPr>
      <w:r>
        <w:rPr>
          <w:rFonts w:ascii="Amiri" w:hAnsi="Amiri" w:eastAsia="Amiri" w:cs="Amiri"/>
          <w:color w:val="111111"/>
          <w:sz w:val="28"/>
          <w:sz w:val="28"/>
          <w:szCs w:val="28"/>
          <w:rtl w:val="true"/>
          <w:lang w:bidi="ar-SA"/>
        </w:rPr>
        <w:t>كتب السيد هبة الدين الحسيني الشهرستاني،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في فاتحة القرن الرابع عشر الهجري،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شمال بغداد من العراق العربي، ظهيرة يوم الثلاثاء الرابع و العشرين و من شهر رجب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سامراء آنذاك، زاهية برئاسة الشيعة من قطب الشريعة، حجّة الإسلام السيّد ميرزا محمد حسن الشيرازي و أتذكَّر جيّدًا أَنَّنا تحوّلنا من سامراء إلى كربلاء، ولي يومئذ 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درست في كتاتيب قومي بكربلاء، حتى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 و الناس معجبون بذاكرتي، و حسن دراستي فعدنا إلى سامراء، و أنا أقرأ ألفية ابن مالك في النحو، و أحفظ أبياتها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أكرمني الرئيس الميرزا محمد حسن الشيرازي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بعدة جوائز، كلَّما خطوت خطوة بارزة، في سبيل العلم و الأدب، حسب عادته في تشويق طلبة العلم</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327" w:name="pg9139_84842"/>
    </w:p>
    <w:p>
      <w:pPr>
        <w:pStyle w:val="Heading3"/>
        <w:numPr>
          <w:ilvl w:val="2"/>
          <w:numId w:val="1"/>
        </w:numPr>
        <w:rPr/>
      </w:pPr>
      <w:bookmarkStart w:id="328" w:name="__RefHeading___Toc3232075_2870459653"/>
      <w:bookmarkStart w:id="329" w:name="_Toc107"/>
      <w:bookmarkEnd w:id="327"/>
      <w:bookmarkEnd w:id="328"/>
      <w:r>
        <w:rPr>
          <w:rtl w:val="true"/>
        </w:rPr>
        <w:t>(</w:t>
      </w:r>
      <w:r>
        <w:rPr/>
        <w:t>28</w:t>
      </w:r>
      <w:r>
        <w:rPr>
          <w:rtl w:val="true"/>
        </w:rPr>
        <w:t xml:space="preserve">) </w:t>
      </w:r>
      <w:r>
        <w:rPr>
          <w:rtl w:val="true"/>
        </w:rPr>
        <w:t>ثلاثة يذهبن عن قلبي الحزن</w:t>
      </w:r>
      <w:bookmarkEnd w:id="329"/>
    </w:p>
    <w:p>
      <w:pPr>
        <w:pStyle w:val="BookText"/>
        <w:rPr/>
      </w:pPr>
      <w:r>
        <w:rPr>
          <w:rFonts w:ascii="Amiri" w:hAnsi="Amiri" w:eastAsia="Amiri" w:cs="Amiri"/>
          <w:color w:val="111111"/>
          <w:sz w:val="28"/>
          <w:sz w:val="28"/>
          <w:szCs w:val="28"/>
          <w:rtl w:val="true"/>
          <w:lang w:bidi="ar-SA"/>
        </w:rPr>
        <w:t xml:space="preserve">قال السيد عبد الستار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هبة الدين الحسيني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 نشاطه العلمي و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عليه الرحمة و الرضوان، أنه كان في بعض الأحيان، يذهب بصحبة والده، إلى مجلس زعيم الطائفة، الإمام المجدد قُدس سرّه، ذلك المجلس الذي كان يعج بالعلماء و الفقهاء، و من في معناهم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عمر السيد هبة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نحوست سنين أو تزيد قليلا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الترديد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للسيد المجدد خادم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بي الخادم المذكور ذات يوم، على مرأى ومسمع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تحضر في هذا المجلس الخاص بالعلماء و الأكابر و أنت صبي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فتمثلت في الحال، رافعًا صوتي بقول الشاعر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يذهبن عن قلبي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 الخضراء و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نطقتُ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أشرتُ إلى السيّد المجدّد، الذي تطابق هذه الكلمة اسمه الشريف، و فيها من لطف التورية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السيّد المجدّد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 بَه، و هي عبارة استحسان و تعجب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عندها أمر لي السيّد المجدّد بكسوة، و عيّنَ لي راتبًا في تلك السن</w:t>
      </w:r>
      <w:r>
        <w:rPr>
          <w:rFonts w:eastAsia="Amiri" w:cs="Amiri" w:ascii="Amiri" w:hAnsi="Amiri"/>
          <w:color w:val="111111"/>
          <w:sz w:val="28"/>
          <w:szCs w:val="28"/>
          <w:rtl w:val="true"/>
          <w:lang w:bidi="ar-SA"/>
        </w:rPr>
        <w:t xml:space="preserve">. </w:t>
      </w:r>
      <w:bookmarkStart w:id="330" w:name="pg9139_84843"/>
    </w:p>
    <w:p>
      <w:pPr>
        <w:pStyle w:val="Heading3"/>
        <w:numPr>
          <w:ilvl w:val="2"/>
          <w:numId w:val="1"/>
        </w:numPr>
        <w:rPr/>
      </w:pPr>
      <w:bookmarkStart w:id="331" w:name="__RefHeading___Toc3232077_2870459653"/>
      <w:bookmarkStart w:id="332" w:name="_Toc108"/>
      <w:bookmarkEnd w:id="330"/>
      <w:bookmarkEnd w:id="331"/>
      <w:r>
        <w:rPr>
          <w:rtl w:val="true"/>
        </w:rPr>
        <w:t>(</w:t>
      </w:r>
      <w:r>
        <w:rPr/>
        <w:t>29</w:t>
      </w:r>
      <w:r>
        <w:rPr>
          <w:rtl w:val="true"/>
        </w:rPr>
        <w:t xml:space="preserve">) </w:t>
      </w:r>
      <w:r>
        <w:rPr>
          <w:rtl w:val="true"/>
        </w:rPr>
        <w:t>أياديه تصل إلى كل فم، و كل يد، و كل بيت</w:t>
      </w:r>
      <w:bookmarkEnd w:id="332"/>
    </w:p>
    <w:p>
      <w:pPr>
        <w:pStyle w:val="BookText"/>
        <w:rPr/>
      </w:pPr>
      <w:r>
        <w:rPr>
          <w:rFonts w:ascii="Amiri" w:hAnsi="Amiri" w:eastAsia="Amiri" w:cs="Amiri"/>
          <w:color w:val="111111"/>
          <w:sz w:val="28"/>
          <w:sz w:val="28"/>
          <w:szCs w:val="28"/>
          <w:rtl w:val="true"/>
          <w:lang w:bidi="ar-SA"/>
        </w:rPr>
        <w:t xml:space="preserve">قال الشاعر الكبير السيد طالب الحيدري </w:t>
      </w:r>
      <w:r>
        <w:rPr>
          <w:rStyle w:val="FootnoteAnchor"/>
          <w:rtl w:val="true"/>
        </w:rPr>
        <w:footnoteReference w:id="187"/>
      </w:r>
      <w:r>
        <w:rPr>
          <w:rFonts w:ascii="Amiri" w:hAnsi="Amiri" w:eastAsia="Amiri" w:cs="Amiri"/>
          <w:color w:val="111111"/>
          <w:sz w:val="28"/>
          <w:sz w:val="28"/>
          <w:szCs w:val="28"/>
          <w:rtl w:val="true"/>
          <w:lang w:bidi="ar-SA"/>
        </w:rPr>
        <w:t xml:space="preserve">، عند نظمه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الأربعاء الأسود في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الاعتداء على الروضة العسكرية سنة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لدى الشاعر هواجس تشعره بأن سيحدث نفس الذي حدث يوم الأربعاء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أسر لكثيرين من مريديه و طلابه، بما يتجلّى لعينيه بين الحين والحين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كوّة من الغيب قد انفتحت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هدم مدرسة الإمام المجدّد السيد حسن الشيرازي، و حرق كتبها، و نهب مخطوطاتها، لا يغيب عن باله، مع ما لذلك المصلح و لمدرسته من أثر على الحياة في سامراء، بل و في العالم الإسلامي كله، حيث جعل من هذه المدينة، الصغيرة في مساحتها، و في نفوسها، مصدرًا كبيرًا للإشعاع الديني و الفكري و التحرّك الوطني و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عطاؤه المادي، لا يقل عن عطائه الروحي، حيث استمرت أياديه تصل إلى كلّ فم، و كلّ يد، وكل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خيبة الأمل، موازية لهول الهدم و الحرق و النهب، حتّى كأن لم تبقَ ذرّة من عصمة الإسلام، أو من أريحية العروبة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الأيدي التي هدمت مدرسة الإمام الشيرازي في سامراء، و سرقت كتبها، و أحرقت مخطوطاتها، هي نفسها التي أجهزت على أجمل و أكبر ذهبية في العالم كله، يرقد تحتها إمامان من أئمة أهل البيت، هما علي الهادي و الحسن العسكري علیهما السلام</w:t>
      </w:r>
      <w:r>
        <w:rPr>
          <w:rFonts w:eastAsia="IRNazanin" w:cs="IRNazanin"/>
          <w:color w:val="111111"/>
          <w:sz w:val="28"/>
          <w:szCs w:val="28"/>
          <w:rtl w:val="true"/>
          <w:lang w:bidi="fa-IR"/>
        </w:rPr>
        <w:t xml:space="preserve">.» </w:t>
      </w:r>
      <w:r>
        <w:rPr>
          <w:rStyle w:val="FootnoteAnchor"/>
          <w:rtl w:val="true"/>
        </w:rPr>
        <w:footnoteReference w:id="188"/>
      </w:r>
      <w:bookmarkStart w:id="333" w:name="pg9139_84844"/>
    </w:p>
    <w:p>
      <w:pPr>
        <w:pStyle w:val="Heading3"/>
        <w:numPr>
          <w:ilvl w:val="2"/>
          <w:numId w:val="1"/>
        </w:numPr>
        <w:rPr/>
      </w:pPr>
      <w:bookmarkStart w:id="334" w:name="__RefHeading___Toc3232079_2870459653"/>
      <w:bookmarkStart w:id="335" w:name="_Toc109"/>
      <w:bookmarkEnd w:id="333"/>
      <w:bookmarkEnd w:id="334"/>
      <w:r>
        <w:rPr>
          <w:rtl w:val="true"/>
        </w:rPr>
        <w:t>(</w:t>
      </w:r>
      <w:r>
        <w:rPr/>
        <w:t>30</w:t>
      </w:r>
      <w:r>
        <w:rPr>
          <w:rtl w:val="true"/>
        </w:rPr>
        <w:t xml:space="preserve">) </w:t>
      </w:r>
      <w:r>
        <w:rPr>
          <w:rtl w:val="true"/>
        </w:rPr>
        <w:t>فتح الروضة العسكرية من الصباح إلى الصباح</w:t>
      </w:r>
      <w:bookmarkEnd w:id="335"/>
    </w:p>
    <w:p>
      <w:pPr>
        <w:pStyle w:val="BookText"/>
        <w:rPr/>
      </w:pPr>
      <w:r>
        <w:rPr>
          <w:rFonts w:ascii="Amiri" w:hAnsi="Amiri" w:eastAsia="Amiri" w:cs="Amiri"/>
          <w:color w:val="111111"/>
          <w:sz w:val="28"/>
          <w:sz w:val="28"/>
          <w:szCs w:val="28"/>
          <w:rtl w:val="true"/>
          <w:lang w:bidi="ar-SA"/>
        </w:rPr>
        <w:t>قال الشاعر السيّد طالب الحيدري، في ديوانه الباقيات الصالحات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ذكريات الشاعر في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عائلته و مئات العوائل، تقضي الشهر و الشهرين فيها أثناء الصيف، للزيارة و الاستجمام، و التخلّص من حرارة جو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لطول الأيام التي يقضيها، و لضيق المدينة، و كثرة تردّده على الروضة المطهرة، و صحنها الشريف، كان الكثيرون يسألونه عن بلده،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الكاظمية، و من السادة آل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سمعوا باسم العائلة سألوه من تكون من السيد أحمد الحيدري؟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أعمام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سؤالهم الملح يعيش معه، و يتساءل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يسألون عنه لأنَّه كان من أسرة تدّعي بعض أسر سامراء، أنها تمت إليها بصلة من القربى؟ أم لأنَّه كان من أبرز أساتذة الحوزة في سامراء؟ أم لأنه ابن إمام الجهاد السيد مهدي الحيدري، الذي حارب الجيش البريطاني الزاحف لاحتلال العراق سنة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 و أصدر أول فتوى بوجوب الجهاد، و خرج بنفسه إلى الجبهة، مع ثلاثة من أبنائه من بينهم السيد أحمد، و كوكبة من أبناء عمومته، على رأسهم جد الشاعر، الذي كان شهيد تلك المعركة الجهادية؟ أم يسألون عنه لأنه من وجوه رجال ثورة العشرين؟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خطوبة الشاعر من حفيدة السيد سجاد علي أحمد النواب، ظهر له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التقى عشية ذلك اليوم، بحجة الإسلام السيد هادي الحيدري، أخ السيد أحمد، فبارك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 لأحدثك عن جد زوجتك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أبرق لي أخي السيد أحمد، في أول يوم من شهر رمضان في إحدى السنوات التي كان يقيم فيها في سامراء، يخبرني بأن قراراً اتخذ بإغلاق الروضة العسكريَّة بعد صلاة العشاء، و العادة أن تفتح إلى الفجر، للزيارة و الصلاة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لجأ إلي طلاب العلم، والشيعة من أهل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فبذلت جهدي مع القائم قام و السادن </w:t>
      </w:r>
    </w:p>
    <w:p>
      <w:pPr>
        <w:pStyle w:val="BookText"/>
        <w:rPr/>
      </w:pPr>
      <w:r>
        <w:rPr>
          <w:rFonts w:ascii="Amiri" w:hAnsi="Amiri" w:eastAsia="Amiri" w:cs="Amiri"/>
          <w:color w:val="111111"/>
          <w:sz w:val="28"/>
          <w:sz w:val="28"/>
          <w:szCs w:val="28"/>
          <w:rtl w:val="true"/>
          <w:lang w:bidi="ar-SA"/>
        </w:rPr>
        <w:t>و ممثل الأوقاف، و بعض مشايخهم، و شيوخ عشائرهم، فظهر لي أنّ هناك أمرًا مبيّتًا لقهرنا، و قد تحديتهم، فابذل جهدك لفتحها و لو 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هادي فخطر ببالي أن أقصد السيد سجاد علي النواب، و هو من أعيان بغداد، و له في داره المطلة على دجلة في شريعة النواب في الكرخ مجلس يحضره الملك، و رئيس الوزراء و الوزراء و السفراء و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محرم، فداره ملتقى محبي أهل البيت، و إليها تنتهي مواكب العزاء الحسينية، و لا يوجد بيت في الكرخ لم يصله زاد بيت النواب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هادي فركبت أوّل ترام، و كنت في تمام الثامنة صباحًا، على باب بيت النواب، وكنت أتوجس خيفة من أن أطرقه و هم صائمون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أناسًا يدخلون و يخرجون، و في أيديهم أوراق لمعاملات، أجهلها،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انتقلوا، و صارت دارهم دائرة حكومية؟ و رآني بعض خدمهم وحشمهم، فأسرعوا إليَّ، و أكدوا أنَّ النواب في غرفة استقباله لأصحاب الحوائج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كرخي تتعثر معاملته في دائرة من الدوائر، يقصد النواب، فيضع عليها التماسه و ختمه، فتحلّ الدائرة المسؤولة مشكلته، مهما كانت مستعصية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بقدومي، فخرج لاستقبالي، و أجلسني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دقائق و انتهي من المتبقين من أصحاب الحوائج قلت قضيتي لا تحتمل التأخير، و أخبرته بالبرقية،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نأمرهم بفتح الروضة من الصباح إلى الصباح طيلة الشهر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نقنع حتى بساعة واحدة و انتهى من عمله و أمر فقدَّموا له فرسًا، و ركب معه آخرون أحاطوا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إليكم بعد نصف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فعلا بعد نصف ساعة،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قليل تصل البرقية إلى سامراء، و فيها الأمر بفتح الروضة من الصباح إلى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حديث كلّ أهالي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هو سرّ سؤالهم عن السيد أحمد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336" w:name="pg9139_84846"/>
    </w:p>
    <w:p>
      <w:pPr>
        <w:pStyle w:val="Heading2"/>
        <w:numPr>
          <w:ilvl w:val="1"/>
          <w:numId w:val="1"/>
        </w:numPr>
        <w:rPr/>
      </w:pPr>
      <w:bookmarkStart w:id="337" w:name="__RefHeading___Toc3232081_2870459653"/>
      <w:bookmarkStart w:id="338" w:name="_Toc110"/>
      <w:bookmarkEnd w:id="336"/>
      <w:bookmarkEnd w:id="337"/>
      <w:r>
        <w:rPr>
          <w:rtl w:val="true"/>
        </w:rPr>
        <w:t>الملاحق</w:t>
      </w:r>
      <w:bookmarkEnd w:id="33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9" w:name="__RefHeading___Toc3232083_2870459653"/>
      <w:bookmarkStart w:id="340" w:name="_Toc111"/>
      <w:bookmarkEnd w:id="339"/>
      <w:r>
        <w:rPr>
          <w:rtl w:val="true"/>
        </w:rPr>
        <w:t>اشارة</w:t>
      </w:r>
      <w:bookmarkEnd w:id="34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9139_84848"/>
      <w:bookmarkStart w:id="342" w:name="pg9139_84848"/>
      <w:bookmarkEnd w:id="342"/>
    </w:p>
    <w:p>
      <w:pPr>
        <w:pStyle w:val="Heading3"/>
        <w:numPr>
          <w:ilvl w:val="2"/>
          <w:numId w:val="1"/>
        </w:numPr>
        <w:rPr/>
      </w:pPr>
      <w:bookmarkStart w:id="343" w:name="pg9139_84848"/>
      <w:bookmarkStart w:id="344" w:name="__RefHeading___Toc3232085_2870459653"/>
      <w:bookmarkStart w:id="345" w:name="_Toc112"/>
      <w:bookmarkEnd w:id="343"/>
      <w:bookmarkEnd w:id="344"/>
      <w:r>
        <w:rPr>
          <w:rtl w:val="true"/>
        </w:rPr>
        <w:t xml:space="preserve">ملحق </w:t>
      </w:r>
      <w:r>
        <w:rPr>
          <w:rtl w:val="true"/>
        </w:rPr>
        <w:t>(</w:t>
      </w:r>
      <w:r>
        <w:rPr/>
        <w:t>1</w:t>
      </w:r>
      <w:r>
        <w:rPr>
          <w:rtl w:val="true"/>
        </w:rPr>
        <w:t xml:space="preserve">) </w:t>
      </w:r>
      <w:r>
        <w:rPr>
          <w:rtl w:val="true"/>
        </w:rPr>
        <w:t>مستدرك كتاب قوافي الولاء من الكاظمية إلى سامراء</w:t>
      </w:r>
      <w:bookmarkEnd w:id="345"/>
    </w:p>
    <w:p>
      <w:pPr>
        <w:pStyle w:val="Heading4"/>
        <w:numPr>
          <w:ilvl w:val="3"/>
          <w:numId w:val="1"/>
        </w:numPr>
        <w:rPr/>
      </w:pPr>
      <w:bookmarkStart w:id="346" w:name="__RefHeading___Toc3232087_2870459653"/>
      <w:bookmarkStart w:id="347" w:name="_Toc113"/>
      <w:bookmarkEnd w:id="346"/>
      <w:r>
        <w:rPr>
          <w:rtl w:val="true"/>
        </w:rPr>
        <w:t>اشارة</w:t>
      </w:r>
      <w:bookmarkEnd w:id="34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كاتب هذه السطور، قد ألف كتابًا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قوافي الولاء من الكاظمية إلى 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يخص الشعراء الكاظميين الذين نظموا في الأئمة الهادي و العسكري و صاحب الزمان علیهم السلام، و قد نشره مركز تراث سامراء عام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 لعثوره على قصائد أخرى، لعدد من الشعراء المذكورين في الكتاب المذكور آنفا، و أخرى الشعراء فاته ذكرهم و نشر شعرهم، سترد هنا بالمنهجية و الترتيب نفسيهما</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9139_84850"/>
      <w:bookmarkStart w:id="349" w:name="pg9139_84850"/>
      <w:bookmarkEnd w:id="349"/>
    </w:p>
    <w:p>
      <w:pPr>
        <w:pStyle w:val="Heading4"/>
        <w:numPr>
          <w:ilvl w:val="3"/>
          <w:numId w:val="1"/>
        </w:numPr>
        <w:rPr/>
      </w:pPr>
      <w:bookmarkStart w:id="350" w:name="pg9139_84850"/>
      <w:bookmarkStart w:id="351" w:name="__RefHeading___Toc3232089_2870459653"/>
      <w:bookmarkStart w:id="352" w:name="_Toc114"/>
      <w:bookmarkEnd w:id="350"/>
      <w:bookmarkEnd w:id="351"/>
      <w:r>
        <w:rPr/>
        <w:t>1</w:t>
      </w:r>
      <w:r>
        <w:rPr>
          <w:rtl w:val="true"/>
        </w:rPr>
        <w:t xml:space="preserve">. </w:t>
      </w:r>
      <w:r>
        <w:rPr>
          <w:rtl w:val="true"/>
        </w:rPr>
        <w:t>الشيخ جابر الكاظمي</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جابر الكاظمي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من قصيدة في مدح النبي صلی الله علیه و آله و سلم و الوصي و آلهما علیهم السلام، يتخلّص فيها إلى الإمام المهدي علیه السلام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شموس العلا و منهم شموس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أُفق و الشهب كلّها أضواء</w:t>
      </w:r>
    </w:p>
    <w:p>
      <w:pPr>
        <w:pStyle w:val="BookText"/>
        <w:rPr/>
      </w:pPr>
      <w:r>
        <w:rPr>
          <w:rFonts w:ascii="Amiri" w:hAnsi="Amiri" w:eastAsia="Amiri" w:cs="Amiri"/>
          <w:color w:val="111111"/>
          <w:sz w:val="28"/>
          <w:sz w:val="28"/>
          <w:szCs w:val="28"/>
          <w:rtl w:val="true"/>
          <w:lang w:bidi="ar-SA"/>
        </w:rPr>
        <w:t xml:space="preserve">و هم مبدأ الفيوض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الأرضُ قاف أو تدر السماء</w:t>
      </w:r>
    </w:p>
    <w:p>
      <w:pPr>
        <w:pStyle w:val="BookText"/>
        <w:rPr/>
      </w:pPr>
      <w:r>
        <w:rPr>
          <w:rFonts w:ascii="Amiri" w:hAnsi="Amiri" w:eastAsia="Amiri" w:cs="Amiri"/>
          <w:color w:val="111111"/>
          <w:sz w:val="28"/>
          <w:sz w:val="28"/>
          <w:szCs w:val="28"/>
          <w:rtl w:val="true"/>
          <w:lang w:bidi="ar-SA"/>
        </w:rPr>
        <w:t xml:space="preserve">أو جنين قد جاء أو مات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ضحى ضاء أو دجت ظلماء</w:t>
      </w:r>
    </w:p>
    <w:p>
      <w:pPr>
        <w:pStyle w:val="BookText"/>
        <w:rPr/>
      </w:pPr>
      <w:r>
        <w:rPr>
          <w:rFonts w:ascii="Amiri" w:hAnsi="Amiri" w:eastAsia="Amiri" w:cs="Amiri"/>
          <w:color w:val="111111"/>
          <w:sz w:val="28"/>
          <w:sz w:val="28"/>
          <w:szCs w:val="28"/>
          <w:rtl w:val="true"/>
          <w:lang w:bidi="ar-SA"/>
        </w:rPr>
        <w:t xml:space="preserve">ليتني لم أمت فتبصر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الحقِّ ما عليها غطاء</w:t>
      </w:r>
    </w:p>
    <w:p>
      <w:pPr>
        <w:pStyle w:val="BookText"/>
        <w:rPr/>
      </w:pPr>
      <w:r>
        <w:rPr>
          <w:rFonts w:ascii="Amiri" w:hAnsi="Amiri" w:eastAsia="Amiri" w:cs="Amiri"/>
          <w:color w:val="111111"/>
          <w:sz w:val="28"/>
          <w:sz w:val="28"/>
          <w:szCs w:val="28"/>
          <w:rtl w:val="true"/>
          <w:lang w:bidi="ar-SA"/>
        </w:rPr>
        <w:t>و لعهد الشباب يرجع دينُ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حق فيها و الملة البيضاءُ</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يعود الزمانُ غضًا كما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 تسود الشريعة الغراء </w:t>
      </w:r>
    </w:p>
    <w:p>
      <w:pPr>
        <w:pStyle w:val="BookText"/>
        <w:rPr/>
      </w:pPr>
      <w:r>
        <w:rPr>
          <w:rFonts w:ascii="Amiri" w:hAnsi="Amiri" w:eastAsia="Amiri" w:cs="Amiri"/>
          <w:color w:val="111111"/>
          <w:sz w:val="28"/>
          <w:sz w:val="28"/>
          <w:szCs w:val="28"/>
          <w:rtl w:val="true"/>
          <w:lang w:bidi="ar-SA"/>
        </w:rPr>
        <w:t xml:space="preserve">و بها ختمهم إمام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لحكمه إصغاء</w:t>
      </w:r>
    </w:p>
    <w:p>
      <w:pPr>
        <w:pStyle w:val="BookText"/>
        <w:rPr/>
      </w:pPr>
      <w:r>
        <w:rPr>
          <w:rFonts w:ascii="Amiri" w:hAnsi="Amiri" w:eastAsia="Amiri" w:cs="Amiri"/>
          <w:color w:val="111111"/>
          <w:sz w:val="28"/>
          <w:sz w:val="28"/>
          <w:szCs w:val="28"/>
          <w:rtl w:val="true"/>
          <w:lang w:bidi="ar-SA"/>
        </w:rPr>
        <w:t xml:space="preserve">ملك تسجد الملوك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تدين الغبراء و الخضراء</w:t>
      </w:r>
    </w:p>
    <w:p>
      <w:pPr>
        <w:pStyle w:val="BookText"/>
        <w:rPr/>
      </w:pPr>
      <w:r>
        <w:rPr>
          <w:rFonts w:ascii="Amiri" w:hAnsi="Amiri" w:eastAsia="Amiri" w:cs="Amiri"/>
          <w:color w:val="111111"/>
          <w:sz w:val="28"/>
          <w:sz w:val="28"/>
          <w:szCs w:val="28"/>
          <w:rtl w:val="true"/>
          <w:lang w:bidi="ar-SA"/>
        </w:rPr>
        <w:t>و عليه الأملاك تنزلُ بالنص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 و قد أذعنت له الأمراء</w:t>
      </w:r>
    </w:p>
    <w:p>
      <w:pPr>
        <w:pStyle w:val="BookText"/>
        <w:rPr/>
      </w:pPr>
      <w:r>
        <w:rPr>
          <w:rFonts w:ascii="Amiri" w:hAnsi="Amiri" w:eastAsia="Amiri" w:cs="Amiri"/>
          <w:color w:val="111111"/>
          <w:sz w:val="28"/>
          <w:sz w:val="28"/>
          <w:szCs w:val="28"/>
          <w:rtl w:val="true"/>
          <w:lang w:bidi="ar-SA"/>
        </w:rPr>
        <w:t xml:space="preserve">هو نور الله الذي من 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الأرضَ و السماء سناء</w:t>
      </w:r>
    </w:p>
    <w:p>
      <w:pPr>
        <w:pStyle w:val="BookText"/>
        <w:rPr/>
      </w:pPr>
      <w:r>
        <w:rPr>
          <w:rFonts w:ascii="Amiri" w:hAnsi="Amiri" w:eastAsia="Amiri" w:cs="Amiri"/>
          <w:color w:val="111111"/>
          <w:sz w:val="28"/>
          <w:sz w:val="28"/>
          <w:szCs w:val="28"/>
          <w:rtl w:val="true"/>
          <w:lang w:bidi="ar-SA"/>
        </w:rPr>
        <w:t xml:space="preserve">عينُ الفيض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مُتعت في وجودها الأشياء</w:t>
      </w:r>
    </w:p>
    <w:p>
      <w:pPr>
        <w:pStyle w:val="BookText"/>
        <w:rPr/>
      </w:pPr>
      <w:r>
        <w:rPr>
          <w:rFonts w:ascii="IRNazanin" w:hAnsi="IRNazanin" w:eastAsia="IRNazanin"/>
          <w:color w:val="111111"/>
          <w:sz w:val="28"/>
          <w:sz w:val="28"/>
          <w:szCs w:val="28"/>
          <w:rtl w:val="true"/>
          <w:lang w:bidi="fa-IR"/>
        </w:rPr>
        <w:t xml:space="preserve">قد أصاب الوجود منه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أمد البقاء منه بقاءُ</w:t>
      </w:r>
    </w:p>
    <w:p>
      <w:pPr>
        <w:pStyle w:val="BookText"/>
        <w:rPr/>
      </w:pPr>
      <w:r>
        <w:rPr>
          <w:rFonts w:ascii="Amiri" w:hAnsi="Amiri" w:eastAsia="Amiri" w:cs="Amiri"/>
          <w:color w:val="111111"/>
          <w:sz w:val="28"/>
          <w:sz w:val="28"/>
          <w:szCs w:val="28"/>
          <w:rtl w:val="true"/>
          <w:lang w:bidi="ar-SA"/>
        </w:rPr>
        <w:t>أنكرت ذاته أناس و هل تس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تر من بعد ما أضاءت ذكاء</w:t>
      </w:r>
    </w:p>
    <w:p>
      <w:pPr>
        <w:pStyle w:val="BookText"/>
        <w:rPr/>
      </w:pPr>
      <w:r>
        <w:rPr>
          <w:rFonts w:ascii="Amiri" w:hAnsi="Amiri" w:eastAsia="Amiri" w:cs="Amiri"/>
          <w:color w:val="111111"/>
          <w:sz w:val="28"/>
          <w:sz w:val="28"/>
          <w:szCs w:val="28"/>
          <w:rtl w:val="true"/>
          <w:lang w:bidi="ar-SA"/>
        </w:rPr>
        <w:t xml:space="preserve">فإذا في ثبوتِ علياه فهنا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سلقتنا بالألسن الأعداءُ</w:t>
      </w:r>
    </w:p>
    <w:p>
      <w:pPr>
        <w:pStyle w:val="BookText"/>
        <w:rPr/>
      </w:pPr>
      <w:r>
        <w:rPr>
          <w:rFonts w:ascii="Amiri" w:hAnsi="Amiri" w:eastAsia="Amiri" w:cs="Amiri"/>
          <w:color w:val="111111"/>
          <w:sz w:val="28"/>
          <w:sz w:val="28"/>
          <w:szCs w:val="28"/>
          <w:rtl w:val="true"/>
          <w:lang w:bidi="ar-SA"/>
        </w:rPr>
        <w:t xml:space="preserve">سفهوا من به أقر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الغَوَا هم السفهاء</w:t>
      </w:r>
    </w:p>
    <w:p>
      <w:pPr>
        <w:pStyle w:val="BookText"/>
        <w:rPr/>
      </w:pPr>
      <w:r>
        <w:rPr>
          <w:rFonts w:ascii="Amiri" w:hAnsi="Amiri" w:eastAsia="Amiri" w:cs="Amiri"/>
          <w:color w:val="111111"/>
          <w:sz w:val="28"/>
          <w:sz w:val="28"/>
          <w:szCs w:val="28"/>
          <w:rtl w:val="true"/>
          <w:lang w:bidi="ar-SA"/>
        </w:rPr>
        <w:t xml:space="preserve">ما لنا كلّما دعوناه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صكَ سمعا و دام منَّا النداء</w:t>
      </w:r>
    </w:p>
    <w:p>
      <w:pPr>
        <w:pStyle w:val="BookText"/>
        <w:rPr/>
      </w:pPr>
      <w:r>
        <w:rPr>
          <w:rFonts w:ascii="IRNazanin" w:hAnsi="IRNazanin" w:eastAsia="IRNazanin"/>
          <w:color w:val="111111"/>
          <w:sz w:val="28"/>
          <w:sz w:val="28"/>
          <w:szCs w:val="28"/>
          <w:rtl w:val="true"/>
          <w:lang w:bidi="fa-IR"/>
        </w:rPr>
        <w:t xml:space="preserve">فليغث دین جده و ليغثنا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بافتقار غوثِ سواء</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ظمئنا و قد قصدنا خضَمَّا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تتوالى من فيضه الأنواء </w:t>
      </w:r>
      <w:bookmarkStart w:id="353" w:name="pg9139_84852"/>
    </w:p>
    <w:p>
      <w:pPr>
        <w:pStyle w:val="Heading4"/>
        <w:numPr>
          <w:ilvl w:val="3"/>
          <w:numId w:val="1"/>
        </w:numPr>
        <w:rPr/>
      </w:pPr>
      <w:bookmarkStart w:id="354" w:name="__RefHeading___Toc3232091_2870459653"/>
      <w:bookmarkStart w:id="355" w:name="_Toc115"/>
      <w:bookmarkEnd w:id="353"/>
      <w:bookmarkEnd w:id="354"/>
      <w:r>
        <w:rPr/>
        <w:t>2</w:t>
      </w:r>
      <w:r>
        <w:rPr>
          <w:rtl w:val="true"/>
        </w:rPr>
        <w:t xml:space="preserve">. </w:t>
      </w:r>
      <w:r>
        <w:rPr>
          <w:rtl w:val="true"/>
        </w:rPr>
        <w:t>الأستاذ الدكتور حسين علي محفوظ</w:t>
      </w:r>
      <w:bookmarkEnd w:id="3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الأستاذ الدكتور حسين علي محفوظ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286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6"/>
                        <a:stretch/>
                      </pic:blipFill>
                      <pic:spPr>
                        <a:xfrm>
                          <a:off x="0" y="0"/>
                          <a:ext cx="5334120" cy="6286680"/>
                        </a:xfrm>
                        <a:prstGeom prst="rect">
                          <a:avLst/>
                        </a:prstGeom>
                        <a:ln w="0">
                          <a:noFill/>
                        </a:ln>
                      </pic:spPr>
                    </pic:pic>
                  </a:graphicData>
                </a:graphic>
              </wp:inline>
            </w:drawing>
          </mc:Choice>
          <mc:Fallback>
            <w:pict>
              <v:shape id="shape_0" stroked="f" o:allowincell="f" style="position:absolute;margin-left:0pt;margin-top:-495.05pt;width:419.95pt;height:494.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قال بعنوان الهادي علیه السلام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عاشر الأئة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هادي إلى الحقّ علي</w:t>
      </w:r>
    </w:p>
    <w:p>
      <w:pPr>
        <w:pStyle w:val="BookText"/>
        <w:rPr/>
      </w:pPr>
      <w:r>
        <w:rPr>
          <w:rFonts w:ascii="Amiri" w:hAnsi="Amiri" w:eastAsia="Amiri" w:cs="Amiri"/>
          <w:color w:val="111111"/>
          <w:sz w:val="28"/>
          <w:sz w:val="28"/>
          <w:szCs w:val="28"/>
          <w:rtl w:val="true"/>
          <w:lang w:bidi="ar-SA"/>
        </w:rPr>
        <w:t xml:space="preserve">سرورٌ سُرَّ من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یضیءُ منذُ الأزلِ</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الله هو 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الرب العلي</w:t>
      </w:r>
    </w:p>
    <w:p>
      <w:pPr>
        <w:pStyle w:val="BookText"/>
        <w:rPr/>
      </w:pPr>
      <w:r>
        <w:rPr>
          <w:rFonts w:ascii="IRNazanin" w:hAnsi="IRNazanin" w:eastAsia="IRNazanin"/>
          <w:color w:val="111111"/>
          <w:sz w:val="28"/>
          <w:sz w:val="28"/>
          <w:szCs w:val="28"/>
          <w:rtl w:val="true"/>
          <w:lang w:bidi="fa-IR"/>
        </w:rPr>
        <w:t xml:space="preserve">و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الأزلی</w:t>
      </w:r>
    </w:p>
    <w:p>
      <w:pPr>
        <w:pStyle w:val="BookText"/>
        <w:rPr/>
      </w:pPr>
      <w:r>
        <w:rPr>
          <w:rFonts w:ascii="IRNazanin" w:hAnsi="IRNazanin" w:eastAsia="IRNazanin"/>
          <w:color w:val="111111"/>
          <w:sz w:val="28"/>
          <w:sz w:val="28"/>
          <w:szCs w:val="28"/>
          <w:rtl w:val="true"/>
          <w:lang w:bidi="fa-IR"/>
        </w:rPr>
        <w:t xml:space="preserve">و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من علِ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یكون الدين كلّ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بعنوان العسكري علیه السلام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العسكري ذو الرشا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بهدی الله اهتدی</w:t>
      </w:r>
    </w:p>
    <w:p>
      <w:pPr>
        <w:pStyle w:val="BookText"/>
        <w:rPr/>
      </w:pP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الجلال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جلاه هدی</w:t>
      </w:r>
    </w:p>
    <w:p>
      <w:pPr>
        <w:pStyle w:val="BookText"/>
        <w:rPr/>
      </w:pPr>
      <w:r>
        <w:rPr>
          <w:rFonts w:ascii="IRNazanin" w:hAnsi="IRNazanin" w:eastAsia="IRNazanin"/>
          <w:color w:val="111111"/>
          <w:sz w:val="28"/>
          <w:sz w:val="28"/>
          <w:szCs w:val="28"/>
          <w:rtl w:val="true"/>
          <w:lang w:bidi="fa-IR"/>
        </w:rPr>
        <w:t xml:space="preserve">أشرقت الأرض بنو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ممدّدا</w:t>
      </w:r>
    </w:p>
    <w:p>
      <w:pPr>
        <w:pStyle w:val="BookText"/>
        <w:rPr/>
      </w:pPr>
      <w:r>
        <w:rPr>
          <w:rFonts w:ascii="IRNazanin" w:hAnsi="IRNazanin" w:eastAsia="IRNazanin"/>
          <w:color w:val="111111"/>
          <w:sz w:val="28"/>
          <w:sz w:val="28"/>
          <w:szCs w:val="28"/>
          <w:rtl w:val="true"/>
          <w:lang w:bidi="fa-IR"/>
        </w:rPr>
        <w:t>واقتبست من نوره 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 و 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 استوى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بروحه مؤیَّدا</w:t>
      </w:r>
    </w:p>
    <w:p>
      <w:pPr>
        <w:pStyle w:val="BookText"/>
        <w:rPr/>
      </w:pPr>
      <w:r>
        <w:rPr>
          <w:rFonts w:ascii="IRNazanin" w:hAnsi="IRNazanin" w:eastAsia="IRNazanin"/>
          <w:color w:val="111111"/>
          <w:sz w:val="28"/>
          <w:sz w:val="28"/>
          <w:szCs w:val="28"/>
          <w:rtl w:val="true"/>
          <w:lang w:bidi="fa-IR"/>
        </w:rPr>
        <w:t xml:space="preserve">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أدخلوها بسلا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 المتع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بهدی الله اقتدی</w:t>
      </w:r>
    </w:p>
    <w:p>
      <w:pPr>
        <w:pStyle w:val="BookText"/>
        <w:rPr/>
      </w:pPr>
      <w:r>
        <w:rPr>
          <w:rFonts w:ascii="Amiri" w:hAnsi="Amiri" w:eastAsia="Amiri" w:cs="Amiri"/>
          <w:color w:val="111111"/>
          <w:sz w:val="28"/>
          <w:sz w:val="28"/>
          <w:szCs w:val="28"/>
          <w:rtl w:val="true"/>
          <w:lang w:bidi="ar-SA"/>
        </w:rPr>
        <w:t xml:space="preserve">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رؤوف بالعبا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ربّا عُبدا</w:t>
      </w:r>
    </w:p>
    <w:p>
      <w:pPr>
        <w:pStyle w:val="BookText"/>
        <w:rPr/>
      </w:pPr>
      <w:r>
        <w:rPr>
          <w:rFonts w:ascii="IRNazanin" w:hAnsi="IRNazanin" w:eastAsia="IRNazanin"/>
          <w:color w:val="111111"/>
          <w:sz w:val="28"/>
          <w:sz w:val="28"/>
          <w:szCs w:val="28"/>
          <w:rtl w:val="true"/>
          <w:lang w:bidi="fa-IR"/>
        </w:rPr>
        <w:t xml:space="preserve">ویاءُ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خرّوا 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بعنوان المهدي علیه السلام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حجة الحق على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 الإمام المنتظر</w:t>
      </w:r>
    </w:p>
    <w:p>
      <w:pPr>
        <w:pStyle w:val="BookText"/>
        <w:rPr/>
      </w:pPr>
      <w:r>
        <w:rPr>
          <w:rFonts w:ascii="IRNazanin" w:hAnsi="IRNazanin" w:eastAsia="IRNazanin"/>
          <w:color w:val="111111"/>
          <w:sz w:val="28"/>
          <w:sz w:val="28"/>
          <w:szCs w:val="28"/>
          <w:rtl w:val="true"/>
          <w:lang w:bidi="fa-IR"/>
        </w:rPr>
        <w:t xml:space="preserve">بقیةُ الله استسر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مثلما البدر استسر</w:t>
      </w:r>
    </w:p>
    <w:p>
      <w:pPr>
        <w:pStyle w:val="BookText"/>
        <w:rPr/>
      </w:pPr>
      <w:r>
        <w:rPr>
          <w:rFonts w:ascii="IRNazanin" w:hAnsi="IRNazanin" w:eastAsia="IRNazanin"/>
          <w:color w:val="111111"/>
          <w:sz w:val="28"/>
          <w:sz w:val="28"/>
          <w:szCs w:val="28"/>
          <w:rtl w:val="true"/>
          <w:lang w:bidi="fa-IR"/>
        </w:rPr>
        <w:t xml:space="preserve">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الملیک المقتدر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شفاء للبشر</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و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وزر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ظهر </w:t>
      </w:r>
    </w:p>
    <w:p>
      <w:pPr>
        <w:pStyle w:val="BookText"/>
        <w:rPr/>
      </w:pPr>
      <w:r>
        <w:rPr>
          <w:rFonts w:ascii="IRNazanin" w:hAnsi="IRNazanin" w:eastAsia="IRNazanin"/>
          <w:color w:val="111111"/>
          <w:sz w:val="28"/>
          <w:sz w:val="28"/>
          <w:szCs w:val="28"/>
          <w:rtl w:val="true"/>
          <w:lang w:bidi="fa-IR"/>
        </w:rPr>
        <w:t xml:space="preserve">و قال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قف على هذه الطلول و 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قد غالك البلى يا بلادي</w:t>
      </w:r>
    </w:p>
    <w:p>
      <w:pPr>
        <w:pStyle w:val="BookText"/>
        <w:rPr/>
      </w:pPr>
      <w:r>
        <w:rPr>
          <w:rFonts w:ascii="Amiri" w:hAnsi="Amiri" w:eastAsia="Amiri" w:cs="Amiri"/>
          <w:color w:val="111111"/>
          <w:sz w:val="28"/>
          <w:sz w:val="28"/>
          <w:szCs w:val="28"/>
          <w:rtl w:val="true"/>
          <w:lang w:bidi="ar-SA"/>
        </w:rPr>
        <w:t xml:space="preserve">و تمهَّلْ أعل ناظرتي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أروي بها الفؤاد الصادي</w:t>
      </w:r>
    </w:p>
    <w:p>
      <w:pPr>
        <w:pStyle w:val="BookText"/>
        <w:rPr/>
      </w:pPr>
      <w:r>
        <w:rPr>
          <w:rFonts w:ascii="IRNazanin" w:hAnsi="IRNazanin" w:eastAsia="IRNazanin"/>
          <w:color w:val="111111"/>
          <w:sz w:val="28"/>
          <w:sz w:val="28"/>
          <w:szCs w:val="28"/>
          <w:rtl w:val="true"/>
          <w:lang w:bidi="fa-IR"/>
        </w:rPr>
        <w:t>تلك آثارهم بواق على الده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 حسبی مآثر الأجداد</w:t>
      </w:r>
    </w:p>
    <w:p>
      <w:pPr>
        <w:pStyle w:val="BookText"/>
        <w:rPr/>
      </w:pPr>
      <w:r>
        <w:rPr>
          <w:rFonts w:ascii="Amiri" w:hAnsi="Amiri" w:eastAsia="Amiri" w:cs="Amiri"/>
          <w:color w:val="111111"/>
          <w:sz w:val="28"/>
          <w:sz w:val="28"/>
          <w:szCs w:val="28"/>
          <w:rtl w:val="true"/>
          <w:lang w:bidi="ar-SA"/>
        </w:rPr>
        <w:t xml:space="preserve">جليبوا الكون بالنضارة و الخص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 و ضاؤوا مصابحًا للرشادِ</w:t>
      </w:r>
    </w:p>
    <w:p>
      <w:pPr>
        <w:pStyle w:val="BookText"/>
        <w:rPr/>
      </w:pPr>
      <w:r>
        <w:rPr>
          <w:rFonts w:ascii="IRNazanin" w:hAnsi="IRNazanin" w:eastAsia="IRNazanin"/>
          <w:color w:val="111111"/>
          <w:sz w:val="28"/>
          <w:sz w:val="28"/>
          <w:szCs w:val="28"/>
          <w:rtl w:val="true"/>
          <w:lang w:bidi="fa-IR"/>
        </w:rPr>
        <w:t xml:space="preserve">یتهادی ركابهم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كالكوكب الوقادِ</w:t>
      </w:r>
    </w:p>
    <w:p>
      <w:pPr>
        <w:pStyle w:val="BookText"/>
        <w:rPr/>
      </w:pPr>
      <w:r>
        <w:rPr>
          <w:rFonts w:ascii="Amiri" w:hAnsi="Amiri" w:eastAsia="Amiri" w:cs="Amiri"/>
          <w:color w:val="111111"/>
          <w:sz w:val="28"/>
          <w:sz w:val="28"/>
          <w:szCs w:val="28"/>
          <w:rtl w:val="true"/>
          <w:lang w:bidi="ar-SA"/>
        </w:rPr>
        <w:t xml:space="preserve">عد عن ذا فالليث كابره الفأ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روماتلك شيمة الآسادِ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السيوف الصقال قد ملّت الأغ</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ماد هلا تروى بماء الجلاد </w:t>
      </w:r>
      <w:bookmarkStart w:id="356" w:name="pg9139_84855"/>
    </w:p>
    <w:p>
      <w:pPr>
        <w:pStyle w:val="Heading4"/>
        <w:numPr>
          <w:ilvl w:val="3"/>
          <w:numId w:val="1"/>
        </w:numPr>
        <w:rPr/>
      </w:pPr>
      <w:bookmarkStart w:id="357" w:name="__RefHeading___Toc3232093_2870459653"/>
      <w:bookmarkStart w:id="358" w:name="_Toc116"/>
      <w:bookmarkEnd w:id="356"/>
      <w:bookmarkEnd w:id="357"/>
      <w:r>
        <w:rPr/>
        <w:t>3</w:t>
      </w:r>
      <w:r>
        <w:rPr>
          <w:rtl w:val="true"/>
        </w:rPr>
        <w:t xml:space="preserve">. </w:t>
      </w:r>
      <w:r>
        <w:rPr>
          <w:rtl w:val="true"/>
        </w:rPr>
        <w:t>السيّد حسين السيّد محمد هادي الصدر</w:t>
      </w:r>
      <w:bookmarkEnd w:id="35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حسين السيّد محمد هادي الصدر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426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21"/>
                        <a:stretch/>
                      </pic:blipFill>
                      <pic:spPr>
                        <a:xfrm>
                          <a:off x="0" y="0"/>
                          <a:ext cx="5334120" cy="6426360"/>
                        </a:xfrm>
                        <a:prstGeom prst="rect">
                          <a:avLst/>
                        </a:prstGeom>
                        <a:ln w="0">
                          <a:noFill/>
                        </a:ln>
                      </pic:spPr>
                    </pic:pic>
                  </a:graphicData>
                </a:graphic>
              </wp:inline>
            </w:drawing>
          </mc:Choice>
          <mc:Fallback>
            <w:pict>
              <v:shape id="shape_0" stroked="f" o:allowincell="f" style="position:absolute;margin-left:0pt;margin-top:-506.05pt;width:419.95pt;height:505.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قال في رحاب الإمام الحسن العسكري علیه السلام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يعْتَصِرُ القلب مصابُ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قضى غريبا عن رِيبًا عن رحاب الوطن</w:t>
      </w:r>
    </w:p>
    <w:p>
      <w:pPr>
        <w:pStyle w:val="BookText"/>
        <w:rPr/>
      </w:pPr>
      <w:r>
        <w:rPr>
          <w:rFonts w:ascii="Amiri" w:hAnsi="Amiri" w:eastAsia="Amiri" w:cs="Amiri"/>
          <w:color w:val="111111"/>
          <w:sz w:val="28"/>
          <w:sz w:val="28"/>
          <w:szCs w:val="28"/>
          <w:rtl w:val="true"/>
          <w:lang w:bidi="ar-SA"/>
        </w:rPr>
        <w:t xml:space="preserve">و أمة الإسلام قد أُتكلتْ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غطّاها الشجي و الشجن</w:t>
      </w:r>
    </w:p>
    <w:p>
      <w:pPr>
        <w:pStyle w:val="BookText"/>
        <w:rPr/>
      </w:pPr>
      <w:r>
        <w:rPr>
          <w:rFonts w:ascii="Amiri" w:hAnsi="Amiri" w:eastAsia="Amiri" w:cs="Amiri"/>
          <w:color w:val="111111"/>
          <w:sz w:val="28"/>
          <w:sz w:val="28"/>
          <w:szCs w:val="28"/>
          <w:rtl w:val="true"/>
          <w:lang w:bidi="ar-SA"/>
        </w:rPr>
        <w:t xml:space="preserve">قد فقدت طودَ التقى و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حِصْنَها الحصين عند الفتن</w:t>
      </w:r>
    </w:p>
    <w:p>
      <w:pPr>
        <w:pStyle w:val="BookText"/>
        <w:rPr/>
      </w:pPr>
      <w:r>
        <w:rPr>
          <w:rFonts w:ascii="Amiri" w:hAnsi="Amiri" w:eastAsia="Amiri" w:cs="Amiri"/>
          <w:color w:val="111111"/>
          <w:sz w:val="28"/>
          <w:sz w:val="28"/>
          <w:szCs w:val="28"/>
          <w:rtl w:val="true"/>
          <w:lang w:bidi="ar-SA"/>
        </w:rPr>
        <w:t xml:space="preserve">نجةُ اللهِ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به لا يعتريها الوَهَنِ</w:t>
      </w:r>
    </w:p>
    <w:p>
      <w:pPr>
        <w:pStyle w:val="BookText"/>
        <w:rPr/>
      </w:pPr>
      <w:r>
        <w:rPr>
          <w:rFonts w:ascii="Amiri" w:hAnsi="Amiri" w:eastAsia="Amiri" w:cs="Amiri"/>
          <w:color w:val="111111"/>
          <w:sz w:val="28"/>
          <w:sz w:val="28"/>
          <w:szCs w:val="28"/>
          <w:rtl w:val="true"/>
          <w:lang w:bidi="ar-SA"/>
        </w:rPr>
        <w:t xml:space="preserve">من ذا يدانيه هدى أو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يُدانيه بمجد إذن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ذاقَ من الطغاة أهوالها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مكابدا في سرّه و العلن </w:t>
      </w:r>
    </w:p>
    <w:p>
      <w:pPr>
        <w:pStyle w:val="BookText"/>
        <w:rPr/>
      </w:pPr>
      <w:r>
        <w:rPr>
          <w:rFonts w:ascii="Amiri" w:hAnsi="Amiri" w:eastAsia="Amiri" w:cs="Amiri"/>
          <w:color w:val="111111"/>
          <w:sz w:val="28"/>
          <w:sz w:val="28"/>
          <w:szCs w:val="28"/>
          <w:rtl w:val="true"/>
          <w:lang w:bidi="ar-SA"/>
        </w:rPr>
        <w:t xml:space="preserve">على خطى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مشاها 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مُمتَحنُ يقفوخُطى مُمتحِنُ</w:t>
      </w:r>
    </w:p>
    <w:p>
      <w:pPr>
        <w:pStyle w:val="BookText"/>
        <w:rPr/>
      </w:pPr>
      <w:r>
        <w:rPr>
          <w:rFonts w:ascii="Amiri" w:hAnsi="Amiri" w:eastAsia="Amiri" w:cs="Amiri"/>
          <w:color w:val="111111"/>
          <w:sz w:val="28"/>
          <w:sz w:val="28"/>
          <w:szCs w:val="28"/>
          <w:rtl w:val="true"/>
          <w:lang w:bidi="ar-SA"/>
        </w:rPr>
        <w:t xml:space="preserve">انی بسامراء من حقدهم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طاغوت عليه احتَقَنْ</w:t>
      </w:r>
    </w:p>
    <w:p>
      <w:pPr>
        <w:pStyle w:val="BookText"/>
        <w:rPr/>
      </w:pPr>
      <w:r>
        <w:rPr>
          <w:rFonts w:ascii="Amiri" w:hAnsi="Amiri" w:eastAsia="Amiri" w:cs="Amiri"/>
          <w:color w:val="111111"/>
          <w:sz w:val="28"/>
          <w:sz w:val="28"/>
          <w:szCs w:val="28"/>
          <w:rtl w:val="true"/>
          <w:lang w:bidi="ar-SA"/>
        </w:rPr>
        <w:t xml:space="preserve">اللوم في مسارهم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مشابة لما اختفى أو بطن</w:t>
      </w:r>
    </w:p>
    <w:p>
      <w:pPr>
        <w:pStyle w:val="BookText"/>
        <w:rPr/>
      </w:pPr>
      <w:r>
        <w:rPr>
          <w:rFonts w:ascii="Amiri" w:hAnsi="Amiri" w:eastAsia="Amiri" w:cs="Amiri"/>
          <w:color w:val="111111"/>
          <w:sz w:val="28"/>
          <w:sz w:val="28"/>
          <w:szCs w:val="28"/>
          <w:rtl w:val="true"/>
          <w:lang w:bidi="ar-SA"/>
        </w:rPr>
        <w:t xml:space="preserve">كادوا له خوفا و ضاقوا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المؤتمن</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Amiri" w:hAnsi="Amiri" w:eastAsia="Amiri" w:cs="Amiri"/>
          <w:color w:val="111111"/>
          <w:sz w:val="28"/>
          <w:sz w:val="28"/>
          <w:szCs w:val="28"/>
          <w:rtl w:val="true"/>
          <w:lang w:bidi="ar-SA"/>
        </w:rPr>
        <w:t xml:space="preserve">سلام على المهدي يرتقب الأذنا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ليملأها عدلاً و يُوسعها أمنا</w:t>
      </w:r>
    </w:p>
    <w:p>
      <w:pPr>
        <w:pStyle w:val="BookText"/>
        <w:rPr/>
      </w:pPr>
      <w:r>
        <w:rPr>
          <w:rFonts w:ascii="Amiri" w:hAnsi="Amiri" w:eastAsia="Amiri" w:cs="Amiri"/>
          <w:color w:val="111111"/>
          <w:sz w:val="28"/>
          <w:sz w:val="28"/>
          <w:szCs w:val="28"/>
          <w:rtl w:val="true"/>
          <w:lang w:bidi="ar-SA"/>
        </w:rPr>
        <w:t xml:space="preserve">لئن غاب عنا فهو ليس بغافل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المخاض الصعبَ يشهده عَينا</w:t>
      </w:r>
    </w:p>
    <w:p>
      <w:pPr>
        <w:pStyle w:val="BookText"/>
        <w:rPr/>
      </w:pPr>
      <w:r>
        <w:rPr>
          <w:rFonts w:ascii="Amiri" w:hAnsi="Amiri" w:eastAsia="Amiri" w:cs="Amiri"/>
          <w:color w:val="111111"/>
          <w:sz w:val="28"/>
          <w:sz w:val="28"/>
          <w:szCs w:val="28"/>
          <w:rtl w:val="true"/>
          <w:lang w:bidi="ar-SA"/>
        </w:rPr>
        <w:t xml:space="preserve">و حاشاه أنْ يُغضى و ثمة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 مجر حتى بات يثقلنا مَتْنا</w:t>
      </w:r>
    </w:p>
    <w:p>
      <w:pPr>
        <w:pStyle w:val="BookText"/>
        <w:rPr/>
      </w:pPr>
      <w:r>
        <w:rPr>
          <w:rFonts w:ascii="Amiri" w:hAnsi="Amiri" w:eastAsia="Amiri" w:cs="Amiri"/>
          <w:color w:val="111111"/>
          <w:sz w:val="28"/>
          <w:sz w:val="28"/>
          <w:szCs w:val="28"/>
          <w:rtl w:val="true"/>
          <w:lang w:bidi="ar-SA"/>
        </w:rPr>
        <w:t xml:space="preserve">نناديك أدركنا فانت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الى الرحمن فيكَ توّسلنا</w:t>
      </w:r>
    </w:p>
    <w:p>
      <w:pPr>
        <w:pStyle w:val="BookText"/>
        <w:rPr/>
      </w:pPr>
      <w:r>
        <w:rPr>
          <w:rFonts w:ascii="IRNazanin" w:hAnsi="IRNazanin" w:eastAsia="IRNazanin"/>
          <w:color w:val="111111"/>
          <w:sz w:val="28"/>
          <w:sz w:val="28"/>
          <w:szCs w:val="28"/>
          <w:rtl w:val="true"/>
          <w:lang w:bidi="fa-IR"/>
        </w:rPr>
        <w:t>و له هذا التوسل، إذ إنَّه في مطلع الثمانينات من القرن الميلادي الماضي، ألم به عارض صحي، ألزمه الفراش، و كان من الشدَّة بحيث منعه من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فنظم هذه الرباعية، متوسلا إلى الله بصاحب الأمر علیه السلام، و كان هذا التوسل سببًا للبرء و الشفاء، و الحمد 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بامام العصر يا ربي توسلتُ إليك</w:t>
      </w:r>
    </w:p>
    <w:p>
      <w:pPr>
        <w:pStyle w:val="BookText"/>
        <w:rPr/>
      </w:pPr>
      <w:r>
        <w:rPr>
          <w:rFonts w:ascii="Amiri" w:hAnsi="Amiri" w:eastAsia="Amiri" w:cs="Amiri"/>
          <w:color w:val="111111"/>
          <w:sz w:val="28"/>
          <w:sz w:val="28"/>
          <w:szCs w:val="28"/>
          <w:rtl w:val="true"/>
          <w:lang w:bidi="ar-SA"/>
        </w:rPr>
        <w:t>و بما للحجة المهدي من جاه لديك</w:t>
      </w:r>
    </w:p>
    <w:p>
      <w:pPr>
        <w:pStyle w:val="BookText"/>
        <w:rPr/>
      </w:pPr>
      <w:r>
        <w:rPr>
          <w:rFonts w:ascii="Amiri" w:hAnsi="Amiri" w:eastAsia="Amiri" w:cs="Amiri"/>
          <w:color w:val="111111"/>
          <w:sz w:val="28"/>
          <w:sz w:val="28"/>
          <w:szCs w:val="28"/>
          <w:rtl w:val="true"/>
          <w:lang w:bidi="ar-SA"/>
        </w:rPr>
        <w:t>و أنا المألوم والمطروح ما بين يديك</w:t>
      </w:r>
    </w:p>
    <w:p>
      <w:pPr>
        <w:pStyle w:val="BookText"/>
        <w:rPr/>
      </w:pPr>
      <w:r>
        <w:rPr>
          <w:rFonts w:ascii="Amiri" w:hAnsi="Amiri" w:eastAsia="Amiri" w:cs="Amiri"/>
          <w:color w:val="111111"/>
          <w:sz w:val="28"/>
          <w:sz w:val="28"/>
          <w:szCs w:val="28"/>
          <w:rtl w:val="true"/>
          <w:lang w:bidi="ar-SA"/>
        </w:rPr>
        <w:t>أن توافيني يا رب بإحدى حُسْنَييك</w:t>
      </w:r>
    </w:p>
    <w:p>
      <w:pPr>
        <w:pStyle w:val="BookText"/>
        <w:rPr/>
      </w:pPr>
      <w:r>
        <w:rPr>
          <w:rFonts w:ascii="Amiri" w:hAnsi="Amiri" w:eastAsia="Amiri" w:cs="Amiri"/>
          <w:color w:val="111111"/>
          <w:sz w:val="28"/>
          <w:sz w:val="28"/>
          <w:szCs w:val="28"/>
          <w:rtl w:val="true"/>
          <w:lang w:bidi="ar-SA"/>
        </w:rPr>
        <w:t xml:space="preserve">و له هذه المناجاة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 يا خاتم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أظلَمَتْ آفاقنا و تجهمت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تُجلى بنورك يا مهدي</w:t>
      </w:r>
    </w:p>
    <w:p>
      <w:pPr>
        <w:pStyle w:val="BookText"/>
        <w:rPr/>
      </w:pPr>
      <w:r>
        <w:rPr>
          <w:rFonts w:ascii="Amiri" w:hAnsi="Amiri" w:eastAsia="Amiri" w:cs="Amiri"/>
          <w:color w:val="111111"/>
          <w:sz w:val="28"/>
          <w:sz w:val="28"/>
          <w:szCs w:val="28"/>
          <w:rtl w:val="true"/>
          <w:lang w:bidi="ar-SA"/>
        </w:rPr>
        <w:t xml:space="preserve">و يا سيدي طال انتظاركَ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نُكابدُ ألوانا منَ الضُّر و الجهد</w:t>
      </w:r>
    </w:p>
    <w:p>
      <w:pPr>
        <w:pStyle w:val="BookText"/>
        <w:rPr/>
      </w:pPr>
      <w:r>
        <w:rPr>
          <w:rFonts w:ascii="Amiri" w:hAnsi="Amiri" w:eastAsia="Amiri" w:cs="Amiri"/>
          <w:color w:val="111111"/>
          <w:sz w:val="28"/>
          <w:sz w:val="28"/>
          <w:szCs w:val="28"/>
          <w:rtl w:val="true"/>
          <w:lang w:bidi="ar-SA"/>
        </w:rPr>
        <w:t xml:space="preserve">و ضاقت بنا الدُّنيا اشتياقا و لهفةً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صبّرًا و تحنانًا و تَوْقًا إلى الوعد</w:t>
      </w:r>
    </w:p>
    <w:p>
      <w:pPr>
        <w:pStyle w:val="BookText"/>
        <w:rPr/>
      </w:pPr>
      <w:r>
        <w:rPr>
          <w:rFonts w:ascii="Amiri" w:hAnsi="Amiri" w:eastAsia="Amiri" w:cs="Amiri"/>
          <w:color w:val="111111"/>
          <w:sz w:val="28"/>
          <w:sz w:val="28"/>
          <w:szCs w:val="28"/>
          <w:rtl w:val="true"/>
          <w:lang w:bidi="ar-SA"/>
        </w:rPr>
        <w:t xml:space="preserve">و إِنْ ضيَّعَ اللاهونَ عهدَكَ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أنَّا ثابتونَ على العهد</w:t>
      </w:r>
    </w:p>
    <w:p>
      <w:pPr>
        <w:pStyle w:val="BookText"/>
        <w:rPr/>
      </w:pPr>
      <w:r>
        <w:rPr>
          <w:rFonts w:ascii="Amiri" w:hAnsi="Amiri" w:eastAsia="Amiri" w:cs="Amiri"/>
          <w:color w:val="111111"/>
          <w:sz w:val="28"/>
          <w:sz w:val="28"/>
          <w:szCs w:val="28"/>
          <w:rtl w:val="true"/>
          <w:lang w:bidi="ar-SA"/>
        </w:rPr>
        <w:t xml:space="preserve">لقد غبتَ عنَّا و الأمور عصيبةٌ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سرُّ الله في القرب و البُعْدَ</w:t>
      </w:r>
    </w:p>
    <w:p>
      <w:pPr>
        <w:pStyle w:val="BookText"/>
        <w:rPr/>
      </w:pPr>
      <w:r>
        <w:rPr>
          <w:rFonts w:ascii="Amiri" w:hAnsi="Amiri" w:eastAsia="Amiri" w:cs="Amiri"/>
          <w:color w:val="111111"/>
          <w:sz w:val="28"/>
          <w:sz w:val="28"/>
          <w:szCs w:val="28"/>
          <w:rtl w:val="true"/>
          <w:lang w:bidi="ar-SA"/>
        </w:rPr>
        <w:t xml:space="preserve">و أقصى الأماني أن نفوز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لطلعتكَ الغَرًا و نُقْبلَ في الجند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إِنَّا لتزجيكَ السلام مضمحاً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باخلاصنا الذاكي و بالوجد والود </w:t>
      </w:r>
      <w:bookmarkStart w:id="359" w:name="pg9139_84857"/>
    </w:p>
    <w:p>
      <w:pPr>
        <w:pStyle w:val="Heading4"/>
        <w:numPr>
          <w:ilvl w:val="3"/>
          <w:numId w:val="1"/>
        </w:numPr>
        <w:rPr/>
      </w:pPr>
      <w:bookmarkStart w:id="360" w:name="__RefHeading___Toc3232095_2870459653"/>
      <w:bookmarkStart w:id="361" w:name="_Toc117"/>
      <w:bookmarkEnd w:id="359"/>
      <w:bookmarkEnd w:id="360"/>
      <w:r>
        <w:rPr/>
        <w:t>4</w:t>
      </w:r>
      <w:r>
        <w:rPr>
          <w:rtl w:val="true"/>
        </w:rPr>
        <w:t xml:space="preserve">. </w:t>
      </w:r>
      <w:r>
        <w:rPr>
          <w:rtl w:val="true"/>
        </w:rPr>
        <w:t>السيّد طالب بن السيد هاشم الحيدري</w:t>
      </w:r>
      <w:bookmarkEnd w:id="36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طالب بن السيد هاشم الحيدري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388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5"/>
                        <a:stretch/>
                      </pic:blipFill>
                      <pic:spPr>
                        <a:xfrm>
                          <a:off x="0" y="0"/>
                          <a:ext cx="5334120" cy="6388200"/>
                        </a:xfrm>
                        <a:prstGeom prst="rect">
                          <a:avLst/>
                        </a:prstGeom>
                        <a:ln w="0">
                          <a:noFill/>
                        </a:ln>
                      </pic:spPr>
                    </pic:pic>
                  </a:graphicData>
                </a:graphic>
              </wp:inline>
            </w:drawing>
          </mc:Choice>
          <mc:Fallback>
            <w:pict>
              <v:shape id="shape_0" stroked="f" o:allowincell="f" style="position:absolute;margin-left:0pt;margin-top:-503.05pt;width:419.95pt;height:502.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قال من قصيدة منها هذه الأبيات في قبَّة الإمامين العسكريين علیهم السلام، بعد الاعتداء عليها، و هدمها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بقيع واحد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من يزوره يستنكرُ</w:t>
      </w:r>
    </w:p>
    <w:p>
      <w:pPr>
        <w:pStyle w:val="BookText"/>
        <w:rPr/>
      </w:pPr>
      <w:r>
        <w:rPr>
          <w:rFonts w:ascii="Amiri" w:hAnsi="Amiri" w:eastAsia="Amiri" w:cs="Amiri"/>
          <w:color w:val="111111"/>
          <w:sz w:val="28"/>
          <w:sz w:val="28"/>
          <w:szCs w:val="28"/>
          <w:rtl w:val="true"/>
          <w:lang w:bidi="ar-SA"/>
        </w:rPr>
        <w:t xml:space="preserve">يعودُ و الآلام تعلو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کالورد يصفَرُّ غداةَ يُهصرُ</w:t>
      </w:r>
    </w:p>
    <w:p>
      <w:pPr>
        <w:pStyle w:val="BookText"/>
        <w:rPr/>
      </w:pPr>
      <w:r>
        <w:rPr>
          <w:rFonts w:ascii="Amiri" w:hAnsi="Amiri" w:eastAsia="Amiri" w:cs="Amiri"/>
          <w:color w:val="111111"/>
          <w:sz w:val="28"/>
          <w:sz w:val="28"/>
          <w:szCs w:val="28"/>
          <w:rtl w:val="true"/>
          <w:lang w:bidi="ar-SA"/>
        </w:rPr>
        <w:t xml:space="preserve">ألمَّةٌ أربعةٌ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هدمها التحكُمُ المستهتر</w:t>
      </w:r>
    </w:p>
    <w:p>
      <w:pPr>
        <w:pStyle w:val="BookText"/>
        <w:rPr/>
      </w:pPr>
      <w:r>
        <w:rPr>
          <w:rFonts w:ascii="Amiri" w:hAnsi="Amiri" w:eastAsia="Amiri" w:cs="Amiri"/>
          <w:color w:val="111111"/>
          <w:sz w:val="28"/>
          <w:sz w:val="28"/>
          <w:szCs w:val="28"/>
          <w:rtl w:val="true"/>
          <w:lang w:bidi="ar-SA"/>
        </w:rPr>
        <w:t xml:space="preserve">و روضة للعسكريين 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قُبَّتُها و فتُها المُبتَكرُ</w:t>
      </w:r>
    </w:p>
    <w:p>
      <w:pPr>
        <w:pStyle w:val="BookText"/>
        <w:rPr/>
      </w:pPr>
      <w:r>
        <w:rPr>
          <w:rFonts w:ascii="Amiri" w:hAnsi="Amiri" w:eastAsia="Amiri" w:cs="Amiri"/>
          <w:color w:val="111111"/>
          <w:sz w:val="28"/>
          <w:sz w:val="28"/>
          <w:szCs w:val="28"/>
          <w:rtl w:val="true"/>
          <w:lang w:bidi="ar-SA"/>
        </w:rPr>
        <w:t xml:space="preserve">تجرأ الكفرُ بكل حقدهِ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بالجرم الذي لا يُغفرُ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نبتُ و الشكاوى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إليه نلتجي مستتره </w:t>
      </w:r>
    </w:p>
    <w:p>
      <w:pPr>
        <w:pStyle w:val="BookText"/>
        <w:rPr/>
      </w:pPr>
      <w:r>
        <w:rPr>
          <w:rFonts w:ascii="Amiri" w:hAnsi="Amiri" w:eastAsia="Amiri" w:cs="Amiri"/>
          <w:color w:val="111111"/>
          <w:sz w:val="28"/>
          <w:sz w:val="28"/>
          <w:szCs w:val="28"/>
          <w:rtl w:val="true"/>
          <w:lang w:bidi="ar-SA"/>
        </w:rPr>
        <w:t xml:space="preserve">جرح على جرح و لا من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فيجبر العضو الذي ينكسر</w:t>
      </w:r>
    </w:p>
    <w:p>
      <w:pPr>
        <w:pStyle w:val="BookText"/>
        <w:rPr/>
      </w:pPr>
      <w:r>
        <w:rPr>
          <w:rFonts w:ascii="Amiri" w:hAnsi="Amiri" w:eastAsia="Amiri" w:cs="Amiri"/>
          <w:color w:val="111111"/>
          <w:sz w:val="28"/>
          <w:sz w:val="28"/>
          <w:szCs w:val="28"/>
          <w:rtl w:val="true"/>
          <w:lang w:bidi="ar-SA"/>
        </w:rPr>
        <w:t xml:space="preserve">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سقرا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ذوى ربيعها المخضوضرُ</w:t>
      </w:r>
    </w:p>
    <w:p>
      <w:pPr>
        <w:pStyle w:val="BookText"/>
        <w:rPr/>
      </w:pPr>
      <w:r>
        <w:rPr>
          <w:rFonts w:ascii="IRNazanin" w:hAnsi="IRNazanin" w:eastAsia="IRNazanin"/>
          <w:color w:val="111111"/>
          <w:sz w:val="28"/>
          <w:sz w:val="28"/>
          <w:szCs w:val="28"/>
          <w:rtl w:val="true"/>
          <w:lang w:bidi="fa-IR"/>
        </w:rPr>
        <w:t xml:space="preserve">كم أُوذي النبي في أبنائه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قاتلوهم غيلة كم أسروا</w:t>
      </w:r>
    </w:p>
    <w:p>
      <w:pPr>
        <w:pStyle w:val="BookText"/>
        <w:rPr/>
      </w:pPr>
      <w:r>
        <w:rPr>
          <w:rFonts w:ascii="Amiri" w:hAnsi="Amiri" w:eastAsia="Amiri" w:cs="Amiri"/>
          <w:color w:val="111111"/>
          <w:sz w:val="28"/>
          <w:sz w:val="28"/>
          <w:szCs w:val="28"/>
          <w:rtl w:val="true"/>
          <w:lang w:bidi="ar-SA"/>
        </w:rPr>
        <w:t xml:space="preserve">و من قصيدة أخرى هذه الأبيات، يذكر فيها المناسبة نفسها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لآل بيت رسول الله أضرحة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تهدمت كلُّها وحي و تنزيل</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أنوارها تتعالى و التراتيل</w:t>
      </w:r>
    </w:p>
    <w:p>
      <w:pPr>
        <w:pStyle w:val="BookText"/>
        <w:rPr/>
      </w:pPr>
      <w:r>
        <w:rPr>
          <w:rFonts w:ascii="Amiri" w:hAnsi="Amiri" w:eastAsia="Amiri" w:cs="Amiri"/>
          <w:color w:val="111111"/>
          <w:sz w:val="28"/>
          <w:sz w:val="28"/>
          <w:szCs w:val="28"/>
          <w:rtl w:val="true"/>
          <w:lang w:bidi="ar-SA"/>
        </w:rPr>
        <w:t xml:space="preserve">كانت ملاذاً فهدَّتها معاوهُم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يلعنهم و الجيل فالجيل</w:t>
      </w:r>
    </w:p>
    <w:p>
      <w:pPr>
        <w:pStyle w:val="BookText"/>
        <w:rPr/>
      </w:pPr>
      <w:r>
        <w:rPr>
          <w:rFonts w:ascii="Amiri" w:hAnsi="Amiri" w:eastAsia="Amiri" w:cs="Amiri"/>
          <w:color w:val="111111"/>
          <w:sz w:val="28"/>
          <w:sz w:val="28"/>
          <w:szCs w:val="28"/>
          <w:rtl w:val="true"/>
          <w:lang w:bidi="ar-SA"/>
        </w:rPr>
        <w:t xml:space="preserve">و في غدِقبَّةً أسمى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سنرفعها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السماواتِ تعلوها أكاليلُ</w:t>
      </w:r>
    </w:p>
    <w:p>
      <w:pPr>
        <w:pStyle w:val="BookText"/>
        <w:rPr/>
      </w:pPr>
      <w:r>
        <w:rPr>
          <w:rFonts w:ascii="Amiri" w:hAnsi="Amiri" w:eastAsia="Amiri" w:cs="Amiri"/>
          <w:color w:val="111111"/>
          <w:sz w:val="28"/>
          <w:sz w:val="28"/>
          <w:szCs w:val="28"/>
          <w:rtl w:val="true"/>
          <w:lang w:bidi="ar-SA"/>
        </w:rPr>
        <w:t xml:space="preserve">أ تعتدون على ساداتِ أمَّتِكم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الغُرُّ فيها و البهاليل؟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تعتدون على من كان يخدمهم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بالجناح يهز المهد جبريلُ ؟</w:t>
      </w:r>
      <w:r>
        <w:rPr>
          <w:rFonts w:eastAsia="Amiri" w:cs="Amiri" w:ascii="Amiri" w:hAnsi="Amiri"/>
          <w:color w:val="111111"/>
          <w:sz w:val="28"/>
          <w:szCs w:val="28"/>
          <w:rtl w:val="true"/>
          <w:lang w:bidi="ar-SA"/>
        </w:rPr>
        <w:t xml:space="preserve">! </w:t>
      </w:r>
      <w:bookmarkStart w:id="362" w:name="pg9139_84859"/>
    </w:p>
    <w:p>
      <w:pPr>
        <w:pStyle w:val="Heading4"/>
        <w:numPr>
          <w:ilvl w:val="3"/>
          <w:numId w:val="1"/>
        </w:numPr>
        <w:rPr/>
      </w:pPr>
      <w:bookmarkStart w:id="363" w:name="__RefHeading___Toc3232097_2870459653"/>
      <w:bookmarkStart w:id="364" w:name="_Toc118"/>
      <w:bookmarkEnd w:id="362"/>
      <w:bookmarkEnd w:id="363"/>
      <w:r>
        <w:rPr/>
        <w:t>5</w:t>
      </w:r>
      <w:r>
        <w:rPr>
          <w:rtl w:val="true"/>
        </w:rPr>
        <w:t xml:space="preserve">. </w:t>
      </w:r>
      <w:r>
        <w:rPr>
          <w:rtl w:val="true"/>
        </w:rPr>
        <w:t>الشيخ محمد رضا بن الشيخ إسماعيل آل أسد الله</w:t>
      </w:r>
      <w:bookmarkEnd w:id="36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رضا بن الشيخ إسماعيل آل أسد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IRNazanin" w:hAnsi="IRNazanin" w:eastAsia="IRNazanin"/>
          <w:color w:val="111111"/>
          <w:sz w:val="28"/>
          <w:sz w:val="28"/>
          <w:szCs w:val="28"/>
          <w:rtl w:val="true"/>
          <w:lang w:bidi="fa-IR"/>
        </w:rPr>
        <w:t xml:space="preserve">قال في الإمام المهدي علیه السلام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أيا علماء العصر يا من لهم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دقيق حار من دونه الفكرُ</w:t>
      </w:r>
    </w:p>
    <w:p>
      <w:pPr>
        <w:pStyle w:val="BookText"/>
        <w:rPr/>
      </w:pPr>
      <w:r>
        <w:rPr>
          <w:rFonts w:ascii="Amiri" w:hAnsi="Amiri" w:eastAsia="Amiri" w:cs="Amiri"/>
          <w:color w:val="111111"/>
          <w:sz w:val="28"/>
          <w:sz w:val="28"/>
          <w:szCs w:val="28"/>
          <w:rtl w:val="true"/>
          <w:lang w:bidi="ar-SA"/>
        </w:rPr>
        <w:t xml:space="preserve">لقد حار مني الفكر بالقائم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فيه الناس و اشتبه الأمرُ</w:t>
      </w:r>
    </w:p>
    <w:p>
      <w:pPr>
        <w:pStyle w:val="BookText"/>
        <w:rPr/>
      </w:pPr>
      <w:r>
        <w:rPr>
          <w:rFonts w:ascii="Amiri" w:hAnsi="Amiri" w:eastAsia="Amiri" w:cs="Amiri"/>
          <w:color w:val="111111"/>
          <w:sz w:val="28"/>
          <w:sz w:val="28"/>
          <w:szCs w:val="28"/>
          <w:rtl w:val="true"/>
          <w:lang w:bidi="ar-SA"/>
        </w:rPr>
        <w:t xml:space="preserve">فألف الميرزا حسين النوري،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عن وجه الغائب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نظم جمع من أعلام العصر قصائد في جوابها، و منهم الشيخ محمد الحسين آل كاشف الغطاء، و السيد رضا الهندي، و السيد محسن الأمين العاملي، و الشيخ محمد جواد البلاغي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 الحمد يا ربّ البريَّة و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نعم لا يستطاع لها حصرُ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للمصطفى خير النبيين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إله العرش ما اتّصلَ الدهرُ </w:t>
      </w:r>
    </w:p>
    <w:p>
      <w:pPr>
        <w:pStyle w:val="BookText"/>
        <w:rPr/>
      </w:pPr>
      <w:r>
        <w:rPr>
          <w:rFonts w:ascii="Amiri" w:hAnsi="Amiri" w:eastAsia="Amiri" w:cs="Amiri"/>
          <w:color w:val="111111"/>
          <w:sz w:val="28"/>
          <w:sz w:val="28"/>
          <w:szCs w:val="28"/>
          <w:rtl w:val="true"/>
          <w:lang w:bidi="ar-SA"/>
        </w:rPr>
        <w:t xml:space="preserve">و عترته الغرّ الكرام ذوي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الأمر أهل الذكر ما أشرق البدرُ</w:t>
      </w:r>
    </w:p>
    <w:p>
      <w:pPr>
        <w:pStyle w:val="BookText"/>
        <w:rPr/>
      </w:pPr>
      <w:r>
        <w:rPr>
          <w:rFonts w:ascii="Amiri" w:hAnsi="Amiri" w:eastAsia="Amiri" w:cs="Amiri"/>
          <w:color w:val="111111"/>
          <w:sz w:val="28"/>
          <w:sz w:val="28"/>
          <w:szCs w:val="28"/>
          <w:rtl w:val="true"/>
          <w:lang w:bidi="ar-SA"/>
        </w:rPr>
        <w:t xml:space="preserve">فكم في ولاهم جاء نص مسلسل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فضل أهل البيتِ كم نطقَ الذكرُ</w:t>
      </w:r>
    </w:p>
    <w:p>
      <w:pPr>
        <w:pStyle w:val="BookText"/>
        <w:rPr/>
      </w:pPr>
      <w:r>
        <w:rPr>
          <w:rFonts w:ascii="Amiri" w:hAnsi="Amiri" w:eastAsia="Amiri" w:cs="Amiri"/>
          <w:color w:val="111111"/>
          <w:sz w:val="28"/>
          <w:sz w:val="28"/>
          <w:szCs w:val="28"/>
          <w:rtl w:val="true"/>
          <w:lang w:bidi="ar-SA"/>
        </w:rPr>
        <w:t xml:space="preserve">فسل هل أتى في هل أتى مدح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آية التطهير من خصّه الطهرُ</w:t>
      </w:r>
    </w:p>
    <w:p>
      <w:pPr>
        <w:pStyle w:val="BookText"/>
        <w:rPr/>
      </w:pPr>
      <w:r>
        <w:rPr>
          <w:rFonts w:ascii="Amiri" w:hAnsi="Amiri" w:eastAsia="Amiri" w:cs="Amiri"/>
          <w:color w:val="111111"/>
          <w:sz w:val="28"/>
          <w:sz w:val="28"/>
          <w:szCs w:val="28"/>
          <w:rtl w:val="true"/>
          <w:lang w:bidi="ar-SA"/>
        </w:rPr>
        <w:t xml:space="preserve">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تسل قال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ودة ذي قربى لديه هي الأجرُ</w:t>
      </w:r>
    </w:p>
    <w:p>
      <w:pPr>
        <w:pStyle w:val="BookText"/>
        <w:rPr/>
      </w:pPr>
      <w:r>
        <w:rPr>
          <w:rFonts w:ascii="Amiri" w:hAnsi="Amiri" w:eastAsia="Amiri" w:cs="Amiri"/>
          <w:color w:val="111111"/>
          <w:sz w:val="28"/>
          <w:sz w:val="28"/>
          <w:szCs w:val="28"/>
          <w:rtl w:val="true"/>
          <w:lang w:bidi="ar-SA"/>
        </w:rPr>
        <w:t xml:space="preserve">لهم في جميع المكرمات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تعدّرَ عن إحصائها النظم و النثر</w:t>
      </w:r>
    </w:p>
    <w:p>
      <w:pPr>
        <w:pStyle w:val="BookText"/>
        <w:rPr/>
      </w:pPr>
      <w:r>
        <w:rPr>
          <w:rFonts w:ascii="Amiri" w:hAnsi="Amiri" w:eastAsia="Amiri" w:cs="Amiri"/>
          <w:color w:val="111111"/>
          <w:sz w:val="28"/>
          <w:sz w:val="28"/>
          <w:szCs w:val="28"/>
          <w:rtl w:val="true"/>
          <w:lang w:bidi="ar-SA"/>
        </w:rPr>
        <w:t xml:space="preserve">لقد سبقوا في حلبة الفضل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لأهل الفضل من ذلك النزر</w:t>
      </w:r>
    </w:p>
    <w:p>
      <w:pPr>
        <w:pStyle w:val="BookText"/>
        <w:rPr/>
      </w:pPr>
      <w:r>
        <w:rPr>
          <w:rFonts w:ascii="Amiri" w:hAnsi="Amiri" w:eastAsia="Amiri" w:cs="Amiri"/>
          <w:color w:val="111111"/>
          <w:sz w:val="28"/>
          <w:sz w:val="28"/>
          <w:szCs w:val="28"/>
          <w:rtl w:val="true"/>
          <w:lang w:bidi="ar-SA"/>
        </w:rPr>
        <w:t xml:space="preserve">و أهدي من الرحمن خير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أزكى صلاة منه ما طلع الفجر</w:t>
      </w:r>
    </w:p>
    <w:p>
      <w:pPr>
        <w:pStyle w:val="BookText"/>
        <w:rPr/>
      </w:pPr>
      <w:r>
        <w:rPr>
          <w:rFonts w:ascii="Amiri" w:hAnsi="Amiri" w:eastAsia="Amiri" w:cs="Amiri"/>
          <w:color w:val="111111"/>
          <w:sz w:val="28"/>
          <w:sz w:val="28"/>
          <w:szCs w:val="28"/>
          <w:rtl w:val="true"/>
          <w:lang w:bidi="ar-SA"/>
        </w:rPr>
        <w:t xml:space="preserve">إلى صحبه كنز الهداية من بهم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النبي الصادق الأنجمُ الزهر</w:t>
      </w:r>
    </w:p>
    <w:p>
      <w:pPr>
        <w:pStyle w:val="BookText"/>
        <w:rPr/>
      </w:pPr>
      <w:r>
        <w:rPr>
          <w:rFonts w:ascii="Amiri" w:hAnsi="Amiri" w:eastAsia="Amiri" w:cs="Amiri"/>
          <w:color w:val="111111"/>
          <w:sz w:val="28"/>
          <w:sz w:val="28"/>
          <w:szCs w:val="28"/>
          <w:rtl w:val="true"/>
          <w:lang w:bidi="ar-SA"/>
        </w:rPr>
        <w:t xml:space="preserve">مفاتيح أبواب العلوم لدى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ديجور الظلام إذا يعرو</w:t>
      </w:r>
    </w:p>
    <w:p>
      <w:pPr>
        <w:pStyle w:val="BookText"/>
        <w:rPr/>
      </w:pPr>
      <w:r>
        <w:rPr>
          <w:rFonts w:ascii="Amiri" w:hAnsi="Amiri" w:eastAsia="Amiri" w:cs="Amiri"/>
          <w:color w:val="111111"/>
          <w:sz w:val="28"/>
          <w:sz w:val="28"/>
          <w:szCs w:val="28"/>
          <w:rtl w:val="true"/>
          <w:lang w:bidi="ar-SA"/>
        </w:rPr>
        <w:t xml:space="preserve">و بعد فقد جاءت إلينا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للجوهر الفرد السعيد بها ذكرُ</w:t>
      </w:r>
    </w:p>
    <w:p>
      <w:pPr>
        <w:pStyle w:val="BookText"/>
        <w:rPr/>
      </w:pPr>
      <w:r>
        <w:rPr>
          <w:rFonts w:ascii="Amiri" w:hAnsi="Amiri" w:eastAsia="Amiri" w:cs="Amiri"/>
          <w:color w:val="111111"/>
          <w:sz w:val="28"/>
          <w:sz w:val="28"/>
          <w:szCs w:val="28"/>
          <w:rtl w:val="true"/>
          <w:lang w:bidi="ar-SA"/>
        </w:rPr>
        <w:t xml:space="preserve">فيا صاحب الإفتاء يا من غدت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هذا الدهر لو أنصف الدهرُ</w:t>
      </w:r>
    </w:p>
    <w:p>
      <w:pPr>
        <w:pStyle w:val="BookText"/>
        <w:rPr/>
      </w:pPr>
      <w:r>
        <w:rPr>
          <w:rFonts w:ascii="Amiri" w:hAnsi="Amiri" w:eastAsia="Amiri" w:cs="Amiri"/>
          <w:color w:val="111111"/>
          <w:sz w:val="28"/>
          <w:sz w:val="28"/>
          <w:szCs w:val="28"/>
          <w:rtl w:val="true"/>
          <w:lang w:bidi="ar-SA"/>
        </w:rPr>
        <w:t xml:space="preserve">و مخترق السبع الشداد بفكره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قد غدا للوح معراجه الفكر</w:t>
      </w:r>
    </w:p>
    <w:p>
      <w:pPr>
        <w:pStyle w:val="BookText"/>
        <w:rPr/>
      </w:pPr>
      <w:r>
        <w:rPr>
          <w:rFonts w:ascii="Amiri" w:hAnsi="Amiri" w:eastAsia="Amiri" w:cs="Amiri"/>
          <w:color w:val="111111"/>
          <w:sz w:val="28"/>
          <w:sz w:val="28"/>
          <w:szCs w:val="28"/>
          <w:rtl w:val="true"/>
          <w:lang w:bidi="ar-SA"/>
        </w:rPr>
        <w:t xml:space="preserve">و من كلّ يوم منه أصبح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سعيدًا و عيد للأنام به البشر</w:t>
      </w:r>
    </w:p>
    <w:p>
      <w:pPr>
        <w:pStyle w:val="BookText"/>
        <w:rPr/>
      </w:pPr>
      <w:r>
        <w:rPr>
          <w:rFonts w:ascii="Amiri" w:hAnsi="Amiri" w:eastAsia="Amiri" w:cs="Amiri"/>
          <w:color w:val="111111"/>
          <w:sz w:val="28"/>
          <w:sz w:val="28"/>
          <w:szCs w:val="28"/>
          <w:rtl w:val="true"/>
          <w:lang w:bidi="ar-SA"/>
        </w:rPr>
        <w:t xml:space="preserve">و من هو ربّ المكرمات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للناس في العام المحيل الأب البرُّ</w:t>
      </w:r>
    </w:p>
    <w:p>
      <w:pPr>
        <w:pStyle w:val="BookText"/>
        <w:rPr/>
      </w:pPr>
      <w:r>
        <w:rPr>
          <w:rFonts w:ascii="Amiri" w:hAnsi="Amiri" w:eastAsia="Amiri" w:cs="Amiri"/>
          <w:color w:val="111111"/>
          <w:sz w:val="28"/>
          <w:sz w:val="28"/>
          <w:szCs w:val="28"/>
          <w:rtl w:val="true"/>
          <w:lang w:bidi="ar-SA"/>
        </w:rPr>
        <w:t xml:space="preserve">و من قد غدت أخلاقه و 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الغوالي في الأنام لها نشر</w:t>
      </w:r>
    </w:p>
    <w:p>
      <w:pPr>
        <w:pStyle w:val="BookText"/>
        <w:rPr/>
      </w:pPr>
      <w:r>
        <w:rPr>
          <w:rFonts w:ascii="Amiri" w:hAnsi="Amiri" w:eastAsia="Amiri" w:cs="Amiri"/>
          <w:color w:val="111111"/>
          <w:sz w:val="28"/>
          <w:sz w:val="28"/>
          <w:szCs w:val="28"/>
          <w:rtl w:val="true"/>
          <w:lang w:bidi="ar-SA"/>
        </w:rPr>
        <w:t xml:space="preserve">غدت سمة الإسلام فينا و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لدى أعدائنا وهم كثر</w:t>
      </w:r>
    </w:p>
    <w:p>
      <w:pPr>
        <w:pStyle w:val="BookText"/>
        <w:rPr/>
      </w:pPr>
      <w:r>
        <w:rPr>
          <w:rFonts w:ascii="Amiri" w:hAnsi="Amiri" w:eastAsia="Amiri" w:cs="Amiri"/>
          <w:color w:val="111111"/>
          <w:sz w:val="28"/>
          <w:sz w:val="28"/>
          <w:szCs w:val="28"/>
          <w:rtl w:val="true"/>
          <w:lang w:bidi="ar-SA"/>
        </w:rPr>
        <w:t xml:space="preserve">فنحن يد ما بيننا من تخاذل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سوانا يوم يجمعنا الفخرُ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شكرناك حقًا إذ تلطَّفت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هذا الأمر تمن له خبر </w:t>
      </w:r>
    </w:p>
    <w:p>
      <w:pPr>
        <w:pStyle w:val="BookText"/>
        <w:rPr/>
      </w:pPr>
      <w:r>
        <w:rPr>
          <w:rFonts w:ascii="Amiri" w:hAnsi="Amiri" w:eastAsia="Amiri" w:cs="Amiri"/>
          <w:color w:val="111111"/>
          <w:sz w:val="28"/>
          <w:sz w:val="28"/>
          <w:szCs w:val="28"/>
          <w:rtl w:val="true"/>
          <w:lang w:bidi="ar-SA"/>
        </w:rPr>
        <w:t xml:space="preserve">فحرَّكت فيه فكرَ عبدِ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فأبدى جوابًا كان يكتمه الصدرُ</w:t>
      </w:r>
    </w:p>
    <w:p>
      <w:pPr>
        <w:pStyle w:val="BookText"/>
        <w:rPr/>
      </w:pPr>
      <w:r>
        <w:rPr>
          <w:rFonts w:ascii="Amiri" w:hAnsi="Amiri" w:eastAsia="Amiri" w:cs="Amiri"/>
          <w:color w:val="111111"/>
          <w:sz w:val="28"/>
          <w:sz w:val="28"/>
          <w:szCs w:val="28"/>
          <w:rtl w:val="true"/>
          <w:lang w:bidi="ar-SA"/>
        </w:rPr>
        <w:t xml:space="preserve">فقال و قد ضم السؤال مزينًا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الصدر إذ أضحى محلّا له الصدر</w:t>
      </w:r>
    </w:p>
    <w:p>
      <w:pPr>
        <w:pStyle w:val="BookText"/>
        <w:rPr/>
      </w:pPr>
      <w:r>
        <w:rPr>
          <w:rFonts w:ascii="Amiri" w:hAnsi="Amiri" w:eastAsia="Amiri" w:cs="Amiri"/>
          <w:color w:val="111111"/>
          <w:sz w:val="28"/>
          <w:sz w:val="28"/>
          <w:szCs w:val="28"/>
          <w:rtl w:val="true"/>
          <w:lang w:bidi="ar-SA"/>
        </w:rPr>
        <w:t xml:space="preserve">أبا صالح إنَّ الخلائق أوشكت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لطول الإستتار بها الفكر</w:t>
      </w:r>
    </w:p>
    <w:p>
      <w:pPr>
        <w:pStyle w:val="BookText"/>
        <w:rPr/>
      </w:pPr>
      <w:r>
        <w:rPr>
          <w:rFonts w:ascii="Amiri" w:hAnsi="Amiri" w:eastAsia="Amiri" w:cs="Amiri"/>
          <w:color w:val="111111"/>
          <w:sz w:val="28"/>
          <w:sz w:val="28"/>
          <w:szCs w:val="28"/>
          <w:rtl w:val="true"/>
          <w:lang w:bidi="ar-SA"/>
        </w:rPr>
        <w:t xml:space="preserve">فديتك طال الإنتظار و أوهنت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عرى الصبر حتى كاد أن ينفد الصبر</w:t>
      </w:r>
    </w:p>
    <w:p>
      <w:pPr>
        <w:pStyle w:val="BookText"/>
        <w:rPr/>
      </w:pPr>
      <w:r>
        <w:rPr>
          <w:rFonts w:ascii="Amiri" w:hAnsi="Amiri" w:eastAsia="Amiri" w:cs="Amiri"/>
          <w:color w:val="111111"/>
          <w:sz w:val="28"/>
          <w:sz w:val="28"/>
          <w:szCs w:val="28"/>
          <w:rtl w:val="true"/>
          <w:lang w:bidi="ar-SA"/>
        </w:rPr>
        <w:t xml:space="preserve">دهتنا من الأعداء بلوى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لها أن يظلم البحر و البر</w:t>
      </w:r>
    </w:p>
    <w:p>
      <w:pPr>
        <w:pStyle w:val="BookText"/>
        <w:rPr/>
      </w:pPr>
      <w:r>
        <w:rPr>
          <w:rFonts w:ascii="Amiri" w:hAnsi="Amiri" w:eastAsia="Amiri" w:cs="Amiri"/>
          <w:color w:val="111111"/>
          <w:sz w:val="28"/>
          <w:sz w:val="28"/>
          <w:szCs w:val="28"/>
          <w:rtl w:val="true"/>
          <w:lang w:bidi="ar-SA"/>
        </w:rPr>
        <w:t xml:space="preserve">و زال يقين الأكثرين و قد 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أقوام و عمهم الكفر</w:t>
      </w:r>
    </w:p>
    <w:p>
      <w:pPr>
        <w:pStyle w:val="BookText"/>
        <w:rPr/>
      </w:pPr>
      <w:r>
        <w:rPr>
          <w:rFonts w:ascii="Amiri" w:hAnsi="Amiri" w:eastAsia="Amiri" w:cs="Amiri"/>
          <w:color w:val="111111"/>
          <w:sz w:val="28"/>
          <w:sz w:val="28"/>
          <w:szCs w:val="28"/>
          <w:rtl w:val="true"/>
          <w:lang w:bidi="ar-SA"/>
        </w:rPr>
        <w:t xml:space="preserve">و أضحى لواء الشرك من بعد 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مدفون الضلال له نشر</w:t>
      </w:r>
    </w:p>
    <w:p>
      <w:pPr>
        <w:pStyle w:val="BookText"/>
        <w:rPr/>
      </w:pPr>
      <w:r>
        <w:rPr>
          <w:rFonts w:ascii="Amiri" w:hAnsi="Amiri" w:eastAsia="Amiri" w:cs="Amiri"/>
          <w:color w:val="111111"/>
          <w:sz w:val="28"/>
          <w:sz w:val="28"/>
          <w:szCs w:val="28"/>
          <w:rtl w:val="true"/>
          <w:lang w:bidi="ar-SA"/>
        </w:rPr>
        <w:t xml:space="preserve">و نال الهدى من أسهم البغي و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حداد كان موردها النحرُ</w:t>
      </w:r>
    </w:p>
    <w:p>
      <w:pPr>
        <w:pStyle w:val="BookText"/>
        <w:rPr/>
      </w:pPr>
      <w:r>
        <w:rPr>
          <w:rFonts w:ascii="Amiri" w:hAnsi="Amiri" w:eastAsia="Amiri" w:cs="Amiri"/>
          <w:color w:val="111111"/>
          <w:sz w:val="28"/>
          <w:sz w:val="28"/>
          <w:szCs w:val="28"/>
          <w:rtl w:val="true"/>
          <w:lang w:bidi="ar-SA"/>
        </w:rPr>
        <w:t xml:space="preserve">تمزّق أهل الدين كل ممزّق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تفعل ما لا تفعل البيضُ و السمر</w:t>
      </w:r>
    </w:p>
    <w:p>
      <w:pPr>
        <w:pStyle w:val="BookText"/>
        <w:rPr/>
      </w:pPr>
      <w:r>
        <w:rPr>
          <w:rFonts w:ascii="Amiri" w:hAnsi="Amiri" w:eastAsia="Amiri" w:cs="Amiri"/>
          <w:color w:val="111111"/>
          <w:sz w:val="28"/>
          <w:sz w:val="28"/>
          <w:szCs w:val="28"/>
          <w:rtl w:val="true"/>
          <w:lang w:bidi="ar-SA"/>
        </w:rPr>
        <w:t xml:space="preserve">تتبعهم في كل وادٍ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كلُّ آن عند أهل الهوى وتر</w:t>
      </w:r>
    </w:p>
    <w:p>
      <w:pPr>
        <w:pStyle w:val="BookText"/>
        <w:rPr/>
      </w:pPr>
      <w:r>
        <w:rPr>
          <w:rFonts w:ascii="Amiri" w:hAnsi="Amiri" w:eastAsia="Amiri" w:cs="Amiri"/>
          <w:color w:val="111111"/>
          <w:sz w:val="28"/>
          <w:sz w:val="28"/>
          <w:szCs w:val="28"/>
          <w:rtl w:val="true"/>
          <w:lang w:bidi="ar-SA"/>
        </w:rPr>
        <w:t xml:space="preserve">فديتك عجل بالظهور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أعيى الصبر و التبس الأمرُ</w:t>
      </w:r>
    </w:p>
    <w:p>
      <w:pPr>
        <w:pStyle w:val="BookText"/>
        <w:rPr/>
      </w:pPr>
      <w:r>
        <w:rPr>
          <w:rFonts w:ascii="IRNazanin" w:hAnsi="IRNazanin" w:eastAsia="IRNazanin"/>
          <w:color w:val="111111"/>
          <w:sz w:val="28"/>
          <w:sz w:val="28"/>
          <w:szCs w:val="28"/>
          <w:rtl w:val="true"/>
          <w:lang w:bidi="fa-IR"/>
        </w:rPr>
        <w:t xml:space="preserve">فكم فيك من شك لغير ذي حجی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منكر مجدًا و ليس له عذرُ</w:t>
      </w:r>
    </w:p>
    <w:p>
      <w:pPr>
        <w:pStyle w:val="BookText"/>
        <w:rPr/>
      </w:pPr>
      <w:r>
        <w:rPr>
          <w:rFonts w:ascii="Amiri" w:hAnsi="Amiri" w:eastAsia="Amiri" w:cs="Amiri"/>
          <w:color w:val="111111"/>
          <w:sz w:val="28"/>
          <w:sz w:val="28"/>
          <w:szCs w:val="28"/>
          <w:rtl w:val="true"/>
          <w:lang w:bidi="ar-SA"/>
        </w:rPr>
        <w:t xml:space="preserve">و من منكر جهلا وجودك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ما أودى بشيعته الضرُّ</w:t>
      </w:r>
    </w:p>
    <w:p>
      <w:pPr>
        <w:pStyle w:val="BookText"/>
        <w:rPr/>
      </w:pPr>
      <w:r>
        <w:rPr>
          <w:rFonts w:ascii="Amiri" w:hAnsi="Amiri" w:eastAsia="Amiri" w:cs="Amiri"/>
          <w:color w:val="111111"/>
          <w:sz w:val="28"/>
          <w:sz w:val="28"/>
          <w:szCs w:val="28"/>
          <w:rtl w:val="true"/>
          <w:lang w:bidi="ar-SA"/>
        </w:rPr>
        <w:t xml:space="preserve">و قد ملئت ظلماً وجورًا و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 يغضي طرفه وله خبر</w:t>
      </w:r>
    </w:p>
    <w:p>
      <w:pPr>
        <w:pStyle w:val="BookText"/>
        <w:rPr/>
      </w:pPr>
      <w:r>
        <w:rPr>
          <w:rFonts w:ascii="Amiri" w:hAnsi="Amiri" w:eastAsia="Amiri" w:cs="Amiri"/>
          <w:color w:val="111111"/>
          <w:sz w:val="28"/>
          <w:sz w:val="28"/>
          <w:szCs w:val="28"/>
          <w:rtl w:val="true"/>
          <w:lang w:bidi="ar-SA"/>
        </w:rPr>
        <w:t xml:space="preserve">أ يخشى عداه و هو مستأصل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النشأة الأولى له النهي و الأمر</w:t>
      </w:r>
    </w:p>
    <w:p>
      <w:pPr>
        <w:pStyle w:val="BookText"/>
        <w:rPr/>
      </w:pPr>
      <w:r>
        <w:rPr>
          <w:rFonts w:ascii="Amiri" w:hAnsi="Amiri" w:eastAsia="Amiri" w:cs="Amiri"/>
          <w:color w:val="111111"/>
          <w:sz w:val="28"/>
          <w:sz w:val="28"/>
          <w:szCs w:val="28"/>
          <w:rtl w:val="true"/>
          <w:lang w:bidi="ar-SA"/>
        </w:rPr>
        <w:t xml:space="preserve">و يرجو لإحياء الشريعة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ربِّهِ دونَ الأنام لهُ النصرُ</w:t>
      </w:r>
    </w:p>
    <w:p>
      <w:pPr>
        <w:pStyle w:val="BookText"/>
        <w:rPr/>
      </w:pPr>
      <w:r>
        <w:rPr>
          <w:rFonts w:ascii="Amiri" w:hAnsi="Amiri" w:eastAsia="Amiri" w:cs="Amiri"/>
          <w:color w:val="111111"/>
          <w:sz w:val="28"/>
          <w:sz w:val="28"/>
          <w:szCs w:val="28"/>
          <w:rtl w:val="true"/>
          <w:lang w:bidi="ar-SA"/>
        </w:rPr>
        <w:t xml:space="preserve">أ يعجزه نصر لعبد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هذا لعمري هوَ الكفرُ</w:t>
      </w:r>
    </w:p>
    <w:p>
      <w:pPr>
        <w:pStyle w:val="BookText"/>
        <w:rPr/>
      </w:pPr>
      <w:r>
        <w:rPr>
          <w:rFonts w:ascii="Amiri" w:hAnsi="Amiri" w:eastAsia="Amiri" w:cs="Amiri"/>
          <w:color w:val="111111"/>
          <w:sz w:val="28"/>
          <w:sz w:val="28"/>
          <w:szCs w:val="28"/>
          <w:rtl w:val="true"/>
          <w:lang w:bidi="ar-SA"/>
        </w:rPr>
        <w:t xml:space="preserve">أليس هو المذخور للدين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يوم الضرّ لا ينفعُ الذخرُ</w:t>
      </w:r>
    </w:p>
    <w:p>
      <w:pPr>
        <w:pStyle w:val="BookText"/>
        <w:rPr/>
      </w:pPr>
      <w:r>
        <w:rPr>
          <w:rFonts w:ascii="Amiri" w:hAnsi="Amiri" w:eastAsia="Amiri" w:cs="Amiri"/>
          <w:color w:val="111111"/>
          <w:sz w:val="28"/>
          <w:sz w:val="28"/>
          <w:szCs w:val="28"/>
          <w:rtl w:val="true"/>
          <w:lang w:bidi="ar-SA"/>
        </w:rPr>
        <w:t xml:space="preserve">فإن قيل إنَّ الأمر يرجع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مقاليد الأمور و لا نكر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حكمة الإيجاد قبل أوانه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طول هذا المكث و الحجب ما السرُّ </w:t>
      </w:r>
    </w:p>
    <w:p>
      <w:pPr>
        <w:pStyle w:val="BookText"/>
        <w:rPr/>
      </w:pPr>
      <w:r>
        <w:rPr>
          <w:rFonts w:ascii="Amiri" w:hAnsi="Amiri" w:eastAsia="Amiri" w:cs="Amiri"/>
          <w:color w:val="111111"/>
          <w:sz w:val="28"/>
          <w:sz w:val="28"/>
          <w:szCs w:val="28"/>
          <w:rtl w:val="true"/>
          <w:lang w:bidi="ar-SA"/>
        </w:rPr>
        <w:t xml:space="preserve">فلا هوَ مفقود و في اليأس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بادٍ يدفعُ الضرَّ إذ يعرو</w:t>
      </w:r>
    </w:p>
    <w:p>
      <w:pPr>
        <w:pStyle w:val="BookText"/>
        <w:rPr/>
      </w:pPr>
      <w:r>
        <w:rPr>
          <w:rFonts w:ascii="Amiri" w:hAnsi="Amiri" w:eastAsia="Amiri" w:cs="Amiri"/>
          <w:color w:val="111111"/>
          <w:sz w:val="28"/>
          <w:sz w:val="28"/>
          <w:szCs w:val="28"/>
          <w:rtl w:val="true"/>
          <w:lang w:bidi="ar-SA"/>
        </w:rPr>
        <w:t xml:space="preserve">و إن قيل من خوف الأذى غاب فالذي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احتمال الضرّ في الله لا الفرُّ</w:t>
      </w:r>
    </w:p>
    <w:p>
      <w:pPr>
        <w:pStyle w:val="BookText"/>
        <w:rPr/>
      </w:pPr>
      <w:r>
        <w:rPr>
          <w:rFonts w:ascii="Amiri" w:hAnsi="Amiri" w:eastAsia="Amiri" w:cs="Amiri"/>
          <w:color w:val="111111"/>
          <w:sz w:val="28"/>
          <w:sz w:val="28"/>
          <w:szCs w:val="28"/>
          <w:rtl w:val="true"/>
          <w:lang w:bidi="ar-SA"/>
        </w:rPr>
        <w:t xml:space="preserve">فكم قبله قاسي النبيون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تجرعهم ما أحلا معه الصبر</w:t>
      </w:r>
    </w:p>
    <w:p>
      <w:pPr>
        <w:pStyle w:val="BookText"/>
        <w:rPr/>
      </w:pPr>
      <w:r>
        <w:rPr>
          <w:rFonts w:ascii="Amiri" w:hAnsi="Amiri" w:eastAsia="Amiri" w:cs="Amiri"/>
          <w:color w:val="111111"/>
          <w:sz w:val="28"/>
          <w:sz w:val="28"/>
          <w:szCs w:val="28"/>
          <w:rtl w:val="true"/>
          <w:lang w:bidi="ar-SA"/>
        </w:rPr>
        <w:t xml:space="preserve">فهلا تأسى بالهداة مشاطرًا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الهدى البلوى فكان له الأجرُ</w:t>
      </w:r>
    </w:p>
    <w:p>
      <w:pPr>
        <w:pStyle w:val="BookText"/>
        <w:rPr/>
      </w:pPr>
      <w:r>
        <w:rPr>
          <w:rFonts w:ascii="Amiri" w:hAnsi="Amiri" w:eastAsia="Amiri" w:cs="Amiri"/>
          <w:color w:val="111111"/>
          <w:sz w:val="28"/>
          <w:sz w:val="28"/>
          <w:szCs w:val="28"/>
          <w:rtl w:val="true"/>
          <w:lang w:bidi="ar-SA"/>
        </w:rPr>
        <w:t xml:space="preserve">و من بعض أسباب الظهور 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بإدراك عيسى مستمرا له العمر</w:t>
      </w:r>
    </w:p>
    <w:p>
      <w:pPr>
        <w:pStyle w:val="BookText"/>
        <w:rPr/>
      </w:pPr>
      <w:r>
        <w:rPr>
          <w:rFonts w:ascii="Amiri" w:hAnsi="Amiri" w:eastAsia="Amiri" w:cs="Amiri"/>
          <w:color w:val="111111"/>
          <w:sz w:val="28"/>
          <w:sz w:val="28"/>
          <w:szCs w:val="28"/>
          <w:rtl w:val="true"/>
          <w:lang w:bidi="ar-SA"/>
        </w:rPr>
        <w:t xml:space="preserve">فلم يبقَ إلّا الجبن حاشي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يختشيه من حوى البر و البحرُ</w:t>
      </w:r>
    </w:p>
    <w:p>
      <w:pPr>
        <w:pStyle w:val="BookText"/>
        <w:rPr/>
      </w:pPr>
      <w:r>
        <w:rPr>
          <w:rFonts w:ascii="Amiri" w:hAnsi="Amiri" w:eastAsia="Amiri" w:cs="Amiri"/>
          <w:color w:val="111111"/>
          <w:sz w:val="28"/>
          <w:sz w:val="28"/>
          <w:szCs w:val="28"/>
          <w:rtl w:val="true"/>
          <w:lang w:bidi="ar-SA"/>
        </w:rPr>
        <w:t xml:space="preserve">و يرهب منه الباسلون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تهنو له حتّى المثقفة السمر</w:t>
      </w:r>
    </w:p>
    <w:p>
      <w:pPr>
        <w:pStyle w:val="BookText"/>
        <w:rPr/>
      </w:pPr>
      <w:r>
        <w:rPr>
          <w:rFonts w:ascii="Amiri" w:hAnsi="Amiri" w:eastAsia="Amiri" w:cs="Amiri"/>
          <w:color w:val="111111"/>
          <w:sz w:val="28"/>
          <w:sz w:val="28"/>
          <w:szCs w:val="28"/>
          <w:rtl w:val="true"/>
          <w:lang w:bidi="ar-SA"/>
        </w:rPr>
        <w:t xml:space="preserve">فنديًا مواليه عشاء و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 و لا ماء، رماد و لا جمر</w:t>
      </w:r>
    </w:p>
    <w:p>
      <w:pPr>
        <w:pStyle w:val="BookText"/>
        <w:rPr/>
      </w:pPr>
      <w:r>
        <w:rPr>
          <w:rFonts w:ascii="Amiri" w:hAnsi="Amiri" w:eastAsia="Amiri" w:cs="Amiri"/>
          <w:color w:val="111111"/>
          <w:sz w:val="28"/>
          <w:sz w:val="28"/>
          <w:szCs w:val="28"/>
          <w:rtl w:val="true"/>
          <w:lang w:bidi="ar-SA"/>
        </w:rPr>
        <w:t xml:space="preserve">عذرتكم فالحق مر مذاقه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طعم الهوى حلو فليعذب المرُّ</w:t>
      </w:r>
    </w:p>
    <w:p>
      <w:pPr>
        <w:pStyle w:val="BookText"/>
        <w:rPr/>
      </w:pPr>
      <w:r>
        <w:rPr>
          <w:rFonts w:ascii="Amiri" w:hAnsi="Amiri" w:eastAsia="Amiri" w:cs="Amiri"/>
          <w:color w:val="111111"/>
          <w:sz w:val="28"/>
          <w:sz w:val="28"/>
          <w:szCs w:val="28"/>
          <w:rtl w:val="true"/>
          <w:lang w:bidi="ar-SA"/>
        </w:rPr>
        <w:t xml:space="preserve">و قد ينكر الرائي من الشمس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عينيه و بين السنا ستر</w:t>
      </w:r>
    </w:p>
    <w:p>
      <w:pPr>
        <w:pStyle w:val="BookText"/>
        <w:rPr/>
      </w:pPr>
      <w:r>
        <w:rPr>
          <w:rFonts w:ascii="Amiri" w:hAnsi="Amiri" w:eastAsia="Amiri" w:cs="Amiri"/>
          <w:color w:val="111111"/>
          <w:sz w:val="28"/>
          <w:sz w:val="28"/>
          <w:szCs w:val="28"/>
          <w:rtl w:val="true"/>
          <w:lang w:bidi="ar-SA"/>
        </w:rPr>
        <w:t xml:space="preserve">أ تعلّمُ أنَّ الخلق لم يتركوا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عبئًا كانوا كما أعلن الذكر</w:t>
      </w:r>
    </w:p>
    <w:p>
      <w:pPr>
        <w:pStyle w:val="BookText"/>
        <w:rPr/>
      </w:pPr>
      <w:r>
        <w:rPr>
          <w:rFonts w:ascii="Amiri" w:hAnsi="Amiri" w:eastAsia="Amiri" w:cs="Amiri"/>
          <w:color w:val="111111"/>
          <w:sz w:val="28"/>
          <w:sz w:val="28"/>
          <w:szCs w:val="28"/>
          <w:rtl w:val="true"/>
          <w:lang w:bidi="ar-SA"/>
        </w:rPr>
        <w:t xml:space="preserve">و ما حكمة الإيجاد إلا ليبلغوا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 مع الأخرى التي خصها البشر</w:t>
      </w:r>
    </w:p>
    <w:p>
      <w:pPr>
        <w:pStyle w:val="BookText"/>
        <w:rPr/>
      </w:pPr>
      <w:r>
        <w:rPr>
          <w:rFonts w:ascii="Amiri" w:hAnsi="Amiri" w:eastAsia="Amiri" w:cs="Amiri"/>
          <w:color w:val="111111"/>
          <w:sz w:val="28"/>
          <w:sz w:val="28"/>
          <w:szCs w:val="28"/>
          <w:rtl w:val="true"/>
          <w:lang w:bidi="ar-SA"/>
        </w:rPr>
        <w:t xml:space="preserve">و ذلك لطف منه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ما يفضي إليه هوَ الشكرُ</w:t>
      </w:r>
    </w:p>
    <w:p>
      <w:pPr>
        <w:pStyle w:val="BookText"/>
        <w:rPr/>
      </w:pPr>
      <w:r>
        <w:rPr>
          <w:rFonts w:ascii="Amiri" w:hAnsi="Amiri" w:eastAsia="Amiri" w:cs="Amiri"/>
          <w:color w:val="111111"/>
          <w:sz w:val="28"/>
          <w:sz w:val="28"/>
          <w:szCs w:val="28"/>
          <w:rtl w:val="true"/>
          <w:lang w:bidi="ar-SA"/>
        </w:rPr>
        <w:t xml:space="preserve">و ما الشكرُ إلَّا الائتمار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نهى فالشكرُ منه هوَ الزجر</w:t>
      </w:r>
    </w:p>
    <w:p>
      <w:pPr>
        <w:pStyle w:val="BookText"/>
        <w:rPr/>
      </w:pPr>
      <w:r>
        <w:rPr>
          <w:rFonts w:ascii="Amiri" w:hAnsi="Amiri" w:eastAsia="Amiri" w:cs="Amiri"/>
          <w:color w:val="111111"/>
          <w:sz w:val="28"/>
          <w:sz w:val="28"/>
          <w:szCs w:val="28"/>
          <w:rtl w:val="true"/>
          <w:lang w:bidi="ar-SA"/>
        </w:rPr>
        <w:t xml:space="preserve">و لما غدا التكليف مبناه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منه النهي للطف و الأمرُ</w:t>
      </w:r>
    </w:p>
    <w:p>
      <w:pPr>
        <w:pStyle w:val="BookText"/>
        <w:rPr/>
      </w:pPr>
      <w:r>
        <w:rPr>
          <w:rFonts w:ascii="Amiri" w:hAnsi="Amiri" w:eastAsia="Amiri" w:cs="Amiri"/>
          <w:color w:val="111111"/>
          <w:sz w:val="28"/>
          <w:sz w:val="28"/>
          <w:szCs w:val="28"/>
          <w:rtl w:val="true"/>
          <w:lang w:bidi="ar-SA"/>
        </w:rPr>
        <w:t xml:space="preserve">و كان عليه بعثة الرسل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لإبلاغ ما أضحى الرجا فيه و الحذرُ</w:t>
      </w:r>
    </w:p>
    <w:p>
      <w:pPr>
        <w:pStyle w:val="BookText"/>
        <w:rPr/>
      </w:pPr>
      <w:r>
        <w:rPr>
          <w:rFonts w:ascii="Amiri" w:hAnsi="Amiri" w:eastAsia="Amiri" w:cs="Amiri"/>
          <w:color w:val="111111"/>
          <w:sz w:val="28"/>
          <w:sz w:val="28"/>
          <w:szCs w:val="28"/>
          <w:rtl w:val="true"/>
          <w:lang w:bidi="ar-SA"/>
        </w:rPr>
        <w:t xml:space="preserve">و نظم معاد الناس بعد معاشهم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 نظام الكون تما به الشرُّ</w:t>
      </w:r>
    </w:p>
    <w:p>
      <w:pPr>
        <w:pStyle w:val="BookText"/>
        <w:rPr/>
      </w:pPr>
      <w:r>
        <w:rPr>
          <w:rFonts w:ascii="Amiri" w:hAnsi="Amiri" w:eastAsia="Amiri" w:cs="Amiri"/>
          <w:color w:val="111111"/>
          <w:sz w:val="28"/>
          <w:sz w:val="28"/>
          <w:szCs w:val="28"/>
          <w:rtl w:val="true"/>
          <w:lang w:bidi="ar-SA"/>
        </w:rPr>
        <w:t xml:space="preserve">و في فرض نصب الأنبياء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عصمة الهادي هذا هوَ السرُّ</w:t>
      </w:r>
    </w:p>
    <w:p>
      <w:pPr>
        <w:pStyle w:val="BookText"/>
        <w:rPr/>
      </w:pPr>
      <w:r>
        <w:rPr>
          <w:rFonts w:ascii="Amiri" w:hAnsi="Amiri" w:eastAsia="Amiri" w:cs="Amiri"/>
          <w:color w:val="111111"/>
          <w:sz w:val="28"/>
          <w:sz w:val="28"/>
          <w:szCs w:val="28"/>
          <w:rtl w:val="true"/>
          <w:lang w:bidi="ar-SA"/>
        </w:rPr>
        <w:t xml:space="preserve">و فيما ذكرناه بلاغ لذي جحى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إن نصفتَ عن حجّة عصرُ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ما يرويه عن سيد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مقرابه بر قفا إثره برُّ </w:t>
      </w:r>
    </w:p>
    <w:p>
      <w:pPr>
        <w:pStyle w:val="BookText"/>
        <w:rPr/>
      </w:pPr>
      <w:r>
        <w:rPr>
          <w:rFonts w:ascii="Amiri" w:hAnsi="Amiri" w:eastAsia="Amiri" w:cs="Amiri"/>
          <w:color w:val="111111"/>
          <w:sz w:val="28"/>
          <w:sz w:val="28"/>
          <w:szCs w:val="28"/>
          <w:rtl w:val="true"/>
          <w:lang w:bidi="ar-SA"/>
        </w:rPr>
        <w:t>فمن مات لم يعرف إمام زمانه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بلا دين و كانَ لهُ الخسر</w:t>
      </w:r>
    </w:p>
    <w:p>
      <w:pPr>
        <w:pStyle w:val="BookText"/>
        <w:rPr/>
      </w:pPr>
      <w:r>
        <w:rPr>
          <w:rFonts w:ascii="Amiri" w:hAnsi="Amiri" w:eastAsia="Amiri" w:cs="Amiri"/>
          <w:color w:val="111111"/>
          <w:sz w:val="28"/>
          <w:sz w:val="28"/>
          <w:szCs w:val="28"/>
          <w:rtl w:val="true"/>
          <w:lang w:bidi="ar-SA"/>
        </w:rPr>
        <w:t xml:space="preserve">يدلُّ على ما قلته معلنابهِ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فقل من ليس في جهلِهِ عذرُ</w:t>
      </w:r>
    </w:p>
    <w:p>
      <w:pPr>
        <w:pStyle w:val="BookText"/>
        <w:rPr/>
      </w:pPr>
      <w:r>
        <w:rPr>
          <w:rFonts w:ascii="Amiri" w:hAnsi="Amiri" w:eastAsia="Amiri" w:cs="Amiri"/>
          <w:color w:val="111111"/>
          <w:sz w:val="28"/>
          <w:sz w:val="28"/>
          <w:szCs w:val="28"/>
          <w:rtl w:val="true"/>
          <w:lang w:bidi="ar-SA"/>
        </w:rPr>
        <w:t xml:space="preserve">و في خبر الثقلين أية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فبالنص منها طابق الخبر الخبر</w:t>
      </w:r>
    </w:p>
    <w:p>
      <w:pPr>
        <w:pStyle w:val="BookText"/>
        <w:rPr/>
      </w:pPr>
      <w:r>
        <w:rPr>
          <w:rFonts w:ascii="Amiri" w:hAnsi="Amiri" w:eastAsia="Amiri" w:cs="Amiri"/>
          <w:color w:val="111111"/>
          <w:sz w:val="28"/>
          <w:sz w:val="28"/>
          <w:szCs w:val="28"/>
          <w:rtl w:val="true"/>
          <w:lang w:bidi="ar-SA"/>
        </w:rPr>
        <w:t xml:space="preserve">قضى باقتران بين عترة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كتاب الله غايته الحشر</w:t>
      </w:r>
    </w:p>
    <w:p>
      <w:pPr>
        <w:pStyle w:val="BookText"/>
        <w:rPr/>
      </w:pPr>
      <w:r>
        <w:rPr>
          <w:rFonts w:ascii="Amiri" w:hAnsi="Amiri" w:eastAsia="Amiri" w:cs="Amiri"/>
          <w:color w:val="111111"/>
          <w:sz w:val="28"/>
          <w:sz w:val="28"/>
          <w:szCs w:val="28"/>
          <w:rtl w:val="true"/>
          <w:lang w:bidi="ar-SA"/>
        </w:rPr>
        <w:t xml:space="preserve">و قد جاء فيمن يملكُ الأمر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حديث اثنان بعدهما عشر</w:t>
      </w:r>
    </w:p>
    <w:p>
      <w:pPr>
        <w:pStyle w:val="BookText"/>
        <w:rPr/>
      </w:pPr>
      <w:r>
        <w:rPr>
          <w:rFonts w:ascii="Amiri" w:hAnsi="Amiri" w:eastAsia="Amiri" w:cs="Amiri"/>
          <w:color w:val="111111"/>
          <w:sz w:val="28"/>
          <w:sz w:val="28"/>
          <w:szCs w:val="28"/>
          <w:rtl w:val="true"/>
          <w:lang w:bidi="ar-SA"/>
        </w:rPr>
        <w:t xml:space="preserve">يدلُّ على أنَّ النيابة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حق في قريش لها حصرُ</w:t>
      </w:r>
    </w:p>
    <w:p>
      <w:pPr>
        <w:pStyle w:val="BookText"/>
        <w:rPr/>
      </w:pPr>
      <w:r>
        <w:rPr>
          <w:rFonts w:ascii="Amiri" w:hAnsi="Amiri" w:eastAsia="Amiri" w:cs="Amiri"/>
          <w:color w:val="111111"/>
          <w:sz w:val="28"/>
          <w:sz w:val="28"/>
          <w:szCs w:val="28"/>
          <w:rtl w:val="true"/>
          <w:lang w:bidi="ar-SA"/>
        </w:rPr>
        <w:t xml:space="preserve">فهل رامَ معنى غير ما قلت أفتنا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 من ربِّ الأنام لكَ الأجرُ</w:t>
      </w:r>
    </w:p>
    <w:p>
      <w:pPr>
        <w:pStyle w:val="BookText"/>
        <w:rPr/>
      </w:pPr>
      <w:r>
        <w:rPr>
          <w:rFonts w:ascii="Amiri" w:hAnsi="Amiri" w:eastAsia="Amiri" w:cs="Amiri"/>
          <w:color w:val="111111"/>
          <w:sz w:val="28"/>
          <w:sz w:val="28"/>
          <w:szCs w:val="28"/>
          <w:rtl w:val="true"/>
          <w:lang w:bidi="ar-SA"/>
        </w:rPr>
        <w:t xml:space="preserve">إليك دليلا كاشفا عن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البت لا يعروه ريب و لا نكر</w:t>
      </w:r>
    </w:p>
    <w:p>
      <w:pPr>
        <w:pStyle w:val="BookText"/>
        <w:rPr/>
      </w:pPr>
      <w:r>
        <w:rPr>
          <w:rFonts w:ascii="Amiri" w:hAnsi="Amiri" w:eastAsia="Amiri" w:cs="Amiri"/>
          <w:color w:val="111111"/>
          <w:sz w:val="28"/>
          <w:sz w:val="28"/>
          <w:szCs w:val="28"/>
          <w:rtl w:val="true"/>
          <w:lang w:bidi="ar-SA"/>
        </w:rPr>
        <w:t xml:space="preserve">و إنكار أهل اللطف عند أولي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الله ينجر</w:t>
      </w:r>
    </w:p>
    <w:p>
      <w:pPr>
        <w:pStyle w:val="BookText"/>
        <w:rPr/>
      </w:pPr>
      <w:r>
        <w:rPr>
          <w:rFonts w:ascii="IRNazanin" w:hAnsi="IRNazanin" w:eastAsia="IRNazanin"/>
          <w:color w:val="111111"/>
          <w:sz w:val="28"/>
          <w:sz w:val="28"/>
          <w:szCs w:val="28"/>
          <w:rtl w:val="true"/>
          <w:lang w:bidi="fa-IR"/>
        </w:rPr>
        <w:t xml:space="preserve">فیلزمه کون المهيمن عابيًا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بتكوينه أو أنَّ ملجأه الفقر</w:t>
      </w:r>
    </w:p>
    <w:p>
      <w:pPr>
        <w:pStyle w:val="BookText"/>
        <w:rPr/>
      </w:pPr>
      <w:r>
        <w:rPr>
          <w:rFonts w:ascii="Amiri" w:hAnsi="Amiri" w:eastAsia="Amiri" w:cs="Amiri"/>
          <w:color w:val="111111"/>
          <w:sz w:val="28"/>
          <w:sz w:val="28"/>
          <w:szCs w:val="28"/>
          <w:rtl w:val="true"/>
          <w:lang w:bidi="ar-SA"/>
        </w:rPr>
        <w:t xml:space="preserve">فلا يرتضيه إنْ تأملت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لأخراه إلا فاقد العقل مغتر</w:t>
      </w:r>
    </w:p>
    <w:p>
      <w:pPr>
        <w:pStyle w:val="BookText"/>
        <w:rPr/>
      </w:pPr>
      <w:r>
        <w:rPr>
          <w:rFonts w:ascii="Amiri" w:hAnsi="Amiri" w:eastAsia="Amiri" w:cs="Amiri"/>
          <w:color w:val="111111"/>
          <w:sz w:val="28"/>
          <w:sz w:val="28"/>
          <w:szCs w:val="28"/>
          <w:rtl w:val="true"/>
          <w:lang w:bidi="ar-SA"/>
        </w:rPr>
        <w:t xml:space="preserve">فذا ما على الباري و أما اختفاؤه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أفعال الورى أيّها الحبر</w:t>
      </w:r>
    </w:p>
    <w:p>
      <w:pPr>
        <w:pStyle w:val="BookText"/>
        <w:rPr/>
      </w:pPr>
      <w:r>
        <w:rPr>
          <w:rFonts w:ascii="Amiri" w:hAnsi="Amiri" w:eastAsia="Amiri" w:cs="Amiri"/>
          <w:color w:val="111111"/>
          <w:sz w:val="28"/>
          <w:sz w:val="28"/>
          <w:szCs w:val="28"/>
          <w:rtl w:val="true"/>
          <w:lang w:bidi="ar-SA"/>
        </w:rPr>
        <w:t xml:space="preserve">و قد أخبرت آباؤه الغرُّ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يصاب به من قبل أن ينزع القشر</w:t>
      </w:r>
    </w:p>
    <w:p>
      <w:pPr>
        <w:pStyle w:val="BookText"/>
        <w:rPr/>
      </w:pPr>
      <w:r>
        <w:rPr>
          <w:rFonts w:ascii="Amiri" w:hAnsi="Amiri" w:eastAsia="Amiri" w:cs="Amiri"/>
          <w:color w:val="111111"/>
          <w:sz w:val="28"/>
          <w:sz w:val="28"/>
          <w:szCs w:val="28"/>
          <w:rtl w:val="true"/>
          <w:lang w:bidi="ar-SA"/>
        </w:rPr>
        <w:t xml:space="preserve">و في الغيبة الصغرى فشتُ معجزاته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فنالت به الإيمان شيعته الغرُّ</w:t>
      </w:r>
    </w:p>
    <w:p>
      <w:pPr>
        <w:pStyle w:val="BookText"/>
        <w:rPr/>
      </w:pPr>
      <w:r>
        <w:rPr>
          <w:rFonts w:ascii="Amiri" w:hAnsi="Amiri" w:eastAsia="Amiri" w:cs="Amiri"/>
          <w:color w:val="111111"/>
          <w:sz w:val="28"/>
          <w:sz w:val="28"/>
          <w:szCs w:val="28"/>
          <w:rtl w:val="true"/>
          <w:lang w:bidi="ar-SA"/>
        </w:rPr>
        <w:t xml:space="preserve">و كم قد رأته الناسُ بر و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فاجر و اهتدى البر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عنك نهبًا صيح في حجراته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ففيه مقامات بها يهتك الستر</w:t>
      </w:r>
    </w:p>
    <w:p>
      <w:pPr>
        <w:pStyle w:val="BookText"/>
        <w:rPr/>
      </w:pPr>
      <w:r>
        <w:rPr>
          <w:rFonts w:ascii="Amiri" w:hAnsi="Amiri" w:eastAsia="Amiri" w:cs="Amiri"/>
          <w:color w:val="111111"/>
          <w:sz w:val="28"/>
          <w:sz w:val="28"/>
          <w:szCs w:val="28"/>
          <w:rtl w:val="true"/>
          <w:lang w:bidi="ar-SA"/>
        </w:rPr>
        <w:t xml:space="preserve">و ليس محالًا في العقول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كانَ بدعًا أن يطول لهُ العمرُ</w:t>
      </w:r>
    </w:p>
    <w:p>
      <w:pPr>
        <w:pStyle w:val="BookText"/>
        <w:rPr/>
      </w:pPr>
      <w:r>
        <w:rPr>
          <w:rFonts w:ascii="Amiri" w:hAnsi="Amiri" w:eastAsia="Amiri" w:cs="Amiri"/>
          <w:color w:val="111111"/>
          <w:sz w:val="28"/>
          <w:sz w:val="28"/>
          <w:szCs w:val="28"/>
          <w:rtl w:val="true"/>
          <w:lang w:bidi="ar-SA"/>
        </w:rPr>
        <w:t xml:space="preserve">فكم في قديم الدهر عمَّرَ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عیسی لهُ مِثْل نعم هوَ و الخضر</w:t>
      </w:r>
    </w:p>
    <w:p>
      <w:pPr>
        <w:pStyle w:val="BookText"/>
        <w:rPr/>
      </w:pPr>
      <w:r>
        <w:rPr>
          <w:rFonts w:ascii="Amiri" w:hAnsi="Amiri" w:eastAsia="Amiri" w:cs="Amiri"/>
          <w:color w:val="111111"/>
          <w:sz w:val="28"/>
          <w:sz w:val="28"/>
          <w:szCs w:val="28"/>
          <w:rtl w:val="true"/>
          <w:lang w:bidi="ar-SA"/>
        </w:rPr>
        <w:t xml:space="preserve">و جازَ بأن يخشى عداه كجده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اختفى في الغار و هو له النصرُ</w:t>
      </w:r>
    </w:p>
    <w:p>
      <w:pPr>
        <w:pStyle w:val="BookText"/>
        <w:rPr/>
      </w:pPr>
      <w:r>
        <w:rPr>
          <w:rFonts w:ascii="Amiri" w:hAnsi="Amiri" w:eastAsia="Amiri" w:cs="Amiri"/>
          <w:color w:val="111111"/>
          <w:sz w:val="28"/>
          <w:sz w:val="28"/>
          <w:szCs w:val="28"/>
          <w:rtl w:val="true"/>
          <w:lang w:bidi="ar-SA"/>
        </w:rPr>
        <w:t xml:space="preserve">و في نومه في الشّعْبِ خيفة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لباغي الهدى برهان حق غدا الحصر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كان مولاه هنالك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نصره إذ ضاقَ من صهره الصدر </w:t>
      </w:r>
    </w:p>
    <w:p>
      <w:pPr>
        <w:pStyle w:val="BookText"/>
        <w:rPr/>
      </w:pPr>
      <w:r>
        <w:rPr>
          <w:rFonts w:ascii="Amiri" w:hAnsi="Amiri" w:eastAsia="Amiri" w:cs="Amiri"/>
          <w:color w:val="111111"/>
          <w:sz w:val="28"/>
          <w:sz w:val="28"/>
          <w:szCs w:val="28"/>
          <w:rtl w:val="true"/>
          <w:lang w:bidi="ar-SA"/>
        </w:rPr>
        <w:t xml:space="preserve">فكان له في جده الطهر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أنبياء الله إذ غالها المكرُ</w:t>
      </w:r>
    </w:p>
    <w:p>
      <w:pPr>
        <w:pStyle w:val="BookText"/>
        <w:rPr/>
      </w:pPr>
      <w:r>
        <w:rPr>
          <w:rFonts w:ascii="Amiri" w:hAnsi="Amiri" w:eastAsia="Amiri" w:cs="Amiri"/>
          <w:color w:val="111111"/>
          <w:sz w:val="28"/>
          <w:sz w:val="28"/>
          <w:szCs w:val="28"/>
          <w:rtl w:val="true"/>
          <w:lang w:bidi="ar-SA"/>
        </w:rPr>
        <w:t xml:space="preserve">فكم قعدوا إذ لم يروا من يعينهم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أصابوا من يُشدُّ به الأزر</w:t>
      </w:r>
    </w:p>
    <w:p>
      <w:pPr>
        <w:pStyle w:val="BookText"/>
        <w:rPr/>
      </w:pPr>
      <w:r>
        <w:rPr>
          <w:rFonts w:ascii="Amiri" w:hAnsi="Amiri" w:eastAsia="Amiri" w:cs="Amiri"/>
          <w:color w:val="111111"/>
          <w:sz w:val="28"/>
          <w:sz w:val="28"/>
          <w:szCs w:val="28"/>
          <w:rtl w:val="true"/>
          <w:lang w:bidi="ar-SA"/>
        </w:rPr>
        <w:t xml:space="preserve">فقاموا بأمر الله شوعًا و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لهم فيه الرضا منه و الأجرُ</w:t>
      </w:r>
    </w:p>
    <w:p>
      <w:pPr>
        <w:pStyle w:val="BookText"/>
        <w:rPr/>
      </w:pPr>
      <w:r>
        <w:rPr>
          <w:rFonts w:ascii="Amiri" w:hAnsi="Amiri" w:eastAsia="Amiri" w:cs="Amiri"/>
          <w:color w:val="111111"/>
          <w:sz w:val="28"/>
          <w:sz w:val="28"/>
          <w:szCs w:val="28"/>
          <w:rtl w:val="true"/>
          <w:lang w:bidi="ar-SA"/>
        </w:rPr>
        <w:t xml:space="preserve">فكم كان فيهم خائف مترقب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مستتر خوفًا و من ناله الأسر</w:t>
      </w:r>
    </w:p>
    <w:p>
      <w:pPr>
        <w:pStyle w:val="BookText"/>
        <w:rPr/>
      </w:pPr>
      <w:r>
        <w:rPr>
          <w:rFonts w:ascii="Amiri" w:hAnsi="Amiri" w:eastAsia="Amiri" w:cs="Amiri"/>
          <w:color w:val="111111"/>
          <w:sz w:val="28"/>
          <w:sz w:val="28"/>
          <w:szCs w:val="28"/>
          <w:rtl w:val="true"/>
          <w:lang w:bidi="ar-SA"/>
        </w:rPr>
        <w:t xml:space="preserve">و من ناله القتل الذريع من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عداه النصر إذ فرَّ منه الصبرُ</w:t>
      </w:r>
    </w:p>
    <w:p>
      <w:pPr>
        <w:pStyle w:val="BookText"/>
        <w:rPr/>
      </w:pPr>
      <w:r>
        <w:rPr>
          <w:rFonts w:ascii="IRNazanin" w:hAnsi="IRNazanin" w:eastAsia="IRNazanin"/>
          <w:color w:val="111111"/>
          <w:sz w:val="28"/>
          <w:sz w:val="28"/>
          <w:szCs w:val="28"/>
          <w:rtl w:val="true"/>
          <w:lang w:bidi="fa-IR"/>
        </w:rPr>
        <w:t xml:space="preserve">فهل عجز الرحمن عن نصر حزبه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فعمَّتهم البلوى و خصّهم القهرُ</w:t>
      </w:r>
    </w:p>
    <w:p>
      <w:pPr>
        <w:pStyle w:val="BookText"/>
        <w:rPr/>
      </w:pPr>
      <w:r>
        <w:rPr>
          <w:rFonts w:ascii="Amiri" w:hAnsi="Amiri" w:eastAsia="Amiri" w:cs="Amiri"/>
          <w:color w:val="111111"/>
          <w:sz w:val="28"/>
          <w:sz w:val="28"/>
          <w:szCs w:val="28"/>
          <w:rtl w:val="true"/>
          <w:lang w:bidi="ar-SA"/>
        </w:rPr>
        <w:t xml:space="preserve">أم امتحن الله العباد و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قدياً بما يجري القضا و لهُ الأمرُ</w:t>
      </w:r>
    </w:p>
    <w:p>
      <w:pPr>
        <w:pStyle w:val="BookText"/>
        <w:rPr/>
      </w:pPr>
      <w:r>
        <w:rPr>
          <w:rFonts w:ascii="Amiri" w:hAnsi="Amiri" w:eastAsia="Amiri" w:cs="Amiri"/>
          <w:color w:val="111111"/>
          <w:sz w:val="28"/>
          <w:sz w:val="28"/>
          <w:szCs w:val="28"/>
          <w:rtl w:val="true"/>
          <w:lang w:bidi="ar-SA"/>
        </w:rPr>
        <w:t xml:space="preserve">فذي عادة منه جرتْ في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نطق التنزيل و النقل و الحجرُ</w:t>
      </w:r>
    </w:p>
    <w:p>
      <w:pPr>
        <w:pStyle w:val="BookText"/>
        <w:rPr/>
      </w:pPr>
      <w:r>
        <w:rPr>
          <w:rFonts w:ascii="Amiri" w:hAnsi="Amiri" w:eastAsia="Amiri" w:cs="Amiri"/>
          <w:color w:val="111111"/>
          <w:sz w:val="28"/>
          <w:sz w:val="28"/>
          <w:szCs w:val="28"/>
          <w:rtl w:val="true"/>
          <w:lang w:bidi="ar-SA"/>
        </w:rPr>
        <w:t xml:space="preserve">و ليس على الرحمن إنقاذ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 قهرًا حيث يلزمُهُ الجبر</w:t>
      </w:r>
    </w:p>
    <w:p>
      <w:pPr>
        <w:pStyle w:val="BookText"/>
        <w:rPr/>
      </w:pPr>
      <w:r>
        <w:rPr>
          <w:rFonts w:ascii="Amiri" w:hAnsi="Amiri" w:eastAsia="Amiri" w:cs="Amiri"/>
          <w:color w:val="111111"/>
          <w:sz w:val="28"/>
          <w:sz w:val="28"/>
          <w:szCs w:val="28"/>
          <w:rtl w:val="true"/>
          <w:lang w:bidi="ar-SA"/>
        </w:rPr>
        <w:t xml:space="preserve">و في القول بالإلجاء أي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كسر لا يقوم به جبر</w:t>
      </w:r>
    </w:p>
    <w:p>
      <w:pPr>
        <w:pStyle w:val="BookText"/>
        <w:rPr/>
      </w:pPr>
      <w:r>
        <w:rPr>
          <w:rFonts w:ascii="Amiri" w:hAnsi="Amiri" w:eastAsia="Amiri" w:cs="Amiri"/>
          <w:color w:val="111111"/>
          <w:sz w:val="28"/>
          <w:sz w:val="28"/>
          <w:szCs w:val="28"/>
          <w:rtl w:val="true"/>
          <w:lang w:bidi="ar-SA"/>
        </w:rPr>
        <w:t xml:space="preserve">و لا بدع إن غابَ ابن خير من ارتدى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في السرداب ألجأه الحصر</w:t>
      </w:r>
    </w:p>
    <w:p>
      <w:pPr>
        <w:pStyle w:val="BookText"/>
        <w:rPr/>
      </w:pPr>
      <w:r>
        <w:rPr>
          <w:rFonts w:ascii="Amiri" w:hAnsi="Amiri" w:eastAsia="Amiri" w:cs="Amiri"/>
          <w:color w:val="111111"/>
          <w:sz w:val="28"/>
          <w:sz w:val="28"/>
          <w:szCs w:val="28"/>
          <w:rtl w:val="true"/>
          <w:lang w:bidi="ar-SA"/>
        </w:rPr>
        <w:t xml:space="preserve">فمن قبل ذاك الخضر غابَ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بديعًا و لا الدجال غيبته نكر</w:t>
      </w:r>
    </w:p>
    <w:p>
      <w:pPr>
        <w:pStyle w:val="BookText"/>
        <w:rPr/>
      </w:pPr>
      <w:r>
        <w:rPr>
          <w:rFonts w:ascii="Amiri" w:hAnsi="Amiri" w:eastAsia="Amiri" w:cs="Amiri"/>
          <w:color w:val="111111"/>
          <w:sz w:val="28"/>
          <w:sz w:val="28"/>
          <w:szCs w:val="28"/>
          <w:rtl w:val="true"/>
          <w:lang w:bidi="ar-SA"/>
        </w:rPr>
        <w:t xml:space="preserve">و في الغار قد غابَ النبي و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تخذته برجها الشمس و البدرُ</w:t>
      </w:r>
    </w:p>
    <w:p>
      <w:pPr>
        <w:pStyle w:val="BookText"/>
        <w:rPr/>
      </w:pPr>
      <w:r>
        <w:rPr>
          <w:rFonts w:ascii="Amiri" w:hAnsi="Amiri" w:eastAsia="Amiri" w:cs="Amiri"/>
          <w:color w:val="111111"/>
          <w:sz w:val="28"/>
          <w:sz w:val="28"/>
          <w:szCs w:val="28"/>
          <w:rtl w:val="true"/>
          <w:lang w:bidi="ar-SA"/>
        </w:rPr>
        <w:t xml:space="preserve">و هل من ولي الله ينكر 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غدا في ذلك العبد و الحرُّ</w:t>
      </w:r>
    </w:p>
    <w:p>
      <w:pPr>
        <w:pStyle w:val="BookText"/>
        <w:rPr/>
      </w:pPr>
      <w:r>
        <w:rPr>
          <w:rFonts w:ascii="Amiri" w:hAnsi="Amiri" w:eastAsia="Amiri" w:cs="Amiri"/>
          <w:color w:val="111111"/>
          <w:sz w:val="28"/>
          <w:sz w:val="28"/>
          <w:szCs w:val="28"/>
          <w:rtl w:val="true"/>
          <w:lang w:bidi="ar-SA"/>
        </w:rPr>
        <w:t xml:space="preserve">و ما أسعد الغار الذي ضم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 هل للعقول به بهر</w:t>
      </w:r>
    </w:p>
    <w:p>
      <w:pPr>
        <w:pStyle w:val="BookText"/>
        <w:rPr/>
      </w:pPr>
      <w:r>
        <w:rPr>
          <w:rFonts w:ascii="IRNazanin" w:hAnsi="IRNazanin" w:eastAsia="IRNazanin"/>
          <w:color w:val="111111"/>
          <w:sz w:val="28"/>
          <w:sz w:val="28"/>
          <w:szCs w:val="28"/>
          <w:rtl w:val="true"/>
          <w:lang w:bidi="fa-IR"/>
        </w:rPr>
        <w:t xml:space="preserve">فإن فخر السرداب يومًا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مكان بالمكين له الفخر</w:t>
      </w:r>
    </w:p>
    <w:p>
      <w:pPr>
        <w:pStyle w:val="BookText"/>
        <w:rPr/>
      </w:pPr>
      <w:r>
        <w:rPr>
          <w:rFonts w:ascii="IRNazanin" w:hAnsi="IRNazanin" w:eastAsia="IRNazanin"/>
          <w:color w:val="111111"/>
          <w:sz w:val="28"/>
          <w:sz w:val="28"/>
          <w:szCs w:val="28"/>
          <w:rtl w:val="true"/>
          <w:lang w:bidi="fa-IR"/>
        </w:rPr>
        <w:t xml:space="preserve">و لیس یدانی فضل مكة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و فيها البيتُ و الركنُ و الحجرُ</w:t>
      </w:r>
    </w:p>
    <w:p>
      <w:pPr>
        <w:pStyle w:val="BookText"/>
        <w:rPr/>
      </w:pPr>
      <w:r>
        <w:rPr>
          <w:rFonts w:ascii="Amiri" w:hAnsi="Amiri" w:eastAsia="Amiri" w:cs="Amiri"/>
          <w:color w:val="111111"/>
          <w:sz w:val="28"/>
          <w:sz w:val="28"/>
          <w:szCs w:val="28"/>
          <w:rtl w:val="true"/>
          <w:lang w:bidi="ar-SA"/>
        </w:rPr>
        <w:t xml:space="preserve">و ذاك غروب الحق منه 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سيطلع منها الحق و الفتح و النصر</w:t>
      </w:r>
    </w:p>
    <w:p>
      <w:pPr>
        <w:pStyle w:val="BookText"/>
        <w:rPr/>
      </w:pPr>
      <w:r>
        <w:rPr>
          <w:rFonts w:ascii="Amiri" w:hAnsi="Amiri" w:eastAsia="Amiri" w:cs="Amiri"/>
          <w:color w:val="111111"/>
          <w:sz w:val="28"/>
          <w:sz w:val="28"/>
          <w:szCs w:val="28"/>
          <w:rtl w:val="true"/>
          <w:lang w:bidi="ar-SA"/>
        </w:rPr>
        <w:t xml:space="preserve">و ما كان نصف أن يساوى بموضع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 محلّ منه ينفجر الفجر</w:t>
      </w:r>
    </w:p>
    <w:p>
      <w:pPr>
        <w:pStyle w:val="BookText"/>
        <w:rPr/>
      </w:pPr>
      <w:r>
        <w:rPr>
          <w:rFonts w:ascii="Amiri" w:hAnsi="Amiri" w:eastAsia="Amiri" w:cs="Amiri"/>
          <w:color w:val="111111"/>
          <w:sz w:val="28"/>
          <w:sz w:val="28"/>
          <w:szCs w:val="28"/>
          <w:rtl w:val="true"/>
          <w:lang w:bidi="ar-SA"/>
        </w:rPr>
        <w:t xml:space="preserve">و لما جرى في علمه أن إذا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يحيق به من جاحدي حقه المكرُ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فغيَّبه حتى يدوم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وقت عيسى فاستطال له العمر </w:t>
      </w:r>
    </w:p>
    <w:p>
      <w:pPr>
        <w:pStyle w:val="BookText"/>
        <w:rPr/>
      </w:pPr>
      <w:r>
        <w:rPr>
          <w:rFonts w:ascii="Amiri" w:hAnsi="Amiri" w:eastAsia="Amiri" w:cs="Amiri"/>
          <w:color w:val="111111"/>
          <w:sz w:val="28"/>
          <w:sz w:val="28"/>
          <w:szCs w:val="28"/>
          <w:rtl w:val="true"/>
          <w:lang w:bidi="ar-SA"/>
        </w:rPr>
        <w:t xml:space="preserve">و إن قام بين الناس صاحب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 يدعو وما ناله شرّ</w:t>
      </w:r>
    </w:p>
    <w:p>
      <w:pPr>
        <w:pStyle w:val="BookText"/>
        <w:rPr/>
      </w:pPr>
      <w:r>
        <w:rPr>
          <w:rFonts w:ascii="Amiri" w:hAnsi="Amiri" w:eastAsia="Amiri" w:cs="Amiri"/>
          <w:color w:val="111111"/>
          <w:sz w:val="28"/>
          <w:sz w:val="28"/>
          <w:szCs w:val="28"/>
          <w:rtl w:val="true"/>
          <w:lang w:bidi="ar-SA"/>
        </w:rPr>
        <w:t xml:space="preserve">فليس بقاض أنّ كلّ من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كدعواه لا يأتيه من أحد ضُرُّ</w:t>
      </w:r>
    </w:p>
    <w:p>
      <w:pPr>
        <w:pStyle w:val="BookText"/>
        <w:rPr/>
      </w:pPr>
      <w:r>
        <w:rPr>
          <w:rFonts w:ascii="Amiri" w:hAnsi="Amiri" w:eastAsia="Amiri" w:cs="Amiri"/>
          <w:color w:val="111111"/>
          <w:sz w:val="28"/>
          <w:sz w:val="28"/>
          <w:szCs w:val="28"/>
          <w:rtl w:val="true"/>
          <w:lang w:bidi="ar-SA"/>
        </w:rPr>
        <w:t xml:space="preserve">و أي عيان يقتضي غير ما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النقل عن خير البريّة و الحجرُ</w:t>
      </w:r>
    </w:p>
    <w:p>
      <w:pPr>
        <w:pStyle w:val="BookText"/>
        <w:rPr/>
      </w:pPr>
      <w:r>
        <w:rPr>
          <w:rFonts w:ascii="Amiri" w:hAnsi="Amiri" w:eastAsia="Amiri" w:cs="Amiri"/>
          <w:color w:val="111111"/>
          <w:sz w:val="28"/>
          <w:sz w:val="28"/>
          <w:szCs w:val="28"/>
          <w:rtl w:val="true"/>
          <w:lang w:bidi="ar-SA"/>
        </w:rPr>
        <w:t xml:space="preserve">على أنّ إثبات الوجود له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فيه عن إثبات وجه به الستر</w:t>
      </w:r>
    </w:p>
    <w:p>
      <w:pPr>
        <w:pStyle w:val="BookText"/>
        <w:rPr/>
      </w:pPr>
      <w:r>
        <w:rPr>
          <w:rFonts w:ascii="Amiri" w:hAnsi="Amiri" w:eastAsia="Amiri" w:cs="Amiri"/>
          <w:color w:val="111111"/>
          <w:sz w:val="28"/>
          <w:sz w:val="28"/>
          <w:szCs w:val="28"/>
          <w:rtl w:val="true"/>
          <w:lang w:bidi="ar-SA"/>
        </w:rPr>
        <w:t xml:space="preserve">لإمكان إيكال القضاء إلى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يعود الأمر إن أعوزَ الفكر</w:t>
      </w:r>
    </w:p>
    <w:p>
      <w:pPr>
        <w:pStyle w:val="BookText"/>
        <w:rPr/>
      </w:pPr>
      <w:r>
        <w:rPr>
          <w:rFonts w:ascii="Amiri" w:hAnsi="Amiri" w:eastAsia="Amiri" w:cs="Amiri"/>
          <w:color w:val="111111"/>
          <w:sz w:val="28"/>
          <w:sz w:val="28"/>
          <w:szCs w:val="28"/>
          <w:rtl w:val="true"/>
          <w:lang w:bidi="ar-SA"/>
        </w:rPr>
        <w:t xml:space="preserve">و ما كان للعبد الجهول بما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 عما يفعل الربّ ما السرُّ</w:t>
      </w:r>
    </w:p>
    <w:p>
      <w:pPr>
        <w:pStyle w:val="BookText"/>
        <w:rPr/>
      </w:pPr>
      <w:r>
        <w:rPr>
          <w:rFonts w:ascii="Amiri" w:hAnsi="Amiri" w:eastAsia="Amiri" w:cs="Amiri"/>
          <w:color w:val="111111"/>
          <w:sz w:val="28"/>
          <w:sz w:val="28"/>
          <w:szCs w:val="28"/>
          <w:rtl w:val="true"/>
          <w:lang w:bidi="ar-SA"/>
        </w:rPr>
        <w:t xml:space="preserve">و من قبل ذا ابليس فيه إذ اجترى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الملأ الأعلى تردّى به الكبر</w:t>
      </w:r>
    </w:p>
    <w:p>
      <w:pPr>
        <w:pStyle w:val="BookText"/>
        <w:rPr/>
      </w:pPr>
      <w:r>
        <w:rPr>
          <w:rFonts w:ascii="Amiri" w:hAnsi="Amiri" w:eastAsia="Amiri" w:cs="Amiri"/>
          <w:color w:val="111111"/>
          <w:sz w:val="28"/>
          <w:sz w:val="28"/>
          <w:szCs w:val="28"/>
          <w:rtl w:val="true"/>
          <w:lang w:bidi="ar-SA"/>
        </w:rPr>
        <w:t xml:space="preserve">على أنّ شرطًا من شروط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بأن يستولي الجور و الكفر</w:t>
      </w:r>
    </w:p>
    <w:p>
      <w:pPr>
        <w:pStyle w:val="BookText"/>
        <w:rPr/>
      </w:pPr>
      <w:r>
        <w:rPr>
          <w:rFonts w:ascii="Amiri" w:hAnsi="Amiri" w:eastAsia="Amiri" w:cs="Amiri"/>
          <w:color w:val="111111"/>
          <w:sz w:val="28"/>
          <w:sz w:val="28"/>
          <w:szCs w:val="28"/>
          <w:rtl w:val="true"/>
          <w:lang w:bidi="ar-SA"/>
        </w:rPr>
        <w:t xml:space="preserve">بأن يتلظى قابض الدين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الذي في الكفَّ منه هو الجمرُ</w:t>
      </w:r>
    </w:p>
    <w:p>
      <w:pPr>
        <w:pStyle w:val="BookText"/>
        <w:rPr/>
      </w:pPr>
      <w:r>
        <w:rPr>
          <w:rFonts w:ascii="IRNazanin" w:hAnsi="IRNazanin" w:eastAsia="IRNazanin"/>
          <w:color w:val="111111"/>
          <w:sz w:val="28"/>
          <w:sz w:val="28"/>
          <w:szCs w:val="28"/>
          <w:rtl w:val="true"/>
          <w:lang w:bidi="fa-IR"/>
        </w:rPr>
        <w:t xml:space="preserve">فقید بحمد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فشا الإسلام و انتشر البر</w:t>
      </w:r>
    </w:p>
    <w:p>
      <w:pPr>
        <w:pStyle w:val="BookText"/>
        <w:rPr/>
      </w:pPr>
      <w:r>
        <w:rPr>
          <w:rFonts w:ascii="Amiri" w:hAnsi="Amiri" w:eastAsia="Amiri" w:cs="Amiri"/>
          <w:color w:val="111111"/>
          <w:sz w:val="28"/>
          <w:sz w:val="28"/>
          <w:szCs w:val="28"/>
          <w:rtl w:val="true"/>
          <w:lang w:bidi="ar-SA"/>
        </w:rPr>
        <w:t xml:space="preserve">هذا أمير المؤمنين أميرنا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عدانا البطش و الفتكة البكر</w:t>
      </w:r>
    </w:p>
    <w:p>
      <w:pPr>
        <w:pStyle w:val="BookText"/>
        <w:rPr/>
      </w:pPr>
      <w:r>
        <w:rPr>
          <w:rFonts w:ascii="Amiri" w:hAnsi="Amiri" w:eastAsia="Amiri" w:cs="Amiri"/>
          <w:color w:val="111111"/>
          <w:sz w:val="28"/>
          <w:sz w:val="28"/>
          <w:szCs w:val="28"/>
          <w:rtl w:val="true"/>
          <w:lang w:bidi="ar-SA"/>
        </w:rPr>
        <w:t xml:space="preserve">إمام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بعدل قضاه يملأ البر و البحرُ</w:t>
      </w:r>
    </w:p>
    <w:p>
      <w:pPr>
        <w:pStyle w:val="BookText"/>
        <w:rPr/>
      </w:pPr>
      <w:r>
        <w:rPr>
          <w:rFonts w:ascii="Amiri" w:hAnsi="Amiri" w:eastAsia="Amiri" w:cs="Amiri"/>
          <w:color w:val="111111"/>
          <w:sz w:val="28"/>
          <w:sz w:val="28"/>
          <w:szCs w:val="28"/>
          <w:rtl w:val="true"/>
          <w:lang w:bidi="ar-SA"/>
        </w:rPr>
        <w:t xml:space="preserve">هو الفاتك المشهور في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المنشور حقَّ به النصر</w:t>
      </w:r>
    </w:p>
    <w:p>
      <w:pPr>
        <w:pStyle w:val="BookText"/>
        <w:rPr/>
      </w:pPr>
      <w:r>
        <w:rPr>
          <w:rFonts w:ascii="Amiri" w:hAnsi="Amiri" w:eastAsia="Amiri" w:cs="Amiri"/>
          <w:color w:val="111111"/>
          <w:sz w:val="28"/>
          <w:sz w:val="28"/>
          <w:szCs w:val="28"/>
          <w:rtl w:val="true"/>
          <w:lang w:bidi="ar-SA"/>
        </w:rPr>
        <w:t xml:space="preserve">هو البدر لولا أن في البدر كلفة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البحر لولا الحمد في البحر و الجزر</w:t>
      </w:r>
    </w:p>
    <w:p>
      <w:pPr>
        <w:pStyle w:val="BookText"/>
        <w:rPr/>
      </w:pPr>
      <w:r>
        <w:rPr>
          <w:rFonts w:ascii="Amiri" w:hAnsi="Amiri" w:eastAsia="Amiri" w:cs="Amiri"/>
          <w:color w:val="111111"/>
          <w:sz w:val="28"/>
          <w:sz w:val="28"/>
          <w:szCs w:val="28"/>
          <w:rtl w:val="true"/>
          <w:lang w:bidi="ar-SA"/>
        </w:rPr>
        <w:t xml:space="preserve">به ترفع البلوى و يستدفع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تجلب تُجلب النعما و يستنزلُ القطرُ</w:t>
      </w:r>
    </w:p>
    <w:p>
      <w:pPr>
        <w:pStyle w:val="BookText"/>
        <w:rPr/>
      </w:pPr>
      <w:r>
        <w:rPr>
          <w:rFonts w:ascii="Amiri" w:hAnsi="Amiri" w:eastAsia="Amiri" w:cs="Amiri"/>
          <w:color w:val="111111"/>
          <w:sz w:val="28"/>
          <w:sz w:val="28"/>
          <w:szCs w:val="28"/>
          <w:rtl w:val="true"/>
          <w:lang w:bidi="ar-SA"/>
        </w:rPr>
        <w:t xml:space="preserve">فداه ملوك الأرض من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ودام به ثغرُ الخلافة يفترُ</w:t>
      </w:r>
    </w:p>
    <w:p>
      <w:pPr>
        <w:pStyle w:val="BookText"/>
        <w:rPr/>
      </w:pPr>
      <w:r>
        <w:rPr>
          <w:rFonts w:ascii="Amiri" w:hAnsi="Amiri" w:eastAsia="Amiri" w:cs="Amiri"/>
          <w:color w:val="111111"/>
          <w:sz w:val="28"/>
          <w:sz w:val="28"/>
          <w:szCs w:val="28"/>
          <w:rtl w:val="true"/>
          <w:lang w:bidi="ar-SA"/>
        </w:rPr>
        <w:t xml:space="preserve">ولو أنَّ هذا الوقت داع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من المفروض أن ينزع القشر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 ملؤها قسطا و عدلا و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بما فيه غدا الغدر و النذر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 كم من ثقات المسلمين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اعتقدنا قادها النقل و الحجرُ</w:t>
      </w:r>
    </w:p>
    <w:p>
      <w:pPr>
        <w:pStyle w:val="BookText"/>
        <w:rPr/>
      </w:pPr>
      <w:r>
        <w:rPr>
          <w:rFonts w:ascii="Amiri" w:hAnsi="Amiri" w:eastAsia="Amiri" w:cs="Amiri"/>
          <w:color w:val="111111"/>
          <w:sz w:val="28"/>
          <w:sz w:val="28"/>
          <w:szCs w:val="28"/>
          <w:rtl w:val="true"/>
          <w:lang w:bidi="ar-SA"/>
        </w:rPr>
        <w:t xml:space="preserve">فدانت به إذ أيقنت أنَّ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اتخذته مذهبًا مسلكه و عرُ</w:t>
      </w:r>
    </w:p>
    <w:p>
      <w:pPr>
        <w:pStyle w:val="BookText"/>
        <w:rPr/>
      </w:pPr>
      <w:r>
        <w:rPr>
          <w:rFonts w:ascii="Amiri" w:hAnsi="Amiri" w:eastAsia="Amiri" w:cs="Amiri"/>
          <w:color w:val="111111"/>
          <w:sz w:val="28"/>
          <w:sz w:val="28"/>
          <w:szCs w:val="28"/>
          <w:rtl w:val="true"/>
          <w:lang w:bidi="ar-SA"/>
        </w:rPr>
        <w:t xml:space="preserve">إليك جوابًا شافيا وافيًا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تروم إذا انصفتنا أيَّها البر</w:t>
      </w:r>
    </w:p>
    <w:p>
      <w:pPr>
        <w:pStyle w:val="BookText"/>
        <w:rPr/>
      </w:pPr>
      <w:r>
        <w:rPr>
          <w:rFonts w:ascii="Amiri" w:hAnsi="Amiri" w:eastAsia="Amiri" w:cs="Amiri"/>
          <w:color w:val="111111"/>
          <w:sz w:val="28"/>
          <w:sz w:val="28"/>
          <w:szCs w:val="28"/>
          <w:rtl w:val="true"/>
          <w:lang w:bidi="ar-SA"/>
        </w:rPr>
        <w:t xml:space="preserve">فلست بحمد الله إذ ذاك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ماكرًا حاشا لك الجهل و المكرُ</w:t>
      </w:r>
    </w:p>
    <w:p>
      <w:pPr>
        <w:pStyle w:val="BookText"/>
        <w:rPr/>
      </w:pPr>
      <w:r>
        <w:rPr>
          <w:rFonts w:ascii="Amiri" w:hAnsi="Amiri" w:eastAsia="Amiri" w:cs="Amiri"/>
          <w:color w:val="111111"/>
          <w:sz w:val="28"/>
          <w:sz w:val="28"/>
          <w:szCs w:val="28"/>
          <w:rtl w:val="true"/>
          <w:lang w:bidi="ar-SA"/>
        </w:rPr>
        <w:t xml:space="preserve">حوته من اللفظ البديع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كُتبت بالتبر زين بهِ التبر</w:t>
      </w:r>
    </w:p>
    <w:p>
      <w:pPr>
        <w:pStyle w:val="BookText"/>
        <w:rPr/>
      </w:pPr>
      <w:r>
        <w:rPr>
          <w:rFonts w:ascii="Amiri" w:hAnsi="Amiri" w:eastAsia="Amiri" w:cs="Amiri"/>
          <w:color w:val="111111"/>
          <w:sz w:val="28"/>
          <w:sz w:val="28"/>
          <w:szCs w:val="28"/>
          <w:rtl w:val="true"/>
          <w:lang w:bidi="ar-SA"/>
        </w:rPr>
        <w:t xml:space="preserve">و لما حوت ذكرًا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فغدا من دونها الشمس و البدرُ</w:t>
      </w:r>
    </w:p>
    <w:p>
      <w:pPr>
        <w:pStyle w:val="BookText"/>
        <w:rPr/>
      </w:pPr>
      <w:r>
        <w:rPr>
          <w:rFonts w:ascii="Amiri" w:hAnsi="Amiri" w:eastAsia="Amiri" w:cs="Amiri"/>
          <w:color w:val="111111"/>
          <w:sz w:val="28"/>
          <w:sz w:val="28"/>
          <w:szCs w:val="28"/>
          <w:rtl w:val="true"/>
          <w:lang w:bidi="ar-SA"/>
        </w:rPr>
        <w:t xml:space="preserve">و أزرتْ بما يأتي من الشعر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لها أن يسجد النثر و الشعرُ</w:t>
      </w:r>
    </w:p>
    <w:p>
      <w:pPr>
        <w:pStyle w:val="BookText"/>
        <w:rPr/>
      </w:pPr>
      <w:r>
        <w:rPr>
          <w:rFonts w:ascii="Amiri" w:hAnsi="Amiri" w:eastAsia="Amiri" w:cs="Amiri"/>
          <w:color w:val="111111"/>
          <w:sz w:val="28"/>
          <w:sz w:val="28"/>
          <w:szCs w:val="28"/>
          <w:rtl w:val="true"/>
          <w:lang w:bidi="ar-SA"/>
        </w:rPr>
        <w:t xml:space="preserve">عروسًا و قد زُفَتْ إليك ليومها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ليلتها حسن القبول لها مهر</w:t>
      </w:r>
    </w:p>
    <w:p>
      <w:pPr>
        <w:pStyle w:val="BookText"/>
        <w:rPr/>
      </w:pPr>
      <w:r>
        <w:rPr>
          <w:rFonts w:ascii="Amiri" w:hAnsi="Amiri" w:eastAsia="Amiri" w:cs="Amiri"/>
          <w:color w:val="111111"/>
          <w:sz w:val="28"/>
          <w:sz w:val="28"/>
          <w:szCs w:val="28"/>
          <w:rtl w:val="true"/>
          <w:lang w:bidi="ar-SA"/>
        </w:rPr>
        <w:t xml:space="preserve">قدم سالما للعلم تجمع 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عدد الأيام دامَ لك العمرُ</w:t>
      </w:r>
    </w:p>
    <w:p>
      <w:pPr>
        <w:pStyle w:val="BookText"/>
        <w:rPr/>
      </w:pPr>
      <w:r>
        <w:rPr>
          <w:rFonts w:ascii="Amiri" w:hAnsi="Amiri" w:eastAsia="Amiri" w:cs="Amiri"/>
          <w:color w:val="111111"/>
          <w:sz w:val="28"/>
          <w:sz w:val="28"/>
          <w:szCs w:val="28"/>
          <w:rtl w:val="true"/>
          <w:lang w:bidi="ar-SA"/>
        </w:rPr>
        <w:t xml:space="preserve">و له قصيدة أخرى في الموضوع نفسه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بدیع مقال راح ينظمه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تضوَّعَ من أعراف نافحه النشر</w:t>
      </w:r>
    </w:p>
    <w:p>
      <w:pPr>
        <w:pStyle w:val="BookText"/>
        <w:rPr/>
      </w:pPr>
      <w:r>
        <w:rPr>
          <w:rFonts w:ascii="Amiri" w:hAnsi="Amiri" w:eastAsia="Amiri" w:cs="Amiri"/>
          <w:color w:val="111111"/>
          <w:sz w:val="28"/>
          <w:sz w:val="28"/>
          <w:szCs w:val="28"/>
          <w:rtl w:val="true"/>
          <w:lang w:bidi="ar-SA"/>
        </w:rPr>
        <w:t xml:space="preserve">هو الطيبُ لا نشر الخزامى إذا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الدرُّ لا ما قيل فيه هو الدر</w:t>
      </w:r>
    </w:p>
    <w:p>
      <w:pPr>
        <w:pStyle w:val="BookText"/>
        <w:rPr/>
      </w:pPr>
      <w:r>
        <w:rPr>
          <w:rFonts w:ascii="Amiri" w:hAnsi="Amiri" w:eastAsia="Amiri" w:cs="Amiri"/>
          <w:color w:val="111111"/>
          <w:sz w:val="28"/>
          <w:sz w:val="28"/>
          <w:szCs w:val="28"/>
          <w:rtl w:val="true"/>
          <w:lang w:bidi="ar-SA"/>
        </w:rPr>
        <w:t xml:space="preserve">يجلّي عن الأبصار كلّ غشاوة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يوضح ما قد حالَ من دونِهِ الستر</w:t>
      </w:r>
    </w:p>
    <w:p>
      <w:pPr>
        <w:pStyle w:val="BookText"/>
        <w:rPr/>
      </w:pPr>
      <w:r>
        <w:rPr>
          <w:rFonts w:ascii="Amiri" w:hAnsi="Amiri" w:eastAsia="Amiri" w:cs="Amiri"/>
          <w:color w:val="111111"/>
          <w:sz w:val="28"/>
          <w:sz w:val="28"/>
          <w:szCs w:val="28"/>
          <w:rtl w:val="true"/>
          <w:lang w:bidi="ar-SA"/>
        </w:rPr>
        <w:t xml:space="preserve">كأنَّ ظلام الجهل و هو يزيلُهُ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 الدياجي راح يمحقه البدر</w:t>
      </w:r>
    </w:p>
    <w:p>
      <w:pPr>
        <w:pStyle w:val="BookText"/>
        <w:rPr/>
      </w:pPr>
      <w:r>
        <w:rPr>
          <w:rFonts w:ascii="Amiri" w:hAnsi="Amiri" w:eastAsia="Amiri" w:cs="Amiri"/>
          <w:color w:val="111111"/>
          <w:sz w:val="28"/>
          <w:sz w:val="28"/>
          <w:szCs w:val="28"/>
          <w:rtl w:val="true"/>
          <w:lang w:bidi="ar-SA"/>
        </w:rPr>
        <w:t xml:space="preserve">ينبي عن الحق المبين فإن تصخ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لآيته الغراء يتضح الأمر</w:t>
      </w:r>
    </w:p>
    <w:p>
      <w:pPr>
        <w:pStyle w:val="BookText"/>
        <w:rPr/>
      </w:pPr>
      <w:r>
        <w:rPr>
          <w:rFonts w:ascii="Amiri" w:hAnsi="Amiri" w:eastAsia="Amiri" w:cs="Amiri"/>
          <w:color w:val="111111"/>
          <w:sz w:val="28"/>
          <w:sz w:val="28"/>
          <w:szCs w:val="28"/>
          <w:rtl w:val="true"/>
          <w:lang w:bidi="ar-SA"/>
        </w:rPr>
        <w:t xml:space="preserve">أجل قد دعا الرحمن للرشد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لهذا الخلق موعدك الحشر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يترك الإنسان في غمر 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سدًى ينقضى في الملهيات له العمر </w:t>
      </w:r>
    </w:p>
    <w:p>
      <w:pPr>
        <w:pStyle w:val="BookText"/>
        <w:rPr/>
      </w:pPr>
      <w:r>
        <w:rPr>
          <w:rFonts w:ascii="Amiri" w:hAnsi="Amiri" w:eastAsia="Amiri" w:cs="Amiri"/>
          <w:color w:val="111111"/>
          <w:sz w:val="28"/>
          <w:sz w:val="28"/>
          <w:szCs w:val="28"/>
          <w:rtl w:val="true"/>
          <w:lang w:bidi="ar-SA"/>
        </w:rPr>
        <w:t xml:space="preserve">فبالغ في الإرسال حتّى تتابعث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رسل لا يحيط بها الحصر</w:t>
      </w:r>
    </w:p>
    <w:p>
      <w:pPr>
        <w:pStyle w:val="BookText"/>
        <w:rPr/>
      </w:pPr>
      <w:r>
        <w:rPr>
          <w:rFonts w:ascii="Amiri" w:hAnsi="Amiri" w:eastAsia="Amiri" w:cs="Amiri"/>
          <w:color w:val="111111"/>
          <w:sz w:val="28"/>
          <w:sz w:val="28"/>
          <w:szCs w:val="28"/>
          <w:rtl w:val="true"/>
          <w:lang w:bidi="ar-SA"/>
        </w:rPr>
        <w:t xml:space="preserve">ففي كل عصر جاء في الناس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قامَ شرع الله و انتشر الذكرُ</w:t>
      </w:r>
    </w:p>
    <w:p>
      <w:pPr>
        <w:pStyle w:val="BookText"/>
        <w:rPr/>
      </w:pPr>
      <w:r>
        <w:rPr>
          <w:rFonts w:ascii="IRNazanin" w:hAnsi="IRNazanin" w:eastAsia="IRNazanin"/>
          <w:color w:val="111111"/>
          <w:sz w:val="28"/>
          <w:sz w:val="28"/>
          <w:szCs w:val="28"/>
          <w:rtl w:val="true"/>
          <w:lang w:bidi="fa-IR"/>
        </w:rPr>
        <w:t xml:space="preserve">فآدم في العصر القديم و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زوجه نبَّاه كي يقطعَ العذرُ</w:t>
      </w:r>
    </w:p>
    <w:p>
      <w:pPr>
        <w:pStyle w:val="BookText"/>
        <w:rPr/>
      </w:pPr>
      <w:r>
        <w:rPr>
          <w:rFonts w:ascii="Amiri" w:hAnsi="Amiri" w:eastAsia="Amiri" w:cs="Amiri"/>
          <w:color w:val="111111"/>
          <w:sz w:val="28"/>
          <w:sz w:val="28"/>
          <w:szCs w:val="28"/>
          <w:rtl w:val="true"/>
          <w:lang w:bidi="ar-SA"/>
        </w:rPr>
        <w:t xml:space="preserve">و جاءت على الآثار من بعدِ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هداة بها اجتُنَّ الضلالة و الكفر</w:t>
      </w:r>
    </w:p>
    <w:p>
      <w:pPr>
        <w:pStyle w:val="BookText"/>
        <w:rPr/>
      </w:pPr>
      <w:r>
        <w:rPr>
          <w:rFonts w:ascii="Amiri" w:hAnsi="Amiri" w:eastAsia="Amiri" w:cs="Amiri"/>
          <w:color w:val="111111"/>
          <w:sz w:val="28"/>
          <w:sz w:val="28"/>
          <w:szCs w:val="28"/>
          <w:rtl w:val="true"/>
          <w:lang w:bidi="ar-SA"/>
        </w:rPr>
        <w:t xml:space="preserve">بدور بها تجلى الغواية و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بدرٌ يستنير لها بدرُ</w:t>
      </w:r>
    </w:p>
    <w:p>
      <w:pPr>
        <w:pStyle w:val="BookText"/>
        <w:rPr/>
      </w:pPr>
      <w:r>
        <w:rPr>
          <w:rFonts w:ascii="Amiri" w:hAnsi="Amiri" w:eastAsia="Amiri" w:cs="Amiri"/>
          <w:color w:val="111111"/>
          <w:sz w:val="28"/>
          <w:sz w:val="28"/>
          <w:szCs w:val="28"/>
          <w:rtl w:val="true"/>
          <w:lang w:bidi="ar-SA"/>
        </w:rPr>
        <w:t xml:space="preserve">فهذا نبي جاء بالوحي صادعا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وصي شأنه الأمر و الزجر</w:t>
      </w:r>
    </w:p>
    <w:p>
      <w:pPr>
        <w:pStyle w:val="BookText"/>
        <w:rPr/>
      </w:pPr>
      <w:r>
        <w:rPr>
          <w:rFonts w:ascii="Amiri" w:hAnsi="Amiri" w:eastAsia="Amiri" w:cs="Amiri"/>
          <w:color w:val="111111"/>
          <w:sz w:val="28"/>
          <w:sz w:val="28"/>
          <w:szCs w:val="28"/>
          <w:rtl w:val="true"/>
          <w:lang w:bidi="ar-SA"/>
        </w:rPr>
        <w:t xml:space="preserve">لقد حفظت شرع الكليم وصاته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عيسى و الوصاة له كثرُ</w:t>
      </w:r>
    </w:p>
    <w:p>
      <w:pPr>
        <w:pStyle w:val="BookText"/>
        <w:rPr/>
      </w:pPr>
      <w:r>
        <w:rPr>
          <w:rFonts w:ascii="Amiri" w:hAnsi="Amiri" w:eastAsia="Amiri" w:cs="Amiri"/>
          <w:color w:val="111111"/>
          <w:sz w:val="28"/>
          <w:sz w:val="28"/>
          <w:szCs w:val="28"/>
          <w:rtl w:val="true"/>
          <w:lang w:bidi="ar-SA"/>
        </w:rPr>
        <w:t xml:space="preserve">كذاك لعيسى مثل موسى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وصاة إلى المختارِ يتَصلُ الأمرُ</w:t>
      </w:r>
    </w:p>
    <w:p>
      <w:pPr>
        <w:pStyle w:val="BookText"/>
        <w:rPr/>
      </w:pPr>
      <w:r>
        <w:rPr>
          <w:rFonts w:ascii="Amiri" w:hAnsi="Amiri" w:eastAsia="Amiri" w:cs="Amiri"/>
          <w:color w:val="111111"/>
          <w:sz w:val="28"/>
          <w:sz w:val="28"/>
          <w:szCs w:val="28"/>
          <w:rtl w:val="true"/>
          <w:lang w:bidi="ar-SA"/>
        </w:rPr>
        <w:t xml:space="preserve">و غيرهما من سالف الرسل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هذا الحال قد سلف الدهر</w:t>
      </w:r>
    </w:p>
    <w:p>
      <w:pPr>
        <w:pStyle w:val="BookText"/>
        <w:rPr/>
      </w:pPr>
      <w:r>
        <w:rPr>
          <w:rFonts w:ascii="Amiri" w:hAnsi="Amiri" w:eastAsia="Amiri" w:cs="Amiri"/>
          <w:color w:val="111111"/>
          <w:sz w:val="28"/>
          <w:sz w:val="28"/>
          <w:szCs w:val="28"/>
          <w:rtl w:val="true"/>
          <w:lang w:bidi="ar-SA"/>
        </w:rPr>
        <w:t xml:space="preserve">و خاتم رسل الله سيدها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انتهى المجد المؤثَلُ و الفخرُ</w:t>
      </w:r>
    </w:p>
    <w:p>
      <w:pPr>
        <w:pStyle w:val="BookText"/>
        <w:rPr/>
      </w:pPr>
      <w:r>
        <w:rPr>
          <w:rFonts w:ascii="Amiri" w:hAnsi="Amiri" w:eastAsia="Amiri" w:cs="Amiri"/>
          <w:color w:val="111111"/>
          <w:sz w:val="28"/>
          <w:sz w:val="28"/>
          <w:szCs w:val="28"/>
          <w:rtl w:val="true"/>
          <w:lang w:bidi="ar-SA"/>
        </w:rPr>
        <w:t xml:space="preserve">أ ليس له من قيم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ليحفظ من أقواله السرُّ و الجهرُ</w:t>
      </w:r>
    </w:p>
    <w:p>
      <w:pPr>
        <w:pStyle w:val="BookText"/>
        <w:rPr/>
      </w:pPr>
      <w:r>
        <w:rPr>
          <w:rFonts w:ascii="Amiri" w:hAnsi="Amiri" w:eastAsia="Amiri" w:cs="Amiri"/>
          <w:color w:val="111111"/>
          <w:sz w:val="28"/>
          <w:sz w:val="28"/>
          <w:szCs w:val="28"/>
          <w:rtl w:val="true"/>
          <w:lang w:bidi="ar-SA"/>
        </w:rPr>
        <w:t xml:space="preserve">و كيف خلا هذا الزمان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 في العصر القديم لهم عصر</w:t>
      </w:r>
    </w:p>
    <w:p>
      <w:pPr>
        <w:pStyle w:val="BookText"/>
        <w:rPr/>
      </w:pPr>
      <w:r>
        <w:rPr>
          <w:rFonts w:ascii="Amiri" w:hAnsi="Amiri" w:eastAsia="Amiri" w:cs="Amiri"/>
          <w:color w:val="111111"/>
          <w:sz w:val="28"/>
          <w:sz w:val="28"/>
          <w:szCs w:val="28"/>
          <w:rtl w:val="true"/>
          <w:lang w:bidi="ar-SA"/>
        </w:rPr>
        <w:t xml:space="preserve">أ كانَ رسولُ اللهِ أهون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الأمة الغراء ليس لها قدر</w:t>
      </w:r>
    </w:p>
    <w:p>
      <w:pPr>
        <w:pStyle w:val="BookText"/>
        <w:rPr/>
      </w:pPr>
      <w:r>
        <w:rPr>
          <w:rFonts w:ascii="Amiri" w:hAnsi="Amiri" w:eastAsia="Amiri" w:cs="Amiri"/>
          <w:color w:val="111111"/>
          <w:sz w:val="28"/>
          <w:sz w:val="28"/>
          <w:szCs w:val="28"/>
          <w:rtl w:val="true"/>
          <w:lang w:bidi="ar-SA"/>
        </w:rPr>
        <w:t xml:space="preserve">أم الله لا يرضى بشرعة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فضيعها كيما يضيع بها الأجرُ</w:t>
      </w:r>
    </w:p>
    <w:p>
      <w:pPr>
        <w:pStyle w:val="BookText"/>
        <w:rPr/>
      </w:pPr>
      <w:r>
        <w:rPr>
          <w:rFonts w:ascii="Amiri" w:hAnsi="Amiri" w:eastAsia="Amiri" w:cs="Amiri"/>
          <w:color w:val="111111"/>
          <w:sz w:val="28"/>
          <w:sz w:val="28"/>
          <w:szCs w:val="28"/>
          <w:rtl w:val="true"/>
          <w:lang w:bidi="ar-SA"/>
        </w:rPr>
        <w:t xml:space="preserve">أم العادة البيضاء منه تبدلت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فعادته الضرّاء إذ ذاك و المكرُ</w:t>
      </w:r>
    </w:p>
    <w:p>
      <w:pPr>
        <w:pStyle w:val="BookText"/>
        <w:rPr/>
      </w:pPr>
      <w:r>
        <w:rPr>
          <w:rFonts w:ascii="Amiri" w:hAnsi="Amiri" w:eastAsia="Amiri" w:cs="Amiri"/>
          <w:color w:val="111111"/>
          <w:sz w:val="28"/>
          <w:sz w:val="28"/>
          <w:szCs w:val="28"/>
          <w:rtl w:val="true"/>
          <w:lang w:bidi="ar-SA"/>
        </w:rPr>
        <w:t xml:space="preserve">أم الفعل إن يفعله كان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لحكمته في ذاك عين و لا أثرُ</w:t>
      </w:r>
    </w:p>
    <w:p>
      <w:pPr>
        <w:pStyle w:val="BookText"/>
        <w:rPr/>
      </w:pPr>
      <w:r>
        <w:rPr>
          <w:rFonts w:ascii="Amiri" w:hAnsi="Amiri" w:eastAsia="Amiri" w:cs="Amiri"/>
          <w:color w:val="111111"/>
          <w:sz w:val="28"/>
          <w:sz w:val="28"/>
          <w:szCs w:val="28"/>
          <w:rtl w:val="true"/>
          <w:lang w:bidi="ar-SA"/>
        </w:rPr>
        <w:t xml:space="preserve">تعالى المليك الحق عن كل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لعمري ليس إلا هو الكفر</w:t>
      </w:r>
    </w:p>
    <w:p>
      <w:pPr>
        <w:pStyle w:val="BookText"/>
        <w:rPr/>
      </w:pPr>
      <w:r>
        <w:rPr>
          <w:rFonts w:ascii="Amiri" w:hAnsi="Amiri" w:eastAsia="Amiri" w:cs="Amiri"/>
          <w:color w:val="111111"/>
          <w:sz w:val="28"/>
          <w:sz w:val="28"/>
          <w:szCs w:val="28"/>
          <w:rtl w:val="true"/>
          <w:lang w:bidi="ar-SA"/>
        </w:rPr>
        <w:t xml:space="preserve">فإن قلتَ لا قبحَ عليه بظلمِهِ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إغرائه بالجهل جوّزهُ الحجرُ</w:t>
      </w:r>
    </w:p>
    <w:p>
      <w:pPr>
        <w:pStyle w:val="BookText"/>
        <w:rPr/>
      </w:pPr>
      <w:r>
        <w:rPr>
          <w:rFonts w:ascii="Amiri" w:hAnsi="Amiri" w:eastAsia="Amiri" w:cs="Amiri"/>
          <w:color w:val="111111"/>
          <w:sz w:val="28"/>
          <w:sz w:val="28"/>
          <w:szCs w:val="28"/>
          <w:rtl w:val="true"/>
          <w:lang w:bidi="ar-SA"/>
        </w:rPr>
        <w:t xml:space="preserve">و تضييعه الخلق المكرم سائغ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خير الأفاعل و الشرُّ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تنعيمه أهل الجرائم و الغوى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تعذيبه الأبرّ أو ليس به نكرُ </w:t>
      </w:r>
    </w:p>
    <w:p>
      <w:pPr>
        <w:pStyle w:val="BookText"/>
        <w:rPr/>
      </w:pPr>
      <w:r>
        <w:rPr>
          <w:rFonts w:ascii="Amiri" w:hAnsi="Amiri" w:eastAsia="Amiri" w:cs="Amiri"/>
          <w:color w:val="111111"/>
          <w:sz w:val="28"/>
          <w:sz w:val="28"/>
          <w:szCs w:val="28"/>
          <w:rtl w:val="true"/>
          <w:lang w:bidi="ar-SA"/>
        </w:rPr>
        <w:t xml:space="preserve">و أثبت مالا ترتضيه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 جور القضيّة و الجبر</w:t>
      </w:r>
    </w:p>
    <w:p>
      <w:pPr>
        <w:pStyle w:val="BookText"/>
        <w:rPr/>
      </w:pPr>
      <w:r>
        <w:rPr>
          <w:rFonts w:ascii="Amiri" w:hAnsi="Amiri" w:eastAsia="Amiri" w:cs="Amiri"/>
          <w:color w:val="111111"/>
          <w:sz w:val="28"/>
          <w:sz w:val="28"/>
          <w:szCs w:val="28"/>
          <w:rtl w:val="true"/>
          <w:lang w:bidi="ar-SA"/>
        </w:rPr>
        <w:t xml:space="preserve">فما السرُّ في خلق الحجى بان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النفع مكسوب به لا و لا الضرُّ</w:t>
      </w:r>
    </w:p>
    <w:p>
      <w:pPr>
        <w:pStyle w:val="BookText"/>
        <w:rPr/>
      </w:pPr>
      <w:r>
        <w:rPr>
          <w:rFonts w:ascii="Amiri" w:hAnsi="Amiri" w:eastAsia="Amiri" w:cs="Amiri"/>
          <w:color w:val="111111"/>
          <w:sz w:val="28"/>
          <w:sz w:val="28"/>
          <w:szCs w:val="28"/>
          <w:rtl w:val="true"/>
          <w:lang w:bidi="ar-SA"/>
        </w:rPr>
        <w:t xml:space="preserve">هل ينفع الفعل الجميل 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أنْ يجزيه أو يعكس الأمرُ</w:t>
      </w:r>
    </w:p>
    <w:p>
      <w:pPr>
        <w:pStyle w:val="BookText"/>
        <w:rPr/>
      </w:pPr>
      <w:r>
        <w:rPr>
          <w:rFonts w:ascii="Amiri" w:hAnsi="Amiri" w:eastAsia="Amiri" w:cs="Amiri"/>
          <w:color w:val="111111"/>
          <w:sz w:val="28"/>
          <w:sz w:val="28"/>
          <w:szCs w:val="28"/>
          <w:rtl w:val="true"/>
          <w:lang w:bidi="ar-SA"/>
        </w:rPr>
        <w:t xml:space="preserve">و من أين يأتيك اعتقاد برجعة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جوَّزَ الألباب أن تكذبَ النذرُ</w:t>
      </w:r>
    </w:p>
    <w:p>
      <w:pPr>
        <w:pStyle w:val="BookText"/>
        <w:rPr/>
      </w:pPr>
      <w:r>
        <w:rPr>
          <w:rFonts w:ascii="Amiri" w:hAnsi="Amiri" w:eastAsia="Amiri" w:cs="Amiri"/>
          <w:color w:val="111111"/>
          <w:sz w:val="28"/>
          <w:sz w:val="28"/>
          <w:szCs w:val="28"/>
          <w:rtl w:val="true"/>
          <w:lang w:bidi="ar-SA"/>
        </w:rPr>
        <w:t xml:space="preserve">إذا الكذب من ربّ البريَّةِ سائغ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في الناجين منكم لك الخبر</w:t>
      </w:r>
    </w:p>
    <w:p>
      <w:pPr>
        <w:pStyle w:val="BookText"/>
        <w:rPr/>
      </w:pPr>
      <w:r>
        <w:rPr>
          <w:rFonts w:ascii="Amiri" w:hAnsi="Amiri" w:eastAsia="Amiri" w:cs="Amiri"/>
          <w:color w:val="111111"/>
          <w:sz w:val="28"/>
          <w:sz w:val="28"/>
          <w:szCs w:val="28"/>
          <w:rtl w:val="true"/>
          <w:lang w:bidi="ar-SA"/>
        </w:rPr>
        <w:t xml:space="preserve">و كيف اعتقدتَ القولَ من نص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سينزع من لبّ السميّ لي القشر</w:t>
      </w:r>
    </w:p>
    <w:p>
      <w:pPr>
        <w:pStyle w:val="BookText"/>
        <w:rPr/>
      </w:pPr>
      <w:r>
        <w:rPr>
          <w:rFonts w:ascii="Amiri" w:hAnsi="Amiri" w:eastAsia="Amiri" w:cs="Amiri"/>
          <w:color w:val="111111"/>
          <w:sz w:val="28"/>
          <w:sz w:val="28"/>
          <w:szCs w:val="28"/>
          <w:rtl w:val="true"/>
          <w:lang w:bidi="ar-SA"/>
        </w:rPr>
        <w:t xml:space="preserve">رأينا من الأسرار كل 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إِنَّ ربّ البيت يعلم ما السرُّ</w:t>
      </w:r>
    </w:p>
    <w:p>
      <w:pPr>
        <w:pStyle w:val="BookText"/>
        <w:rPr/>
      </w:pPr>
      <w:r>
        <w:rPr>
          <w:rFonts w:ascii="Amiri" w:hAnsi="Amiri" w:eastAsia="Amiri" w:cs="Amiri"/>
          <w:color w:val="111111"/>
          <w:sz w:val="28"/>
          <w:sz w:val="28"/>
          <w:szCs w:val="28"/>
          <w:rtl w:val="true"/>
          <w:lang w:bidi="ar-SA"/>
        </w:rPr>
        <w:t xml:space="preserve">و حسبك حفظ الدين في صدر 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توحيد الإله له الصدر</w:t>
      </w:r>
    </w:p>
    <w:p>
      <w:pPr>
        <w:pStyle w:val="BookText"/>
        <w:rPr/>
      </w:pPr>
      <w:r>
        <w:rPr>
          <w:rFonts w:ascii="Amiri" w:hAnsi="Amiri" w:eastAsia="Amiri" w:cs="Amiri"/>
          <w:color w:val="111111"/>
          <w:sz w:val="28"/>
          <w:sz w:val="28"/>
          <w:szCs w:val="28"/>
          <w:rtl w:val="true"/>
          <w:lang w:bidi="ar-SA"/>
        </w:rPr>
        <w:t xml:space="preserve">فإنَّ بقاء الحق في الأرض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يحيط به البحر المحيط أو البر</w:t>
      </w:r>
    </w:p>
    <w:p>
      <w:pPr>
        <w:pStyle w:val="BookText"/>
        <w:rPr/>
      </w:pPr>
      <w:r>
        <w:rPr>
          <w:rFonts w:ascii="Amiri" w:hAnsi="Amiri" w:eastAsia="Amiri" w:cs="Amiri"/>
          <w:color w:val="111111"/>
          <w:sz w:val="28"/>
          <w:sz w:val="28"/>
          <w:szCs w:val="28"/>
          <w:rtl w:val="true"/>
          <w:lang w:bidi="ar-SA"/>
        </w:rPr>
        <w:t xml:space="preserve">لأعظم عند الله مما يحوزه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 حزن البر و السهل و الوعرُ</w:t>
      </w:r>
    </w:p>
    <w:p>
      <w:pPr>
        <w:pStyle w:val="BookText"/>
        <w:rPr/>
      </w:pPr>
      <w:r>
        <w:rPr>
          <w:rFonts w:ascii="Amiri" w:hAnsi="Amiri" w:eastAsia="Amiri" w:cs="Amiri"/>
          <w:color w:val="111111"/>
          <w:sz w:val="28"/>
          <w:sz w:val="28"/>
          <w:szCs w:val="28"/>
          <w:rtl w:val="true"/>
          <w:lang w:bidi="ar-SA"/>
        </w:rPr>
        <w:t xml:space="preserve">إلى الآن مذ قد أنشأ الله آدما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يفاجي الناس عن أمره الحشر</w:t>
      </w:r>
    </w:p>
    <w:p>
      <w:pPr>
        <w:pStyle w:val="BookText"/>
        <w:rPr/>
      </w:pPr>
      <w:r>
        <w:rPr>
          <w:rFonts w:ascii="Amiri" w:hAnsi="Amiri" w:eastAsia="Amiri" w:cs="Amiri"/>
          <w:color w:val="111111"/>
          <w:sz w:val="28"/>
          <w:sz w:val="28"/>
          <w:szCs w:val="28"/>
          <w:rtl w:val="true"/>
          <w:lang w:bidi="ar-SA"/>
        </w:rPr>
        <w:t xml:space="preserve">وجود حفيظ الحق في الناس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يزال الدهر ما دام ذا الدهر</w:t>
      </w:r>
    </w:p>
    <w:p>
      <w:pPr>
        <w:pStyle w:val="BookText"/>
        <w:rPr/>
      </w:pPr>
      <w:r>
        <w:rPr>
          <w:rFonts w:ascii="Amiri" w:hAnsi="Amiri" w:eastAsia="Amiri" w:cs="Amiri"/>
          <w:color w:val="111111"/>
          <w:sz w:val="28"/>
          <w:sz w:val="28"/>
          <w:szCs w:val="28"/>
          <w:rtl w:val="true"/>
          <w:lang w:bidi="ar-SA"/>
        </w:rPr>
        <w:t xml:space="preserve">يقوم بأمر الله حينًا و يختفي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إن تفش الغوايةُ و الغدرُ</w:t>
      </w:r>
    </w:p>
    <w:p>
      <w:pPr>
        <w:pStyle w:val="BookText"/>
        <w:rPr/>
      </w:pPr>
      <w:r>
        <w:rPr>
          <w:rFonts w:ascii="Amiri" w:hAnsi="Amiri" w:eastAsia="Amiri" w:cs="Amiri"/>
          <w:color w:val="111111"/>
          <w:sz w:val="28"/>
          <w:sz w:val="28"/>
          <w:szCs w:val="28"/>
          <w:rtl w:val="true"/>
          <w:lang w:bidi="ar-SA"/>
        </w:rPr>
        <w:t xml:space="preserve">فكم غابَ حَتَّى لا يرجى 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من الأنصار راحته صفر</w:t>
      </w:r>
    </w:p>
    <w:p>
      <w:pPr>
        <w:pStyle w:val="BookText"/>
        <w:rPr/>
      </w:pPr>
      <w:r>
        <w:rPr>
          <w:rFonts w:ascii="Amiri" w:hAnsi="Amiri" w:eastAsia="Amiri" w:cs="Amiri"/>
          <w:color w:val="111111"/>
          <w:sz w:val="28"/>
          <w:sz w:val="28"/>
          <w:szCs w:val="28"/>
          <w:rtl w:val="true"/>
          <w:lang w:bidi="ar-SA"/>
        </w:rPr>
        <w:t xml:space="preserve">فقد غابَ إدريس النبي و لامري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 موسى و المسيحُ و لا نكر</w:t>
      </w:r>
    </w:p>
    <w:p>
      <w:pPr>
        <w:pStyle w:val="BookText"/>
        <w:rPr/>
      </w:pPr>
      <w:r>
        <w:rPr>
          <w:rFonts w:ascii="Amiri" w:hAnsi="Amiri" w:eastAsia="Amiri" w:cs="Amiri"/>
          <w:color w:val="111111"/>
          <w:sz w:val="28"/>
          <w:sz w:val="28"/>
          <w:szCs w:val="28"/>
          <w:rtl w:val="true"/>
          <w:lang w:bidi="ar-SA"/>
        </w:rPr>
        <w:t xml:space="preserve">كذا زکریا فرّخيفة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قبلهم كم نال غيرهم الضرُّ</w:t>
      </w:r>
    </w:p>
    <w:p>
      <w:pPr>
        <w:pStyle w:val="BookText"/>
        <w:rPr/>
      </w:pPr>
      <w:r>
        <w:rPr>
          <w:rFonts w:ascii="Amiri" w:hAnsi="Amiri" w:eastAsia="Amiri" w:cs="Amiri"/>
          <w:color w:val="111111"/>
          <w:sz w:val="28"/>
          <w:sz w:val="28"/>
          <w:szCs w:val="28"/>
          <w:rtl w:val="true"/>
          <w:lang w:bidi="ar-SA"/>
        </w:rPr>
        <w:t xml:space="preserve">و حسبك ما لاقى النبي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يكفيك يوم الغار إذ قطّبَ الشرُّ</w:t>
      </w:r>
    </w:p>
    <w:p>
      <w:pPr>
        <w:pStyle w:val="BookText"/>
        <w:rPr/>
      </w:pPr>
      <w:r>
        <w:rPr>
          <w:rFonts w:ascii="Amiri" w:hAnsi="Amiri" w:eastAsia="Amiri" w:cs="Amiri"/>
          <w:color w:val="111111"/>
          <w:sz w:val="28"/>
          <w:sz w:val="28"/>
          <w:szCs w:val="28"/>
          <w:rtl w:val="true"/>
          <w:lang w:bidi="ar-SA"/>
        </w:rPr>
        <w:t xml:space="preserve">لقد شرَّدت في الأرض خوف عداتها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جاز عند اللب من مثلها الذعر</w:t>
      </w:r>
    </w:p>
    <w:p>
      <w:pPr>
        <w:pStyle w:val="BookText"/>
        <w:rPr/>
      </w:pPr>
      <w:r>
        <w:rPr>
          <w:rFonts w:ascii="Amiri" w:hAnsi="Amiri" w:eastAsia="Amiri" w:cs="Amiri"/>
          <w:color w:val="111111"/>
          <w:sz w:val="28"/>
          <w:sz w:val="28"/>
          <w:szCs w:val="28"/>
          <w:rtl w:val="true"/>
          <w:lang w:bidi="ar-SA"/>
        </w:rPr>
        <w:t xml:space="preserve">و هلا بدت بين البريَّةِ 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حالةِ الضَّراء من دأبها الصبر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اختفت من حادث الخوف و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تعلّم حقًا أن يؤيدها النصر </w:t>
      </w:r>
    </w:p>
    <w:p>
      <w:pPr>
        <w:pStyle w:val="BookText"/>
        <w:rPr/>
      </w:pPr>
      <w:r>
        <w:rPr>
          <w:rFonts w:ascii="Amiri" w:hAnsi="Amiri" w:eastAsia="Amiri" w:cs="Amiri"/>
          <w:color w:val="111111"/>
          <w:sz w:val="28"/>
          <w:sz w:val="28"/>
          <w:szCs w:val="28"/>
          <w:rtl w:val="true"/>
          <w:lang w:bidi="ar-SA"/>
        </w:rPr>
        <w:t xml:space="preserve">و هل يعجز الربُّ القدير إذا بدث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النصر كلا إِنَّ ذاكَ هو الكفر</w:t>
      </w:r>
    </w:p>
    <w:p>
      <w:pPr>
        <w:pStyle w:val="BookText"/>
        <w:rPr/>
      </w:pPr>
      <w:r>
        <w:rPr>
          <w:rFonts w:ascii="Amiri" w:hAnsi="Amiri" w:eastAsia="Amiri" w:cs="Amiri"/>
          <w:color w:val="111111"/>
          <w:sz w:val="28"/>
          <w:sz w:val="28"/>
          <w:szCs w:val="28"/>
          <w:rtl w:val="true"/>
          <w:lang w:bidi="ar-SA"/>
        </w:rPr>
        <w:t xml:space="preserve">فإن قلتَ إِنَّ الفرّ من خيفة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يؤول إلى جبن الإمام و ينجر</w:t>
      </w:r>
    </w:p>
    <w:p>
      <w:pPr>
        <w:pStyle w:val="BookText"/>
        <w:rPr/>
      </w:pPr>
      <w:r>
        <w:rPr>
          <w:rFonts w:ascii="Amiri" w:hAnsi="Amiri" w:eastAsia="Amiri" w:cs="Amiri"/>
          <w:color w:val="111111"/>
          <w:sz w:val="28"/>
          <w:sz w:val="28"/>
          <w:szCs w:val="28"/>
          <w:rtl w:val="true"/>
          <w:lang w:bidi="ar-SA"/>
        </w:rPr>
        <w:t xml:space="preserve">فهل كان جبنا حيث فرَّتْ لربّها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 أم هل عابها الخوف و الفرُّ</w:t>
      </w:r>
    </w:p>
    <w:p>
      <w:pPr>
        <w:pStyle w:val="BookText"/>
        <w:rPr/>
      </w:pPr>
      <w:r>
        <w:rPr>
          <w:rFonts w:ascii="Amiri" w:hAnsi="Amiri" w:eastAsia="Amiri" w:cs="Amiri"/>
          <w:color w:val="111111"/>
          <w:sz w:val="28"/>
          <w:sz w:val="28"/>
          <w:szCs w:val="28"/>
          <w:rtl w:val="true"/>
          <w:lang w:bidi="ar-SA"/>
        </w:rPr>
        <w:t xml:space="preserve">رويدك إنَّ الله أجرى قضاءه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بثَّ من خلق على ما يرى الحجرُ</w:t>
      </w:r>
    </w:p>
    <w:p>
      <w:pPr>
        <w:pStyle w:val="BookText"/>
        <w:rPr/>
      </w:pPr>
      <w:r>
        <w:rPr>
          <w:rFonts w:ascii="Amiri" w:hAnsi="Amiri" w:eastAsia="Amiri" w:cs="Amiri"/>
          <w:color w:val="111111"/>
          <w:sz w:val="28"/>
          <w:sz w:val="28"/>
          <w:szCs w:val="28"/>
          <w:rtl w:val="true"/>
          <w:lang w:bidi="ar-SA"/>
        </w:rPr>
        <w:t xml:space="preserve">و لم يخرق العادات في كل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لذي اللب السليم به السرُّ</w:t>
      </w:r>
    </w:p>
    <w:p>
      <w:pPr>
        <w:pStyle w:val="BookText"/>
        <w:rPr/>
      </w:pPr>
      <w:r>
        <w:rPr>
          <w:rFonts w:ascii="IRNazanin" w:hAnsi="IRNazanin" w:eastAsia="IRNazanin"/>
          <w:color w:val="111111"/>
          <w:sz w:val="28"/>
          <w:sz w:val="28"/>
          <w:szCs w:val="28"/>
          <w:rtl w:val="true"/>
          <w:lang w:bidi="fa-IR"/>
        </w:rPr>
        <w:t xml:space="preserve">فلو إنّ رسل الله باتت بأنعم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نالها بؤس و لا مسّها ضرُّ</w:t>
      </w:r>
    </w:p>
    <w:p>
      <w:pPr>
        <w:pStyle w:val="BookText"/>
        <w:rPr/>
      </w:pPr>
      <w:r>
        <w:rPr>
          <w:rFonts w:ascii="Amiri" w:hAnsi="Amiri" w:eastAsia="Amiri" w:cs="Amiri"/>
          <w:color w:val="111111"/>
          <w:sz w:val="28"/>
          <w:sz w:val="28"/>
          <w:szCs w:val="28"/>
          <w:rtl w:val="true"/>
          <w:lang w:bidi="ar-SA"/>
        </w:rPr>
        <w:t xml:space="preserve">لكان بذاك الجبر للناس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عبادتها حقًا و ما شانه الجبر</w:t>
      </w:r>
    </w:p>
    <w:p>
      <w:pPr>
        <w:pStyle w:val="BookText"/>
        <w:rPr/>
      </w:pPr>
      <w:r>
        <w:rPr>
          <w:rFonts w:ascii="Amiri" w:hAnsi="Amiri" w:eastAsia="Amiri" w:cs="Amiri"/>
          <w:color w:val="111111"/>
          <w:sz w:val="28"/>
          <w:sz w:val="28"/>
          <w:szCs w:val="28"/>
          <w:rtl w:val="true"/>
          <w:lang w:bidi="ar-SA"/>
        </w:rPr>
        <w:t xml:space="preserve">فإن قلت لا تقضي العقولُ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 هذا الحين طالَ لهُ العمر</w:t>
      </w:r>
    </w:p>
    <w:p>
      <w:pPr>
        <w:pStyle w:val="BookText"/>
        <w:rPr/>
      </w:pPr>
      <w:r>
        <w:rPr>
          <w:rFonts w:ascii="Amiri" w:hAnsi="Amiri" w:eastAsia="Amiri" w:cs="Amiri"/>
          <w:color w:val="111111"/>
          <w:sz w:val="28"/>
          <w:sz w:val="28"/>
          <w:szCs w:val="28"/>
          <w:rtl w:val="true"/>
          <w:lang w:bidi="ar-SA"/>
        </w:rPr>
        <w:t xml:space="preserve">نقول إذا ما العقل و النقل أوجبا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إمام في الورى سهل الأمرُ</w:t>
      </w:r>
    </w:p>
    <w:p>
      <w:pPr>
        <w:pStyle w:val="BookText"/>
        <w:rPr/>
      </w:pPr>
      <w:r>
        <w:rPr>
          <w:rFonts w:ascii="Amiri" w:hAnsi="Amiri" w:eastAsia="Amiri" w:cs="Amiri"/>
          <w:color w:val="111111"/>
          <w:sz w:val="28"/>
          <w:sz w:val="28"/>
          <w:szCs w:val="28"/>
          <w:rtl w:val="true"/>
          <w:lang w:bidi="ar-SA"/>
        </w:rPr>
        <w:t xml:space="preserve">أ يهمل ربّ الخلق حفظ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شدّ للدين الحنيف به الأزر</w:t>
      </w:r>
    </w:p>
    <w:p>
      <w:pPr>
        <w:pStyle w:val="BookText"/>
        <w:rPr/>
      </w:pPr>
      <w:r>
        <w:rPr>
          <w:rFonts w:ascii="Amiri" w:hAnsi="Amiri" w:eastAsia="Amiri" w:cs="Amiri"/>
          <w:color w:val="111111"/>
          <w:sz w:val="28"/>
          <w:sz w:val="28"/>
          <w:szCs w:val="28"/>
          <w:rtl w:val="true"/>
          <w:lang w:bidi="ar-SA"/>
        </w:rPr>
        <w:t xml:space="preserve">أم الله لا يقوى على حفظ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قنا الإسلام ينجبر الكسر</w:t>
      </w:r>
    </w:p>
    <w:p>
      <w:pPr>
        <w:pStyle w:val="BookText"/>
        <w:rPr/>
      </w:pPr>
      <w:r>
        <w:rPr>
          <w:rFonts w:ascii="Amiri" w:hAnsi="Amiri" w:eastAsia="Amiri" w:cs="Amiri"/>
          <w:color w:val="111111"/>
          <w:sz w:val="28"/>
          <w:sz w:val="28"/>
          <w:szCs w:val="28"/>
          <w:rtl w:val="true"/>
          <w:lang w:bidi="ar-SA"/>
        </w:rPr>
        <w:t xml:space="preserve">ألم تأتك الأنباء أن عاش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زمانًا ضاق عن وسعه العصر</w:t>
      </w:r>
    </w:p>
    <w:p>
      <w:pPr>
        <w:pStyle w:val="BookText"/>
        <w:rPr/>
      </w:pPr>
      <w:r>
        <w:rPr>
          <w:rFonts w:ascii="Amiri" w:hAnsi="Amiri" w:eastAsia="Amiri" w:cs="Amiri"/>
          <w:color w:val="111111"/>
          <w:sz w:val="28"/>
          <w:sz w:val="28"/>
          <w:szCs w:val="28"/>
          <w:rtl w:val="true"/>
          <w:lang w:bidi="ar-SA"/>
        </w:rPr>
        <w:t xml:space="preserve">فكم عاش إدريس و إلياس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عاش نوح و ابن مريم و الخضر</w:t>
      </w:r>
    </w:p>
    <w:p>
      <w:pPr>
        <w:pStyle w:val="BookText"/>
        <w:rPr/>
      </w:pPr>
      <w:r>
        <w:rPr>
          <w:rFonts w:ascii="Amiri" w:hAnsi="Amiri" w:eastAsia="Amiri" w:cs="Amiri"/>
          <w:color w:val="111111"/>
          <w:sz w:val="28"/>
          <w:sz w:val="28"/>
          <w:szCs w:val="28"/>
          <w:rtl w:val="true"/>
          <w:lang w:bidi="ar-SA"/>
        </w:rPr>
        <w:t xml:space="preserve">فإِنْ قلتَ هذا العصر داع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توالى الظلم و اشتهر المكرُ</w:t>
      </w:r>
    </w:p>
    <w:p>
      <w:pPr>
        <w:pStyle w:val="BookText"/>
        <w:rPr/>
      </w:pPr>
      <w:r>
        <w:rPr>
          <w:rFonts w:ascii="Amiri" w:hAnsi="Amiri" w:eastAsia="Amiri" w:cs="Amiri"/>
          <w:color w:val="111111"/>
          <w:sz w:val="28"/>
          <w:sz w:val="28"/>
          <w:szCs w:val="28"/>
          <w:rtl w:val="true"/>
          <w:lang w:bidi="ar-SA"/>
        </w:rPr>
        <w:t xml:space="preserve">نقول لما لم يخلق الله 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بزعمكم للآن يحرزه القشر</w:t>
      </w:r>
    </w:p>
    <w:p>
      <w:pPr>
        <w:pStyle w:val="BookText"/>
        <w:rPr/>
      </w:pPr>
      <w:r>
        <w:rPr>
          <w:rFonts w:ascii="Amiri" w:hAnsi="Amiri" w:eastAsia="Amiri" w:cs="Amiri"/>
          <w:color w:val="111111"/>
          <w:sz w:val="28"/>
          <w:sz w:val="28"/>
          <w:szCs w:val="28"/>
          <w:rtl w:val="true"/>
          <w:lang w:bidi="ar-SA"/>
        </w:rPr>
        <w:t xml:space="preserve">فقدك اتئد ما العصر داع و كيف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 جيب الليل و انبلج الفجرُ</w:t>
      </w:r>
    </w:p>
    <w:p>
      <w:pPr>
        <w:pStyle w:val="BookText"/>
        <w:rPr/>
      </w:pPr>
      <w:r>
        <w:rPr>
          <w:rFonts w:ascii="Amiri" w:hAnsi="Amiri" w:eastAsia="Amiri" w:cs="Amiri"/>
          <w:color w:val="111111"/>
          <w:sz w:val="28"/>
          <w:sz w:val="28"/>
          <w:szCs w:val="28"/>
          <w:rtl w:val="true"/>
          <w:lang w:bidi="ar-SA"/>
        </w:rPr>
        <w:t xml:space="preserve">ورنح عطف الدين بالملك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بنشر علاه عبق البر و البحر</w:t>
      </w:r>
    </w:p>
    <w:p>
      <w:pPr>
        <w:pStyle w:val="BookText"/>
        <w:rPr/>
      </w:pPr>
      <w:r>
        <w:rPr>
          <w:rFonts w:ascii="Amiri" w:hAnsi="Amiri" w:eastAsia="Amiri" w:cs="Amiri"/>
          <w:color w:val="111111"/>
          <w:sz w:val="28"/>
          <w:sz w:val="28"/>
          <w:szCs w:val="28"/>
          <w:rtl w:val="true"/>
          <w:lang w:bidi="ar-SA"/>
        </w:rPr>
        <w:t xml:space="preserve">و سد ثغور المسلمين بسطوة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باتت الأعداء أدمعها الحمر</w:t>
      </w:r>
    </w:p>
    <w:p>
      <w:pPr>
        <w:pStyle w:val="BookText"/>
        <w:rPr/>
      </w:pPr>
      <w:r>
        <w:rPr>
          <w:rFonts w:ascii="Amiri" w:hAnsi="Amiri" w:eastAsia="Amiri" w:cs="Amiri"/>
          <w:color w:val="111111"/>
          <w:sz w:val="28"/>
          <w:sz w:val="28"/>
          <w:szCs w:val="28"/>
          <w:rtl w:val="true"/>
          <w:lang w:bidi="ar-SA"/>
        </w:rPr>
        <w:t xml:space="preserve">فهذا بساط العدل من بعد 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بهذا الناس أدركه النشر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أمناء الدين أي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في سماء الرشد أنجمها الزهر </w:t>
      </w:r>
    </w:p>
    <w:p>
      <w:pPr>
        <w:pStyle w:val="BookText"/>
        <w:rPr/>
      </w:pPr>
      <w:r>
        <w:rPr>
          <w:rFonts w:ascii="Amiri" w:hAnsi="Amiri" w:eastAsia="Amiri" w:cs="Amiri"/>
          <w:color w:val="111111"/>
          <w:sz w:val="28"/>
          <w:sz w:val="28"/>
          <w:szCs w:val="28"/>
          <w:rtl w:val="true"/>
          <w:lang w:bidi="ar-SA"/>
        </w:rPr>
        <w:t xml:space="preserve">فإن قلتَ نهي الله عن جور 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ظلم باغ لا عزيز و لا نزرُ</w:t>
      </w:r>
    </w:p>
    <w:p>
      <w:pPr>
        <w:pStyle w:val="BookText"/>
        <w:rPr/>
      </w:pPr>
      <w:r>
        <w:rPr>
          <w:rFonts w:ascii="Amiri" w:hAnsi="Amiri" w:eastAsia="Amiri" w:cs="Amiri"/>
          <w:color w:val="111111"/>
          <w:sz w:val="28"/>
          <w:sz w:val="28"/>
          <w:szCs w:val="28"/>
          <w:rtl w:val="true"/>
          <w:lang w:bidi="ar-SA"/>
        </w:rPr>
        <w:t xml:space="preserve">و قد ذم في التنزيل مخلف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جاءَ عن إفكِ الحديثِ به زجُرُ</w:t>
      </w:r>
    </w:p>
    <w:p>
      <w:pPr>
        <w:pStyle w:val="BookText"/>
        <w:rPr/>
      </w:pPr>
      <w:r>
        <w:rPr>
          <w:rFonts w:ascii="Amiri" w:hAnsi="Amiri" w:eastAsia="Amiri" w:cs="Amiri"/>
          <w:color w:val="111111"/>
          <w:sz w:val="28"/>
          <w:sz w:val="28"/>
          <w:szCs w:val="28"/>
          <w:rtl w:val="true"/>
          <w:lang w:bidi="ar-SA"/>
        </w:rPr>
        <w:t xml:space="preserve">و هدَّدَ من يغري الورى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ما عددت قد ورد الحظر</w:t>
      </w:r>
    </w:p>
    <w:p>
      <w:pPr>
        <w:pStyle w:val="BookText"/>
        <w:rPr/>
      </w:pPr>
      <w:r>
        <w:rPr>
          <w:rFonts w:ascii="Amiri" w:hAnsi="Amiri" w:eastAsia="Amiri" w:cs="Amiri"/>
          <w:color w:val="111111"/>
          <w:sz w:val="28"/>
          <w:sz w:val="28"/>
          <w:szCs w:val="28"/>
          <w:rtl w:val="true"/>
          <w:lang w:bidi="ar-SA"/>
        </w:rPr>
        <w:t xml:space="preserve">و ما قبحَ الشرع الشريف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فلم يشكل بذاك لنا أمرُ نقول</w:t>
      </w:r>
    </w:p>
    <w:p>
      <w:pPr>
        <w:pStyle w:val="BookText"/>
        <w:rPr/>
      </w:pPr>
      <w:r>
        <w:rPr>
          <w:rFonts w:ascii="Amiri" w:hAnsi="Amiri" w:eastAsia="Amiri" w:cs="Amiri"/>
          <w:color w:val="111111"/>
          <w:sz w:val="28"/>
          <w:sz w:val="28"/>
          <w:szCs w:val="28"/>
          <w:rtl w:val="true"/>
          <w:lang w:bidi="ar-SA"/>
        </w:rPr>
        <w:t xml:space="preserve">لما لا جاز ان يزجر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الشيء حتّى لا يكون لها عذرُ</w:t>
      </w:r>
    </w:p>
    <w:p>
      <w:pPr>
        <w:pStyle w:val="BookText"/>
        <w:rPr/>
      </w:pPr>
      <w:r>
        <w:rPr>
          <w:rFonts w:ascii="Amiri" w:hAnsi="Amiri" w:eastAsia="Amiri" w:cs="Amiri"/>
          <w:color w:val="111111"/>
          <w:sz w:val="28"/>
          <w:sz w:val="28"/>
          <w:szCs w:val="28"/>
          <w:rtl w:val="true"/>
          <w:lang w:bidi="ar-SA"/>
        </w:rPr>
        <w:t xml:space="preserve">و يحكم بالتقبيح ثم يشاؤه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 ما قد صدَّ عنه و لا حجرُ</w:t>
      </w:r>
    </w:p>
    <w:p>
      <w:pPr>
        <w:pStyle w:val="BookText"/>
        <w:rPr/>
      </w:pPr>
      <w:r>
        <w:rPr>
          <w:rFonts w:ascii="Amiri" w:hAnsi="Amiri" w:eastAsia="Amiri" w:cs="Amiri"/>
          <w:color w:val="111111"/>
          <w:sz w:val="28"/>
          <w:sz w:val="28"/>
          <w:szCs w:val="28"/>
          <w:rtl w:val="true"/>
          <w:lang w:bidi="ar-SA"/>
        </w:rPr>
        <w:t xml:space="preserve">إذ العقل لا حكم لديه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في أفعاله الخير و الشر</w:t>
      </w:r>
    </w:p>
    <w:p>
      <w:pPr>
        <w:pStyle w:val="BookText"/>
        <w:rPr/>
      </w:pPr>
      <w:r>
        <w:rPr>
          <w:rFonts w:ascii="Amiri" w:hAnsi="Amiri" w:eastAsia="Amiri" w:cs="Amiri"/>
          <w:color w:val="111111"/>
          <w:sz w:val="28"/>
          <w:sz w:val="28"/>
          <w:szCs w:val="28"/>
          <w:rtl w:val="true"/>
          <w:lang w:bidi="ar-SA"/>
        </w:rPr>
        <w:t xml:space="preserve">حكمت بشيء و التزمت بضده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يقبل الضدين من عاقل فكرُ</w:t>
      </w:r>
    </w:p>
    <w:p>
      <w:pPr>
        <w:pStyle w:val="BookText"/>
        <w:rPr/>
      </w:pPr>
      <w:r>
        <w:rPr>
          <w:rFonts w:ascii="Amiri" w:hAnsi="Amiri" w:eastAsia="Amiri" w:cs="Amiri"/>
          <w:color w:val="111111"/>
          <w:sz w:val="28"/>
          <w:sz w:val="28"/>
          <w:szCs w:val="28"/>
          <w:rtl w:val="true"/>
          <w:lang w:bidi="ar-SA"/>
        </w:rPr>
        <w:t xml:space="preserve">فإن شئتَ نهج الحق فانهج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يفوتُ القصد عن قصده السفر</w:t>
      </w:r>
    </w:p>
    <w:p>
      <w:pPr>
        <w:pStyle w:val="BookText"/>
        <w:rPr/>
      </w:pPr>
      <w:r>
        <w:rPr>
          <w:rFonts w:ascii="Amiri" w:hAnsi="Amiri" w:eastAsia="Amiri" w:cs="Amiri"/>
          <w:color w:val="111111"/>
          <w:sz w:val="28"/>
          <w:sz w:val="28"/>
          <w:szCs w:val="28"/>
          <w:rtl w:val="true"/>
          <w:lang w:bidi="ar-SA"/>
        </w:rPr>
        <w:t xml:space="preserve">و جرد سماعا لاستماع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تحسد الجوزاء و الأنجم الزهر</w:t>
      </w:r>
    </w:p>
    <w:p>
      <w:pPr>
        <w:pStyle w:val="BookText"/>
        <w:rPr/>
      </w:pPr>
      <w:r>
        <w:rPr>
          <w:rFonts w:ascii="IRNazanin" w:hAnsi="IRNazanin" w:eastAsia="IRNazanin"/>
          <w:color w:val="111111"/>
          <w:sz w:val="28"/>
          <w:sz w:val="28"/>
          <w:szCs w:val="28"/>
          <w:rtl w:val="true"/>
          <w:lang w:bidi="fa-IR"/>
        </w:rPr>
        <w:t xml:space="preserve">وجود إمام حافظ الشرع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به تفصیل ما أجمل الذكرُ</w:t>
      </w:r>
    </w:p>
    <w:p>
      <w:pPr>
        <w:pStyle w:val="BookText"/>
        <w:rPr/>
      </w:pPr>
      <w:r>
        <w:rPr>
          <w:rFonts w:ascii="Amiri" w:hAnsi="Amiri" w:eastAsia="Amiri" w:cs="Amiri"/>
          <w:color w:val="111111"/>
          <w:sz w:val="28"/>
          <w:sz w:val="28"/>
          <w:szCs w:val="28"/>
          <w:rtl w:val="true"/>
          <w:lang w:bidi="ar-SA"/>
        </w:rPr>
        <w:t xml:space="preserve">يجلّ عن النسيان و السهو و الخطا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خبير دأبه الحلم و الصبر</w:t>
      </w:r>
    </w:p>
    <w:p>
      <w:pPr>
        <w:pStyle w:val="BookText"/>
        <w:rPr/>
      </w:pPr>
      <w:r>
        <w:rPr>
          <w:rFonts w:ascii="Amiri" w:hAnsi="Amiri" w:eastAsia="Amiri" w:cs="Amiri"/>
          <w:color w:val="111111"/>
          <w:sz w:val="28"/>
          <w:sz w:val="28"/>
          <w:szCs w:val="28"/>
          <w:rtl w:val="true"/>
          <w:lang w:bidi="ar-SA"/>
        </w:rPr>
        <w:t xml:space="preserve">ليحرس أمر الشرع عن أن يناله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إذا ما امتدَّ و اتسع الدهر</w:t>
      </w:r>
    </w:p>
    <w:p>
      <w:pPr>
        <w:pStyle w:val="BookText"/>
        <w:rPr/>
      </w:pPr>
      <w:r>
        <w:rPr>
          <w:rFonts w:ascii="Amiri" w:hAnsi="Amiri" w:eastAsia="Amiri" w:cs="Amiri"/>
          <w:color w:val="111111"/>
          <w:sz w:val="28"/>
          <w:sz w:val="28"/>
          <w:szCs w:val="28"/>
          <w:rtl w:val="true"/>
          <w:lang w:bidi="ar-SA"/>
        </w:rPr>
        <w:t xml:space="preserve">و ليس العدى تقوى عليه فهل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يوم من خلاف بها تعرو</w:t>
      </w:r>
    </w:p>
    <w:p>
      <w:pPr>
        <w:pStyle w:val="BookText"/>
        <w:rPr/>
      </w:pPr>
      <w:r>
        <w:rPr>
          <w:rFonts w:ascii="Amiri" w:hAnsi="Amiri" w:eastAsia="Amiri" w:cs="Amiri"/>
          <w:color w:val="111111"/>
          <w:sz w:val="28"/>
          <w:sz w:val="28"/>
          <w:szCs w:val="28"/>
          <w:rtl w:val="true"/>
          <w:lang w:bidi="ar-SA"/>
        </w:rPr>
        <w:t xml:space="preserve">و هل كانَ من قبل النبي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أدرك الهادي النبي به السرُّ</w:t>
      </w:r>
    </w:p>
    <w:p>
      <w:pPr>
        <w:pStyle w:val="BookText"/>
        <w:rPr/>
      </w:pPr>
      <w:r>
        <w:rPr>
          <w:rFonts w:ascii="Amiri" w:hAnsi="Amiri" w:eastAsia="Amiri" w:cs="Amiri"/>
          <w:color w:val="111111"/>
          <w:sz w:val="28"/>
          <w:sz w:val="28"/>
          <w:szCs w:val="28"/>
          <w:rtl w:val="true"/>
          <w:lang w:bidi="ar-SA"/>
        </w:rPr>
        <w:t xml:space="preserve">لتنشر أحكام الشريعة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يهمل عن نشر الشريعة ذا العصر</w:t>
      </w:r>
    </w:p>
    <w:p>
      <w:pPr>
        <w:pStyle w:val="BookText"/>
        <w:rPr/>
      </w:pPr>
      <w:r>
        <w:rPr>
          <w:rFonts w:ascii="Amiri" w:hAnsi="Amiri" w:eastAsia="Amiri" w:cs="Amiri"/>
          <w:color w:val="111111"/>
          <w:sz w:val="28"/>
          <w:sz w:val="28"/>
          <w:szCs w:val="28"/>
          <w:rtl w:val="true"/>
          <w:lang w:bidi="ar-SA"/>
        </w:rPr>
        <w:t xml:space="preserve">فلبّ السليم اللبّ يحكم جازمًا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يصغي الذي لم يصم مسمعه الوقرُ</w:t>
      </w:r>
    </w:p>
    <w:p>
      <w:pPr>
        <w:pStyle w:val="BookText"/>
        <w:rPr/>
      </w:pPr>
      <w:r>
        <w:rPr>
          <w:rFonts w:ascii="Amiri" w:hAnsi="Amiri" w:eastAsia="Amiri" w:cs="Amiri"/>
          <w:color w:val="111111"/>
          <w:sz w:val="28"/>
          <w:sz w:val="28"/>
          <w:szCs w:val="28"/>
          <w:rtl w:val="true"/>
          <w:lang w:bidi="ar-SA"/>
        </w:rPr>
        <w:t xml:space="preserve">و أما من النص الجلي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تلألأ على حافات روضته الفجر</w:t>
      </w:r>
    </w:p>
    <w:p>
      <w:pPr>
        <w:pStyle w:val="BookText"/>
        <w:rPr/>
      </w:pPr>
      <w:r>
        <w:rPr>
          <w:rFonts w:ascii="Amiri" w:hAnsi="Amiri" w:eastAsia="Amiri" w:cs="Amiri"/>
          <w:color w:val="111111"/>
          <w:sz w:val="28"/>
          <w:sz w:val="28"/>
          <w:szCs w:val="28"/>
          <w:rtl w:val="true"/>
          <w:lang w:bidi="ar-SA"/>
        </w:rPr>
        <w:t xml:space="preserve">عديد من الأخبار لم يحص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روته حماة الدين و السادة الغر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رووا أنّ الخلائف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اثنان كلّ في الأنام له الأمرُ </w:t>
      </w:r>
    </w:p>
    <w:p>
      <w:pPr>
        <w:pStyle w:val="BookText"/>
        <w:rPr/>
      </w:pPr>
      <w:r>
        <w:rPr>
          <w:rFonts w:ascii="Amiri" w:hAnsi="Amiri" w:eastAsia="Amiri" w:cs="Amiri"/>
          <w:color w:val="111111"/>
          <w:sz w:val="28"/>
          <w:sz w:val="28"/>
          <w:szCs w:val="28"/>
          <w:rtl w:val="true"/>
          <w:lang w:bidi="ar-SA"/>
        </w:rPr>
        <w:t xml:space="preserve">و أنَّ قريشًا أصلها و نجارها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طاعتها فرض و عصيانها كفرُ</w:t>
      </w:r>
    </w:p>
    <w:p>
      <w:pPr>
        <w:pStyle w:val="BookText"/>
        <w:rPr/>
      </w:pPr>
      <w:r>
        <w:rPr>
          <w:rFonts w:ascii="Amiri" w:hAnsi="Amiri" w:eastAsia="Amiri" w:cs="Amiri"/>
          <w:color w:val="111111"/>
          <w:sz w:val="28"/>
          <w:sz w:val="28"/>
          <w:szCs w:val="28"/>
          <w:rtl w:val="true"/>
          <w:lang w:bidi="ar-SA"/>
        </w:rPr>
        <w:t xml:space="preserve">و ذا خبر الثقلين ينبيك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لا ينفك صحبتها الذكرُ</w:t>
      </w:r>
    </w:p>
    <w:p>
      <w:pPr>
        <w:pStyle w:val="BookText"/>
        <w:rPr/>
      </w:pPr>
      <w:r>
        <w:rPr>
          <w:rFonts w:ascii="Amiri" w:hAnsi="Amiri" w:eastAsia="Amiri" w:cs="Amiri"/>
          <w:color w:val="111111"/>
          <w:sz w:val="28"/>
          <w:sz w:val="28"/>
          <w:szCs w:val="28"/>
          <w:rtl w:val="true"/>
          <w:lang w:bidi="ar-SA"/>
        </w:rPr>
        <w:t xml:space="preserve">و في خبر الجارود أوضح منهج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تنجلي الجلى و يستسهل الوعرُ</w:t>
      </w:r>
    </w:p>
    <w:p>
      <w:pPr>
        <w:pStyle w:val="BookText"/>
        <w:rPr/>
      </w:pPr>
      <w:r>
        <w:rPr>
          <w:rFonts w:ascii="Amiri" w:hAnsi="Amiri" w:eastAsia="Amiri" w:cs="Amiri"/>
          <w:color w:val="111111"/>
          <w:sz w:val="28"/>
          <w:sz w:val="28"/>
          <w:szCs w:val="28"/>
          <w:rtl w:val="true"/>
          <w:lang w:bidi="ar-SA"/>
        </w:rPr>
        <w:t xml:space="preserve">و لاحظ ينابيع المودة إن تشأ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لهذا الخلق ينقطع العذرُ</w:t>
      </w:r>
    </w:p>
    <w:p>
      <w:pPr>
        <w:pStyle w:val="BookText"/>
        <w:rPr/>
      </w:pPr>
      <w:r>
        <w:rPr>
          <w:rFonts w:ascii="Amiri" w:hAnsi="Amiri" w:eastAsia="Amiri" w:cs="Amiri"/>
          <w:color w:val="111111"/>
          <w:sz w:val="28"/>
          <w:sz w:val="28"/>
          <w:szCs w:val="28"/>
          <w:rtl w:val="true"/>
          <w:lang w:bidi="ar-SA"/>
        </w:rPr>
        <w:t xml:space="preserve">و كم أتت منا و منكم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يعيا عن إحاطتها الفكر</w:t>
      </w:r>
    </w:p>
    <w:p>
      <w:pPr>
        <w:pStyle w:val="BookText"/>
        <w:rPr/>
      </w:pPr>
      <w:r>
        <w:rPr>
          <w:rFonts w:ascii="Amiri" w:hAnsi="Amiri" w:eastAsia="Amiri" w:cs="Amiri"/>
          <w:color w:val="111111"/>
          <w:sz w:val="28"/>
          <w:sz w:val="28"/>
          <w:szCs w:val="28"/>
          <w:rtl w:val="true"/>
          <w:lang w:bidi="ar-SA"/>
        </w:rPr>
        <w:t xml:space="preserve">و لو شئت أن أملي عليك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بها رحب البسيطة و البحرُ</w:t>
      </w:r>
    </w:p>
    <w:p>
      <w:pPr>
        <w:pStyle w:val="BookText"/>
        <w:rPr/>
      </w:pPr>
      <w:r>
        <w:rPr>
          <w:rFonts w:ascii="Amiri" w:hAnsi="Amiri" w:eastAsia="Amiri" w:cs="Amiri"/>
          <w:color w:val="111111"/>
          <w:sz w:val="28"/>
          <w:sz w:val="28"/>
          <w:szCs w:val="28"/>
          <w:rtl w:val="true"/>
          <w:lang w:bidi="ar-SA"/>
        </w:rPr>
        <w:t xml:space="preserve">فإن قلت ما يجدي الإمام إذا اختفى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جازَ عند اللب من مثلِهِ الذعرُ</w:t>
      </w:r>
    </w:p>
    <w:p>
      <w:pPr>
        <w:pStyle w:val="BookText"/>
        <w:rPr/>
      </w:pPr>
      <w:r>
        <w:rPr>
          <w:rFonts w:ascii="Amiri" w:hAnsi="Amiri" w:eastAsia="Amiri" w:cs="Amiri"/>
          <w:color w:val="111111"/>
          <w:sz w:val="28"/>
          <w:sz w:val="28"/>
          <w:szCs w:val="28"/>
          <w:rtl w:val="true"/>
          <w:lang w:bidi="ar-SA"/>
        </w:rPr>
        <w:t xml:space="preserve">و هلا بدا بين البريّة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حالة الضراء من دأبه الصبر</w:t>
      </w:r>
    </w:p>
    <w:p>
      <w:pPr>
        <w:pStyle w:val="BookText"/>
        <w:rPr/>
      </w:pPr>
      <w:r>
        <w:rPr>
          <w:rFonts w:ascii="Amiri" w:hAnsi="Amiri" w:eastAsia="Amiri" w:cs="Amiri"/>
          <w:color w:val="111111"/>
          <w:sz w:val="28"/>
          <w:sz w:val="28"/>
          <w:szCs w:val="28"/>
          <w:rtl w:val="true"/>
          <w:lang w:bidi="ar-SA"/>
        </w:rPr>
        <w:t xml:space="preserve">و كيف اختفى من حادثِ الخوف و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حقًا أن يؤيّده النصر</w:t>
      </w:r>
    </w:p>
    <w:p>
      <w:pPr>
        <w:pStyle w:val="BookText"/>
        <w:rPr/>
      </w:pPr>
      <w:r>
        <w:rPr>
          <w:rFonts w:ascii="Amiri" w:hAnsi="Amiri" w:eastAsia="Amiri" w:cs="Amiri"/>
          <w:color w:val="111111"/>
          <w:sz w:val="28"/>
          <w:sz w:val="28"/>
          <w:szCs w:val="28"/>
          <w:rtl w:val="true"/>
          <w:lang w:bidi="ar-SA"/>
        </w:rPr>
        <w:t xml:space="preserve">و هل يعجز الربّ القدير إذا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النصر النصر كلا إِنَّ ذاك هو الكفر</w:t>
      </w:r>
    </w:p>
    <w:p>
      <w:pPr>
        <w:pStyle w:val="BookText"/>
        <w:rPr/>
      </w:pPr>
      <w:r>
        <w:rPr>
          <w:rFonts w:ascii="Amiri" w:hAnsi="Amiri" w:eastAsia="Amiri" w:cs="Amiri"/>
          <w:color w:val="111111"/>
          <w:sz w:val="28"/>
          <w:sz w:val="28"/>
          <w:szCs w:val="28"/>
          <w:rtl w:val="true"/>
          <w:lang w:bidi="ar-SA"/>
        </w:rPr>
        <w:t xml:space="preserve">نقول كما قال النبي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مثل الشمس يسترها القطرُ</w:t>
      </w:r>
    </w:p>
    <w:p>
      <w:pPr>
        <w:pStyle w:val="BookText"/>
        <w:rPr/>
      </w:pPr>
      <w:r>
        <w:rPr>
          <w:rFonts w:ascii="Amiri" w:hAnsi="Amiri" w:eastAsia="Amiri" w:cs="Amiri"/>
          <w:color w:val="111111"/>
          <w:sz w:val="28"/>
          <w:sz w:val="28"/>
          <w:szCs w:val="28"/>
          <w:rtl w:val="true"/>
          <w:lang w:bidi="ar-SA"/>
        </w:rPr>
        <w:t xml:space="preserve">فنفعهما في الناس إذ ذاك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سيان أيضًا إن تقشّع ذا الستر</w:t>
      </w:r>
    </w:p>
    <w:p>
      <w:pPr>
        <w:pStyle w:val="BookText"/>
        <w:rPr/>
      </w:pPr>
      <w:r>
        <w:rPr>
          <w:rFonts w:ascii="Amiri" w:hAnsi="Amiri" w:eastAsia="Amiri" w:cs="Amiri"/>
          <w:color w:val="111111"/>
          <w:sz w:val="28"/>
          <w:sz w:val="28"/>
          <w:szCs w:val="28"/>
          <w:rtl w:val="true"/>
          <w:lang w:bidi="ar-SA"/>
        </w:rPr>
        <w:t>به يحفظ الله البسيط و يمسك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سماء و يسقي الأرض من صوبه الدر</w:t>
      </w:r>
    </w:p>
    <w:p>
      <w:pPr>
        <w:pStyle w:val="BookText"/>
        <w:rPr/>
      </w:pPr>
      <w:r>
        <w:rPr>
          <w:rFonts w:ascii="Amiri" w:hAnsi="Amiri" w:eastAsia="Amiri" w:cs="Amiri"/>
          <w:color w:val="111111"/>
          <w:sz w:val="28"/>
          <w:sz w:val="28"/>
          <w:szCs w:val="28"/>
          <w:rtl w:val="true"/>
          <w:lang w:bidi="ar-SA"/>
        </w:rPr>
        <w:t xml:space="preserve">يسدّد إن تخطي الصواب 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يهدي لنهج الحقِّ إن أشكل الأمرُ</w:t>
      </w:r>
    </w:p>
    <w:p>
      <w:pPr>
        <w:pStyle w:val="BookText"/>
        <w:rPr/>
      </w:pPr>
      <w:r>
        <w:rPr>
          <w:rFonts w:ascii="Amiri" w:hAnsi="Amiri" w:eastAsia="Amiri" w:cs="Amiri"/>
          <w:color w:val="111111"/>
          <w:sz w:val="28"/>
          <w:sz w:val="28"/>
          <w:szCs w:val="28"/>
          <w:rtl w:val="true"/>
          <w:lang w:bidi="ar-SA"/>
        </w:rPr>
        <w:t xml:space="preserve">فكيف يكون العصر داع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قابض الإيمان قبضته الجمرُ</w:t>
      </w:r>
    </w:p>
    <w:p>
      <w:pPr>
        <w:pStyle w:val="BookText"/>
        <w:rPr/>
      </w:pPr>
      <w:r>
        <w:rPr>
          <w:rFonts w:ascii="Amiri" w:hAnsi="Amiri" w:eastAsia="Amiri" w:cs="Amiri"/>
          <w:color w:val="111111"/>
          <w:sz w:val="28"/>
          <w:sz w:val="28"/>
          <w:szCs w:val="28"/>
          <w:rtl w:val="true"/>
          <w:lang w:bidi="ar-SA"/>
        </w:rPr>
        <w:t xml:space="preserve">و ما أسعد السرداب في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لعمر الدين قد غيّب البدر</w:t>
      </w:r>
    </w:p>
    <w:p>
      <w:pPr>
        <w:pStyle w:val="BookText"/>
        <w:rPr/>
      </w:pPr>
      <w:r>
        <w:rPr>
          <w:rFonts w:ascii="Amiri" w:hAnsi="Amiri" w:eastAsia="Amiri" w:cs="Amiri"/>
          <w:color w:val="111111"/>
          <w:sz w:val="28"/>
          <w:sz w:val="28"/>
          <w:szCs w:val="28"/>
          <w:rtl w:val="true"/>
          <w:lang w:bidi="ar-SA"/>
        </w:rPr>
        <w:t xml:space="preserve">و كيف يرى و البيت مطبعه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عن أمّ القرى و له الفخرُ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فخذها جلاءً للبصيرة لو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الضحى يومًا لحجبها الستر </w:t>
      </w:r>
      <w:bookmarkStart w:id="365" w:name="pg9139_84872"/>
    </w:p>
    <w:p>
      <w:pPr>
        <w:pStyle w:val="Heading4"/>
        <w:numPr>
          <w:ilvl w:val="3"/>
          <w:numId w:val="1"/>
        </w:numPr>
        <w:rPr/>
      </w:pPr>
      <w:bookmarkStart w:id="366" w:name="__RefHeading___Toc3232099_2870459653"/>
      <w:bookmarkStart w:id="367" w:name="_Toc119"/>
      <w:bookmarkEnd w:id="365"/>
      <w:bookmarkEnd w:id="366"/>
      <w:r>
        <w:rPr/>
        <w:t>6</w:t>
      </w:r>
      <w:r>
        <w:rPr>
          <w:rtl w:val="true"/>
        </w:rPr>
        <w:t xml:space="preserve">. </w:t>
      </w:r>
      <w:r>
        <w:rPr>
          <w:rtl w:val="true"/>
        </w:rPr>
        <w:t>الأستاذ الشاعر محمد سعيد عبد الحسين الكاظمي</w:t>
      </w:r>
      <w:bookmarkEnd w:id="36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الأستاذ الشاعر محمد سعيد عبد الحسين الكاظمي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IRNazanin" w:hAnsi="IRNazanin" w:eastAsia="IRNazanin"/>
          <w:color w:val="111111"/>
          <w:sz w:val="28"/>
          <w:sz w:val="28"/>
          <w:szCs w:val="28"/>
          <w:rtl w:val="true"/>
          <w:lang w:bidi="fa-IR"/>
        </w:rPr>
        <w:t xml:space="preserve">قال في الإمام الحجة علیه السلام لتاريخها سنة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يبقَ لي رمق أو تُدْركَ الرمقا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شمل قلب هوَتْ أعشارُهُ مِزَقا</w:t>
      </w:r>
    </w:p>
    <w:p>
      <w:pPr>
        <w:pStyle w:val="BookText"/>
        <w:rPr/>
      </w:pPr>
      <w:r>
        <w:rPr>
          <w:rFonts w:ascii="Amiri" w:hAnsi="Amiri" w:eastAsia="Amiri" w:cs="Amiri"/>
          <w:color w:val="111111"/>
          <w:sz w:val="28"/>
          <w:sz w:val="28"/>
          <w:szCs w:val="28"/>
          <w:rtl w:val="true"/>
          <w:lang w:bidi="ar-SA"/>
        </w:rPr>
        <w:t xml:space="preserve">نفسي جراحات هم جاورت أُخَرًا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هي تُمل أحرفا نسقا</w:t>
      </w:r>
    </w:p>
    <w:p>
      <w:pPr>
        <w:pStyle w:val="BookText"/>
        <w:rPr/>
      </w:pPr>
      <w:r>
        <w:rPr>
          <w:rFonts w:ascii="Amiri" w:hAnsi="Amiri" w:eastAsia="Amiri" w:cs="Amiri"/>
          <w:color w:val="111111"/>
          <w:sz w:val="28"/>
          <w:sz w:val="28"/>
          <w:szCs w:val="28"/>
          <w:rtl w:val="true"/>
          <w:lang w:bidi="ar-SA"/>
        </w:rPr>
        <w:t xml:space="preserve">و بُرْدة من نسيج الهم تشملني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مكثي فيها خِلتُها الشفقا</w:t>
      </w:r>
    </w:p>
    <w:p>
      <w:pPr>
        <w:pStyle w:val="BookText"/>
        <w:rPr/>
      </w:pPr>
      <w:r>
        <w:rPr>
          <w:rFonts w:ascii="Amiri" w:hAnsi="Amiri" w:eastAsia="Amiri" w:cs="Amiri"/>
          <w:color w:val="111111"/>
          <w:sz w:val="28"/>
          <w:sz w:val="28"/>
          <w:szCs w:val="28"/>
          <w:rtl w:val="true"/>
          <w:lang w:bidi="ar-SA"/>
        </w:rPr>
        <w:t xml:space="preserve">عانيتُها و نديمي و حشة و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تقاسما من نزيف الدمع ما رُزِقا</w:t>
      </w:r>
    </w:p>
    <w:p>
      <w:pPr>
        <w:pStyle w:val="BookText"/>
        <w:rPr/>
      </w:pPr>
      <w:r>
        <w:rPr>
          <w:rFonts w:ascii="Amiri" w:hAnsi="Amiri" w:eastAsia="Amiri" w:cs="Amiri"/>
          <w:color w:val="111111"/>
          <w:sz w:val="28"/>
          <w:sz w:val="28"/>
          <w:szCs w:val="28"/>
          <w:rtl w:val="true"/>
          <w:lang w:bidi="ar-SA"/>
        </w:rPr>
        <w:t xml:space="preserve">تلك الصبوح لها من كل نازفة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أترعها حمراء فاغتبقا</w:t>
      </w:r>
    </w:p>
    <w:p>
      <w:pPr>
        <w:pStyle w:val="BookText"/>
        <w:rPr/>
      </w:pPr>
      <w:r>
        <w:rPr>
          <w:rFonts w:ascii="Amiri" w:hAnsi="Amiri" w:eastAsia="Amiri" w:cs="Amiri"/>
          <w:color w:val="111111"/>
          <w:sz w:val="28"/>
          <w:sz w:val="28"/>
          <w:szCs w:val="28"/>
          <w:rtl w:val="true"/>
          <w:lang w:bidi="ar-SA"/>
        </w:rPr>
        <w:t xml:space="preserve">أوصيتنا الصبر حيث الصبر في 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المسيرة لا عيا و لا قلقا</w:t>
      </w:r>
    </w:p>
    <w:p>
      <w:pPr>
        <w:pStyle w:val="BookText"/>
        <w:rPr/>
      </w:pPr>
      <w:r>
        <w:rPr>
          <w:rFonts w:ascii="Amiri" w:hAnsi="Amiri" w:eastAsia="Amiri" w:cs="Amiri"/>
          <w:color w:val="111111"/>
          <w:sz w:val="28"/>
          <w:sz w:val="28"/>
          <w:szCs w:val="28"/>
          <w:rtl w:val="true"/>
          <w:lang w:bidi="ar-SA"/>
        </w:rPr>
        <w:t xml:space="preserve">أقالناعثرات حيث رافقنا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وقد طاش حتَّى خرَّ منصعِقا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أَنَّى لِطَيف خيال أن يُقارعها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دواهيا تَحطِمُ الجُدرانَ و الغَلَقا </w:t>
      </w:r>
    </w:p>
    <w:p>
      <w:pPr>
        <w:pStyle w:val="BookText"/>
        <w:rPr/>
      </w:pPr>
      <w:r>
        <w:rPr>
          <w:rFonts w:ascii="Amiri" w:hAnsi="Amiri" w:eastAsia="Amiri" w:cs="Amiri"/>
          <w:color w:val="111111"/>
          <w:sz w:val="28"/>
          <w:sz w:val="28"/>
          <w:szCs w:val="28"/>
          <w:rtl w:val="true"/>
          <w:lang w:bidi="ar-SA"/>
        </w:rPr>
        <w:t xml:space="preserve">حتّى لقد حامَ ليلُ اليأس يُنذرنا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في حيرة لم تدر ما الغسقا</w:t>
      </w:r>
    </w:p>
    <w:p>
      <w:pPr>
        <w:pStyle w:val="BookText"/>
        <w:rPr/>
      </w:pPr>
      <w:r>
        <w:rPr>
          <w:rFonts w:ascii="Amiri" w:hAnsi="Amiri" w:eastAsia="Amiri" w:cs="Amiri"/>
          <w:color w:val="111111"/>
          <w:sz w:val="28"/>
          <w:sz w:val="28"/>
          <w:szCs w:val="28"/>
          <w:rtl w:val="true"/>
          <w:lang w:bidi="ar-SA"/>
        </w:rPr>
        <w:t xml:space="preserve">عُدنا و للصبر في أذهاننا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منمّقاتٌ نَسَجْنا حولها نَمَقا</w:t>
      </w:r>
    </w:p>
    <w:p>
      <w:pPr>
        <w:pStyle w:val="BookText"/>
        <w:rPr/>
      </w:pPr>
      <w:r>
        <w:rPr>
          <w:rFonts w:ascii="Amiri" w:hAnsi="Amiri" w:eastAsia="Amiri" w:cs="Amiri"/>
          <w:color w:val="111111"/>
          <w:sz w:val="28"/>
          <w:sz w:val="28"/>
          <w:szCs w:val="28"/>
          <w:rtl w:val="true"/>
          <w:lang w:bidi="ar-SA"/>
        </w:rPr>
        <w:t xml:space="preserve">مُنّى و هل بتراء ليد نمسحها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الجراح تقينا الأينَ و العَرَقا</w:t>
      </w:r>
    </w:p>
    <w:p>
      <w:pPr>
        <w:pStyle w:val="BookText"/>
        <w:rPr/>
      </w:pPr>
      <w:r>
        <w:rPr>
          <w:rFonts w:ascii="Amiri" w:hAnsi="Amiri" w:eastAsia="Amiri" w:cs="Amiri"/>
          <w:color w:val="111111"/>
          <w:sz w:val="28"/>
          <w:sz w:val="28"/>
          <w:szCs w:val="28"/>
          <w:rtl w:val="true"/>
          <w:lang w:bidi="ar-SA"/>
        </w:rPr>
        <w:t xml:space="preserve">و هل لسؤرِ إناء أن يُروّينا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الماء إِنْ لَمْ نُسْقَهُ غَدَقا</w:t>
      </w:r>
    </w:p>
    <w:p>
      <w:pPr>
        <w:pStyle w:val="BookText"/>
        <w:rPr/>
      </w:pPr>
      <w:r>
        <w:rPr>
          <w:rFonts w:ascii="Amiri" w:hAnsi="Amiri" w:eastAsia="Amiri" w:cs="Amiri"/>
          <w:color w:val="111111"/>
          <w:sz w:val="28"/>
          <w:sz w:val="28"/>
          <w:szCs w:val="28"/>
          <w:rtl w:val="true"/>
          <w:lang w:bidi="ar-SA"/>
        </w:rPr>
        <w:t xml:space="preserve">يا ابن الرسول فأدركنا على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حيث طال الانتظار بقا</w:t>
      </w:r>
    </w:p>
    <w:p>
      <w:pPr>
        <w:pStyle w:val="BookText"/>
        <w:rPr/>
      </w:pPr>
      <w:r>
        <w:rPr>
          <w:rFonts w:ascii="Amiri" w:hAnsi="Amiri" w:eastAsia="Amiri" w:cs="Amiri"/>
          <w:color w:val="111111"/>
          <w:sz w:val="28"/>
          <w:sz w:val="28"/>
          <w:szCs w:val="28"/>
          <w:rtl w:val="true"/>
          <w:lang w:bidi="ar-SA"/>
        </w:rPr>
        <w:t xml:space="preserve">أ لم ترَ القوم سامونا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العذاب و سدوا دوننا الطرقا</w:t>
      </w:r>
    </w:p>
    <w:p>
      <w:pPr>
        <w:pStyle w:val="BookText"/>
        <w:rPr/>
      </w:pPr>
      <w:r>
        <w:rPr>
          <w:rFonts w:ascii="Amiri" w:hAnsi="Amiri" w:eastAsia="Amiri" w:cs="Amiri"/>
          <w:color w:val="111111"/>
          <w:sz w:val="28"/>
          <w:sz w:val="28"/>
          <w:szCs w:val="28"/>
          <w:rtl w:val="true"/>
          <w:lang w:bidi="ar-SA"/>
        </w:rPr>
        <w:t xml:space="preserve">للّه صبرك لم يبدوبلا 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بيضة الدين تشكو الصدع و القلقا</w:t>
      </w:r>
    </w:p>
    <w:p>
      <w:pPr>
        <w:pStyle w:val="BookText"/>
        <w:rPr/>
      </w:pPr>
      <w:r>
        <w:rPr>
          <w:rFonts w:ascii="IRNazanin" w:hAnsi="IRNazanin" w:eastAsia="IRNazanin"/>
          <w:color w:val="111111"/>
          <w:sz w:val="28"/>
          <w:sz w:val="28"/>
          <w:szCs w:val="28"/>
          <w:rtl w:val="true"/>
          <w:lang w:bidi="fa-IR"/>
        </w:rPr>
        <w:t xml:space="preserve">و قال في ذكرى مولد الإمام الحجة علیه السلام، تاريخها سنة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بدر على البرايا أطلًا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 الليل إذ دنا فتدلی</w:t>
      </w:r>
    </w:p>
    <w:p>
      <w:pPr>
        <w:pStyle w:val="BookText"/>
        <w:rPr/>
      </w:pPr>
      <w:r>
        <w:rPr>
          <w:rFonts w:ascii="Amiri" w:hAnsi="Amiri" w:eastAsia="Amiri" w:cs="Amiri"/>
          <w:color w:val="111111"/>
          <w:sz w:val="28"/>
          <w:sz w:val="28"/>
          <w:szCs w:val="28"/>
          <w:rtl w:val="true"/>
          <w:lang w:bidi="ar-SA"/>
        </w:rPr>
        <w:t>أي بدر هذا الذي أدبر اللي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 بأنواره فلم يبق ليلا</w:t>
      </w:r>
    </w:p>
    <w:p>
      <w:pPr>
        <w:pStyle w:val="BookText"/>
        <w:rPr/>
      </w:pPr>
      <w:r>
        <w:rPr>
          <w:rFonts w:ascii="Amiri" w:hAnsi="Amiri" w:eastAsia="Amiri" w:cs="Amiri"/>
          <w:color w:val="111111"/>
          <w:sz w:val="28"/>
          <w:sz w:val="28"/>
          <w:szCs w:val="28"/>
          <w:rtl w:val="true"/>
          <w:lang w:bidi="ar-SA"/>
        </w:rPr>
        <w:t xml:space="preserve">أخنسَ الخُنَّس الجواري 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 تسحب المجرة ذيلا</w:t>
      </w:r>
    </w:p>
    <w:p>
      <w:pPr>
        <w:pStyle w:val="BookText"/>
        <w:rPr/>
      </w:pPr>
      <w:r>
        <w:rPr>
          <w:rFonts w:ascii="Amiri" w:hAnsi="Amiri" w:eastAsia="Amiri" w:cs="Amiri"/>
          <w:color w:val="111111"/>
          <w:sz w:val="28"/>
          <w:sz w:val="28"/>
          <w:szCs w:val="28"/>
          <w:rtl w:val="true"/>
          <w:lang w:bidi="ar-SA"/>
        </w:rPr>
        <w:t>أي بدر هذا الذي استوعب الأف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 فا عادَ سَمْكُهُ يتجلّ</w:t>
      </w:r>
    </w:p>
    <w:p>
      <w:pPr>
        <w:pStyle w:val="BookText"/>
        <w:rPr/>
      </w:pPr>
      <w:r>
        <w:rPr>
          <w:rFonts w:ascii="Amiri" w:hAnsi="Amiri" w:eastAsia="Amiri" w:cs="Amiri"/>
          <w:color w:val="111111"/>
          <w:sz w:val="28"/>
          <w:sz w:val="28"/>
          <w:szCs w:val="28"/>
          <w:rtl w:val="true"/>
          <w:lang w:bidi="ar-SA"/>
        </w:rPr>
        <w:t xml:space="preserve">أ نبي من بعدِ طه 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الرسل و المبلغ أن لا</w:t>
      </w:r>
    </w:p>
    <w:p>
      <w:pPr>
        <w:pStyle w:val="BookText"/>
        <w:rPr/>
      </w:pPr>
      <w:r>
        <w:rPr>
          <w:rFonts w:ascii="Amiri" w:hAnsi="Amiri" w:eastAsia="Amiri" w:cs="Amiri"/>
          <w:color w:val="111111"/>
          <w:sz w:val="28"/>
          <w:sz w:val="28"/>
          <w:szCs w:val="28"/>
          <w:rtl w:val="true"/>
          <w:lang w:bidi="ar-SA"/>
        </w:rPr>
        <w:t xml:space="preserve">أم تجلى بقية الله في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وليدًا فنحن نشهد حفلا</w:t>
      </w:r>
    </w:p>
    <w:p>
      <w:pPr>
        <w:pStyle w:val="BookText"/>
        <w:rPr/>
      </w:pPr>
      <w:r>
        <w:rPr>
          <w:rFonts w:ascii="Amiri" w:hAnsi="Amiri" w:eastAsia="Amiri" w:cs="Amiri"/>
          <w:color w:val="111111"/>
          <w:sz w:val="28"/>
          <w:sz w:val="28"/>
          <w:szCs w:val="28"/>
          <w:rtl w:val="true"/>
          <w:lang w:bidi="ar-SA"/>
        </w:rPr>
        <w:t>سبط خير الورى وعيبة علم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 حقًا و مالى الأرض عدلا</w:t>
      </w:r>
    </w:p>
    <w:p>
      <w:pPr>
        <w:pStyle w:val="BookText"/>
        <w:rPr/>
      </w:pPr>
      <w:r>
        <w:rPr>
          <w:rFonts w:ascii="Amiri" w:hAnsi="Amiri" w:eastAsia="Amiri" w:cs="Amiri"/>
          <w:color w:val="111111"/>
          <w:sz w:val="28"/>
          <w:sz w:val="28"/>
          <w:szCs w:val="28"/>
          <w:rtl w:val="true"/>
          <w:lang w:bidi="ar-SA"/>
        </w:rPr>
        <w:t>وارث الأنبياء مستودع العل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 و خير الأنام فرعا و أصلا</w:t>
      </w:r>
    </w:p>
    <w:p>
      <w:pPr>
        <w:pStyle w:val="BookText"/>
        <w:rPr/>
      </w:pPr>
      <w:r>
        <w:rPr>
          <w:rFonts w:ascii="Amiri" w:hAnsi="Amiri" w:eastAsia="Amiri" w:cs="Amiri"/>
          <w:color w:val="111111"/>
          <w:sz w:val="28"/>
          <w:sz w:val="28"/>
          <w:szCs w:val="28"/>
          <w:rtl w:val="true"/>
          <w:lang w:bidi="ar-SA"/>
        </w:rPr>
        <w:t>خاتم الأوصياء سيف من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 بوجه الضلالِ و الجورِ سُلَّاً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ذخرنا في الحياة نشكو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نعانيه و الحوادث حبلى </w:t>
      </w:r>
    </w:p>
    <w:p>
      <w:pPr>
        <w:pStyle w:val="BookText"/>
        <w:rPr/>
      </w:pPr>
      <w:r>
        <w:rPr>
          <w:rFonts w:ascii="IRNazanin" w:hAnsi="IRNazanin" w:eastAsia="IRNazanin"/>
          <w:color w:val="111111"/>
          <w:sz w:val="28"/>
          <w:sz w:val="28"/>
          <w:szCs w:val="28"/>
          <w:rtl w:val="true"/>
          <w:lang w:bidi="fa-IR"/>
        </w:rPr>
        <w:t xml:space="preserve">كلّ يوم يلدن کلّ 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طغى ليلجهلها و أضلًا</w:t>
      </w:r>
    </w:p>
    <w:p>
      <w:pPr>
        <w:pStyle w:val="BookText"/>
        <w:rPr/>
      </w:pPr>
      <w:r>
        <w:rPr>
          <w:rFonts w:ascii="Amiri" w:hAnsi="Amiri" w:eastAsia="Amiri" w:cs="Amiri"/>
          <w:color w:val="111111"/>
          <w:sz w:val="28"/>
          <w:sz w:val="28"/>
          <w:szCs w:val="28"/>
          <w:rtl w:val="true"/>
          <w:lang w:bidi="ar-SA"/>
        </w:rPr>
        <w:t>كلّ حين نقارعُ الجهل بالحس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نى و نعفو عن الكثير لئلا</w:t>
      </w:r>
    </w:p>
    <w:p>
      <w:pPr>
        <w:pStyle w:val="BookText"/>
        <w:rPr/>
      </w:pPr>
      <w:r>
        <w:rPr>
          <w:rFonts w:ascii="Amiri" w:hAnsi="Amiri" w:eastAsia="Amiri" w:cs="Amiri"/>
          <w:color w:val="111111"/>
          <w:sz w:val="28"/>
          <w:sz w:val="28"/>
          <w:szCs w:val="28"/>
          <w:rtl w:val="true"/>
          <w:lang w:bidi="ar-SA"/>
        </w:rPr>
        <w:t>و تعود الأقلام تشخب بالحق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 لنكتال بل و نزداد كيلا</w:t>
      </w:r>
    </w:p>
    <w:p>
      <w:pPr>
        <w:pStyle w:val="BookText"/>
        <w:rPr/>
      </w:pPr>
      <w:r>
        <w:rPr>
          <w:rFonts w:ascii="Amiri" w:hAnsi="Amiri" w:eastAsia="Amiri" w:cs="Amiri"/>
          <w:color w:val="111111"/>
          <w:sz w:val="28"/>
          <w:sz w:val="28"/>
          <w:szCs w:val="28"/>
          <w:rtl w:val="true"/>
          <w:lang w:bidi="ar-SA"/>
        </w:rPr>
        <w:t xml:space="preserve">أنكروا غيبة الإمام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الإله عزَّ وجلَّا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دليل الغياب يحفظه 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ريخ و الحق ماثل حيث دلا </w:t>
      </w:r>
      <w:bookmarkStart w:id="368" w:name="pg9139_84875"/>
    </w:p>
    <w:p>
      <w:pPr>
        <w:pStyle w:val="Heading4"/>
        <w:numPr>
          <w:ilvl w:val="3"/>
          <w:numId w:val="1"/>
        </w:numPr>
        <w:rPr/>
      </w:pPr>
      <w:bookmarkStart w:id="369" w:name="__RefHeading___Toc3232101_2870459653"/>
      <w:bookmarkStart w:id="370" w:name="_Toc120"/>
      <w:bookmarkEnd w:id="368"/>
      <w:bookmarkEnd w:id="369"/>
      <w:r>
        <w:rPr/>
        <w:t>7</w:t>
      </w:r>
      <w:r>
        <w:rPr>
          <w:rtl w:val="true"/>
        </w:rPr>
        <w:t xml:space="preserve">. </w:t>
      </w:r>
      <w:r>
        <w:rPr>
          <w:rtl w:val="true"/>
        </w:rPr>
        <w:t>الشاعر السيد هادي حيدر الصدر</w:t>
      </w:r>
      <w:bookmarkEnd w:id="37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 السيد هادي حيدر الصدر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337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45"/>
                        <a:stretch/>
                      </pic:blipFill>
                      <pic:spPr>
                        <a:xfrm>
                          <a:off x="0" y="0"/>
                          <a:ext cx="5334120" cy="6337440"/>
                        </a:xfrm>
                        <a:prstGeom prst="rect">
                          <a:avLst/>
                        </a:prstGeom>
                        <a:ln w="0">
                          <a:noFill/>
                        </a:ln>
                      </pic:spPr>
                    </pic:pic>
                  </a:graphicData>
                </a:graphic>
              </wp:inline>
            </w:drawing>
          </mc:Choice>
          <mc:Fallback>
            <w:pict>
              <v:shape id="shape_0" stroked="f" o:allowincell="f" style="position:absolute;margin-left:0pt;margin-top:-499.05pt;width:419.95pt;height:498.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بمناسبة ذكرى ولادة الإمام المهدي علیه السلام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جدِّد ولائى أيها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طَوقٌ مَلَهُ الجيد</w:t>
      </w:r>
    </w:p>
    <w:p>
      <w:pPr>
        <w:pStyle w:val="BookText"/>
        <w:rPr/>
      </w:pPr>
      <w:r>
        <w:rPr>
          <w:rFonts w:ascii="Amiri" w:hAnsi="Amiri" w:eastAsia="Amiri" w:cs="Amiri"/>
          <w:color w:val="111111"/>
          <w:sz w:val="28"/>
          <w:sz w:val="28"/>
          <w:szCs w:val="28"/>
          <w:rtl w:val="true"/>
          <w:lang w:bidi="ar-SA"/>
        </w:rPr>
        <w:t xml:space="preserve">ألف و نَافَتْ غَير آبهة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أعوام ضُرِّ صَعَبَةٌ صيد سید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 مُرور الريح في 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تروی صَداها أنفُسٌ بِيدُ </w:t>
      </w:r>
    </w:p>
    <w:p>
      <w:pPr>
        <w:pStyle w:val="BookText"/>
        <w:rPr/>
      </w:pPr>
      <w:r>
        <w:rPr>
          <w:rFonts w:ascii="Amiri" w:hAnsi="Amiri" w:eastAsia="Amiri" w:cs="Amiri"/>
          <w:color w:val="111111"/>
          <w:sz w:val="28"/>
          <w:sz w:val="28"/>
          <w:szCs w:val="28"/>
          <w:rtl w:val="true"/>
          <w:lang w:bidi="ar-SA"/>
        </w:rPr>
        <w:t xml:space="preserve">يا مَولِدَ المهدي يافَجرًا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بِطُلوعِه الأفراح و العِيدُ</w:t>
      </w:r>
    </w:p>
    <w:p>
      <w:pPr>
        <w:pStyle w:val="BookText"/>
        <w:rPr/>
      </w:pPr>
      <w:r>
        <w:rPr>
          <w:rFonts w:ascii="Amiri" w:hAnsi="Amiri" w:eastAsia="Amiri" w:cs="Amiri"/>
          <w:color w:val="111111"/>
          <w:sz w:val="28"/>
          <w:sz w:val="28"/>
          <w:szCs w:val="28"/>
          <w:rtl w:val="true"/>
          <w:lang w:bidi="ar-SA"/>
        </w:rPr>
        <w:t xml:space="preserve">و على النَّبِيِّ بِيَومِهِ 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بِسِبطِ المصطفى زيدوا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في الإمام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كالبحر موجُ مَآقينا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بالدَّمع تُناجي مهدينا</w:t>
      </w:r>
    </w:p>
    <w:p>
      <w:pPr>
        <w:pStyle w:val="BookText"/>
        <w:rPr/>
      </w:pPr>
      <w:r>
        <w:rPr>
          <w:rFonts w:ascii="Amiri" w:hAnsi="Amiri" w:eastAsia="Amiri" w:cs="Amiri"/>
          <w:color w:val="111111"/>
          <w:sz w:val="28"/>
          <w:sz w:val="28"/>
          <w:szCs w:val="28"/>
          <w:rtl w:val="true"/>
          <w:lang w:bidi="ar-SA"/>
        </w:rPr>
        <w:t xml:space="preserve">وَ أوانُ الطَّلعَة نَرقبه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 بعناية بارينا</w:t>
      </w:r>
    </w:p>
    <w:p>
      <w:pPr>
        <w:pStyle w:val="BookText"/>
        <w:rPr/>
      </w:pPr>
      <w:r>
        <w:rPr>
          <w:rFonts w:ascii="Amiri" w:hAnsi="Amiri" w:eastAsia="Amiri" w:cs="Amiri"/>
          <w:color w:val="111111"/>
          <w:sz w:val="28"/>
          <w:sz w:val="28"/>
          <w:szCs w:val="28"/>
          <w:rtl w:val="true"/>
          <w:lang w:bidi="ar-SA"/>
        </w:rPr>
        <w:t xml:space="preserve">أرواح ذابَتْ من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فارفق یا سَيَّدَنا فينا</w:t>
      </w:r>
    </w:p>
    <w:p>
      <w:pPr>
        <w:pStyle w:val="BookText"/>
        <w:rPr/>
      </w:pPr>
      <w:r>
        <w:rPr>
          <w:rFonts w:ascii="Amiri" w:hAnsi="Amiri" w:eastAsia="Amiri" w:cs="Amiri"/>
          <w:color w:val="111111"/>
          <w:sz w:val="28"/>
          <w:sz w:val="28"/>
          <w:szCs w:val="28"/>
          <w:rtl w:val="true"/>
          <w:lang w:bidi="ar-SA"/>
        </w:rPr>
        <w:t xml:space="preserve">وأكتُبُ للشَّوق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فكفانا شَوقا وحنينا</w:t>
      </w:r>
    </w:p>
    <w:p>
      <w:pPr>
        <w:pStyle w:val="BookText"/>
        <w:rPr/>
      </w:pPr>
      <w:r>
        <w:rPr>
          <w:rFonts w:ascii="Amiri" w:hAnsi="Amiri" w:eastAsia="Amiri" w:cs="Amiri"/>
          <w:color w:val="111111"/>
          <w:sz w:val="28"/>
          <w:sz w:val="28"/>
          <w:szCs w:val="28"/>
          <w:rtl w:val="true"/>
          <w:lang w:bidi="ar-SA"/>
        </w:rPr>
        <w:t xml:space="preserve">ضَحضاحَةُ صَبري ذي نَفَدَتْ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نورك فاغرف واروينا</w:t>
      </w:r>
    </w:p>
    <w:p>
      <w:pPr>
        <w:pStyle w:val="BookText"/>
        <w:rPr/>
      </w:pPr>
      <w:r>
        <w:rPr>
          <w:rFonts w:ascii="Amiri" w:hAnsi="Amiri" w:eastAsia="Amiri" w:cs="Amiri"/>
          <w:color w:val="111111"/>
          <w:sz w:val="28"/>
          <w:sz w:val="28"/>
          <w:szCs w:val="28"/>
          <w:rtl w:val="true"/>
          <w:lang w:bidi="ar-SA"/>
        </w:rPr>
        <w:t xml:space="preserve">یابلسمَ عالمنا ضَمّد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جُرحاً لغیاب یدمينا</w:t>
      </w:r>
    </w:p>
    <w:p>
      <w:pPr>
        <w:pStyle w:val="BookText"/>
        <w:rPr/>
      </w:pPr>
      <w:r>
        <w:rPr>
          <w:rFonts w:ascii="Amiri" w:hAnsi="Amiri" w:eastAsia="Amiri" w:cs="Amiri"/>
          <w:color w:val="111111"/>
          <w:sz w:val="28"/>
          <w:sz w:val="28"/>
          <w:szCs w:val="28"/>
          <w:rtl w:val="true"/>
          <w:lang w:bidi="ar-SA"/>
        </w:rPr>
        <w:t xml:space="preserve">جورا أيامي قد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 سهاماً ترمینا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سَيف العدل لها فاقطع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 للغَيبة يؤذينا </w:t>
      </w:r>
      <w:bookmarkStart w:id="371" w:name="pg9139_84877"/>
    </w:p>
    <w:p>
      <w:pPr>
        <w:pStyle w:val="Heading4"/>
        <w:numPr>
          <w:ilvl w:val="3"/>
          <w:numId w:val="1"/>
        </w:numPr>
        <w:rPr/>
      </w:pPr>
      <w:bookmarkStart w:id="372" w:name="__RefHeading___Toc3232103_2870459653"/>
      <w:bookmarkStart w:id="373" w:name="_Toc121"/>
      <w:bookmarkEnd w:id="371"/>
      <w:bookmarkEnd w:id="372"/>
      <w:r>
        <w:rPr>
          <w:rtl w:val="true"/>
        </w:rPr>
        <w:t>لزيادة الفائدة، فيما يأتي فهرس كتاب قوافي الولاء من الكاظمية إلى سامراء</w:t>
      </w:r>
      <w:bookmarkEnd w:id="373"/>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إبراهيم بن السيّد محمد العطار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أحمد بن السيّد محمد العطار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باقر بن السيد إبراهيم العطار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جابر بن عبد الحسين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جعفر بن محمد النقدي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حبيب بن طالب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حسن بن السيد عدنان الغريفي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حسن بن مرتضى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حسين جاسم الدباغ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الدكتور حسين علي محفوظ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المحامي حسين غانم الدباغ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حميد سعيد الجزائري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راضي بن الشيخ عبد الحسين آل ياسين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رشيد عبد الحميد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رضاء الدين بن السيّد عباس الحيدري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رياض عبد الغني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المهندس زهير أحمد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صلاح عبد الحسن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طالب بن السيد هاشم الحيدري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عامر عزيز الانباري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عباس بن الشيخ حسين الكركي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 السيّد عبد الأمير بن السيّد محمّد الورد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الحسين بن الشيخ محمد تقي أسد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الحسين بن الحاج محمد جواد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عبد الرسول الكفائي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الرضا بن أحمد المقري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عبد اللطيف بن السيّد عبد الحسين الوردي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المحسن بن الشيخ عباس الخالصي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 عزّ الدين بن الشيخ راضي آل ياسين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جليل الوردي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نقي بن السيد أحمد الحيدري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نقي الخالصي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الدكتورة عهود عبد الواحد العكيلي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كاظم جواد الزهيري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كاظم بن الشيخ سلمان آل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كريم صاحب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ليث كاظم العضاض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مجيد صالح الدجيلي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محسن حسن الأعرجي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محسن حسن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الحاج محمد حسن الحداد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سعيد آل جلال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محمد سعيد عبد الحسين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سلمان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الميرزا محمد بن عبد الوهاب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بن السيد علي نقي الحيدري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 السيّد محمد علي بن السيد هادي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بن الشيخ محمد تقي آل أسد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مهدي القزويني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هادي علي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مرتضى بن الشيخ راضي الخالصي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مرتضى بن الشيخ عبد الحسين آل ياسين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مصطفى عبد الكريم الصائغ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مصطفى يحيى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مهدي جناح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مهدي صالح المراياتي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مهدي بن السيّد عبد اللطيف الوردي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نبيل بن السيد جواد أبو العيس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نزار بن السيد جواد الطالقاني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نور الدين بن السيّد عبد المطلب الحيدري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هبة الدين الحسيني الشهرستاني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bookmarkStart w:id="374" w:name="pg9139_8488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5" w:name="__RefHeading___Toc3232105_2870459653"/>
      <w:bookmarkStart w:id="376" w:name="_Toc122"/>
      <w:bookmarkEnd w:id="374"/>
      <w:bookmarkEnd w:id="375"/>
      <w:r>
        <w:rPr>
          <w:rtl w:val="true"/>
        </w:rPr>
        <w:t xml:space="preserve">ملحق </w:t>
      </w:r>
      <w:r>
        <w:rPr>
          <w:rtl w:val="true"/>
        </w:rPr>
        <w:t>(</w:t>
      </w:r>
      <w:r>
        <w:rPr/>
        <w:t>2</w:t>
      </w:r>
      <w:r>
        <w:rPr>
          <w:rtl w:val="true"/>
        </w:rPr>
        <w:t xml:space="preserve">) </w:t>
      </w:r>
      <w:r>
        <w:rPr>
          <w:rtl w:val="true"/>
        </w:rPr>
        <w:t>وثائق وصور</w:t>
      </w:r>
      <w:bookmarkEnd w:id="37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6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6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6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7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7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7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8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8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8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9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91" o:detectmouseclick="t"/>
                <v:stroke color="#3465a4" joinstyle="round" endcap="flat"/>
                <w10:wrap type="none"/>
              </v:shape>
            </w:pict>
          </mc:Fallback>
        </mc:AlternateConten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9139_84896"/>
      <w:bookmarkStart w:id="378" w:name="pg9139_84896"/>
      <w:bookmarkEnd w:id="378"/>
    </w:p>
    <w:p>
      <w:pPr>
        <w:pStyle w:val="Heading2"/>
        <w:numPr>
          <w:ilvl w:val="1"/>
          <w:numId w:val="1"/>
        </w:numPr>
        <w:rPr/>
      </w:pPr>
      <w:bookmarkStart w:id="379" w:name="pg9139_84896"/>
      <w:bookmarkStart w:id="380" w:name="__RefHeading___Toc3232107_2870459653"/>
      <w:bookmarkStart w:id="381" w:name="_Toc123"/>
      <w:bookmarkEnd w:id="379"/>
      <w:bookmarkEnd w:id="380"/>
      <w:r>
        <w:rPr>
          <w:rtl w:val="true"/>
        </w:rPr>
        <w:t>المصادر</w:t>
      </w:r>
      <w:bookmarkEnd w:id="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حياتي، الشيخ كاظم آل نوح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قرّة العين في الاجازة للشيخ حسين السيد محمد مهدي الموسوي الكاظمي،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أوراق السيد هبة الدين الحسيني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المطبوعة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أحسن الوديعة في تراجم مشاهير مجتهدي الشيعة، السيد محمد مهدي الموسوي الكاظمي، تحقيق مؤسسة تراث الشيعة، قم،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السيد محسن الأمين العاملي، 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الثائر، السيد مهدي الحيدري، السيد أحمد الحسيني، النجف،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الأوضاع السياسية و الاجتماعية للكاظمية في العهد العثماني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الدكتور قاسم عبد الهادي دايخ الزيرجاوي، نشر العتبة الكاظمية المقدّسة،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الراغبين في سلسلة آل شرف الدين السيد عبد الحسين شرف الدين،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القزويني في تراجم المنسيين والمعروفين من أعلام العراق وغيرهم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الدكتور جودت القزويني، بيروت،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الكاظمية، الشيخ راضي آل ياسين تحقيق عبد الكريم الدباغ، نشر العتبة الكاظمية المقدسة، كربلاء،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أمل الآمل، السيد حسن الصدر،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محفوظ و عبد الكريم الدباغ وعدنان الدبّاغ، دار المؤرّخ العربي، بيروت،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جنّة المأوى في ذكر من فاز بلقاء الحجّة علیه السلام، الميرزا حسين النوري، تحقيق مركز الدراسات التخصصية في الإمام المهدي علیه السلام، النجف،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خطباء كاظميون، عبد الكريم الدباغ، نشر العتبة الكاظمية المقدسة،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 السلام فيما يتعلَّق بالرؤيا و المنام الميرزا حسين النوري، نشر دار البلاغة،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الباقيات الصالحات، السيد طالب الحيدري، بغداد،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الشيخ جابر الكاظمي، تحقيق الشيخ محمد حسن آل ياسين، منشورات المكتبة العلميّة ،بغداد،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شموع الدموع، السيّد طالب الحيدري، بغداد،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المعلقات السيّد طالب الحيدري، بغداد،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من إفادات المجدّد الشيرازي السيّد محمد الفشاركي و السيد حسن الصدر، تحقيق مسلم الشيخ محمد جواد الرضائي منشورات مركز تراث سامراء،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صدى الفؤاد إلى حمى الكاظم والجواد الشيخ محمد طاهر السماوي، ضبطه و شرحه و قدم له مركز إحياء التراث التابع لدار مخطوطات العتبة العباسية المقدسة، كربلاء المقدسة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رحاب الإمام الحسن العسكري علیه السلام، حسين السيد محمد هادي الصدر، بغداد،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قوافي الولاء من الكاظمية إلى سامراء، عبد الكريم الدبّاغ، نشر مركز تراث سامراء،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الأستار عن وجه الغائب عن الأبصار، الميرزا حسين النوري، 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كواكب مشهد الكاظمين في القرنين الأخيرين عبد الكريم الدباغ، منشورات العتبة الكاظمية المقدّسة، بيروت،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لمحات إجتماعية من تاريخ العراق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الدكتور علي الوردي، بيروت،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مآثر الكبراء في تاريخ سامراء، الشيخ ذبيح اللّه المحلاتي، إيران،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المجدّد الشيرازي السيّد محمّد حسن الحسيني، د كامل سلمان الجبوري، مؤسسة المواهب للطباعة والنشر ،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الشيخ أسد اللّه الكاظمي، صاحب المقابيس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الكريم الدباغ، بغداد،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مستدركات أعيان الشيعة، السيد حسن حسن الأمين،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معارف الرجال، الشيخ محمّد حرز الدين النجف،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أعلام العراق في القرن العشرين حميد المطبعي، بغداد،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الشعراء الكاظميين عبد الكريم الدباغ منشورات العتبة الكاظمية المقدّسة، بيروت،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 موعة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سامراء، جعفر الخليلي، بغداد،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العلّامة الأوردبادي، الشيخ محمد علي الأوردبادي، جمع وتحقيق السيد مهدي آل المجدّد الشيرزاي منشورات مكتبة و دار مخطوطات العتبة العباسية المقدّسة،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نزهة القلوب والخواطر ببعض ما تركه الأوائل والأواخر ، الميرزا محمّد بن عبد </w:t>
      </w:r>
    </w:p>
    <w:p>
      <w:pPr>
        <w:pStyle w:val="BookText"/>
        <w:rPr/>
      </w:pPr>
      <w:r>
        <w:rPr>
          <w:rFonts w:ascii="Amiri" w:hAnsi="Amiri" w:eastAsia="Amiri" w:cs="Amiri"/>
          <w:color w:val="111111"/>
          <w:sz w:val="28"/>
          <w:sz w:val="28"/>
          <w:szCs w:val="28"/>
          <w:rtl w:val="true"/>
          <w:lang w:bidi="ar-SA"/>
        </w:rPr>
        <w:t xml:space="preserve">الوهاب الهمداني، تحقيق الشيخ محمد لطف ،زاده منشورات مركز تراث سامراء،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نقباء البشر في القرن الرابع عشر الشيخ آقا بزرك الطهراني، بيروت،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هدية الرازي، إلى المجدّد الشيرازي الشيخ آقا بزرك الطهراني، النجف،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82" w:name="pg9139_84900"/>
    </w:p>
    <w:p>
      <w:pPr>
        <w:pStyle w:val="Heading2"/>
        <w:numPr>
          <w:ilvl w:val="1"/>
          <w:numId w:val="1"/>
        </w:numPr>
        <w:rPr/>
      </w:pPr>
      <w:bookmarkStart w:id="383" w:name="__RefHeading___Toc3232109_2870459653"/>
      <w:bookmarkStart w:id="384" w:name="_Toc124"/>
      <w:bookmarkEnd w:id="382"/>
      <w:bookmarkEnd w:id="383"/>
      <w:r>
        <w:rPr>
          <w:rtl w:val="true"/>
        </w:rPr>
        <w:t>فهرس المحتويات</w:t>
      </w:r>
      <w:bookmarkEnd w:id="384"/>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آية اللّه المجدّد السيّد محمد حسن الشيرازي قُدس سرّه</w:t>
      </w:r>
    </w:p>
    <w:p>
      <w:pPr>
        <w:pStyle w:val="BookText"/>
        <w:rPr/>
      </w:pPr>
      <w:r>
        <w:rPr>
          <w:rFonts w:ascii="Amiri" w:hAnsi="Amiri" w:eastAsia="Amiri" w:cs="Amiri"/>
          <w:color w:val="111111"/>
          <w:sz w:val="28"/>
          <w:sz w:val="28"/>
          <w:szCs w:val="28"/>
          <w:rtl w:val="true"/>
          <w:lang w:bidi="ar-SA"/>
        </w:rPr>
        <w:t xml:space="preserve">ترجمة السيّد محمد حسن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ترجمة السيّد محمد حسن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الوديعة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مشاهدات من موكب تشييع السيّد محمد حسن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قصائد في السيّد محمد حسن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قصائد في رثاء السيّد محمد حسن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قصائد في رثاء السيّد علي بن السيد محمد حسن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قصائد في رثاء زوجة السيّد محمد حسن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الأعلام الكاظميون</w:t>
      </w:r>
    </w:p>
    <w:p>
      <w:pPr>
        <w:pStyle w:val="BookText"/>
        <w:rPr/>
      </w:pPr>
      <w:r>
        <w:rPr>
          <w:rFonts w:ascii="Amiri" w:hAnsi="Amiri" w:eastAsia="Amiri" w:cs="Amiri"/>
          <w:color w:val="111111"/>
          <w:sz w:val="28"/>
          <w:sz w:val="28"/>
          <w:szCs w:val="28"/>
          <w:rtl w:val="true"/>
          <w:lang w:bidi="ar-SA"/>
        </w:rPr>
        <w:t>الذين أفادوا و استفادوا درسًا وتدريسًا في سامراء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إبراهيم بن الميرزا إسماعيل السلماسي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بن السيد محمد علي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بن السيد مهدي الحيدري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أسد اللّه بن السيد مهدي الحيدري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إسماعيل بن الميرزا زين العابدين السلماسي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إسماعيل بن السيّد صدر الدين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أمان بن السيد محمد القطيفي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باقر بن الميرزا زين العابدين السلماسي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جابر بن الشيخ مهدي بن عبد الغفار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حامد بن بن عبد القهار الواعظي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الشيخ محمد الجمالي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بن السيد هادي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السيّد رضا علي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راضي بن الشيخ حسين الخالصي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زمان الطبرسي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سعد بن السيّد عبد العظيم آل شديد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بن السيّد باقر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صدر الدين بن السید إسماعيل الصدر </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طاهر بن السيد أحمد الحيدري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طاهر بن السيد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الأعرجی</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بن محمد آل أسعد الكاظمي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بن الشيخ باقر آل ياسين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بن محمد جواد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عبد اللّه بن المولى أحمد الزنجاني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الشيخ محمد تقي آل أسد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بن السيّد علي الحيدری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أمين بن الشيخ حسن أسد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السيّد جعفر شبر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محفوظ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محمد حسن كبّة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عبد الوهّاب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بن الشيخ حسن الجمالي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بن الشيخ مهدي عبد الغفار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بن السيد اسماعيل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بن السيّد صالح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محمد مهدي بن الشيخ محمد حسن كبّة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بن السيد أحمد الحيدري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العسكري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إبراهيم الأعرجي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بن السيد إبراهيم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بن السيد أحمد الحيدري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الخالصي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هاشم بن مهدي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هبة الدين الحسيني الشهرستاني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الأديبة هداية بنت الشيخ محمد حسن كبّة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النتاج العلمي والأدبي للأعلام الكاظميين</w:t>
      </w:r>
    </w:p>
    <w:p>
      <w:pPr>
        <w:pStyle w:val="BookText"/>
        <w:rPr/>
      </w:pPr>
      <w:r>
        <w:rPr>
          <w:rFonts w:ascii="Amiri" w:hAnsi="Amiri" w:eastAsia="Amiri" w:cs="Amiri"/>
          <w:color w:val="111111"/>
          <w:sz w:val="28"/>
          <w:sz w:val="28"/>
          <w:szCs w:val="28"/>
          <w:rtl w:val="true"/>
          <w:lang w:bidi="ar-SA"/>
        </w:rPr>
        <w:t xml:space="preserve">من كتاب نزهة القلوب للميرزا محمد بن عبد الوهّاب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تقريظ آية اللّه الميرزا محمد حسن الشيرازي على كتاب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تشرّف الميرزا محمد بن عبد الوهاب الهمداني إلى سامراء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من كتابات و تقريرات السيد حسن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سامراء في المراجع العربيَّة، الدكتور حسين علي محفوظ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بعض المراسلات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رسالة من إمام الحرمين إلى آية اللّه الميرزا محمد حسن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فصل في شد الرحال إلى سامراء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ما كتبه الميرزا محمد بن عبد الوهاب الهمداني إلى الشيخ محمد حسن آل ياسين الكاظمي ت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وقوع الطاعون في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رسالة من الشيخ محمد تقي بن الشيخ حسن أسد اللّه إلى ولده الشيخ علي المقيم يومذاك في سامراء لطلب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رسالة من الميرزا محمد العسكري الطهراني إلى الشيخ كاظم آل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رسالة من مكتبة العسكريين العامة إلى الشيخ كاظم آل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بعض الإجازات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أوّلاً إجازة الشيخ محمد بن رجب علي العسكري إلى الأستاذ الدكتور حسين علي محفوظ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عمره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الشيخ الميرزا نجم الدين الشريف العسكري إلى الأستاذ الدكتور حسين علي محفوظ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كرامات وحوادث في سامراء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والدخول بيني وبين إمامي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تقضي حاجته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التربة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استشفاء الميرزا زين العابدين السلماسي بأئمة سامراء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الروضة للسلام على أبيه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زيارتكما بخضوع و خشوع، و قد اطلعتها على منعه إياي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أعطي نفسي ما تشتهيه وتميل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السرداب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سبب ذلك الطيب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هوَتْ تطلب إذنًا للصعود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 أنت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كتبه الميرزا محمد بن عبد الوهاب الهمداني عن حادثة وقعت حين تشرفه في سامراء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أرضى بمعاقبة أي أحد، فانهم جميعًا أولادي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الأولى من سامراء إلى الكاظمية بعد وفاة السيد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تدع للسلطان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التربية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الشيرازي ينظر بنور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المبلغ يكفي للعبور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بن الميرزا محمد باقر السلماسي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ناصر الدين شاه إلى العتبات للزيارة سنة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لنا أن نعيّن تكليفه بالرجوع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عبد الهادي الاسترابادي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السيّد عبد اللّه شبّر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هادي بن السيد علي شبّر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السيّد حسن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الوزراء السيّد محمد الصدر ، يزيح الستار عن ضريحي الإمامين العسكريين في سامراء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جوائز كلَّما خطوت خطوة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يذهبن عن قلبي الحزن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أياديه تصل إلى كل فم ، و كل يد، و كل 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الروضة العسكرية من الصباح إلى الصباح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ملحق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كتاب قوافي الولاء من الكاظمية إلى سامراء</w:t>
      </w:r>
    </w:p>
    <w:p>
      <w:pPr>
        <w:pStyle w:val="BookText"/>
        <w:rPr/>
      </w:pPr>
      <w:r>
        <w:rPr>
          <w:rFonts w:ascii="Amiri" w:hAnsi="Amiri" w:eastAsia="Amiri" w:cs="Amiri"/>
          <w:color w:val="111111"/>
          <w:sz w:val="28"/>
          <w:sz w:val="28"/>
          <w:szCs w:val="28"/>
          <w:rtl w:val="true"/>
          <w:lang w:bidi="ar-SA"/>
        </w:rPr>
        <w:t xml:space="preserve">الشيخ جابر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الدكتور حسين علي محفوظ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حسين السيّد محمد هادي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طالب بن السيد هاشم الحيدري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رضا بن الشيخ إسماعيل آل أسد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الشاعر محمد سعيد عبد الحسين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السيد هادي حيدر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قوافي الولاء من الكاظمية إلى سامراء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ملحق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وثاق وصور</w:t>
      </w:r>
    </w:p>
    <w:p>
      <w:pPr>
        <w:pStyle w:val="BookText"/>
        <w:rPr/>
      </w:pPr>
      <w:r>
        <w:rPr>
          <w:rFonts w:ascii="IRNazanin" w:hAnsi="IRNazanin" w:eastAsia="IRNazanin"/>
          <w:color w:val="111111"/>
          <w:sz w:val="28"/>
          <w:sz w:val="28"/>
          <w:szCs w:val="28"/>
          <w:rtl w:val="true"/>
          <w:lang w:bidi="fa-IR"/>
        </w:rPr>
        <w:t xml:space="preserve">ملحق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 وصور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المركز لكتاب مباحث الزكاة للشيخ أسد الله الزنجاني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النقوي، أقرب المجازات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النقوي، أقرب المجازات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الصدر،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آل كاشف الغطاء، عقود حياتي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الأوضاع السياسية و الاجتماعية للكاظمية في العهد العثماني الأخير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الوثائق ص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ترجمته في الفصل الثاني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من لقب بحجة الإسلام في العراق بعد أن اطلقت لأول مرة على السيد محمد باقر الشفتي من الشيعة و كانت تطلق على الغزالي من علماء العامة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تيّلت، أي أرسل برقية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 كبير نسبياً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إنتهت الترجمة نقلا عن كتاب تكملة أمل الآمل</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الكاظمية سنة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ه، ودرس فيها الأوليات على أعلامها، 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والده السيد محمد، و الميرزا إبراهيم السلماسي، و الشيخ حسين الرشتي الكاظمي، و الشيخ مهدي الجرموقي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حضر في كربلاء على السيد هادي الخراساني، و حضر في النجف أبحاث السيّد أبي تراب الخوانساري، أكثر من عشر سنين، و عاد إلى الكاظمية قبل سنة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ضياء الدين العراقي، و السيد محسن العاملي، و السيّد أبي تراب الخوانساري،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تمن 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شهاب الدين المرعشي، و الدكتور حسين علي محفوظ، و السيّد محمد حسين الجلالي له أحسن الوديعة، و دوائر المعارف، و إيقاظ الأمة من الهجعة، و صرف العناية في حل مشكلات الكفاية، و القول المقبول في 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الكاظمية سنة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الوديعة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له بعض المصنفات و منها رسالة في اجتماع الأمر و النهي رسالة في الرضاع، كتاب الطهارة إلى مباحث الوضوء، كتاب المكاسب إلى اخر المعاملات، و كتاب في الأصول لخص فيه ما أفاده شيخه الأنصاري، و حاشية على نجاة العباد و حاشية على معاملات الوحيد البهبهاني، ينظر الأوردبادي، 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الطهراني هدية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العلّامة النقوي، أقرب المجازات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على المحقق السيد محمد الأصفهاني الفشاركي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الكاظمية سنة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ه، و تعلّم بها من أساتذته الشيخ مهدي المراياتي، و الشيخ محمد رضا آل أسد الله، و السيد أحمد الكيشوان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 المنبر الحسيني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مؤلّفات،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القرآن، ورد الشمس، و ديوان شعره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 و ديوان في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أدى أدواراً كثيرة في الحياة العامة، منها في ثورة العشرين، و التعليم و محو الأمية و الخدمات الاجتماعية، و دعواته إلى الوحدة و الاتحاد، و التقريب بين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صفه السيّد محمد باقر الصدر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عميد المنبر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 و دفن في الصحن الكاظمي الشريف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المجدّد الشيرازي السيّد محمد حسن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الكاظمية سنة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ه، وقد ذكر في مقدمة 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بتحقيق الشيخ محمد حسن آل ياسين، مختصر نسبه و أدبه و نبذة من طرائفه و ظرائفه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أقاربه بعض أهل الفضل و الأدب، فمال إلى الاقتداء و ألف الشعر، و أعانه على ذلك ما ملأ به أهابه من المعرفة بعلوم الأدب كالنحو و الصرف و اللغة و التاريخ و علم الكلام و التفسير و الحديث سافر إلى إيران مرتين، فأعجب به رجال الأدب هناك، و نال منزلة كبرى عند رجال الدولة، و أكابر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 و دفن في الصحن بهم الكاظمي الشريف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الشيخ جابر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الشيخ جابر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الشيخ جابر الكاظمي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الشيخ جابر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جبل عامل، و نشأ هناك، ثم هاجر إلى العراق، و استوطن الكاظمية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ينظم الشعر في المناسبات كالأعراس و تأبين الموتى، و تهنئة الحجاج بعد رجوعهم من بيت الله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ديوان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رجال القريض في عصره، قرض الشعر فأبدع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تطفح على شعره السلاسة و المتانة بالرغم من إقلاله لنظم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عاشر الأفاضل من أهل العلم و الكمال، و حذا حذوهم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قصائد متعددة في مدح السيّد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الشعراء الكاظميين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السبنتي الجريء والنمر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ترجمته في الفصل الثاني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الكاظمية سنة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ه، و تعلّم القراءة والكتابة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 نفسه بالعلم و الأدب، و أعانه أخوه محمد حسين على المسلك الأدبي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تتلمذ على الشاعر السيد إبراهيم الطباطبائي، وا لسيد جمال الدين الأفغاني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الشعر في السادسة عشرة من سنيه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إلى مصر، و اتصل بالشيخ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 و البيان الصادق وتنبيه الغافلين و معلقات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و دفن بالقاهرة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الكاظمية سنة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ه، وقرأ في الكاظميه على السيّد علي عطيفة، و الشيخ محمد بن الحاج كاظم، و السيّد محمد بن السيد أحمد الحيدري،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شعراء الكاظمية المعروفين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باعه في الفضل مديد، و سهمه في أهداف العلم سديد حوى فنون الآداب و حازها، و تحقق حقائق العرب و مجازها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ه، و دفن في الكاظمية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ه، و أخذه والده إلى سامراء سنة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ه، و فيها نشأ و تعلّم، و لما أصبح مؤهلا، حضر عند والده، و تتلمذ عليه في درس خاصّ به، حتّى 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باجتهاده و هو في بدايات العشرين من عمره، و بعد وفاة والده سنة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 بقي في سامراء، مفيدًا و مدرّسًا، و مع ذلك لم يترك الحضور عند الميرزا محمد تقي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وفاة أستاذه انتشر صيته، و صار من الذين تدور عليهم الفتيا و 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النجف بتاريخ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سنة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الكاظمية سنة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تتلمذ على والده، و بعد أن أكمل المقدمات في بلدته، هاجر إلى النجف لإكمال دراسته، ومن أساتذته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حسين النائيني، و السيد أبو الحسن الأصفهاني، والشيخ عبد الله 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إلى مسقط رأسه، و تسلّم مقاليد السيادة و القيادة، و حضر دروسه في الحسينية الحيدرية جماعة من الفضلاء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أخواه السيّد طاهر و السيّد حسن و السيّد عباس الحيدري، و السيد عبد الرحيم الشوكي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مؤلّفات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الاستنباط، و الوصي، و الدوحة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سامراء سنة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ه، وترعرع فيها، و عاد مع والده إلى الكاظمية سنة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ه، فتلقى فيها دروسه على علمائها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إلى النجف الأشرف سنة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ه، لإكمال تحصيله، فقرأ على السيّد الخوئي، و السيّد حسين الحمامي، و الشيخ محمد علي الجمالي الكاظمي، و الشيخ محمد رضا آل ياسين،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أوفده السيّد الإصفهاني، و الميرزا النائيني في سنة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ه، إلى الكرادة الشرقية في بغداد للقيام بواجباته الدينية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فيها مشاريع محمودة، منها إنشاؤه حسينية الزوية و حسينية الكرادة الشرقية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 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وافته المنية سنة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العمارة سنة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تعلم في مدينته، ثم سافر إلى النجف ليتتلمذ على الشيخ محمد كاظم الخراساني، و السيّد محمد كاظم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 إلى بلدته بطلب من أهلها ألزمه العلماء بقبول القضاء، فاستمر فيه إلى سنة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ه، بعدها نقل إلى بغداد في عضوية التمييز الشرعي الجعفري، فسكن الكاظمية المقدسة له مؤلّفات عديدة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إيمان أبي طالب، و الأنوار العلوية و الأسرار المرتضوية، و ذخائر القيامة، و غرة الغرر في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الكاظمية سنة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ترجمته في الفصل الثاني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الاوردبادي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منها في الموسوعة نفسها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ميرزا إسماعيل بن رضي بن إسماعيل الحسيني الشيرازي ولد في شيراز سنة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ه، هاجر إلى النجف الأشرف و أخذ العلم على ابن عمّه السيّد المجدّد الشيرازي، و تلمّذ عليه مدة طويلة، و هاجر معه إلى سامراء، حتى بلغ من العلم و الفضل و الأدب كلّ مبلغ، وبرز بين أقرانه، و كاد أن يتولى الزعامة الدينية، لولا أن عاجله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 علمه الجم و تفقهه في الدين أديباً شاعراً كبيراً، له شعر كثير في مدح و رثاء أهل البيت علیهم 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القصيدة الأزرية، و ديوان شعر توفي في الكاظمية سنة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ه، و نقل إلى النجف و دفن بالصحن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السيّد الصدر في التكملة، عن السيّد المجدّد قوله و قد بلغه نعیه كان نتيجة عمري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المجدد الشيرازي محمد حسن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ترجمته في الفصل الثاني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الاوردبادي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الشيخ كاظم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الكاظمية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كواكب مشهد الكاظمين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مآثر الكبراء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هدية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الكاظمية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كواكب مشهد الكاظمين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هدية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الثائر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كواكب مشهد الكاظمين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الشعراء الكاظميين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الثائر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كواكب مشهد الكاظمين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الكاظمية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كواكب مشهد الكاظمين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مآثر الكبراء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هدية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المرجع الأعلى آية الله العظمى السيد السيستاني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بغية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الكاظمية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كواكب مشهد الكاظمين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هدية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الكاظمية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مآثر الكبراء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الكاظمية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الشعراء الكاظميين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 تاريخ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خطباء کاظميون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بغية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الكاظمية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الكاظمية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مآثر الكبراء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موسوعة الشعراء الكاظميين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الكاظمية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كواكب مشهد الكاظمين </w:t>
      </w:r>
      <w:r>
        <w:rPr>
          <w:rFonts w:eastAsia="IRNazanin" w:cs="IRNazanin"/>
          <w:b w:val="false"/>
          <w:bCs w:val="false"/>
          <w:i w:val="false"/>
          <w:iCs w:val="false"/>
          <w:color w:val="333333"/>
          <w:sz w:val="20"/>
          <w:szCs w:val="20"/>
        </w:rPr>
        <w:t>169/12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موسوعة الشعراء الكاظميين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الكاظمية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هدية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 موسوعة الشعراء الكاظميين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الشعراء الكاظميين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بغية الراغبين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58/12</w:t>
      </w:r>
      <w:r>
        <w:rPr>
          <w:rFonts w:ascii="IRNazanin" w:hAnsi="IRNazanin" w:eastAsia="IRNazanin"/>
          <w:b w:val="false"/>
          <w:b w:val="false"/>
          <w:bCs w:val="false"/>
          <w:i w:val="false"/>
          <w:i w:val="false"/>
          <w:iCs w:val="false"/>
          <w:color w:val="333333"/>
          <w:sz w:val="20"/>
          <w:sz w:val="20"/>
          <w:szCs w:val="20"/>
          <w:rtl w:val="true"/>
        </w:rPr>
        <w:t>، مستدركات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الشعراء الكاظميين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کواکب مشهد الكاظمين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الشعراء الكاظميين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كواكب مشهد الكاظمين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الشعراء الكاظميين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هدية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الكاظمية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ماضي النجف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 المؤرخ عبد الستار الحسني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معارف الرجال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الشعراء الكاظميين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هدية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كواكب مشهد الكاظمين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هدية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أعيان الشيعة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الكاظمية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المحقق الشيخ أسد الله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الإمام الثائر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 أعيان الشيعة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الكاظمية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كواكب مشهد الكاظمين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الشيخ أسد الله الكاظمي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موسوعة الشعراء الكاظميين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أعيان الشيعة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الكاظمية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موسوعة الشعراء الكاظميين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الكاظمية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موسوعة الشعراء الكاظميين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الشعراء الكاظميين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القلوب والخواطر ، تحقيق الشيخ لطف زاد، وتولّى طبعه ونشره مركز تراث سامراء سنة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تاريخ الكاظمية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كواكب مشهد الكاظمين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موسوعة الشعراء الكاظميين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 كواكب مشهد الكاظمين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الشعراء الكاظميين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ولكاتب هذه السطور رسالة مستقلة في ترجمته طبعت سنة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موسوعة أعلام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 الثائر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تاريخ الكاظمية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الحقيبة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كواكب مشهد الكاظمين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الكاظمية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كواكب مشهد الكاظمين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الشعراء الكاظميين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الكاظمية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كواكب مشهد الكاظمين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ترجمته أعيان الشيعة </w:t>
      </w:r>
      <w:r>
        <w:rPr>
          <w:rFonts w:eastAsia="IRNazanin" w:cs="IRNazanin"/>
          <w:b w:val="false"/>
          <w:bCs w:val="false"/>
          <w:i w:val="false"/>
          <w:iCs w:val="false"/>
          <w:color w:val="333333"/>
          <w:sz w:val="20"/>
          <w:szCs w:val="20"/>
        </w:rPr>
        <w:t>143/10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 الثائر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الكاظمية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هدية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الكاظمية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الشعراء الكاظميين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 موسوعة الشعراء الكاظميين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كواكب مشهد الكاظمين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موسوعة الشعراء الكاظميين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ترجمتها تاريخ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الشعراء الكاظميين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والخواطر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والخواطر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والخواطر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نزهة القلوب والخواطر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قوافي الولاء من الكاظميّة إلى سامراء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قوافي الولاء من الكاظميّة إلى سامراء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نزهة القلوب و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نزهة القلوب والخواطر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نزهة القلوب والخواطر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رسائل من إفادات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رسائل من إفادات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رسائل من إفادات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تاريخ هذه الكتابة سنة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الكاظمية سنة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م، جمع بين الدراستين القديمة والجديدة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تخرّج في دار المعلمين العالية سنة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م، ثم حصل على شهادة الدكتوراه من جامعة طهران سنة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مفتشًا عامًا في وزارة المعارف، و أستاذًا في جامعة بغداد، حتى أصبح الأستاذ الأوّل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تشير قائمة مؤلّفاته و رسائله و أبحاثه و مقالاته المنشورة إلى مئات الأعمال، في علوم مختلفة، و في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ابتكارات و تأسيسات عديدة نافت مشايخه في الإجازات على التسعين، وأجاز الكثيرين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نزهة القلوب و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نزهة القلوب والخواطر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نزهة القلوب والخواطر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السنة التي وقع فيها الطاعون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الكاظمية سنة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ه، ودرس فيها، ثم هاجر إلى النجف، فتخرّج على الشيخ مرتضى الأنصاري، و الشيخ راضي بن الشيخ محمد النجفي، و السيد حسين الترك، و الشيخ محمد حسين الكاظمي، و السيّد محمد حسن الشيرازي، ثم عاد إلى الكاظمية و يروي بالإجازة عن السيّد محمد هاشم 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منتهى الأمل في شرح كتاب الطهارة لقواعد العلّامة الحلي، و شقائق المطالب في شرح كافية ابن الحاجب، و وسيلة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لعمل المقلدين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تقريرات استاذه السيد حسين الترك في الأصول، و حاشية على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شعر، و هو ماهر في استخراج التواريخ الشعريّة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الكاظمية سنة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ه، و دفن فيها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موسوعة الشعراء الكاظميين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 الفصل الثاني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صورتها في الملاحق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منقولة من ملحق ديوان الشيخ كاظم آل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صورتها في الملاحق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بطهران سنة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هاجر إلى النجف سنة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ه، و من ثم إلى سامراء، حيث تتلمذ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منذ سنة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ه، بدأ يستفيد من دروس السيّد المجدّد، و بعد وفاته سنة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 اختص بالميرزا محمد تقي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أساتذته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حسين النوري و المولى حسين قلي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يقيم الجماعة في حرم العسكريين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إجازة الرواية عن أستاذه السيّد المجدّد، و السيد أبي تراب الخوانساري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صدرت منه إجازات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 الفوائد العسكرية، و مستدرك على إجازات البحار، تم في ستة 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له خزانة 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بسامرّاء سنة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 و دفن في رواق العسكريين علیهما السلام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صورة هذه الإجازة في الملاحق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جعفر الشهير بالميرزا نجم الدين الشريف العسكري، و هو الولد الأكبر للميرزا محمد العسكري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سنة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ه، و توفي في الكاظمية بتاريخ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 و نقل إلى النجف و دفن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الشيخ المجيز مشايخه و مؤلّفاته في متن هذه الإجازة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لعله يعني ولده الميرزا حسين بن الميرزا خليل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صورة قطعة من هذه الإجازة في الملاحق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طبرستان سنة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درس هناك، ثم هاجر إلى العراق، و تتلمذ على الشيخ عبد الحسين الطهراني، و الشيخ الأنصاري، و الميرزا محمد حسن الشيرازي و من تلامذته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دار السلام في الرؤيا و المنام، و النجم الثاقب في الإمام الغائب، و كشف الأستار، و اللؤلؤ و 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النجف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فيها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هادي بن السيّد محمد علي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سنة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ه، و ذهب به أبوه إلى أصفهان طفلًا، و سرعان عان ما أصيب بأبيه سنة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ه، فكفله عمه السيّد صدر الدين، و درس المقدمات، حتّى برع و صار يحضر درس عمه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إلى النجف سنة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ه، و درس على الشيخ حسن بن الشيخ جعفر ، و الشيخ مرتضى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أقام في الكاظمية، وحضر درس الشيخ محمد حسن آل ياسين، و اشتغل بالتدريس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تلامذته السيّد مهدي الحيدري، و السيّد محمد بن السيد جعفر آل شبر و السيد يوسف شرف الدين، و الشيخ باقر آل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رسالة في علم الكلام، و أرجوزة في علم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الكاظمية سنة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فيها دفن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ه، وبدأ بالتحصيل على بعض أساتذة عصره، ثم قرأ على الشيخ محمد علي بن مقصود علي، و على الشيخ محمد حسن آل ياسين، و كتب تقريراته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تتلمذ كذلك على الشيخ عبد الحسين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تلامذته السيد حسن الصدر، و ابن أخيه الميرزا إبراهيم السلماسي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 تذهيب قبة الإمامين العسكريين علیهما السلام، بأمر شيخه الطهراني المتصدّي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فأنجزها في سنة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ما زاد من أحجار الذهب إلى المشهد الكاظمي، فبناها في الإيوان الكبير في الطارمة 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الكاظمية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فيها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باقر بن الميرزا زين العابدين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الحكاية الثامنة و الأربعون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الحكاية الثامنة والأربعون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رباني، و مجاهد روحاني قرأ على شريف العلماء في كربلاء، ثم على الشيخ محمد حسين كتابه الفصول، ثم رجع إلى النجف، فدرس على الشيخ محمد حسن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 يروي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صاحب الجواهر، و السيّد محمد العاملي صاحب مفتاح الكرامة، و الشيخ مرتضى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الأحكام في شرح تلخيص المرام و غصون الايكة الغروية في الأصول الفقهية، و سبيل الهداية في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النجف سنة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ه، و دفن فيها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وينظر جنّة المأوى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الكاظمية سنة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ودرس مبادئ العلوم على عدد من علمائها الأعلام، و تفقه على أبيه، وأخذ عنه الحديث و ما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يُقدّر له أن يهاجر إلى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في مواضيع شتى،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شجرة الموسويين من آل شرف الدين، وكتاب حقيبة الفوائد و منظومة في المواريث، و نظم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الكاظمية سنة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 و دفن فيها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ولدت في الكاظمية، و رضعت من ثدي العلم و الإيمان و التقى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درجت تنهل من نمير أبيها الهادي، و أخويها السيّدين الحسن 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سيّدة جليلة القدر، تقيّة نقيّة دائمة الذكر من المتهجدات بالأسحار، المواظبات على تلاوة القرآن و الدعاء في أعقاب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في الكاظمية بعد سنة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ه، و دفنت فيها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الشعراء الكاظميين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الحكاية الثالثة و الثلاثون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أوراق السيّد هبة الدين تفضّل بها علي الدكتور الشيخ عماد الكاظمي، مشكورًا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الطائفة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المآثر الحميدة التي لا تحصى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على والده، و على الشيخ مهدي الفتوني، و على الوحيد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تلاميذه أولاده المشايخ الأربعة، و أصهاره الأربعة، و الشيخ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الغطاء عن مبهمات الشريعة 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اشتهر،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المبين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مواقفه في حماية النجف الأشرف من الوهابيين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ه، و دفن في مقبرته بالنجف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نزهة القلوب والخواطر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يطبع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الحادثة كانت سنة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 في الاجازة للشيخ 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مخطوط</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قضيّة يطول بيانها، و ملخصها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الخطيب الشيخ كاظم، كان قد دعا للشيخ عبد الحميد كليدار الحضرة الكاظمية، بعد انتهائه من القراءة في أحد المجالس في الكاظمية، و قد وشى به أحد المخبرين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 عليه لأنّه لم يدعُ للسطان عبد الحميد، و أودع التوقيف ببغداد لعدّة أيام، ثمّ أطلق سراحه بكفالة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حادثة سامراء هذه جاءت بعدها بمدة و جيزة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وفق التوقيتات المتعارف عليها يومذاك، باعتماد الساعة الزوالية و الساعة الغروبية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شهر محرم سنة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 في تكية الصحن الكاظمي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الكاظمية سنة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ه، و أمه شقيقة السيّد حسن الصدر من أبرز أساتذته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مهدي الصدر، و أخيه الشيخ محمد رضا آل ياسين و السيد حسن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أجازه بالرواية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حسن الصدر، و السيد عبد الحسين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تأريخ الكاظمية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أوج البلاغة و له شعر، قال الشيخ آغا بزرك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نظم الشعر فأجاد، و لو جمع لجاء ديوانا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الكاظمية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صدى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نزهة القلوب والخواطر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نزيل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فاضلا أديبًا كاملا، خبيرًا بالحديث و المعقول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مقربًا عند السلطان ناصر الدين شاه، اتخذه صاحبًا و أنيسًا، فلقب منه بملا باشي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ترجم له كتاب غاية المرام للعلامة التوبلي البحراني بالفارسية، و أكمل بحسن تتبعه ما نقص من عدد بعض الأبواب من الأحاديث، و سمّاه كفاية الخصام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تاجر كبير، معروف بالورع و التقوى و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أكثر عمره في خدمة أهل البيت، و ساهم في كثير من المشاريع الخيرية،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على عمارة الصحن الكاظمي، و بذل في سبيل ذلك من الجهد و التعب ما لا يخطر ببال، و كان و أخوه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 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وكلاء الأمير فرهاد ميرزا، للقيام بهذه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الكاظمية سنة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ه، و دفن بها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الكاظمية سنة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نشأ فيها، و تعلّم على أعلام أسرته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غاية من الصلاح و التقوى، و مكارم الأخلاق و الورع و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سافر إلى بلاد الهند، و استقامت أموره فيها، و أصبح عالما يرجع إليه، و قضى شطرًا كبيرًا من عمره فيها، ثم عاد إلى الكاظمية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بعض المولفات،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شرح نهج البلاغة لوالده، و كتابًا في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كتاب فقهي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بالهندية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آخر في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الكاظمية سنة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ه، و دفن بها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اليواقيت في بعض المواقيت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أصفهان، و كان حسن المعاشرة من أسرة فيها جماعة من العلماء في النجف و الكاظمية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إماماً للجماعة في الرواق الكاظمي فجرًا، و في مسجد بمحلة الأنباريين في العشاءين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 و دفن في الصحن الكاظمي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الكاظمية سنة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ه، و تلقى مبادئ العلوم العربية و المعارف الإسلامية على جده و أبيه، و على آخرين، ثم هاجر إلى النجف الأشرف سنة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ه، و درس على بعض فضلائها ثم عاد إلى الكاظمية سنة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إلى الشؤون السياسية، و كان رفيقاً لنهضة العراق، و هو أحد أركان الثورة العراقية الكبرى، و أحد مؤسسي الدولة العراقية الحديثة، و من كبار الزعماء السياسيين، و قد شغل رئاسة مجلس الأعيان، و ألّف الوزارة العراقية، و كان موضع ثقة البلاط الملكي في الأزمات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 و دفن بالصحن الكاظمي الشريف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اجتماعية من تاريخ العراق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إجتماعية من تاريخ العراق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مايس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السيّد محمد الصدر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أوراق السيّد هبة الدين، تفضّل بها علي الدكتور الشيخ عماد الكاظمي، مشكورًا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عمره أكثر من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سنوات، إستنادًا إلى ما مرّ قبلها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الكاظمية سنة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ه، و جلس في حلقات الدرس في الكاظمية و بغداد و النجف، و حضر بحوث كبار العلماء وقف مع مفكري العراق و أحراره يدافع عن الوطن، و يعمل من أجل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حُدّدت حريثه و أجبر على الإقامة الجبرية في مدن عديدة، و منع من حضور المؤتمرات العالمية التي دعيَ إليها، و بقي عقوداً ممنوعاً من السفر، فآثر العزلة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دواوين مطبوعة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ألوان شتى، و نضال، و من وحي آل الوحي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الألواح و المعلّقات و شموع الدموع، و غيرها كثير مخطوط</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وحي آل الوحي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الباقيات الصالحات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وحي آل الوحي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الباقيات الصالحات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الشيخ جابر الكاظمي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تنشر سابقا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تنشر سابقا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تنشر سابقا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تنشر سابقا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الإمام الحسن العسكري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شموع الدموع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المعلقات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تنشر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يبدو أنها في جواب قصيدة ابن الآلوسي البغدادي التي بعثها إلى علماء الجعفرية سنة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ه، يستغرب فيها قولهم بوجود الإمام المنتظر علیه السلام، و مطلعها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لعلها هم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مثل هذه المعاني في قصيدة السيّد محسن الأمين، ينظر كشف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تنشر سابقا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تنشر سابقا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تنشر سابقا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زودني السيّد الشاعر بهذه القصيدة والتي بعدها، فشكرًا 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image" Target="media/image3.jpeg"/><Relationship Id="rId217" Type="http://schemas.openxmlformats.org/officeDocument/2006/relationships/image" Target="media/image3.jpeg"/><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image" Target="media/image4.jpeg"/><Relationship Id="rId222" Type="http://schemas.openxmlformats.org/officeDocument/2006/relationships/image" Target="media/image4.jpeg"/><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image" Target="media/image5.jpeg"/><Relationship Id="rId226" Type="http://schemas.openxmlformats.org/officeDocument/2006/relationships/image" Target="media/image5.jpeg"/><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image" Target="media/image6.jpeg"/><Relationship Id="rId246" Type="http://schemas.openxmlformats.org/officeDocument/2006/relationships/image" Target="media/image6.jpeg"/><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image" Target="media/image7.jpeg"/><Relationship Id="rId255" Type="http://schemas.openxmlformats.org/officeDocument/2006/relationships/image" Target="media/image7.jpeg"/><Relationship Id="rId256" Type="http://schemas.openxmlformats.org/officeDocument/2006/relationships/footer" Target="footer241.xml"/><Relationship Id="rId257" Type="http://schemas.openxmlformats.org/officeDocument/2006/relationships/image" Target="media/image8.jpeg"/><Relationship Id="rId258" Type="http://schemas.openxmlformats.org/officeDocument/2006/relationships/image" Target="media/image8.jpeg"/><Relationship Id="rId259" Type="http://schemas.openxmlformats.org/officeDocument/2006/relationships/footer" Target="footer242.xml"/><Relationship Id="rId260" Type="http://schemas.openxmlformats.org/officeDocument/2006/relationships/image" Target="media/image9.jpeg"/><Relationship Id="rId261" Type="http://schemas.openxmlformats.org/officeDocument/2006/relationships/image" Target="media/image9.jpeg"/><Relationship Id="rId262" Type="http://schemas.openxmlformats.org/officeDocument/2006/relationships/footer" Target="footer243.xml"/><Relationship Id="rId263" Type="http://schemas.openxmlformats.org/officeDocument/2006/relationships/image" Target="media/image10.jpeg"/><Relationship Id="rId264" Type="http://schemas.openxmlformats.org/officeDocument/2006/relationships/image" Target="media/image10.jpeg"/><Relationship Id="rId265" Type="http://schemas.openxmlformats.org/officeDocument/2006/relationships/footer" Target="footer244.xml"/><Relationship Id="rId266" Type="http://schemas.openxmlformats.org/officeDocument/2006/relationships/image" Target="media/image11.jpeg"/><Relationship Id="rId267" Type="http://schemas.openxmlformats.org/officeDocument/2006/relationships/image" Target="media/image11.jpeg"/><Relationship Id="rId268" Type="http://schemas.openxmlformats.org/officeDocument/2006/relationships/footer" Target="footer245.xml"/><Relationship Id="rId269" Type="http://schemas.openxmlformats.org/officeDocument/2006/relationships/image" Target="media/image12.jpeg"/><Relationship Id="rId270" Type="http://schemas.openxmlformats.org/officeDocument/2006/relationships/image" Target="media/image12.jpeg"/><Relationship Id="rId271" Type="http://schemas.openxmlformats.org/officeDocument/2006/relationships/footer" Target="footer246.xml"/><Relationship Id="rId272" Type="http://schemas.openxmlformats.org/officeDocument/2006/relationships/image" Target="media/image13.jpeg"/><Relationship Id="rId273" Type="http://schemas.openxmlformats.org/officeDocument/2006/relationships/image" Target="media/image13.jpeg"/><Relationship Id="rId274" Type="http://schemas.openxmlformats.org/officeDocument/2006/relationships/footer" Target="footer247.xml"/><Relationship Id="rId275" Type="http://schemas.openxmlformats.org/officeDocument/2006/relationships/image" Target="media/image14.jpeg"/><Relationship Id="rId276" Type="http://schemas.openxmlformats.org/officeDocument/2006/relationships/image" Target="media/image14.jpeg"/><Relationship Id="rId277" Type="http://schemas.openxmlformats.org/officeDocument/2006/relationships/footer" Target="footer248.xml"/><Relationship Id="rId278" Type="http://schemas.openxmlformats.org/officeDocument/2006/relationships/image" Target="media/image15.jpeg"/><Relationship Id="rId279" Type="http://schemas.openxmlformats.org/officeDocument/2006/relationships/image" Target="media/image15.jpeg"/><Relationship Id="rId280" Type="http://schemas.openxmlformats.org/officeDocument/2006/relationships/footer" Target="footer249.xml"/><Relationship Id="rId281" Type="http://schemas.openxmlformats.org/officeDocument/2006/relationships/image" Target="media/image16.jpeg"/><Relationship Id="rId282" Type="http://schemas.openxmlformats.org/officeDocument/2006/relationships/image" Target="media/image16.jpeg"/><Relationship Id="rId283" Type="http://schemas.openxmlformats.org/officeDocument/2006/relationships/footer" Target="footer250.xml"/><Relationship Id="rId284" Type="http://schemas.openxmlformats.org/officeDocument/2006/relationships/image" Target="media/image17.jpeg"/><Relationship Id="rId285" Type="http://schemas.openxmlformats.org/officeDocument/2006/relationships/image" Target="media/image17.jpeg"/><Relationship Id="rId286" Type="http://schemas.openxmlformats.org/officeDocument/2006/relationships/footer" Target="footer251.xml"/><Relationship Id="rId287" Type="http://schemas.openxmlformats.org/officeDocument/2006/relationships/image" Target="media/image18.jpeg"/><Relationship Id="rId288" Type="http://schemas.openxmlformats.org/officeDocument/2006/relationships/image" Target="media/image18.jpeg"/><Relationship Id="rId289" Type="http://schemas.openxmlformats.org/officeDocument/2006/relationships/footer" Target="footer252.xml"/><Relationship Id="rId290" Type="http://schemas.openxmlformats.org/officeDocument/2006/relationships/image" Target="media/image19.jpeg"/><Relationship Id="rId291" Type="http://schemas.openxmlformats.org/officeDocument/2006/relationships/image" Target="media/image19.jpeg"/><Relationship Id="rId292" Type="http://schemas.openxmlformats.org/officeDocument/2006/relationships/footer" Target="footer253.xml"/><Relationship Id="rId293" Type="http://schemas.openxmlformats.org/officeDocument/2006/relationships/footer" Target="footer254.xml"/><Relationship Id="rId294" Type="http://schemas.openxmlformats.org/officeDocument/2006/relationships/footer" Target="footer255.xml"/><Relationship Id="rId295" Type="http://schemas.openxmlformats.org/officeDocument/2006/relationships/footer" Target="footer256.xml"/><Relationship Id="rId296" Type="http://schemas.openxmlformats.org/officeDocument/2006/relationships/footer" Target="footer257.xml"/><Relationship Id="rId297" Type="http://schemas.openxmlformats.org/officeDocument/2006/relationships/footer" Target="footer258.xml"/><Relationship Id="rId298" Type="http://schemas.openxmlformats.org/officeDocument/2006/relationships/footer" Target="footer259.xml"/><Relationship Id="rId299" Type="http://schemas.openxmlformats.org/officeDocument/2006/relationships/footer" Target="footer260.xml"/><Relationship Id="rId300" Type="http://schemas.openxmlformats.org/officeDocument/2006/relationships/footer" Target="footer261.xml"/><Relationship Id="rId301" Type="http://schemas.openxmlformats.org/officeDocument/2006/relationships/footer" Target="footer262.xml"/><Relationship Id="rId302" Type="http://schemas.openxmlformats.org/officeDocument/2006/relationships/footer" Target="footer263.xml"/><Relationship Id="rId303" Type="http://schemas.openxmlformats.org/officeDocument/2006/relationships/footer" Target="footer264.xml"/><Relationship Id="rId304" Type="http://schemas.openxmlformats.org/officeDocument/2006/relationships/footer" Target="footer265.xml"/><Relationship Id="rId305" Type="http://schemas.openxmlformats.org/officeDocument/2006/relationships/image" Target="media/image2.jpeg"/><Relationship Id="rId306" Type="http://schemas.openxmlformats.org/officeDocument/2006/relationships/image" Target="media/image2.jpeg"/><Relationship Id="rId307" Type="http://schemas.openxmlformats.org/officeDocument/2006/relationships/footer" Target="footer266.xml"/><Relationship Id="rId308" Type="http://schemas.openxmlformats.org/officeDocument/2006/relationships/footnotes" Target="footnotes.xml"/><Relationship Id="rId309" Type="http://schemas.openxmlformats.org/officeDocument/2006/relationships/numbering" Target="numbering.xml"/><Relationship Id="rId310" Type="http://schemas.openxmlformats.org/officeDocument/2006/relationships/fontTable" Target="fontTable.xml"/><Relationship Id="rId311" Type="http://schemas.openxmlformats.org/officeDocument/2006/relationships/settings" Target="settings.xml"/><Relationship Id="rId3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279</Pages>
  <Words>45347</Words>
  <Characters>185628</Characters>
  <CharactersWithSpaces>229060</CharactersWithSpaces>
  <Paragraphs>2165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2026-08-20T09:56:45Z</dcterms:created>
  <dc:creator>ghaemiyeh.com</dc:creator>
  <dc:description/>
  <dc:language>en-US</dc:language>
  <cp:lastModifiedBy/>
  <dcterms:modified xsi:type="dcterms:W3CDTF">2026-08-20T13:26:54Z</dcterms:modified>
  <cp:revision>1</cp:revision>
  <dc:subject/>
  <dc:title>سامراء فی تراث الکاظمیین و آثارهم فی القرنین الثالث عشر والرابع عشر</dc:title>
</cp:coreProperties>
</file>

<file path=docProps/custom.xml><?xml version="1.0" encoding="utf-8"?>
<Properties xmlns="http://schemas.openxmlformats.org/officeDocument/2006/custom-properties" xmlns:vt="http://schemas.openxmlformats.org/officeDocument/2006/docPropsVTypes"/>
</file>