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الإمام الحسین علیه السلام عظمة إلهیة وعطاء بلا حدود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81541_653776707">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881543_65377670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881545_653776707">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1881547_653776707">
            <w:r>
              <w:rPr>
                <w:webHidden/>
                <w:rStyle w:val="IndexLink"/>
                <w:rtl w:val="true"/>
              </w:rPr>
              <w:t xml:space="preserve">الفصل الأول </w:t>
            </w:r>
            <w:r>
              <w:rPr>
                <w:rStyle w:val="IndexLink"/>
                <w:rtl w:val="true"/>
              </w:rPr>
              <w:t xml:space="preserve">: </w:t>
            </w:r>
            <w:r>
              <w:rPr>
                <w:rStyle w:val="IndexLink"/>
                <w:rtl w:val="true"/>
              </w:rPr>
              <w:t xml:space="preserve">عظمة الإمام الحسين </w:t>
            </w:r>
            <w:r>
              <w:rPr>
                <w:rStyle w:val="IndexLink"/>
                <w:rtl w:val="true"/>
              </w:rPr>
              <w:t>(</w:t>
            </w:r>
            <w:r>
              <w:rPr>
                <w:rStyle w:val="IndexLink"/>
                <w:rtl w:val="true"/>
              </w:rPr>
              <w:t>عليه السلام</w:t>
            </w:r>
            <w:r>
              <w:rPr>
                <w:rStyle w:val="IndexLink"/>
                <w:rtl w:val="true"/>
              </w:rPr>
              <w:t>)</w:t>
              <w:tab/>
            </w:r>
            <w:r>
              <w:rPr>
                <w:rStyle w:val="IndexLink"/>
              </w:rPr>
              <w:t>14</w:t>
            </w:r>
          </w:hyperlink>
        </w:p>
        <w:p>
          <w:pPr>
            <w:pStyle w:val="Contents3"/>
            <w:tabs>
              <w:tab w:val="clear" w:pos="8459"/>
              <w:tab w:val="right" w:pos="9026" w:leader="dot"/>
            </w:tabs>
            <w:rPr/>
          </w:pPr>
          <w:hyperlink w:anchor="__RefHeading___Toc1881549_653776707">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881551_653776707">
            <w:r>
              <w:rPr>
                <w:webHidden/>
                <w:rStyle w:val="IndexLink"/>
                <w:rtl w:val="true"/>
              </w:rPr>
              <w:t xml:space="preserve">الإمام الحسين </w:t>
            </w:r>
            <w:r>
              <w:rPr>
                <w:rStyle w:val="IndexLink"/>
                <w:rtl w:val="true"/>
              </w:rPr>
              <w:t>(</w:t>
            </w:r>
            <w:r>
              <w:rPr>
                <w:rStyle w:val="IndexLink"/>
                <w:rtl w:val="true"/>
              </w:rPr>
              <w:t>عليه السلام</w:t>
            </w:r>
            <w:r>
              <w:rPr>
                <w:rStyle w:val="IndexLink"/>
                <w:rtl w:val="true"/>
              </w:rPr>
              <w:t xml:space="preserve">) : </w:t>
            </w:r>
            <w:r>
              <w:rPr>
                <w:rStyle w:val="IndexLink"/>
                <w:rtl w:val="true"/>
              </w:rPr>
              <w:t>والعظمة المرتبطة بعظمة الله تعالى</w:t>
            </w:r>
            <w:r>
              <w:rPr>
                <w:rStyle w:val="IndexLink"/>
                <w:rtl w:val="true"/>
              </w:rPr>
              <w:tab/>
            </w:r>
            <w:r>
              <w:rPr>
                <w:rStyle w:val="IndexLink"/>
              </w:rPr>
              <w:t>15</w:t>
            </w:r>
          </w:hyperlink>
        </w:p>
        <w:p>
          <w:pPr>
            <w:pStyle w:val="Contents4"/>
            <w:tabs>
              <w:tab w:val="clear" w:pos="8176"/>
              <w:tab w:val="right" w:pos="9026" w:leader="dot"/>
            </w:tabs>
            <w:rPr/>
          </w:pPr>
          <w:hyperlink w:anchor="__RefHeading___Toc1881553_653776707">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1881555_653776707">
            <w:r>
              <w:rPr>
                <w:webHidden/>
                <w:rStyle w:val="IndexLink"/>
                <w:rtl w:val="true"/>
              </w:rPr>
              <w:t>النوع الأول</w:t>
            </w:r>
            <w:r>
              <w:rPr>
                <w:rStyle w:val="IndexLink"/>
                <w:rtl w:val="true"/>
              </w:rPr>
              <w:t xml:space="preserve">: </w:t>
            </w:r>
            <w:r>
              <w:rPr>
                <w:rStyle w:val="IndexLink"/>
                <w:rtl w:val="true"/>
              </w:rPr>
              <w:t>محدودو العظمة</w:t>
            </w:r>
            <w:r>
              <w:rPr>
                <w:rStyle w:val="IndexLink"/>
                <w:rtl w:val="true"/>
              </w:rPr>
              <w:tab/>
            </w:r>
            <w:r>
              <w:rPr>
                <w:rStyle w:val="IndexLink"/>
              </w:rPr>
              <w:t>15</w:t>
            </w:r>
          </w:hyperlink>
        </w:p>
        <w:p>
          <w:pPr>
            <w:pStyle w:val="Contents4"/>
            <w:tabs>
              <w:tab w:val="clear" w:pos="8176"/>
              <w:tab w:val="right" w:pos="9026" w:leader="dot"/>
            </w:tabs>
            <w:rPr/>
          </w:pPr>
          <w:hyperlink w:anchor="__RefHeading___Toc1881557_653776707">
            <w:r>
              <w:rPr>
                <w:webHidden/>
                <w:rStyle w:val="IndexLink"/>
                <w:rtl w:val="true"/>
              </w:rPr>
              <w:t>النوع الثاني</w:t>
            </w:r>
            <w:r>
              <w:rPr>
                <w:rStyle w:val="IndexLink"/>
                <w:rtl w:val="true"/>
              </w:rPr>
              <w:t xml:space="preserve">: </w:t>
            </w:r>
            <w:r>
              <w:rPr>
                <w:rStyle w:val="IndexLink"/>
                <w:rtl w:val="true"/>
              </w:rPr>
              <w:t>العظماء طول الزمن</w:t>
            </w:r>
            <w:r>
              <w:rPr>
                <w:rStyle w:val="IndexLink"/>
                <w:rtl w:val="true"/>
              </w:rPr>
              <w:tab/>
            </w:r>
            <w:r>
              <w:rPr>
                <w:rStyle w:val="IndexLink"/>
              </w:rPr>
              <w:t>16</w:t>
            </w:r>
          </w:hyperlink>
        </w:p>
        <w:p>
          <w:pPr>
            <w:pStyle w:val="Contents4"/>
            <w:tabs>
              <w:tab w:val="clear" w:pos="8176"/>
              <w:tab w:val="right" w:pos="9026" w:leader="dot"/>
            </w:tabs>
            <w:rPr/>
          </w:pPr>
          <w:hyperlink w:anchor="__RefHeading___Toc1881559_653776707">
            <w:r>
              <w:rPr>
                <w:webHidden/>
                <w:rStyle w:val="IndexLink"/>
                <w:rtl w:val="true"/>
              </w:rPr>
              <w:t xml:space="preserve">عظمة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الأديان الأخرى</w:t>
            </w:r>
            <w:r>
              <w:rPr>
                <w:rStyle w:val="IndexLink"/>
                <w:rtl w:val="true"/>
              </w:rPr>
              <w:tab/>
            </w:r>
            <w:r>
              <w:rPr>
                <w:rStyle w:val="IndexLink"/>
              </w:rPr>
              <w:t>18</w:t>
            </w:r>
          </w:hyperlink>
        </w:p>
        <w:p>
          <w:pPr>
            <w:pStyle w:val="Contents4"/>
            <w:tabs>
              <w:tab w:val="clear" w:pos="8176"/>
              <w:tab w:val="right" w:pos="9026" w:leader="dot"/>
            </w:tabs>
            <w:rPr/>
          </w:pPr>
          <w:hyperlink w:anchor="__RefHeading___Toc1881561_653776707">
            <w:r>
              <w:rPr>
                <w:webHidden/>
                <w:rStyle w:val="IndexLink"/>
                <w:rtl w:val="true"/>
              </w:rPr>
              <w:t>سرٌّ إلهي</w:t>
            </w:r>
            <w:r>
              <w:rPr>
                <w:rStyle w:val="IndexLink"/>
                <w:rtl w:val="true"/>
              </w:rPr>
              <w:tab/>
            </w:r>
            <w:r>
              <w:rPr>
                <w:rStyle w:val="IndexLink"/>
              </w:rPr>
              <w:t>19</w:t>
            </w:r>
          </w:hyperlink>
        </w:p>
        <w:p>
          <w:pPr>
            <w:pStyle w:val="Contents3"/>
            <w:tabs>
              <w:tab w:val="clear" w:pos="8459"/>
              <w:tab w:val="right" w:pos="9026" w:leader="dot"/>
            </w:tabs>
            <w:rPr/>
          </w:pPr>
          <w:hyperlink w:anchor="__RefHeading___Toc1881563_653776707">
            <w:r>
              <w:rPr>
                <w:webHidden/>
                <w:rStyle w:val="IndexLink"/>
                <w:rtl w:val="true"/>
              </w:rPr>
              <w:t xml:space="preserve">عوامل تميّز شخصية سيد الشهداء </w:t>
            </w:r>
            <w:r>
              <w:rPr>
                <w:rStyle w:val="IndexLink"/>
                <w:rtl w:val="true"/>
              </w:rPr>
              <w:t>(</w:t>
            </w:r>
            <w:r>
              <w:rPr>
                <w:rStyle w:val="IndexLink"/>
                <w:rtl w:val="true"/>
              </w:rPr>
              <w:t>عليه السلام</w:t>
            </w:r>
            <w:r>
              <w:rPr>
                <w:rStyle w:val="IndexLink"/>
                <w:rtl w:val="true"/>
              </w:rPr>
              <w:t xml:space="preserve">) </w:t>
            </w:r>
            <w:r>
              <w:rPr>
                <w:rStyle w:val="IndexLink"/>
                <w:rtl w:val="true"/>
              </w:rPr>
              <w:t>وتضحياته</w:t>
            </w:r>
            <w:r>
              <w:rPr>
                <w:rStyle w:val="IndexLink"/>
                <w:rtl w:val="true"/>
              </w:rPr>
              <w:tab/>
            </w:r>
            <w:r>
              <w:rPr>
                <w:rStyle w:val="IndexLink"/>
              </w:rPr>
              <w:t>21</w:t>
            </w:r>
          </w:hyperlink>
        </w:p>
        <w:p>
          <w:pPr>
            <w:pStyle w:val="Contents4"/>
            <w:tabs>
              <w:tab w:val="clear" w:pos="8176"/>
              <w:tab w:val="right" w:pos="9026" w:leader="dot"/>
            </w:tabs>
            <w:rPr/>
          </w:pPr>
          <w:hyperlink w:anchor="__RefHeading___Toc1881565_653776707">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1881567_653776707">
            <w:r>
              <w:rPr>
                <w:webHidden/>
                <w:rStyle w:val="IndexLink"/>
                <w:rtl w:val="true"/>
              </w:rPr>
              <w:t>العامل الأول</w:t>
            </w:r>
            <w:r>
              <w:rPr>
                <w:rStyle w:val="IndexLink"/>
                <w:rtl w:val="true"/>
              </w:rPr>
              <w:t xml:space="preserve">: </w:t>
            </w:r>
            <w:r>
              <w:rPr>
                <w:rStyle w:val="IndexLink"/>
                <w:rtl w:val="true"/>
              </w:rPr>
              <w:t>شخصية المضحي</w:t>
            </w:r>
            <w:r>
              <w:rPr>
                <w:rStyle w:val="IndexLink"/>
                <w:rtl w:val="true"/>
              </w:rPr>
              <w:tab/>
            </w:r>
            <w:r>
              <w:rPr>
                <w:rStyle w:val="IndexLink"/>
              </w:rPr>
              <w:t>22</w:t>
            </w:r>
          </w:hyperlink>
        </w:p>
        <w:p>
          <w:pPr>
            <w:pStyle w:val="Contents4"/>
            <w:tabs>
              <w:tab w:val="clear" w:pos="8176"/>
              <w:tab w:val="right" w:pos="9026" w:leader="dot"/>
            </w:tabs>
            <w:rPr/>
          </w:pPr>
          <w:hyperlink w:anchor="__RefHeading___Toc1881569_653776707">
            <w:r>
              <w:rPr>
                <w:webHidden/>
                <w:rStyle w:val="IndexLink"/>
                <w:rtl w:val="true"/>
              </w:rPr>
              <w:t xml:space="preserve">معرفة الإمام الحسين </w:t>
            </w:r>
            <w:r>
              <w:rPr>
                <w:rStyle w:val="IndexLink"/>
                <w:rtl w:val="true"/>
              </w:rPr>
              <w:t>(</w:t>
            </w:r>
            <w:r>
              <w:rPr>
                <w:rStyle w:val="IndexLink"/>
                <w:rtl w:val="true"/>
              </w:rPr>
              <w:t>عليه السلام</w:t>
            </w:r>
            <w:r>
              <w:rPr>
                <w:rStyle w:val="IndexLink"/>
                <w:rtl w:val="true"/>
              </w:rPr>
              <w:t>)</w:t>
              <w:tab/>
            </w:r>
            <w:r>
              <w:rPr>
                <w:rStyle w:val="IndexLink"/>
              </w:rPr>
              <w:t>22</w:t>
            </w:r>
          </w:hyperlink>
        </w:p>
        <w:p>
          <w:pPr>
            <w:pStyle w:val="Contents4"/>
            <w:tabs>
              <w:tab w:val="clear" w:pos="8176"/>
              <w:tab w:val="right" w:pos="9026" w:leader="dot"/>
            </w:tabs>
            <w:rPr/>
          </w:pPr>
          <w:hyperlink w:anchor="__RefHeading___Toc1881571_653776707">
            <w:r>
              <w:rPr>
                <w:webHidden/>
                <w:rStyle w:val="IndexLink"/>
                <w:rtl w:val="true"/>
              </w:rPr>
              <w:t>الكلمة الأولى</w:t>
            </w:r>
            <w:r>
              <w:rPr>
                <w:rStyle w:val="IndexLink"/>
                <w:rtl w:val="true"/>
              </w:rPr>
              <w:t>:</w:t>
              <w:tab/>
            </w:r>
            <w:r>
              <w:rPr>
                <w:rStyle w:val="IndexLink"/>
              </w:rPr>
              <w:t>23</w:t>
            </w:r>
          </w:hyperlink>
        </w:p>
        <w:p>
          <w:pPr>
            <w:pStyle w:val="Contents4"/>
            <w:tabs>
              <w:tab w:val="clear" w:pos="8176"/>
              <w:tab w:val="right" w:pos="9026" w:leader="dot"/>
            </w:tabs>
            <w:rPr/>
          </w:pPr>
          <w:hyperlink w:anchor="__RefHeading___Toc1881573_653776707">
            <w:r>
              <w:rPr>
                <w:webHidden/>
                <w:rStyle w:val="IndexLink"/>
                <w:rtl w:val="true"/>
              </w:rPr>
              <w:t>الكلمة الثانية</w:t>
            </w:r>
            <w:r>
              <w:rPr>
                <w:rStyle w:val="IndexLink"/>
                <w:rtl w:val="true"/>
              </w:rPr>
              <w:t>:</w:t>
              <w:tab/>
            </w:r>
            <w:r>
              <w:rPr>
                <w:rStyle w:val="IndexLink"/>
              </w:rPr>
              <w:t>23</w:t>
            </w:r>
          </w:hyperlink>
        </w:p>
        <w:p>
          <w:pPr>
            <w:pStyle w:val="Contents4"/>
            <w:tabs>
              <w:tab w:val="clear" w:pos="8176"/>
              <w:tab w:val="right" w:pos="9026" w:leader="dot"/>
            </w:tabs>
            <w:rPr/>
          </w:pPr>
          <w:hyperlink w:anchor="__RefHeading___Toc1881575_653776707">
            <w:r>
              <w:rPr>
                <w:webHidden/>
                <w:rStyle w:val="IndexLink"/>
                <w:rtl w:val="true"/>
              </w:rPr>
              <w:t>الكلمة الثالثة</w:t>
            </w:r>
            <w:r>
              <w:rPr>
                <w:rStyle w:val="IndexLink"/>
                <w:rtl w:val="true"/>
              </w:rPr>
              <w:t>:</w:t>
              <w:tab/>
            </w:r>
            <w:r>
              <w:rPr>
                <w:rStyle w:val="IndexLink"/>
              </w:rPr>
              <w:t>24</w:t>
            </w:r>
          </w:hyperlink>
        </w:p>
        <w:p>
          <w:pPr>
            <w:pStyle w:val="Contents4"/>
            <w:tabs>
              <w:tab w:val="clear" w:pos="8176"/>
              <w:tab w:val="right" w:pos="9026" w:leader="dot"/>
            </w:tabs>
            <w:rPr/>
          </w:pPr>
          <w:hyperlink w:anchor="__RefHeading___Toc1881577_653776707">
            <w:r>
              <w:rPr>
                <w:webHidden/>
                <w:rStyle w:val="IndexLink"/>
                <w:rtl w:val="true"/>
              </w:rPr>
              <w:t>العامل الثاني</w:t>
            </w:r>
            <w:r>
              <w:rPr>
                <w:rStyle w:val="IndexLink"/>
                <w:rtl w:val="true"/>
              </w:rPr>
              <w:t xml:space="preserve">: </w:t>
            </w:r>
            <w:r>
              <w:rPr>
                <w:rStyle w:val="IndexLink"/>
                <w:rtl w:val="true"/>
              </w:rPr>
              <w:t>هدف التضحية</w:t>
            </w:r>
            <w:r>
              <w:rPr>
                <w:rStyle w:val="IndexLink"/>
                <w:rtl w:val="true"/>
              </w:rPr>
              <w:tab/>
            </w:r>
            <w:r>
              <w:rPr>
                <w:rStyle w:val="IndexLink"/>
              </w:rPr>
              <w:t>24</w:t>
            </w:r>
          </w:hyperlink>
        </w:p>
        <w:p>
          <w:pPr>
            <w:pStyle w:val="Contents4"/>
            <w:tabs>
              <w:tab w:val="clear" w:pos="8176"/>
              <w:tab w:val="right" w:pos="9026" w:leader="dot"/>
            </w:tabs>
            <w:rPr/>
          </w:pPr>
          <w:hyperlink w:anchor="__RefHeading___Toc1881579_653776707">
            <w:r>
              <w:rPr>
                <w:webHidden/>
                <w:rStyle w:val="IndexLink"/>
                <w:rtl w:val="true"/>
              </w:rPr>
              <w:t>العامل الثالث</w:t>
            </w:r>
            <w:r>
              <w:rPr>
                <w:rStyle w:val="IndexLink"/>
                <w:rtl w:val="true"/>
              </w:rPr>
              <w:t xml:space="preserve">: </w:t>
            </w:r>
            <w:r>
              <w:rPr>
                <w:rStyle w:val="IndexLink"/>
                <w:rtl w:val="true"/>
              </w:rPr>
              <w:t>طبيعة التضحية</w:t>
            </w:r>
            <w:r>
              <w:rPr>
                <w:rStyle w:val="IndexLink"/>
                <w:rtl w:val="true"/>
              </w:rPr>
              <w:tab/>
            </w:r>
            <w:r>
              <w:rPr>
                <w:rStyle w:val="IndexLink"/>
              </w:rPr>
              <w:t>25</w:t>
            </w:r>
          </w:hyperlink>
        </w:p>
        <w:p>
          <w:pPr>
            <w:pStyle w:val="Contents4"/>
            <w:tabs>
              <w:tab w:val="clear" w:pos="8176"/>
              <w:tab w:val="right" w:pos="9026" w:leader="dot"/>
            </w:tabs>
            <w:rPr/>
          </w:pPr>
          <w:hyperlink w:anchor="__RefHeading___Toc1881581_653776707">
            <w:r>
              <w:rPr>
                <w:webHidden/>
                <w:rStyle w:val="IndexLink"/>
                <w:rtl w:val="true"/>
              </w:rPr>
              <w:t>العامل الرابع</w:t>
            </w:r>
            <w:r>
              <w:rPr>
                <w:rStyle w:val="IndexLink"/>
                <w:rtl w:val="true"/>
              </w:rPr>
              <w:t xml:space="preserve">: </w:t>
            </w:r>
            <w:r>
              <w:rPr>
                <w:rStyle w:val="IndexLink"/>
                <w:rtl w:val="true"/>
              </w:rPr>
              <w:t>حجم التضحية</w:t>
            </w:r>
            <w:r>
              <w:rPr>
                <w:rStyle w:val="IndexLink"/>
                <w:rtl w:val="true"/>
              </w:rPr>
              <w:tab/>
            </w:r>
            <w:r>
              <w:rPr>
                <w:rStyle w:val="IndexLink"/>
              </w:rPr>
              <w:t>27</w:t>
            </w:r>
          </w:hyperlink>
        </w:p>
        <w:p>
          <w:pPr>
            <w:pStyle w:val="Contents4"/>
            <w:tabs>
              <w:tab w:val="clear" w:pos="8176"/>
              <w:tab w:val="right" w:pos="9026" w:leader="dot"/>
            </w:tabs>
            <w:rPr/>
          </w:pPr>
          <w:hyperlink w:anchor="__RefHeading___Toc1881583_653776707">
            <w:r>
              <w:rPr>
                <w:webHidden/>
                <w:rStyle w:val="IndexLink"/>
                <w:rtl w:val="true"/>
              </w:rPr>
              <w:t>العامل الخامس</w:t>
            </w:r>
            <w:r>
              <w:rPr>
                <w:rStyle w:val="IndexLink"/>
                <w:rtl w:val="true"/>
              </w:rPr>
              <w:t xml:space="preserve">: </w:t>
            </w:r>
            <w:r>
              <w:rPr>
                <w:rStyle w:val="IndexLink"/>
                <w:rtl w:val="true"/>
              </w:rPr>
              <w:t>نتائج التضحية</w:t>
            </w:r>
            <w:r>
              <w:rPr>
                <w:rStyle w:val="IndexLink"/>
                <w:rtl w:val="true"/>
              </w:rPr>
              <w:tab/>
            </w:r>
            <w:r>
              <w:rPr>
                <w:rStyle w:val="IndexLink"/>
              </w:rPr>
              <w:t>28</w:t>
            </w:r>
          </w:hyperlink>
        </w:p>
        <w:p>
          <w:pPr>
            <w:pStyle w:val="Contents3"/>
            <w:tabs>
              <w:tab w:val="clear" w:pos="8459"/>
              <w:tab w:val="right" w:pos="9026" w:leader="dot"/>
            </w:tabs>
            <w:rPr/>
          </w:pPr>
          <w:hyperlink w:anchor="__RefHeading___Toc1881585_653776707">
            <w:r>
              <w:rPr>
                <w:webHidden/>
                <w:rStyle w:val="IndexLink"/>
                <w:rtl w:val="true"/>
              </w:rPr>
              <w:t xml:space="preserve">خصائص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الاستثنائية</w:t>
            </w:r>
            <w:r>
              <w:rPr>
                <w:rStyle w:val="IndexLink"/>
                <w:rtl w:val="true"/>
              </w:rPr>
              <w:tab/>
            </w:r>
            <w:r>
              <w:rPr>
                <w:rStyle w:val="IndexLink"/>
              </w:rPr>
              <w:t>30</w:t>
            </w:r>
          </w:hyperlink>
        </w:p>
        <w:p>
          <w:pPr>
            <w:pStyle w:val="Contents4"/>
            <w:tabs>
              <w:tab w:val="clear" w:pos="8176"/>
              <w:tab w:val="right" w:pos="9026" w:leader="dot"/>
            </w:tabs>
            <w:rPr/>
          </w:pPr>
          <w:hyperlink w:anchor="__RefHeading___Toc1881587_653776707">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881589_653776707">
            <w:r>
              <w:rPr>
                <w:webHidden/>
                <w:rStyle w:val="IndexLink"/>
                <w:rtl w:val="true"/>
              </w:rPr>
              <w:t>النحو الأول</w:t>
            </w:r>
            <w:r>
              <w:rPr>
                <w:rStyle w:val="IndexLink"/>
                <w:rtl w:val="true"/>
              </w:rPr>
              <w:t xml:space="preserve">: </w:t>
            </w:r>
            <w:r>
              <w:rPr>
                <w:rStyle w:val="IndexLink"/>
                <w:rtl w:val="true"/>
              </w:rPr>
              <w:t>الاستثنائات التشريعية</w:t>
            </w:r>
            <w:r>
              <w:rPr>
                <w:rStyle w:val="IndexLink"/>
                <w:rtl w:val="true"/>
              </w:rPr>
              <w:tab/>
            </w:r>
            <w:r>
              <w:rPr>
                <w:rStyle w:val="IndexLink"/>
              </w:rPr>
              <w:t>32</w:t>
            </w:r>
          </w:hyperlink>
        </w:p>
        <w:p>
          <w:pPr>
            <w:pStyle w:val="Contents4"/>
            <w:tabs>
              <w:tab w:val="clear" w:pos="8176"/>
              <w:tab w:val="right" w:pos="9026" w:leader="dot"/>
            </w:tabs>
            <w:rPr/>
          </w:pPr>
          <w:hyperlink w:anchor="__RefHeading___Toc1881591_653776707">
            <w:r>
              <w:rPr>
                <w:webHidden/>
                <w:rStyle w:val="IndexLink"/>
                <w:rtl w:val="true"/>
              </w:rPr>
              <w:t>النحو الثاني</w:t>
            </w:r>
            <w:r>
              <w:rPr>
                <w:rStyle w:val="IndexLink"/>
                <w:rtl w:val="true"/>
              </w:rPr>
              <w:t xml:space="preserve">: </w:t>
            </w:r>
            <w:r>
              <w:rPr>
                <w:rStyle w:val="IndexLink"/>
                <w:rtl w:val="true"/>
              </w:rPr>
              <w:t>الإستثناءات التكوينية من السنن الإلهية</w:t>
            </w:r>
            <w:r>
              <w:rPr>
                <w:rStyle w:val="IndexLink"/>
                <w:rtl w:val="true"/>
              </w:rPr>
              <w:tab/>
            </w:r>
            <w:r>
              <w:rPr>
                <w:rStyle w:val="IndexLink"/>
              </w:rPr>
              <w:t>34</w:t>
            </w:r>
          </w:hyperlink>
        </w:p>
        <w:p>
          <w:pPr>
            <w:pStyle w:val="Contents5"/>
            <w:tabs>
              <w:tab w:val="clear" w:pos="7892"/>
              <w:tab w:val="right" w:pos="9026" w:leader="dot"/>
            </w:tabs>
            <w:rPr/>
          </w:pPr>
          <w:hyperlink w:anchor="__RefHeading___Toc1881593_653776707">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1881595_653776707">
            <w:r>
              <w:rPr>
                <w:webHidden/>
                <w:rStyle w:val="IndexLink"/>
                <w:rtl w:val="true"/>
              </w:rPr>
              <w:t>المورد الأول</w:t>
            </w:r>
            <w:r>
              <w:rPr>
                <w:rStyle w:val="IndexLink"/>
                <w:rtl w:val="true"/>
              </w:rPr>
              <w:t xml:space="preserve">: </w:t>
            </w:r>
            <w:r>
              <w:rPr>
                <w:rStyle w:val="IndexLink"/>
                <w:rtl w:val="true"/>
              </w:rPr>
              <w:t>استثناءٌ يتعلق بالسنن الطبيعية</w:t>
            </w:r>
            <w:r>
              <w:rPr>
                <w:rStyle w:val="IndexLink"/>
                <w:rtl w:val="true"/>
              </w:rPr>
              <w:tab/>
            </w:r>
            <w:r>
              <w:rPr>
                <w:rStyle w:val="IndexLink"/>
              </w:rPr>
              <w:t>34</w:t>
            </w:r>
          </w:hyperlink>
        </w:p>
        <w:p>
          <w:pPr>
            <w:pStyle w:val="Contents5"/>
            <w:tabs>
              <w:tab w:val="clear" w:pos="7892"/>
              <w:tab w:val="right" w:pos="9026" w:leader="dot"/>
            </w:tabs>
            <w:rPr/>
          </w:pPr>
          <w:hyperlink w:anchor="__RefHeading___Toc1881597_653776707">
            <w:r>
              <w:rPr>
                <w:webHidden/>
                <w:rStyle w:val="IndexLink"/>
                <w:rtl w:val="true"/>
              </w:rPr>
              <w:t>المورد الثاني</w:t>
            </w:r>
            <w:r>
              <w:rPr>
                <w:rStyle w:val="IndexLink"/>
                <w:rtl w:val="true"/>
              </w:rPr>
              <w:t xml:space="preserve">: </w:t>
            </w:r>
            <w:r>
              <w:rPr>
                <w:rStyle w:val="IndexLink"/>
                <w:rtl w:val="true"/>
              </w:rPr>
              <w:t>إستثناء في مجال المجتمع</w:t>
            </w:r>
            <w:r>
              <w:rPr>
                <w:rStyle w:val="IndexLink"/>
                <w:rtl w:val="true"/>
              </w:rPr>
              <w:tab/>
            </w:r>
            <w:r>
              <w:rPr>
                <w:rStyle w:val="IndexLink"/>
              </w:rPr>
              <w:t>36</w:t>
            </w:r>
          </w:hyperlink>
        </w:p>
        <w:p>
          <w:pPr>
            <w:pStyle w:val="Contents5"/>
            <w:tabs>
              <w:tab w:val="clear" w:pos="7892"/>
              <w:tab w:val="right" w:pos="9026" w:leader="dot"/>
            </w:tabs>
            <w:rPr/>
          </w:pPr>
          <w:hyperlink w:anchor="__RefHeading___Toc1881599_653776707">
            <w:r>
              <w:rPr>
                <w:webHidden/>
                <w:rStyle w:val="IndexLink"/>
                <w:rtl w:val="true"/>
              </w:rPr>
              <w:t>استثناءٌ تكويني في عالم الطبيعة</w:t>
            </w:r>
            <w:r>
              <w:rPr>
                <w:rStyle w:val="IndexLink"/>
                <w:rtl w:val="true"/>
              </w:rPr>
              <w:tab/>
            </w:r>
            <w:r>
              <w:rPr>
                <w:rStyle w:val="IndexLink"/>
              </w:rPr>
              <w:t>38</w:t>
            </w:r>
          </w:hyperlink>
        </w:p>
        <w:p>
          <w:pPr>
            <w:pStyle w:val="Contents5"/>
            <w:tabs>
              <w:tab w:val="clear" w:pos="7892"/>
              <w:tab w:val="right" w:pos="9026" w:leader="dot"/>
            </w:tabs>
            <w:rPr/>
          </w:pPr>
          <w:hyperlink w:anchor="__RefHeading___Toc1881601_653776707">
            <w:r>
              <w:rPr>
                <w:webHidden/>
                <w:rStyle w:val="IndexLink"/>
                <w:rtl w:val="true"/>
              </w:rPr>
              <w:t xml:space="preserve">تجارة مع الإمام الحسين </w:t>
            </w:r>
            <w:r>
              <w:rPr>
                <w:rStyle w:val="IndexLink"/>
                <w:rtl w:val="true"/>
              </w:rPr>
              <w:t>(</w:t>
            </w:r>
            <w:r>
              <w:rPr>
                <w:rStyle w:val="IndexLink"/>
                <w:rtl w:val="true"/>
              </w:rPr>
              <w:t>عليه السلام</w:t>
            </w:r>
            <w:r>
              <w:rPr>
                <w:rStyle w:val="IndexLink"/>
                <w:rtl w:val="true"/>
              </w:rPr>
              <w:t>)</w:t>
              <w:tab/>
            </w:r>
            <w:r>
              <w:rPr>
                <w:rStyle w:val="IndexLink"/>
              </w:rPr>
              <w:t>40</w:t>
            </w:r>
          </w:hyperlink>
        </w:p>
        <w:p>
          <w:pPr>
            <w:pStyle w:val="Contents2"/>
            <w:tabs>
              <w:tab w:val="clear" w:pos="8743"/>
              <w:tab w:val="right" w:pos="9026" w:leader="dot"/>
            </w:tabs>
            <w:rPr/>
          </w:pPr>
          <w:hyperlink w:anchor="__RefHeading___Toc1881603_653776707">
            <w:r>
              <w:rPr>
                <w:webHidden/>
                <w:rStyle w:val="IndexLink"/>
                <w:rtl w:val="true"/>
              </w:rPr>
              <w:t xml:space="preserve">الفصل الثاني </w:t>
            </w:r>
            <w:r>
              <w:rPr>
                <w:rStyle w:val="IndexLink"/>
                <w:rtl w:val="true"/>
              </w:rPr>
              <w:t xml:space="preserve">: </w:t>
            </w:r>
            <w:r>
              <w:rPr>
                <w:rStyle w:val="IndexLink"/>
                <w:rtl w:val="true"/>
              </w:rPr>
              <w:t>قيم عاشوراء</w:t>
            </w:r>
            <w:r>
              <w:rPr>
                <w:rStyle w:val="IndexLink"/>
                <w:rtl w:val="true"/>
              </w:rPr>
              <w:tab/>
            </w:r>
            <w:r>
              <w:rPr>
                <w:rStyle w:val="IndexLink"/>
              </w:rPr>
              <w:t>42</w:t>
            </w:r>
          </w:hyperlink>
        </w:p>
        <w:p>
          <w:pPr>
            <w:pStyle w:val="Contents3"/>
            <w:tabs>
              <w:tab w:val="clear" w:pos="8459"/>
              <w:tab w:val="right" w:pos="9026" w:leader="dot"/>
            </w:tabs>
            <w:rPr/>
          </w:pPr>
          <w:hyperlink w:anchor="__RefHeading___Toc1881605_653776707">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1881607_653776707">
            <w:r>
              <w:rPr>
                <w:webHidden/>
                <w:rStyle w:val="IndexLink"/>
                <w:rtl w:val="true"/>
              </w:rPr>
              <w:t>القيم العظيمة لملحمة عاشوراء</w:t>
            </w:r>
            <w:r>
              <w:rPr>
                <w:rStyle w:val="IndexLink"/>
                <w:rtl w:val="true"/>
              </w:rPr>
              <w:tab/>
            </w:r>
            <w:r>
              <w:rPr>
                <w:rStyle w:val="IndexLink"/>
              </w:rPr>
              <w:t>43</w:t>
            </w:r>
          </w:hyperlink>
        </w:p>
        <w:p>
          <w:pPr>
            <w:pStyle w:val="Contents4"/>
            <w:tabs>
              <w:tab w:val="clear" w:pos="8176"/>
              <w:tab w:val="right" w:pos="9026" w:leader="dot"/>
            </w:tabs>
            <w:rPr/>
          </w:pPr>
          <w:hyperlink w:anchor="__RefHeading___Toc1881609_653776707">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881611_653776707">
            <w:r>
              <w:rPr>
                <w:webHidden/>
                <w:rStyle w:val="IndexLink"/>
                <w:rtl w:val="true"/>
              </w:rPr>
              <w:t>عنصر البطولات</w:t>
            </w:r>
            <w:r>
              <w:rPr>
                <w:rStyle w:val="IndexLink"/>
                <w:rtl w:val="true"/>
              </w:rPr>
              <w:t>..</w:t>
              <w:tab/>
            </w:r>
            <w:r>
              <w:rPr>
                <w:rStyle w:val="IndexLink"/>
              </w:rPr>
              <w:t>43</w:t>
            </w:r>
          </w:hyperlink>
        </w:p>
        <w:p>
          <w:pPr>
            <w:pStyle w:val="Contents4"/>
            <w:tabs>
              <w:tab w:val="clear" w:pos="8176"/>
              <w:tab w:val="right" w:pos="9026" w:leader="dot"/>
            </w:tabs>
            <w:rPr/>
          </w:pPr>
          <w:hyperlink w:anchor="__RefHeading___Toc1881613_653776707">
            <w:r>
              <w:rPr>
                <w:webHidden/>
                <w:rStyle w:val="IndexLink"/>
                <w:rtl w:val="true"/>
              </w:rPr>
              <w:t xml:space="preserve">قيم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طريق للتغيير</w:t>
            </w:r>
            <w:r>
              <w:rPr>
                <w:rStyle w:val="IndexLink"/>
                <w:rtl w:val="true"/>
              </w:rPr>
              <w:tab/>
            </w:r>
            <w:r>
              <w:rPr>
                <w:rStyle w:val="IndexLink"/>
              </w:rPr>
              <w:t>45</w:t>
            </w:r>
          </w:hyperlink>
        </w:p>
        <w:p>
          <w:pPr>
            <w:pStyle w:val="Contents5"/>
            <w:tabs>
              <w:tab w:val="clear" w:pos="7892"/>
              <w:tab w:val="right" w:pos="9026" w:leader="dot"/>
            </w:tabs>
            <w:rPr/>
          </w:pPr>
          <w:hyperlink w:anchor="__RefHeading___Toc1881615_653776707">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1881617_653776707">
            <w:r>
              <w:rPr>
                <w:webHidden/>
                <w:rStyle w:val="IndexLink"/>
                <w:rtl w:val="true"/>
              </w:rPr>
              <w:t>توصيات</w:t>
            </w:r>
            <w:r>
              <w:rPr>
                <w:rStyle w:val="IndexLink"/>
                <w:rtl w:val="true"/>
              </w:rPr>
              <w:tab/>
            </w:r>
            <w:r>
              <w:rPr>
                <w:rStyle w:val="IndexLink"/>
              </w:rPr>
              <w:t>48</w:t>
            </w:r>
          </w:hyperlink>
        </w:p>
        <w:p>
          <w:pPr>
            <w:pStyle w:val="Contents3"/>
            <w:tabs>
              <w:tab w:val="clear" w:pos="8459"/>
              <w:tab w:val="right" w:pos="9026" w:leader="dot"/>
            </w:tabs>
            <w:rPr/>
          </w:pPr>
          <w:hyperlink w:anchor="__RefHeading___Toc1881619_653776707">
            <w:r>
              <w:rPr>
                <w:webHidden/>
                <w:rStyle w:val="IndexLink"/>
                <w:rtl w:val="true"/>
              </w:rPr>
              <w:t xml:space="preserve">عاشوراء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وهداية الإنسان</w:t>
            </w:r>
            <w:r>
              <w:rPr>
                <w:rStyle w:val="IndexLink"/>
                <w:rtl w:val="true"/>
              </w:rPr>
              <w:tab/>
            </w:r>
            <w:r>
              <w:rPr>
                <w:rStyle w:val="IndexLink"/>
              </w:rPr>
              <w:t>51</w:t>
            </w:r>
          </w:hyperlink>
        </w:p>
        <w:p>
          <w:pPr>
            <w:pStyle w:val="Contents4"/>
            <w:tabs>
              <w:tab w:val="clear" w:pos="8176"/>
              <w:tab w:val="right" w:pos="9026" w:leader="dot"/>
            </w:tabs>
            <w:rPr/>
          </w:pPr>
          <w:hyperlink w:anchor="__RefHeading___Toc1881621_653776707">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881623_653776707">
            <w:r>
              <w:rPr>
                <w:webHidden/>
                <w:rStyle w:val="IndexLink"/>
                <w:rtl w:val="true"/>
              </w:rPr>
              <w:t>العامل الأول</w:t>
            </w:r>
            <w:r>
              <w:rPr>
                <w:rStyle w:val="IndexLink"/>
                <w:rtl w:val="true"/>
              </w:rPr>
              <w:t xml:space="preserve">: </w:t>
            </w:r>
            <w:r>
              <w:rPr>
                <w:rStyle w:val="IndexLink"/>
                <w:rtl w:val="true"/>
              </w:rPr>
              <w:t>منطلق العطاء</w:t>
            </w:r>
            <w:r>
              <w:rPr>
                <w:rStyle w:val="IndexLink"/>
                <w:rtl w:val="true"/>
              </w:rPr>
              <w:tab/>
            </w:r>
            <w:r>
              <w:rPr>
                <w:rStyle w:val="IndexLink"/>
              </w:rPr>
              <w:t>51</w:t>
            </w:r>
          </w:hyperlink>
        </w:p>
        <w:p>
          <w:pPr>
            <w:pStyle w:val="Contents4"/>
            <w:tabs>
              <w:tab w:val="clear" w:pos="8176"/>
              <w:tab w:val="right" w:pos="9026" w:leader="dot"/>
            </w:tabs>
            <w:rPr/>
          </w:pPr>
          <w:hyperlink w:anchor="__RefHeading___Toc1881625_653776707">
            <w:r>
              <w:rPr>
                <w:webHidden/>
                <w:rStyle w:val="IndexLink"/>
                <w:rtl w:val="true"/>
              </w:rPr>
              <w:t>العامل الثاني</w:t>
            </w:r>
            <w:r>
              <w:rPr>
                <w:rStyle w:val="IndexLink"/>
                <w:rtl w:val="true"/>
              </w:rPr>
              <w:t xml:space="preserve">: </w:t>
            </w:r>
            <w:r>
              <w:rPr>
                <w:rStyle w:val="IndexLink"/>
                <w:rtl w:val="true"/>
              </w:rPr>
              <w:t>حجم العطاء</w:t>
            </w:r>
            <w:r>
              <w:rPr>
                <w:rStyle w:val="IndexLink"/>
                <w:rtl w:val="true"/>
              </w:rPr>
              <w:tab/>
            </w:r>
            <w:r>
              <w:rPr>
                <w:rStyle w:val="IndexLink"/>
              </w:rPr>
              <w:t>53</w:t>
            </w:r>
          </w:hyperlink>
        </w:p>
        <w:p>
          <w:pPr>
            <w:pStyle w:val="Contents4"/>
            <w:tabs>
              <w:tab w:val="clear" w:pos="8176"/>
              <w:tab w:val="right" w:pos="9026" w:leader="dot"/>
            </w:tabs>
            <w:rPr/>
          </w:pPr>
          <w:hyperlink w:anchor="__RefHeading___Toc1881627_653776707">
            <w:r>
              <w:rPr>
                <w:webHidden/>
                <w:rStyle w:val="IndexLink"/>
                <w:rtl w:val="true"/>
              </w:rPr>
              <w:t>العامل الثالث</w:t>
            </w:r>
            <w:r>
              <w:rPr>
                <w:rStyle w:val="IndexLink"/>
                <w:rtl w:val="true"/>
              </w:rPr>
              <w:t xml:space="preserve">: </w:t>
            </w:r>
            <w:r>
              <w:rPr>
                <w:rStyle w:val="IndexLink"/>
                <w:rtl w:val="true"/>
              </w:rPr>
              <w:t>الآثار الوجودية</w:t>
            </w:r>
            <w:r>
              <w:rPr>
                <w:rStyle w:val="IndexLink"/>
                <w:rtl w:val="true"/>
              </w:rPr>
              <w:tab/>
            </w:r>
            <w:r>
              <w:rPr>
                <w:rStyle w:val="IndexLink"/>
              </w:rPr>
              <w:t>56</w:t>
            </w:r>
          </w:hyperlink>
        </w:p>
        <w:p>
          <w:pPr>
            <w:pStyle w:val="Contents3"/>
            <w:tabs>
              <w:tab w:val="clear" w:pos="8459"/>
              <w:tab w:val="right" w:pos="9026" w:leader="dot"/>
            </w:tabs>
            <w:rPr/>
          </w:pPr>
          <w:hyperlink w:anchor="__RefHeading___Toc1881629_653776707">
            <w:r>
              <w:rPr>
                <w:webHidden/>
                <w:rStyle w:val="IndexLink"/>
                <w:rtl w:val="true"/>
              </w:rPr>
              <w:t xml:space="preserve">تجسيد النماذج العملية لنهضة الإمام الحسين </w:t>
            </w:r>
            <w:r>
              <w:rPr>
                <w:rStyle w:val="IndexLink"/>
                <w:rtl w:val="true"/>
              </w:rPr>
              <w:t>(</w:t>
            </w:r>
            <w:r>
              <w:rPr>
                <w:rStyle w:val="IndexLink"/>
                <w:rtl w:val="true"/>
              </w:rPr>
              <w:t>عليه السلام</w:t>
            </w:r>
            <w:r>
              <w:rPr>
                <w:rStyle w:val="IndexLink"/>
                <w:rtl w:val="true"/>
              </w:rPr>
              <w:t>)</w:t>
              <w:tab/>
            </w:r>
            <w:r>
              <w:rPr>
                <w:rStyle w:val="IndexLink"/>
              </w:rPr>
              <w:t>59</w:t>
            </w:r>
          </w:hyperlink>
        </w:p>
        <w:p>
          <w:pPr>
            <w:pStyle w:val="Contents4"/>
            <w:tabs>
              <w:tab w:val="clear" w:pos="8176"/>
              <w:tab w:val="right" w:pos="9026" w:leader="dot"/>
            </w:tabs>
            <w:rPr/>
          </w:pPr>
          <w:hyperlink w:anchor="__RefHeading___Toc1881631_653776707">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881633_653776707">
            <w:r>
              <w:rPr>
                <w:webHidden/>
                <w:rStyle w:val="IndexLink"/>
                <w:rtl w:val="true"/>
              </w:rPr>
              <w:t>أفراد يجسدون القيم الإنسانية</w:t>
            </w:r>
            <w:r>
              <w:rPr>
                <w:rStyle w:val="IndexLink"/>
                <w:rtl w:val="true"/>
              </w:rPr>
              <w:tab/>
            </w:r>
            <w:r>
              <w:rPr>
                <w:rStyle w:val="IndexLink"/>
              </w:rPr>
              <w:t>60</w:t>
            </w:r>
          </w:hyperlink>
        </w:p>
        <w:p>
          <w:pPr>
            <w:pStyle w:val="Contents5"/>
            <w:tabs>
              <w:tab w:val="clear" w:pos="7892"/>
              <w:tab w:val="right" w:pos="9026" w:leader="dot"/>
            </w:tabs>
            <w:rPr/>
          </w:pPr>
          <w:hyperlink w:anchor="__RefHeading___Toc1881635_653776707">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881637_653776707">
            <w:r>
              <w:rPr>
                <w:webHidden/>
                <w:rStyle w:val="IndexLink"/>
                <w:rtl w:val="true"/>
              </w:rPr>
              <w:t>الملاحظة الأولى</w:t>
            </w:r>
            <w:r>
              <w:rPr>
                <w:rStyle w:val="IndexLink"/>
                <w:rtl w:val="true"/>
              </w:rPr>
              <w:t>:</w:t>
              <w:tab/>
            </w:r>
            <w:r>
              <w:rPr>
                <w:rStyle w:val="IndexLink"/>
              </w:rPr>
              <w:t>60</w:t>
            </w:r>
          </w:hyperlink>
        </w:p>
        <w:p>
          <w:pPr>
            <w:pStyle w:val="Contents5"/>
            <w:tabs>
              <w:tab w:val="clear" w:pos="7892"/>
              <w:tab w:val="right" w:pos="9026" w:leader="dot"/>
            </w:tabs>
            <w:rPr/>
          </w:pPr>
          <w:hyperlink w:anchor="__RefHeading___Toc1881639_653776707">
            <w:r>
              <w:rPr>
                <w:webHidden/>
                <w:rStyle w:val="IndexLink"/>
                <w:rtl w:val="true"/>
              </w:rPr>
              <w:t>الملاحظة الثانية</w:t>
            </w:r>
            <w:r>
              <w:rPr>
                <w:rStyle w:val="IndexLink"/>
                <w:rtl w:val="true"/>
              </w:rPr>
              <w:t>:</w:t>
              <w:tab/>
            </w:r>
            <w:r>
              <w:rPr>
                <w:rStyle w:val="IndexLink"/>
              </w:rPr>
              <w:t>61</w:t>
            </w:r>
          </w:hyperlink>
        </w:p>
        <w:p>
          <w:pPr>
            <w:pStyle w:val="Contents5"/>
            <w:tabs>
              <w:tab w:val="clear" w:pos="7892"/>
              <w:tab w:val="right" w:pos="9026" w:leader="dot"/>
            </w:tabs>
            <w:rPr/>
          </w:pPr>
          <w:hyperlink w:anchor="__RefHeading___Toc1881641_653776707">
            <w:r>
              <w:rPr>
                <w:webHidden/>
                <w:rStyle w:val="IndexLink"/>
                <w:rtl w:val="true"/>
              </w:rPr>
              <w:t>الملاحظة الثالثة</w:t>
            </w:r>
            <w:r>
              <w:rPr>
                <w:rStyle w:val="IndexLink"/>
                <w:rtl w:val="true"/>
              </w:rPr>
              <w:tab/>
            </w:r>
            <w:r>
              <w:rPr>
                <w:rStyle w:val="IndexLink"/>
              </w:rPr>
              <w:t>63</w:t>
            </w:r>
          </w:hyperlink>
        </w:p>
        <w:p>
          <w:pPr>
            <w:pStyle w:val="Contents4"/>
            <w:tabs>
              <w:tab w:val="clear" w:pos="8176"/>
              <w:tab w:val="right" w:pos="9026" w:leader="dot"/>
            </w:tabs>
            <w:rPr/>
          </w:pPr>
          <w:hyperlink w:anchor="__RefHeading___Toc1881643_653776707">
            <w:r>
              <w:rPr>
                <w:webHidden/>
                <w:rStyle w:val="IndexLink"/>
                <w:rtl w:val="true"/>
              </w:rPr>
              <w:t xml:space="preserve">وظيفتنا تجاه الإمام الحسين </w:t>
            </w:r>
            <w:r>
              <w:rPr>
                <w:rStyle w:val="IndexLink"/>
                <w:rtl w:val="true"/>
              </w:rPr>
              <w:t>(</w:t>
            </w:r>
            <w:r>
              <w:rPr>
                <w:rStyle w:val="IndexLink"/>
                <w:rtl w:val="true"/>
              </w:rPr>
              <w:t>عليه السلام</w:t>
            </w:r>
            <w:r>
              <w:rPr>
                <w:rStyle w:val="IndexLink"/>
                <w:rtl w:val="true"/>
              </w:rPr>
              <w:t>)</w:t>
              <w:tab/>
            </w:r>
            <w:r>
              <w:rPr>
                <w:rStyle w:val="IndexLink"/>
              </w:rPr>
              <w:t>63</w:t>
            </w:r>
          </w:hyperlink>
        </w:p>
        <w:p>
          <w:pPr>
            <w:pStyle w:val="Contents4"/>
            <w:tabs>
              <w:tab w:val="clear" w:pos="8176"/>
              <w:tab w:val="right" w:pos="9026" w:leader="dot"/>
            </w:tabs>
            <w:rPr/>
          </w:pPr>
          <w:hyperlink w:anchor="__RefHeading___Toc1881645_653776707">
            <w:r>
              <w:rPr>
                <w:webHidden/>
                <w:rStyle w:val="IndexLink"/>
                <w:rtl w:val="true"/>
              </w:rPr>
              <w:t>فتح خطوط فكرية وعملية جديدة</w:t>
            </w:r>
            <w:r>
              <w:rPr>
                <w:rStyle w:val="IndexLink"/>
                <w:rtl w:val="true"/>
              </w:rPr>
              <w:tab/>
            </w:r>
            <w:r>
              <w:rPr>
                <w:rStyle w:val="IndexLink"/>
              </w:rPr>
              <w:t>64</w:t>
            </w:r>
          </w:hyperlink>
        </w:p>
        <w:p>
          <w:pPr>
            <w:pStyle w:val="Contents4"/>
            <w:tabs>
              <w:tab w:val="clear" w:pos="8176"/>
              <w:tab w:val="right" w:pos="9026" w:leader="dot"/>
            </w:tabs>
            <w:rPr/>
          </w:pPr>
          <w:hyperlink w:anchor="__RefHeading___Toc1881647_653776707">
            <w:r>
              <w:rPr>
                <w:webHidden/>
                <w:rStyle w:val="IndexLink"/>
                <w:rtl w:val="true"/>
              </w:rPr>
              <w:t xml:space="preserve">مع المحقق الأردبيلي </w:t>
            </w:r>
            <w:r>
              <w:rPr>
                <w:rStyle w:val="IndexLink"/>
                <w:rtl w:val="true"/>
              </w:rPr>
              <w:t>(</w:t>
            </w:r>
            <w:r>
              <w:rPr>
                <w:rStyle w:val="IndexLink"/>
                <w:rtl w:val="true"/>
              </w:rPr>
              <w:t>رحمه الله</w:t>
            </w:r>
            <w:r>
              <w:rPr>
                <w:rStyle w:val="IndexLink"/>
                <w:rtl w:val="true"/>
              </w:rPr>
              <w:t>)</w:t>
              <w:tab/>
            </w:r>
            <w:r>
              <w:rPr>
                <w:rStyle w:val="IndexLink"/>
              </w:rPr>
              <w:t>66</w:t>
            </w:r>
          </w:hyperlink>
        </w:p>
        <w:p>
          <w:pPr>
            <w:pStyle w:val="Contents4"/>
            <w:tabs>
              <w:tab w:val="clear" w:pos="8176"/>
              <w:tab w:val="right" w:pos="9026" w:leader="dot"/>
            </w:tabs>
            <w:rPr/>
          </w:pPr>
          <w:hyperlink w:anchor="__RefHeading___Toc1881649_653776707">
            <w:r>
              <w:rPr>
                <w:webHidden/>
                <w:rStyle w:val="IndexLink"/>
                <w:rtl w:val="true"/>
              </w:rPr>
              <w:t>مع دعبل الخزاعي</w:t>
            </w:r>
            <w:r>
              <w:rPr>
                <w:rStyle w:val="IndexLink"/>
                <w:rtl w:val="true"/>
              </w:rPr>
              <w:tab/>
            </w:r>
            <w:r>
              <w:rPr>
                <w:rStyle w:val="IndexLink"/>
              </w:rPr>
              <w:t>67</w:t>
            </w:r>
          </w:hyperlink>
        </w:p>
        <w:p>
          <w:pPr>
            <w:pStyle w:val="Contents4"/>
            <w:tabs>
              <w:tab w:val="clear" w:pos="8176"/>
              <w:tab w:val="right" w:pos="9026" w:leader="dot"/>
            </w:tabs>
            <w:rPr/>
          </w:pPr>
          <w:hyperlink w:anchor="__RefHeading___Toc1881651_653776707">
            <w:r>
              <w:rPr>
                <w:webHidden/>
                <w:rStyle w:val="IndexLink"/>
                <w:rtl w:val="true"/>
              </w:rPr>
              <w:t>مع حبيب بن مظاهر</w:t>
            </w:r>
            <w:r>
              <w:rPr>
                <w:rStyle w:val="IndexLink"/>
                <w:rtl w:val="true"/>
              </w:rPr>
              <w:tab/>
            </w:r>
            <w:r>
              <w:rPr>
                <w:rStyle w:val="IndexLink"/>
              </w:rPr>
              <w:t>68</w:t>
            </w:r>
          </w:hyperlink>
        </w:p>
        <w:p>
          <w:pPr>
            <w:pStyle w:val="Contents2"/>
            <w:tabs>
              <w:tab w:val="clear" w:pos="8743"/>
              <w:tab w:val="right" w:pos="9026" w:leader="dot"/>
            </w:tabs>
            <w:rPr/>
          </w:pPr>
          <w:hyperlink w:anchor="__RefHeading___Toc1881653_653776707">
            <w:r>
              <w:rPr>
                <w:webHidden/>
                <w:rStyle w:val="IndexLink"/>
                <w:rtl w:val="true"/>
              </w:rPr>
              <w:t xml:space="preserve">الفصل الثالث </w:t>
            </w:r>
            <w:r>
              <w:rPr>
                <w:rStyle w:val="IndexLink"/>
                <w:rtl w:val="true"/>
              </w:rPr>
              <w:t xml:space="preserve">: </w:t>
            </w:r>
            <w:r>
              <w:rPr>
                <w:rStyle w:val="IndexLink"/>
                <w:rtl w:val="true"/>
              </w:rPr>
              <w:t>عاشوراء عطاء وشفاعة</w:t>
            </w:r>
            <w:r>
              <w:rPr>
                <w:rStyle w:val="IndexLink"/>
                <w:rtl w:val="true"/>
              </w:rPr>
              <w:tab/>
            </w:r>
            <w:r>
              <w:rPr>
                <w:rStyle w:val="IndexLink"/>
              </w:rPr>
              <w:t>69</w:t>
            </w:r>
          </w:hyperlink>
        </w:p>
        <w:p>
          <w:pPr>
            <w:pStyle w:val="Contents3"/>
            <w:tabs>
              <w:tab w:val="clear" w:pos="8459"/>
              <w:tab w:val="right" w:pos="9026" w:leader="dot"/>
            </w:tabs>
            <w:rPr/>
          </w:pPr>
          <w:hyperlink w:anchor="__RefHeading___Toc1881655_653776707">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1881657_653776707">
            <w:r>
              <w:rPr>
                <w:webHidden/>
                <w:rStyle w:val="IndexLink"/>
                <w:rtl w:val="true"/>
              </w:rPr>
              <w:t xml:space="preserve">التعويض الإلهي للإمام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وسبل الشفاعة</w:t>
            </w:r>
            <w:r>
              <w:rPr>
                <w:rStyle w:val="IndexLink"/>
                <w:rtl w:val="true"/>
              </w:rPr>
              <w:tab/>
            </w:r>
            <w:r>
              <w:rPr>
                <w:rStyle w:val="IndexLink"/>
              </w:rPr>
              <w:t>70</w:t>
            </w:r>
          </w:hyperlink>
        </w:p>
        <w:p>
          <w:pPr>
            <w:pStyle w:val="Contents4"/>
            <w:tabs>
              <w:tab w:val="clear" w:pos="8176"/>
              <w:tab w:val="right" w:pos="9026" w:leader="dot"/>
            </w:tabs>
            <w:rPr/>
          </w:pPr>
          <w:hyperlink w:anchor="__RefHeading___Toc1881659_653776707">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881661_653776707">
            <w:r>
              <w:rPr>
                <w:webHidden/>
                <w:rStyle w:val="IndexLink"/>
                <w:rtl w:val="true"/>
              </w:rPr>
              <w:t>توضيح الرواية</w:t>
            </w:r>
            <w:r>
              <w:rPr>
                <w:rStyle w:val="IndexLink"/>
                <w:rtl w:val="true"/>
              </w:rPr>
              <w:tab/>
            </w:r>
            <w:r>
              <w:rPr>
                <w:rStyle w:val="IndexLink"/>
              </w:rPr>
              <w:t>70</w:t>
            </w:r>
          </w:hyperlink>
        </w:p>
        <w:p>
          <w:pPr>
            <w:pStyle w:val="Contents4"/>
            <w:tabs>
              <w:tab w:val="clear" w:pos="8176"/>
              <w:tab w:val="right" w:pos="9026" w:leader="dot"/>
            </w:tabs>
            <w:rPr/>
          </w:pPr>
          <w:hyperlink w:anchor="__RefHeading___Toc1881663_653776707">
            <w:r>
              <w:rPr>
                <w:webHidden/>
                <w:rStyle w:val="IndexLink"/>
                <w:rtl w:val="true"/>
              </w:rPr>
              <w:t>المبحث الأول</w:t>
            </w:r>
            <w:r>
              <w:rPr>
                <w:rStyle w:val="IndexLink"/>
                <w:rtl w:val="true"/>
              </w:rPr>
              <w:t xml:space="preserve">: </w:t>
            </w:r>
            <w:r>
              <w:rPr>
                <w:rStyle w:val="IndexLink"/>
                <w:rtl w:val="true"/>
              </w:rPr>
              <w:t>التعويض في الإطار الكلّي</w:t>
            </w:r>
            <w:r>
              <w:rPr>
                <w:rStyle w:val="IndexLink"/>
                <w:rtl w:val="true"/>
              </w:rPr>
              <w:tab/>
            </w:r>
            <w:r>
              <w:rPr>
                <w:rStyle w:val="IndexLink"/>
              </w:rPr>
              <w:t>71</w:t>
            </w:r>
          </w:hyperlink>
        </w:p>
        <w:p>
          <w:pPr>
            <w:pStyle w:val="Contents5"/>
            <w:tabs>
              <w:tab w:val="clear" w:pos="7892"/>
              <w:tab w:val="right" w:pos="9026" w:leader="dot"/>
            </w:tabs>
            <w:rPr/>
          </w:pPr>
          <w:hyperlink w:anchor="__RefHeading___Toc1881665_653776707">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1881667_653776707">
            <w:r>
              <w:rPr>
                <w:webHidden/>
                <w:rStyle w:val="IndexLink"/>
                <w:rtl w:val="true"/>
              </w:rPr>
              <w:t>أولاً</w:t>
            </w:r>
            <w:r>
              <w:rPr>
                <w:rStyle w:val="IndexLink"/>
                <w:rtl w:val="true"/>
              </w:rPr>
              <w:t xml:space="preserve">: </w:t>
            </w:r>
            <w:r>
              <w:rPr>
                <w:rStyle w:val="IndexLink"/>
                <w:rtl w:val="true"/>
              </w:rPr>
              <w:t>الإطار الخاص</w:t>
            </w:r>
            <w:r>
              <w:rPr>
                <w:rStyle w:val="IndexLink"/>
                <w:rtl w:val="true"/>
              </w:rPr>
              <w:tab/>
            </w:r>
            <w:r>
              <w:rPr>
                <w:rStyle w:val="IndexLink"/>
              </w:rPr>
              <w:t>71</w:t>
            </w:r>
          </w:hyperlink>
        </w:p>
        <w:p>
          <w:pPr>
            <w:pStyle w:val="Contents5"/>
            <w:tabs>
              <w:tab w:val="clear" w:pos="7892"/>
              <w:tab w:val="right" w:pos="9026" w:leader="dot"/>
            </w:tabs>
            <w:rPr/>
          </w:pPr>
          <w:hyperlink w:anchor="__RefHeading___Toc1881669_653776707">
            <w:r>
              <w:rPr>
                <w:webHidden/>
                <w:rStyle w:val="IndexLink"/>
                <w:rtl w:val="true"/>
              </w:rPr>
              <w:t>ثانياً</w:t>
            </w:r>
            <w:r>
              <w:rPr>
                <w:rStyle w:val="IndexLink"/>
                <w:rtl w:val="true"/>
              </w:rPr>
              <w:t xml:space="preserve">: </w:t>
            </w:r>
            <w:r>
              <w:rPr>
                <w:rStyle w:val="IndexLink"/>
                <w:rtl w:val="true"/>
              </w:rPr>
              <w:t>الإطار العام</w:t>
            </w:r>
            <w:r>
              <w:rPr>
                <w:rStyle w:val="IndexLink"/>
                <w:rtl w:val="true"/>
              </w:rPr>
              <w:tab/>
            </w:r>
            <w:r>
              <w:rPr>
                <w:rStyle w:val="IndexLink"/>
              </w:rPr>
              <w:t>72</w:t>
            </w:r>
          </w:hyperlink>
        </w:p>
        <w:p>
          <w:pPr>
            <w:pStyle w:val="Contents5"/>
            <w:tabs>
              <w:tab w:val="clear" w:pos="7892"/>
              <w:tab w:val="right" w:pos="9026" w:leader="dot"/>
            </w:tabs>
            <w:rPr/>
          </w:pPr>
          <w:hyperlink w:anchor="__RefHeading___Toc1881671_653776707">
            <w:r>
              <w:rPr>
                <w:webHidden/>
                <w:rStyle w:val="IndexLink"/>
                <w:rtl w:val="true"/>
              </w:rPr>
              <w:t>قيمة العمل</w:t>
            </w:r>
            <w:r>
              <w:rPr>
                <w:rStyle w:val="IndexLink"/>
                <w:rtl w:val="true"/>
              </w:rPr>
              <w:tab/>
            </w:r>
            <w:r>
              <w:rPr>
                <w:rStyle w:val="IndexLink"/>
              </w:rPr>
              <w:t>73</w:t>
            </w:r>
          </w:hyperlink>
        </w:p>
        <w:p>
          <w:pPr>
            <w:pStyle w:val="Contents4"/>
            <w:tabs>
              <w:tab w:val="clear" w:pos="8176"/>
              <w:tab w:val="right" w:pos="9026" w:leader="dot"/>
            </w:tabs>
            <w:rPr/>
          </w:pPr>
          <w:hyperlink w:anchor="__RefHeading___Toc1881673_653776707">
            <w:r>
              <w:rPr>
                <w:webHidden/>
                <w:rStyle w:val="IndexLink"/>
                <w:rtl w:val="true"/>
              </w:rPr>
              <w:t>المبحث الثاني</w:t>
            </w:r>
            <w:r>
              <w:rPr>
                <w:rStyle w:val="IndexLink"/>
                <w:rtl w:val="true"/>
              </w:rPr>
              <w:t xml:space="preserve">: </w:t>
            </w:r>
            <w:r>
              <w:rPr>
                <w:rStyle w:val="IndexLink"/>
                <w:rtl w:val="true"/>
              </w:rPr>
              <w:t xml:space="preserve">التعويض الإلهي لسيد الشهداء </w:t>
            </w:r>
            <w:r>
              <w:rPr>
                <w:rStyle w:val="IndexLink"/>
                <w:rtl w:val="true"/>
              </w:rPr>
              <w:t>(</w:t>
            </w:r>
            <w:r>
              <w:rPr>
                <w:rStyle w:val="IndexLink"/>
                <w:rtl w:val="true"/>
              </w:rPr>
              <w:t>عليه السلام</w:t>
            </w:r>
            <w:r>
              <w:rPr>
                <w:rStyle w:val="IndexLink"/>
                <w:rtl w:val="true"/>
              </w:rPr>
              <w:t>)</w:t>
              <w:tab/>
            </w:r>
            <w:r>
              <w:rPr>
                <w:rStyle w:val="IndexLink"/>
              </w:rPr>
              <w:t>74</w:t>
            </w:r>
          </w:hyperlink>
        </w:p>
        <w:p>
          <w:pPr>
            <w:pStyle w:val="Contents5"/>
            <w:tabs>
              <w:tab w:val="clear" w:pos="7892"/>
              <w:tab w:val="right" w:pos="9026" w:leader="dot"/>
            </w:tabs>
            <w:rPr/>
          </w:pPr>
          <w:hyperlink w:anchor="__RefHeading___Toc1881675_653776707">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1881677_653776707">
            <w:r>
              <w:rPr>
                <w:webHidden/>
                <w:rStyle w:val="IndexLink"/>
                <w:rtl w:val="true"/>
              </w:rPr>
              <w:t>أولاً</w:t>
            </w:r>
            <w:r>
              <w:rPr>
                <w:rStyle w:val="IndexLink"/>
                <w:rtl w:val="true"/>
              </w:rPr>
              <w:t>: «</w:t>
            </w:r>
            <w:r>
              <w:rPr>
                <w:rStyle w:val="IndexLink"/>
                <w:rtl w:val="true"/>
              </w:rPr>
              <w:t>أن الإمامة في ذريّته</w:t>
            </w:r>
            <w:r>
              <w:rPr>
                <w:rStyle w:val="IndexLink"/>
                <w:rtl w:val="true"/>
              </w:rPr>
              <w:t>»</w:t>
              <w:tab/>
            </w:r>
            <w:r>
              <w:rPr>
                <w:rStyle w:val="IndexLink"/>
              </w:rPr>
              <w:t>74</w:t>
            </w:r>
          </w:hyperlink>
        </w:p>
        <w:p>
          <w:pPr>
            <w:pStyle w:val="Contents5"/>
            <w:tabs>
              <w:tab w:val="clear" w:pos="7892"/>
              <w:tab w:val="right" w:pos="9026" w:leader="dot"/>
            </w:tabs>
            <w:rPr/>
          </w:pPr>
          <w:hyperlink w:anchor="__RefHeading___Toc1881679_653776707">
            <w:r>
              <w:rPr>
                <w:webHidden/>
                <w:rStyle w:val="IndexLink"/>
                <w:rtl w:val="true"/>
              </w:rPr>
              <w:t>ثانياً</w:t>
            </w:r>
            <w:r>
              <w:rPr>
                <w:rStyle w:val="IndexLink"/>
                <w:rtl w:val="true"/>
              </w:rPr>
              <w:t>: «</w:t>
            </w:r>
            <w:r>
              <w:rPr>
                <w:rStyle w:val="IndexLink"/>
                <w:rtl w:val="true"/>
              </w:rPr>
              <w:t>والشفاء في ترتبه</w:t>
            </w:r>
            <w:r>
              <w:rPr>
                <w:rStyle w:val="IndexLink"/>
                <w:rtl w:val="true"/>
              </w:rPr>
              <w:t>»</w:t>
              <w:tab/>
            </w:r>
            <w:r>
              <w:rPr>
                <w:rStyle w:val="IndexLink"/>
              </w:rPr>
              <w:t>75</w:t>
            </w:r>
          </w:hyperlink>
        </w:p>
        <w:p>
          <w:pPr>
            <w:pStyle w:val="Contents5"/>
            <w:tabs>
              <w:tab w:val="clear" w:pos="7892"/>
              <w:tab w:val="right" w:pos="9026" w:leader="dot"/>
            </w:tabs>
            <w:rPr/>
          </w:pPr>
          <w:hyperlink w:anchor="__RefHeading___Toc1881681_653776707">
            <w:r>
              <w:rPr>
                <w:webHidden/>
                <w:rStyle w:val="IndexLink"/>
                <w:rtl w:val="true"/>
              </w:rPr>
              <w:t>ثالثاً</w:t>
            </w:r>
            <w:r>
              <w:rPr>
                <w:rStyle w:val="IndexLink"/>
                <w:rtl w:val="true"/>
              </w:rPr>
              <w:t>: «</w:t>
            </w:r>
            <w:r>
              <w:rPr>
                <w:rStyle w:val="IndexLink"/>
                <w:rtl w:val="true"/>
              </w:rPr>
              <w:t>وإجابة الدعاء عند قبره</w:t>
            </w:r>
            <w:r>
              <w:rPr>
                <w:rStyle w:val="IndexLink"/>
                <w:rtl w:val="true"/>
              </w:rPr>
              <w:t>»</w:t>
              <w:tab/>
            </w:r>
            <w:r>
              <w:rPr>
                <w:rStyle w:val="IndexLink"/>
              </w:rPr>
              <w:t>78</w:t>
            </w:r>
          </w:hyperlink>
        </w:p>
        <w:p>
          <w:pPr>
            <w:pStyle w:val="Contents5"/>
            <w:tabs>
              <w:tab w:val="clear" w:pos="7892"/>
              <w:tab w:val="right" w:pos="9026" w:leader="dot"/>
            </w:tabs>
            <w:rPr/>
          </w:pPr>
          <w:hyperlink w:anchor="__RefHeading___Toc1881683_653776707">
            <w:r>
              <w:rPr>
                <w:webHidden/>
                <w:rStyle w:val="IndexLink"/>
                <w:rtl w:val="true"/>
              </w:rPr>
              <w:t>رابعاً</w:t>
            </w:r>
            <w:r>
              <w:rPr>
                <w:rStyle w:val="IndexLink"/>
                <w:rtl w:val="true"/>
              </w:rPr>
              <w:t>: «</w:t>
            </w:r>
            <w:r>
              <w:rPr>
                <w:rStyle w:val="IndexLink"/>
                <w:rtl w:val="true"/>
              </w:rPr>
              <w:t>ولا تُعد أيام زائره جائياً وراجعاً من عمره</w:t>
            </w:r>
            <w:r>
              <w:rPr>
                <w:rStyle w:val="IndexLink"/>
                <w:rtl w:val="true"/>
              </w:rPr>
              <w:t>»</w:t>
              <w:tab/>
            </w:r>
            <w:r>
              <w:rPr>
                <w:rStyle w:val="IndexLink"/>
              </w:rPr>
              <w:t>78</w:t>
            </w:r>
          </w:hyperlink>
        </w:p>
        <w:p>
          <w:pPr>
            <w:pStyle w:val="Contents5"/>
            <w:tabs>
              <w:tab w:val="clear" w:pos="7892"/>
              <w:tab w:val="right" w:pos="9026" w:leader="dot"/>
            </w:tabs>
            <w:rPr/>
          </w:pPr>
          <w:hyperlink w:anchor="__RefHeading___Toc1881685_653776707">
            <w:r>
              <w:rPr>
                <w:webHidden/>
                <w:rStyle w:val="IndexLink"/>
                <w:rtl w:val="true"/>
              </w:rPr>
              <w:t>تقوية المجالس العائلية</w:t>
            </w:r>
            <w:r>
              <w:rPr>
                <w:rStyle w:val="IndexLink"/>
                <w:rtl w:val="true"/>
              </w:rPr>
              <w:tab/>
            </w:r>
            <w:r>
              <w:rPr>
                <w:rStyle w:val="IndexLink"/>
              </w:rPr>
              <w:t>79</w:t>
            </w:r>
          </w:hyperlink>
        </w:p>
        <w:p>
          <w:pPr>
            <w:pStyle w:val="Contents3"/>
            <w:tabs>
              <w:tab w:val="clear" w:pos="8459"/>
              <w:tab w:val="right" w:pos="9026" w:leader="dot"/>
            </w:tabs>
            <w:rPr/>
          </w:pPr>
          <w:hyperlink w:anchor="__RefHeading___Toc1881687_653776707">
            <w:r>
              <w:rPr>
                <w:webHidden/>
                <w:rStyle w:val="IndexLink"/>
                <w:rtl w:val="true"/>
              </w:rPr>
              <w:t xml:space="preserve">التعويض الإلهي للإمام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وعطاءات المحبين</w:t>
            </w:r>
            <w:r>
              <w:rPr>
                <w:rStyle w:val="IndexLink"/>
                <w:rtl w:val="true"/>
              </w:rPr>
              <w:tab/>
            </w:r>
            <w:r>
              <w:rPr>
                <w:rStyle w:val="IndexLink"/>
              </w:rPr>
              <w:t>81</w:t>
            </w:r>
          </w:hyperlink>
        </w:p>
        <w:p>
          <w:pPr>
            <w:pStyle w:val="Contents4"/>
            <w:tabs>
              <w:tab w:val="clear" w:pos="8176"/>
              <w:tab w:val="right" w:pos="9026" w:leader="dot"/>
            </w:tabs>
            <w:rPr/>
          </w:pPr>
          <w:hyperlink w:anchor="__RefHeading___Toc1881689_653776707">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881691_653776707">
            <w:r>
              <w:rPr>
                <w:webHidden/>
                <w:rStyle w:val="IndexLink"/>
                <w:rtl w:val="true"/>
              </w:rPr>
              <w:t>معنى التعويض</w:t>
            </w:r>
            <w:r>
              <w:rPr>
                <w:rStyle w:val="IndexLink"/>
                <w:rtl w:val="true"/>
              </w:rPr>
              <w:tab/>
            </w:r>
            <w:r>
              <w:rPr>
                <w:rStyle w:val="IndexLink"/>
              </w:rPr>
              <w:t>81</w:t>
            </w:r>
          </w:hyperlink>
        </w:p>
        <w:p>
          <w:pPr>
            <w:pStyle w:val="Contents4"/>
            <w:tabs>
              <w:tab w:val="clear" w:pos="8176"/>
              <w:tab w:val="right" w:pos="9026" w:leader="dot"/>
            </w:tabs>
            <w:rPr/>
          </w:pPr>
          <w:hyperlink w:anchor="__RefHeading___Toc1881693_653776707">
            <w:r>
              <w:rPr>
                <w:webHidden/>
                <w:rStyle w:val="IndexLink"/>
                <w:rtl w:val="true"/>
              </w:rPr>
              <w:t>أبعاد العطاء</w:t>
            </w:r>
            <w:r>
              <w:rPr>
                <w:rStyle w:val="IndexLink"/>
                <w:rtl w:val="true"/>
              </w:rPr>
              <w:tab/>
            </w:r>
            <w:r>
              <w:rPr>
                <w:rStyle w:val="IndexLink"/>
              </w:rPr>
              <w:t>83</w:t>
            </w:r>
          </w:hyperlink>
        </w:p>
        <w:p>
          <w:pPr>
            <w:pStyle w:val="Contents5"/>
            <w:tabs>
              <w:tab w:val="clear" w:pos="7892"/>
              <w:tab w:val="right" w:pos="9026" w:leader="dot"/>
            </w:tabs>
            <w:rPr/>
          </w:pPr>
          <w:hyperlink w:anchor="__RefHeading___Toc1881695_653776707">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1881697_653776707">
            <w:r>
              <w:rPr>
                <w:webHidden/>
                <w:rStyle w:val="IndexLink"/>
                <w:rtl w:val="true"/>
              </w:rPr>
              <w:t>الأول</w:t>
            </w:r>
            <w:r>
              <w:rPr>
                <w:rStyle w:val="IndexLink"/>
                <w:rtl w:val="true"/>
              </w:rPr>
              <w:t xml:space="preserve">: </w:t>
            </w:r>
            <w:r>
              <w:rPr>
                <w:rStyle w:val="IndexLink"/>
                <w:rtl w:val="true"/>
              </w:rPr>
              <w:t>المعطي</w:t>
            </w:r>
            <w:r>
              <w:rPr>
                <w:rStyle w:val="IndexLink"/>
                <w:rtl w:val="true"/>
              </w:rPr>
              <w:tab/>
            </w:r>
            <w:r>
              <w:rPr>
                <w:rStyle w:val="IndexLink"/>
              </w:rPr>
              <w:t>83</w:t>
            </w:r>
          </w:hyperlink>
        </w:p>
        <w:p>
          <w:pPr>
            <w:pStyle w:val="Contents5"/>
            <w:tabs>
              <w:tab w:val="clear" w:pos="7892"/>
              <w:tab w:val="right" w:pos="9026" w:leader="dot"/>
            </w:tabs>
            <w:rPr/>
          </w:pPr>
          <w:hyperlink w:anchor="__RefHeading___Toc1881699_653776707">
            <w:r>
              <w:rPr>
                <w:webHidden/>
                <w:rStyle w:val="IndexLink"/>
                <w:rtl w:val="true"/>
              </w:rPr>
              <w:t>الثاني</w:t>
            </w:r>
            <w:r>
              <w:rPr>
                <w:rStyle w:val="IndexLink"/>
                <w:rtl w:val="true"/>
              </w:rPr>
              <w:t xml:space="preserve">: </w:t>
            </w:r>
            <w:r>
              <w:rPr>
                <w:rStyle w:val="IndexLink"/>
                <w:rtl w:val="true"/>
              </w:rPr>
              <w:t>العطاء</w:t>
            </w:r>
            <w:r>
              <w:rPr>
                <w:rStyle w:val="IndexLink"/>
                <w:rtl w:val="true"/>
              </w:rPr>
              <w:tab/>
            </w:r>
            <w:r>
              <w:rPr>
                <w:rStyle w:val="IndexLink"/>
              </w:rPr>
              <w:t>83</w:t>
            </w:r>
          </w:hyperlink>
        </w:p>
        <w:p>
          <w:pPr>
            <w:pStyle w:val="Contents5"/>
            <w:tabs>
              <w:tab w:val="clear" w:pos="7892"/>
              <w:tab w:val="right" w:pos="9026" w:leader="dot"/>
            </w:tabs>
            <w:rPr/>
          </w:pPr>
          <w:hyperlink w:anchor="__RefHeading___Toc1881701_653776707">
            <w:r>
              <w:rPr>
                <w:webHidden/>
                <w:rStyle w:val="IndexLink"/>
                <w:rtl w:val="true"/>
              </w:rPr>
              <w:t>الثالث</w:t>
            </w:r>
            <w:r>
              <w:rPr>
                <w:rStyle w:val="IndexLink"/>
                <w:rtl w:val="true"/>
              </w:rPr>
              <w:t xml:space="preserve">: </w:t>
            </w:r>
            <w:r>
              <w:rPr>
                <w:rStyle w:val="IndexLink"/>
                <w:rtl w:val="true"/>
              </w:rPr>
              <w:t>كيفية العطاء</w:t>
            </w:r>
            <w:r>
              <w:rPr>
                <w:rStyle w:val="IndexLink"/>
                <w:rtl w:val="true"/>
              </w:rPr>
              <w:tab/>
            </w:r>
            <w:r>
              <w:rPr>
                <w:rStyle w:val="IndexLink"/>
              </w:rPr>
              <w:t>83</w:t>
            </w:r>
          </w:hyperlink>
        </w:p>
        <w:p>
          <w:pPr>
            <w:pStyle w:val="Contents6"/>
            <w:tabs>
              <w:tab w:val="clear" w:pos="7609"/>
              <w:tab w:val="right" w:pos="9026" w:leader="dot"/>
            </w:tabs>
            <w:rPr/>
          </w:pPr>
          <w:hyperlink w:anchor="__RefHeading___Toc1881703_653776707">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1881705_653776707">
            <w:r>
              <w:rPr>
                <w:webHidden/>
                <w:rStyle w:val="IndexLink"/>
                <w:rtl w:val="true"/>
              </w:rPr>
              <w:t>أولاً</w:t>
            </w:r>
            <w:r>
              <w:rPr>
                <w:rStyle w:val="IndexLink"/>
                <w:rtl w:val="true"/>
              </w:rPr>
              <w:t xml:space="preserve">: </w:t>
            </w:r>
            <w:r>
              <w:rPr>
                <w:rStyle w:val="IndexLink"/>
                <w:rtl w:val="true"/>
              </w:rPr>
              <w:t>الإمامة في ذريته</w:t>
            </w:r>
            <w:r>
              <w:rPr>
                <w:rStyle w:val="IndexLink"/>
                <w:rtl w:val="true"/>
              </w:rPr>
              <w:tab/>
            </w:r>
            <w:r>
              <w:rPr>
                <w:rStyle w:val="IndexLink"/>
              </w:rPr>
              <w:t>84</w:t>
            </w:r>
          </w:hyperlink>
        </w:p>
        <w:p>
          <w:pPr>
            <w:pStyle w:val="Contents6"/>
            <w:tabs>
              <w:tab w:val="clear" w:pos="7609"/>
              <w:tab w:val="right" w:pos="9026" w:leader="dot"/>
            </w:tabs>
            <w:rPr/>
          </w:pPr>
          <w:hyperlink w:anchor="__RefHeading___Toc1881707_653776707">
            <w:r>
              <w:rPr>
                <w:webHidden/>
                <w:rStyle w:val="IndexLink"/>
                <w:rtl w:val="true"/>
              </w:rPr>
              <w:t>ثانياً</w:t>
            </w:r>
            <w:r>
              <w:rPr>
                <w:rStyle w:val="IndexLink"/>
                <w:rtl w:val="true"/>
              </w:rPr>
              <w:t xml:space="preserve">: </w:t>
            </w:r>
            <w:r>
              <w:rPr>
                <w:rStyle w:val="IndexLink"/>
                <w:rtl w:val="true"/>
              </w:rPr>
              <w:t>الشفاء في تربته</w:t>
            </w:r>
            <w:r>
              <w:rPr>
                <w:rStyle w:val="IndexLink"/>
                <w:rtl w:val="true"/>
              </w:rPr>
              <w:tab/>
            </w:r>
            <w:r>
              <w:rPr>
                <w:rStyle w:val="IndexLink"/>
              </w:rPr>
              <w:t>85</w:t>
            </w:r>
          </w:hyperlink>
        </w:p>
        <w:p>
          <w:pPr>
            <w:pStyle w:val="Contents6"/>
            <w:tabs>
              <w:tab w:val="clear" w:pos="7609"/>
              <w:tab w:val="right" w:pos="9026" w:leader="dot"/>
            </w:tabs>
            <w:rPr/>
          </w:pPr>
          <w:hyperlink w:anchor="__RefHeading___Toc1881709_653776707">
            <w:r>
              <w:rPr>
                <w:webHidden/>
                <w:rStyle w:val="IndexLink"/>
                <w:rtl w:val="true"/>
              </w:rPr>
              <w:t xml:space="preserve">آثار مجربة لتربة الإمام الحسين </w:t>
            </w:r>
            <w:r>
              <w:rPr>
                <w:rStyle w:val="IndexLink"/>
                <w:rtl w:val="true"/>
              </w:rPr>
              <w:t>(</w:t>
            </w:r>
            <w:r>
              <w:rPr>
                <w:rStyle w:val="IndexLink"/>
                <w:rtl w:val="true"/>
              </w:rPr>
              <w:t>عليه السلام</w:t>
            </w:r>
            <w:r>
              <w:rPr>
                <w:rStyle w:val="IndexLink"/>
                <w:rtl w:val="true"/>
              </w:rPr>
              <w:t>)</w:t>
              <w:tab/>
            </w:r>
            <w:r>
              <w:rPr>
                <w:rStyle w:val="IndexLink"/>
              </w:rPr>
              <w:t>86</w:t>
            </w:r>
          </w:hyperlink>
        </w:p>
        <w:p>
          <w:pPr>
            <w:pStyle w:val="Contents6"/>
            <w:tabs>
              <w:tab w:val="clear" w:pos="7609"/>
              <w:tab w:val="right" w:pos="9026" w:leader="dot"/>
            </w:tabs>
            <w:rPr/>
          </w:pPr>
          <w:hyperlink w:anchor="__RefHeading___Toc1881711_653776707">
            <w:r>
              <w:rPr>
                <w:webHidden/>
                <w:rStyle w:val="IndexLink"/>
                <w:rtl w:val="true"/>
              </w:rPr>
              <w:t>ثالثاً</w:t>
            </w:r>
            <w:r>
              <w:rPr>
                <w:rStyle w:val="IndexLink"/>
                <w:rtl w:val="true"/>
              </w:rPr>
              <w:t xml:space="preserve">: </w:t>
            </w:r>
            <w:r>
              <w:rPr>
                <w:rStyle w:val="IndexLink"/>
                <w:rtl w:val="true"/>
              </w:rPr>
              <w:t>استجابة الدعاء عند قبره</w:t>
            </w:r>
            <w:r>
              <w:rPr>
                <w:rStyle w:val="IndexLink"/>
                <w:rtl w:val="true"/>
              </w:rPr>
              <w:tab/>
            </w:r>
            <w:r>
              <w:rPr>
                <w:rStyle w:val="IndexLink"/>
              </w:rPr>
              <w:t>87</w:t>
            </w:r>
          </w:hyperlink>
        </w:p>
        <w:p>
          <w:pPr>
            <w:pStyle w:val="Contents6"/>
            <w:tabs>
              <w:tab w:val="clear" w:pos="7609"/>
              <w:tab w:val="right" w:pos="9026" w:leader="dot"/>
            </w:tabs>
            <w:rPr/>
          </w:pPr>
          <w:hyperlink w:anchor="__RefHeading___Toc1881713_653776707">
            <w:r>
              <w:rPr>
                <w:webHidden/>
                <w:rStyle w:val="IndexLink"/>
                <w:rtl w:val="true"/>
              </w:rPr>
              <w:t>رابعاً</w:t>
            </w:r>
            <w:r>
              <w:rPr>
                <w:rStyle w:val="IndexLink"/>
                <w:rtl w:val="true"/>
              </w:rPr>
              <w:t xml:space="preserve">: </w:t>
            </w:r>
            <w:r>
              <w:rPr>
                <w:rStyle w:val="IndexLink"/>
                <w:rtl w:val="true"/>
              </w:rPr>
              <w:t>ولا تعد أيام زائريه جائياً وراجعاً من عمره</w:t>
            </w:r>
            <w:r>
              <w:rPr>
                <w:rStyle w:val="IndexLink"/>
                <w:rtl w:val="true"/>
              </w:rPr>
              <w:tab/>
            </w:r>
            <w:r>
              <w:rPr>
                <w:rStyle w:val="IndexLink"/>
              </w:rPr>
              <w:t>87</w:t>
            </w:r>
          </w:hyperlink>
        </w:p>
        <w:p>
          <w:pPr>
            <w:pStyle w:val="Contents6"/>
            <w:tabs>
              <w:tab w:val="clear" w:pos="7609"/>
              <w:tab w:val="right" w:pos="9026" w:leader="dot"/>
            </w:tabs>
            <w:rPr/>
          </w:pPr>
          <w:hyperlink w:anchor="__RefHeading___Toc1881715_653776707">
            <w:r>
              <w:rPr>
                <w:webHidden/>
                <w:rStyle w:val="IndexLink"/>
                <w:rtl w:val="true"/>
              </w:rPr>
              <w:t>تجسيد الحب والولاء بالعمل</w:t>
            </w:r>
            <w:r>
              <w:rPr>
                <w:rStyle w:val="IndexLink"/>
                <w:rtl w:val="true"/>
              </w:rPr>
              <w:tab/>
            </w:r>
            <w:r>
              <w:rPr>
                <w:rStyle w:val="IndexLink"/>
              </w:rPr>
              <w:t>87</w:t>
            </w:r>
          </w:hyperlink>
        </w:p>
        <w:p>
          <w:pPr>
            <w:pStyle w:val="Contents3"/>
            <w:tabs>
              <w:tab w:val="clear" w:pos="8459"/>
              <w:tab w:val="right" w:pos="9026" w:leader="dot"/>
            </w:tabs>
            <w:rPr/>
          </w:pPr>
          <w:hyperlink w:anchor="__RefHeading___Toc1881717_653776707">
            <w:r>
              <w:rPr>
                <w:webHidden/>
                <w:rStyle w:val="IndexLink"/>
                <w:rtl w:val="true"/>
              </w:rPr>
              <w:t xml:space="preserve">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مصباح الهدى وسفينة النجاة</w:t>
            </w:r>
            <w:r>
              <w:rPr>
                <w:rStyle w:val="IndexLink"/>
                <w:rtl w:val="true"/>
              </w:rPr>
              <w:tab/>
            </w:r>
            <w:r>
              <w:rPr>
                <w:rStyle w:val="IndexLink"/>
              </w:rPr>
              <w:t>90</w:t>
            </w:r>
          </w:hyperlink>
        </w:p>
        <w:p>
          <w:pPr>
            <w:pStyle w:val="Contents4"/>
            <w:tabs>
              <w:tab w:val="clear" w:pos="8176"/>
              <w:tab w:val="right" w:pos="9026" w:leader="dot"/>
            </w:tabs>
            <w:rPr/>
          </w:pPr>
          <w:hyperlink w:anchor="__RefHeading___Toc1881719_653776707">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881721_653776707">
            <w:r>
              <w:rPr>
                <w:webHidden/>
                <w:rStyle w:val="IndexLink"/>
                <w:rtl w:val="true"/>
              </w:rPr>
              <w:t>إدانة العمل إدانة للنظام</w:t>
            </w:r>
            <w:r>
              <w:rPr>
                <w:rStyle w:val="IndexLink"/>
                <w:rtl w:val="true"/>
              </w:rPr>
              <w:tab/>
            </w:r>
            <w:r>
              <w:rPr>
                <w:rStyle w:val="IndexLink"/>
              </w:rPr>
              <w:t>91</w:t>
            </w:r>
          </w:hyperlink>
        </w:p>
        <w:p>
          <w:pPr>
            <w:pStyle w:val="Contents4"/>
            <w:tabs>
              <w:tab w:val="clear" w:pos="8176"/>
              <w:tab w:val="right" w:pos="9026" w:leader="dot"/>
            </w:tabs>
            <w:rPr/>
          </w:pPr>
          <w:hyperlink w:anchor="__RefHeading___Toc1881723_653776707">
            <w:r>
              <w:rPr>
                <w:webHidden/>
                <w:rStyle w:val="IndexLink"/>
                <w:rtl w:val="true"/>
              </w:rPr>
              <w:t>منشأ الانحراف</w:t>
            </w:r>
            <w:r>
              <w:rPr>
                <w:rStyle w:val="IndexLink"/>
                <w:rtl w:val="true"/>
              </w:rPr>
              <w:tab/>
            </w:r>
            <w:r>
              <w:rPr>
                <w:rStyle w:val="IndexLink"/>
              </w:rPr>
              <w:t>93</w:t>
            </w:r>
          </w:hyperlink>
        </w:p>
        <w:p>
          <w:pPr>
            <w:pStyle w:val="Contents4"/>
            <w:tabs>
              <w:tab w:val="clear" w:pos="8176"/>
              <w:tab w:val="right" w:pos="9026" w:leader="dot"/>
            </w:tabs>
            <w:rPr/>
          </w:pPr>
          <w:hyperlink w:anchor="__RefHeading___Toc1881725_653776707">
            <w:r>
              <w:rPr>
                <w:webHidden/>
                <w:rStyle w:val="IndexLink"/>
                <w:rtl w:val="true"/>
              </w:rPr>
              <w:t>طريق النجاة</w:t>
            </w:r>
            <w:r>
              <w:rPr>
                <w:rStyle w:val="IndexLink"/>
                <w:rtl w:val="true"/>
              </w:rPr>
              <w:tab/>
            </w:r>
            <w:r>
              <w:rPr>
                <w:rStyle w:val="IndexLink"/>
              </w:rPr>
              <w:t>94</w:t>
            </w:r>
          </w:hyperlink>
        </w:p>
        <w:p>
          <w:pPr>
            <w:pStyle w:val="Contents4"/>
            <w:tabs>
              <w:tab w:val="clear" w:pos="8176"/>
              <w:tab w:val="right" w:pos="9026" w:leader="dot"/>
            </w:tabs>
            <w:rPr/>
          </w:pPr>
          <w:hyperlink w:anchor="__RefHeading___Toc1881727_653776707">
            <w:r>
              <w:rPr>
                <w:webHidden/>
                <w:rStyle w:val="IndexLink"/>
                <w:rtl w:val="true"/>
              </w:rPr>
              <w:t>كيف يعيش الشباب؟</w:t>
            </w:r>
            <w:r>
              <w:rPr>
                <w:rStyle w:val="IndexLink"/>
                <w:rtl w:val="true"/>
              </w:rPr>
              <w:tab/>
            </w:r>
            <w:r>
              <w:rPr>
                <w:rStyle w:val="IndexLink"/>
              </w:rPr>
              <w:t>94</w:t>
            </w:r>
          </w:hyperlink>
        </w:p>
        <w:p>
          <w:pPr>
            <w:pStyle w:val="Contents4"/>
            <w:tabs>
              <w:tab w:val="clear" w:pos="8176"/>
              <w:tab w:val="right" w:pos="9026" w:leader="dot"/>
            </w:tabs>
            <w:rPr/>
          </w:pPr>
          <w:hyperlink w:anchor="__RefHeading___Toc1881729_653776707">
            <w:r>
              <w:rPr>
                <w:webHidden/>
                <w:rStyle w:val="IndexLink"/>
                <w:rtl w:val="true"/>
              </w:rPr>
              <w:t>كربلاء وصناعة روح التضحية</w:t>
            </w:r>
            <w:r>
              <w:rPr>
                <w:rStyle w:val="IndexLink"/>
                <w:rtl w:val="true"/>
              </w:rPr>
              <w:tab/>
            </w:r>
            <w:r>
              <w:rPr>
                <w:rStyle w:val="IndexLink"/>
              </w:rPr>
              <w:t>97</w:t>
            </w:r>
          </w:hyperlink>
        </w:p>
        <w:p>
          <w:pPr>
            <w:pStyle w:val="Contents4"/>
            <w:tabs>
              <w:tab w:val="clear" w:pos="8176"/>
              <w:tab w:val="right" w:pos="9026" w:leader="dot"/>
            </w:tabs>
            <w:rPr/>
          </w:pPr>
          <w:hyperlink w:anchor="__RefHeading___Toc1881731_653776707">
            <w:r>
              <w:rPr>
                <w:webHidden/>
                <w:rStyle w:val="IndexLink"/>
                <w:rtl w:val="true"/>
              </w:rPr>
              <w:t>النهضة الحسينية مشروع للتحول</w:t>
            </w:r>
            <w:r>
              <w:rPr>
                <w:rStyle w:val="IndexLink"/>
                <w:rtl w:val="true"/>
              </w:rPr>
              <w:tab/>
            </w:r>
            <w:r>
              <w:rPr>
                <w:rStyle w:val="IndexLink"/>
              </w:rPr>
              <w:t>99</w:t>
            </w:r>
          </w:hyperlink>
        </w:p>
        <w:p>
          <w:pPr>
            <w:pStyle w:val="Contents4"/>
            <w:tabs>
              <w:tab w:val="clear" w:pos="8176"/>
              <w:tab w:val="right" w:pos="9026" w:leader="dot"/>
            </w:tabs>
            <w:rPr/>
          </w:pPr>
          <w:hyperlink w:anchor="__RefHeading___Toc1881733_653776707">
            <w:r>
              <w:rPr>
                <w:webHidden/>
                <w:rStyle w:val="IndexLink"/>
                <w:rtl w:val="true"/>
              </w:rPr>
              <w:t xml:space="preserve">راية الحسين </w:t>
            </w:r>
            <w:r>
              <w:rPr>
                <w:rStyle w:val="IndexLink"/>
                <w:rtl w:val="true"/>
              </w:rPr>
              <w:t>(</w:t>
            </w:r>
            <w:r>
              <w:rPr>
                <w:rStyle w:val="IndexLink"/>
                <w:rtl w:val="true"/>
              </w:rPr>
              <w:t>عليه السلام</w:t>
            </w:r>
            <w:r>
              <w:rPr>
                <w:rStyle w:val="IndexLink"/>
                <w:rtl w:val="true"/>
              </w:rPr>
              <w:t>)</w:t>
              <w:tab/>
            </w:r>
            <w:r>
              <w:rPr>
                <w:rStyle w:val="IndexLink"/>
              </w:rPr>
              <w:t>100</w:t>
            </w:r>
          </w:hyperlink>
        </w:p>
        <w:p>
          <w:pPr>
            <w:pStyle w:val="Contents3"/>
            <w:tabs>
              <w:tab w:val="clear" w:pos="8459"/>
              <w:tab w:val="right" w:pos="9026" w:leader="dot"/>
            </w:tabs>
            <w:rPr/>
          </w:pPr>
          <w:hyperlink w:anchor="__RefHeading___Toc1881735_653776707">
            <w:r>
              <w:rPr>
                <w:webHidden/>
                <w:rStyle w:val="IndexLink"/>
                <w:rtl w:val="true"/>
              </w:rPr>
              <w:t xml:space="preserve">نهضة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الطريق إلى الاستنقاذ</w:t>
            </w:r>
            <w:r>
              <w:rPr>
                <w:rStyle w:val="IndexLink"/>
                <w:rtl w:val="true"/>
              </w:rPr>
              <w:tab/>
            </w:r>
            <w:r>
              <w:rPr>
                <w:rStyle w:val="IndexLink"/>
              </w:rPr>
              <w:t>101</w:t>
            </w:r>
          </w:hyperlink>
        </w:p>
        <w:p>
          <w:pPr>
            <w:pStyle w:val="Contents4"/>
            <w:tabs>
              <w:tab w:val="clear" w:pos="8176"/>
              <w:tab w:val="right" w:pos="9026" w:leader="dot"/>
            </w:tabs>
            <w:rPr/>
          </w:pPr>
          <w:hyperlink w:anchor="__RefHeading___Toc1881737_653776707">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881739_653776707">
            <w:r>
              <w:rPr>
                <w:webHidden/>
                <w:rStyle w:val="IndexLink"/>
                <w:rtl w:val="true"/>
              </w:rPr>
              <w:t>المبحث الأول</w:t>
            </w:r>
            <w:r>
              <w:rPr>
                <w:rStyle w:val="IndexLink"/>
                <w:rtl w:val="true"/>
              </w:rPr>
              <w:t xml:space="preserve">: </w:t>
            </w:r>
            <w:r>
              <w:rPr>
                <w:rStyle w:val="IndexLink"/>
                <w:rtl w:val="true"/>
              </w:rPr>
              <w:t xml:space="preserve">كلمة </w:t>
            </w:r>
            <w:r>
              <w:rPr>
                <w:rStyle w:val="IndexLink"/>
                <w:rtl w:val="true"/>
              </w:rPr>
              <w:t>«</w:t>
            </w:r>
            <w:r>
              <w:rPr>
                <w:rStyle w:val="IndexLink"/>
                <w:rtl w:val="true"/>
              </w:rPr>
              <w:t>فيك</w:t>
            </w:r>
            <w:r>
              <w:rPr>
                <w:rStyle w:val="IndexLink"/>
                <w:rtl w:val="true"/>
              </w:rPr>
              <w:t>»</w:t>
              <w:tab/>
            </w:r>
            <w:r>
              <w:rPr>
                <w:rStyle w:val="IndexLink"/>
              </w:rPr>
              <w:t>101</w:t>
            </w:r>
          </w:hyperlink>
        </w:p>
        <w:p>
          <w:pPr>
            <w:pStyle w:val="Contents5"/>
            <w:tabs>
              <w:tab w:val="clear" w:pos="7892"/>
              <w:tab w:val="right" w:pos="9026" w:leader="dot"/>
            </w:tabs>
            <w:rPr/>
          </w:pPr>
          <w:hyperlink w:anchor="__RefHeading___Toc1881741_653776707">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1881743_653776707">
            <w:r>
              <w:rPr>
                <w:webHidden/>
                <w:rStyle w:val="IndexLink"/>
                <w:rtl w:val="true"/>
              </w:rPr>
              <w:t xml:space="preserve">تضحية الإمام الحسين </w:t>
            </w:r>
            <w:r>
              <w:rPr>
                <w:rStyle w:val="IndexLink"/>
                <w:rtl w:val="true"/>
              </w:rPr>
              <w:t>(</w:t>
            </w:r>
            <w:r>
              <w:rPr>
                <w:rStyle w:val="IndexLink"/>
                <w:rtl w:val="true"/>
              </w:rPr>
              <w:t>عليه السلام</w:t>
            </w:r>
            <w:r>
              <w:rPr>
                <w:rStyle w:val="IndexLink"/>
                <w:rtl w:val="true"/>
              </w:rPr>
              <w:t>)</w:t>
              <w:tab/>
            </w:r>
            <w:r>
              <w:rPr>
                <w:rStyle w:val="IndexLink"/>
              </w:rPr>
              <w:t>104</w:t>
            </w:r>
          </w:hyperlink>
        </w:p>
        <w:p>
          <w:pPr>
            <w:pStyle w:val="Contents4"/>
            <w:tabs>
              <w:tab w:val="clear" w:pos="8176"/>
              <w:tab w:val="right" w:pos="9026" w:leader="dot"/>
            </w:tabs>
            <w:rPr/>
          </w:pPr>
          <w:hyperlink w:anchor="__RefHeading___Toc1881745_653776707">
            <w:r>
              <w:rPr>
                <w:webHidden/>
                <w:rStyle w:val="IndexLink"/>
                <w:rtl w:val="true"/>
              </w:rPr>
              <w:t>المبحث الثاني</w:t>
            </w:r>
            <w:r>
              <w:rPr>
                <w:rStyle w:val="IndexLink"/>
                <w:rtl w:val="true"/>
              </w:rPr>
              <w:t>: (</w:t>
            </w:r>
            <w:r>
              <w:rPr>
                <w:rStyle w:val="IndexLink"/>
                <w:rtl w:val="true"/>
              </w:rPr>
              <w:t>ليستنقذ عبادك من الجهالة وحيرة الضلالة</w:t>
            </w:r>
            <w:r>
              <w:rPr>
                <w:rStyle w:val="IndexLink"/>
                <w:rtl w:val="true"/>
              </w:rPr>
              <w:t>)</w:t>
              <w:tab/>
            </w:r>
            <w:r>
              <w:rPr>
                <w:rStyle w:val="IndexLink"/>
              </w:rPr>
              <w:t>105</w:t>
            </w:r>
          </w:hyperlink>
        </w:p>
        <w:p>
          <w:pPr>
            <w:pStyle w:val="Contents5"/>
            <w:tabs>
              <w:tab w:val="clear" w:pos="7892"/>
              <w:tab w:val="right" w:pos="9026" w:leader="dot"/>
            </w:tabs>
            <w:rPr/>
          </w:pPr>
          <w:hyperlink w:anchor="__RefHeading___Toc1881747_653776707">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881749_653776707">
            <w:r>
              <w:rPr>
                <w:webHidden/>
                <w:rStyle w:val="IndexLink"/>
                <w:rtl w:val="true"/>
              </w:rPr>
              <w:t>المجال الأول</w:t>
            </w:r>
            <w:r>
              <w:rPr>
                <w:rStyle w:val="IndexLink"/>
                <w:rtl w:val="true"/>
              </w:rPr>
              <w:t xml:space="preserve">: </w:t>
            </w:r>
            <w:r>
              <w:rPr>
                <w:rStyle w:val="IndexLink"/>
                <w:rtl w:val="true"/>
              </w:rPr>
              <w:t>الاستنقاذ في الإطار الخاص</w:t>
            </w:r>
            <w:r>
              <w:rPr>
                <w:rStyle w:val="IndexLink"/>
                <w:rtl w:val="true"/>
              </w:rPr>
              <w:tab/>
            </w:r>
            <w:r>
              <w:rPr>
                <w:rStyle w:val="IndexLink"/>
              </w:rPr>
              <w:t>105</w:t>
            </w:r>
          </w:hyperlink>
        </w:p>
        <w:p>
          <w:pPr>
            <w:pStyle w:val="Contents5"/>
            <w:tabs>
              <w:tab w:val="clear" w:pos="7892"/>
              <w:tab w:val="right" w:pos="9026" w:leader="dot"/>
            </w:tabs>
            <w:rPr/>
          </w:pPr>
          <w:hyperlink w:anchor="__RefHeading___Toc1881751_653776707">
            <w:r>
              <w:rPr>
                <w:webHidden/>
                <w:rStyle w:val="IndexLink"/>
                <w:rtl w:val="true"/>
              </w:rPr>
              <w:t>المجال الثاني</w:t>
            </w:r>
            <w:r>
              <w:rPr>
                <w:rStyle w:val="IndexLink"/>
                <w:rtl w:val="true"/>
              </w:rPr>
              <w:t xml:space="preserve">: </w:t>
            </w:r>
            <w:r>
              <w:rPr>
                <w:rStyle w:val="IndexLink"/>
                <w:rtl w:val="true"/>
              </w:rPr>
              <w:t>الاستنقاذ في الإطار العام</w:t>
            </w:r>
            <w:r>
              <w:rPr>
                <w:rStyle w:val="IndexLink"/>
                <w:rtl w:val="true"/>
              </w:rPr>
              <w:tab/>
            </w:r>
            <w:r>
              <w:rPr>
                <w:rStyle w:val="IndexLink"/>
              </w:rPr>
              <w:t>106</w:t>
            </w:r>
          </w:hyperlink>
        </w:p>
        <w:p>
          <w:pPr>
            <w:pStyle w:val="Contents3"/>
            <w:tabs>
              <w:tab w:val="clear" w:pos="8459"/>
              <w:tab w:val="right" w:pos="9026" w:leader="dot"/>
            </w:tabs>
            <w:rPr/>
          </w:pPr>
          <w:hyperlink w:anchor="__RefHeading___Toc1881753_653776707">
            <w:r>
              <w:rPr>
                <w:webHidden/>
                <w:rStyle w:val="IndexLink"/>
                <w:rtl w:val="true"/>
              </w:rPr>
              <w:t>عطاء عاشوراء والحفاظ على الهوية الإسلامية</w:t>
            </w:r>
            <w:r>
              <w:rPr>
                <w:rStyle w:val="IndexLink"/>
                <w:rtl w:val="true"/>
              </w:rPr>
              <w:tab/>
            </w:r>
            <w:r>
              <w:rPr>
                <w:rStyle w:val="IndexLink"/>
              </w:rPr>
              <w:t>109</w:t>
            </w:r>
          </w:hyperlink>
        </w:p>
        <w:p>
          <w:pPr>
            <w:pStyle w:val="Contents4"/>
            <w:tabs>
              <w:tab w:val="clear" w:pos="8176"/>
              <w:tab w:val="right" w:pos="9026" w:leader="dot"/>
            </w:tabs>
            <w:rPr/>
          </w:pPr>
          <w:hyperlink w:anchor="__RefHeading___Toc1881755_653776707">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881757_653776707">
            <w:r>
              <w:rPr>
                <w:webHidden/>
                <w:rStyle w:val="IndexLink"/>
                <w:rtl w:val="true"/>
              </w:rPr>
              <w:t>الهدف الأول</w:t>
            </w:r>
            <w:r>
              <w:rPr>
                <w:rStyle w:val="IndexLink"/>
                <w:rtl w:val="true"/>
              </w:rPr>
              <w:t xml:space="preserve">: </w:t>
            </w:r>
            <w:r>
              <w:rPr>
                <w:rStyle w:val="IndexLink"/>
                <w:rtl w:val="true"/>
              </w:rPr>
              <w:t>حفظ الهوية الدينية</w:t>
            </w:r>
            <w:r>
              <w:rPr>
                <w:rStyle w:val="IndexLink"/>
                <w:rtl w:val="true"/>
              </w:rPr>
              <w:tab/>
            </w:r>
            <w:r>
              <w:rPr>
                <w:rStyle w:val="IndexLink"/>
              </w:rPr>
              <w:t>109</w:t>
            </w:r>
          </w:hyperlink>
        </w:p>
        <w:p>
          <w:pPr>
            <w:pStyle w:val="Contents5"/>
            <w:tabs>
              <w:tab w:val="clear" w:pos="7892"/>
              <w:tab w:val="right" w:pos="9026" w:leader="dot"/>
            </w:tabs>
            <w:rPr/>
          </w:pPr>
          <w:hyperlink w:anchor="__RefHeading___Toc1881759_653776707">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1881761_653776707">
            <w:r>
              <w:rPr>
                <w:webHidden/>
                <w:rStyle w:val="IndexLink"/>
                <w:rtl w:val="true"/>
              </w:rPr>
              <w:t>محاولات سحق الهوية</w:t>
            </w:r>
            <w:r>
              <w:rPr>
                <w:rStyle w:val="IndexLink"/>
                <w:rtl w:val="true"/>
              </w:rPr>
              <w:tab/>
            </w:r>
            <w:r>
              <w:rPr>
                <w:rStyle w:val="IndexLink"/>
              </w:rPr>
              <w:t>110</w:t>
            </w:r>
          </w:hyperlink>
        </w:p>
        <w:p>
          <w:pPr>
            <w:pStyle w:val="Contents4"/>
            <w:tabs>
              <w:tab w:val="clear" w:pos="8176"/>
              <w:tab w:val="right" w:pos="9026" w:leader="dot"/>
            </w:tabs>
            <w:rPr/>
          </w:pPr>
          <w:hyperlink w:anchor="__RefHeading___Toc1881763_653776707">
            <w:r>
              <w:rPr>
                <w:webHidden/>
                <w:rStyle w:val="IndexLink"/>
                <w:rtl w:val="true"/>
              </w:rPr>
              <w:t>الهدف الثاني</w:t>
            </w:r>
            <w:r>
              <w:rPr>
                <w:rStyle w:val="IndexLink"/>
                <w:rtl w:val="true"/>
              </w:rPr>
              <w:t xml:space="preserve">: </w:t>
            </w:r>
            <w:r>
              <w:rPr>
                <w:rStyle w:val="IndexLink"/>
                <w:rtl w:val="true"/>
              </w:rPr>
              <w:t>الدعوة إلى الله تعالى</w:t>
            </w:r>
            <w:r>
              <w:rPr>
                <w:rStyle w:val="IndexLink"/>
                <w:rtl w:val="true"/>
              </w:rPr>
              <w:tab/>
            </w:r>
            <w:r>
              <w:rPr>
                <w:rStyle w:val="IndexLink"/>
              </w:rPr>
              <w:t>112</w:t>
            </w:r>
          </w:hyperlink>
        </w:p>
        <w:p>
          <w:pPr>
            <w:pStyle w:val="Contents5"/>
            <w:tabs>
              <w:tab w:val="clear" w:pos="7892"/>
              <w:tab w:val="right" w:pos="9026" w:leader="dot"/>
            </w:tabs>
            <w:rPr/>
          </w:pPr>
          <w:hyperlink w:anchor="__RefHeading___Toc1881765_653776707">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1881767_653776707">
            <w:r>
              <w:rPr>
                <w:webHidden/>
                <w:rStyle w:val="IndexLink"/>
                <w:rtl w:val="true"/>
              </w:rPr>
              <w:t>طريق التوبة</w:t>
            </w:r>
            <w:r>
              <w:rPr>
                <w:rStyle w:val="IndexLink"/>
                <w:rtl w:val="true"/>
              </w:rPr>
              <w:tab/>
            </w:r>
            <w:r>
              <w:rPr>
                <w:rStyle w:val="IndexLink"/>
              </w:rPr>
              <w:t>113</w:t>
            </w:r>
          </w:hyperlink>
        </w:p>
        <w:p>
          <w:pPr>
            <w:pStyle w:val="Contents4"/>
            <w:tabs>
              <w:tab w:val="clear" w:pos="8176"/>
              <w:tab w:val="right" w:pos="9026" w:leader="dot"/>
            </w:tabs>
            <w:rPr/>
          </w:pPr>
          <w:hyperlink w:anchor="__RefHeading___Toc1881769_653776707">
            <w:r>
              <w:rPr>
                <w:webHidden/>
                <w:rStyle w:val="IndexLink"/>
                <w:rtl w:val="true"/>
              </w:rPr>
              <w:t>الهدف الثالث</w:t>
            </w:r>
            <w:r>
              <w:rPr>
                <w:rStyle w:val="IndexLink"/>
                <w:rtl w:val="true"/>
              </w:rPr>
              <w:t xml:space="preserve">: </w:t>
            </w:r>
            <w:r>
              <w:rPr>
                <w:rStyle w:val="IndexLink"/>
                <w:rtl w:val="true"/>
              </w:rPr>
              <w:t>الآخرة</w:t>
            </w:r>
            <w:r>
              <w:rPr>
                <w:rStyle w:val="IndexLink"/>
                <w:rtl w:val="true"/>
              </w:rPr>
              <w:tab/>
            </w:r>
            <w:r>
              <w:rPr>
                <w:rStyle w:val="IndexLink"/>
              </w:rPr>
              <w:t>114</w:t>
            </w:r>
          </w:hyperlink>
        </w:p>
        <w:p>
          <w:pPr>
            <w:pStyle w:val="Contents5"/>
            <w:tabs>
              <w:tab w:val="clear" w:pos="7892"/>
              <w:tab w:val="right" w:pos="9026" w:leader="dot"/>
            </w:tabs>
            <w:rPr/>
          </w:pPr>
          <w:hyperlink w:anchor="__RefHeading___Toc1881771_653776707">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1881773_653776707">
            <w:r>
              <w:rPr>
                <w:webHidden/>
                <w:rStyle w:val="IndexLink"/>
                <w:rtl w:val="true"/>
              </w:rPr>
              <w:t xml:space="preserve">عناية الإمام الحجة </w:t>
            </w:r>
            <w:r>
              <w:rPr>
                <w:rStyle w:val="IndexLink"/>
                <w:rtl w:val="true"/>
              </w:rPr>
              <w:t>(</w:t>
            </w:r>
            <w:r>
              <w:rPr>
                <w:rStyle w:val="IndexLink"/>
                <w:rtl w:val="true"/>
              </w:rPr>
              <w:t>عجل الله تعالی فرجه الشريف</w:t>
            </w:r>
            <w:r>
              <w:rPr>
                <w:rStyle w:val="IndexLink"/>
                <w:rtl w:val="true"/>
              </w:rPr>
              <w:t>)</w:t>
              <w:tab/>
            </w:r>
            <w:r>
              <w:rPr>
                <w:rStyle w:val="IndexLink"/>
              </w:rPr>
              <w:t>117</w:t>
            </w:r>
          </w:hyperlink>
        </w:p>
        <w:p>
          <w:pPr>
            <w:pStyle w:val="Contents3"/>
            <w:tabs>
              <w:tab w:val="clear" w:pos="8459"/>
              <w:tab w:val="right" w:pos="9026" w:leader="dot"/>
            </w:tabs>
            <w:rPr/>
          </w:pPr>
          <w:hyperlink w:anchor="__RefHeading___Toc1881775_653776707">
            <w:r>
              <w:rPr>
                <w:webHidden/>
                <w:rStyle w:val="IndexLink"/>
                <w:rtl w:val="true"/>
              </w:rPr>
              <w:t xml:space="preserve">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وسيلتنا إلى الله</w:t>
            </w:r>
            <w:r>
              <w:rPr>
                <w:rStyle w:val="IndexLink"/>
                <w:rtl w:val="true"/>
              </w:rPr>
              <w:tab/>
            </w:r>
            <w:r>
              <w:rPr>
                <w:rStyle w:val="IndexLink"/>
              </w:rPr>
              <w:t>120</w:t>
            </w:r>
          </w:hyperlink>
        </w:p>
        <w:p>
          <w:pPr>
            <w:pStyle w:val="Contents4"/>
            <w:tabs>
              <w:tab w:val="clear" w:pos="8176"/>
              <w:tab w:val="right" w:pos="9026" w:leader="dot"/>
            </w:tabs>
            <w:rPr/>
          </w:pPr>
          <w:hyperlink w:anchor="__RefHeading___Toc1881777_653776707">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881779_653776707">
            <w:r>
              <w:rPr>
                <w:webHidden/>
                <w:rStyle w:val="IndexLink"/>
                <w:rtl w:val="true"/>
              </w:rPr>
              <w:t>الآثار الأخروية والدنيوية لزيارة عاشوراء</w:t>
            </w:r>
            <w:r>
              <w:rPr>
                <w:rStyle w:val="IndexLink"/>
                <w:rtl w:val="true"/>
              </w:rPr>
              <w:tab/>
            </w:r>
            <w:r>
              <w:rPr>
                <w:rStyle w:val="IndexLink"/>
              </w:rPr>
              <w:t>120</w:t>
            </w:r>
          </w:hyperlink>
        </w:p>
        <w:p>
          <w:pPr>
            <w:pStyle w:val="Contents4"/>
            <w:tabs>
              <w:tab w:val="clear" w:pos="8176"/>
              <w:tab w:val="right" w:pos="9026" w:leader="dot"/>
            </w:tabs>
            <w:rPr/>
          </w:pPr>
          <w:hyperlink w:anchor="__RefHeading___Toc1881781_653776707">
            <w:r>
              <w:rPr>
                <w:webHidden/>
                <w:rStyle w:val="IndexLink"/>
                <w:rtl w:val="true"/>
              </w:rPr>
              <w:t>أنواع الوجاهة</w:t>
            </w:r>
            <w:r>
              <w:rPr>
                <w:rStyle w:val="IndexLink"/>
                <w:rtl w:val="true"/>
              </w:rPr>
              <w:tab/>
            </w:r>
            <w:r>
              <w:rPr>
                <w:rStyle w:val="IndexLink"/>
              </w:rPr>
              <w:t>121</w:t>
            </w:r>
          </w:hyperlink>
        </w:p>
        <w:p>
          <w:pPr>
            <w:pStyle w:val="Contents4"/>
            <w:tabs>
              <w:tab w:val="clear" w:pos="8176"/>
              <w:tab w:val="right" w:pos="9026" w:leader="dot"/>
            </w:tabs>
            <w:rPr/>
          </w:pPr>
          <w:hyperlink w:anchor="__RefHeading___Toc1881783_653776707">
            <w:r>
              <w:rPr>
                <w:webHidden/>
                <w:rStyle w:val="IndexLink"/>
                <w:rtl w:val="true"/>
              </w:rPr>
              <w:t>محدودية الوجاهة الاجتماعية</w:t>
            </w:r>
            <w:r>
              <w:rPr>
                <w:rStyle w:val="IndexLink"/>
                <w:rtl w:val="true"/>
              </w:rPr>
              <w:tab/>
            </w:r>
            <w:r>
              <w:rPr>
                <w:rStyle w:val="IndexLink"/>
              </w:rPr>
              <w:t>121</w:t>
            </w:r>
          </w:hyperlink>
        </w:p>
        <w:p>
          <w:pPr>
            <w:pStyle w:val="Contents4"/>
            <w:tabs>
              <w:tab w:val="clear" w:pos="8176"/>
              <w:tab w:val="right" w:pos="9026" w:leader="dot"/>
            </w:tabs>
            <w:rPr/>
          </w:pPr>
          <w:hyperlink w:anchor="__RefHeading___Toc1881785_653776707">
            <w:r>
              <w:rPr>
                <w:webHidden/>
                <w:rStyle w:val="IndexLink"/>
                <w:rtl w:val="true"/>
              </w:rPr>
              <w:t>الحاجة إلى الوساطة</w:t>
            </w:r>
            <w:r>
              <w:rPr>
                <w:rStyle w:val="IndexLink"/>
                <w:rtl w:val="true"/>
              </w:rPr>
              <w:tab/>
            </w:r>
            <w:r>
              <w:rPr>
                <w:rStyle w:val="IndexLink"/>
              </w:rPr>
              <w:t>122</w:t>
            </w:r>
          </w:hyperlink>
        </w:p>
        <w:p>
          <w:pPr>
            <w:pStyle w:val="Contents4"/>
            <w:tabs>
              <w:tab w:val="clear" w:pos="8176"/>
              <w:tab w:val="right" w:pos="9026" w:leader="dot"/>
            </w:tabs>
            <w:rPr/>
          </w:pPr>
          <w:hyperlink w:anchor="__RefHeading___Toc1881787_653776707">
            <w:r>
              <w:rPr>
                <w:webHidden/>
                <w:rStyle w:val="IndexLink"/>
                <w:rtl w:val="true"/>
              </w:rPr>
              <w:t>عوامل وجاهة الإنسان عند الله تعالى</w:t>
            </w:r>
            <w:r>
              <w:rPr>
                <w:rStyle w:val="IndexLink"/>
                <w:rtl w:val="true"/>
              </w:rPr>
              <w:tab/>
            </w:r>
            <w:r>
              <w:rPr>
                <w:rStyle w:val="IndexLink"/>
              </w:rPr>
              <w:t>123</w:t>
            </w:r>
          </w:hyperlink>
        </w:p>
        <w:p>
          <w:pPr>
            <w:pStyle w:val="Contents4"/>
            <w:tabs>
              <w:tab w:val="clear" w:pos="8176"/>
              <w:tab w:val="right" w:pos="9026" w:leader="dot"/>
            </w:tabs>
            <w:rPr/>
          </w:pPr>
          <w:hyperlink w:anchor="__RefHeading___Toc1881789_653776707">
            <w:r>
              <w:rPr>
                <w:webHidden/>
                <w:rStyle w:val="IndexLink"/>
                <w:rtl w:val="true"/>
              </w:rPr>
              <w:t xml:space="preserve">مظاهر العلاقة مع الإمام الحسين </w:t>
            </w:r>
            <w:r>
              <w:rPr>
                <w:rStyle w:val="IndexLink"/>
                <w:rtl w:val="true"/>
              </w:rPr>
              <w:t>(</w:t>
            </w:r>
            <w:r>
              <w:rPr>
                <w:rStyle w:val="IndexLink"/>
                <w:rtl w:val="true"/>
              </w:rPr>
              <w:t>عليه السلام</w:t>
            </w:r>
            <w:r>
              <w:rPr>
                <w:rStyle w:val="IndexLink"/>
                <w:rtl w:val="true"/>
              </w:rPr>
              <w:t>)</w:t>
              <w:tab/>
            </w:r>
            <w:r>
              <w:rPr>
                <w:rStyle w:val="IndexLink"/>
              </w:rPr>
              <w:t>125</w:t>
            </w:r>
          </w:hyperlink>
        </w:p>
        <w:p>
          <w:pPr>
            <w:pStyle w:val="Contents2"/>
            <w:tabs>
              <w:tab w:val="clear" w:pos="8743"/>
              <w:tab w:val="right" w:pos="9026" w:leader="dot"/>
            </w:tabs>
            <w:rPr/>
          </w:pPr>
          <w:hyperlink w:anchor="__RefHeading___Toc1881791_653776707">
            <w:r>
              <w:rPr>
                <w:webHidden/>
                <w:rStyle w:val="IndexLink"/>
                <w:rtl w:val="true"/>
              </w:rPr>
              <w:t xml:space="preserve">الفصل الرابع </w:t>
            </w:r>
            <w:r>
              <w:rPr>
                <w:rStyle w:val="IndexLink"/>
                <w:rtl w:val="true"/>
              </w:rPr>
              <w:t xml:space="preserve">: </w:t>
            </w:r>
            <w:r>
              <w:rPr>
                <w:rStyle w:val="IndexLink"/>
                <w:rtl w:val="true"/>
              </w:rPr>
              <w:t>إحياء الشعائر الحسينية</w:t>
            </w:r>
            <w:r>
              <w:rPr>
                <w:rStyle w:val="IndexLink"/>
                <w:rtl w:val="true"/>
              </w:rPr>
              <w:tab/>
            </w:r>
            <w:r>
              <w:rPr>
                <w:rStyle w:val="IndexLink"/>
              </w:rPr>
              <w:t>128</w:t>
            </w:r>
          </w:hyperlink>
        </w:p>
        <w:p>
          <w:pPr>
            <w:pStyle w:val="Contents3"/>
            <w:tabs>
              <w:tab w:val="clear" w:pos="8459"/>
              <w:tab w:val="right" w:pos="9026" w:leader="dot"/>
            </w:tabs>
            <w:rPr/>
          </w:pPr>
          <w:hyperlink w:anchor="__RefHeading___Toc1881793_653776707">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1881795_653776707">
            <w:r>
              <w:rPr>
                <w:webHidden/>
                <w:rStyle w:val="IndexLink"/>
                <w:rtl w:val="true"/>
              </w:rPr>
              <w:t>لماذا إحياء الشعائر الحسينية في عاشوراء؟</w:t>
            </w:r>
            <w:r>
              <w:rPr>
                <w:rStyle w:val="IndexLink"/>
                <w:rtl w:val="true"/>
              </w:rPr>
              <w:tab/>
            </w:r>
            <w:r>
              <w:rPr>
                <w:rStyle w:val="IndexLink"/>
              </w:rPr>
              <w:t>129</w:t>
            </w:r>
          </w:hyperlink>
        </w:p>
        <w:p>
          <w:pPr>
            <w:pStyle w:val="Contents4"/>
            <w:tabs>
              <w:tab w:val="clear" w:pos="8176"/>
              <w:tab w:val="right" w:pos="9026" w:leader="dot"/>
            </w:tabs>
            <w:rPr/>
          </w:pPr>
          <w:hyperlink w:anchor="__RefHeading___Toc1881797_653776707">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881799_653776707">
            <w:r>
              <w:rPr>
                <w:webHidden/>
                <w:rStyle w:val="IndexLink"/>
              </w:rPr>
              <w:t>1</w:t>
            </w:r>
            <w:r>
              <w:rPr>
                <w:rStyle w:val="IndexLink"/>
                <w:rtl w:val="true"/>
              </w:rPr>
              <w:t xml:space="preserve">. </w:t>
            </w:r>
            <w:r>
              <w:rPr>
                <w:rStyle w:val="IndexLink"/>
                <w:rtl w:val="true"/>
              </w:rPr>
              <w:t>التحدي الحضاري</w:t>
            </w:r>
            <w:r>
              <w:rPr>
                <w:rStyle w:val="IndexLink"/>
                <w:rtl w:val="true"/>
              </w:rPr>
              <w:tab/>
            </w:r>
            <w:r>
              <w:rPr>
                <w:rStyle w:val="IndexLink"/>
              </w:rPr>
              <w:t>129</w:t>
            </w:r>
          </w:hyperlink>
        </w:p>
        <w:p>
          <w:pPr>
            <w:pStyle w:val="Contents4"/>
            <w:tabs>
              <w:tab w:val="clear" w:pos="8176"/>
              <w:tab w:val="right" w:pos="9026" w:leader="dot"/>
            </w:tabs>
            <w:rPr/>
          </w:pPr>
          <w:hyperlink w:anchor="__RefHeading___Toc1881801_653776707">
            <w:r>
              <w:rPr>
                <w:webHidden/>
                <w:rStyle w:val="IndexLink"/>
                <w:rtl w:val="true"/>
              </w:rPr>
              <w:t>كيف نحفظ هويتنا؟</w:t>
            </w:r>
            <w:r>
              <w:rPr>
                <w:rStyle w:val="IndexLink"/>
                <w:rtl w:val="true"/>
              </w:rPr>
              <w:tab/>
            </w:r>
            <w:r>
              <w:rPr>
                <w:rStyle w:val="IndexLink"/>
              </w:rPr>
              <w:t>130</w:t>
            </w:r>
          </w:hyperlink>
        </w:p>
        <w:p>
          <w:pPr>
            <w:pStyle w:val="Contents4"/>
            <w:tabs>
              <w:tab w:val="clear" w:pos="8176"/>
              <w:tab w:val="right" w:pos="9026" w:leader="dot"/>
            </w:tabs>
            <w:rPr/>
          </w:pPr>
          <w:hyperlink w:anchor="__RefHeading___Toc1881803_653776707">
            <w:r>
              <w:rPr>
                <w:webHidden/>
                <w:rStyle w:val="IndexLink"/>
              </w:rPr>
              <w:t>2</w:t>
            </w:r>
            <w:r>
              <w:rPr>
                <w:rStyle w:val="IndexLink"/>
                <w:rtl w:val="true"/>
              </w:rPr>
              <w:t xml:space="preserve">. </w:t>
            </w:r>
            <w:r>
              <w:rPr>
                <w:rStyle w:val="IndexLink"/>
                <w:rtl w:val="true"/>
              </w:rPr>
              <w:t>عاشوراء طريق النجاة</w:t>
            </w:r>
            <w:r>
              <w:rPr>
                <w:rStyle w:val="IndexLink"/>
                <w:rtl w:val="true"/>
              </w:rPr>
              <w:tab/>
            </w:r>
            <w:r>
              <w:rPr>
                <w:rStyle w:val="IndexLink"/>
              </w:rPr>
              <w:t>132</w:t>
            </w:r>
          </w:hyperlink>
        </w:p>
        <w:p>
          <w:pPr>
            <w:pStyle w:val="Contents4"/>
            <w:tabs>
              <w:tab w:val="clear" w:pos="8176"/>
              <w:tab w:val="right" w:pos="9026" w:leader="dot"/>
            </w:tabs>
            <w:rPr/>
          </w:pPr>
          <w:hyperlink w:anchor="__RefHeading___Toc1881805_653776707">
            <w:r>
              <w:rPr>
                <w:webHidden/>
                <w:rStyle w:val="IndexLink"/>
                <w:rtl w:val="true"/>
              </w:rPr>
              <w:t>صناعة العقلية</w:t>
            </w:r>
            <w:r>
              <w:rPr>
                <w:rStyle w:val="IndexLink"/>
                <w:rtl w:val="true"/>
              </w:rPr>
              <w:tab/>
            </w:r>
            <w:r>
              <w:rPr>
                <w:rStyle w:val="IndexLink"/>
              </w:rPr>
              <w:t>134</w:t>
            </w:r>
          </w:hyperlink>
        </w:p>
        <w:p>
          <w:pPr>
            <w:pStyle w:val="Contents3"/>
            <w:tabs>
              <w:tab w:val="clear" w:pos="8459"/>
              <w:tab w:val="right" w:pos="9026" w:leader="dot"/>
            </w:tabs>
            <w:rPr/>
          </w:pPr>
          <w:hyperlink w:anchor="__RefHeading___Toc1881807_653776707">
            <w:r>
              <w:rPr>
                <w:webHidden/>
                <w:rStyle w:val="IndexLink"/>
                <w:rtl w:val="true"/>
              </w:rPr>
              <w:t>معنى ومفهوم شعائر الله تعالى</w:t>
            </w:r>
            <w:r>
              <w:rPr>
                <w:rStyle w:val="IndexLink"/>
                <w:rtl w:val="true"/>
              </w:rPr>
              <w:tab/>
            </w:r>
            <w:r>
              <w:rPr>
                <w:rStyle w:val="IndexLink"/>
              </w:rPr>
              <w:t>135</w:t>
            </w:r>
          </w:hyperlink>
        </w:p>
        <w:p>
          <w:pPr>
            <w:pStyle w:val="Contents4"/>
            <w:tabs>
              <w:tab w:val="clear" w:pos="8176"/>
              <w:tab w:val="right" w:pos="9026" w:leader="dot"/>
            </w:tabs>
            <w:rPr/>
          </w:pPr>
          <w:hyperlink w:anchor="__RefHeading___Toc1881809_653776707">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881811_653776707">
            <w:r>
              <w:rPr>
                <w:webHidden/>
                <w:rStyle w:val="IndexLink"/>
                <w:rtl w:val="true"/>
              </w:rPr>
              <w:t>المحور الأول</w:t>
            </w:r>
            <w:r>
              <w:rPr>
                <w:rStyle w:val="IndexLink"/>
                <w:rtl w:val="true"/>
              </w:rPr>
              <w:t xml:space="preserve">: </w:t>
            </w:r>
            <w:r>
              <w:rPr>
                <w:rStyle w:val="IndexLink"/>
                <w:rtl w:val="true"/>
              </w:rPr>
              <w:t>معنى ومفهوم كلمة الشعائر</w:t>
            </w:r>
            <w:r>
              <w:rPr>
                <w:rStyle w:val="IndexLink"/>
                <w:rtl w:val="true"/>
              </w:rPr>
              <w:tab/>
            </w:r>
            <w:r>
              <w:rPr>
                <w:rStyle w:val="IndexLink"/>
              </w:rPr>
              <w:t>135</w:t>
            </w:r>
          </w:hyperlink>
        </w:p>
        <w:p>
          <w:pPr>
            <w:pStyle w:val="Contents4"/>
            <w:tabs>
              <w:tab w:val="clear" w:pos="8176"/>
              <w:tab w:val="right" w:pos="9026" w:leader="dot"/>
            </w:tabs>
            <w:rPr/>
          </w:pPr>
          <w:hyperlink w:anchor="__RefHeading___Toc1881813_653776707">
            <w:r>
              <w:rPr>
                <w:webHidden/>
                <w:rStyle w:val="IndexLink"/>
                <w:rtl w:val="true"/>
              </w:rPr>
              <w:t>شعائر الله تقودك إلى الله</w:t>
            </w:r>
            <w:r>
              <w:rPr>
                <w:rStyle w:val="IndexLink"/>
                <w:rtl w:val="true"/>
              </w:rPr>
              <w:tab/>
            </w:r>
            <w:r>
              <w:rPr>
                <w:rStyle w:val="IndexLink"/>
              </w:rPr>
              <w:t>137</w:t>
            </w:r>
          </w:hyperlink>
        </w:p>
        <w:p>
          <w:pPr>
            <w:pStyle w:val="Contents4"/>
            <w:tabs>
              <w:tab w:val="clear" w:pos="8176"/>
              <w:tab w:val="right" w:pos="9026" w:leader="dot"/>
            </w:tabs>
            <w:rPr/>
          </w:pPr>
          <w:hyperlink w:anchor="__RefHeading___Toc1881815_653776707">
            <w:r>
              <w:rPr>
                <w:webHidden/>
                <w:rStyle w:val="IndexLink"/>
                <w:rtl w:val="true"/>
              </w:rPr>
              <w:t>الشعائر الحسينية شعائر الله</w:t>
            </w:r>
            <w:r>
              <w:rPr>
                <w:rStyle w:val="IndexLink"/>
                <w:rtl w:val="true"/>
              </w:rPr>
              <w:tab/>
            </w:r>
            <w:r>
              <w:rPr>
                <w:rStyle w:val="IndexLink"/>
              </w:rPr>
              <w:t>139</w:t>
            </w:r>
          </w:hyperlink>
        </w:p>
        <w:p>
          <w:pPr>
            <w:pStyle w:val="Contents4"/>
            <w:tabs>
              <w:tab w:val="clear" w:pos="8176"/>
              <w:tab w:val="right" w:pos="9026" w:leader="dot"/>
            </w:tabs>
            <w:rPr/>
          </w:pPr>
          <w:hyperlink w:anchor="__RefHeading___Toc1881817_653776707">
            <w:r>
              <w:rPr>
                <w:webHidden/>
                <w:rStyle w:val="IndexLink"/>
                <w:rtl w:val="true"/>
              </w:rPr>
              <w:t>الشعائر الحسينية سبب لغفران الله</w:t>
            </w:r>
            <w:r>
              <w:rPr>
                <w:rStyle w:val="IndexLink"/>
                <w:rtl w:val="true"/>
              </w:rPr>
              <w:tab/>
            </w:r>
            <w:r>
              <w:rPr>
                <w:rStyle w:val="IndexLink"/>
              </w:rPr>
              <w:t>140</w:t>
            </w:r>
          </w:hyperlink>
        </w:p>
        <w:p>
          <w:pPr>
            <w:pStyle w:val="Contents4"/>
            <w:tabs>
              <w:tab w:val="clear" w:pos="8176"/>
              <w:tab w:val="right" w:pos="9026" w:leader="dot"/>
            </w:tabs>
            <w:rPr/>
          </w:pPr>
          <w:hyperlink w:anchor="__RefHeading___Toc1881819_653776707">
            <w:r>
              <w:rPr>
                <w:webHidden/>
                <w:rStyle w:val="IndexLink"/>
                <w:rtl w:val="true"/>
              </w:rPr>
              <w:t xml:space="preserve">دعبل الخزاعي </w:t>
            </w:r>
            <w:r>
              <w:rPr>
                <w:rStyle w:val="IndexLink"/>
                <w:rtl w:val="true"/>
              </w:rPr>
              <w:t>(</w:t>
            </w:r>
            <w:r>
              <w:rPr>
                <w:rStyle w:val="IndexLink"/>
                <w:rtl w:val="true"/>
              </w:rPr>
              <w:t>رحمه الله</w:t>
            </w:r>
            <w:r>
              <w:rPr>
                <w:rStyle w:val="IndexLink"/>
                <w:rtl w:val="true"/>
              </w:rPr>
              <w:t>)</w:t>
              <w:tab/>
            </w:r>
            <w:r>
              <w:rPr>
                <w:rStyle w:val="IndexLink"/>
              </w:rPr>
              <w:t>141</w:t>
            </w:r>
          </w:hyperlink>
        </w:p>
        <w:p>
          <w:pPr>
            <w:pStyle w:val="Contents4"/>
            <w:tabs>
              <w:tab w:val="clear" w:pos="8176"/>
              <w:tab w:val="right" w:pos="9026" w:leader="dot"/>
            </w:tabs>
            <w:rPr/>
          </w:pPr>
          <w:hyperlink w:anchor="__RefHeading___Toc1881821_653776707">
            <w:r>
              <w:rPr>
                <w:webHidden/>
                <w:rStyle w:val="IndexLink"/>
                <w:rtl w:val="true"/>
              </w:rPr>
              <w:t xml:space="preserve">السيد حيدر الحلي </w:t>
            </w:r>
            <w:r>
              <w:rPr>
                <w:rStyle w:val="IndexLink"/>
                <w:rtl w:val="true"/>
              </w:rPr>
              <w:t>(</w:t>
            </w:r>
            <w:r>
              <w:rPr>
                <w:rStyle w:val="IndexLink"/>
                <w:rtl w:val="true"/>
              </w:rPr>
              <w:t>رحمه الله</w:t>
            </w:r>
            <w:r>
              <w:rPr>
                <w:rStyle w:val="IndexLink"/>
                <w:rtl w:val="true"/>
              </w:rPr>
              <w:t>)</w:t>
              <w:tab/>
            </w:r>
            <w:r>
              <w:rPr>
                <w:rStyle w:val="IndexLink"/>
              </w:rPr>
              <w:t>143</w:t>
            </w:r>
          </w:hyperlink>
        </w:p>
        <w:p>
          <w:pPr>
            <w:pStyle w:val="Contents4"/>
            <w:tabs>
              <w:tab w:val="clear" w:pos="8176"/>
              <w:tab w:val="right" w:pos="9026" w:leader="dot"/>
            </w:tabs>
            <w:rPr/>
          </w:pPr>
          <w:hyperlink w:anchor="__RefHeading___Toc1881823_653776707">
            <w:r>
              <w:rPr>
                <w:webHidden/>
                <w:rStyle w:val="IndexLink"/>
                <w:rtl w:val="true"/>
              </w:rPr>
              <w:t xml:space="preserve">السيد كاظم القزويني </w:t>
            </w:r>
            <w:r>
              <w:rPr>
                <w:rStyle w:val="IndexLink"/>
                <w:rtl w:val="true"/>
              </w:rPr>
              <w:t>(</w:t>
            </w:r>
            <w:r>
              <w:rPr>
                <w:rStyle w:val="IndexLink"/>
                <w:rtl w:val="true"/>
              </w:rPr>
              <w:t>رحمه الله</w:t>
            </w:r>
            <w:r>
              <w:rPr>
                <w:rStyle w:val="IndexLink"/>
                <w:rtl w:val="true"/>
              </w:rPr>
              <w:t>)</w:t>
              <w:tab/>
            </w:r>
            <w:r>
              <w:rPr>
                <w:rStyle w:val="IndexLink"/>
              </w:rPr>
              <w:t>144</w:t>
            </w:r>
          </w:hyperlink>
        </w:p>
        <w:p>
          <w:pPr>
            <w:pStyle w:val="Contents3"/>
            <w:tabs>
              <w:tab w:val="clear" w:pos="8459"/>
              <w:tab w:val="right" w:pos="9026" w:leader="dot"/>
            </w:tabs>
            <w:rPr/>
          </w:pPr>
          <w:hyperlink w:anchor="__RefHeading___Toc1881825_653776707">
            <w:r>
              <w:rPr>
                <w:webHidden/>
                <w:rStyle w:val="IndexLink"/>
                <w:rtl w:val="true"/>
              </w:rPr>
              <w:t>تعظيم الشعائر الحسينية من تقوى القلوب</w:t>
            </w:r>
            <w:r>
              <w:rPr>
                <w:rStyle w:val="IndexLink"/>
                <w:rtl w:val="true"/>
              </w:rPr>
              <w:tab/>
            </w:r>
            <w:r>
              <w:rPr>
                <w:rStyle w:val="IndexLink"/>
              </w:rPr>
              <w:t>145</w:t>
            </w:r>
          </w:hyperlink>
        </w:p>
        <w:p>
          <w:pPr>
            <w:pStyle w:val="Contents4"/>
            <w:tabs>
              <w:tab w:val="clear" w:pos="8176"/>
              <w:tab w:val="right" w:pos="9026" w:leader="dot"/>
            </w:tabs>
            <w:rPr/>
          </w:pPr>
          <w:hyperlink w:anchor="__RefHeading___Toc1881827_653776707">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1881829_653776707">
            <w:r>
              <w:rPr>
                <w:webHidden/>
                <w:rStyle w:val="IndexLink"/>
                <w:rtl w:val="true"/>
              </w:rPr>
              <w:t xml:space="preserve">النوع الأول </w:t>
            </w:r>
            <w:r>
              <w:rPr>
                <w:rStyle w:val="IndexLink"/>
                <w:rtl w:val="true"/>
              </w:rPr>
              <w:t xml:space="preserve">: </w:t>
            </w:r>
            <w:r>
              <w:rPr>
                <w:rStyle w:val="IndexLink"/>
                <w:rtl w:val="true"/>
              </w:rPr>
              <w:t>الموضوعات المجعولة</w:t>
            </w:r>
            <w:r>
              <w:rPr>
                <w:rStyle w:val="IndexLink"/>
                <w:rtl w:val="true"/>
              </w:rPr>
              <w:tab/>
            </w:r>
            <w:r>
              <w:rPr>
                <w:rStyle w:val="IndexLink"/>
              </w:rPr>
              <w:t>145</w:t>
            </w:r>
          </w:hyperlink>
        </w:p>
        <w:p>
          <w:pPr>
            <w:pStyle w:val="Contents4"/>
            <w:tabs>
              <w:tab w:val="clear" w:pos="8176"/>
              <w:tab w:val="right" w:pos="9026" w:leader="dot"/>
            </w:tabs>
            <w:rPr/>
          </w:pPr>
          <w:hyperlink w:anchor="__RefHeading___Toc1881831_653776707">
            <w:r>
              <w:rPr>
                <w:webHidden/>
                <w:rStyle w:val="IndexLink"/>
                <w:rtl w:val="true"/>
              </w:rPr>
              <w:t>النوع الثاني</w:t>
            </w:r>
            <w:r>
              <w:rPr>
                <w:rStyle w:val="IndexLink"/>
                <w:rtl w:val="true"/>
              </w:rPr>
              <w:t xml:space="preserve">: </w:t>
            </w:r>
            <w:r>
              <w:rPr>
                <w:rStyle w:val="IndexLink"/>
                <w:rtl w:val="true"/>
              </w:rPr>
              <w:t>الموضوعات الممضاة</w:t>
            </w:r>
            <w:r>
              <w:rPr>
                <w:rStyle w:val="IndexLink"/>
                <w:rtl w:val="true"/>
              </w:rPr>
              <w:tab/>
            </w:r>
            <w:r>
              <w:rPr>
                <w:rStyle w:val="IndexLink"/>
              </w:rPr>
              <w:t>146</w:t>
            </w:r>
          </w:hyperlink>
        </w:p>
        <w:p>
          <w:pPr>
            <w:pStyle w:val="Contents4"/>
            <w:tabs>
              <w:tab w:val="clear" w:pos="8176"/>
              <w:tab w:val="right" w:pos="9026" w:leader="dot"/>
            </w:tabs>
            <w:rPr/>
          </w:pPr>
          <w:hyperlink w:anchor="__RefHeading___Toc1881833_653776707">
            <w:r>
              <w:rPr>
                <w:webHidden/>
                <w:rStyle w:val="IndexLink"/>
                <w:rtl w:val="true"/>
              </w:rPr>
              <w:t>ما هي الشعائر؟</w:t>
            </w:r>
            <w:r>
              <w:rPr>
                <w:rStyle w:val="IndexLink"/>
                <w:rtl w:val="true"/>
              </w:rPr>
              <w:tab/>
            </w:r>
            <w:r>
              <w:rPr>
                <w:rStyle w:val="IndexLink"/>
              </w:rPr>
              <w:t>147</w:t>
            </w:r>
          </w:hyperlink>
        </w:p>
        <w:p>
          <w:pPr>
            <w:pStyle w:val="Contents4"/>
            <w:tabs>
              <w:tab w:val="clear" w:pos="8176"/>
              <w:tab w:val="right" w:pos="9026" w:leader="dot"/>
            </w:tabs>
            <w:rPr/>
          </w:pPr>
          <w:hyperlink w:anchor="__RefHeading___Toc1881835_653776707">
            <w:r>
              <w:rPr>
                <w:webHidden/>
                <w:rStyle w:val="IndexLink"/>
                <w:rtl w:val="true"/>
              </w:rPr>
              <w:t>اللطم</w:t>
            </w:r>
            <w:r>
              <w:rPr>
                <w:rStyle w:val="IndexLink"/>
                <w:rtl w:val="true"/>
              </w:rPr>
              <w:tab/>
            </w:r>
            <w:r>
              <w:rPr>
                <w:rStyle w:val="IndexLink"/>
              </w:rPr>
              <w:t>148</w:t>
            </w:r>
          </w:hyperlink>
        </w:p>
        <w:p>
          <w:pPr>
            <w:pStyle w:val="Contents4"/>
            <w:tabs>
              <w:tab w:val="clear" w:pos="8176"/>
              <w:tab w:val="right" w:pos="9026" w:leader="dot"/>
            </w:tabs>
            <w:rPr/>
          </w:pPr>
          <w:hyperlink w:anchor="__RefHeading___Toc1881837_653776707">
            <w:r>
              <w:rPr>
                <w:webHidden/>
                <w:rStyle w:val="IndexLink"/>
                <w:rtl w:val="true"/>
              </w:rPr>
              <w:t>على أعتاب محرم</w:t>
            </w:r>
            <w:r>
              <w:rPr>
                <w:rStyle w:val="IndexLink"/>
                <w:rtl w:val="true"/>
              </w:rPr>
              <w:tab/>
            </w:r>
            <w:r>
              <w:rPr>
                <w:rStyle w:val="IndexLink"/>
              </w:rPr>
              <w:t>148</w:t>
            </w:r>
          </w:hyperlink>
        </w:p>
        <w:p>
          <w:pPr>
            <w:pStyle w:val="Contents3"/>
            <w:tabs>
              <w:tab w:val="clear" w:pos="8459"/>
              <w:tab w:val="right" w:pos="9026" w:leader="dot"/>
            </w:tabs>
            <w:rPr/>
          </w:pPr>
          <w:hyperlink w:anchor="__RefHeading___Toc1881839_653776707">
            <w:r>
              <w:rPr>
                <w:webHidden/>
                <w:rStyle w:val="IndexLink"/>
                <w:rtl w:val="true"/>
              </w:rPr>
              <w:t xml:space="preserve">تعظيم الشعائر الحسينية انتصار للإمام الحسين </w:t>
            </w:r>
            <w:r>
              <w:rPr>
                <w:rStyle w:val="IndexLink"/>
                <w:rtl w:val="true"/>
              </w:rPr>
              <w:t>(</w:t>
            </w:r>
            <w:r>
              <w:rPr>
                <w:rStyle w:val="IndexLink"/>
                <w:rtl w:val="true"/>
              </w:rPr>
              <w:t>عليه السلام</w:t>
            </w:r>
            <w:r>
              <w:rPr>
                <w:rStyle w:val="IndexLink"/>
                <w:rtl w:val="true"/>
              </w:rPr>
              <w:t>)</w:t>
              <w:tab/>
            </w:r>
            <w:r>
              <w:rPr>
                <w:rStyle w:val="IndexLink"/>
              </w:rPr>
              <w:t>153</w:t>
            </w:r>
          </w:hyperlink>
        </w:p>
        <w:p>
          <w:pPr>
            <w:pStyle w:val="Contents4"/>
            <w:tabs>
              <w:tab w:val="clear" w:pos="8176"/>
              <w:tab w:val="right" w:pos="9026" w:leader="dot"/>
            </w:tabs>
            <w:rPr/>
          </w:pPr>
          <w:hyperlink w:anchor="__RefHeading___Toc1881841_653776707">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1881843_653776707">
            <w:r>
              <w:rPr>
                <w:webHidden/>
                <w:rStyle w:val="IndexLink"/>
                <w:rtl w:val="true"/>
              </w:rPr>
              <w:t>الموضوع الأول</w:t>
            </w:r>
            <w:r>
              <w:rPr>
                <w:rStyle w:val="IndexLink"/>
                <w:rtl w:val="true"/>
              </w:rPr>
              <w:t xml:space="preserve">: </w:t>
            </w:r>
            <w:r>
              <w:rPr>
                <w:rStyle w:val="IndexLink"/>
                <w:rtl w:val="true"/>
              </w:rPr>
              <w:t>أين موقع التقوى في الإنسان؟</w:t>
            </w:r>
            <w:r>
              <w:rPr>
                <w:rStyle w:val="IndexLink"/>
                <w:rtl w:val="true"/>
              </w:rPr>
              <w:tab/>
            </w:r>
            <w:r>
              <w:rPr>
                <w:rStyle w:val="IndexLink"/>
              </w:rPr>
              <w:t>153</w:t>
            </w:r>
          </w:hyperlink>
        </w:p>
        <w:p>
          <w:pPr>
            <w:pStyle w:val="Contents4"/>
            <w:tabs>
              <w:tab w:val="clear" w:pos="8176"/>
              <w:tab w:val="right" w:pos="9026" w:leader="dot"/>
            </w:tabs>
            <w:rPr/>
          </w:pPr>
          <w:hyperlink w:anchor="__RefHeading___Toc1881845_653776707">
            <w:r>
              <w:rPr>
                <w:webHidden/>
                <w:rStyle w:val="IndexLink"/>
                <w:rtl w:val="true"/>
              </w:rPr>
              <w:t>الموضوع الثاني</w:t>
            </w:r>
            <w:r>
              <w:rPr>
                <w:rStyle w:val="IndexLink"/>
                <w:rtl w:val="true"/>
              </w:rPr>
              <w:t xml:space="preserve">: </w:t>
            </w:r>
            <w:r>
              <w:rPr>
                <w:rStyle w:val="IndexLink"/>
                <w:rtl w:val="true"/>
              </w:rPr>
              <w:t>الملكة الباطنية والملكة النفسانية</w:t>
            </w:r>
            <w:r>
              <w:rPr>
                <w:rStyle w:val="IndexLink"/>
                <w:rtl w:val="true"/>
              </w:rPr>
              <w:tab/>
            </w:r>
            <w:r>
              <w:rPr>
                <w:rStyle w:val="IndexLink"/>
              </w:rPr>
              <w:t>154</w:t>
            </w:r>
          </w:hyperlink>
        </w:p>
        <w:p>
          <w:pPr>
            <w:pStyle w:val="Contents4"/>
            <w:tabs>
              <w:tab w:val="clear" w:pos="8176"/>
              <w:tab w:val="right" w:pos="9026" w:leader="dot"/>
            </w:tabs>
            <w:rPr/>
          </w:pPr>
          <w:hyperlink w:anchor="__RefHeading___Toc1881847_653776707">
            <w:r>
              <w:rPr>
                <w:webHidden/>
                <w:rStyle w:val="IndexLink"/>
                <w:rtl w:val="true"/>
              </w:rPr>
              <w:t xml:space="preserve">خدمة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دين علينا</w:t>
            </w:r>
            <w:r>
              <w:rPr>
                <w:rStyle w:val="IndexLink"/>
                <w:rtl w:val="true"/>
              </w:rPr>
              <w:tab/>
            </w:r>
            <w:r>
              <w:rPr>
                <w:rStyle w:val="IndexLink"/>
              </w:rPr>
              <w:t>155</w:t>
            </w:r>
          </w:hyperlink>
        </w:p>
        <w:p>
          <w:pPr>
            <w:pStyle w:val="Contents4"/>
            <w:tabs>
              <w:tab w:val="clear" w:pos="8176"/>
              <w:tab w:val="right" w:pos="9026" w:leader="dot"/>
            </w:tabs>
            <w:rPr/>
          </w:pPr>
          <w:hyperlink w:anchor="__RefHeading___Toc1881849_653776707">
            <w:r>
              <w:rPr>
                <w:webHidden/>
                <w:rStyle w:val="IndexLink"/>
                <w:rtl w:val="true"/>
              </w:rPr>
              <w:t xml:space="preserve">الشيء الأول </w:t>
            </w:r>
            <w:r>
              <w:rPr>
                <w:rStyle w:val="IndexLink"/>
                <w:rtl w:val="true"/>
              </w:rPr>
              <w:t xml:space="preserve">: </w:t>
            </w:r>
            <w:r>
              <w:rPr>
                <w:rStyle w:val="IndexLink"/>
                <w:rtl w:val="true"/>
              </w:rPr>
              <w:t>الرؤية</w:t>
            </w:r>
            <w:r>
              <w:rPr>
                <w:rStyle w:val="IndexLink"/>
                <w:rtl w:val="true"/>
              </w:rPr>
              <w:tab/>
            </w:r>
            <w:r>
              <w:rPr>
                <w:rStyle w:val="IndexLink"/>
              </w:rPr>
              <w:t>156</w:t>
            </w:r>
          </w:hyperlink>
        </w:p>
        <w:p>
          <w:pPr>
            <w:pStyle w:val="Contents4"/>
            <w:tabs>
              <w:tab w:val="clear" w:pos="8176"/>
              <w:tab w:val="right" w:pos="9026" w:leader="dot"/>
            </w:tabs>
            <w:rPr/>
          </w:pPr>
          <w:hyperlink w:anchor="__RefHeading___Toc1881851_653776707">
            <w:r>
              <w:rPr>
                <w:webHidden/>
                <w:rStyle w:val="IndexLink"/>
                <w:rtl w:val="true"/>
              </w:rPr>
              <w:t>الشيء الثاني</w:t>
            </w:r>
            <w:r>
              <w:rPr>
                <w:rStyle w:val="IndexLink"/>
                <w:rtl w:val="true"/>
              </w:rPr>
              <w:t xml:space="preserve">: </w:t>
            </w:r>
            <w:r>
              <w:rPr>
                <w:rStyle w:val="IndexLink"/>
                <w:rtl w:val="true"/>
              </w:rPr>
              <w:t>الوسيلة</w:t>
            </w:r>
            <w:r>
              <w:rPr>
                <w:rStyle w:val="IndexLink"/>
                <w:rtl w:val="true"/>
              </w:rPr>
              <w:tab/>
            </w:r>
            <w:r>
              <w:rPr>
                <w:rStyle w:val="IndexLink"/>
              </w:rPr>
              <w:t>156</w:t>
            </w:r>
          </w:hyperlink>
        </w:p>
        <w:p>
          <w:pPr>
            <w:pStyle w:val="Contents4"/>
            <w:tabs>
              <w:tab w:val="clear" w:pos="8176"/>
              <w:tab w:val="right" w:pos="9026" w:leader="dot"/>
            </w:tabs>
            <w:rPr/>
          </w:pPr>
          <w:hyperlink w:anchor="__RefHeading___Toc1881853_653776707">
            <w:r>
              <w:rPr>
                <w:webHidden/>
                <w:rStyle w:val="IndexLink"/>
                <w:rtl w:val="true"/>
              </w:rPr>
              <w:t xml:space="preserve">كيف ننتصر للإمام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w:t>
            </w:r>
            <w:r>
              <w:rPr>
                <w:rStyle w:val="IndexLink"/>
                <w:rtl w:val="true"/>
              </w:rPr>
              <w:tab/>
            </w:r>
            <w:r>
              <w:rPr>
                <w:rStyle w:val="IndexLink"/>
              </w:rPr>
              <w:t>159</w:t>
            </w:r>
          </w:hyperlink>
        </w:p>
        <w:p>
          <w:pPr>
            <w:pStyle w:val="Contents4"/>
            <w:tabs>
              <w:tab w:val="clear" w:pos="8176"/>
              <w:tab w:val="right" w:pos="9026" w:leader="dot"/>
            </w:tabs>
            <w:rPr/>
          </w:pPr>
          <w:hyperlink w:anchor="__RefHeading___Toc1881855_653776707">
            <w:r>
              <w:rPr>
                <w:webHidden/>
                <w:rStyle w:val="IndexLink"/>
                <w:rtl w:val="true"/>
              </w:rPr>
              <w:t xml:space="preserve">كل عين باكية </w:t>
            </w:r>
            <w:r>
              <w:rPr>
                <w:rStyle w:val="IndexLink"/>
                <w:rtl w:val="true"/>
              </w:rPr>
              <w:t>...</w:t>
              <w:tab/>
            </w:r>
            <w:r>
              <w:rPr>
                <w:rStyle w:val="IndexLink"/>
              </w:rPr>
              <w:t>160</w:t>
            </w:r>
          </w:hyperlink>
        </w:p>
        <w:p>
          <w:pPr>
            <w:pStyle w:val="Contents3"/>
            <w:tabs>
              <w:tab w:val="clear" w:pos="8459"/>
              <w:tab w:val="right" w:pos="9026" w:leader="dot"/>
            </w:tabs>
            <w:rPr/>
          </w:pPr>
          <w:hyperlink w:anchor="__RefHeading___Toc1881857_653776707">
            <w:r>
              <w:rPr>
                <w:webHidden/>
                <w:rStyle w:val="IndexLink"/>
                <w:rtl w:val="true"/>
              </w:rPr>
              <w:t xml:space="preserve">أبعاد إحياء ذكرى الإمام الحسين </w:t>
            </w:r>
            <w:r>
              <w:rPr>
                <w:rStyle w:val="IndexLink"/>
                <w:rtl w:val="true"/>
              </w:rPr>
              <w:t>(</w:t>
            </w:r>
            <w:r>
              <w:rPr>
                <w:rStyle w:val="IndexLink"/>
                <w:rtl w:val="true"/>
              </w:rPr>
              <w:t>عليه السلام</w:t>
            </w:r>
            <w:r>
              <w:rPr>
                <w:rStyle w:val="IndexLink"/>
                <w:rtl w:val="true"/>
              </w:rPr>
              <w:t>)</w:t>
              <w:tab/>
            </w:r>
            <w:r>
              <w:rPr>
                <w:rStyle w:val="IndexLink"/>
              </w:rPr>
              <w:t>161</w:t>
            </w:r>
          </w:hyperlink>
        </w:p>
        <w:p>
          <w:pPr>
            <w:pStyle w:val="Contents4"/>
            <w:tabs>
              <w:tab w:val="clear" w:pos="8176"/>
              <w:tab w:val="right" w:pos="9026" w:leader="dot"/>
            </w:tabs>
            <w:rPr/>
          </w:pPr>
          <w:hyperlink w:anchor="__RefHeading___Toc1881859_653776707">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1881861_653776707">
            <w:r>
              <w:rPr>
                <w:webHidden/>
                <w:rStyle w:val="IndexLink"/>
                <w:rtl w:val="true"/>
              </w:rPr>
              <w:t>البعد الأول</w:t>
            </w:r>
            <w:r>
              <w:rPr>
                <w:rStyle w:val="IndexLink"/>
                <w:rtl w:val="true"/>
              </w:rPr>
              <w:t xml:space="preserve">: </w:t>
            </w:r>
            <w:r>
              <w:rPr>
                <w:rStyle w:val="IndexLink"/>
                <w:rtl w:val="true"/>
              </w:rPr>
              <w:t>البعد الحضاري</w:t>
            </w:r>
            <w:r>
              <w:rPr>
                <w:rStyle w:val="IndexLink"/>
                <w:rtl w:val="true"/>
              </w:rPr>
              <w:tab/>
            </w:r>
            <w:r>
              <w:rPr>
                <w:rStyle w:val="IndexLink"/>
              </w:rPr>
              <w:t>161</w:t>
            </w:r>
          </w:hyperlink>
        </w:p>
        <w:p>
          <w:pPr>
            <w:pStyle w:val="Contents4"/>
            <w:tabs>
              <w:tab w:val="clear" w:pos="8176"/>
              <w:tab w:val="right" w:pos="9026" w:leader="dot"/>
            </w:tabs>
            <w:rPr/>
          </w:pPr>
          <w:hyperlink w:anchor="__RefHeading___Toc1881863_653776707">
            <w:r>
              <w:rPr>
                <w:webHidden/>
                <w:rStyle w:val="IndexLink"/>
                <w:rtl w:val="true"/>
              </w:rPr>
              <w:t xml:space="preserve">لولا المجالس الحسينية </w:t>
            </w:r>
            <w:r>
              <w:rPr>
                <w:rStyle w:val="IndexLink"/>
                <w:rtl w:val="true"/>
              </w:rPr>
              <w:t>..</w:t>
              <w:tab/>
            </w:r>
            <w:r>
              <w:rPr>
                <w:rStyle w:val="IndexLink"/>
              </w:rPr>
              <w:t>163</w:t>
            </w:r>
          </w:hyperlink>
        </w:p>
        <w:p>
          <w:pPr>
            <w:pStyle w:val="Contents4"/>
            <w:tabs>
              <w:tab w:val="clear" w:pos="8176"/>
              <w:tab w:val="right" w:pos="9026" w:leader="dot"/>
            </w:tabs>
            <w:rPr/>
          </w:pPr>
          <w:hyperlink w:anchor="__RefHeading___Toc1881865_653776707">
            <w:r>
              <w:rPr>
                <w:webHidden/>
                <w:rStyle w:val="IndexLink"/>
                <w:rtl w:val="true"/>
              </w:rPr>
              <w:t>البعد الثاني</w:t>
            </w:r>
            <w:r>
              <w:rPr>
                <w:rStyle w:val="IndexLink"/>
                <w:rtl w:val="true"/>
              </w:rPr>
              <w:t xml:space="preserve">: </w:t>
            </w:r>
            <w:r>
              <w:rPr>
                <w:rStyle w:val="IndexLink"/>
                <w:rtl w:val="true"/>
              </w:rPr>
              <w:t>المجالس والزيارة أمان لأهل الأرض</w:t>
            </w:r>
            <w:r>
              <w:rPr>
                <w:rStyle w:val="IndexLink"/>
                <w:rtl w:val="true"/>
              </w:rPr>
              <w:tab/>
            </w:r>
            <w:r>
              <w:rPr>
                <w:rStyle w:val="IndexLink"/>
              </w:rPr>
              <w:t>164</w:t>
            </w:r>
          </w:hyperlink>
        </w:p>
        <w:p>
          <w:pPr>
            <w:pStyle w:val="Contents4"/>
            <w:tabs>
              <w:tab w:val="clear" w:pos="8176"/>
              <w:tab w:val="right" w:pos="9026" w:leader="dot"/>
            </w:tabs>
            <w:rPr/>
          </w:pPr>
          <w:hyperlink w:anchor="__RefHeading___Toc1881867_653776707">
            <w:r>
              <w:rPr>
                <w:webHidden/>
                <w:rStyle w:val="IndexLink"/>
                <w:rtl w:val="true"/>
              </w:rPr>
              <w:t>البعد الثالث</w:t>
            </w:r>
            <w:r>
              <w:rPr>
                <w:rStyle w:val="IndexLink"/>
                <w:rtl w:val="true"/>
              </w:rPr>
              <w:t xml:space="preserve">: </w:t>
            </w:r>
            <w:r>
              <w:rPr>
                <w:rStyle w:val="IndexLink"/>
                <w:rtl w:val="true"/>
              </w:rPr>
              <w:t>شفاعة المجالس الحسينية</w:t>
            </w:r>
            <w:r>
              <w:rPr>
                <w:rStyle w:val="IndexLink"/>
                <w:rtl w:val="true"/>
              </w:rPr>
              <w:tab/>
            </w:r>
            <w:r>
              <w:rPr>
                <w:rStyle w:val="IndexLink"/>
              </w:rPr>
              <w:t>166</w:t>
            </w:r>
          </w:hyperlink>
        </w:p>
        <w:p>
          <w:pPr>
            <w:pStyle w:val="Contents2"/>
            <w:tabs>
              <w:tab w:val="clear" w:pos="8743"/>
              <w:tab w:val="right" w:pos="9026" w:leader="dot"/>
            </w:tabs>
            <w:rPr/>
          </w:pPr>
          <w:hyperlink w:anchor="__RefHeading___Toc1881869_653776707">
            <w:r>
              <w:rPr>
                <w:webHidden/>
                <w:rStyle w:val="IndexLink"/>
                <w:rtl w:val="true"/>
              </w:rPr>
              <w:t xml:space="preserve">الفصل الخامس </w:t>
            </w:r>
            <w:r>
              <w:rPr>
                <w:rStyle w:val="IndexLink"/>
                <w:rtl w:val="true"/>
              </w:rPr>
              <w:t xml:space="preserve">: </w:t>
            </w:r>
            <w:r>
              <w:rPr>
                <w:rStyle w:val="IndexLink"/>
                <w:rtl w:val="true"/>
              </w:rPr>
              <w:t>مظاهر الحب والمشاركة والولاء</w:t>
            </w:r>
            <w:r>
              <w:rPr>
                <w:rStyle w:val="IndexLink"/>
                <w:rtl w:val="true"/>
              </w:rPr>
              <w:tab/>
            </w:r>
            <w:r>
              <w:rPr>
                <w:rStyle w:val="IndexLink"/>
              </w:rPr>
              <w:t>170</w:t>
            </w:r>
          </w:hyperlink>
        </w:p>
        <w:p>
          <w:pPr>
            <w:pStyle w:val="Contents3"/>
            <w:tabs>
              <w:tab w:val="clear" w:pos="8459"/>
              <w:tab w:val="right" w:pos="9026" w:leader="dot"/>
            </w:tabs>
            <w:rPr/>
          </w:pPr>
          <w:hyperlink w:anchor="__RefHeading___Toc1881871_653776707">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1881873_653776707">
            <w:r>
              <w:rPr>
                <w:webHidden/>
                <w:rStyle w:val="IndexLink"/>
                <w:rtl w:val="true"/>
              </w:rPr>
              <w:t>واجباتنا إزاء القضية الحسينية في البيت والمجتمع والعالم</w:t>
            </w:r>
            <w:r>
              <w:rPr>
                <w:rStyle w:val="IndexLink"/>
                <w:rtl w:val="true"/>
              </w:rPr>
              <w:tab/>
            </w:r>
            <w:r>
              <w:rPr>
                <w:rStyle w:val="IndexLink"/>
              </w:rPr>
              <w:t>171</w:t>
            </w:r>
          </w:hyperlink>
        </w:p>
        <w:p>
          <w:pPr>
            <w:pStyle w:val="Contents4"/>
            <w:tabs>
              <w:tab w:val="clear" w:pos="8176"/>
              <w:tab w:val="right" w:pos="9026" w:leader="dot"/>
            </w:tabs>
            <w:rPr/>
          </w:pPr>
          <w:hyperlink w:anchor="__RefHeading___Toc1881875_653776707">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1881877_653776707">
            <w:r>
              <w:rPr>
                <w:webHidden/>
                <w:rStyle w:val="IndexLink"/>
                <w:rtl w:val="true"/>
              </w:rPr>
              <w:t>المشكلة النظرية</w:t>
            </w:r>
            <w:r>
              <w:rPr>
                <w:rStyle w:val="IndexLink"/>
                <w:rtl w:val="true"/>
              </w:rPr>
              <w:tab/>
            </w:r>
            <w:r>
              <w:rPr>
                <w:rStyle w:val="IndexLink"/>
              </w:rPr>
              <w:t>171</w:t>
            </w:r>
          </w:hyperlink>
        </w:p>
        <w:p>
          <w:pPr>
            <w:pStyle w:val="Contents4"/>
            <w:tabs>
              <w:tab w:val="clear" w:pos="8176"/>
              <w:tab w:val="right" w:pos="9026" w:leader="dot"/>
            </w:tabs>
            <w:rPr/>
          </w:pPr>
          <w:hyperlink w:anchor="__RefHeading___Toc1881879_653776707">
            <w:r>
              <w:rPr>
                <w:webHidden/>
                <w:rStyle w:val="IndexLink"/>
                <w:rtl w:val="true"/>
              </w:rPr>
              <w:t>علائم الضياع</w:t>
            </w:r>
            <w:r>
              <w:rPr>
                <w:rStyle w:val="IndexLink"/>
                <w:rtl w:val="true"/>
              </w:rPr>
              <w:tab/>
            </w:r>
            <w:r>
              <w:rPr>
                <w:rStyle w:val="IndexLink"/>
              </w:rPr>
              <w:t>172</w:t>
            </w:r>
          </w:hyperlink>
        </w:p>
        <w:p>
          <w:pPr>
            <w:pStyle w:val="Contents4"/>
            <w:tabs>
              <w:tab w:val="clear" w:pos="8176"/>
              <w:tab w:val="right" w:pos="9026" w:leader="dot"/>
            </w:tabs>
            <w:rPr/>
          </w:pPr>
          <w:hyperlink w:anchor="__RefHeading___Toc1881881_653776707">
            <w:r>
              <w:rPr>
                <w:webHidden/>
                <w:rStyle w:val="IndexLink"/>
                <w:rtl w:val="true"/>
              </w:rPr>
              <w:t>المشكلة العملية</w:t>
            </w:r>
            <w:r>
              <w:rPr>
                <w:rStyle w:val="IndexLink"/>
                <w:rtl w:val="true"/>
              </w:rPr>
              <w:tab/>
            </w:r>
            <w:r>
              <w:rPr>
                <w:rStyle w:val="IndexLink"/>
              </w:rPr>
              <w:t>173</w:t>
            </w:r>
          </w:hyperlink>
        </w:p>
        <w:p>
          <w:pPr>
            <w:pStyle w:val="Contents4"/>
            <w:tabs>
              <w:tab w:val="clear" w:pos="8176"/>
              <w:tab w:val="right" w:pos="9026" w:leader="dot"/>
            </w:tabs>
            <w:rPr/>
          </w:pPr>
          <w:hyperlink w:anchor="__RefHeading___Toc1881883_653776707">
            <w:r>
              <w:rPr>
                <w:webHidden/>
                <w:rStyle w:val="IndexLink"/>
                <w:rtl w:val="true"/>
              </w:rPr>
              <w:t>عاشوراء انبعاث التحدي والصمود</w:t>
            </w:r>
            <w:r>
              <w:rPr>
                <w:rStyle w:val="IndexLink"/>
                <w:rtl w:val="true"/>
              </w:rPr>
              <w:tab/>
            </w:r>
            <w:r>
              <w:rPr>
                <w:rStyle w:val="IndexLink"/>
              </w:rPr>
              <w:t>174</w:t>
            </w:r>
          </w:hyperlink>
        </w:p>
        <w:p>
          <w:pPr>
            <w:pStyle w:val="Contents4"/>
            <w:tabs>
              <w:tab w:val="clear" w:pos="8176"/>
              <w:tab w:val="right" w:pos="9026" w:leader="dot"/>
            </w:tabs>
            <w:rPr/>
          </w:pPr>
          <w:hyperlink w:anchor="__RefHeading___Toc1881885_653776707">
            <w:r>
              <w:rPr>
                <w:webHidden/>
                <w:rStyle w:val="IndexLink"/>
                <w:rtl w:val="true"/>
              </w:rPr>
              <w:t>واجباتنا إزاء القضية الحسينية</w:t>
            </w:r>
            <w:r>
              <w:rPr>
                <w:rStyle w:val="IndexLink"/>
                <w:rtl w:val="true"/>
              </w:rPr>
              <w:tab/>
            </w:r>
            <w:r>
              <w:rPr>
                <w:rStyle w:val="IndexLink"/>
              </w:rPr>
              <w:t>175</w:t>
            </w:r>
          </w:hyperlink>
        </w:p>
        <w:p>
          <w:pPr>
            <w:pStyle w:val="Contents4"/>
            <w:tabs>
              <w:tab w:val="clear" w:pos="8176"/>
              <w:tab w:val="right" w:pos="9026" w:leader="dot"/>
            </w:tabs>
            <w:rPr/>
          </w:pPr>
          <w:hyperlink w:anchor="__RefHeading___Toc1881887_653776707">
            <w:r>
              <w:rPr>
                <w:webHidden/>
                <w:rStyle w:val="IndexLink"/>
                <w:rtl w:val="true"/>
              </w:rPr>
              <w:t>الدائرة الأولى</w:t>
            </w:r>
            <w:r>
              <w:rPr>
                <w:rStyle w:val="IndexLink"/>
                <w:rtl w:val="true"/>
              </w:rPr>
              <w:t xml:space="preserve">: </w:t>
            </w:r>
            <w:r>
              <w:rPr>
                <w:rStyle w:val="IndexLink"/>
                <w:rtl w:val="true"/>
              </w:rPr>
              <w:t>البيت ومسؤولية الوالدين</w:t>
            </w:r>
            <w:r>
              <w:rPr>
                <w:rStyle w:val="IndexLink"/>
                <w:rtl w:val="true"/>
              </w:rPr>
              <w:tab/>
            </w:r>
            <w:r>
              <w:rPr>
                <w:rStyle w:val="IndexLink"/>
              </w:rPr>
              <w:t>175</w:t>
            </w:r>
          </w:hyperlink>
        </w:p>
        <w:p>
          <w:pPr>
            <w:pStyle w:val="Contents4"/>
            <w:tabs>
              <w:tab w:val="clear" w:pos="8176"/>
              <w:tab w:val="right" w:pos="9026" w:leader="dot"/>
            </w:tabs>
            <w:rPr/>
          </w:pPr>
          <w:hyperlink w:anchor="__RefHeading___Toc1881889_653776707">
            <w:r>
              <w:rPr>
                <w:webHidden/>
                <w:rStyle w:val="IndexLink"/>
                <w:rtl w:val="true"/>
              </w:rPr>
              <w:t>الدائرة الثانية</w:t>
            </w:r>
            <w:r>
              <w:rPr>
                <w:rStyle w:val="IndexLink"/>
                <w:rtl w:val="true"/>
              </w:rPr>
              <w:t xml:space="preserve">: </w:t>
            </w:r>
            <w:r>
              <w:rPr>
                <w:rStyle w:val="IndexLink"/>
                <w:rtl w:val="true"/>
              </w:rPr>
              <w:t>المجتمع</w:t>
            </w:r>
            <w:r>
              <w:rPr>
                <w:rStyle w:val="IndexLink"/>
                <w:rtl w:val="true"/>
              </w:rPr>
              <w:tab/>
            </w:r>
            <w:r>
              <w:rPr>
                <w:rStyle w:val="IndexLink"/>
              </w:rPr>
              <w:t>177</w:t>
            </w:r>
          </w:hyperlink>
        </w:p>
        <w:p>
          <w:pPr>
            <w:pStyle w:val="Contents4"/>
            <w:tabs>
              <w:tab w:val="clear" w:pos="8176"/>
              <w:tab w:val="right" w:pos="9026" w:leader="dot"/>
            </w:tabs>
            <w:rPr/>
          </w:pPr>
          <w:hyperlink w:anchor="__RefHeading___Toc1881891_653776707">
            <w:r>
              <w:rPr>
                <w:webHidden/>
                <w:rStyle w:val="IndexLink"/>
                <w:rtl w:val="true"/>
              </w:rPr>
              <w:t>الدائرة الثالثة</w:t>
            </w:r>
            <w:r>
              <w:rPr>
                <w:rStyle w:val="IndexLink"/>
                <w:rtl w:val="true"/>
              </w:rPr>
              <w:t xml:space="preserve">: </w:t>
            </w:r>
            <w:r>
              <w:rPr>
                <w:rStyle w:val="IndexLink"/>
                <w:rtl w:val="true"/>
              </w:rPr>
              <w:t>العالم</w:t>
            </w:r>
            <w:r>
              <w:rPr>
                <w:rStyle w:val="IndexLink"/>
                <w:rtl w:val="true"/>
              </w:rPr>
              <w:tab/>
            </w:r>
            <w:r>
              <w:rPr>
                <w:rStyle w:val="IndexLink"/>
              </w:rPr>
              <w:t>178</w:t>
            </w:r>
          </w:hyperlink>
        </w:p>
        <w:p>
          <w:pPr>
            <w:pStyle w:val="Contents3"/>
            <w:tabs>
              <w:tab w:val="clear" w:pos="8459"/>
              <w:tab w:val="right" w:pos="9026" w:leader="dot"/>
            </w:tabs>
            <w:rPr/>
          </w:pPr>
          <w:hyperlink w:anchor="__RefHeading___Toc1881893_653776707">
            <w:r>
              <w:rPr>
                <w:webHidden/>
                <w:rStyle w:val="IndexLink"/>
                <w:rtl w:val="true"/>
              </w:rPr>
              <w:t xml:space="preserve">شروط الانتصار للإمام الحسين </w:t>
            </w:r>
            <w:r>
              <w:rPr>
                <w:rStyle w:val="IndexLink"/>
                <w:rtl w:val="true"/>
              </w:rPr>
              <w:t>(</w:t>
            </w:r>
            <w:r>
              <w:rPr>
                <w:rStyle w:val="IndexLink"/>
                <w:rtl w:val="true"/>
              </w:rPr>
              <w:t>عليه السلام</w:t>
            </w:r>
            <w:r>
              <w:rPr>
                <w:rStyle w:val="IndexLink"/>
                <w:rtl w:val="true"/>
              </w:rPr>
              <w:t>)</w:t>
              <w:tab/>
            </w:r>
            <w:r>
              <w:rPr>
                <w:rStyle w:val="IndexLink"/>
              </w:rPr>
              <w:t>179</w:t>
            </w:r>
          </w:hyperlink>
        </w:p>
        <w:p>
          <w:pPr>
            <w:pStyle w:val="Contents4"/>
            <w:tabs>
              <w:tab w:val="clear" w:pos="8176"/>
              <w:tab w:val="right" w:pos="9026" w:leader="dot"/>
            </w:tabs>
            <w:rPr/>
          </w:pPr>
          <w:hyperlink w:anchor="__RefHeading___Toc1881895_653776707">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1881897_653776707">
            <w:r>
              <w:rPr>
                <w:webHidden/>
                <w:rStyle w:val="IndexLink"/>
                <w:rtl w:val="true"/>
              </w:rPr>
              <w:t>موقف المساندة المحدودة</w:t>
            </w:r>
            <w:r>
              <w:rPr>
                <w:rStyle w:val="IndexLink"/>
                <w:rtl w:val="true"/>
              </w:rPr>
              <w:tab/>
            </w:r>
            <w:r>
              <w:rPr>
                <w:rStyle w:val="IndexLink"/>
              </w:rPr>
              <w:t>179</w:t>
            </w:r>
          </w:hyperlink>
        </w:p>
        <w:p>
          <w:pPr>
            <w:pStyle w:val="Contents4"/>
            <w:tabs>
              <w:tab w:val="clear" w:pos="8176"/>
              <w:tab w:val="right" w:pos="9026" w:leader="dot"/>
            </w:tabs>
            <w:rPr/>
          </w:pPr>
          <w:hyperlink w:anchor="__RefHeading___Toc1881899_653776707">
            <w:r>
              <w:rPr>
                <w:webHidden/>
                <w:rStyle w:val="IndexLink"/>
                <w:rtl w:val="true"/>
              </w:rPr>
              <w:t>حالة الاستعداد للعطاء</w:t>
            </w:r>
            <w:r>
              <w:rPr>
                <w:rStyle w:val="IndexLink"/>
                <w:rtl w:val="true"/>
              </w:rPr>
              <w:tab/>
            </w:r>
            <w:r>
              <w:rPr>
                <w:rStyle w:val="IndexLink"/>
              </w:rPr>
              <w:t>180</w:t>
            </w:r>
          </w:hyperlink>
        </w:p>
        <w:p>
          <w:pPr>
            <w:pStyle w:val="Contents4"/>
            <w:tabs>
              <w:tab w:val="clear" w:pos="8176"/>
              <w:tab w:val="right" w:pos="9026" w:leader="dot"/>
            </w:tabs>
            <w:rPr/>
          </w:pPr>
          <w:hyperlink w:anchor="__RefHeading___Toc1881901_653776707">
            <w:r>
              <w:rPr>
                <w:webHidden/>
                <w:rStyle w:val="IndexLink"/>
                <w:rtl w:val="true"/>
              </w:rPr>
              <w:t>في كربلاء</w:t>
            </w:r>
            <w:r>
              <w:rPr>
                <w:rStyle w:val="IndexLink"/>
                <w:rtl w:val="true"/>
              </w:rPr>
              <w:t xml:space="preserve">.. </w:t>
            </w:r>
            <w:r>
              <w:rPr>
                <w:rStyle w:val="IndexLink"/>
                <w:rtl w:val="true"/>
              </w:rPr>
              <w:t>العطاء بلا حدود</w:t>
            </w:r>
            <w:r>
              <w:rPr>
                <w:rStyle w:val="IndexLink"/>
                <w:rtl w:val="true"/>
              </w:rPr>
              <w:tab/>
            </w:r>
            <w:r>
              <w:rPr>
                <w:rStyle w:val="IndexLink"/>
              </w:rPr>
              <w:t>182</w:t>
            </w:r>
          </w:hyperlink>
        </w:p>
        <w:p>
          <w:pPr>
            <w:pStyle w:val="Contents4"/>
            <w:tabs>
              <w:tab w:val="clear" w:pos="8176"/>
              <w:tab w:val="right" w:pos="9026" w:leader="dot"/>
            </w:tabs>
            <w:rPr/>
          </w:pPr>
          <w:hyperlink w:anchor="__RefHeading___Toc1881903_653776707">
            <w:r>
              <w:rPr>
                <w:webHidden/>
                <w:rStyle w:val="IndexLink"/>
                <w:rtl w:val="true"/>
              </w:rPr>
              <w:t>موقف الجعفي</w:t>
            </w:r>
            <w:r>
              <w:rPr>
                <w:rStyle w:val="IndexLink"/>
                <w:rtl w:val="true"/>
              </w:rPr>
              <w:tab/>
            </w:r>
            <w:r>
              <w:rPr>
                <w:rStyle w:val="IndexLink"/>
              </w:rPr>
              <w:t>182</w:t>
            </w:r>
          </w:hyperlink>
        </w:p>
        <w:p>
          <w:pPr>
            <w:pStyle w:val="Contents4"/>
            <w:tabs>
              <w:tab w:val="clear" w:pos="8176"/>
              <w:tab w:val="right" w:pos="9026" w:leader="dot"/>
            </w:tabs>
            <w:rPr/>
          </w:pPr>
          <w:hyperlink w:anchor="__RefHeading___Toc1881905_653776707">
            <w:r>
              <w:rPr>
                <w:webHidden/>
                <w:rStyle w:val="IndexLink"/>
                <w:rtl w:val="true"/>
              </w:rPr>
              <w:t>ثانياً</w:t>
            </w:r>
            <w:r>
              <w:rPr>
                <w:rStyle w:val="IndexLink"/>
                <w:rtl w:val="true"/>
              </w:rPr>
              <w:t xml:space="preserve">: </w:t>
            </w:r>
            <w:r>
              <w:rPr>
                <w:rStyle w:val="IndexLink"/>
                <w:rtl w:val="true"/>
              </w:rPr>
              <w:t>موقف وهب</w:t>
            </w:r>
            <w:r>
              <w:rPr>
                <w:rStyle w:val="IndexLink"/>
                <w:rtl w:val="true"/>
              </w:rPr>
              <w:tab/>
            </w:r>
            <w:r>
              <w:rPr>
                <w:rStyle w:val="IndexLink"/>
              </w:rPr>
              <w:t>184</w:t>
            </w:r>
          </w:hyperlink>
        </w:p>
        <w:p>
          <w:pPr>
            <w:pStyle w:val="Contents4"/>
            <w:tabs>
              <w:tab w:val="clear" w:pos="8176"/>
              <w:tab w:val="right" w:pos="9026" w:leader="dot"/>
            </w:tabs>
            <w:rPr/>
          </w:pPr>
          <w:hyperlink w:anchor="__RefHeading___Toc1881907_653776707">
            <w:r>
              <w:rPr>
                <w:webHidden/>
                <w:rStyle w:val="IndexLink"/>
                <w:rtl w:val="true"/>
              </w:rPr>
              <w:t>النصر بشرط الثبات</w:t>
            </w:r>
            <w:r>
              <w:rPr>
                <w:rStyle w:val="IndexLink"/>
                <w:rtl w:val="true"/>
              </w:rPr>
              <w:tab/>
            </w:r>
            <w:r>
              <w:rPr>
                <w:rStyle w:val="IndexLink"/>
              </w:rPr>
              <w:t>185</w:t>
            </w:r>
          </w:hyperlink>
        </w:p>
        <w:p>
          <w:pPr>
            <w:pStyle w:val="Contents4"/>
            <w:tabs>
              <w:tab w:val="clear" w:pos="8176"/>
              <w:tab w:val="right" w:pos="9026" w:leader="dot"/>
            </w:tabs>
            <w:rPr/>
          </w:pPr>
          <w:hyperlink w:anchor="__RefHeading___Toc1881909_653776707">
            <w:r>
              <w:rPr>
                <w:webHidden/>
                <w:rStyle w:val="IndexLink"/>
                <w:rtl w:val="true"/>
              </w:rPr>
              <w:t>العراق والمؤامرات</w:t>
            </w:r>
            <w:r>
              <w:rPr>
                <w:rStyle w:val="IndexLink"/>
                <w:rtl w:val="true"/>
              </w:rPr>
              <w:tab/>
            </w:r>
            <w:r>
              <w:rPr>
                <w:rStyle w:val="IndexLink"/>
              </w:rPr>
              <w:t>187</w:t>
            </w:r>
          </w:hyperlink>
        </w:p>
        <w:p>
          <w:pPr>
            <w:pStyle w:val="Contents3"/>
            <w:tabs>
              <w:tab w:val="clear" w:pos="8459"/>
              <w:tab w:val="right" w:pos="9026" w:leader="dot"/>
            </w:tabs>
            <w:rPr/>
          </w:pPr>
          <w:hyperlink w:anchor="__RefHeading___Toc1881911_653776707">
            <w:r>
              <w:rPr>
                <w:webHidden/>
                <w:rStyle w:val="IndexLink"/>
                <w:rtl w:val="true"/>
              </w:rPr>
              <w:t>شهر محرم ودلائل الحب والولاء</w:t>
            </w:r>
            <w:r>
              <w:rPr>
                <w:rStyle w:val="IndexLink"/>
                <w:rtl w:val="true"/>
              </w:rPr>
              <w:tab/>
            </w:r>
            <w:r>
              <w:rPr>
                <w:rStyle w:val="IndexLink"/>
              </w:rPr>
              <w:t>189</w:t>
            </w:r>
          </w:hyperlink>
        </w:p>
        <w:p>
          <w:pPr>
            <w:pStyle w:val="Contents4"/>
            <w:tabs>
              <w:tab w:val="clear" w:pos="8176"/>
              <w:tab w:val="right" w:pos="9026" w:leader="dot"/>
            </w:tabs>
            <w:rPr/>
          </w:pPr>
          <w:hyperlink w:anchor="__RefHeading___Toc1881913_653776707">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1881915_653776707">
            <w:r>
              <w:rPr>
                <w:webHidden/>
                <w:rStyle w:val="IndexLink"/>
              </w:rPr>
              <w:t>1</w:t>
            </w:r>
            <w:r>
              <w:rPr>
                <w:rStyle w:val="IndexLink"/>
                <w:rtl w:val="true"/>
              </w:rPr>
              <w:t xml:space="preserve">: </w:t>
            </w:r>
            <w:r>
              <w:rPr>
                <w:rStyle w:val="IndexLink"/>
                <w:rtl w:val="true"/>
              </w:rPr>
              <w:t>وجود الصفة</w:t>
            </w:r>
            <w:r>
              <w:rPr>
                <w:rStyle w:val="IndexLink"/>
                <w:rtl w:val="true"/>
              </w:rPr>
              <w:tab/>
            </w:r>
            <w:r>
              <w:rPr>
                <w:rStyle w:val="IndexLink"/>
              </w:rPr>
              <w:t>189</w:t>
            </w:r>
          </w:hyperlink>
        </w:p>
        <w:p>
          <w:pPr>
            <w:pStyle w:val="Contents4"/>
            <w:tabs>
              <w:tab w:val="clear" w:pos="8176"/>
              <w:tab w:val="right" w:pos="9026" w:leader="dot"/>
            </w:tabs>
            <w:rPr/>
          </w:pPr>
          <w:hyperlink w:anchor="__RefHeading___Toc1881917_653776707">
            <w:r>
              <w:rPr>
                <w:webHidden/>
                <w:rStyle w:val="IndexLink"/>
              </w:rPr>
              <w:t>2</w:t>
            </w:r>
            <w:r>
              <w:rPr>
                <w:rStyle w:val="IndexLink"/>
                <w:rtl w:val="true"/>
              </w:rPr>
              <w:t xml:space="preserve">: </w:t>
            </w:r>
            <w:r>
              <w:rPr>
                <w:rStyle w:val="IndexLink"/>
                <w:rtl w:val="true"/>
              </w:rPr>
              <w:t>حجم الصفة</w:t>
            </w:r>
            <w:r>
              <w:rPr>
                <w:rStyle w:val="IndexLink"/>
                <w:rtl w:val="true"/>
              </w:rPr>
              <w:tab/>
            </w:r>
            <w:r>
              <w:rPr>
                <w:rStyle w:val="IndexLink"/>
              </w:rPr>
              <w:t>190</w:t>
            </w:r>
          </w:hyperlink>
        </w:p>
        <w:p>
          <w:pPr>
            <w:pStyle w:val="Contents4"/>
            <w:tabs>
              <w:tab w:val="clear" w:pos="8176"/>
              <w:tab w:val="right" w:pos="9026" w:leader="dot"/>
            </w:tabs>
            <w:rPr/>
          </w:pPr>
          <w:hyperlink w:anchor="__RefHeading___Toc1881919_653776707">
            <w:r>
              <w:rPr>
                <w:webHidden/>
                <w:rStyle w:val="IndexLink"/>
                <w:rtl w:val="true"/>
              </w:rPr>
              <w:t>محرم شهر كشف الحقائق</w:t>
            </w:r>
            <w:r>
              <w:rPr>
                <w:rStyle w:val="IndexLink"/>
                <w:rtl w:val="true"/>
              </w:rPr>
              <w:tab/>
            </w:r>
            <w:r>
              <w:rPr>
                <w:rStyle w:val="IndexLink"/>
              </w:rPr>
              <w:t>191</w:t>
            </w:r>
          </w:hyperlink>
        </w:p>
        <w:p>
          <w:pPr>
            <w:pStyle w:val="Contents4"/>
            <w:tabs>
              <w:tab w:val="clear" w:pos="8176"/>
              <w:tab w:val="right" w:pos="9026" w:leader="dot"/>
            </w:tabs>
            <w:rPr/>
          </w:pPr>
          <w:hyperlink w:anchor="__RefHeading___Toc1881921_653776707">
            <w:r>
              <w:rPr>
                <w:webHidden/>
                <w:rStyle w:val="IndexLink"/>
                <w:rtl w:val="true"/>
              </w:rPr>
              <w:t>إقامة الشعائر ذخيرة الآخرة</w:t>
            </w:r>
            <w:r>
              <w:rPr>
                <w:rStyle w:val="IndexLink"/>
                <w:rtl w:val="true"/>
              </w:rPr>
              <w:tab/>
            </w:r>
            <w:r>
              <w:rPr>
                <w:rStyle w:val="IndexLink"/>
              </w:rPr>
              <w:t>193</w:t>
            </w:r>
          </w:hyperlink>
        </w:p>
        <w:p>
          <w:pPr>
            <w:pStyle w:val="Contents3"/>
            <w:tabs>
              <w:tab w:val="clear" w:pos="8459"/>
              <w:tab w:val="right" w:pos="9026" w:leader="dot"/>
            </w:tabs>
            <w:rPr/>
          </w:pPr>
          <w:hyperlink w:anchor="__RefHeading___Toc1881923_653776707">
            <w:r>
              <w:rPr>
                <w:webHidden/>
                <w:rStyle w:val="IndexLink"/>
                <w:rtl w:val="true"/>
              </w:rPr>
              <w:t xml:space="preserve">لنقوي ارتباطنا بالإمام الحسين </w:t>
            </w:r>
            <w:r>
              <w:rPr>
                <w:rStyle w:val="IndexLink"/>
                <w:rtl w:val="true"/>
              </w:rPr>
              <w:t>(</w:t>
            </w:r>
            <w:r>
              <w:rPr>
                <w:rStyle w:val="IndexLink"/>
                <w:rtl w:val="true"/>
              </w:rPr>
              <w:t>عليه السلام</w:t>
            </w:r>
            <w:r>
              <w:rPr>
                <w:rStyle w:val="IndexLink"/>
                <w:rtl w:val="true"/>
              </w:rPr>
              <w:t>)</w:t>
              <w:tab/>
            </w:r>
            <w:r>
              <w:rPr>
                <w:rStyle w:val="IndexLink"/>
              </w:rPr>
              <w:t>195</w:t>
            </w:r>
          </w:hyperlink>
        </w:p>
        <w:p>
          <w:pPr>
            <w:pStyle w:val="Contents4"/>
            <w:tabs>
              <w:tab w:val="clear" w:pos="8176"/>
              <w:tab w:val="right" w:pos="9026" w:leader="dot"/>
            </w:tabs>
            <w:rPr/>
          </w:pPr>
          <w:hyperlink w:anchor="__RefHeading___Toc1881925_653776707">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1881927_653776707">
            <w:r>
              <w:rPr>
                <w:webHidden/>
                <w:rStyle w:val="IndexLink"/>
                <w:rtl w:val="true"/>
              </w:rPr>
              <w:t xml:space="preserve">ماذا قدم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w:t>
            </w:r>
            <w:r>
              <w:rPr>
                <w:rStyle w:val="IndexLink"/>
                <w:rtl w:val="true"/>
              </w:rPr>
              <w:tab/>
            </w:r>
            <w:r>
              <w:rPr>
                <w:rStyle w:val="IndexLink"/>
              </w:rPr>
              <w:t>195</w:t>
            </w:r>
          </w:hyperlink>
        </w:p>
        <w:p>
          <w:pPr>
            <w:pStyle w:val="Contents4"/>
            <w:tabs>
              <w:tab w:val="clear" w:pos="8176"/>
              <w:tab w:val="right" w:pos="9026" w:leader="dot"/>
            </w:tabs>
            <w:rPr/>
          </w:pPr>
          <w:hyperlink w:anchor="__RefHeading___Toc1881929_653776707">
            <w:r>
              <w:rPr>
                <w:webHidden/>
                <w:rStyle w:val="IndexLink"/>
                <w:rtl w:val="true"/>
              </w:rPr>
              <w:t>ماذا علينا أن نقدم؟</w:t>
            </w:r>
            <w:r>
              <w:rPr>
                <w:rStyle w:val="IndexLink"/>
                <w:rtl w:val="true"/>
              </w:rPr>
              <w:tab/>
            </w:r>
            <w:r>
              <w:rPr>
                <w:rStyle w:val="IndexLink"/>
              </w:rPr>
              <w:t>197</w:t>
            </w:r>
          </w:hyperlink>
        </w:p>
        <w:p>
          <w:pPr>
            <w:pStyle w:val="Contents4"/>
            <w:tabs>
              <w:tab w:val="clear" w:pos="8176"/>
              <w:tab w:val="right" w:pos="9026" w:leader="dot"/>
            </w:tabs>
            <w:rPr/>
          </w:pPr>
          <w:hyperlink w:anchor="__RefHeading___Toc1881931_653776707">
            <w:r>
              <w:rPr>
                <w:webHidden/>
                <w:rStyle w:val="IndexLink"/>
                <w:rtl w:val="true"/>
              </w:rPr>
              <w:t>تعليم الأبناء على الصلاة</w:t>
            </w:r>
            <w:r>
              <w:rPr>
                <w:rStyle w:val="IndexLink"/>
                <w:rtl w:val="true"/>
              </w:rPr>
              <w:tab/>
            </w:r>
            <w:r>
              <w:rPr>
                <w:rStyle w:val="IndexLink"/>
              </w:rPr>
              <w:t>199</w:t>
            </w:r>
          </w:hyperlink>
        </w:p>
        <w:p>
          <w:pPr>
            <w:pStyle w:val="Contents4"/>
            <w:tabs>
              <w:tab w:val="clear" w:pos="8176"/>
              <w:tab w:val="right" w:pos="9026" w:leader="dot"/>
            </w:tabs>
            <w:rPr/>
          </w:pPr>
          <w:hyperlink w:anchor="__RefHeading___Toc1881933_653776707">
            <w:r>
              <w:rPr>
                <w:webHidden/>
                <w:rStyle w:val="IndexLink"/>
                <w:rtl w:val="true"/>
              </w:rPr>
              <w:t xml:space="preserve">توثيق العلاقة بالإمام الحسين </w:t>
            </w:r>
            <w:r>
              <w:rPr>
                <w:rStyle w:val="IndexLink"/>
                <w:rtl w:val="true"/>
              </w:rPr>
              <w:t>(</w:t>
            </w:r>
            <w:r>
              <w:rPr>
                <w:rStyle w:val="IndexLink"/>
                <w:rtl w:val="true"/>
              </w:rPr>
              <w:t>عليه السلام</w:t>
            </w:r>
            <w:r>
              <w:rPr>
                <w:rStyle w:val="IndexLink"/>
                <w:rtl w:val="true"/>
              </w:rPr>
              <w:t>)</w:t>
              <w:tab/>
            </w:r>
            <w:r>
              <w:rPr>
                <w:rStyle w:val="IndexLink"/>
              </w:rPr>
              <w:t>199</w:t>
            </w:r>
          </w:hyperlink>
        </w:p>
        <w:p>
          <w:pPr>
            <w:pStyle w:val="Contents4"/>
            <w:tabs>
              <w:tab w:val="clear" w:pos="8176"/>
              <w:tab w:val="right" w:pos="9026" w:leader="dot"/>
            </w:tabs>
            <w:rPr/>
          </w:pPr>
          <w:hyperlink w:anchor="__RefHeading___Toc1881935_653776707">
            <w:r>
              <w:rPr>
                <w:webHidden/>
                <w:rStyle w:val="IndexLink"/>
                <w:rtl w:val="true"/>
              </w:rPr>
              <w:t xml:space="preserve">زيارة عاشوراء والارتباط بالإمام الحسين </w:t>
            </w:r>
            <w:r>
              <w:rPr>
                <w:rStyle w:val="IndexLink"/>
                <w:rtl w:val="true"/>
              </w:rPr>
              <w:t>(</w:t>
            </w:r>
            <w:r>
              <w:rPr>
                <w:rStyle w:val="IndexLink"/>
                <w:rtl w:val="true"/>
              </w:rPr>
              <w:t>عليه السلام</w:t>
            </w:r>
            <w:r>
              <w:rPr>
                <w:rStyle w:val="IndexLink"/>
                <w:rtl w:val="true"/>
              </w:rPr>
              <w:t>)</w:t>
              <w:tab/>
            </w:r>
            <w:r>
              <w:rPr>
                <w:rStyle w:val="IndexLink"/>
              </w:rPr>
              <w:t>200</w:t>
            </w:r>
          </w:hyperlink>
        </w:p>
        <w:p>
          <w:pPr>
            <w:pStyle w:val="Contents3"/>
            <w:tabs>
              <w:tab w:val="clear" w:pos="8459"/>
              <w:tab w:val="right" w:pos="9026" w:leader="dot"/>
            </w:tabs>
            <w:rPr/>
          </w:pPr>
          <w:hyperlink w:anchor="__RefHeading___Toc1881937_653776707">
            <w:r>
              <w:rPr>
                <w:webHidden/>
                <w:rStyle w:val="IndexLink"/>
                <w:rtl w:val="true"/>
              </w:rPr>
              <w:t xml:space="preserve">الآثار الغيبية لخدمة سيد الشهداء </w:t>
            </w:r>
            <w:r>
              <w:rPr>
                <w:rStyle w:val="IndexLink"/>
                <w:rtl w:val="true"/>
              </w:rPr>
              <w:t>(</w:t>
            </w:r>
            <w:r>
              <w:rPr>
                <w:rStyle w:val="IndexLink"/>
                <w:rtl w:val="true"/>
              </w:rPr>
              <w:t>عليه السلام</w:t>
            </w:r>
            <w:r>
              <w:rPr>
                <w:rStyle w:val="IndexLink"/>
                <w:rtl w:val="true"/>
              </w:rPr>
              <w:t>)</w:t>
              <w:tab/>
            </w:r>
            <w:r>
              <w:rPr>
                <w:rStyle w:val="IndexLink"/>
              </w:rPr>
              <w:t>202</w:t>
            </w:r>
          </w:hyperlink>
        </w:p>
        <w:p>
          <w:pPr>
            <w:pStyle w:val="Contents4"/>
            <w:tabs>
              <w:tab w:val="clear" w:pos="8176"/>
              <w:tab w:val="right" w:pos="9026" w:leader="dot"/>
            </w:tabs>
            <w:rPr/>
          </w:pPr>
          <w:hyperlink w:anchor="__RefHeading___Toc1881939_653776707">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1881941_653776707">
            <w:r>
              <w:rPr>
                <w:webHidden/>
                <w:rStyle w:val="IndexLink"/>
                <w:rtl w:val="true"/>
              </w:rPr>
              <w:t>انتصار الفئة القليلة</w:t>
            </w:r>
            <w:r>
              <w:rPr>
                <w:rStyle w:val="IndexLink"/>
                <w:rtl w:val="true"/>
              </w:rPr>
              <w:tab/>
            </w:r>
            <w:r>
              <w:rPr>
                <w:rStyle w:val="IndexLink"/>
              </w:rPr>
              <w:t>202</w:t>
            </w:r>
          </w:hyperlink>
        </w:p>
        <w:p>
          <w:pPr>
            <w:pStyle w:val="Contents4"/>
            <w:tabs>
              <w:tab w:val="clear" w:pos="8176"/>
              <w:tab w:val="right" w:pos="9026" w:leader="dot"/>
            </w:tabs>
            <w:rPr/>
          </w:pPr>
          <w:hyperlink w:anchor="__RefHeading___Toc1881943_653776707">
            <w:r>
              <w:rPr>
                <w:webHidden/>
                <w:rStyle w:val="IndexLink"/>
                <w:rtl w:val="true"/>
              </w:rPr>
              <w:t>البند الأول</w:t>
            </w:r>
            <w:r>
              <w:rPr>
                <w:rStyle w:val="IndexLink"/>
                <w:rtl w:val="true"/>
              </w:rPr>
              <w:t>:</w:t>
              <w:tab/>
            </w:r>
            <w:r>
              <w:rPr>
                <w:rStyle w:val="IndexLink"/>
              </w:rPr>
              <w:t>202</w:t>
            </w:r>
          </w:hyperlink>
        </w:p>
        <w:p>
          <w:pPr>
            <w:pStyle w:val="Contents4"/>
            <w:tabs>
              <w:tab w:val="clear" w:pos="8176"/>
              <w:tab w:val="right" w:pos="9026" w:leader="dot"/>
            </w:tabs>
            <w:rPr/>
          </w:pPr>
          <w:hyperlink w:anchor="__RefHeading___Toc1881945_653776707">
            <w:r>
              <w:rPr>
                <w:webHidden/>
                <w:rStyle w:val="IndexLink"/>
                <w:rtl w:val="true"/>
              </w:rPr>
              <w:t>البند الثاني</w:t>
            </w:r>
            <w:r>
              <w:rPr>
                <w:rStyle w:val="IndexLink"/>
                <w:rtl w:val="true"/>
              </w:rPr>
              <w:t>:</w:t>
              <w:tab/>
            </w:r>
            <w:r>
              <w:rPr>
                <w:rStyle w:val="IndexLink"/>
              </w:rPr>
              <w:t>203</w:t>
            </w:r>
          </w:hyperlink>
        </w:p>
        <w:p>
          <w:pPr>
            <w:pStyle w:val="Contents4"/>
            <w:tabs>
              <w:tab w:val="clear" w:pos="8176"/>
              <w:tab w:val="right" w:pos="9026" w:leader="dot"/>
            </w:tabs>
            <w:rPr/>
          </w:pPr>
          <w:hyperlink w:anchor="__RefHeading___Toc1881947_653776707">
            <w:r>
              <w:rPr>
                <w:webHidden/>
                <w:rStyle w:val="IndexLink"/>
                <w:rtl w:val="true"/>
              </w:rPr>
              <w:t>البند الثالث</w:t>
            </w:r>
            <w:r>
              <w:rPr>
                <w:rStyle w:val="IndexLink"/>
                <w:rtl w:val="true"/>
              </w:rPr>
              <w:t>:</w:t>
              <w:tab/>
            </w:r>
            <w:r>
              <w:rPr>
                <w:rStyle w:val="IndexLink"/>
              </w:rPr>
              <w:t>203</w:t>
            </w:r>
          </w:hyperlink>
        </w:p>
        <w:p>
          <w:pPr>
            <w:pStyle w:val="Contents4"/>
            <w:tabs>
              <w:tab w:val="clear" w:pos="8176"/>
              <w:tab w:val="right" w:pos="9026" w:leader="dot"/>
            </w:tabs>
            <w:rPr/>
          </w:pPr>
          <w:hyperlink w:anchor="__RefHeading___Toc1881949_653776707">
            <w:r>
              <w:rPr>
                <w:webHidden/>
                <w:rStyle w:val="IndexLink"/>
                <w:rtl w:val="true"/>
              </w:rPr>
              <w:t>صلاة الجماعة</w:t>
            </w:r>
            <w:r>
              <w:rPr>
                <w:rStyle w:val="IndexLink"/>
                <w:rtl w:val="true"/>
              </w:rPr>
              <w:tab/>
            </w:r>
            <w:r>
              <w:rPr>
                <w:rStyle w:val="IndexLink"/>
              </w:rPr>
              <w:t>204</w:t>
            </w:r>
          </w:hyperlink>
        </w:p>
        <w:p>
          <w:pPr>
            <w:pStyle w:val="Contents4"/>
            <w:tabs>
              <w:tab w:val="clear" w:pos="8176"/>
              <w:tab w:val="right" w:pos="9026" w:leader="dot"/>
            </w:tabs>
            <w:rPr/>
          </w:pPr>
          <w:hyperlink w:anchor="__RefHeading___Toc1881951_653776707">
            <w:r>
              <w:rPr>
                <w:webHidden/>
                <w:rStyle w:val="IndexLink"/>
                <w:rtl w:val="true"/>
              </w:rPr>
              <w:t>الحج</w:t>
            </w:r>
            <w:r>
              <w:rPr>
                <w:rStyle w:val="IndexLink"/>
                <w:rtl w:val="true"/>
              </w:rPr>
              <w:tab/>
            </w:r>
            <w:r>
              <w:rPr>
                <w:rStyle w:val="IndexLink"/>
              </w:rPr>
              <w:t>204</w:t>
            </w:r>
          </w:hyperlink>
        </w:p>
        <w:p>
          <w:pPr>
            <w:pStyle w:val="Contents4"/>
            <w:tabs>
              <w:tab w:val="clear" w:pos="8176"/>
              <w:tab w:val="right" w:pos="9026" w:leader="dot"/>
            </w:tabs>
            <w:rPr/>
          </w:pPr>
          <w:hyperlink w:anchor="__RefHeading___Toc1881953_653776707">
            <w:r>
              <w:rPr>
                <w:webHidden/>
                <w:rStyle w:val="IndexLink"/>
                <w:rtl w:val="true"/>
              </w:rPr>
              <w:t>زيارة العتبات المقدسة</w:t>
            </w:r>
            <w:r>
              <w:rPr>
                <w:rStyle w:val="IndexLink"/>
                <w:rtl w:val="true"/>
              </w:rPr>
              <w:tab/>
            </w:r>
            <w:r>
              <w:rPr>
                <w:rStyle w:val="IndexLink"/>
              </w:rPr>
              <w:t>204</w:t>
            </w:r>
          </w:hyperlink>
        </w:p>
        <w:p>
          <w:pPr>
            <w:pStyle w:val="Contents4"/>
            <w:tabs>
              <w:tab w:val="clear" w:pos="8176"/>
              <w:tab w:val="right" w:pos="9026" w:leader="dot"/>
            </w:tabs>
            <w:rPr/>
          </w:pPr>
          <w:hyperlink w:anchor="__RefHeading___Toc1881955_653776707">
            <w:r>
              <w:rPr>
                <w:webHidden/>
                <w:rStyle w:val="IndexLink"/>
                <w:rtl w:val="true"/>
              </w:rPr>
              <w:t>المجالس الحسينية</w:t>
            </w:r>
            <w:r>
              <w:rPr>
                <w:rStyle w:val="IndexLink"/>
                <w:rtl w:val="true"/>
              </w:rPr>
              <w:tab/>
            </w:r>
            <w:r>
              <w:rPr>
                <w:rStyle w:val="IndexLink"/>
              </w:rPr>
              <w:t>204</w:t>
            </w:r>
          </w:hyperlink>
        </w:p>
        <w:p>
          <w:pPr>
            <w:pStyle w:val="Contents4"/>
            <w:tabs>
              <w:tab w:val="clear" w:pos="8176"/>
              <w:tab w:val="right" w:pos="9026" w:leader="dot"/>
            </w:tabs>
            <w:rPr/>
          </w:pPr>
          <w:hyperlink w:anchor="__RefHeading___Toc1881957_653776707">
            <w:r>
              <w:rPr>
                <w:webHidden/>
                <w:rStyle w:val="IndexLink"/>
                <w:rtl w:val="true"/>
              </w:rPr>
              <w:t>الدعوة إلى الإيمان</w:t>
            </w:r>
            <w:r>
              <w:rPr>
                <w:rStyle w:val="IndexLink"/>
                <w:rtl w:val="true"/>
              </w:rPr>
              <w:tab/>
            </w:r>
            <w:r>
              <w:rPr>
                <w:rStyle w:val="IndexLink"/>
              </w:rPr>
              <w:t>205</w:t>
            </w:r>
          </w:hyperlink>
        </w:p>
        <w:p>
          <w:pPr>
            <w:pStyle w:val="Contents4"/>
            <w:tabs>
              <w:tab w:val="clear" w:pos="8176"/>
              <w:tab w:val="right" w:pos="9026" w:leader="dot"/>
            </w:tabs>
            <w:rPr/>
          </w:pPr>
          <w:hyperlink w:anchor="__RefHeading___Toc1881959_653776707">
            <w:r>
              <w:rPr>
                <w:webHidden/>
                <w:rStyle w:val="IndexLink"/>
                <w:rtl w:val="true"/>
              </w:rPr>
              <w:t xml:space="preserve">نهضة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كشفت الزيف</w:t>
            </w:r>
            <w:r>
              <w:rPr>
                <w:rStyle w:val="IndexLink"/>
                <w:rtl w:val="true"/>
              </w:rPr>
              <w:tab/>
            </w:r>
            <w:r>
              <w:rPr>
                <w:rStyle w:val="IndexLink"/>
              </w:rPr>
              <w:t>206</w:t>
            </w:r>
          </w:hyperlink>
        </w:p>
        <w:p>
          <w:pPr>
            <w:pStyle w:val="Contents4"/>
            <w:tabs>
              <w:tab w:val="clear" w:pos="8176"/>
              <w:tab w:val="right" w:pos="9026" w:leader="dot"/>
            </w:tabs>
            <w:rPr/>
          </w:pPr>
          <w:hyperlink w:anchor="__RefHeading___Toc1881961_653776707">
            <w:r>
              <w:rPr>
                <w:webHidden/>
                <w:rStyle w:val="IndexLink"/>
                <w:rtl w:val="true"/>
              </w:rPr>
              <w:t>الموعظة</w:t>
            </w:r>
            <w:r>
              <w:rPr>
                <w:rStyle w:val="IndexLink"/>
                <w:rtl w:val="true"/>
              </w:rPr>
              <w:tab/>
            </w:r>
            <w:r>
              <w:rPr>
                <w:rStyle w:val="IndexLink"/>
              </w:rPr>
              <w:t>206</w:t>
            </w:r>
          </w:hyperlink>
        </w:p>
        <w:p>
          <w:pPr>
            <w:pStyle w:val="Contents4"/>
            <w:tabs>
              <w:tab w:val="clear" w:pos="8176"/>
              <w:tab w:val="right" w:pos="9026" w:leader="dot"/>
            </w:tabs>
            <w:rPr/>
          </w:pPr>
          <w:hyperlink w:anchor="__RefHeading___Toc1881963_653776707">
            <w:r>
              <w:rPr>
                <w:webHidden/>
                <w:rStyle w:val="IndexLink"/>
                <w:rtl w:val="true"/>
              </w:rPr>
              <w:t>البركات الغيبية</w:t>
            </w:r>
            <w:r>
              <w:rPr>
                <w:rStyle w:val="IndexLink"/>
                <w:rtl w:val="true"/>
              </w:rPr>
              <w:tab/>
            </w:r>
            <w:r>
              <w:rPr>
                <w:rStyle w:val="IndexLink"/>
              </w:rPr>
              <w:t>208</w:t>
            </w:r>
          </w:hyperlink>
        </w:p>
        <w:p>
          <w:pPr>
            <w:pStyle w:val="Contents3"/>
            <w:tabs>
              <w:tab w:val="clear" w:pos="8459"/>
              <w:tab w:val="right" w:pos="9026" w:leader="dot"/>
            </w:tabs>
            <w:rPr/>
          </w:pPr>
          <w:hyperlink w:anchor="__RefHeading___Toc1881965_653776707">
            <w:r>
              <w:rPr>
                <w:webHidden/>
                <w:rStyle w:val="IndexLink"/>
                <w:rtl w:val="true"/>
              </w:rPr>
              <w:t xml:space="preserve">المشاركة بلا حدود في قضية الإمام الحسين </w:t>
            </w:r>
            <w:r>
              <w:rPr>
                <w:rStyle w:val="IndexLink"/>
                <w:rtl w:val="true"/>
              </w:rPr>
              <w:t>(</w:t>
            </w:r>
            <w:r>
              <w:rPr>
                <w:rStyle w:val="IndexLink"/>
                <w:rtl w:val="true"/>
              </w:rPr>
              <w:t>عليه السلام</w:t>
            </w:r>
            <w:r>
              <w:rPr>
                <w:rStyle w:val="IndexLink"/>
                <w:rtl w:val="true"/>
              </w:rPr>
              <w:t>)</w:t>
              <w:tab/>
            </w:r>
            <w:r>
              <w:rPr>
                <w:rStyle w:val="IndexLink"/>
              </w:rPr>
              <w:t>211</w:t>
            </w:r>
          </w:hyperlink>
        </w:p>
        <w:p>
          <w:pPr>
            <w:pStyle w:val="Contents4"/>
            <w:tabs>
              <w:tab w:val="clear" w:pos="8176"/>
              <w:tab w:val="right" w:pos="9026" w:leader="dot"/>
            </w:tabs>
            <w:rPr/>
          </w:pPr>
          <w:hyperlink w:anchor="__RefHeading___Toc1881967_653776707">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1881969_653776707">
            <w:r>
              <w:rPr>
                <w:webHidden/>
                <w:rStyle w:val="IndexLink"/>
                <w:rtl w:val="true"/>
              </w:rPr>
              <w:t>النوع الأول</w:t>
            </w:r>
            <w:r>
              <w:rPr>
                <w:rStyle w:val="IndexLink"/>
                <w:rtl w:val="true"/>
              </w:rPr>
              <w:t xml:space="preserve">: </w:t>
            </w:r>
            <w:r>
              <w:rPr>
                <w:rStyle w:val="IndexLink"/>
                <w:rtl w:val="true"/>
              </w:rPr>
              <w:t>المشاركة بالأموال</w:t>
            </w:r>
            <w:r>
              <w:rPr>
                <w:rStyle w:val="IndexLink"/>
                <w:rtl w:val="true"/>
              </w:rPr>
              <w:tab/>
            </w:r>
            <w:r>
              <w:rPr>
                <w:rStyle w:val="IndexLink"/>
              </w:rPr>
              <w:t>211</w:t>
            </w:r>
          </w:hyperlink>
        </w:p>
        <w:p>
          <w:pPr>
            <w:pStyle w:val="Contents4"/>
            <w:tabs>
              <w:tab w:val="clear" w:pos="8176"/>
              <w:tab w:val="right" w:pos="9026" w:leader="dot"/>
            </w:tabs>
            <w:rPr/>
          </w:pPr>
          <w:hyperlink w:anchor="__RefHeading___Toc1881971_653776707">
            <w:r>
              <w:rPr>
                <w:webHidden/>
                <w:rStyle w:val="IndexLink"/>
                <w:rtl w:val="true"/>
              </w:rPr>
              <w:t>النوع الثاني</w:t>
            </w:r>
            <w:r>
              <w:rPr>
                <w:rStyle w:val="IndexLink"/>
                <w:rtl w:val="true"/>
              </w:rPr>
              <w:t xml:space="preserve">: </w:t>
            </w:r>
            <w:r>
              <w:rPr>
                <w:rStyle w:val="IndexLink"/>
                <w:rtl w:val="true"/>
              </w:rPr>
              <w:t>المشاركة بالأولاد</w:t>
            </w:r>
            <w:r>
              <w:rPr>
                <w:rStyle w:val="IndexLink"/>
                <w:rtl w:val="true"/>
              </w:rPr>
              <w:tab/>
            </w:r>
            <w:r>
              <w:rPr>
                <w:rStyle w:val="IndexLink"/>
              </w:rPr>
              <w:t>213</w:t>
            </w:r>
          </w:hyperlink>
        </w:p>
        <w:p>
          <w:pPr>
            <w:pStyle w:val="Contents4"/>
            <w:tabs>
              <w:tab w:val="clear" w:pos="8176"/>
              <w:tab w:val="right" w:pos="9026" w:leader="dot"/>
            </w:tabs>
            <w:rPr/>
          </w:pPr>
          <w:hyperlink w:anchor="__RefHeading___Toc1881973_653776707">
            <w:r>
              <w:rPr>
                <w:webHidden/>
                <w:rStyle w:val="IndexLink"/>
                <w:rtl w:val="true"/>
              </w:rPr>
              <w:t>النوع الثالث</w:t>
            </w:r>
            <w:r>
              <w:rPr>
                <w:rStyle w:val="IndexLink"/>
                <w:rtl w:val="true"/>
              </w:rPr>
              <w:t xml:space="preserve">: </w:t>
            </w:r>
            <w:r>
              <w:rPr>
                <w:rStyle w:val="IndexLink"/>
                <w:rtl w:val="true"/>
              </w:rPr>
              <w:t>المشاركة الشخصية</w:t>
            </w:r>
            <w:r>
              <w:rPr>
                <w:rStyle w:val="IndexLink"/>
                <w:rtl w:val="true"/>
              </w:rPr>
              <w:tab/>
            </w:r>
            <w:r>
              <w:rPr>
                <w:rStyle w:val="IndexLink"/>
              </w:rPr>
              <w:t>213</w:t>
            </w:r>
          </w:hyperlink>
        </w:p>
        <w:p>
          <w:pPr>
            <w:pStyle w:val="Contents4"/>
            <w:tabs>
              <w:tab w:val="clear" w:pos="8176"/>
              <w:tab w:val="right" w:pos="9026" w:leader="dot"/>
            </w:tabs>
            <w:rPr/>
          </w:pPr>
          <w:hyperlink w:anchor="__RefHeading___Toc1881975_653776707">
            <w:r>
              <w:rPr>
                <w:webHidden/>
                <w:rStyle w:val="IndexLink"/>
                <w:rtl w:val="true"/>
              </w:rPr>
              <w:t>توفيق التشرف</w:t>
            </w:r>
            <w:r>
              <w:rPr>
                <w:rStyle w:val="IndexLink"/>
                <w:rtl w:val="true"/>
              </w:rPr>
              <w:tab/>
            </w:r>
            <w:r>
              <w:rPr>
                <w:rStyle w:val="IndexLink"/>
              </w:rPr>
              <w:t>216</w:t>
            </w:r>
          </w:hyperlink>
        </w:p>
        <w:p>
          <w:pPr>
            <w:pStyle w:val="Contents3"/>
            <w:tabs>
              <w:tab w:val="clear" w:pos="8459"/>
              <w:tab w:val="right" w:pos="9026" w:leader="dot"/>
            </w:tabs>
            <w:rPr/>
          </w:pPr>
          <w:hyperlink w:anchor="__RefHeading___Toc1881977_653776707">
            <w:r>
              <w:rPr>
                <w:webHidden/>
                <w:rStyle w:val="IndexLink"/>
                <w:rtl w:val="true"/>
              </w:rPr>
              <w:t>الأبعاد الفقهية والاجتماعية للمجالس الحسينية</w:t>
            </w:r>
            <w:r>
              <w:rPr>
                <w:rStyle w:val="IndexLink"/>
                <w:rtl w:val="true"/>
              </w:rPr>
              <w:tab/>
            </w:r>
            <w:r>
              <w:rPr>
                <w:rStyle w:val="IndexLink"/>
              </w:rPr>
              <w:t>219</w:t>
            </w:r>
          </w:hyperlink>
        </w:p>
        <w:p>
          <w:pPr>
            <w:pStyle w:val="Contents4"/>
            <w:tabs>
              <w:tab w:val="clear" w:pos="8176"/>
              <w:tab w:val="right" w:pos="9026" w:leader="dot"/>
            </w:tabs>
            <w:rPr/>
          </w:pPr>
          <w:hyperlink w:anchor="__RefHeading___Toc1881979_653776707">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1881981_653776707">
            <w:r>
              <w:rPr>
                <w:webHidden/>
                <w:rStyle w:val="IndexLink"/>
                <w:rtl w:val="true"/>
              </w:rPr>
              <w:t xml:space="preserve">أولاً </w:t>
            </w:r>
            <w:r>
              <w:rPr>
                <w:rStyle w:val="IndexLink"/>
                <w:rtl w:val="true"/>
              </w:rPr>
              <w:t xml:space="preserve">: </w:t>
            </w:r>
            <w:r>
              <w:rPr>
                <w:rStyle w:val="IndexLink"/>
                <w:rtl w:val="true"/>
              </w:rPr>
              <w:t>البعد الفقهي للمجالس الحسينية</w:t>
            </w:r>
            <w:r>
              <w:rPr>
                <w:rStyle w:val="IndexLink"/>
                <w:rtl w:val="true"/>
              </w:rPr>
              <w:tab/>
            </w:r>
            <w:r>
              <w:rPr>
                <w:rStyle w:val="IndexLink"/>
              </w:rPr>
              <w:t>219</w:t>
            </w:r>
          </w:hyperlink>
        </w:p>
        <w:p>
          <w:pPr>
            <w:pStyle w:val="Contents4"/>
            <w:tabs>
              <w:tab w:val="clear" w:pos="8176"/>
              <w:tab w:val="right" w:pos="9026" w:leader="dot"/>
            </w:tabs>
            <w:rPr/>
          </w:pPr>
          <w:hyperlink w:anchor="__RefHeading___Toc1881983_653776707">
            <w:r>
              <w:rPr>
                <w:webHidden/>
                <w:rStyle w:val="IndexLink"/>
                <w:rtl w:val="true"/>
              </w:rPr>
              <w:t>الوجوب العقلي للمجالس الحسينية</w:t>
            </w:r>
            <w:r>
              <w:rPr>
                <w:rStyle w:val="IndexLink"/>
                <w:rtl w:val="true"/>
              </w:rPr>
              <w:tab/>
            </w:r>
            <w:r>
              <w:rPr>
                <w:rStyle w:val="IndexLink"/>
              </w:rPr>
              <w:t>221</w:t>
            </w:r>
          </w:hyperlink>
        </w:p>
        <w:p>
          <w:pPr>
            <w:pStyle w:val="Contents4"/>
            <w:tabs>
              <w:tab w:val="clear" w:pos="8176"/>
              <w:tab w:val="right" w:pos="9026" w:leader="dot"/>
            </w:tabs>
            <w:rPr/>
          </w:pPr>
          <w:hyperlink w:anchor="__RefHeading___Toc1881985_653776707">
            <w:r>
              <w:rPr>
                <w:webHidden/>
                <w:rStyle w:val="IndexLink"/>
                <w:rtl w:val="true"/>
              </w:rPr>
              <w:t>ثانياً</w:t>
            </w:r>
            <w:r>
              <w:rPr>
                <w:rStyle w:val="IndexLink"/>
                <w:rtl w:val="true"/>
              </w:rPr>
              <w:t xml:space="preserve">: </w:t>
            </w:r>
            <w:r>
              <w:rPr>
                <w:rStyle w:val="IndexLink"/>
                <w:rtl w:val="true"/>
              </w:rPr>
              <w:t>البعد الاجتماعي</w:t>
            </w:r>
            <w:r>
              <w:rPr>
                <w:rStyle w:val="IndexLink"/>
                <w:rtl w:val="true"/>
              </w:rPr>
              <w:tab/>
            </w:r>
            <w:r>
              <w:rPr>
                <w:rStyle w:val="IndexLink"/>
              </w:rPr>
              <w:t>221</w:t>
            </w:r>
          </w:hyperlink>
        </w:p>
        <w:p>
          <w:pPr>
            <w:pStyle w:val="Contents4"/>
            <w:tabs>
              <w:tab w:val="clear" w:pos="8176"/>
              <w:tab w:val="right" w:pos="9026" w:leader="dot"/>
            </w:tabs>
            <w:rPr/>
          </w:pPr>
          <w:hyperlink w:anchor="__RefHeading___Toc1881987_653776707">
            <w:r>
              <w:rPr>
                <w:webHidden/>
                <w:rStyle w:val="IndexLink"/>
                <w:rtl w:val="true"/>
              </w:rPr>
              <w:t>ثالثاً</w:t>
            </w:r>
            <w:r>
              <w:rPr>
                <w:rStyle w:val="IndexLink"/>
                <w:rtl w:val="true"/>
              </w:rPr>
              <w:t xml:space="preserve">: </w:t>
            </w:r>
            <w:r>
              <w:rPr>
                <w:rStyle w:val="IndexLink"/>
                <w:rtl w:val="true"/>
              </w:rPr>
              <w:t>البعد الغيبي</w:t>
            </w:r>
            <w:r>
              <w:rPr>
                <w:rStyle w:val="IndexLink"/>
                <w:rtl w:val="true"/>
              </w:rPr>
              <w:tab/>
            </w:r>
            <w:r>
              <w:rPr>
                <w:rStyle w:val="IndexLink"/>
              </w:rPr>
              <w:t>222</w:t>
            </w:r>
          </w:hyperlink>
        </w:p>
        <w:p>
          <w:pPr>
            <w:pStyle w:val="Contents4"/>
            <w:tabs>
              <w:tab w:val="clear" w:pos="8176"/>
              <w:tab w:val="right" w:pos="9026" w:leader="dot"/>
            </w:tabs>
            <w:rPr/>
          </w:pPr>
          <w:hyperlink w:anchor="__RefHeading___Toc1881989_653776707">
            <w:r>
              <w:rPr>
                <w:webHidden/>
                <w:rStyle w:val="IndexLink"/>
                <w:rtl w:val="true"/>
              </w:rPr>
              <w:t>الرواية الأولى</w:t>
            </w:r>
            <w:r>
              <w:rPr>
                <w:rStyle w:val="IndexLink"/>
                <w:rtl w:val="true"/>
              </w:rPr>
              <w:t>:</w:t>
              <w:tab/>
            </w:r>
            <w:r>
              <w:rPr>
                <w:rStyle w:val="IndexLink"/>
              </w:rPr>
              <w:t>224</w:t>
            </w:r>
          </w:hyperlink>
        </w:p>
        <w:p>
          <w:pPr>
            <w:pStyle w:val="Contents4"/>
            <w:tabs>
              <w:tab w:val="clear" w:pos="8176"/>
              <w:tab w:val="right" w:pos="9026" w:leader="dot"/>
            </w:tabs>
            <w:rPr/>
          </w:pPr>
          <w:hyperlink w:anchor="__RefHeading___Toc1881991_653776707">
            <w:r>
              <w:rPr>
                <w:webHidden/>
                <w:rStyle w:val="IndexLink"/>
                <w:rtl w:val="true"/>
              </w:rPr>
              <w:t>الرواية الثانية</w:t>
            </w:r>
            <w:r>
              <w:rPr>
                <w:rStyle w:val="IndexLink"/>
                <w:rtl w:val="true"/>
              </w:rPr>
              <w:t>:</w:t>
              <w:tab/>
            </w:r>
            <w:r>
              <w:rPr>
                <w:rStyle w:val="IndexLink"/>
              </w:rPr>
              <w:t>224</w:t>
            </w:r>
          </w:hyperlink>
        </w:p>
        <w:p>
          <w:pPr>
            <w:pStyle w:val="Contents4"/>
            <w:tabs>
              <w:tab w:val="clear" w:pos="8176"/>
              <w:tab w:val="right" w:pos="9026" w:leader="dot"/>
            </w:tabs>
            <w:rPr/>
          </w:pPr>
          <w:hyperlink w:anchor="__RefHeading___Toc1881993_653776707">
            <w:r>
              <w:rPr>
                <w:webHidden/>
                <w:rStyle w:val="IndexLink"/>
                <w:rtl w:val="true"/>
              </w:rPr>
              <w:t>الرواية الثالثة</w:t>
            </w:r>
            <w:r>
              <w:rPr>
                <w:rStyle w:val="IndexLink"/>
                <w:rtl w:val="true"/>
              </w:rPr>
              <w:t>:</w:t>
              <w:tab/>
            </w:r>
            <w:r>
              <w:rPr>
                <w:rStyle w:val="IndexLink"/>
              </w:rPr>
              <w:t>225</w:t>
            </w:r>
          </w:hyperlink>
        </w:p>
        <w:p>
          <w:pPr>
            <w:pStyle w:val="Contents3"/>
            <w:tabs>
              <w:tab w:val="clear" w:pos="8459"/>
              <w:tab w:val="right" w:pos="9026" w:leader="dot"/>
            </w:tabs>
            <w:rPr/>
          </w:pPr>
          <w:hyperlink w:anchor="__RefHeading___Toc1881995_653776707">
            <w:r>
              <w:rPr>
                <w:webHidden/>
                <w:rStyle w:val="IndexLink"/>
                <w:rtl w:val="true"/>
              </w:rPr>
              <w:t xml:space="preserve">المجالس البيتية </w:t>
            </w:r>
            <w:r>
              <w:rPr>
                <w:rStyle w:val="IndexLink"/>
                <w:rtl w:val="true"/>
              </w:rPr>
              <w:t xml:space="preserve">.. </w:t>
            </w:r>
            <w:r>
              <w:rPr>
                <w:rStyle w:val="IndexLink"/>
                <w:rtl w:val="true"/>
              </w:rPr>
              <w:t>مؤسسة اجتماعية فاعلة</w:t>
            </w:r>
            <w:r>
              <w:rPr>
                <w:rStyle w:val="IndexLink"/>
                <w:rtl w:val="true"/>
              </w:rPr>
              <w:tab/>
            </w:r>
            <w:r>
              <w:rPr>
                <w:rStyle w:val="IndexLink"/>
              </w:rPr>
              <w:t>226</w:t>
            </w:r>
          </w:hyperlink>
        </w:p>
        <w:p>
          <w:pPr>
            <w:pStyle w:val="Contents4"/>
            <w:tabs>
              <w:tab w:val="clear" w:pos="8176"/>
              <w:tab w:val="right" w:pos="9026" w:leader="dot"/>
            </w:tabs>
            <w:rPr/>
          </w:pPr>
          <w:hyperlink w:anchor="__RefHeading___Toc1881997_653776707">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1881999_653776707">
            <w:r>
              <w:rPr>
                <w:webHidden/>
                <w:rStyle w:val="IndexLink"/>
                <w:rtl w:val="true"/>
              </w:rPr>
              <w:t>الفصل الأول</w:t>
            </w:r>
            <w:r>
              <w:rPr>
                <w:rStyle w:val="IndexLink"/>
                <w:rtl w:val="true"/>
              </w:rPr>
              <w:t xml:space="preserve">: </w:t>
            </w:r>
            <w:r>
              <w:rPr>
                <w:rStyle w:val="IndexLink"/>
                <w:rtl w:val="true"/>
              </w:rPr>
              <w:t>نقاط قوة التشيع</w:t>
            </w:r>
            <w:r>
              <w:rPr>
                <w:rStyle w:val="IndexLink"/>
                <w:rtl w:val="true"/>
              </w:rPr>
              <w:tab/>
            </w:r>
            <w:r>
              <w:rPr>
                <w:rStyle w:val="IndexLink"/>
              </w:rPr>
              <w:t>226</w:t>
            </w:r>
          </w:hyperlink>
        </w:p>
        <w:p>
          <w:pPr>
            <w:pStyle w:val="Contents4"/>
            <w:tabs>
              <w:tab w:val="clear" w:pos="8176"/>
              <w:tab w:val="right" w:pos="9026" w:leader="dot"/>
            </w:tabs>
            <w:rPr/>
          </w:pPr>
          <w:hyperlink w:anchor="__RefHeading___Toc1882001_653776707">
            <w:r>
              <w:rPr>
                <w:webHidden/>
                <w:rStyle w:val="IndexLink"/>
                <w:rtl w:val="true"/>
              </w:rPr>
              <w:t xml:space="preserve">النقطة الأولى </w:t>
            </w:r>
            <w:r>
              <w:rPr>
                <w:rStyle w:val="IndexLink"/>
                <w:rtl w:val="true"/>
              </w:rPr>
              <w:t xml:space="preserve">: </w:t>
            </w:r>
            <w:r>
              <w:rPr>
                <w:rStyle w:val="IndexLink"/>
                <w:rtl w:val="true"/>
              </w:rPr>
              <w:t>المبدأ الحق</w:t>
            </w:r>
            <w:r>
              <w:rPr>
                <w:rStyle w:val="IndexLink"/>
                <w:rtl w:val="true"/>
              </w:rPr>
              <w:tab/>
            </w:r>
            <w:r>
              <w:rPr>
                <w:rStyle w:val="IndexLink"/>
              </w:rPr>
              <w:t>226</w:t>
            </w:r>
          </w:hyperlink>
        </w:p>
        <w:p>
          <w:pPr>
            <w:pStyle w:val="Contents4"/>
            <w:tabs>
              <w:tab w:val="clear" w:pos="8176"/>
              <w:tab w:val="right" w:pos="9026" w:leader="dot"/>
            </w:tabs>
            <w:rPr/>
          </w:pPr>
          <w:hyperlink w:anchor="__RefHeading___Toc1882003_653776707">
            <w:r>
              <w:rPr>
                <w:webHidden/>
                <w:rStyle w:val="IndexLink"/>
                <w:rtl w:val="true"/>
              </w:rPr>
              <w:t>قوة التشيّع قوة الواقعية</w:t>
            </w:r>
            <w:r>
              <w:rPr>
                <w:rStyle w:val="IndexLink"/>
                <w:rtl w:val="true"/>
              </w:rPr>
              <w:tab/>
            </w:r>
            <w:r>
              <w:rPr>
                <w:rStyle w:val="IndexLink"/>
              </w:rPr>
              <w:t>227</w:t>
            </w:r>
          </w:hyperlink>
        </w:p>
        <w:p>
          <w:pPr>
            <w:pStyle w:val="Contents4"/>
            <w:tabs>
              <w:tab w:val="clear" w:pos="8176"/>
              <w:tab w:val="right" w:pos="9026" w:leader="dot"/>
            </w:tabs>
            <w:rPr/>
          </w:pPr>
          <w:hyperlink w:anchor="__RefHeading___Toc1882005_653776707">
            <w:r>
              <w:rPr>
                <w:webHidden/>
                <w:rStyle w:val="IndexLink"/>
                <w:rtl w:val="true"/>
              </w:rPr>
              <w:t>النقطة الثانية</w:t>
            </w:r>
            <w:r>
              <w:rPr>
                <w:rStyle w:val="IndexLink"/>
                <w:rtl w:val="true"/>
              </w:rPr>
              <w:t xml:space="preserve">: </w:t>
            </w:r>
            <w:r>
              <w:rPr>
                <w:rStyle w:val="IndexLink"/>
                <w:rtl w:val="true"/>
              </w:rPr>
              <w:t>التاريخ المشرق</w:t>
            </w:r>
            <w:r>
              <w:rPr>
                <w:rStyle w:val="IndexLink"/>
                <w:rtl w:val="true"/>
              </w:rPr>
              <w:tab/>
            </w:r>
            <w:r>
              <w:rPr>
                <w:rStyle w:val="IndexLink"/>
              </w:rPr>
              <w:t>228</w:t>
            </w:r>
          </w:hyperlink>
        </w:p>
        <w:p>
          <w:pPr>
            <w:pStyle w:val="Contents4"/>
            <w:tabs>
              <w:tab w:val="clear" w:pos="8176"/>
              <w:tab w:val="right" w:pos="9026" w:leader="dot"/>
            </w:tabs>
            <w:rPr/>
          </w:pPr>
          <w:hyperlink w:anchor="__RefHeading___Toc1882007_653776707">
            <w:r>
              <w:rPr>
                <w:webHidden/>
                <w:rStyle w:val="IndexLink"/>
                <w:rtl w:val="true"/>
              </w:rPr>
              <w:t>النقطة الثالثة</w:t>
            </w:r>
            <w:r>
              <w:rPr>
                <w:rStyle w:val="IndexLink"/>
                <w:rtl w:val="true"/>
              </w:rPr>
              <w:t xml:space="preserve">: </w:t>
            </w:r>
            <w:r>
              <w:rPr>
                <w:rStyle w:val="IndexLink"/>
                <w:rtl w:val="true"/>
              </w:rPr>
              <w:t>المظلومية</w:t>
            </w:r>
            <w:r>
              <w:rPr>
                <w:rStyle w:val="IndexLink"/>
                <w:rtl w:val="true"/>
              </w:rPr>
              <w:tab/>
            </w:r>
            <w:r>
              <w:rPr>
                <w:rStyle w:val="IndexLink"/>
              </w:rPr>
              <w:t>229</w:t>
            </w:r>
          </w:hyperlink>
        </w:p>
        <w:p>
          <w:pPr>
            <w:pStyle w:val="Contents4"/>
            <w:tabs>
              <w:tab w:val="clear" w:pos="8176"/>
              <w:tab w:val="right" w:pos="9026" w:leader="dot"/>
            </w:tabs>
            <w:rPr/>
          </w:pPr>
          <w:hyperlink w:anchor="__RefHeading___Toc1882009_653776707">
            <w:r>
              <w:rPr>
                <w:webHidden/>
                <w:rStyle w:val="IndexLink"/>
                <w:rtl w:val="true"/>
              </w:rPr>
              <w:t>شهر محرم من نقاط قوة التشيع</w:t>
            </w:r>
            <w:r>
              <w:rPr>
                <w:rStyle w:val="IndexLink"/>
                <w:rtl w:val="true"/>
              </w:rPr>
              <w:tab/>
            </w:r>
            <w:r>
              <w:rPr>
                <w:rStyle w:val="IndexLink"/>
              </w:rPr>
              <w:t>230</w:t>
            </w:r>
          </w:hyperlink>
        </w:p>
        <w:p>
          <w:pPr>
            <w:pStyle w:val="Contents4"/>
            <w:tabs>
              <w:tab w:val="clear" w:pos="8176"/>
              <w:tab w:val="right" w:pos="9026" w:leader="dot"/>
            </w:tabs>
            <w:rPr/>
          </w:pPr>
          <w:hyperlink w:anchor="__RefHeading___Toc1882011_653776707">
            <w:r>
              <w:rPr>
                <w:webHidden/>
                <w:rStyle w:val="IndexLink"/>
                <w:rtl w:val="true"/>
              </w:rPr>
              <w:t>الفصل الثاني</w:t>
            </w:r>
            <w:r>
              <w:rPr>
                <w:rStyle w:val="IndexLink"/>
                <w:rtl w:val="true"/>
              </w:rPr>
              <w:t xml:space="preserve">: </w:t>
            </w:r>
            <w:r>
              <w:rPr>
                <w:rStyle w:val="IndexLink"/>
                <w:rtl w:val="true"/>
              </w:rPr>
              <w:t>ماذا نعمل؟</w:t>
            </w:r>
            <w:r>
              <w:rPr>
                <w:rStyle w:val="IndexLink"/>
                <w:rtl w:val="true"/>
              </w:rPr>
              <w:tab/>
            </w:r>
            <w:r>
              <w:rPr>
                <w:rStyle w:val="IndexLink"/>
              </w:rPr>
              <w:t>231</w:t>
            </w:r>
          </w:hyperlink>
        </w:p>
        <w:p>
          <w:pPr>
            <w:pStyle w:val="Contents4"/>
            <w:tabs>
              <w:tab w:val="clear" w:pos="8176"/>
              <w:tab w:val="right" w:pos="9026" w:leader="dot"/>
            </w:tabs>
            <w:rPr/>
          </w:pPr>
          <w:hyperlink w:anchor="__RefHeading___Toc1882013_653776707">
            <w:r>
              <w:rPr>
                <w:webHidden/>
                <w:rStyle w:val="IndexLink"/>
                <w:rtl w:val="true"/>
              </w:rPr>
              <w:t xml:space="preserve">التأليف لخدمة سيد الشهداء </w:t>
            </w:r>
            <w:r>
              <w:rPr>
                <w:rStyle w:val="IndexLink"/>
                <w:rtl w:val="true"/>
              </w:rPr>
              <w:t>(</w:t>
            </w:r>
            <w:r>
              <w:rPr>
                <w:rStyle w:val="IndexLink"/>
                <w:rtl w:val="true"/>
              </w:rPr>
              <w:t>عليه السلام</w:t>
            </w:r>
            <w:r>
              <w:rPr>
                <w:rStyle w:val="IndexLink"/>
                <w:rtl w:val="true"/>
              </w:rPr>
              <w:t>)</w:t>
              <w:tab/>
            </w:r>
            <w:r>
              <w:rPr>
                <w:rStyle w:val="IndexLink"/>
              </w:rPr>
              <w:t>233</w:t>
            </w:r>
          </w:hyperlink>
        </w:p>
        <w:p>
          <w:pPr>
            <w:pStyle w:val="Contents4"/>
            <w:tabs>
              <w:tab w:val="clear" w:pos="8176"/>
              <w:tab w:val="right" w:pos="9026" w:leader="dot"/>
            </w:tabs>
            <w:rPr/>
          </w:pPr>
          <w:hyperlink w:anchor="__RefHeading___Toc1882015_653776707">
            <w:r>
              <w:rPr>
                <w:webHidden/>
                <w:rStyle w:val="IndexLink"/>
                <w:rtl w:val="true"/>
              </w:rPr>
              <w:t>تأسيس المؤسسات</w:t>
            </w:r>
            <w:r>
              <w:rPr>
                <w:rStyle w:val="IndexLink"/>
                <w:rtl w:val="true"/>
              </w:rPr>
              <w:tab/>
            </w:r>
            <w:r>
              <w:rPr>
                <w:rStyle w:val="IndexLink"/>
              </w:rPr>
              <w:t>233</w:t>
            </w:r>
          </w:hyperlink>
        </w:p>
        <w:p>
          <w:pPr>
            <w:pStyle w:val="Contents4"/>
            <w:tabs>
              <w:tab w:val="clear" w:pos="8176"/>
              <w:tab w:val="right" w:pos="9026" w:leader="dot"/>
            </w:tabs>
            <w:rPr/>
          </w:pPr>
          <w:hyperlink w:anchor="__RefHeading___Toc1882017_653776707">
            <w:r>
              <w:rPr>
                <w:webHidden/>
                <w:rStyle w:val="IndexLink"/>
                <w:rtl w:val="true"/>
              </w:rPr>
              <w:t>منهج التشجيع العام</w:t>
            </w:r>
            <w:r>
              <w:rPr>
                <w:rStyle w:val="IndexLink"/>
                <w:rtl w:val="true"/>
              </w:rPr>
              <w:tab/>
            </w:r>
            <w:r>
              <w:rPr>
                <w:rStyle w:val="IndexLink"/>
              </w:rPr>
              <w:t>234</w:t>
            </w:r>
          </w:hyperlink>
        </w:p>
        <w:p>
          <w:pPr>
            <w:pStyle w:val="Contents2"/>
            <w:tabs>
              <w:tab w:val="clear" w:pos="8743"/>
              <w:tab w:val="right" w:pos="9026" w:leader="dot"/>
            </w:tabs>
            <w:rPr/>
          </w:pPr>
          <w:hyperlink w:anchor="__RefHeading___Toc1882019_653776707">
            <w:r>
              <w:rPr>
                <w:webHidden/>
                <w:rStyle w:val="IndexLink"/>
                <w:rtl w:val="true"/>
              </w:rPr>
              <w:t xml:space="preserve">توصيات مقتبسة من محاضرات الفقيه المقدس آية الله السيد محمد رضا الحسيني الشيرازي </w:t>
            </w:r>
            <w:r>
              <w:rPr>
                <w:rStyle w:val="IndexLink"/>
                <w:rtl w:val="true"/>
              </w:rPr>
              <w:t>(</w:t>
            </w:r>
            <w:r>
              <w:rPr>
                <w:rStyle w:val="IndexLink"/>
                <w:rtl w:val="true"/>
              </w:rPr>
              <w:t>رحمه الله</w:t>
            </w:r>
            <w:r>
              <w:rPr>
                <w:rStyle w:val="IndexLink"/>
                <w:rtl w:val="true"/>
              </w:rPr>
              <w:t xml:space="preserve">) </w:t>
            </w:r>
            <w:r>
              <w:rPr>
                <w:rStyle w:val="IndexLink"/>
                <w:rtl w:val="true"/>
              </w:rPr>
              <w:t>حول عاشوراء</w:t>
            </w:r>
            <w:r>
              <w:rPr>
                <w:rStyle w:val="IndexLink"/>
                <w:rtl w:val="true"/>
              </w:rPr>
              <w:tab/>
            </w:r>
            <w:r>
              <w:rPr>
                <w:rStyle w:val="IndexLink"/>
              </w:rPr>
              <w:t>238</w:t>
            </w:r>
          </w:hyperlink>
        </w:p>
        <w:p>
          <w:pPr>
            <w:pStyle w:val="Contents2"/>
            <w:tabs>
              <w:tab w:val="clear" w:pos="8743"/>
              <w:tab w:val="right" w:pos="9026" w:leader="dot"/>
            </w:tabs>
            <w:rPr/>
          </w:pPr>
          <w:hyperlink w:anchor="__RefHeading___Toc1882021_653776707">
            <w:r>
              <w:rPr>
                <w:webHidden/>
                <w:rStyle w:val="IndexLink"/>
                <w:rtl w:val="true"/>
              </w:rPr>
              <w:t xml:space="preserve">نبذة عن حياة الفقيه المقدس </w:t>
            </w:r>
            <w:r>
              <w:rPr>
                <w:rStyle w:val="IndexLink"/>
                <w:rtl w:val="true"/>
              </w:rPr>
              <w:t>(</w:t>
            </w:r>
            <w:r>
              <w:rPr>
                <w:rStyle w:val="IndexLink"/>
                <w:rtl w:val="true"/>
              </w:rPr>
              <w:t>رحمه الله</w:t>
            </w:r>
            <w:r>
              <w:rPr>
                <w:rStyle w:val="IndexLink"/>
                <w:rtl w:val="true"/>
              </w:rPr>
              <w:t>)</w:t>
              <w:tab/>
            </w:r>
            <w:r>
              <w:rPr>
                <w:rStyle w:val="IndexLink"/>
              </w:rPr>
              <w:t>247</w:t>
            </w:r>
          </w:hyperlink>
        </w:p>
        <w:p>
          <w:pPr>
            <w:pStyle w:val="Contents2"/>
            <w:tabs>
              <w:tab w:val="clear" w:pos="8743"/>
              <w:tab w:val="right" w:pos="9026" w:leader="dot"/>
            </w:tabs>
            <w:rPr/>
          </w:pPr>
          <w:hyperlink w:anchor="__RefHeading___Toc1882023_653776707">
            <w:r>
              <w:rPr>
                <w:webHidden/>
                <w:rStyle w:val="IndexLink"/>
                <w:rtl w:val="true"/>
              </w:rPr>
              <w:t>مصادر التحقيق</w:t>
            </w:r>
            <w:r>
              <w:rPr>
                <w:rStyle w:val="IndexLink"/>
                <w:rtl w:val="true"/>
              </w:rPr>
              <w:tab/>
            </w:r>
            <w:r>
              <w:rPr>
                <w:rStyle w:val="IndexLink"/>
              </w:rPr>
              <w:t>249</w:t>
            </w:r>
          </w:hyperlink>
        </w:p>
        <w:p>
          <w:pPr>
            <w:pStyle w:val="Contents2"/>
            <w:tabs>
              <w:tab w:val="clear" w:pos="8743"/>
              <w:tab w:val="right" w:pos="9026" w:leader="dot"/>
            </w:tabs>
            <w:rPr/>
          </w:pPr>
          <w:hyperlink w:anchor="__RefHeading___Toc1882025_653776707">
            <w:r>
              <w:rPr>
                <w:webHidden/>
                <w:rStyle w:val="IndexLink"/>
                <w:rtl w:val="true"/>
              </w:rPr>
              <w:t>الفهرس</w:t>
            </w:r>
            <w:r>
              <w:rPr>
                <w:rStyle w:val="IndexLink"/>
                <w:rtl w:val="true"/>
              </w:rPr>
              <w:tab/>
            </w:r>
            <w:r>
              <w:rPr>
                <w:rStyle w:val="IndexLink"/>
              </w:rPr>
              <w:t>253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33_144174"/>
      <w:bookmarkStart w:id="1" w:name="pg10833_144174"/>
      <w:bookmarkEnd w:id="1"/>
    </w:p>
    <w:p>
      <w:pPr>
        <w:pStyle w:val="Heading2"/>
        <w:numPr>
          <w:ilvl w:val="1"/>
          <w:numId w:val="1"/>
        </w:numPr>
        <w:rPr/>
      </w:pPr>
      <w:bookmarkStart w:id="2" w:name="pg10833_144174"/>
      <w:bookmarkStart w:id="3" w:name="__RefHeading___Toc1881541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الإمام الحسين عليه السلام</w:t>
      </w:r>
    </w:p>
    <w:p>
      <w:pPr>
        <w:pStyle w:val="BookText"/>
        <w:rPr/>
      </w:pPr>
      <w:r>
        <w:rPr>
          <w:rFonts w:ascii="Amiri" w:hAnsi="Amiri" w:eastAsia="Amiri" w:cs="Amiri"/>
          <w:color w:val="111111"/>
          <w:sz w:val="28"/>
          <w:sz w:val="28"/>
          <w:szCs w:val="28"/>
          <w:rtl w:val="true"/>
          <w:lang w:bidi="ar-SA"/>
        </w:rPr>
        <w:t>عظمة إلهية وعطاء بلا حدود</w:t>
      </w:r>
    </w:p>
    <w:p>
      <w:pPr>
        <w:pStyle w:val="BookText"/>
        <w:rPr/>
      </w:pPr>
      <w:r>
        <w:rPr>
          <w:rFonts w:ascii="Amiri" w:hAnsi="Amiri" w:eastAsia="Amiri" w:cs="Amiri"/>
          <w:color w:val="111111"/>
          <w:sz w:val="28"/>
          <w:sz w:val="28"/>
          <w:szCs w:val="28"/>
          <w:rtl w:val="true"/>
          <w:lang w:bidi="ar-SA"/>
        </w:rPr>
        <w:t>آية الله السيد محمدرضا الحسيني الشيرازي رحمه الله</w:t>
      </w:r>
    </w:p>
    <w:p>
      <w:pPr>
        <w:pStyle w:val="BookText"/>
        <w:rPr/>
      </w:pPr>
      <w:r>
        <w:rPr>
          <w:rFonts w:ascii="IRNazanin" w:hAnsi="IRNazanin" w:eastAsia="IRNazanin"/>
          <w:color w:val="111111"/>
          <w:sz w:val="28"/>
          <w:sz w:val="28"/>
          <w:szCs w:val="28"/>
          <w:rtl w:val="true"/>
          <w:lang w:bidi="fa-IR"/>
        </w:rPr>
        <w:t>يهدي ثواب طباعة هذا الکتاب إلی سيدنا الإمام الحسين عليه السلام</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الخامسة</w:t>
      </w:r>
    </w:p>
    <w:p>
      <w:pPr>
        <w:pStyle w:val="BookText"/>
        <w:rPr/>
      </w:pP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الإمام الحسن المجتبی عليه السلام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81543_65377670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يهدي ثواب طباعة هذا الکتاب إلی سيدنا الإمام الحسين عليه السلام</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الخامسة</w:t>
      </w:r>
    </w:p>
    <w:p>
      <w:pPr>
        <w:pStyle w:val="BookText"/>
        <w:rPr/>
      </w:pP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الشجرة الطيبة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 الحسن المجتبی عليه السلام </w:t>
      </w:r>
      <w:bookmarkStart w:id="7" w:name="pg10833_144176"/>
    </w:p>
    <w:p>
      <w:pPr>
        <w:pStyle w:val="Heading2"/>
        <w:numPr>
          <w:ilvl w:val="1"/>
          <w:numId w:val="1"/>
        </w:numPr>
        <w:rPr/>
      </w:pPr>
      <w:bookmarkStart w:id="8" w:name="__RefHeading___Toc1881545_653776707"/>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تتمحور المحاضرات التي يحتوي عليها هذا الكتاب حول عدة نقاط مهمة، تتعلق بأهمية النهضة الحسينية ودورها الفاعل والمتواصل في تطوير الوعي الإنساني كي يستقيم في حياته ويقدّم لآخرته، كما أنها تقدم نماذج رائعة لأولئك المؤمنين الأتقياء من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قدموه من تضحيات هائلة تتجاوز بذل الأموال أو الأعمال لتصل إلى حد الجود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إحياء الشعائر الحسينية وتقوية المجالس الحسينية تمثل الطريق الناجع لبناء الاستقرار الأخلاقي والنفسي للشخصية الإنسانية، كما أنها تشكل حصناً منيعاً للحفاظ على الهوية الإسلامية أمام عواصف العولمة ورياحها العاتية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قدّم الفقيه المقدس آية الله السيد محمد رضا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عصارة أفكاره وآرائه في هذه المحاضرات، وضمَّنها كل ما من شأنه تثبيت ودعم وتطوير الشعائر الحسينية وأهمية القيام بها إحياءً لملحمة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وتدعيماً ونصرة لفكره ومبادئه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تُعدّ أهم وأقوى الأفكار والمبادئ الإنسانية الخالدة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يطلع القارئ في هذا الكتاب القيم على النماذج الإيمانية الراسخة والخالدة، وهي ترسم النماذج الرائعة لأولئك المؤمنين الرائعين الذين بذلوا الغالي والنفيس في طريق نشر وتعميق مبادئ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وفكرهم النيّر على مدى الأزمان، حيث تحثّ هذه المحاضرات القيمة على أهمية بناء الحسينيات والمساجد ودور العبادة من لدن القادرين والمتمكنين على ذلك من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ينحصر هذا بمن يتمتع بقدرة مالية وثراء كبير كالتجار وأصحاب الشركات والمعمل أو غيرهم، بل هنالك نماذج من المؤمنين الفقراء الذين استطاعوا أن </w:t>
      </w:r>
    </w:p>
    <w:p>
      <w:pPr>
        <w:pStyle w:val="BookText"/>
        <w:rPr/>
      </w:pPr>
      <w:r>
        <w:rPr>
          <w:rFonts w:ascii="Amiri" w:hAnsi="Amiri" w:eastAsia="Amiri" w:cs="Amiri"/>
          <w:color w:val="111111"/>
          <w:sz w:val="28"/>
          <w:sz w:val="28"/>
          <w:szCs w:val="28"/>
          <w:rtl w:val="true"/>
          <w:lang w:bidi="ar-SA"/>
        </w:rPr>
        <w:t xml:space="preserve">يشيدوا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حسينية واحدة بل حسينيات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بائع السماور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الفقير الذي تمكن من بناء أربعة عشر حسينية وهو ليس تاجراً ولا ثرياً، بل كاسباً بسيطاً يتخذ من عمله اليومي مصدر رزق له ولعائلته، ولكنه كان يمتلك الهمة العالية والإيمان الراسخ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فإن هذه المحاضرات القيّمة الواردة بين دفتيّ هذا الكتاب ستكون طريق هداية وتنوير للمؤمنين كي يقوموا بدورهم في مجال نصرة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 أفكارهم ومبادئهم إلى أقصى المديات وأبعدها، كما حدث ذلك عندما رأى أحدهم من بعيد رايات سود ترفرف فوق جبال الهمالايا وحين استغرب هذا المنظر حاول أن يستفهم عنه فاقترب من مكان الرايات وسأل عنها فتبيّن له بأنها حسينية بناها المؤمنون في ذلك المكان الذي يقع في أقصى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ولعلنا سنجد في فحوى هذا الكتاب النفيس الكثير من هذه النماذج التي تصلح أن تكون منارات هدى لنا وللجميع كي نقوم بدورنا في خدمة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أفضل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تتوقف معاني هذا الكتاب الغنية والعميقة عند هذا الحد، بل هنالك جوانب كثيرة مهمة جداً تخوض فيها وتوضحها للمؤمنين، ومنها الجانب التربوي حيث تعرض كثير من المحاضرات قصصاً وحكايات واقعية، ولكن لا يكتفي الفقيه المقدس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الحكايات والقصص التربوية بل ويقدم الحلول والنصح بما ينبغي القيام به من لدن الآباء والأمهات والمربين عموماً إزاء ذريتهم من الأبناء والبنات على حد سواء، فتُدعم النصيحة أو القول بالدليل الواقعي المرشد لكي يسهل التعامل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المعاني المهمة التي يقدمها هذا الكتاب هو الجانب الأخلاقي وكيفية تعميقه في النفس، والسمو بها إلى مصاف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القوية التي تترفع عن صغائر الأمور، وتقدم ذاتها قرباناً للحرية، كما فعل سيدنا وإمامنا الخالد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وقف ضد الظلم الأموي وقدم روحه وأرواح ذويه وصحبه الأكرمين قرباناً على مذبح الحرية في سبيل الله تعالى</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ولعلنا سنجد في هذا الكتاب تلك الطاقة اللامحدودة للإنسان عندما يقرر ذلك بنفسه </w:t>
      </w:r>
    </w:p>
    <w:p>
      <w:pPr>
        <w:pStyle w:val="BookText"/>
        <w:rPr/>
      </w:pPr>
      <w:r>
        <w:rPr>
          <w:rFonts w:ascii="Amiri" w:hAnsi="Amiri" w:eastAsia="Amiri" w:cs="Amiri"/>
          <w:color w:val="111111"/>
          <w:sz w:val="28"/>
          <w:sz w:val="28"/>
          <w:szCs w:val="28"/>
          <w:rtl w:val="true"/>
          <w:lang w:bidi="ar-SA"/>
        </w:rPr>
        <w:t xml:space="preserve">وفقا للنماذج التي وردت في المحاضرات القيمة للفقيه المقدس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لا قنوط ولا يأس ولا تردد قط، بمعنى أن المتلقي سيجد تلك الشحنات الإيمانية الكبيرة في معاني هذا الكتاب لكي يتقدم بها باتجاه تفعيل مكامن القوة لديه، وكل ذلك سيُستمَد مما يرد في هذه المحاضرات من دروس وعبر ومواقف وأفكار نيّرة للإمام الحسين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سنلمس تركيزاً قوياً على أهمية إحياء الشعائر الحسينية بكل السبل والوسائل المتاحة، سواء من خلال إقامة المجالس، أو العزاء في البيوت والحسينيات وغيرها، أو من خلال الإحياء الدوري المتواصل لأيام عاشوراء وأحداثها الجسام ودروسها التي يمكن أن نستنبط منها سبل النجاة والرفعة في الدنيا والآخرة، وكذلك الاستغلال الأمثل لجميع المناسبات التي تتعلق بمواقف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حياتهم المليئة بالصراع ضد الظلم والطاغوت، وتثقيف وتوعية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أعطى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كل شيء وبلا حدود وقدم التضحيات التي لم يشهد التاريخ ولن يشهد مثيلا لها، فكان عطاؤه بلا حدود وبلا نهاية، فكان علينا أن يكون عطاءنا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ومشاركاتنا ومواساتنا بلا حدود، حتى نكون بمستوى الحب والولاء للعظمة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ستكون لنا رحلة واسعة متعددة الجوانب مع فحوى هذا الكتاب، غايتها أن يهتدي الإنسان ويعرف جادة الصواب من غيرها ليحث الخطى فيها قُدُما إلى ربه تعالى، وذلك من خلال مؤازرة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فكراً وموقفاً ومبادئ جميعها تصب في صالح المسلمين والإنسانية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الشجرة الطيبة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IRNazanin" w:hAnsi="IRNazanin" w:eastAsia="IRNazanin"/>
          <w:color w:val="111111"/>
          <w:sz w:val="28"/>
          <w:sz w:val="28"/>
          <w:szCs w:val="28"/>
          <w:rtl w:val="true"/>
          <w:lang w:bidi="fa-IR"/>
        </w:rPr>
        <w:t>يوم ميلاد النبي الأعظم صلی الله عليه وآله وسلم والإمام الصادق عليه السلام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bookmarkStart w:id="10" w:name="pg10833_144179"/>
    </w:p>
    <w:p>
      <w:pPr>
        <w:pStyle w:val="Heading2"/>
        <w:numPr>
          <w:ilvl w:val="1"/>
          <w:numId w:val="1"/>
        </w:numPr>
        <w:rPr/>
      </w:pPr>
      <w:bookmarkStart w:id="11" w:name="__RefHeading___Toc1881547_653776707"/>
      <w:bookmarkStart w:id="12" w:name="_Toc4"/>
      <w:bookmarkEnd w:id="10"/>
      <w:bookmarkEnd w:id="11"/>
      <w:r>
        <w:rPr>
          <w:rtl w:val="true"/>
        </w:rPr>
        <w:t xml:space="preserve">الفصل الأول </w:t>
      </w:r>
      <w:r>
        <w:rPr>
          <w:rtl w:val="true"/>
        </w:rPr>
        <w:t xml:space="preserve">: </w:t>
      </w:r>
      <w:r>
        <w:rPr>
          <w:rtl w:val="true"/>
        </w:rPr>
        <w:t xml:space="preserve">عظمة الإمام الحسين </w:t>
      </w:r>
      <w:r>
        <w:rPr>
          <w:rtl w:val="true"/>
        </w:rPr>
        <w:t>(</w:t>
      </w:r>
      <w:r>
        <w:rPr>
          <w:rtl w:val="true"/>
        </w:rPr>
        <w:t>عليه السلام</w:t>
      </w:r>
      <w:r>
        <w:rPr>
          <w:rtl w:val="true"/>
        </w:rPr>
        <w:t>)</w:t>
      </w:r>
      <w:bookmarkEnd w:id="12"/>
    </w:p>
    <w:p>
      <w:pPr>
        <w:pStyle w:val="Heading3"/>
        <w:numPr>
          <w:ilvl w:val="2"/>
          <w:numId w:val="1"/>
        </w:numPr>
        <w:rPr/>
      </w:pPr>
      <w:bookmarkStart w:id="13" w:name="__RefHeading___Toc1881549_653776707"/>
      <w:bookmarkStart w:id="14" w:name="_Toc5"/>
      <w:bookmarkEnd w:id="13"/>
      <w:r>
        <w:rPr>
          <w:rtl w:val="true"/>
        </w:rPr>
        <w:t>اشارة</w:t>
      </w:r>
      <w:bookmarkEnd w:id="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والعظمة المرتبطة بعظمة الله تعالى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تميّز شخصية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وتضحياته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الاستثنائية </w:t>
      </w:r>
      <w:bookmarkStart w:id="15" w:name="pg10833_144180"/>
    </w:p>
    <w:p>
      <w:pPr>
        <w:pStyle w:val="BookText"/>
        <w:rPr/>
      </w:pPr>
      <w:bookmarkEnd w:id="15"/>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6" w:name="__RefHeading___Toc1881551_653776707"/>
      <w:bookmarkStart w:id="17" w:name="_Toc6"/>
      <w:bookmarkEnd w:id="16"/>
      <w:r>
        <w:rPr>
          <w:rtl w:val="true"/>
        </w:rPr>
        <w:t xml:space="preserve">الإمام الحسين </w:t>
      </w:r>
      <w:r>
        <w:rPr>
          <w:rtl w:val="true"/>
        </w:rPr>
        <w:t>(</w:t>
      </w:r>
      <w:r>
        <w:rPr>
          <w:rtl w:val="true"/>
        </w:rPr>
        <w:t>عليه السلام</w:t>
      </w:r>
      <w:r>
        <w:rPr>
          <w:rtl w:val="true"/>
        </w:rPr>
        <w:t xml:space="preserve">) : </w:t>
      </w:r>
      <w:r>
        <w:rPr>
          <w:rtl w:val="true"/>
        </w:rPr>
        <w:t>والعظمة المرتبطة بعظمة الله تعالى</w:t>
      </w:r>
      <w:bookmarkEnd w:id="17"/>
    </w:p>
    <w:p>
      <w:pPr>
        <w:pStyle w:val="Heading4"/>
        <w:numPr>
          <w:ilvl w:val="3"/>
          <w:numId w:val="1"/>
        </w:numPr>
        <w:rPr/>
      </w:pPr>
      <w:bookmarkStart w:id="18" w:name="__RefHeading___Toc1881553_653776707"/>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 الطاهرين، ولعنة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في كتابه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وَمَا عِندَ اللّهِ بَاقٍ</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 الله العلي العظيم</w:t>
      </w:r>
    </w:p>
    <w:p>
      <w:pPr>
        <w:pStyle w:val="BookText"/>
        <w:rPr/>
      </w:pPr>
      <w:r>
        <w:rPr>
          <w:rFonts w:ascii="Amiri" w:hAnsi="Amiri" w:eastAsia="Amiri" w:cs="Amiri"/>
          <w:color w:val="111111"/>
          <w:sz w:val="28"/>
          <w:sz w:val="28"/>
          <w:szCs w:val="28"/>
          <w:rtl w:val="true"/>
          <w:lang w:bidi="ar-SA"/>
        </w:rPr>
        <w:t>إن العظماء الذين جاؤوا إلى هذه الحياة على نوعين</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881555_653776707"/>
      <w:bookmarkStart w:id="21" w:name="_Toc8"/>
      <w:bookmarkEnd w:id="20"/>
      <w:r>
        <w:rPr>
          <w:rtl w:val="true"/>
        </w:rPr>
        <w:t>النوع الأول</w:t>
      </w:r>
      <w:r>
        <w:rPr>
          <w:rtl w:val="true"/>
        </w:rPr>
        <w:t xml:space="preserve">: </w:t>
      </w:r>
      <w:r>
        <w:rPr>
          <w:rtl w:val="true"/>
        </w:rPr>
        <w:t>محدودو العظمة</w:t>
      </w:r>
      <w:bookmarkEnd w:id="21"/>
    </w:p>
    <w:p>
      <w:pPr>
        <w:pStyle w:val="BookText"/>
        <w:rPr/>
      </w:pPr>
      <w:r>
        <w:rPr>
          <w:rFonts w:ascii="Amiri" w:hAnsi="Amiri" w:eastAsia="Amiri" w:cs="Amiri"/>
          <w:color w:val="111111"/>
          <w:sz w:val="28"/>
          <w:sz w:val="28"/>
          <w:szCs w:val="28"/>
          <w:rtl w:val="true"/>
          <w:lang w:bidi="ar-SA"/>
        </w:rPr>
        <w:t>هذا النوع يشكله الغالبية من العظماء الذين جاؤوا إلى هذه الحياة، فملؤوا وأثّروا، ولكن عظمتهم كانت محدودة بفترة زمنية، فقد كانت في عشر سنوات أو أربعين أو ثمانين عاماً، أو ربما تكون ليوم واحد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نلاحظه من مطالعة سيرة بعض العظماء الذي كان عظيماً ليوم واحد فقط</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عدد الذين حكموا على الكرة الأرضية خلال فترات التاريخ الماضية، ربما يفوق عشرات الألوف، لكن عظمتهم كانت مؤقتة وآنية، أي إنها لسنوات ثم ينتهي كل شيء، وقد خاطب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العمالقة وأبناء العمالقة</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لا نجد لهم اليوم أي أثر، ولا يسمع بهم أحد، ذهبوا في طيات التاريخ، رغم أن منهم السياسيين وقادة الجيوش العظيمة الذين فتحوا البلاد وحكموا الملايين</w:t>
      </w:r>
      <w:r>
        <w:rPr>
          <w:rFonts w:eastAsia="Amiri" w:cs="Amiri" w:ascii="Amiri" w:hAnsi="Amiri"/>
          <w:color w:val="111111"/>
          <w:sz w:val="28"/>
          <w:szCs w:val="28"/>
          <w:rtl w:val="true"/>
          <w:lang w:bidi="ar-SA"/>
        </w:rPr>
        <w:t xml:space="preserve">. </w:t>
      </w:r>
      <w:bookmarkStart w:id="22" w:name="pg10833_144181"/>
    </w:p>
    <w:p>
      <w:pPr>
        <w:pStyle w:val="BookText"/>
        <w:rPr/>
      </w:pPr>
      <w:bookmarkEnd w:id="22"/>
      <w:r>
        <w:rPr>
          <w:rFonts w:ascii="Amiri" w:hAnsi="Amiri" w:eastAsia="Amiri" w:cs="Amiri"/>
          <w:color w:val="111111"/>
          <w:sz w:val="28"/>
          <w:sz w:val="28"/>
          <w:szCs w:val="28"/>
          <w:rtl w:val="true"/>
          <w:lang w:bidi="ar-SA"/>
        </w:rPr>
        <w:t>من هذا النوع من العظماء كان الاسكندر المقدوني</w:t>
      </w:r>
      <w:r>
        <w:rPr>
          <w:rStyle w:val="FootnoteAnchor"/>
          <w:rtl w:val="true"/>
        </w:rPr>
        <w:footnoteReference w:id="4"/>
      </w:r>
      <w:r>
        <w:rPr>
          <w:rFonts w:ascii="Amiri" w:hAnsi="Amiri" w:eastAsia="Amiri" w:cs="Amiri"/>
          <w:color w:val="111111"/>
          <w:sz w:val="28"/>
          <w:sz w:val="28"/>
          <w:szCs w:val="28"/>
          <w:rtl w:val="true"/>
          <w:lang w:bidi="ar-SA"/>
        </w:rPr>
        <w:t>الذي يقال إنه حكم الكرة الأرضية بأسرها، وهو من القلة الذين حكموا العالم كله، وهو طُموح طالما راود الحكام واعتلج في صدورهم،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أربعةً من الحكام حكموا الأرض بأسرها أحدهم كان الاسكندر المقدوني، والآخر هو الاسكندر ذو القرنين</w:t>
      </w:r>
      <w:r>
        <w:rPr>
          <w:rStyle w:val="FootnoteAnchor"/>
          <w:rtl w:val="true"/>
        </w:rPr>
        <w:footnoteReference w:id="5"/>
      </w:r>
      <w:r>
        <w:rPr>
          <w:rFonts w:ascii="Amiri" w:hAnsi="Amiri" w:eastAsia="Amiri" w:cs="Amiri"/>
          <w:color w:val="111111"/>
          <w:sz w:val="28"/>
          <w:sz w:val="28"/>
          <w:szCs w:val="28"/>
          <w:rtl w:val="true"/>
          <w:lang w:bidi="ar-SA"/>
        </w:rPr>
        <w:t>، وعندما توفي الاسكندر المقدوني الذي ملك الدنيا كلها، جاؤوا بالكفن وألقَوه عليه فغطى كل بدنه، ولكن بقيت يده خارج الكفن مفتوحة، فجاء أحد الحكماء العالمين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اليد المفتوحة خارج الكفن رسالة من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أيها الناس اعتبروا بحالي، فأنا الذي ملكت الدنيا كلها، وملكت الأموال والأقاليم والبلاد والعباد، أخرج اليوم من الدنيا دون أن آخذ شيئاً 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للذي ملك الدنيا بأجمعها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راح منها بغير القطن والكفن</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لمن ملك الدنيا بأجمعها هل راح منها بغير القطن والكفن</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881557_653776707"/>
      <w:bookmarkStart w:id="24" w:name="_Toc9"/>
      <w:bookmarkEnd w:id="23"/>
      <w:r>
        <w:rPr>
          <w:rtl w:val="true"/>
        </w:rPr>
        <w:t>النوع الثاني</w:t>
      </w:r>
      <w:r>
        <w:rPr>
          <w:rtl w:val="true"/>
        </w:rPr>
        <w:t xml:space="preserve">: </w:t>
      </w:r>
      <w:r>
        <w:rPr>
          <w:rtl w:val="true"/>
        </w:rPr>
        <w:t>العظماء طول الزمن</w:t>
      </w:r>
      <w:bookmarkEnd w:id="24"/>
    </w:p>
    <w:p>
      <w:pPr>
        <w:pStyle w:val="BookText"/>
        <w:rPr/>
      </w:pPr>
      <w:r>
        <w:rPr>
          <w:rFonts w:ascii="Amiri" w:hAnsi="Amiri" w:eastAsia="Amiri" w:cs="Amiri"/>
          <w:color w:val="111111"/>
          <w:sz w:val="28"/>
          <w:sz w:val="28"/>
          <w:szCs w:val="28"/>
          <w:rtl w:val="true"/>
          <w:lang w:bidi="ar-SA"/>
        </w:rPr>
        <w:t>هذا النوع من العظماء ممن لا يحدد الزمان عظمتهم، وإنما هم باقون عبر القرون، وليس خلال ثمانين أو مائة عام، وهذا النوع هم الأقلية من العظماء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السبب في وجود عظماء محدودي العظمة؟ في المقابل هناك عظماء غير محدودي العظمة؟ وهل هناك من صدفة في المسألة؟ أم هنالك علل في هذا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 الصدفة وراء حوادث الكون الصغيرة منها والكبيرة؟ الإجابة هي النفي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ليس في الوجود الاتفاقي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ما يحدث فهو راقي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لعلل بها وجوده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الاتفاق جاهل السبب</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فالجاهل هو الذي يقول بوجود الصدفة والمفاجأة، والذي لا ينظر إلى الأمور إلا من بُعدٍ واحد، بينما الملمّ بجميع الأبعاد و المعادلات، لا يمكن أن يقول بهذا القول، فالقضايا العادية إذا لاحظنا دوافعها نجدها حتمية وليست مصادفة، فكيف بالقضايا الكبرى، لذا فإن العظمة المحدودة والعظمة غير المحدودة تقف وراءها جملة عوامل منها وفي مقدمتها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المادة، فالذين ارتبطت عظمتهم بعظمة المادة ينتهون بانتهاء المادة، كما أن التاجر الذي بنى عظمته وكيانه وشخصيته على المال، سينتهي بانتهاء ذلك المال، و قارون الذي كان يملك من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 إِنّ مَفَاتِحَهُ لَتَنُوءُ بِالْعُصْبَةِ أُوْلِي الْقُوّةِ</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 فقد بنى عظمته على المال وعلى تلك الخزائن، لكن عندما انتهى وبات في طيات التاريخ، يُذكر اليوم ليُعتبر به ليس إلاّ، وهكذا كثير من الحكام انتهوا، لأنهم بنوا حكمهم وكيانهم وبيدهم السيف والسوط، وهما أيضاً لم يدوما لهم، فانتهيا وانتهوا هم أيضاً 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دامت لغيرك ما وصلت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فان كل عظمة تُبنى على قاعدة مادية تكون إلى زوال، لذا يقول الله تعالى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وَمَا عِندَ اللّهِ بَاقٍ</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أي إن الذي عند البشر من ثروة وعلاقات اجتماعية وكل شيء ينفد، ولكن ما عند الله باق</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الأعاجيب في التاريخ أن يكون هناك شابّ عمره أربعٌ وثلاثون سنة، ولايملك شيئاً في الحياة، لا بيتاً ولا زوجة، ولا ذرية يحملون اسمه ولقبه، ولا حتى 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يسير من أرضٍ إلى أخرى، ويلبس الثياب المرقعة، وعندما يجنّ عليه الليل يأوي إلى برية أو إلى إحدى الكهوف لينام في داخلها،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فراشي التراب ووسادتي المَدر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الأحجار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وسقفي السماء وشرابي الماء وطعامي ما أكلت الوحوش</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 فهو لا يجد حتى طعاماً ليأكله، فيأكل من نباتات الأرض والأعشاب، أما الذين آمنوا به فكانوا أثني عشر 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 أن أحدهم قد خانه فبقي أحد عشر فقط، وذلك الشابُّ هو النبي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نبيِّنا </w:t>
      </w:r>
      <w:bookmarkStart w:id="25" w:name="pg10833_144183"/>
    </w:p>
    <w:p>
      <w:pPr>
        <w:pStyle w:val="BookText"/>
        <w:rPr/>
      </w:pPr>
      <w:bookmarkEnd w:id="25"/>
      <w:r>
        <w:rPr>
          <w:rFonts w:ascii="Amiri" w:hAnsi="Amiri" w:eastAsia="Amiri" w:cs="Amiri"/>
          <w:color w:val="111111"/>
          <w:sz w:val="28"/>
          <w:sz w:val="28"/>
          <w:szCs w:val="28"/>
          <w:rtl w:val="true"/>
          <w:lang w:bidi="ar-SA"/>
        </w:rPr>
        <w:t>وآله وعليه وعلى أُمِّه صلوات الله وسلامه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يزعمون أنهم صلبوه، ونعتقد أن الله تعالى رفعه إليه؛ هذا الرجل يحرّك التاريخ منذ أكثر من ألفي عام، فأية عظمة تجعل إنساناً يحرك التاريخ على مدى ألفي عام؟ واليوم تستمعون في كل مكان في العالم، من خلال وسائل الإعلام من إذاعات عائدة لمسلمين ومسيحيين، وأيضاً صحف وكتب كلها تذكر اسم عيسى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السبب وراء ذلك؟</w:t>
      </w:r>
    </w:p>
    <w:p>
      <w:pPr>
        <w:pStyle w:val="BookText"/>
        <w:rPr/>
      </w:pPr>
      <w:r>
        <w:rPr>
          <w:rFonts w:ascii="Amiri" w:hAnsi="Amiri" w:eastAsia="Amiri" w:cs="Amiri"/>
          <w:color w:val="111111"/>
          <w:sz w:val="28"/>
          <w:sz w:val="28"/>
          <w:szCs w:val="28"/>
          <w:rtl w:val="true"/>
          <w:lang w:bidi="ar-SA"/>
        </w:rPr>
        <w:t>إنه عدم الارتباط بالعظمة المادية، بل الارتباط بالعظمة الربانية</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881559_653776707"/>
      <w:bookmarkStart w:id="27" w:name="_Toc10"/>
      <w:bookmarkEnd w:id="26"/>
      <w:r>
        <w:rPr>
          <w:rtl w:val="true"/>
        </w:rPr>
        <w:t xml:space="preserve">عظمة الإمام الحسين </w:t>
      </w:r>
      <w:r>
        <w:rPr>
          <w:rtl w:val="true"/>
        </w:rPr>
        <w:t>(</w:t>
      </w:r>
      <w:r>
        <w:rPr>
          <w:rtl w:val="true"/>
        </w:rPr>
        <w:t>عليه السلام</w:t>
      </w:r>
      <w:r>
        <w:rPr>
          <w:rtl w:val="true"/>
        </w:rPr>
        <w:t xml:space="preserve">) </w:t>
      </w:r>
      <w:r>
        <w:rPr>
          <w:rtl w:val="true"/>
        </w:rPr>
        <w:t>في الأديان الأخرى</w:t>
      </w:r>
      <w:bookmarkEnd w:id="27"/>
    </w:p>
    <w:p>
      <w:pPr>
        <w:pStyle w:val="BookText"/>
        <w:rPr/>
      </w:pPr>
      <w:r>
        <w:rPr>
          <w:rFonts w:ascii="Amiri" w:hAnsi="Amiri" w:eastAsia="Amiri" w:cs="Amiri"/>
          <w:color w:val="111111"/>
          <w:sz w:val="28"/>
          <w:sz w:val="28"/>
          <w:szCs w:val="28"/>
          <w:rtl w:val="true"/>
          <w:lang w:bidi="ar-SA"/>
        </w:rPr>
        <w:t xml:space="preserve">إن العظمة التي نجدها في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نجدها في أي شخصٍ آخر على مر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التعظيم ليس خاصاً بنا نحن الشيعة، بل إن كافة المسلمين ومن غير المؤمنين يعظمون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أحد الخطباء أنه في إحدى البلاد البعيدة هنالك قرية هندوسية، وفي كل شهر محرم الحرام يقيم أهلها الهندوسيون مجلس العزاء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ويدعون الخطيب ليرتقي المنبر ويقرأ لهم المصيبة ويبكون كما نبكي نحن، بل إنهم يطبخون الطعام للمعزين كما نفعل في بلادنا، لكن لا يقدمون طعامهم لهذا الخطيب تفادياً للإحراج،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لا تأكلون من طعامنا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العظمة إنما جاءت لأن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تفانى في الله وربط نفسه بالله، ومما كان يقوله أو هو عن لسان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الخلق طراً في هواكا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وأيتمتُ العيال لكي أراكا</w:t>
      </w:r>
    </w:p>
    <w:p>
      <w:pPr>
        <w:pStyle w:val="BookText"/>
        <w:rPr/>
      </w:pPr>
      <w:r>
        <w:rPr>
          <w:rFonts w:ascii="Amiri" w:hAnsi="Amiri" w:eastAsia="Amiri" w:cs="Amiri"/>
          <w:color w:val="111111"/>
          <w:sz w:val="28"/>
          <w:sz w:val="28"/>
          <w:szCs w:val="28"/>
          <w:rtl w:val="true"/>
          <w:lang w:bidi="ar-SA"/>
        </w:rPr>
        <w:t xml:space="preserve">فلو قطعتني في الحب إرباً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حنّ الفؤاد إلى سواكا</w:t>
      </w:r>
    </w:p>
    <w:p>
      <w:pPr>
        <w:pStyle w:val="BookText"/>
        <w:rPr/>
      </w:pPr>
      <w:r>
        <w:rPr>
          <w:rFonts w:ascii="Amiri" w:hAnsi="Amiri" w:eastAsia="Amiri" w:cs="Amiri"/>
          <w:color w:val="111111"/>
          <w:sz w:val="28"/>
          <w:sz w:val="28"/>
          <w:szCs w:val="28"/>
          <w:rtl w:val="true"/>
          <w:lang w:bidi="ar-SA"/>
        </w:rPr>
        <w:t>ونقرأ في زيارة 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فبذل مهجته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هذه العظمة هي عظمة إلهية، لذا تكون باقية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علينا السعي ما أمكننا للارتباط بالله سبحانه وتعالى حتى نضمن البقاء، </w:t>
      </w:r>
      <w:bookmarkStart w:id="28" w:name="pg10833_144184"/>
    </w:p>
    <w:p>
      <w:pPr>
        <w:pStyle w:val="BookText"/>
        <w:rPr/>
      </w:pPr>
      <w:bookmarkEnd w:id="28"/>
      <w:r>
        <w:rPr>
          <w:rFonts w:ascii="Amiri" w:hAnsi="Amiri" w:eastAsia="Amiri" w:cs="Amiri"/>
          <w:color w:val="111111"/>
          <w:sz w:val="28"/>
          <w:sz w:val="28"/>
          <w:szCs w:val="28"/>
          <w:rtl w:val="true"/>
          <w:lang w:bidi="ar-SA"/>
        </w:rPr>
        <w:t xml:space="preserve">فبالقدر الذي نربط أموالنا بالله نكون باقين، كما أنَّ الذين ربطوا أنفسهم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بناء الحسينيات فإن ذكراهم تبقى بعد موتهم، فالإنسان يموت وتذهب أمواله، لكن المسجد والحسينية تبقى له في هذه الدنيا، وتبقى أيضاً عند الله سبحانه وتعالى وهو الأهم</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881561_653776707"/>
      <w:bookmarkStart w:id="30" w:name="_Toc11"/>
      <w:bookmarkEnd w:id="29"/>
      <w:r>
        <w:rPr>
          <w:rtl w:val="true"/>
        </w:rPr>
        <w:t>سرٌّ إلهي</w:t>
      </w:r>
      <w:bookmarkEnd w:id="30"/>
    </w:p>
    <w:p>
      <w:pPr>
        <w:pStyle w:val="BookText"/>
        <w:rPr/>
      </w:pPr>
      <w:r>
        <w:rPr>
          <w:rFonts w:ascii="Amiri" w:hAnsi="Amiri" w:eastAsia="Amiri" w:cs="Amiri"/>
          <w:color w:val="111111"/>
          <w:sz w:val="28"/>
          <w:sz w:val="28"/>
          <w:szCs w:val="28"/>
          <w:rtl w:val="true"/>
          <w:lang w:bidi="ar-SA"/>
        </w:rPr>
        <w:t xml:space="preserve">ذهب المستنصر بالله وهو أحد الحكام العباسيين إلى سامراء لزيارة مرقد الإمامين 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فرأى المرقد بذاك الجلال والبهاء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لم يكن بالشكل الموجود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الناس يأتون إليه بالنذور ويهدون إليه الستائر والقناديل والشموع ويتوسلون إلى الله سبحانه وتعالى بمقام هذين الإمامين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ثم بعدها انتقل إلى مقابر العباسيين التي تضم مقابر الخلفاء والحكام، وإذا به مكان مقرف وخربة وأبنية مهدّمة لا سقف لها، وتشرق عليها الشمس فتصهرها صيفاً، وفي الشتاء ينزل عليها المطر، كما تسرح فيها الحيوانات السائبة وتفعل ما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 المرافقين للحاكم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الخليفة؛ مع وجود القوة والسلطة بأيديكم، ليس من المناسب أن تبقى قبور آبائك وأجدادك وكبار بني العباس على هذه الشاكلة، فيما ترى قبر الهادي والعسكري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بهذه الدرجة الرفيعة، فأجابه المستنصر بهذه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سرٌّ إلهي</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إنها قضية غيبية وليست قضية بشرية، فهي ليست بأيدينا، ومهما شجعنا الناس ورغبناهم لزيارة قبر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يجدون المبرر الكافي لهذه الزيارة، فكونه كان حاكماً أو ثرياً، فإنه تحت التراب لا قيمة له عند الناس ولا عند الله، لأن المال والثراء والسلطة لا تساوي شيئاً عند الله سبحانه وتعالى، لذا لا يوجد أحد يرغب بزيارة قبر المتوكل العباسي أو قبر أبي العباس السفاح أو أمثالهم، والحاكم العباسي يقرّ بعجزه عن حمل الناس على زيارة قبور العباسيين وإعمارها والاهتمام بها، لأنها قضية دين وعقيدة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بالمقابل نلاحظ قبر 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فبالرغم من أنه كان في ظل عدو التشيّع وعدو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 الدين وعدو الله سبحانه وتعالى وحتى عدو الإنسانية، من دون أن يتمكن من فعل شيء، فإنَّه بقي مكاناً يؤمُّهُ الزائرون من مُختَلف البلاد، والسبب هو أن المسألة خارجة من يد العدوِّ، فإرادة الله أقوى من أيّة إرادة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عظمة 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عظمة الله سبحانه وتعالى، لذا علينا أن نربط أنفسنا بالله وبهؤلاء الأطهار الذين ارتبطوا بالله سبحانه وتعالى، وبمقدار ما نتمكن أن نخصص من أموالنا عشرة بالمائة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سبحانه وتعالى، وكان متعارفاً عند الأخيار قديماً أنهم كانوا يخصصون ثلث أرباحهم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ينفقونها للحسينيات ولنشر الكتب التي تؤلف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للاحتفالات البهيجة التي تقام باسم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وربما لا يتمكن البعض من ذلك، فبإمكانه التشجيع على ذلك أو المساهمة فيه، بل يتمكن من توزيع الشاي في مجالس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يُعد فخراً للإنسان أن يكون موزعاً للشاي في مجالس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فخراً لمن ينظم أحذية القادمين إلى مجالس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فسيقول الإنسان بعدئذ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يا ليتني قدمت لحياتي</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كما جاء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عِندَكُمْ يَنفَدُ وَمَا عِندَ اللّهِ بَاقٍ وَلَنَجْزِيَنّ الّذِينَ صَبَرُوَاْ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rtl w:val="true"/>
          <w:lang w:bidi="ar-SA"/>
        </w:rPr>
        <w:t xml:space="preserve">. </w:t>
      </w:r>
      <w:bookmarkStart w:id="31" w:name="pg10833_144186"/>
    </w:p>
    <w:p>
      <w:pPr>
        <w:pStyle w:val="BookText"/>
        <w:rPr/>
      </w:pPr>
      <w:bookmarkEnd w:id="31"/>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32" w:name="__RefHeading___Toc1881563_653776707"/>
      <w:bookmarkStart w:id="33" w:name="_Toc12"/>
      <w:bookmarkEnd w:id="32"/>
      <w:r>
        <w:rPr>
          <w:rtl w:val="true"/>
        </w:rPr>
        <w:t xml:space="preserve">عوامل تميّز شخصية سيد الشهداء </w:t>
      </w:r>
      <w:r>
        <w:rPr>
          <w:rtl w:val="true"/>
        </w:rPr>
        <w:t>(</w:t>
      </w:r>
      <w:r>
        <w:rPr>
          <w:rtl w:val="true"/>
        </w:rPr>
        <w:t>عليه السلام</w:t>
      </w:r>
      <w:r>
        <w:rPr>
          <w:rtl w:val="true"/>
        </w:rPr>
        <w:t xml:space="preserve">) </w:t>
      </w:r>
      <w:r>
        <w:rPr>
          <w:rtl w:val="true"/>
        </w:rPr>
        <w:t>وتضحياته</w:t>
      </w:r>
      <w:bookmarkEnd w:id="33"/>
    </w:p>
    <w:p>
      <w:pPr>
        <w:pStyle w:val="Heading4"/>
        <w:numPr>
          <w:ilvl w:val="3"/>
          <w:numId w:val="1"/>
        </w:numPr>
        <w:rPr/>
      </w:pPr>
      <w:bookmarkStart w:id="34" w:name="__RefHeading___Toc1881565_653776707"/>
      <w:bookmarkStart w:id="35" w:name="_Toc13"/>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هنالك سؤال يُراود الأذهان ويطرحه الكثيرون، وهو يتناول الموقع المتميّز الذي تختص به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شهد التاريخ تضحيات كثيرة، كما شهد العهد الراهن تضحيات كثيرة أيضاً، لكن لماذا هذا التميّز الذي تختص به هذه القضية؟</w:t>
      </w:r>
    </w:p>
    <w:p>
      <w:pPr>
        <w:pStyle w:val="BookText"/>
        <w:rPr/>
      </w:pPr>
      <w:r>
        <w:rPr>
          <w:rFonts w:ascii="Amiri" w:hAnsi="Amiri" w:eastAsia="Amiri" w:cs="Amiri"/>
          <w:color w:val="111111"/>
          <w:sz w:val="28"/>
          <w:sz w:val="28"/>
          <w:szCs w:val="28"/>
          <w:rtl w:val="true"/>
          <w:lang w:bidi="ar-SA"/>
        </w:rPr>
        <w:t xml:space="preserve">من جانب آخر نجد تناقضاً بين الحديث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يوم كيومك يا أبا عبد الله</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وبين المقولة المشهورة والمعروفة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أرضٍ كربلاء وكل يوم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أجد لهذه الكلمة أي مصدر في المؤلفات الحديثة المعروفة، كما أن بعض المحققين أكدوا عدم وجود أي مصدرٍ معتبر لهذه المقولة المشهورة، طبعاً ربما قصد المقولة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الصراع بين الحق والباطل ممتد على مدى الأزمان وهو موجود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للإجابة على السؤال الآنف الذكر وحلّ هذا التناقض، لابد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إلى التضحية تارةً يكون نظراً تجزيئياً، يقيّم التضحية من خلال ذاتها، وهو تقييم ناقص وربما يكون تقييماً خاطئاً، أما التقييم الصحيح فهو التقييم الشمولي الذي ينظر إلى التضحية من خلال جميع أبعادها، فثمة عوامل متعددة ومؤثرة في تقييم التضحية بشكل صحيح، نذكر منها خمسة عوامل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شخصية المضحي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 التضحية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طبيعة التضحية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حجم التضحية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نتائج التضحية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نريد أن نقيّم تضحيةً مّا يجب أن نقيّمها من خلال هذه العوامل الخمس</w:t>
      </w:r>
      <w:r>
        <w:rPr>
          <w:rFonts w:eastAsia="Amiri" w:cs="Amiri" w:ascii="Amiri" w:hAnsi="Amiri"/>
          <w:color w:val="111111"/>
          <w:sz w:val="28"/>
          <w:szCs w:val="28"/>
          <w:rtl w:val="true"/>
          <w:lang w:bidi="ar-SA"/>
        </w:rPr>
        <w:t xml:space="preserve">. </w:t>
      </w:r>
      <w:bookmarkStart w:id="36" w:name="pg10833_144187"/>
    </w:p>
    <w:p>
      <w:pPr>
        <w:pStyle w:val="Heading4"/>
        <w:numPr>
          <w:ilvl w:val="3"/>
          <w:numId w:val="1"/>
        </w:numPr>
        <w:rPr/>
      </w:pPr>
      <w:bookmarkStart w:id="37" w:name="__RefHeading___Toc1881567_653776707"/>
      <w:bookmarkStart w:id="38" w:name="_Toc14"/>
      <w:bookmarkEnd w:id="36"/>
      <w:bookmarkEnd w:id="37"/>
      <w:r>
        <w:rPr>
          <w:rtl w:val="true"/>
        </w:rPr>
        <w:t>العامل الأول</w:t>
      </w:r>
      <w:r>
        <w:rPr>
          <w:rtl w:val="true"/>
        </w:rPr>
        <w:t xml:space="preserve">: </w:t>
      </w:r>
      <w:r>
        <w:rPr>
          <w:rtl w:val="true"/>
        </w:rPr>
        <w:t>شخصية المضحي</w:t>
      </w:r>
      <w:bookmarkEnd w:id="38"/>
    </w:p>
    <w:p>
      <w:pPr>
        <w:pStyle w:val="BookText"/>
        <w:rPr/>
      </w:pPr>
      <w:r>
        <w:rPr>
          <w:rFonts w:ascii="Amiri" w:hAnsi="Amiri" w:eastAsia="Amiri" w:cs="Amiri"/>
          <w:color w:val="111111"/>
          <w:sz w:val="28"/>
          <w:sz w:val="28"/>
          <w:szCs w:val="28"/>
          <w:rtl w:val="true"/>
          <w:lang w:bidi="ar-SA"/>
        </w:rPr>
        <w:t>إن شخص المضحي، يُعدّ عاملاً مهماً، بل إن العامل الإنساني مهم في كل عمل يقوم به عامل، فمن يكون العامل؟ هنالك حديث شريف مذكور في كتب الفقه، له مقطعان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المقطع الثاني أعجب من الأول، وهو منقول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في وصيته للإمام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ركعتان يصلّيهما العالم أفضل من ألف ركعة يصلّيها العابد</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فالعالم يصلّي كما العابد يصلّي أيضاً، وربما تكون الصلاتان بدرجةٍ واحدة من ناحية الخشوع والخضوع والشروط والمقوّمات، ولكن شخصية العامل تؤثر في قيمة العمل عند الله سبحانه وتعالى، إذن فشخصية العامل مؤثرةٌ في قيمة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المقطع الثاني من الحديث النبوي الشريف، ولعله الأعجب من المقطع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نوم العالم أفضل من عبادة الجاهل</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 وفي نسخةٍ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عبادة العابد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الحديث تأكيد على أن لا نعتمد النظرة التجزيئية، فعالم ينام في مقابل جاهل يتعبد الله سبحانه وتعالى من أول الليل إلى طلوع الفجر، فيكون نوم العالم أفضل من عبادة العابد أو الجاهل، إذن لابد من النظر إلى هوية وشخصية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التضحيات في التاريخ كثيرة، لكن من الذي قام بتلك التضحية الكبرى؟ إنه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هو سيد الشهداء؟ هل عرفنا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عرفنا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هنا تأتي مشكلة المعرفة؛ فمن هو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4"/>
        <w:numPr>
          <w:ilvl w:val="3"/>
          <w:numId w:val="1"/>
        </w:numPr>
        <w:rPr/>
      </w:pPr>
      <w:bookmarkStart w:id="39" w:name="__RefHeading___Toc1881569_653776707"/>
      <w:bookmarkStart w:id="40" w:name="_Toc15"/>
      <w:bookmarkEnd w:id="39"/>
      <w:r>
        <w:rPr>
          <w:rtl w:val="true"/>
        </w:rPr>
        <w:t xml:space="preserve">معرفة الإمام الحسين </w:t>
      </w:r>
      <w:r>
        <w:rPr>
          <w:rtl w:val="true"/>
        </w:rPr>
        <w:t>(</w:t>
      </w:r>
      <w:r>
        <w:rPr>
          <w:rtl w:val="true"/>
        </w:rPr>
        <w:t>عليه السلام</w:t>
      </w:r>
      <w:r>
        <w:rPr>
          <w:rtl w:val="true"/>
        </w:rPr>
        <w:t>)</w:t>
      </w:r>
      <w:bookmarkEnd w:id="4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هذه النقطة تتفاوت درجات المؤمنين؛ فالمعرفة لها قيمةٌ كبرى عند الله سبحانه وتعالى، والحديث الشريف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وأفضلكم، أفضلكم معرفةً</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xml:space="preserve">؛ فمن هو </w:t>
      </w:r>
      <w:bookmarkStart w:id="41" w:name="pg10833_144188"/>
    </w:p>
    <w:p>
      <w:pPr>
        <w:pStyle w:val="BookText"/>
        <w:rPr/>
      </w:pPr>
      <w:bookmarkEnd w:id="41"/>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هل هو وليٌ من أولياء الله سبحانه وتعالى؟ وهذه درجة من درجات المعرفة؟ وهل هو إمامٌ مفترض الطاعة على جميع الخلق؟ وهذه أيضاً درجة أخرى من درجات المعرفة؟</w:t>
      </w:r>
    </w:p>
    <w:p>
      <w:pPr>
        <w:pStyle w:val="BookText"/>
        <w:rPr/>
      </w:pPr>
      <w:r>
        <w:rPr>
          <w:rFonts w:ascii="Amiri" w:hAnsi="Amiri" w:eastAsia="Amiri" w:cs="Amiri"/>
          <w:color w:val="111111"/>
          <w:sz w:val="28"/>
          <w:sz w:val="28"/>
          <w:szCs w:val="28"/>
          <w:rtl w:val="true"/>
          <w:lang w:bidi="ar-SA"/>
        </w:rPr>
        <w:t>وهل هو مصلحٌ من المصلحين العظام؟ وهذه درجةٌ أخرى من درجات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ذلك وأعظم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أذكر ثلاث كلمات يمكنها تعريف جوانب من شخصية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4"/>
        <w:numPr>
          <w:ilvl w:val="3"/>
          <w:numId w:val="1"/>
        </w:numPr>
        <w:rPr/>
      </w:pPr>
      <w:bookmarkStart w:id="42" w:name="__RefHeading___Toc1881571_653776707"/>
      <w:bookmarkStart w:id="43" w:name="_Toc16"/>
      <w:bookmarkEnd w:id="42"/>
      <w:r>
        <w:rPr>
          <w:rtl w:val="true"/>
        </w:rPr>
        <w:t>الكلمة الأولى</w:t>
      </w:r>
      <w:r>
        <w:rPr>
          <w:rtl w:val="true"/>
        </w:rPr>
        <w:t>:</w:t>
      </w:r>
      <w:bookmarkEnd w:id="43"/>
    </w:p>
    <w:p>
      <w:pPr>
        <w:pStyle w:val="BookText"/>
        <w:rPr/>
      </w:pPr>
      <w:r>
        <w:rPr>
          <w:rFonts w:ascii="Amiri" w:hAnsi="Amiri" w:eastAsia="Amiri" w:cs="Amiri"/>
          <w:color w:val="111111"/>
          <w:sz w:val="28"/>
          <w:sz w:val="28"/>
          <w:szCs w:val="28"/>
          <w:rtl w:val="true"/>
          <w:lang w:bidi="ar-SA"/>
        </w:rPr>
        <w:t xml:space="preserve">نجدها في حديث اللوح، وهو كنزٌ من كنوز آل محمد، وقد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والحديث طويل ويشكّل حقاً كنزاً من كنوز المعرفة، وهو الذي جاء به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أهداه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ابنته الصديقة الكبرى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ليّبشرها بذلك، حيث يقول الله سبحانه وتعالى في هذا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وجَعلتُ حسيناً خازن وحيي</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فهل ندرك أبعاد هذه الكلمة؟ وما هو مبدأ الوحي؟ ثم ما هو منتهى الوحي؟</w:t>
      </w:r>
    </w:p>
    <w:p>
      <w:pPr>
        <w:pStyle w:val="BookText"/>
        <w:rPr/>
      </w:pPr>
      <w:r>
        <w:rPr>
          <w:rFonts w:ascii="Amiri" w:hAnsi="Amiri" w:eastAsia="Amiri" w:cs="Amiri"/>
          <w:color w:val="111111"/>
          <w:sz w:val="28"/>
          <w:sz w:val="28"/>
          <w:szCs w:val="28"/>
          <w:rtl w:val="true"/>
          <w:lang w:bidi="ar-SA"/>
        </w:rPr>
        <w:t>إن مبدأ الوحي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الأسْمَآءَ كُلّهَا</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 أما منتهى الوحي فكان معراج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إِلَىَ عَبْدِهِ مَآ أَوْحَىَ</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خازن وحي الله، وهذا جانب من عظمة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طبعاً هذا بحاجة إلى تحليل وتفصيل نتركه لمجال آخر</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881573_653776707"/>
      <w:bookmarkStart w:id="45" w:name="_Toc17"/>
      <w:bookmarkEnd w:id="44"/>
      <w:r>
        <w:rPr>
          <w:rtl w:val="true"/>
        </w:rPr>
        <w:t>الكلمة الثانية</w:t>
      </w:r>
      <w:r>
        <w:rPr>
          <w:rtl w:val="true"/>
        </w:rPr>
        <w:t>:</w:t>
      </w:r>
      <w:bookmarkEnd w:id="4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التي نقرأها في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جاءت في الزيارة </w:t>
      </w:r>
      <w:bookmarkStart w:id="46" w:name="pg10833_144189"/>
    </w:p>
    <w:p>
      <w:pPr>
        <w:pStyle w:val="BookText"/>
        <w:rPr/>
      </w:pPr>
      <w:bookmarkEnd w:id="46"/>
      <w:r>
        <w:rPr>
          <w:rFonts w:ascii="Amiri" w:hAnsi="Amiri" w:eastAsia="Amiri" w:cs="Amiri"/>
          <w:color w:val="111111"/>
          <w:sz w:val="28"/>
          <w:sz w:val="28"/>
          <w:szCs w:val="28"/>
          <w:rtl w:val="true"/>
          <w:lang w:bidi="ar-SA"/>
        </w:rPr>
        <w:t xml:space="preserve">الأولى من الزيارات المطلقة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رواها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رواها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يقول الشيخ الصدوق بأنها أصّح الروايات سنداً؛ نقرأ في هذه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الرب في مقادير أموره تهبط إليكم وتصدر من بيوتكم، والصادر عما فَصَلَ من أحكام العباد</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 إنها الولاية التكوينية المطلقة التي أعطاها الله سبحانه وتعالى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881575_653776707"/>
      <w:bookmarkStart w:id="48" w:name="_Toc18"/>
      <w:bookmarkEnd w:id="47"/>
      <w:r>
        <w:rPr>
          <w:rtl w:val="true"/>
        </w:rPr>
        <w:t>الكلمة الثالثة</w:t>
      </w:r>
      <w:r>
        <w:rPr>
          <w:rtl w:val="true"/>
        </w:rPr>
        <w:t>:</w:t>
      </w:r>
      <w:bookmarkEnd w:id="48"/>
    </w:p>
    <w:p>
      <w:pPr>
        <w:pStyle w:val="BookText"/>
        <w:rPr/>
      </w:pPr>
      <w:r>
        <w:rPr>
          <w:rFonts w:ascii="Amiri" w:hAnsi="Amiri" w:eastAsia="Amiri" w:cs="Amiri"/>
          <w:color w:val="111111"/>
          <w:sz w:val="28"/>
          <w:sz w:val="28"/>
          <w:szCs w:val="28"/>
          <w:rtl w:val="true"/>
          <w:lang w:bidi="ar-SA"/>
        </w:rPr>
        <w:t xml:space="preserve">وهي المعروفة عن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 وهذه الكلمات الثلاث تُعَرِّفُ لنا جانباً من شخصية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4"/>
        <w:numPr>
          <w:ilvl w:val="3"/>
          <w:numId w:val="1"/>
        </w:numPr>
        <w:rPr/>
      </w:pPr>
      <w:bookmarkStart w:id="49" w:name="__RefHeading___Toc1881577_653776707"/>
      <w:bookmarkStart w:id="50" w:name="_Toc19"/>
      <w:bookmarkEnd w:id="49"/>
      <w:r>
        <w:rPr>
          <w:rtl w:val="true"/>
        </w:rPr>
        <w:t>العامل الثاني</w:t>
      </w:r>
      <w:r>
        <w:rPr>
          <w:rtl w:val="true"/>
        </w:rPr>
        <w:t xml:space="preserve">: </w:t>
      </w:r>
      <w:r>
        <w:rPr>
          <w:rtl w:val="true"/>
        </w:rPr>
        <w:t>هدف التضحية</w:t>
      </w:r>
      <w:bookmarkEnd w:id="50"/>
    </w:p>
    <w:p>
      <w:pPr>
        <w:pStyle w:val="BookText"/>
        <w:rPr/>
      </w:pPr>
      <w:r>
        <w:rPr>
          <w:rFonts w:ascii="IRNazanin" w:hAnsi="IRNazanin" w:eastAsia="IRNazanin"/>
          <w:color w:val="111111"/>
          <w:sz w:val="28"/>
          <w:sz w:val="28"/>
          <w:szCs w:val="28"/>
          <w:rtl w:val="true"/>
          <w:lang w:bidi="fa-IR"/>
        </w:rPr>
        <w:t>ما هو الهدف؟</w:t>
      </w:r>
    </w:p>
    <w:p>
      <w:pPr>
        <w:pStyle w:val="BookText"/>
        <w:rPr/>
      </w:pPr>
      <w:r>
        <w:rPr>
          <w:rFonts w:ascii="Amiri" w:hAnsi="Amiri" w:eastAsia="Amiri" w:cs="Amiri"/>
          <w:color w:val="111111"/>
          <w:sz w:val="28"/>
          <w:sz w:val="28"/>
          <w:szCs w:val="28"/>
          <w:rtl w:val="true"/>
          <w:lang w:bidi="ar-SA"/>
        </w:rPr>
        <w:t xml:space="preserve">إن عبد الله بن الزبير ثار ضد الدولة الأموية، وحرّر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 وقُتل في سبيل ذلك، ولكن ما كان هدفه من وراء ذلك؟ في اللحظات الأخيرة حينما حوصر عبد الله بن الزبير، وأحاط به الجيش الأموي وأخذ يرمي الكعبة بالمنجنيق، فقد عبد الله الأمل بالنجاة، بعد أن ضاقت عليه الحلقة، يذكر المؤرخون أنه جاء إلى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ماذا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عملت لله فلا تخف، حتى وإن ظفروا بك وقتلوك وذبحوك، وإن كنت عملت للدنيا فبئس ما عملت</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فمن العجيب حقاً أن لا نجد أثراً في التاريخ لعبد الله بن الزبير، وأن لا يتبنى أحد ثورته ولا يُحتفى به ولا تُرفع له راية في أية بقعة من بقاع الأرض فيما نعلم؛ لأن العمل الذي لا يرتبط بالله سبحانه وتعالى، يكون محكوماً بالفناء، فالهدف كان الدنيا </w:t>
      </w:r>
      <w:bookmarkStart w:id="51" w:name="pg10833_144190"/>
    </w:p>
    <w:p>
      <w:pPr>
        <w:pStyle w:val="BookText"/>
        <w:rPr/>
      </w:pPr>
      <w:bookmarkEnd w:id="51"/>
      <w:r>
        <w:rPr>
          <w:rFonts w:ascii="Amiri" w:hAnsi="Amiri" w:eastAsia="Amiri" w:cs="Amiri"/>
          <w:color w:val="111111"/>
          <w:sz w:val="28"/>
          <w:sz w:val="28"/>
          <w:szCs w:val="28"/>
          <w:rtl w:val="true"/>
          <w:lang w:bidi="ar-SA"/>
        </w:rPr>
        <w:t>وليس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الهدف هو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أَرَادَ الاَخِرَةَ وَسَعَىَ لَهَا سَعْيَهَا وَهُوَ مُؤْمِنٌ فَأُولَئِكَ كَانَ سَعْيُهُم مّشْكُوراً</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هدفه الدنيا، وكان هدفه فوق الآخرة، فالآخرة مهمة وكان يريدها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ويحبها، ولكن هدفه كان أعلى من الآخرة، فما هو هذا الهدف الذي هو أعلى من الآخرة وجنانها وقصورها؟</w:t>
      </w:r>
    </w:p>
    <w:p>
      <w:pPr>
        <w:pStyle w:val="BookText"/>
        <w:rPr/>
      </w:pPr>
      <w:r>
        <w:rPr>
          <w:rFonts w:ascii="Amiri" w:hAnsi="Amiri" w:eastAsia="Amiri" w:cs="Amiri"/>
          <w:color w:val="111111"/>
          <w:sz w:val="28"/>
          <w:sz w:val="28"/>
          <w:szCs w:val="28"/>
          <w:rtl w:val="true"/>
          <w:lang w:bidi="ar-SA"/>
        </w:rPr>
        <w:t xml:space="preserve">إن الهدف الأعلى هو الله سبحانه وتعالى، لذا 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مرتبطةٌ بالله سبحانه وتعالى، ونحن نقرأ في زيارة 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وبذل مهجته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الله سبحانه وتعالى،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لأجل الله سبحانه وتعالى، وهذا مقام الأولياء والأصفياء، من هنا جاءت هذه الأبيات على لسان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الخلق طرّاً في هواك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وأيتمتُ العيال لكي أراكا</w:t>
      </w:r>
    </w:p>
    <w:p>
      <w:pPr>
        <w:pStyle w:val="BookText"/>
        <w:rPr/>
      </w:pPr>
      <w:r>
        <w:rPr>
          <w:rFonts w:ascii="Amiri" w:hAnsi="Amiri" w:eastAsia="Amiri" w:cs="Amiri"/>
          <w:color w:val="111111"/>
          <w:sz w:val="28"/>
          <w:sz w:val="28"/>
          <w:szCs w:val="28"/>
          <w:rtl w:val="true"/>
          <w:lang w:bidi="ar-SA"/>
        </w:rPr>
        <w:t xml:space="preserve">فلو قطّعتني في الحب إرباً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حنّ الفؤاد إلى سواكا</w:t>
      </w:r>
    </w:p>
    <w:p>
      <w:pPr>
        <w:pStyle w:val="Heading4"/>
        <w:numPr>
          <w:ilvl w:val="3"/>
          <w:numId w:val="1"/>
        </w:numPr>
        <w:rPr/>
      </w:pPr>
      <w:bookmarkStart w:id="52" w:name="__RefHeading___Toc1881579_653776707"/>
      <w:bookmarkStart w:id="53" w:name="_Toc20"/>
      <w:bookmarkEnd w:id="52"/>
      <w:r>
        <w:rPr>
          <w:rtl w:val="true"/>
        </w:rPr>
        <w:t>العامل الثالث</w:t>
      </w:r>
      <w:r>
        <w:rPr>
          <w:rtl w:val="true"/>
        </w:rPr>
        <w:t xml:space="preserve">: </w:t>
      </w:r>
      <w:r>
        <w:rPr>
          <w:rtl w:val="true"/>
        </w:rPr>
        <w:t>طبيعة التضحية</w:t>
      </w:r>
      <w:bookmarkEnd w:id="53"/>
    </w:p>
    <w:p>
      <w:pPr>
        <w:pStyle w:val="BookText"/>
        <w:rPr/>
      </w:pPr>
      <w:r>
        <w:rPr>
          <w:rFonts w:ascii="Amiri" w:hAnsi="Amiri" w:eastAsia="Amiri" w:cs="Amiri"/>
          <w:color w:val="111111"/>
          <w:sz w:val="28"/>
          <w:sz w:val="28"/>
          <w:szCs w:val="28"/>
          <w:rtl w:val="true"/>
          <w:lang w:bidi="ar-SA"/>
        </w:rPr>
        <w:t>قد يكون الهدف هو الآخرة والله سبحانه وتعالى، ولكن هذا لا يكفي، إذ ربما تكون التضحية لله، ولكنها لا تكون في خط الله، فلا تخدعنّكم الشعارات، ولا يخدعنّكم البريق، إذ ربما يكون القائم بالتضحية والعمل يعيش حالة جهل مركب، أي إنه يظن أنه يعمل لله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هنالك حديث جميل ينقله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قول إلاّ بعمل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المقطع الثاني من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قول ولا عمل إلاّ 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القضية لا تنتهي عند هذا الحد، كلا؛ حيث يضيف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قول ولا عمل ولا نيّة إلاّ بإصابة السنّة</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 أي أن يكون العمل في خط الله، وليس فقط لله سبحانه وتعالى، وذلك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بإصابة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حركة الخوارج في التاريخ، أبرز نموذج في هذا المجال، ينقل المحدّث القمي</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الخوارج كانوا مُضلَّلين، فالبعض كان يظن حقاً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وهذا مصداق لغسيل الدماغ، فيما كان البعض معاندين متجاهلين، وينقل المحدّث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طُعن خارجيّ في بطنه بسيف، فمشى إلى قاتله وهو يقرأ الآية القرآنية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وَعَجِلْتُ إِلَيْكَ رَبّ لِتَرْضَىَ</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وقتل قاتله، ولعله بعد ذلك سقط ميتاً، لكن هذا العمل لا قيمة له عند الله بمقدار شعرة، ويؤكد القرآن الكريم ذلك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الرجل الآخر وفي جبهته آثار السجود إلى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إعدل ما أراك عدلت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أعدل فمن يعدل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وحصل أن رأى الخوارج عبد الله بن خباب وفي عنقه المصحف الشريف،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المصحف يأمرنا أن نقتلك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أضجعوه على شاطئ النهر وذبحوه </w:t>
      </w:r>
      <w:r>
        <w:rPr>
          <w:rStyle w:val="FootnoteAnchor"/>
          <w:rtl w:val="true"/>
        </w:rPr>
        <w:footnoteReference w:id="30"/>
      </w:r>
      <w:r>
        <w:rPr>
          <w:rFonts w:ascii="Amiri" w:hAnsi="Amiri" w:eastAsia="Amiri" w:cs="Amiri"/>
          <w:color w:val="111111"/>
          <w:sz w:val="28"/>
          <w:sz w:val="28"/>
          <w:szCs w:val="28"/>
          <w:rtl w:val="true"/>
          <w:lang w:bidi="ar-SA"/>
        </w:rPr>
        <w:t>، كما نشاهد اليوم أعمال الذبح في العراق</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الخوارج ليسوا قضية تاريخية، وإنما هم قضية حاضرة ومعاصرة، فالذين نشاهدهم في العراق يحملون هذا النمط من الفكر، حيث يأخذون الموالين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ويطلبون منهم شتم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السيف، وعلي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آية المباهلة</w:t>
      </w:r>
      <w:r>
        <w:rPr>
          <w:rStyle w:val="FootnoteAnchor"/>
          <w:rtl w:val="true"/>
        </w:rPr>
        <w:footnoteReference w:id="31"/>
      </w:r>
      <w:r>
        <w:rPr>
          <w:rFonts w:ascii="Amiri" w:hAnsi="Amiri" w:eastAsia="Amiri" w:cs="Amiri"/>
          <w:color w:val="111111"/>
          <w:sz w:val="28"/>
          <w:sz w:val="28"/>
          <w:szCs w:val="28"/>
          <w:rtl w:val="true"/>
          <w:lang w:bidi="ar-SA"/>
        </w:rPr>
        <w:t xml:space="preserve">، والذي </w:t>
      </w:r>
      <w:bookmarkStart w:id="54" w:name="pg10833_144192"/>
    </w:p>
    <w:p>
      <w:pPr>
        <w:pStyle w:val="BookText"/>
        <w:rPr/>
      </w:pPr>
      <w:bookmarkEnd w:id="54"/>
      <w:r>
        <w:rPr>
          <w:rFonts w:ascii="Amiri" w:hAnsi="Amiri" w:eastAsia="Amiri" w:cs="Amiri"/>
          <w:color w:val="111111"/>
          <w:sz w:val="28"/>
          <w:sz w:val="28"/>
          <w:szCs w:val="28"/>
          <w:rtl w:val="true"/>
          <w:lang w:bidi="ar-SA"/>
        </w:rPr>
        <w:t xml:space="preserve">قال فيه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حربك حربي وسلمك سلمي</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بعض الأفراد قد شملهم بالفعل عملية غسيل دماغ، فيظن أنه إذا قام بعملية انتحارية سوف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هيهات، فهذه الجماعات الإرهابية التي شوّهت صورة الدين في العالم كلّه، جعلت العالم ينظر إلى كثير من المسلمين على أنهم مجموعة من الإرهابيين المتوحشين الجُناة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بعث الله تعالى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 الحجة، لكن كيف تتم الحجة على كثيرين مع هذه الأعمال؟ إذن علينا أن نلاحظ أننا في أي طريق نسير؟ وعلينا أيضاً أن نفكر في كل جزئيات حياتنا، لنعرف هل أننا نمشي في خط الله أم خط الشيطان؟</w:t>
      </w:r>
    </w:p>
    <w:p>
      <w:pPr>
        <w:pStyle w:val="Heading4"/>
        <w:numPr>
          <w:ilvl w:val="3"/>
          <w:numId w:val="1"/>
        </w:numPr>
        <w:rPr/>
      </w:pPr>
      <w:bookmarkStart w:id="55" w:name="__RefHeading___Toc1881581_653776707"/>
      <w:bookmarkStart w:id="56" w:name="_Toc21"/>
      <w:bookmarkEnd w:id="55"/>
      <w:r>
        <w:rPr>
          <w:rtl w:val="true"/>
        </w:rPr>
        <w:t>العامل الرابع</w:t>
      </w:r>
      <w:r>
        <w:rPr>
          <w:rtl w:val="true"/>
        </w:rPr>
        <w:t xml:space="preserve">: </w:t>
      </w:r>
      <w:r>
        <w:rPr>
          <w:rtl w:val="true"/>
        </w:rPr>
        <w:t>حجم التضحية</w:t>
      </w:r>
      <w:bookmarkEnd w:id="56"/>
    </w:p>
    <w:p>
      <w:pPr>
        <w:pStyle w:val="BookText"/>
        <w:rPr/>
      </w:pPr>
      <w:r>
        <w:rPr>
          <w:rFonts w:ascii="Amiri" w:hAnsi="Amiri" w:eastAsia="Amiri" w:cs="Amiri"/>
          <w:color w:val="111111"/>
          <w:sz w:val="28"/>
          <w:sz w:val="28"/>
          <w:szCs w:val="28"/>
          <w:rtl w:val="true"/>
          <w:lang w:bidi="ar-SA"/>
        </w:rPr>
        <w:t>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 فهل تجدون كتضحية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 كلّه؟</w:t>
      </w:r>
    </w:p>
    <w:p>
      <w:pPr>
        <w:pStyle w:val="BookText"/>
        <w:rPr/>
      </w:pPr>
      <w:r>
        <w:rPr>
          <w:rFonts w:ascii="Amiri" w:hAnsi="Amiri" w:eastAsia="Amiri" w:cs="Amiri"/>
          <w:color w:val="111111"/>
          <w:sz w:val="28"/>
          <w:sz w:val="28"/>
          <w:szCs w:val="28"/>
          <w:rtl w:val="true"/>
          <w:lang w:bidi="ar-SA"/>
        </w:rPr>
        <w:t xml:space="preserve">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نبينا وآله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 واضحٌ للتضحية في سبيل الله، ولكن الله جعل لتضحيته حداً، فقد أمره الله أن يذبح ولده، فجاء فأضجع ولده وأخذ يمر بالسكين على رقبته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وَتَلّهُ لِلْجَبِينِ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وَنَادَيْنَاهُ أَن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الرّؤْيَآ إِنّا كَذَلِكَ نَجْزِي الْمُحْسِنِينَ</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 هذا هو الحدّ، ولكن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بلا حد، ولم تكن لتضحيته حدود، فقد اختار التضحية التي لا مثيل لها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أعطى الذي مَلَكَت يداه إلهَهُ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الجنينَ، فِداه كلُّ جنينِ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سبي النساء ليست قضية عادية، ففي عهد المجدد الكبير الميرزا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الخطيب يقرأ المصيبة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وأُدخلت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w:t>
      </w:r>
      <w:bookmarkStart w:id="57" w:name="pg10833_144193"/>
    </w:p>
    <w:p>
      <w:pPr>
        <w:pStyle w:val="BookText"/>
        <w:rPr/>
      </w:pPr>
      <w:bookmarkEnd w:id="57"/>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قال المُجدد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عندك أيها الخطيب حتى نؤدي هذه المصيبة حقّها من البكاء، لنتصور حجم الفاجعة، و من هي زينب بنت علي؟ ومن هو ابن زياد؟</w:t>
      </w:r>
    </w:p>
    <w:p>
      <w:pPr>
        <w:pStyle w:val="Heading4"/>
        <w:numPr>
          <w:ilvl w:val="3"/>
          <w:numId w:val="1"/>
        </w:numPr>
        <w:rPr/>
      </w:pPr>
      <w:bookmarkStart w:id="58" w:name="__RefHeading___Toc1881583_653776707"/>
      <w:bookmarkStart w:id="59" w:name="_Toc22"/>
      <w:bookmarkEnd w:id="58"/>
      <w:r>
        <w:rPr>
          <w:rtl w:val="true"/>
        </w:rPr>
        <w:t>العامل الخامس</w:t>
      </w:r>
      <w:r>
        <w:rPr>
          <w:rtl w:val="true"/>
        </w:rPr>
        <w:t xml:space="preserve">: </w:t>
      </w:r>
      <w:r>
        <w:rPr>
          <w:rtl w:val="true"/>
        </w:rPr>
        <w:t>نتائج التضحية</w:t>
      </w:r>
      <w:bookmarkEnd w:id="59"/>
    </w:p>
    <w:p>
      <w:pPr>
        <w:pStyle w:val="BookText"/>
        <w:rPr/>
      </w:pPr>
      <w:r>
        <w:rPr>
          <w:rFonts w:ascii="Amiri" w:hAnsi="Amiri" w:eastAsia="Amiri" w:cs="Amiri"/>
          <w:color w:val="111111"/>
          <w:sz w:val="28"/>
          <w:sz w:val="28"/>
          <w:szCs w:val="28"/>
          <w:rtl w:val="true"/>
          <w:lang w:bidi="ar-SA"/>
        </w:rPr>
        <w:t xml:space="preserve">إن كُلَّ صلاة يصليها كُلُّ مسلم فوق الكرة الأرضية فهو مدين فيها لتضحيات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وجد بنو أمية أنهم غير قادرين على الانتصار في الحرب ضد بني هاشم، دخلوا إلى الدين الإسلامي ليحطّموه من داخله، وعندما سمع معاوية المؤذن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إلاّ دفناً دفناً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يزيد فقد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فحسب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كان لعباً وكذباً</w:t>
      </w:r>
    </w:p>
    <w:p>
      <w:pPr>
        <w:pStyle w:val="BookText"/>
        <w:rPr/>
      </w:pPr>
      <w:r>
        <w:rPr>
          <w:rFonts w:ascii="Amiri" w:hAnsi="Amiri" w:eastAsia="Amiri" w:cs="Amiri"/>
          <w:color w:val="111111"/>
          <w:sz w:val="28"/>
          <w:sz w:val="28"/>
          <w:szCs w:val="28"/>
          <w:rtl w:val="true"/>
          <w:lang w:bidi="ar-SA"/>
        </w:rPr>
        <w:t xml:space="preserve">لذا فان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 الإسلام بدمائه من براثن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المرجع المعروف السيد عبد الهادي الشيرازي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عندما كان يريد الشروع في الصلاة وقبل أن يكبر تكبيرة الإحرام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يجيب على من يسأل السبب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لم يكن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لكان بنو أمية قد قضوا على الدين الإسلامي كله، بل على النبوّات كلها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كانت الكلمة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محمدي الوجود، حسيني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فالعلة المُحْدِثة هي شخص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دماء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العلة المُبقية، ولعل هذا يفسر الحديث الشريف للنبي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 بل حتى امتداد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نفسه، مدين لدماء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الأمر الذي يفرض علينا ملاحظة العوامل الخمسة 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نعود إلى حديث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يوم كيومك 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يمكن أن تُقاس أية تضحية بتضحية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تُقاس أية ثورة بثورة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يُقاس أي ثائر بشخصية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تجدون في الزيارات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قتيل الله وابن قتيله</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 وهذا اللقب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 الله وابن قتيله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سبحانه وتعالى أن يجعلنا من العارفين بقدره، وصلى الله على محمد وآله الطاهرين</w:t>
      </w:r>
      <w:r>
        <w:rPr>
          <w:rFonts w:eastAsia="Amiri" w:cs="Amiri" w:ascii="Amiri" w:hAnsi="Amiri"/>
          <w:color w:val="111111"/>
          <w:sz w:val="28"/>
          <w:szCs w:val="28"/>
          <w:rtl w:val="true"/>
          <w:lang w:bidi="ar-SA"/>
        </w:rPr>
        <w:t xml:space="preserve">. </w:t>
      </w:r>
      <w:bookmarkStart w:id="60" w:name="pg10833_144195"/>
    </w:p>
    <w:p>
      <w:pPr>
        <w:pStyle w:val="BookText"/>
        <w:rPr/>
      </w:pPr>
      <w:bookmarkEnd w:id="60"/>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61" w:name="__RefHeading___Toc1881585_653776707"/>
      <w:bookmarkStart w:id="62" w:name="_Toc23"/>
      <w:bookmarkEnd w:id="61"/>
      <w:r>
        <w:rPr>
          <w:rtl w:val="true"/>
        </w:rPr>
        <w:t xml:space="preserve">خصائص الإمام الحسين </w:t>
      </w:r>
      <w:r>
        <w:rPr>
          <w:rtl w:val="true"/>
        </w:rPr>
        <w:t>(</w:t>
      </w:r>
      <w:r>
        <w:rPr>
          <w:rtl w:val="true"/>
        </w:rPr>
        <w:t>عليه السلام</w:t>
      </w:r>
      <w:r>
        <w:rPr>
          <w:rtl w:val="true"/>
        </w:rPr>
        <w:t xml:space="preserve">) </w:t>
      </w:r>
      <w:r>
        <w:rPr>
          <w:rtl w:val="true"/>
        </w:rPr>
        <w:t>الاستثنائية</w:t>
      </w:r>
      <w:bookmarkEnd w:id="62"/>
    </w:p>
    <w:p>
      <w:pPr>
        <w:pStyle w:val="Heading4"/>
        <w:numPr>
          <w:ilvl w:val="3"/>
          <w:numId w:val="1"/>
        </w:numPr>
        <w:rPr/>
      </w:pPr>
      <w:bookmarkStart w:id="63" w:name="__RefHeading___Toc1881587_653776707"/>
      <w:bookmarkStart w:id="64" w:name="_Toc24"/>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يدور حديثنا حول بعض الاستثناءات التي حباها الله تعالى لسيد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أن نبدأ في هذا الحديث نقدم هذه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هنالك سمةً ملحوظةً في جميع السنن الإلهية، سواء كانت هذه السنن تتعلق بالتاريخ أو بالمجتمع أو بالطبيعة، وهذه السمة هي سمة الإطِّراد، وبعبارة أخرى 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يشير إلى هذه الحقيقة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فَلَن تَجِدَ لِسُنّةِ اللّهِ تَبْدِيلاً وَلَن تَجِدَ لِسُنّةِ اللّهِ تَحْوِيلاً</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فالشيء الذي يبدو لنا في بادئ النظر، أن مفهوم التبديل يختلف عن مفهوم التحويل، فالتحويل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في الموقع مع ثباتٍ في الصفة، بمعنى أن الصفة ثابتةٌ ولكن الموقع يتغير ويتحول، بينما 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 في الموقع وتبدل في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سنن الله سبحانه وتعالى لا تقبل التبديل ولا تقبل التحويل،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تفيد تأبيد النفي، الله 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في الماضي ولا في الحاضر ولا في المستقبل، فهذه طبيعة السنن الإلهية، سواء كانت متعلقةً بالطبيعة، أو كانت متعلقةً بالمجتمع، أو كانت متعلقةً بالتاريخ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إحدى الاستثناءات الكبرى من السنن الإلهية الثابتة هي قضية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هذا الاستثناء الإلهي نابعٌ من أن العمل الذي قام به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عملاً استثنائياً، فنحن لا نجد في التاريخ مثيلاً لهذا العمل ولن نجد في التاريخ مثيلاً لهذا العمل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نبينا وآله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قمةً في التضحية، وأن الله تعالى </w:t>
      </w:r>
    </w:p>
    <w:p>
      <w:pPr>
        <w:pStyle w:val="BookText"/>
        <w:rPr/>
      </w:pPr>
      <w:r>
        <w:rPr>
          <w:rFonts w:ascii="Amiri" w:hAnsi="Amiri" w:eastAsia="Amiri" w:cs="Amiri"/>
          <w:color w:val="111111"/>
          <w:sz w:val="28"/>
          <w:sz w:val="28"/>
          <w:szCs w:val="28"/>
          <w:rtl w:val="true"/>
          <w:lang w:bidi="ar-SA"/>
        </w:rPr>
        <w:t xml:space="preserve">أعطاه مقام الإمامة على أثر ابتلائه بتلك الكلمات، أي امتَحَنه في نفسه وامتَحَنه في ولده وامتحنه في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 ولكن أين الامتحان الذي قدمّه 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الامتحان الذي قدمه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هل يمكن أن نقارن الامتحان الذي ابتلى الله به نبيّه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أهله مع الامتحان الذي ابتلى الله 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أهله؟</w:t>
      </w:r>
    </w:p>
    <w:p>
      <w:pPr>
        <w:pStyle w:val="BookText"/>
        <w:rPr/>
      </w:pPr>
      <w:r>
        <w:rPr>
          <w:rFonts w:ascii="Amiri" w:hAnsi="Amiri" w:eastAsia="Amiri" w:cs="Amiri"/>
          <w:color w:val="111111"/>
          <w:sz w:val="28"/>
          <w:sz w:val="28"/>
          <w:szCs w:val="28"/>
          <w:rtl w:val="true"/>
          <w:lang w:bidi="ar-SA"/>
        </w:rPr>
        <w:t xml:space="preserve">إن 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بتضحية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رّبّنَآ إِنّيَ أَسْكَنتُ مِن ذُرّيّتِي بِوَادٍ غَيْرِ ذِي زَرْعٍ عِندَ بَيْتِكَ الْمُحَرّمِ</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ترك الأهل في ذلك البر الأقفر، وهذه تضحيةٌ كبرى، وقالت له زوجته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تكلنا في هذا البر الأقفر؟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أكِلُكم إلى الله، هي عملية نسمعها ولكنها 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أين هذا الامتحان من الامتحان الذي ابتلى الله به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أهله؟، الامتحان الذي لا نظير له في التاريخ، فالإمام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نظرت إلى عماتي وأخواتي خنقتني العبرة وتذكرتُ فرارهنّ من خيمة إلى خيمة</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فأين ذلك الامتحان وهذا الامتحان؟، أين ذلك الامتحان على عظمته مع هذا، إن امتحان 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ولده كان عظيماً جداً، فأن يأتي أب في كهولته ويذبح ولده، هذا امتحان شاقٌ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نقرأ في دعاء بمفاتيح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ممسك يد إبراهيم عن ذبح ابنه بعد كبر سنّه وفناء عمره</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أين هذا الامتحان الكبير الذي ابتلى الله به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الامتحان الأكبر الذي أمتحن به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أولاده، في أخوته، في أهل بيته، في أصحابه، في طفله الرضيع؟ وأين الامتحان الذي ابتلى الله به 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والامتحان الذي ابتلى الله 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عمل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عملاً استثنائياً في جميع أبعاده، فقد </w:t>
      </w:r>
      <w:bookmarkStart w:id="65" w:name="pg10833_144197"/>
    </w:p>
    <w:p>
      <w:pPr>
        <w:pStyle w:val="BookText"/>
        <w:rPr/>
      </w:pPr>
      <w:bookmarkEnd w:id="65"/>
      <w:r>
        <w:rPr>
          <w:rFonts w:ascii="Amiri" w:hAnsi="Amiri" w:eastAsia="Amiri" w:cs="Amiri"/>
          <w:color w:val="111111"/>
          <w:sz w:val="28"/>
          <w:sz w:val="28"/>
          <w:szCs w:val="28"/>
          <w:rtl w:val="true"/>
          <w:lang w:bidi="ar-SA"/>
        </w:rPr>
        <w:t xml:space="preserve">ذهب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النهاية في هذا الامتحان، أما 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لامتحانه حد، إلى اللحظة التي يأخذ فيها السكين ويحاول أن يذبح ولده، لماذا لم يأمره الله سبحانه بأكثر ؟ لماذا يقف هذا الامتحان إلى هذا الحد؟</w:t>
      </w:r>
    </w:p>
    <w:p>
      <w:pPr>
        <w:pStyle w:val="BookText"/>
        <w:rPr/>
      </w:pPr>
      <w:r>
        <w:rPr>
          <w:rFonts w:ascii="Amiri" w:hAnsi="Amiri" w:eastAsia="Amiri" w:cs="Amiri"/>
          <w:color w:val="111111"/>
          <w:sz w:val="28"/>
          <w:sz w:val="28"/>
          <w:szCs w:val="28"/>
          <w:rtl w:val="true"/>
          <w:lang w:bidi="ar-SA"/>
        </w:rPr>
        <w:t xml:space="preserve">لبعض العلماء تفسيرات في ذلك ليس الآن مجال بيانها، ولكن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النهاية بأمر الله تعالى، بمعنى أنه لا أظن أن هناك شيئاً يُتصور ولم يُبتل أو يُمتحن به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الذي قام به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عملاً استثنائياً في جميع أبعاده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سبحانَه وتعالى قانون في هذا الكون، وهو قانون التعويض، حتى الكافر إذا قدّم أقل عمل، فإن الله يعوّضه عن ذلك في هذه الدنيا، حاتم الطائي كان كافراً ولكنه كان جواداً فعوضه الله تعالى، وفي الآية الكريمة وهي في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لا أُضيع عمل عامل منكم</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 لاحظوا الآية، مفردة العمل نكرة والعامل نكرة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أي عمل مهما كان، ومن أي عاملٍ كان، فإن الله لا يضيّعه، فكيف بهذه التضحية الكبيرة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هذه التضحيات الكبرى وهذا العمل الاستثنائي، فإن الله سبحانه وتعالى عوّضه بتعويضٍ استثنائي، وهذه الاستثنائات تأتي على نحوين</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881589_653776707"/>
      <w:bookmarkStart w:id="67" w:name="_Toc25"/>
      <w:bookmarkEnd w:id="66"/>
      <w:r>
        <w:rPr>
          <w:rtl w:val="true"/>
        </w:rPr>
        <w:t>النحو الأول</w:t>
      </w:r>
      <w:r>
        <w:rPr>
          <w:rtl w:val="true"/>
        </w:rPr>
        <w:t xml:space="preserve">: </w:t>
      </w:r>
      <w:r>
        <w:rPr>
          <w:rtl w:val="true"/>
        </w:rPr>
        <w:t>الاستثنائات التشريعية</w:t>
      </w:r>
      <w:bookmarkEnd w:id="67"/>
    </w:p>
    <w:p>
      <w:pPr>
        <w:pStyle w:val="BookText"/>
        <w:rPr/>
      </w:pPr>
      <w:r>
        <w:rPr>
          <w:rFonts w:ascii="IRNazanin" w:hAnsi="IRNazanin" w:eastAsia="IRNazanin"/>
          <w:color w:val="111111"/>
          <w:sz w:val="28"/>
          <w:sz w:val="28"/>
          <w:szCs w:val="28"/>
          <w:rtl w:val="true"/>
          <w:lang w:bidi="fa-IR"/>
        </w:rPr>
        <w:t xml:space="preserve">إن الله تعالى جعل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استثناءات تشريعية في ميدان التشريع، لا توجد لدى أي شخص، حتى لخاتم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إشكال،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والصديقة الطاهرة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إشكال، ولكن هذا العمل الاستثنائي عوضّه الله بجزاءٍ استثنائي في ميدان التشريع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سأضرب مثالاً واحداً حتى ننتقل إلى النحو الثاني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الجزع مكروه على أيٍ كان كما يبدو من بعض الروايات، وهذه الروايات </w:t>
      </w:r>
    </w:p>
    <w:p>
      <w:pPr>
        <w:pStyle w:val="BookText"/>
        <w:rPr/>
      </w:pPr>
      <w:r>
        <w:rPr>
          <w:rFonts w:ascii="Amiri" w:hAnsi="Amiri" w:eastAsia="Amiri" w:cs="Amiri"/>
          <w:color w:val="111111"/>
          <w:sz w:val="28"/>
          <w:sz w:val="28"/>
          <w:szCs w:val="28"/>
          <w:rtl w:val="true"/>
          <w:lang w:bidi="ar-SA"/>
        </w:rPr>
        <w:t>مذكورة في كامل الزيارات</w:t>
      </w:r>
      <w:r>
        <w:rPr>
          <w:rStyle w:val="FootnoteAnchor"/>
          <w:rtl w:val="true"/>
        </w:rPr>
        <w:footnoteReference w:id="45"/>
      </w:r>
      <w:r>
        <w:rPr>
          <w:rFonts w:ascii="Amiri" w:hAnsi="Amiri" w:eastAsia="Amiri" w:cs="Amiri"/>
          <w:color w:val="111111"/>
          <w:sz w:val="28"/>
          <w:sz w:val="28"/>
          <w:szCs w:val="28"/>
          <w:rtl w:val="true"/>
          <w:lang w:bidi="ar-SA"/>
        </w:rPr>
        <w:t xml:space="preserve">وهو من الكتب المعتمدة، وفي غيره أيضاً، ولكن هنالك استثناء واحد في ما نعلم وهو الجزع على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ليس الجزع فقط وإنما الهلع أيضاً، فما هو الفرق بين الجزع والهلع؟</w:t>
      </w:r>
    </w:p>
    <w:p>
      <w:pPr>
        <w:pStyle w:val="BookText"/>
        <w:rPr/>
      </w:pPr>
      <w:r>
        <w:rPr>
          <w:rFonts w:ascii="Amiri" w:hAnsi="Amiri" w:eastAsia="Amiri" w:cs="Amiri"/>
          <w:color w:val="111111"/>
          <w:sz w:val="28"/>
          <w:sz w:val="28"/>
          <w:szCs w:val="28"/>
          <w:rtl w:val="true"/>
          <w:lang w:bidi="ar-SA"/>
        </w:rPr>
        <w:t>الهَلَع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اللغويون، إن أكبر أنواع الجزع يُقال له هلع، فالإمام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كادت نفسي تخرج فتبيّنت ذلك مني عمتي زينب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تجود بنفسك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لاحظوا العبارات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أجزع وأهلع</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هلعٌ وليس جزعاً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راجعوا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الجزع كله مكروه ما خلا الجزع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أنه إذا كان قتل النفس جائزاً فكثير من المؤمنين كانوا يقتلون أنفسهم في يوم عاشوراء من عظم المصيبة، فهذا الذي يأخذ السيف ويضرب به على رأسه، محدد بالحكم الشرعي الذي لا يسمح له بأن يقتل نفسه، وإلاّ لكان كثير من هؤلاء يقتل نفسه جزعاً على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تفاعلهم إذا كان قتل النفس جائزاً، ولكنه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ذلك لدينا أحد العلماء وهو الشيخ خضر بن شلال</w:t>
      </w:r>
      <w:r>
        <w:rPr>
          <w:rStyle w:val="FootnoteAnchor"/>
          <w:rtl w:val="true"/>
        </w:rPr>
        <w:footnoteReference w:id="47"/>
      </w:r>
      <w:r>
        <w:rPr>
          <w:rFonts w:ascii="Amiri" w:hAnsi="Amiri" w:eastAsia="Amiri" w:cs="Amiri"/>
          <w:color w:val="111111"/>
          <w:sz w:val="28"/>
          <w:sz w:val="28"/>
          <w:szCs w:val="28"/>
          <w:rtl w:val="true"/>
          <w:lang w:bidi="ar-SA"/>
        </w:rPr>
        <w:t xml:space="preserve">له رأي في هذا الموضوع مذكور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راجعوا رأيه، ولكن المشهور أن هذا حدٌ شرعيٌ، فالتطبير ليس فيه إشكال وهو مظهر من مظاهر الجزع على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البعض يظهر هذا الجزع والهلع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بالضرب على رأسه بالسيف</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راجعوا الروايات، إن الجزع كله مكروه ما خلا الجزع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أخرى مذكورة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إظهار الجزع، وهذا استثناءٌ تشريعي في ما أعلم، وإن هذا الاستثناء خاصّ بسيد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68" w:name="pg10833_144199"/>
    </w:p>
    <w:p>
      <w:pPr>
        <w:pStyle w:val="Heading4"/>
        <w:numPr>
          <w:ilvl w:val="3"/>
          <w:numId w:val="1"/>
        </w:numPr>
        <w:rPr/>
      </w:pPr>
      <w:bookmarkStart w:id="69" w:name="__RefHeading___Toc1881591_653776707"/>
      <w:bookmarkStart w:id="70" w:name="_Toc26"/>
      <w:bookmarkEnd w:id="68"/>
      <w:bookmarkEnd w:id="69"/>
      <w:r>
        <w:rPr>
          <w:rtl w:val="true"/>
        </w:rPr>
        <w:t>النحو الثاني</w:t>
      </w:r>
      <w:r>
        <w:rPr>
          <w:rtl w:val="true"/>
        </w:rPr>
        <w:t xml:space="preserve">: </w:t>
      </w:r>
      <w:r>
        <w:rPr>
          <w:rtl w:val="true"/>
        </w:rPr>
        <w:t>الإستثناءات التكوينية من السنن الإلهية</w:t>
      </w:r>
      <w:bookmarkEnd w:id="70"/>
    </w:p>
    <w:p>
      <w:pPr>
        <w:pStyle w:val="Heading5"/>
        <w:numPr>
          <w:ilvl w:val="4"/>
          <w:numId w:val="1"/>
        </w:numPr>
        <w:rPr/>
      </w:pPr>
      <w:bookmarkStart w:id="71" w:name="__RefHeading___Toc1881593_653776707"/>
      <w:bookmarkStart w:id="72" w:name="_Toc27"/>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وهنا نشير إلى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يتعلق بعالم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يتعلق بالمجتمع</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1881595_653776707"/>
      <w:bookmarkStart w:id="74" w:name="_Toc28"/>
      <w:bookmarkEnd w:id="73"/>
      <w:r>
        <w:rPr>
          <w:rtl w:val="true"/>
        </w:rPr>
        <w:t>المورد الأول</w:t>
      </w:r>
      <w:r>
        <w:rPr>
          <w:rtl w:val="true"/>
        </w:rPr>
        <w:t xml:space="preserve">: </w:t>
      </w:r>
      <w:r>
        <w:rPr>
          <w:rtl w:val="true"/>
        </w:rPr>
        <w:t>استثناءٌ يتعلق بالسنن الطبيعية</w:t>
      </w:r>
      <w:bookmarkEnd w:id="74"/>
    </w:p>
    <w:p>
      <w:pPr>
        <w:pStyle w:val="BookText"/>
        <w:rPr/>
      </w:pPr>
      <w:r>
        <w:rPr>
          <w:rFonts w:ascii="Amiri" w:hAnsi="Amiri" w:eastAsia="Amiri" w:cs="Amiri"/>
          <w:color w:val="111111"/>
          <w:sz w:val="28"/>
          <w:sz w:val="28"/>
          <w:szCs w:val="28"/>
          <w:rtl w:val="true"/>
          <w:lang w:bidi="ar-SA"/>
        </w:rPr>
        <w:t xml:space="preserve">إن من المستثنيات على السنن الطبيعية في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قانوناً تكوينياً وتشريعياً أيضاً، بمعنى أن هذا الاستثناء يشكل استثناء مزدوجاً، فهذا التراب الذي تأكلونه محرّم من الناحية التشريعية، ومن الناحية التكوينية ضار، فالتراب مضر، ولكن تراب قبر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استثناءاً تكوينياً وتشريعياً معاً، فهو شفاء وأمان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قضية السيد البروجردي</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معروفة، إجمالها أن عينه ضعفت وكانت تؤلمه بشدة وقد راجع الأطباء حتى يأس من العلاج، ودخل المعزّون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إلى بيته وعلى جباههم طين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إنه طين العزاء، وكان على أبدانهم أيضاً، يقول فكّرت مرة واحدة أن آخذ شيئاً من هذه التربة وأضعها على 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أخذ الطين من جبهتهم أو من ثيابهم أو حتى من أقدامهم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فوضعتها على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بالشيء الذي كان ميؤوساً منه، عاد إليه بصره ونظره وعافيته، حدث هذا عندما كان عمره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وقد فحصه الأطباء ورأوا أنه شفي تماماً، فكانَ الطبيب متعجباً؛ فالإنسان عندما يشيب تشيب كل قواه، بالذات إذا كانت المطالعة والقراءة هي شغل الإنسان، فلم يكن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إلى نظارة وعمره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بل كان نظره أفضل من الآخرين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أيضاً له قضية أخرى، إجمالها أن عينه آلمته فتوسّل بأبي </w:t>
      </w:r>
    </w:p>
    <w:p>
      <w:pPr>
        <w:pStyle w:val="BookText"/>
        <w:rPr/>
      </w:pPr>
      <w:r>
        <w:rPr>
          <w:rFonts w:ascii="Amiri" w:hAnsi="Amiri" w:eastAsia="Amiri" w:cs="Amiri"/>
          <w:color w:val="111111"/>
          <w:sz w:val="28"/>
          <w:sz w:val="28"/>
          <w:szCs w:val="28"/>
          <w:rtl w:val="true"/>
          <w:lang w:bidi="ar-SA"/>
        </w:rPr>
        <w:t xml:space="preserve">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أنه كان في أيام شيخوخته يرى ساعة الصحن الشريف من فوق سطح الدار ونحن في مرحلة الشباب ولم نكن نتمكن من رؤيتها، إن هذا يُعَدُّ استثناءً تكوينيّاً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بحر الكويت عندما هاجت الأمواج، كان الوالد</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المركب وأنا كنت معه لكن لا أتذكر هذا المقطع لأن البحر هاج واضطرب والسفينة هُددت بالغرق والأمواج أخذت تصب المياه إلى داخل السفينة، كان معنا رجل كفيف وكان الموج يتدفق عليه بشدة، ثم نزلنا أنا ومجموعة في الطابق التحتي من السفينة فلا أتذكر هذا المقطع ولكن الأخوة الذين كانوا موجودين نقلوا لنا فيما بعد، أن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شيئاً من تربة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وألقاه في البحر فهدأ، إنه أمان وشفاء، وهذا خرق تكويني للقوانين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قضية مطوّلة أيضاً منقولة عن أحد تجار مدينة مشهد حين كان مُشرِفاً على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والقضايا في هذا الباب كثيرة لكن لا يوجد مجال لنقلها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الشيخ حسن علي الطهراني</w:t>
      </w:r>
      <w:r>
        <w:rPr>
          <w:rStyle w:val="FootnoteAnchor"/>
          <w:rtl w:val="true"/>
        </w:rPr>
        <w:footnoteReference w:id="52"/>
      </w:r>
      <w:r>
        <w:rPr>
          <w:rFonts w:ascii="Amiri" w:hAnsi="Amiri" w:eastAsia="Amiri" w:cs="Amiri"/>
          <w:color w:val="111111"/>
          <w:sz w:val="28"/>
          <w:sz w:val="28"/>
          <w:szCs w:val="28"/>
          <w:rtl w:val="true"/>
          <w:lang w:bidi="ar-SA"/>
        </w:rPr>
        <w:t xml:space="preserve">وأعطاه شيئاً من تربة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التاجر يوصي الشيخ حسن علي الطهراني، أي كان في حالة 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إفعل بأموالي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الشيخ الطهراني، أخذ شيئاً من تربة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وتناولها، وبمجرد ما وضعها في فمه وإذا به يشعر بأنه عاد كما كان من قبل في تمام العافية والصحة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بحار الأنوار أنه بعد قتل سيد الشهداء ودفنه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جاءت مائة ألف امرأة عاقر إلى قبر سيد الشهداء، مائة ألف وليس واحدة أو اثنتين، عاقر وعقيم وكلّهن أنجبن فيما بعد مائة ألف مولودٍ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75" w:name="pg10833_144201"/>
    </w:p>
    <w:p>
      <w:pPr>
        <w:pStyle w:val="Heading5"/>
        <w:numPr>
          <w:ilvl w:val="4"/>
          <w:numId w:val="1"/>
        </w:numPr>
        <w:rPr/>
      </w:pPr>
      <w:bookmarkStart w:id="76" w:name="__RefHeading___Toc1881597_653776707"/>
      <w:bookmarkStart w:id="77" w:name="_Toc29"/>
      <w:bookmarkEnd w:id="75"/>
      <w:bookmarkEnd w:id="76"/>
      <w:r>
        <w:rPr>
          <w:rtl w:val="true"/>
        </w:rPr>
        <w:t>المورد الثاني</w:t>
      </w:r>
      <w:r>
        <w:rPr>
          <w:rtl w:val="true"/>
        </w:rPr>
        <w:t xml:space="preserve">: </w:t>
      </w:r>
      <w:r>
        <w:rPr>
          <w:rtl w:val="true"/>
        </w:rPr>
        <w:t>إستثناء في مجال المجتمع</w:t>
      </w:r>
      <w:bookmarkEnd w:id="77"/>
    </w:p>
    <w:p>
      <w:pPr>
        <w:pStyle w:val="BookText"/>
        <w:rPr/>
      </w:pPr>
      <w:r>
        <w:rPr>
          <w:rFonts w:ascii="Amiri" w:hAnsi="Amiri" w:eastAsia="Amiri" w:cs="Amiri"/>
          <w:color w:val="111111"/>
          <w:sz w:val="28"/>
          <w:sz w:val="28"/>
          <w:szCs w:val="28"/>
          <w:rtl w:val="true"/>
          <w:lang w:bidi="ar-SA"/>
        </w:rPr>
        <w:t xml:space="preserve">هذا الحب والإنشداد الذي تجدونه في القلوب نحو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قضية طبيعية، فهو موجود حتى قبل مقتل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فالشيء الذي يظهر من بعض الروايات أنه يعود ذلك حتى قبل وقوع القضية ربما بآلاف الأعوام، فقد ذُكِرَ في الروايات أن أحد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عندما سمع اسم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وبكى، في حين أن قضية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قد وقعت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عالم كان يعيش في بلاد الغرب أنَّ هنالك فلماً أنتجه المسيحيون في بلاد الغرب حول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اليوم شاهد هذا الفلم في العالم حوالي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إنسان، مع أن اليهودية العالمية تحركت بشدة ضد هذا الفلم، لأنه ضد اليهود،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ضد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وضد حركته وهم الذين أرادوا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يروي الفيلم أنهم صلبوه على حد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شاهد هذا الفلم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فردٍ في العالم تقريباً، مع أن قضية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إلى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في مقطع من الفلم يصورن أن اليهود صلبوا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صُلبوا كثيرون، فأخذوه ووضعوه على الصليب وصلبوه لا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بأن قضية الصلب كاذبة،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 إِنّا قَتَلْنَا الْمَسِيحَ عِيسَى ابْنَ مَرْيَمَ رَسُولَ اللّهِ وَمَا قَتَلُوهُ وَمَا صَلَبُوهُ وَلََكِن شُبّهَ لَهُمْ</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انظروا ماذا يفعلون بالعالم اليوم؟ كيف يجذبون الناس بذلك؟ في الحقيقة إذا كنا نحن ننتج هكذا أفلاماً حول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كانت ستفعل بالعالم؟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لي أحد الأخوة الذي عاد من بلاد الغرب قبل مدة، أن أخاه في بلاد الغرب ذهب إلى الدار التي تعرض هذا الفيلم حتى يراه،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يوجد شخص مسيحي يرتبط بكنيسة مسيحية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البطاقة لك مجاناً، فقلت له لماذا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كنيستنا رأت أن هذا الفيلم أفضل دعاية للمسيحية في العالم فتقدم بطاقاته مجاناً، إن </w:t>
      </w:r>
    </w:p>
    <w:p>
      <w:pPr>
        <w:pStyle w:val="BookText"/>
        <w:rPr/>
      </w:pPr>
      <w:r>
        <w:rPr>
          <w:rFonts w:ascii="Amiri" w:hAnsi="Amiri" w:eastAsia="Amiri" w:cs="Amiri"/>
          <w:color w:val="111111"/>
          <w:sz w:val="28"/>
          <w:sz w:val="28"/>
          <w:szCs w:val="28"/>
          <w:rtl w:val="true"/>
          <w:lang w:bidi="ar-SA"/>
        </w:rPr>
        <w:t>الكنيسة تشتري البطاقات وتوزّعها مجاناً، وتقول اذهبوا وشاهدوا الفلم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 الشيعة وشبابها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نتحرك في هذا الاتجاه، فقد اتصل بيّ بعض الشباب الذين أعرفهم، وقال إن أحدهم أقام تمثيلية حول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 في إحدى البلاد العربية، وقد حضر أكثر من أربعين ألف شخص لمشاهدة التمثيلية، كما كتبت صحف ذلك البلد، ونُقل أن المشاهدين كانوا على سطوح المنازل والعمارات واقفين لمشاهدة التمثيلية، إن هذا الانشداد وهذا الحب ليس شيئاً طبيعيّاً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العالم الذي كان يعيش في بلاد الغرب، أن شاباً بوذياً جاءني فعرضتُ عليه الإسلام وكلما تحدثتُ معه لم يقتنع ولم يؤثر كلامي فيه حتى انتهى الحوار، وفي نهاية المطاف، قال الشاب البوذي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 عندكم شخص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هي قضية هذا الرجل ؟ فقال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أشرح له بعض الجوانب من قضايا كربلاء وعاشوراء وإذا بملامح الكآبة والحزن أخذت تبدو على وجهه شيئا فشيئا، ثم شرحتُ له بعض الجوانب الأخرى وإذا به انفجر بالبكاء، وكلما مضيت في الحديث ازداد بكاؤه، يقول العالم، لقد خنقتني العبرة من بكائه فلم أتمكن أن أتكلّم فألَحَّ عليّ وتوسل أن أستمر في حديثي، لكني لم أقدر، فأكملت الحديث بصعوبة بالغة، وبعد أن أكملت حديثي، أخذ يكفكف دموعه، ثم قال ما هي شرائط الدخول في الإسلام وفي مذهبكم،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الشهادتان والشهادة بإمامة الأئمة الإثني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فأعلن إسلامه وتشيّعه، قال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الشاب البوذيَّ تحول اليوم إلى مؤمن جيد وهو أكثر التزاماً من كثير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أحد أقطاب العامة المهمّين بالنسبة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إلى القاهرة وشاهدوا الناس ماذا يفعلون في 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ذهبوا إلى هناك يقولون كأنه مثل الحج، في يوم متعلق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هو يوم ميلاده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عبارته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يُستشهد في تلك الثورة العظيمة </w:t>
      </w:r>
      <w:bookmarkStart w:id="78" w:name="pg10833_144203"/>
    </w:p>
    <w:p>
      <w:pPr>
        <w:pStyle w:val="BookText"/>
        <w:rPr/>
      </w:pPr>
      <w:bookmarkEnd w:id="78"/>
      <w:r>
        <w:rPr>
          <w:rFonts w:ascii="Amiri" w:hAnsi="Amiri" w:eastAsia="Amiri" w:cs="Amiri"/>
          <w:color w:val="111111"/>
          <w:sz w:val="28"/>
          <w:sz w:val="28"/>
          <w:szCs w:val="28"/>
          <w:rtl w:val="true"/>
          <w:lang w:bidi="ar-SA"/>
        </w:rPr>
        <w:t xml:space="preserve">من جانب والمُفجعة من جانب، أكانت هذه نصراً أم هزيمة؟ في الصورة الظاهرة بالمقياس الصغير كانت هزيمة، أما في الحقيقة الخالصة والمقياس الكبير فقد كانت نصراً، فما من شهيد في الأرض تهتّز له الجوانح بالحب والعطف وتهفو له القلوب وتجيش بالغيرة والفداء كالحسين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يستوي في هذا المتشيّعون وغير المتشيّعين من المسلمين وكثير من غير المسلمين</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ذكره واحد من كبار أقطابهم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1881599_653776707"/>
      <w:bookmarkStart w:id="80" w:name="_Toc30"/>
      <w:bookmarkEnd w:id="79"/>
      <w:r>
        <w:rPr>
          <w:rtl w:val="true"/>
        </w:rPr>
        <w:t>استثناءٌ تكويني في عالم الطبيعة</w:t>
      </w:r>
      <w:bookmarkEnd w:id="80"/>
    </w:p>
    <w:p>
      <w:pPr>
        <w:pStyle w:val="BookText"/>
        <w:rPr/>
      </w:pPr>
      <w:r>
        <w:rPr>
          <w:rFonts w:ascii="Amiri" w:hAnsi="Amiri" w:eastAsia="Amiri" w:cs="Amiri"/>
          <w:color w:val="111111"/>
          <w:sz w:val="28"/>
          <w:sz w:val="28"/>
          <w:szCs w:val="28"/>
          <w:rtl w:val="true"/>
          <w:lang w:bidi="ar-SA"/>
        </w:rPr>
        <w:t>إن الله تعالى جعل النار محرقة ولكن هنالك استثناءين في ما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الاستثناء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أُلقي في النار فكانت برداً وسلاما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الاستثناء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انظروا الآن في نقاط مختلفة من العالم، في إيران وفي بعض النقاط في العراق، وفي تايلاند، وفي الكويت، وفي الهند، يدخلون النار التي تلفح من بعيد، ولا يصيبهم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في نيّة الإنسان إشكال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لي أحد مراجع التقليد هذه القضية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أربعين عاماً تقريباً دخل كثيرون في العراق هذه النار</w:t>
      </w:r>
      <w:r>
        <w:rPr>
          <w:rStyle w:val="FootnoteAnchor"/>
          <w:rtl w:val="true"/>
        </w:rPr>
        <w:footnoteReference w:id="59"/>
      </w:r>
      <w:r>
        <w:rPr>
          <w:rFonts w:ascii="Amiri" w:hAnsi="Amiri" w:eastAsia="Amiri" w:cs="Amiri"/>
          <w:color w:val="111111"/>
          <w:sz w:val="28"/>
          <w:sz w:val="28"/>
          <w:szCs w:val="28"/>
          <w:rtl w:val="true"/>
          <w:lang w:bidi="ar-SA"/>
        </w:rPr>
        <w:t>، وربما يكون بعض الأخوة اليوم ممن جرب هذا العمل،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النار كانت تلفحُ الوجوه من بعيد، فالإنسان لا يتمكن من التقرّب إليها، لكن أحدهم دخل النار وهو ينادي يا حسين، ثم دخل الآخر وهكذا كثير منهم دخلوا، وكان من بينهم العلامة الخطيب الشيخ عبد الزهراء الكعبي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دخل النار بجوربه المصنوع من النايلون لكن حتى جوربه لم يحترق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هناك شخص ينظر وبمجرد أن دخل النار احترقت رجله وصاح متألما، فجاؤوا إليه وأخذوه أو خرج هو وذهب إلى المستشفى وبقي في العلاج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لي هذا المرجع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ذهبت إلى عيادته وسألته، إن كل هذه الجموع دخلت النار ولم تصب بشيء، فلماذا احترقت رجلك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عندما رأيت هذا المنظر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الرجل طبيباً، ولابد من وجود سر في القضية، فالنار مُحرقة بحسب قوانين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الله تعالى مقيّد بإطار قوانين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الله تعالى هو خالق هذه القوانين ونحن مقيّدون بها، أما الله سبحانه فغير مقيّد بهذه القوانين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ويستمر الرجل الطبيب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أكتشف هذا السر، وقبل أن يدخلوا النار، جاء أحد العلماء وأخرج شيئا مّا من جيبه وقذفه في النار، فقلت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انكشف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مادة ما تبطل مفعول النار، قلت إذن هذا هو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دخلوا في النار وقلت سأدخل، لكن بمجرد ما دخلتها وإذا بي أحترق، واستمر في العلاج أشهراً؟</w:t>
      </w:r>
    </w:p>
    <w:p>
      <w:pPr>
        <w:pStyle w:val="BookText"/>
        <w:rPr/>
      </w:pPr>
      <w:r>
        <w:rPr>
          <w:rFonts w:ascii="Amiri" w:hAnsi="Amiri" w:eastAsia="Amiri" w:cs="Amiri"/>
          <w:color w:val="111111"/>
          <w:sz w:val="28"/>
          <w:sz w:val="28"/>
          <w:szCs w:val="28"/>
          <w:rtl w:val="true"/>
          <w:lang w:bidi="ar-SA"/>
        </w:rPr>
        <w:t>قال المرجع فقلت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إن ما ألقاه العالم في النار كان شيئاً من تربة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ولذلك في بعض البلاد، في الكويت مثلاً، توجد هنالك جالية في إحدى الحسينيات يدخلون في عزاء النار، ويقرؤون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العطاء هو استثناء، وهو التعويض الإستثنائي في مجال التكوين وفي مجال التشريع، وفي مجال الطبيعة وفي مجال المجتمع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ينبغي أن نحاول، نحن أيضاً أن يكون عطاؤنا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استثنائياً، وأن لا نفكر في الحدود، أي نحاول أن نقوم بعطاء استثنائي، هكذا يلزم أن نفكر، لكن ما هو هذا العطاء الاستثنائي الذي يجب أن نفكر فيه؟ </w:t>
      </w:r>
      <w:bookmarkStart w:id="81" w:name="pg10833_144205"/>
    </w:p>
    <w:p>
      <w:pPr>
        <w:pStyle w:val="BookText"/>
        <w:rPr/>
      </w:pPr>
      <w:bookmarkEnd w:id="81"/>
      <w:r>
        <w:rPr>
          <w:rFonts w:ascii="Amiri" w:hAnsi="Amiri" w:eastAsia="Amiri" w:cs="Amiri"/>
          <w:color w:val="111111"/>
          <w:sz w:val="28"/>
          <w:sz w:val="28"/>
          <w:szCs w:val="28"/>
          <w:rtl w:val="true"/>
          <w:lang w:bidi="ar-SA"/>
        </w:rPr>
        <w:t>فالإنسان ينبغي أن يرى ما الذي يتمكن عليه، هل في حقل التأليف، أو في حقل المنبر، أو في حقل المجتمع، أو في الحقل المالي؟ لا أن يفكّر أحدنا في المحدود فقط</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1881601_653776707"/>
      <w:bookmarkStart w:id="83" w:name="_Toc31"/>
      <w:bookmarkEnd w:id="82"/>
      <w:r>
        <w:rPr>
          <w:rtl w:val="true"/>
        </w:rPr>
        <w:t xml:space="preserve">تجارة مع الإمام الحسين </w:t>
      </w:r>
      <w:r>
        <w:rPr>
          <w:rtl w:val="true"/>
        </w:rPr>
        <w:t>(</w:t>
      </w:r>
      <w:r>
        <w:rPr>
          <w:rtl w:val="true"/>
        </w:rPr>
        <w:t>عليه السلام</w:t>
      </w:r>
      <w:r>
        <w:rPr>
          <w:rtl w:val="true"/>
        </w:rPr>
        <w:t>)</w:t>
      </w:r>
      <w:bookmarkEnd w:id="83"/>
    </w:p>
    <w:p>
      <w:pPr>
        <w:pStyle w:val="BookText"/>
        <w:rPr/>
      </w:pPr>
      <w:r>
        <w:rPr>
          <w:rFonts w:ascii="Amiri" w:hAnsi="Amiri" w:eastAsia="Amiri" w:cs="Amiri"/>
          <w:color w:val="111111"/>
          <w:sz w:val="28"/>
          <w:sz w:val="28"/>
          <w:szCs w:val="28"/>
          <w:rtl w:val="true"/>
          <w:lang w:bidi="ar-SA"/>
        </w:rPr>
        <w:t>هذه قضية نقلها ابن العم عن العم</w:t>
      </w:r>
      <w:r>
        <w:rPr>
          <w:rStyle w:val="FootnoteAnchor"/>
          <w:rtl w:val="true"/>
        </w:rPr>
        <w:footnoteReference w:id="61"/>
      </w:r>
      <w:r>
        <w:rPr>
          <w:rFonts w:ascii="Amiri" w:hAnsi="Amiri" w:eastAsia="Amiri" w:cs="Amiri"/>
          <w:color w:val="111111"/>
          <w:sz w:val="28"/>
          <w:sz w:val="28"/>
          <w:szCs w:val="28"/>
          <w:rtl w:val="true"/>
          <w:lang w:bidi="ar-SA"/>
        </w:rPr>
        <w:t>، قال قبل أكثر من خمسين عاماً، فكر مجموعة من أعيان كربلاء المقدسة أن يشتروا البيوت المحيطة بالصحن، لأن الصحن كان صغيراً، وفكروا في توسيعه، فاشتروا البيت الأول ثم البيت الثاني فالثالث، وأحد الأشخاص بمجرد ما علم بذلك أخذ يجدد بيته، يصبغه ويرممه، وعادة الشخص عندما يصبغ بيته يعني انه يريد قيمة أعلى، فذهب هؤلاء الأعيان واشتروا البيوت إلى أن وصلوا إلى بيت الرجل من أجل أن يجعلوا هذه البيوت في الصحن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هؤلاء الأعيان إلى بيت الرجل مع مقيِّم، فقالوا له، نحن نريد أن نشتري منك هذا البيت حتى ندخله في الصحن،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حاضر،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ترغب في 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أريد أن أبيعه، فقالوا لهذا 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 هذا البيت وحدد قيمة مناسبة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نشتري منك البيت بهذه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قليل، فزادوا له القيمة،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قليل، وكلما زادوا القيمة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قليل، إلى أن يأسوا منه وسكتوا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الرجل أطرق برأسه قليلاً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البيت،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أبعهُ لكم حتى تسألونني عن ثمنه،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بعتَ بيتك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بعته لسيدي ومولاي 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يعطيني ثمناً أغلى مما ذكرتم وأغلى وأعلى، إن الثمن الذي يعطيه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يُقارن بهذه القيمة، ثم قال لهم الرجل خذوا هذا المفتاح وافعلوا بالبيت ما شئتم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تريد أن تعطي البيت مجاناً فلماذا صبغته؟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فكرّت أن لا أقدم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معيباً، بل أقدم له شيئاً جميلاً لا نقص فيه، هذا المفتاح خذوه وافعلوا به ما شئتم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العم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لنا أن الجد</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أن يُدفن في هذه البقعة، والآن الجد مدفون في بيت ذلك التاجر، فعندما تدخلون من باب القبلة سيكون بيت ذلك التاجر على يمينكم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علينا سواء كنا مؤلفين أو علماء أو خطباء أو تجاراً، أن نفكر ماذا نقدم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لأننا قد نندم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هنالك مجموعة من الشباب يجتمعون كل ليلة في بيت واحد منهم، أحد هؤلاء الشباب كان أبوه متديّناً جداً وكان حسينياً بمعنى الكلمة، فقال أنا لا أرضى أن تأتوا وتقعدوا في بيتي إلاّ إذا جئتم بخطيب ليقرأ لكم، وإلاّ فأنا لا أرضى، وفي كل ليلة تكون فيها النوبة على هذا الشاب كانوا يأتون بخطيب وكان المجلس يتحول إلى مجلس تعزية، وحين مات الرجل، والد الشاب، رآه أحد هؤلاء الشباب في عالم الرؤيا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ماذا جرى في موتك إلى اليوم؟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أتمكن أن أشرح،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بالأساس لا نفهم معادلات العالم الآخر تماما، وذلك كما إذا أردتم أن تشرحوا لجنين في بطن أمه هذه الدنيا فلا يفهم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اشرحوا لأعمى الألوان، وُلد أعمى، قولوا له عن اللون الأبيض والأحمر فلا يفهم، فقال الرجل للشاب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أتمكن أن أشرح لك ماذا جرى لي في هذا العالم منذ موتي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الشاب لذلك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قل لي شيئاً عن ذلك العالم، فقال الرجل، أنا سأقول لك شيئاً واحداً، نحن كنا في الدنيا لا نعرف مقام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الآن لا تعرفون مقام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حين تجيئون إلى هذا العالم وترون مقامه وعظمته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ينبغي علينا أن نفكر وأن نعمل، كلٌ في مجاله، بعيداً عن حسابات الربح والخسارة والنفع الشخصي والضرر الشخصي، أن نفكر ماذا نصنع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سبحانه وتعالى أن يوفقنا لذلك، وصلى الله على محمد وآله الطاهرين</w:t>
      </w:r>
      <w:r>
        <w:rPr>
          <w:rFonts w:eastAsia="Amiri" w:cs="Amiri" w:ascii="Amiri" w:hAnsi="Amiri"/>
          <w:color w:val="111111"/>
          <w:sz w:val="28"/>
          <w:szCs w:val="28"/>
          <w:rtl w:val="true"/>
          <w:lang w:bidi="ar-SA"/>
        </w:rPr>
        <w:t xml:space="preserve">. </w:t>
      </w:r>
      <w:bookmarkStart w:id="84" w:name="pg10833_144207"/>
    </w:p>
    <w:p>
      <w:pPr>
        <w:pStyle w:val="Heading2"/>
        <w:numPr>
          <w:ilvl w:val="1"/>
          <w:numId w:val="1"/>
        </w:numPr>
        <w:rPr/>
      </w:pPr>
      <w:bookmarkStart w:id="85" w:name="__RefHeading___Toc1881603_653776707"/>
      <w:bookmarkStart w:id="86" w:name="_Toc32"/>
      <w:bookmarkEnd w:id="84"/>
      <w:bookmarkEnd w:id="85"/>
      <w:r>
        <w:rPr>
          <w:rtl w:val="true"/>
        </w:rPr>
        <w:t xml:space="preserve">الفصل الثاني </w:t>
      </w:r>
      <w:r>
        <w:rPr>
          <w:rtl w:val="true"/>
        </w:rPr>
        <w:t xml:space="preserve">: </w:t>
      </w:r>
      <w:r>
        <w:rPr>
          <w:rtl w:val="true"/>
        </w:rPr>
        <w:t>قيم عاشوراء</w:t>
      </w:r>
      <w:bookmarkEnd w:id="86"/>
    </w:p>
    <w:p>
      <w:pPr>
        <w:pStyle w:val="Heading3"/>
        <w:numPr>
          <w:ilvl w:val="2"/>
          <w:numId w:val="1"/>
        </w:numPr>
        <w:rPr/>
      </w:pPr>
      <w:bookmarkStart w:id="87" w:name="__RefHeading___Toc1881605_653776707"/>
      <w:bookmarkStart w:id="88" w:name="_Toc33"/>
      <w:bookmarkEnd w:id="87"/>
      <w:r>
        <w:rPr>
          <w:rtl w:val="true"/>
        </w:rPr>
        <w:t>اشارة</w:t>
      </w:r>
      <w:bookmarkEnd w:id="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العظيمة لملحمة عاشوراء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عاشوراء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وهداية الإنسان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تجسيد النماذج العملية لنهضة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89" w:name="pg10833_144208"/>
    </w:p>
    <w:p>
      <w:pPr>
        <w:pStyle w:val="BookText"/>
        <w:rPr/>
      </w:pPr>
      <w:bookmarkEnd w:id="89"/>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90" w:name="__RefHeading___Toc1881607_653776707"/>
      <w:bookmarkStart w:id="91" w:name="_Toc34"/>
      <w:bookmarkEnd w:id="90"/>
      <w:r>
        <w:rPr>
          <w:rtl w:val="true"/>
        </w:rPr>
        <w:t>القيم العظيمة لملحمة عاشوراء</w:t>
      </w:r>
      <w:bookmarkEnd w:id="91"/>
    </w:p>
    <w:p>
      <w:pPr>
        <w:pStyle w:val="Heading4"/>
        <w:numPr>
          <w:ilvl w:val="3"/>
          <w:numId w:val="1"/>
        </w:numPr>
        <w:rPr/>
      </w:pPr>
      <w:bookmarkStart w:id="92" w:name="__RefHeading___Toc1881609_653776707"/>
      <w:bookmarkStart w:id="93" w:name="_Toc35"/>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فَبَذَلَ مُهْجَتَهُ فِيكَ لِيَسْتَنْقِذَ عِبَادَكَ مِنَ الجَهَالَةِ وَحَيْرَةِ الضَّلالَة</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طبقاً لاستقرائنا الناقص، هنالك ثلاثة عناصر تؤثر في النفس البشرية تأثيراً عميقاً، بغضّ النظر عن أن تكون هذه النفس مؤمنة أو كافرة، أو أن تكون هذه النفس واجدةً لهذه العناصر أو فاقدةً لها، فالإنسان بما هو إنسان وبعيداً عن انتمائه الديني أو العرقي أو الطائفي يتفاعل تفاعلاً شديداً مع هذه العناصر الثلاثة وهي كالتالي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البطولات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 المظلومية</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881611_653776707"/>
      <w:bookmarkStart w:id="95" w:name="_Toc36"/>
      <w:bookmarkEnd w:id="94"/>
      <w:r>
        <w:rPr>
          <w:rtl w:val="true"/>
        </w:rPr>
        <w:t>عنصر البطولات</w:t>
      </w:r>
      <w:r>
        <w:rPr>
          <w:rtl w:val="true"/>
        </w:rPr>
        <w:t>..</w:t>
      </w:r>
      <w:bookmarkEnd w:id="95"/>
    </w:p>
    <w:p>
      <w:pPr>
        <w:pStyle w:val="BookText"/>
        <w:rPr/>
      </w:pPr>
      <w:r>
        <w:rPr>
          <w:rFonts w:ascii="Amiri" w:hAnsi="Amiri" w:eastAsia="Amiri" w:cs="Amiri"/>
          <w:color w:val="111111"/>
          <w:sz w:val="28"/>
          <w:sz w:val="28"/>
          <w:szCs w:val="28"/>
          <w:rtl w:val="true"/>
          <w:lang w:bidi="ar-SA"/>
        </w:rPr>
        <w:t>في الحديث عن العنصر الأول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هنالك بطولة فهي تعني التضحية والفداء، وتعني نكران الذات أيضاً، وإذا كانت هنالك مُثل فهي عبارة عن مجموعة قيم كقيمة العبادة وقيمة العلم وقيمة الرحمة وقيمة الإحسان، وأين ما يجد الإنسان هذه القيم وهذه البطولات سيتفاعل معها، وستؤثر في أعماقه تأثيراً كبيراً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الأحاديث الشريفة أن هذه القيم لها قيمتها عند الله سبحانه وتعالى، كما في الحديث الشريف المذكور في بحار الأنوار، يقول الإمام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يُبغض العبد ويحبّ عمله</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بمعنى أنه ربما يكون هنالك رجل كافر وبعيد عن الله سبحانه وتعالى ولا يؤمن به ولكن قد يقوم بعمل يمثّل قيمة من القيم الإنسانية، </w:t>
      </w:r>
    </w:p>
    <w:p>
      <w:pPr>
        <w:pStyle w:val="BookText"/>
        <w:rPr/>
      </w:pPr>
      <w:r>
        <w:rPr>
          <w:rFonts w:ascii="Amiri" w:hAnsi="Amiri" w:eastAsia="Amiri" w:cs="Amiri"/>
          <w:color w:val="111111"/>
          <w:sz w:val="28"/>
          <w:sz w:val="28"/>
          <w:szCs w:val="28"/>
          <w:rtl w:val="true"/>
          <w:lang w:bidi="ar-SA"/>
        </w:rPr>
        <w:t>فيحب الله سبحانه وتعالى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كان حاتم الطائي مؤمناً؟ كلا، فلم يحالفه التوفيق والسعادة، ولم يؤمن بالنبي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الله سبحانه وتعالى قدّر فيه قيمة الكرم، فقد كان رجلاً كريماً، ولذلك نُقل أن حاتم الطائي مصيره النار ولكن تكريماً لهذه القيمة النبيلة التي كان يتحلّى بها لا يحترق بنار جهنم، بمعنى أنه في النار ولكنه لا يحترق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وهنالك رواية تخص أنوشيروان، أحد حكام إيران، ويمكن مراجعة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رواية مطوّلة، ولكن يوجد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حاكم كافر تجلّت في حياته قيمة نبيلة وهي قيمة العدل، وقلّ أن يكون هنالك حاكم عادل، فإذا بحثتم في التاريخ كله لا تجدون الحكام العدول إلا قلّة نادرة، لأن الإنسان عندما يحكم يطغى ويظلم،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ولكن قيمة العدل النبيلة تجلّت في هذا الحاكم، فقيَّم اللهُ سبحانه وتعالى هذه الصفة وثمَّنها، ولذلك لايحترق أنوشيروان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لهذه القيم والمُثل قيمة كبيرة عند الله سبحانه وتعالى وعند الناس أجمعين، وبعد هذه المقدمة القصيرة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راجعتم التاريخ البشري كله منذ أن دُوّن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قبل عشرة آلاف عام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تجدون على مرّ التاريخ ملحمة تجلّت فيها هذه العناصر الثلاثة بأجلى مظاهرها كملحمة كربلاء في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البطولات الكبرى التي تجدونها في ملحمة عاشوراء، بهذا الحجم وبهذا المقدار وبهذه الكثافة لا تجدونها في أية ملحمة تاريخية، والقيم التي تمثّلت في عاشوراء لا تجدونها في التاريخ بهذا الحجم وبهذه الكثافة، والمظلومية التي تجسدت في واقعة كربلاء لا تجدونها في أيّة واقعة أخرى بهذا الحجم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أحد المؤرّخين الغربيين حول قضية عاشوراء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موقف في عاشوراء لم أجد له مثيلاً في التاريخ، إنه موقف بطولة وهو موقف الحر الرياحي، ربما تجدون في تاريخ الحروب فرداً ينتقل من جبهة إلى جبهة، إن هذا موجود في التاريخ، </w:t>
      </w:r>
      <w:bookmarkStart w:id="96" w:name="pg10833_144210"/>
    </w:p>
    <w:p>
      <w:pPr>
        <w:pStyle w:val="BookText"/>
        <w:rPr/>
      </w:pPr>
      <w:bookmarkEnd w:id="96"/>
      <w:r>
        <w:rPr>
          <w:rFonts w:ascii="Amiri" w:hAnsi="Amiri" w:eastAsia="Amiri" w:cs="Amiri"/>
          <w:color w:val="111111"/>
          <w:sz w:val="28"/>
          <w:sz w:val="28"/>
          <w:szCs w:val="28"/>
          <w:rtl w:val="true"/>
          <w:lang w:bidi="ar-SA"/>
        </w:rPr>
        <w:t>ولكن كموقف الحر، قائد في جيش منتصر وإذا به في لحظة يقظة ضمير، يتخلّى عن كل شيء، عن منصبه ومكانته، وينتقل إلى الجيش الآخر الذي يعلم أنه سوف ينتهي بعد قليل من الناحية الظاهرية، وسوف يُقتل، هل رأيتم مثل هذا الموقف في التاريخ؟</w:t>
      </w:r>
    </w:p>
    <w:p>
      <w:pPr>
        <w:pStyle w:val="Heading4"/>
        <w:numPr>
          <w:ilvl w:val="3"/>
          <w:numId w:val="1"/>
        </w:numPr>
        <w:rPr/>
      </w:pPr>
      <w:bookmarkStart w:id="97" w:name="__RefHeading___Toc1881613_653776707"/>
      <w:bookmarkStart w:id="98" w:name="_Toc37"/>
      <w:bookmarkEnd w:id="97"/>
      <w:r>
        <w:rPr>
          <w:rtl w:val="true"/>
        </w:rPr>
        <w:t xml:space="preserve">قيم الإمام الحسين </w:t>
      </w:r>
      <w:r>
        <w:rPr>
          <w:rtl w:val="true"/>
        </w:rPr>
        <w:t>(</w:t>
      </w:r>
      <w:r>
        <w:rPr>
          <w:rtl w:val="true"/>
        </w:rPr>
        <w:t>عليه السلام</w:t>
      </w:r>
      <w:r>
        <w:rPr>
          <w:rtl w:val="true"/>
        </w:rPr>
        <w:t xml:space="preserve">) </w:t>
      </w:r>
      <w:r>
        <w:rPr>
          <w:rtl w:val="true"/>
        </w:rPr>
        <w:t>طريق للتغيير</w:t>
      </w:r>
      <w:bookmarkEnd w:id="98"/>
    </w:p>
    <w:p>
      <w:pPr>
        <w:pStyle w:val="Heading5"/>
        <w:numPr>
          <w:ilvl w:val="4"/>
          <w:numId w:val="1"/>
        </w:numPr>
        <w:rPr/>
      </w:pPr>
      <w:bookmarkStart w:id="99" w:name="__RefHeading___Toc1881615_653776707"/>
      <w:bookmarkStart w:id="100" w:name="_Toc38"/>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إنَّ مثل هذا النوع من التضحية الفريدة في التاريخ نجدها في عاشوراء، كذلك قيمة الرحمة حيث العالم كله يرفع شعار الرحمة الآن، هل تعلمون على أيِّ شيءٍ يعتمد المسيحيون الآن في العالم ؟ إن المسيحية العالمية والدين المسيحي كله يعتمد على قضية واحدة، وهي مكذَّبة من الناحية التاريخية، كذَّبها القرآن الكريم</w:t>
      </w:r>
      <w:r>
        <w:rPr>
          <w:rStyle w:val="FootnoteAnchor"/>
          <w:rtl w:val="true"/>
        </w:rPr>
        <w:footnoteReference w:id="66"/>
      </w:r>
      <w:r>
        <w:rPr>
          <w:rFonts w:ascii="Amiri" w:hAnsi="Amiri" w:eastAsia="Amiri" w:cs="Amiri"/>
          <w:color w:val="111111"/>
          <w:sz w:val="28"/>
          <w:sz w:val="28"/>
          <w:szCs w:val="28"/>
          <w:rtl w:val="true"/>
          <w:lang w:bidi="ar-SA"/>
        </w:rPr>
        <w:t xml:space="preserve">وهي قضية صلب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فالكيان المسيحي في العالم اليوم يُبنى على قضية صلب المسيح، وإذا شطبتم الصلب تنتهي المسيحية، تقول المسيحية العالمية إن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فدى نفسه لإنقاذ العالَم رحمةً للعباد وشفقةً بهم، وهذا يدلل أنَّ قيمة الرحمة مهمة في عالم اليوم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قيمة الرحمة في كربلاء وقضية عاشوراء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جلية وفي أعلا مراتبها، فعندما يأتي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جيش العدو الذي يريد أن يقاتله في حالة عطش، يأمر بسقي ذلك الجيش وأن يُرشّفوا الخيل ترشيفاً،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الشريفة باشر عملية السقي لهم أيضاً </w:t>
      </w:r>
      <w:r>
        <w:rPr>
          <w:rStyle w:val="FootnoteAnchor"/>
          <w:rtl w:val="true"/>
        </w:rPr>
        <w:footnoteReference w:id="67"/>
      </w:r>
      <w:r>
        <w:rPr>
          <w:rFonts w:ascii="Amiri" w:hAnsi="Amiri" w:eastAsia="Amiri" w:cs="Amiri"/>
          <w:color w:val="111111"/>
          <w:sz w:val="28"/>
          <w:sz w:val="28"/>
          <w:szCs w:val="28"/>
          <w:rtl w:val="true"/>
          <w:lang w:bidi="ar-SA"/>
        </w:rPr>
        <w:t xml:space="preserve">، فقيم التوبة والرحمة والعبادة والتضحية والفداء كلها تجلّت في قضية عاشوراء، ولذلك نحن نعتقد أننا يمكن أن ننطلق في عملية التغيير من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في قضيته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هائلة للتغيير، فهنالك رجل أموي عاش في ظل الأمويين وهو ركن من أركان الحكومة الأموية، عندما احتك بقضية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به </w:t>
      </w:r>
    </w:p>
    <w:p>
      <w:pPr>
        <w:pStyle w:val="BookText"/>
        <w:rPr/>
      </w:pPr>
      <w:r>
        <w:rPr>
          <w:rFonts w:ascii="Amiri" w:hAnsi="Amiri" w:eastAsia="Amiri" w:cs="Amiri"/>
          <w:color w:val="111111"/>
          <w:sz w:val="28"/>
          <w:sz w:val="28"/>
          <w:szCs w:val="28"/>
          <w:rtl w:val="true"/>
          <w:lang w:bidi="ar-SA"/>
        </w:rPr>
        <w:t xml:space="preserve">يتحول، ألم يكن الحر أموياً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جيش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فغيّرته هذه القضية؟</w:t>
      </w:r>
    </w:p>
    <w:p>
      <w:pPr>
        <w:pStyle w:val="BookText"/>
        <w:rPr/>
      </w:pPr>
      <w:r>
        <w:rPr>
          <w:rFonts w:ascii="Amiri" w:hAnsi="Amiri" w:eastAsia="Amiri" w:cs="Amiri"/>
          <w:color w:val="111111"/>
          <w:sz w:val="28"/>
          <w:sz w:val="28"/>
          <w:szCs w:val="28"/>
          <w:rtl w:val="true"/>
          <w:lang w:bidi="ar-SA"/>
        </w:rPr>
        <w:t xml:space="preserve">إذا كان يوجد أمويون في العراق أو في أي بلد من بلدان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استثنوا مجموعة منهم من المعاندين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بإمكان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تحوِّل حتى الأمويين إلى علويين، وعندنا الحر الرياحي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الأفراد الذين يقومون ضد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هنالك مجموعة أو مجموعات منهم معاندون بلا إشكال، عندهم شذوذ فكري ونفسي، ولكن أنا أتصور أن أغلب هؤلاء الأفراد لم تبلغهم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في العراق أو في بلد آخر في العالم يوضَعون في إطار معيّن ويُعزلونهم عن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اُخذ الفرد وعُزِلَ في غرفة مغلقة ومُنع عنه كل شيء، لا يتصل بالحقيقة أو بالواقع، ثم يقومون بعملية غسيل دماغ له، فإنه يقع في الخطأ، فإذا تمكّنا أن نوصل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بإمكاننا أن نحول حتى الأمويين إلى علويين، لأن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قوية وهائلة وعجيبة في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يكن زهيرُ عثمانياً ؟ نعم زهير كان عثمانيّاً وكان ضد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لقاءاً له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ليكون من أولياء الله وأنصار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والمستشهدين بين يديه، وأنا وأنتم عندما نذهب لزيارة مرقد هذا الرجل الذي كان عثمانياً نقف ونقول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وهب ألم يكن مسيحياً ؟ ولكنه التقى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وتأثر به، وإذا به يتحوّل إلى ضمن من قال في حقهم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لا أجد أصحاباً أوفى ولا خيراً من أصحابي</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هي قدرة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المسيحيين قريبون جداً إلى الإسلام، ليس أنا من يقول هذا بل هذا ما يقوله القرآن الكريم، فكم مليون مسيحي يوجد في العالم اليوم؟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وَلَتَجِدَنّ أَقْرَبَهُمْ مّوَدّةً لّلّذِينَ آمَنُواْ الّذِينَ قَالُوَاْ إِنّا نَصَارَىَ ذَلِكَ بِأَنّ مِنْهُمْ قِسّيسِينَ وَرُهْبَاناً وَأَنّهُمْ لاَ يَسْتَكْبِرُونَ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ليس لدى كلهم استكبار ولاعناد مع الحق، نعم يوجد هنالك مجموعة معاندة، ولكن الخط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يقول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وإنما خط التقبّل</w:t>
      </w:r>
      <w:r>
        <w:rPr>
          <w:rFonts w:eastAsia="Amiri" w:cs="Amiri" w:ascii="Amiri" w:hAnsi="Amiri"/>
          <w:color w:val="111111"/>
          <w:sz w:val="28"/>
          <w:szCs w:val="28"/>
          <w:rtl w:val="true"/>
          <w:lang w:bidi="ar-SA"/>
        </w:rPr>
        <w:t xml:space="preserve">. </w:t>
        <w:softHyphen/>
        <w:t>(</w:t>
      </w:r>
      <w:r>
        <w:rPr>
          <w:rFonts w:ascii="Amiri" w:hAnsi="Amiri" w:eastAsia="Amiri" w:cs="Amiri"/>
          <w:color w:val="111111"/>
          <w:sz w:val="28"/>
          <w:sz w:val="28"/>
          <w:szCs w:val="28"/>
          <w:rtl w:val="true"/>
          <w:lang w:bidi="ar-SA"/>
        </w:rPr>
        <w:t>وَإِذَا سَمِعُواْ مَآ أُنزِلَ إِلَى الرّسُولِ تَرَىَ أَعْيُنَهُمْ تَفِيضُ مِنَ الدّمْعِ مِمّا عَرَفُواْ مِنَ الْحَقّ يَقُولُونَ رَبّنَآ آمَنّا فَاكْتُبْنَا مَعَ الشّاهِدِينَ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لكن لماذا لم يتحول هؤلاء المسيحيون إلى مؤمنين ولم يتحولوا إلى مسلمين؟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لم نعرض عليهم الإسلام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نحن بإمكاننا أن ننطلق من قضية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لتغيير العالم كله بإذن الله سبحانه وتعالى</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أحد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منطقتنا رجل مجوسي، علماً أن المجوس يعتقدون بوجود إلهين، وفي أحد الأيام قلت لهذا الرجل لماذا لا تُسلِم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 أجد في ديني شيئاً غير جيد حتى أتركه، فديني جيد ولماذا أرفضه؟ إنَّني أفضِّل أن أظل مجوسياً، ولكن إعلمْ إني أحبُّ إمامكم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يجذب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الرجل 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ويواصل الرجل المجوسي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أحضر في مجالس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وأبكي عليه وعلى مظلوميته، ويقول الرجل المجوسي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أحب إمامكم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وقد فكرت أن أذهب في أحد الأيام لزيارة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فالإمام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يجذب حتى الرجل المجوسي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ويواصل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يوماً قافلة تتجه إلى مشهد ولا يعرفني أحد من هذه القافلة، فذهبت معها ودخلت حرم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احتراماً ورعاية لطهارة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ووقفت في وسط الحرم وأخذت أطالع القبة والمنائر ورأيت الأفواج البشرية تدخل إلى داخل الحرم وتخرج، لم أتمكن من أن أطيق ذلك، فقلت لنفسي</w:t>
      </w:r>
      <w:r>
        <w:rPr>
          <w:rFonts w:eastAsia="Amiri" w:cs="Amiri" w:ascii="Amiri" w:hAnsi="Amiri"/>
          <w:color w:val="111111"/>
          <w:sz w:val="28"/>
          <w:szCs w:val="28"/>
          <w:rtl w:val="true"/>
          <w:lang w:bidi="ar-SA"/>
        </w:rPr>
        <w:t xml:space="preserve">: </w:t>
      </w:r>
      <w:bookmarkStart w:id="101" w:name="pg10833_144213"/>
    </w:p>
    <w:p>
      <w:pPr>
        <w:pStyle w:val="BookText"/>
        <w:rPr/>
      </w:pPr>
      <w:bookmarkEnd w:id="101"/>
      <w:r>
        <w:rPr>
          <w:rFonts w:ascii="Amiri" w:hAnsi="Amiri" w:eastAsia="Amiri" w:cs="Amiri"/>
          <w:color w:val="111111"/>
          <w:sz w:val="28"/>
          <w:sz w:val="28"/>
          <w:szCs w:val="28"/>
          <w:rtl w:val="true"/>
          <w:lang w:bidi="ar-SA"/>
        </w:rPr>
        <w:t xml:space="preserve">أنا قادم من بلدي إلى مشهد ولا أدخل حرم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هذا، وأقنعت نفسي بأن لا إشكال في دخولي إلى الحرم لأنني ألبس جورباً في قدميّ ولا تنتقل الرطوبة من بدني إلى أرض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ويواصل الرجل المجوسي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إلى داخل الحرم، وأخذت أنظر إلى الضريح المبارك ورأيت الناس يدخلون ويتبّركون به ويقبّلون الضريح ويمسحون أيديهم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لي أحد الاخوة المطّلعين أنه في كل عام يأتي إلى مشهد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ثلاثين مليون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أستطع التحمل فخرجت إلى الخارج واشتريت قفازاً ولبستها في كفَيَّ وجئت ومسحت يديّ بالضريح من فوق القفاز حتى لاتنتقل رطوبة يدي إلى الضريح، فأنا أحب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كما أحبُّ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وذهب الرجل إلى بلده بعد أداء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فترة جاءني أولاد الرجل المجوسي وقالوا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البارحة مات والدنا ولكنه أوصى بأن لا يلمس جنازتي أي واحد منكم وليتوّلى أموري كلها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ويواصل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ففهمت من هذا الكلام أنه بالنتيجة أسلم الرجل، وأن الإمام الحسين والإمام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سحبا هذا الرجل إلى الإيمان، فمات مؤمناً، ويضيف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أيضا أعلنت للمؤمنين، أيها المؤمنون تعالوا إلى تشييع فلان، وتولّينا تغسيله وتكفينه وتحنيطه ودفناه في مقابر المسلمين، إذن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قدرة</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1881617_653776707"/>
      <w:bookmarkStart w:id="103" w:name="_Toc39"/>
      <w:bookmarkEnd w:id="102"/>
      <w:r>
        <w:rPr>
          <w:rtl w:val="true"/>
        </w:rPr>
        <w:t>توصيات</w:t>
      </w:r>
      <w:bookmarkEnd w:id="103"/>
    </w:p>
    <w:p>
      <w:pPr>
        <w:pStyle w:val="BookText"/>
        <w:rPr/>
      </w:pPr>
      <w:r>
        <w:rPr>
          <w:rFonts w:ascii="Amiri" w:hAnsi="Amiri" w:eastAsia="Amiri" w:cs="Amiri"/>
          <w:color w:val="111111"/>
          <w:sz w:val="28"/>
          <w:sz w:val="28"/>
          <w:szCs w:val="28"/>
          <w:rtl w:val="true"/>
          <w:lang w:bidi="ar-SA"/>
        </w:rPr>
        <w:t>في الختام أقترح ثلاثة اقتراحات سهلة على الأخوة الكرام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ليحاول كُلُّ واحدٍ منا بقدر الإمكان أن يقيمَ في كل بيتٍ مجلساً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عَلَم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كل واحد منا بقدر الإمكان، إن في هذا العمل آثاراً وبركاتٍ كثيرة، وإذا بدأتم بذلك ستجدون بركات هذا العمل في حياتكم وذريّتكم وأولادكم وأموركم الدنيوية والأخروية، فيحاول الإنسان أن</w:t>
      </w:r>
    </w:p>
    <w:p>
      <w:pPr>
        <w:pStyle w:val="BookText"/>
        <w:rPr/>
      </w:pPr>
      <w:r>
        <w:rPr>
          <w:rFonts w:ascii="Amiri" w:hAnsi="Amiri" w:eastAsia="Amiri" w:cs="Amiri"/>
          <w:color w:val="111111"/>
          <w:sz w:val="28"/>
          <w:sz w:val="28"/>
          <w:szCs w:val="28"/>
          <w:rtl w:val="true"/>
          <w:lang w:bidi="ar-SA"/>
        </w:rPr>
        <w:t xml:space="preserve">ينصب في بيته عَلَماً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ويقيم مجلساً ببيته ليلة واحدة في كل أسبوع، أو في كل 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نحاول أن نَنذر أحد أولادنا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طبيب أو مهندس أو كذا، فليكن أحدهم رافعاً لراية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فخر لكم ولجميع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لنحاول أن نشارك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بأموالنا ولو بنسبة مئوية متواضعة، ولو واحد أو اثنان بالمائة، نقل لي أحد المؤمنين المطلعين في هذا المجال هذه القضية قبل فترة قصيرة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هنالك في كربلاء المقدسة شاب يشتغل عند أحد التجار وكان ذلك التاجر يعطي الشاب أجرة ثلاثة دنانير في كل شهر، وقديماً كان هذا المبلغ جيداً، في أحد الأيام جاء هذا الشاب إلى ذلك التاجر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أقرضني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تصنع بهذا 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أداء هذا القرض مضمون ولايوجد خوف في ذلك، فأنت تعطيني كل شهر ثلاثة دنانير، استقطع القرض من أجرتي إلى أن ينتهي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لا تعطيني المبلغ ؟ فكرر عليه التاجر بالنفي، فقال له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تعطني القرض لن أعمل معك بعد اليوم، ثم خرج من الدكان متأثراً، لكن إلى أين يلجأ ؟ فلجأ إلى الملجأ الأخير، بل الملجأ الأول وهو حرم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في حالة تأثر شديد، وقال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حتى الآن كنت أعمل عند هذا التاجر، لكنني من هذا اليوم أريد أن أعمل عندك، وكل ما أحصل عليه نصفه لك ونصفه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الشاب هذا الكلام بتأثر وخرج من الحرم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خروجه رآه رجل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هنالك دكان معروض للإيجار، هل تستأجر هذا المكان؟ فقال له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أنا لا أملك شيئاً، ليس لدي مبلغ،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الإيجار فيما بعد ومتى ما تمكنت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 الشاب إلى الدكان ورأى أنه جيد، فاستأجره، وبدأ يشتغل وتحول إلى تاجر من التجار، ووفى بعهده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حياته، والآن يوجد العشرات من الفقهاء والخطباء والمجتهدين والعلماء العاملين من أحفاد ذلك الرجل، إذن ينبغي علينا أن نشارك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حياتنا، فهذه الخدمات وهذه الأعمال كلها تكون ذخيرةً لآخرتكم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وستأخذون إن شاء الله من كريمة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 ومن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الحاجات الدنيوية والأخروية وتعودون إلى بلادكم سالمين غانمين موفورين،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ونسأله سبحانه وتعالى ببركة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وكريمة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يكشف المحنة عن المؤمنين في العراق، وقد انتهت المحنة العظمى ونعني بها وجود النظام البعثي وهذه أكبر محنة تعرض لها المؤمنون في العراق، فكان بإمكان البعثيين أن يعدموا مليون واحد بدون أي مانع، فقد منَّ الله تعالى وانتهت هذه المحنة الكبرى، ويجب علينا جميعاً أن نشكر الله تعالى على هذه النعمة، إن شاء الله تنتهي المحنة الثانية أيضاً ويعود الأمن والسلام والاستقرار إلى العراق كله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rtl w:val="true"/>
          <w:lang w:bidi="ar-SA"/>
        </w:rPr>
        <w:t xml:space="preserve">. </w:t>
      </w:r>
      <w:bookmarkStart w:id="104" w:name="pg10833_144216"/>
    </w:p>
    <w:p>
      <w:pPr>
        <w:pStyle w:val="BookText"/>
        <w:rPr/>
      </w:pPr>
      <w:bookmarkEnd w:id="104"/>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105" w:name="__RefHeading___Toc1881619_653776707"/>
      <w:bookmarkStart w:id="106" w:name="_Toc40"/>
      <w:bookmarkEnd w:id="105"/>
      <w:r>
        <w:rPr>
          <w:rtl w:val="true"/>
        </w:rPr>
        <w:t xml:space="preserve">عاشوراء الإمام الحسين </w:t>
      </w:r>
      <w:r>
        <w:rPr>
          <w:rtl w:val="true"/>
        </w:rPr>
        <w:t>(</w:t>
      </w:r>
      <w:r>
        <w:rPr>
          <w:rtl w:val="true"/>
        </w:rPr>
        <w:t>عليه السلام</w:t>
      </w:r>
      <w:r>
        <w:rPr>
          <w:rtl w:val="true"/>
        </w:rPr>
        <w:t xml:space="preserve">) </w:t>
      </w:r>
      <w:r>
        <w:rPr>
          <w:rtl w:val="true"/>
        </w:rPr>
        <w:t>وهداية الإنسان</w:t>
      </w:r>
      <w:bookmarkEnd w:id="106"/>
    </w:p>
    <w:p>
      <w:pPr>
        <w:pStyle w:val="Heading4"/>
        <w:numPr>
          <w:ilvl w:val="3"/>
          <w:numId w:val="1"/>
        </w:numPr>
        <w:rPr/>
      </w:pPr>
      <w:bookmarkStart w:id="107" w:name="__RefHeading___Toc1881621_653776707"/>
      <w:bookmarkStart w:id="108" w:name="_Toc41"/>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تعالى في كتابه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الموقف العظيم الذي وقفه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البررة يوم عاشوراء كان منوطاً بمجموعة من العوامل </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881623_653776707"/>
      <w:bookmarkStart w:id="110" w:name="_Toc42"/>
      <w:bookmarkEnd w:id="109"/>
      <w:r>
        <w:rPr>
          <w:rtl w:val="true"/>
        </w:rPr>
        <w:t>العامل الأول</w:t>
      </w:r>
      <w:r>
        <w:rPr>
          <w:rtl w:val="true"/>
        </w:rPr>
        <w:t xml:space="preserve">: </w:t>
      </w:r>
      <w:r>
        <w:rPr>
          <w:rtl w:val="true"/>
        </w:rPr>
        <w:t>منطلق العطاء</w:t>
      </w:r>
      <w:bookmarkEnd w:id="110"/>
    </w:p>
    <w:p>
      <w:pPr>
        <w:pStyle w:val="BookText"/>
        <w:rPr/>
      </w:pPr>
      <w:r>
        <w:rPr>
          <w:rFonts w:ascii="Amiri" w:hAnsi="Amiri" w:eastAsia="Amiri" w:cs="Amiri"/>
          <w:color w:val="111111"/>
          <w:sz w:val="28"/>
          <w:sz w:val="28"/>
          <w:szCs w:val="28"/>
          <w:rtl w:val="true"/>
          <w:lang w:bidi="ar-SA"/>
        </w:rPr>
        <w:t>ويعني الدافع والمحرك وأيضاً العلة الغائية من هذا العمل، إذ ربما يكون لِرَجُلَينِ شكلٌ ومظهرٌ واحد و يعملان عملاً مشابهاً من الناحية الظاهرية، ولا يوجد أي مائزٍ بينهما، لكن هذا لا يكفي في الحكم على هذا العمل وتقييمه، إذ ربما يخدعنا الظاهر، لاسيما نحن البشر ليس لدينا سوى إطلاع محدود ولا نعرف الماورائيات، ولكن عند الله سبحانه وتعالى الإحاطة بكل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المنطلق والباعث نحو عمل ما، يُعَدُّ ذا أهمية كبيرة جداً، ويجب أن يكون كذلك بالنسبة إلينا، فقد نلاحظ رَجلَين يبنيان مسجدين من مساجد الله، فالمسجدان متشابهان من الناحية الظاهرية، كما أن العملين متشابهان، ولكن ليس الأمر كذلك عند الله سبحانه وتعالى، لوجود البواعث والدوافع المختلفة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قدسي قال الله سبحانه وتعالى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أخلص العمل فإن الناقد بصير بصير</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 لذا يأتي بعض الأفراد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لهم أعمال كجبال تهامة؛ وهي أعمال عظيمة وضخمة بحسب الظاهر، فهي </w:t>
      </w:r>
    </w:p>
    <w:p>
      <w:pPr>
        <w:pStyle w:val="BookText"/>
        <w:rPr/>
      </w:pPr>
      <w:r>
        <w:rPr>
          <w:rFonts w:ascii="Amiri" w:hAnsi="Amiri" w:eastAsia="Amiri" w:cs="Amiri"/>
          <w:color w:val="111111"/>
          <w:sz w:val="28"/>
          <w:sz w:val="28"/>
          <w:szCs w:val="28"/>
          <w:rtl w:val="true"/>
          <w:lang w:bidi="ar-SA"/>
        </w:rPr>
        <w:t>ربما تكون عندنا أو عند الناس أعمالاً عظيمة، ولكن عند الله لا تساوي بمقدار جناح بعوضة، لأن المنطلق لم يكن إلهياً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مع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رجلان قاتلا بين يديه، وهذا بحدّ ذاته عمل عظيم في أن يقاتل الإنسان بين يدي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ويضحّي، ثم يُقتل في سبيل الله، وهو البرّ الذي ليس فوقه برّ، فهو منتهى التضحية والعطاء، حيث جاء في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كل ذي بِرٍّ بِرٌّ، حتى يُقتَل الرجلُ في سبيلِ اللهِ فليسَ فوقَهُ بِرٌّ</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 وجاء في الآية الكريمة الآنفة الذكر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فالمنطلق مهم عند الله سبحانه وتعالى، أحد الرجلين ويُدعى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بين يدي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بين يدي رجل عادي، ولكن عندما قُتل، قال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بطل، ولكن بطل إلى النار</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ذا قيمة عند الله سبحانه وتعالى، أما الرجل الآخر فهو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قاتل أيضاً بين يدي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كان منطلق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إلهياً، كما كان الباعث الذي يحركه إلهياً، فهو بطل وإلى الجنة، لذلك لم يسمع أحد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يخلده الله تعالى في الدنيا، وفي الآخرة إلى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وحصل نفس الموقف في عهد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إنه قاتل مع الثلّة المؤمنة التي كانت معه، في مقابل ذلك كان هناك رجلٌ آخر قام بعمل يشبه ما قام 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نهضته، ثم 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كما أن ذلك الرجل قُتل أيضاً، وكما استشهد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أصحاب ذلك الرجل أيضا قُتلوا؛ وكان الرجل هو عبد الله بن الزبير، وفي تلك الساعات الأخيرة من حياته، وبعد أن رأى الموت محدقاً به، جاء عبد الله بن الزبير إلى أمه وقال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أصنع، وبماذا تشيرين عليّ؟</w:t>
      </w:r>
      <w:r>
        <w:rPr>
          <w:rFonts w:eastAsia="Amiri" w:cs="Amiri" w:ascii="Amiri" w:hAnsi="Amiri"/>
          <w:color w:val="111111"/>
          <w:sz w:val="28"/>
          <w:szCs w:val="28"/>
          <w:rtl w:val="true"/>
          <w:lang w:bidi="ar-SA"/>
        </w:rPr>
        <w:t xml:space="preserve">! </w:t>
      </w:r>
      <w:bookmarkStart w:id="111" w:name="pg10833_144218"/>
    </w:p>
    <w:p>
      <w:pPr>
        <w:pStyle w:val="BookText"/>
        <w:rPr/>
      </w:pPr>
      <w:bookmarkEnd w:id="111"/>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الثورة التي قمت بها والتضحيات التي قدمتها لله، فاصمد حتى تموت، وإن لم تكن لله فبئس ما فعلت، خسرت دنياك وآخرتك</w:t>
      </w:r>
      <w:r>
        <w:rPr>
          <w:rStyle w:val="FootnoteAnchor"/>
          <w:rtl w:val="true"/>
        </w:rPr>
        <w:footnoteReference w:id="75"/>
      </w:r>
      <w:r>
        <w:rPr>
          <w:rFonts w:ascii="Amiri" w:hAnsi="Amiri" w:eastAsia="Amiri" w:cs="Amiri"/>
          <w:color w:val="111111"/>
          <w:sz w:val="28"/>
          <w:sz w:val="28"/>
          <w:szCs w:val="28"/>
          <w:rtl w:val="true"/>
          <w:lang w:bidi="ar-SA"/>
        </w:rPr>
        <w:t xml:space="preserve">، وحقاً إنه لأمر مؤلم أن يخسر الإنسان الدنيا والآخرة مرة واحدة، وقد قال عنه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ينصب حبالة الدين لاصطياد الدنيا </w:t>
      </w:r>
      <w:r>
        <w:rPr>
          <w:rStyle w:val="FootnoteAnchor"/>
          <w:rtl w:val="true"/>
        </w:rPr>
        <w:footnoteReference w:id="76"/>
      </w:r>
      <w:r>
        <w:rPr>
          <w:rFonts w:ascii="Amiri" w:hAnsi="Amiri" w:eastAsia="Amiri" w:cs="Amiri"/>
          <w:color w:val="111111"/>
          <w:sz w:val="28"/>
          <w:sz w:val="28"/>
          <w:szCs w:val="28"/>
          <w:rtl w:val="true"/>
          <w:lang w:bidi="ar-SA"/>
        </w:rPr>
        <w:t xml:space="preserve">، هذه الرواية ذكرها المحدث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الرجل الحاقد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المبغض لهم، والذي كان يلعن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ويشتمه فوق المنابر، كان ينصب حبالة الدين لاصطياد الدنيا، فثار ضد الحاكم وقاتل وقُتل وقُتل معه جميع أصحابه، لكن لم يكن الباعث إلهياً، لذا لا يساوي عمله عند الله جناح بعوضة، كما أنه ليس ذا قيمة عند جميع 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الثورة ليست مهمة عند الله سبحانه وتعالى، فأن يثور الإنسان أو لا يثور، ليس ذا قيمة عند الله، إنما الباعث المحرّك وراء عمله وثورته هو المهم؛ هنالك في التاريخ الكثير من الحكام، والكثير من الثائرين والكثير من الأفراد الذين قاموا بأعمال خيرة، فالعمل الخير بذاته ليست له قيمة عند الله سبحانه وتعالى، لذا يجب أن لاننخدع بأعمالنا الطيبة، وما نقوم به من أعمال، فالمهم هو ما يخبئه القلب، وهو المهم أيضاً عند الله سبحانه وتعالى، جاء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يُقَاتِلُونَ فِي سَبِيلِ اللّهِ فَيَقْتُلُونَ وَيُقْتَلُونَ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ملاحظة فتوحات الثاني، فتلك الفتوحات ليست ملاكاً وذات قيمة عند الله سبحانه وتعالى، إنما المهم هو الباعث والمحرك لتلك الفتوحات للبلاد المختلفة، وفي رواية كشف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المحرك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يريد الدنيا</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881625_653776707"/>
      <w:bookmarkStart w:id="113" w:name="_Toc43"/>
      <w:bookmarkEnd w:id="112"/>
      <w:r>
        <w:rPr>
          <w:rtl w:val="true"/>
        </w:rPr>
        <w:t>العامل الثاني</w:t>
      </w:r>
      <w:r>
        <w:rPr>
          <w:rtl w:val="true"/>
        </w:rPr>
        <w:t xml:space="preserve">: </w:t>
      </w:r>
      <w:r>
        <w:rPr>
          <w:rtl w:val="true"/>
        </w:rPr>
        <w:t>حجم العطاء</w:t>
      </w:r>
      <w:bookmarkEnd w:id="11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يعني حجم العطاء، أن يكون هناك من يعطي مائة دينار وآخر يعطي ألف دينار؟ وهل يكون صاحب العطاء الأكثر مفضلاً عند الله؟ </w:t>
      </w:r>
    </w:p>
    <w:p>
      <w:pPr>
        <w:pStyle w:val="BookText"/>
        <w:rPr/>
      </w:pPr>
      <w:r>
        <w:rPr>
          <w:rFonts w:ascii="Amiri" w:hAnsi="Amiri" w:eastAsia="Amiri" w:cs="Amiri"/>
          <w:color w:val="111111"/>
          <w:sz w:val="28"/>
          <w:sz w:val="28"/>
          <w:szCs w:val="28"/>
          <w:rtl w:val="true"/>
          <w:lang w:bidi="ar-SA"/>
        </w:rPr>
        <w:t xml:space="preserve">إن المقصود بالحجم، ليس الحجم المطلق، أو وفق النسبة الرياضية، وإنما وفق الحجم النسبي للعطاء، أي أن يملك رجلٌ ألف دينار فيعطى مائة دينار منها، فإنه بذلك أعطى عشرة بالمائة من أمواله، وآخر يمتلك مائة دينار فيعطي عشرة دنانير، فيكون قد أعطى عشرة بالمائة أيضاً، لذا فإن الذي أعطى عشرة دنانير والذي أعطى مائة دينار متكافئان عند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درجة واحدة، فالحجم من القدرة التي يمتلكها الإنسان، وهي لاتقتصر على القدرة المالية، إذ قد تكون القدرة بدنية أو فكرية، وحتى قدرة الجاه والموقع الاجتماعي، إذن المقياس هو حجم العطاء وقدرة الإنسان على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الكريمة الآنفة الذكر تحدد حجم للعطاء، كما حددت منطلق العطاء في العامل الأول، وهو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يُقَاتِلُونَ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حجم العطاء غير معلوم، لأن العمل في سبيل الله لا تحده حدود، تقول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عقد البيع هنالك 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والمشتري والثمن والمثمن، فالمشتري هو الله سبحانه وتعالى، والبائع هو كل واحد منّا نحن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الثمن فانه لا يُحد بحدود، وليس له مقياس معين، فهو يمضي مهما اقتضت الوظيفة،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مِنَ الْمُؤْمِنِينَ أَنفُسَهُمْ وَأَمْوَالَهُمْ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فالنفس ليست ملك الإنسان وكذلك المال، إنما هي ملك لله تعالى، ولا حدّ للمثمن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بالحد المادي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حيث تكون الوظيفة وبمقدار الوظيفة الشرعية وربما تقتضي الوظيفة تقديم عشرين بالمائة من المال، وربما تقتضي تقديم أربعين بالمائة من المال، وربما تكون بإنفاق المال كله في سبيل الله، بل ربما تقتضي الوظيفة تقديم النفس في سبيل الله في بعض المواقف</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نجد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حدّ الوظيفة الذي ذكرته الآية الكريمة، فعندما يسقط مسلم بن عوسجة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اللحظات الأخيرة من حياته، يأتي إليه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حبيب بن مظاهر، ويحضران معاً عند مسلم بن عوسجة وهو في حالة الاحتضار، وفي هذه اللحظات يتوجه إليه حبيب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أني في أثرك لأحببتُ أن توصي إليّ بما أهمك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p>
    <w:p>
      <w:pPr>
        <w:pStyle w:val="BookText"/>
        <w:rPr/>
      </w:pPr>
      <w:r>
        <w:rPr>
          <w:rFonts w:ascii="Amiri" w:hAnsi="Amiri" w:eastAsia="Amiri" w:cs="Amiri"/>
          <w:color w:val="111111"/>
          <w:sz w:val="28"/>
          <w:sz w:val="28"/>
          <w:szCs w:val="28"/>
          <w:rtl w:val="true"/>
          <w:lang w:bidi="ar-SA"/>
        </w:rPr>
        <w:t xml:space="preserve">يعلم أنه بعد دقائق أو ساعات مقتول أيضاً، ولا يتمكن من تنفيذ وصية مسلم بن عوسجة، فقال مسلم وهو يشير إلى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 خافت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بهذا أن تموت دونه</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وهذه هي أقصى أنواع التضحية، ثم فاضت روحه الزكية إلى بارئها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ليلة العاشر من محرم وقف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 في أصحابه تلك الخطبة المعروفة التي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إني لا أعلم أصحاباً أوفى ولا خيراً من أصحابي، ولا أهل بيت أوصل وأبرّ من أهل بيتي، فجزاكم الله عني خيراً ولقد بررتم وعاونتم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الليل قد غشيكم فاتخذوه جملاً، اتركوني وحدي، فالجماعة يريدونني ولا يريدونكم، ولو ظفروا بي لذهلوا عن غيري، وأنتم في حلّ من بيعتي</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 ثم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ومن كانت في رحله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تكون زوجته أو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فلينطلق بها إلى 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رجل اسمه علي بن مظاهر وقال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يا بن رسول الله ؟ فأجاب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مصداق الآية الكريمة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عَزِيزٌ عَلَيْهِ مَا عَنِتّمْ</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 حيث الشفقة والعطف على الآخرين،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نسائي تُسبى بعد قتلي، وأخاف على نسائكم السبي،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على نساء أصحابه من السبي وأن يُنقَلنَ من بلد إلى بلد، وأي إنسان ربما يكون مستعداً للتضحية بنفسه، لكنه غير مستعد بأن تسبى عائلته وتُهان من بعده، لذا تقدم علي بن مظاهر وجاء إلى الخيمة، فقامت زوجته إجلالاً له واحتراماً لمقدمه وتبسمت في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 والتبسم،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خطبة ثم سمعت في آخرها همهمة فما عرفت ما قاله،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نسائي تُسبى بعد قتلي، وأخاف على نسائكم السبي، فالذي عنده امرأة في رحله فليأخذها وينصرف إلى بني أسد حتى تكون في أمان من السبي، فقالت له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فاعل يا ابن مظاهر؟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حتى اُلحقك ببني عمك، فقامت </w:t>
      </w:r>
      <w:bookmarkStart w:id="114" w:name="pg10833_144221"/>
    </w:p>
    <w:p>
      <w:pPr>
        <w:pStyle w:val="BookText"/>
        <w:rPr/>
      </w:pPr>
      <w:bookmarkEnd w:id="114"/>
      <w:r>
        <w:rPr>
          <w:rFonts w:ascii="IRNazanin" w:hAnsi="IRNazanin" w:eastAsia="IRNazanin"/>
          <w:color w:val="111111"/>
          <w:sz w:val="28"/>
          <w:sz w:val="28"/>
          <w:szCs w:val="28"/>
          <w:rtl w:val="true"/>
          <w:lang w:bidi="fa-IR"/>
        </w:rPr>
        <w:t>هذه المرأة البطلة ونطحت رأسها بعمود الخيمة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أنصفتني يا ابن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أيسرّك أن تُسبى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آمنة من السبي؟ وهل يسرّك أن يبيض وجهك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ويسود وجهي عند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أنتم تواسون الرجال ونحن نواسي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فهذه المرأة لا تكتفي بتقديم زوجها في سبيل الله، وإنما تبدي استعدادها لأن تواسي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بالسبي، فعاد علي بن مظاهر إلى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باكياً، فسأله الإمام عن سبب بكائه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أبت الأسدية إلاّ مواساتكم، فبكى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جزيتم عني خيراً</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 وهذا مصداق للتضحية بلا حدود</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881627_653776707"/>
      <w:bookmarkStart w:id="116" w:name="_Toc44"/>
      <w:bookmarkEnd w:id="115"/>
      <w:r>
        <w:rPr>
          <w:rtl w:val="true"/>
        </w:rPr>
        <w:t>العامل الثالث</w:t>
      </w:r>
      <w:r>
        <w:rPr>
          <w:rtl w:val="true"/>
        </w:rPr>
        <w:t xml:space="preserve">: </w:t>
      </w:r>
      <w:r>
        <w:rPr>
          <w:rtl w:val="true"/>
        </w:rPr>
        <w:t>الآثار الوجودية</w:t>
      </w:r>
      <w:bookmarkEnd w:id="116"/>
    </w:p>
    <w:p>
      <w:pPr>
        <w:pStyle w:val="BookText"/>
        <w:rPr/>
      </w:pPr>
      <w:r>
        <w:rPr>
          <w:rFonts w:ascii="Amiri" w:hAnsi="Amiri" w:eastAsia="Amiri" w:cs="Amiri"/>
          <w:color w:val="111111"/>
          <w:sz w:val="28"/>
          <w:sz w:val="28"/>
          <w:szCs w:val="28"/>
          <w:rtl w:val="true"/>
          <w:lang w:bidi="ar-SA"/>
        </w:rPr>
        <w:t xml:space="preserve">إن الآثار الوجودية للعطاء مهمة عند الله، وهي هداية الملايين من البشر ببركة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والتضحيات التي قدّمها، حتى هدايتنا نحن والمقدار الذي نحمله من الإيمان والأخلاق، فإنها لم تأت من آبائنا وأمهاتنا فحسب، وإن كان لهم التأثير، ولكن الآثار الوجودية هي للمنابر ولهذه التضحيات، حيث يدخل الجنة مئات الملايين بل مئات المليارات من البشر، ببركة هذه التضحيات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الأيام ليس المطلوب من الغالبية منّا أن نُقتل وأن نجاهد في سبيل الله، بقدر ما تكون وظيفتنا وواجبنا هو أن نصنع ما نقدر عليه، وأن نقدم ما نستطيع من العطاء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وأقل ذلك لبس السواد الذي يُعدّ نوعاً من الحداد على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ونوعاً من المشاركة مع شهداء عاشوراء، وكذلك نُلبِس الأولاد والأطفال السواد، وفي كل الأحوال يسعى الإنسان للمشاركة بكل ما يتمكن في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من المشاركة بالمال وبالنفس وبلبس السواد وغير ذلك، بينه وبين الله، لتكون من أفضل الذخائر لنا يوم القيامة إن شاء الله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ينقل أحد الأخوة قضية وقعت في فترة ليست بالبعيدة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أحد علماء الدين راقداً في إحدى مستشفيات مدينة مشهد المقدسة ويعاني من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هذا </w:t>
      </w:r>
    </w:p>
    <w:p>
      <w:pPr>
        <w:pStyle w:val="BookText"/>
        <w:rPr/>
      </w:pP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لعيادته وهو في ساعاته الأخيرة وفي لحظات الاحتضار، فجلست عنده وسألته عن أحواله، وعندما أردت الانصراف من غرفته،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 معي لأقرأ لك مجلس تعزية، علماً أنه كان عالم دين ولم يكن خطيباً،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تقرأ مصيبة؟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كان الكثير من العلماء والفقهاء المراجع وكذلك بعض المؤمنين، يقرؤون بأنفسهم مجالس التعزية من باب المشاركة، وكان المرجع الراحل السيد الكلبايكاني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مصيبة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لعائلته في يوم عاشوراء، ونفس العمل كان يقوم به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حيث كان يقرأ المصيبة في البيت لعائلته وأطفاله، وهكذا الكثير من المؤمنين حيث يقرؤون المصيبة ويبكون ويُبكون، مثل الرواديد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لم يكن بمقدور الإنسان المشاركة في ميدان الخطابة الحسينية، فإن بإمكانه تشجيع الأولاد على أن يكونوا خطباء أو رواديد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ذلك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البارحة رؤيا في المنام أنه صار يوم القيامة، ذلك اليوم المهول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تَذْهَلُ كُلّ مُرْضِعَةٍ عَمّآ أَرْضَعَتْ وَتَضَعُ كُلّ ذَاتِ حَمْلٍ حَمْلَهَا وَتَرَى النّاسَ سُكَارَىَ وَمَا هُم بِسُكَارَىَ وَلََكِنّ عَذَابَ اللّهِ شَدِيدٌ</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وفي ذلك اليوم الذي يحتاج فيه الإنسان إلى وثيقة أو دليل، يقول ذلك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الصفوف والحر الشديد اللاهب، وقد وقفت في إحدى الطوابير الطويلة التي لاتتحرك، وقال عنها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كَانَ مِقْدَارُهُ خَمْسِينَ أَلْفَ سَنَةٍ</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في هذه الأثناء التفتُّ وإذا بصفٍ يتحرك سريعاً باتجاه الجنة، بينما بقية الصفوف كلها ثابتة في مكانها،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أن أحداً لم يراقبني، فتسللت واقتربت من ذلك الطابور لألحق به إلى الجنة فوراً، وإذا برجل راكب على جواد فأخذني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الصف الأول،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 مرات كررت هذا العمل، فجاء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كان مَلَكاً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وأرجعني إلى صفي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الطابور؟ قال لي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الطابور هو للخطباء الذين خدموا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بمنابرهم، وأنت لست 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 من وسيلة أو مخرج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وهي أن أنزل من جوادي وأجلس، وأنت في هذا المكان تقرأ لي مصيبة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قرأت المصيبة ستدخل في صف الخطباء وتذهب إلى الجنة سريعاً عاجلاً؛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استجمعت ما في ذهني ومحفوظاتي هنالك، ثم قرأت له المصيبة في ساحة المحشر واستيقظت من المنام، وأنا الآن أريد أن أقرأ لك المصيبة في عالم الدنيا حتى أكتب من خطباء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لكل واحد منا في هذه الأيام أن يحاول ويشارك بقدر ما يتمكن في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وتعظيم شعائره، لتكون لنا إن شاء الله ذخيرة في قبرنا وآخرتنا ومعادنا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يتقبل منكم ومن جميع المؤمنين هذه الطاعات والعبادات، ونسأل الله سبحانه وتعالى أن يوفقنا لذلك أكثر وأكثر، وصلى الله على محمد وآله الطاهرين</w:t>
      </w:r>
      <w:r>
        <w:rPr>
          <w:rFonts w:eastAsia="Amiri" w:cs="Amiri" w:ascii="Amiri" w:hAnsi="Amiri"/>
          <w:color w:val="111111"/>
          <w:sz w:val="28"/>
          <w:szCs w:val="28"/>
          <w:rtl w:val="true"/>
          <w:lang w:bidi="ar-SA"/>
        </w:rPr>
        <w:t xml:space="preserve">. </w:t>
      </w:r>
      <w:bookmarkStart w:id="117" w:name="pg10833_144224"/>
    </w:p>
    <w:p>
      <w:pPr>
        <w:pStyle w:val="BookText"/>
        <w:rPr/>
      </w:pPr>
      <w:bookmarkEnd w:id="117"/>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18" w:name="__RefHeading___Toc1881629_653776707"/>
      <w:bookmarkStart w:id="119" w:name="_Toc45"/>
      <w:bookmarkEnd w:id="118"/>
      <w:r>
        <w:rPr>
          <w:rtl w:val="true"/>
        </w:rPr>
        <w:t xml:space="preserve">تجسيد النماذج العملية لنهضة الإمام الحسين </w:t>
      </w:r>
      <w:r>
        <w:rPr>
          <w:rtl w:val="true"/>
        </w:rPr>
        <w:t>(</w:t>
      </w:r>
      <w:r>
        <w:rPr>
          <w:rtl w:val="true"/>
        </w:rPr>
        <w:t>عليه السلام</w:t>
      </w:r>
      <w:r>
        <w:rPr>
          <w:rtl w:val="true"/>
        </w:rPr>
        <w:t>)</w:t>
      </w:r>
      <w:bookmarkEnd w:id="119"/>
    </w:p>
    <w:p>
      <w:pPr>
        <w:pStyle w:val="Heading4"/>
        <w:numPr>
          <w:ilvl w:val="3"/>
          <w:numId w:val="1"/>
        </w:numPr>
        <w:rPr/>
      </w:pPr>
      <w:bookmarkStart w:id="120" w:name="__RefHeading___Toc1881631_653776707"/>
      <w:bookmarkStart w:id="121" w:name="_Toc46"/>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 القيم الإنسانية النبيلة يمكن أن تُطرح في المجتمع على أحد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تُطرح في صورة أفكار 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تُطرح في صورة واقعيات متجسدة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أردنا لهذه القيم النبيلة أن تكون فاعلةً ومؤثرةً في واقع الحياة، لابدّ أن ننقلها من مرحلة التجريد إلى مرحلة التجسيد، لأن الأفكار المجرّدة قليلة الفاعلية والتأثير، بينما النماذج المجسدّة ذات فاعلية وتأثير كبيرين، فالفارق كبير في التأثير بين من يقرأ في كتاب حول نافلة الليل وفوائدها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من يعيش مع مجموعة من أولياء الله أو في بيت يضم مجموعة من أولياء الله يسمع منهم صوت التلاوة سحراً، ويقومون في السحر يناجون الله سبحانه وتعالى، وهو يسمع منهم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أحد الأشخاص أن أحد الأولياء جاءهم ضيفاً في بيتهم،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منتصف الليل استيقظت من النوم على صوت بكائه في نافلة الليل، ورغم مضي حوالي ثلاثة وعشرين عاماً مازال صوت بكاء ذلك الرجل يدوّي في أذني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البركات المترتبة على عبادة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التجسيد الواقعي حتى يكونوا قدوة عملية ويتأسى بهم الناس، علماً أن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بشراً مثلنا، وهو ما صرحت به الآية الكريمة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إِنّمَآ أَنَاْ بَشَرٌ مّثْلُكُمْ</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 بينما الملائكة الذين نقرأ بأن منهم قيامٌ لا يركعون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رُكَّع لا ينتصبون، فهذا لن يشكل قدوة لنا بذاك المقدار الذي يحفزنا التجسيد الواقعي، لأن الملائكة هم من نوع وصنف آخر، ثم إنهم لا يتعبون، وطعامهم التسبيح، كذلك الحال إذا قيل لنا أن الجبال تسبّح الله سبحانه وتعالى، أو أن الكائنات الأخرى في حالة تسبيح دائم لله </w:t>
      </w:r>
      <w:bookmarkStart w:id="122" w:name="pg10833_144225"/>
    </w:p>
    <w:p>
      <w:pPr>
        <w:pStyle w:val="BookText"/>
        <w:rPr/>
      </w:pPr>
      <w:bookmarkEnd w:id="122"/>
      <w:r>
        <w:rPr>
          <w:rFonts w:ascii="Amiri" w:hAnsi="Amiri" w:eastAsia="Amiri" w:cs="Amiri"/>
          <w:color w:val="111111"/>
          <w:sz w:val="28"/>
          <w:sz w:val="28"/>
          <w:szCs w:val="28"/>
          <w:rtl w:val="true"/>
          <w:lang w:bidi="ar-SA"/>
        </w:rPr>
        <w:t xml:space="preserve">سبحانه وتعالى، فإن كل هذا لن يؤثر فينا كثيراً كتأثير الأسوة الحسنة في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من جنس البشر، لأن طبيعة الجبل تختلف عن طبيعتنا، ولكن عندما يُقال لكم إن رجلاً كالعلامة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بشر مثلنا ومن طبيعته أن يتألّم ويتعب ويمّل؛ هذا الرجل صلّى في شهر رمضان المبارك في كل ليلة ألف ركعة، وبانتهاء الشهر يكون قد صلّى ثلاثين ألف ركعة؛ هذا النموذج يمكن أن يكون قدوةً، لأنه مؤثرٌ ومحفزٌ لنا</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881633_653776707"/>
      <w:bookmarkStart w:id="124" w:name="_Toc47"/>
      <w:bookmarkEnd w:id="123"/>
      <w:r>
        <w:rPr>
          <w:rtl w:val="true"/>
        </w:rPr>
        <w:t>أفراد يجسدون القيم الإنسانية</w:t>
      </w:r>
      <w:bookmarkEnd w:id="124"/>
    </w:p>
    <w:p>
      <w:pPr>
        <w:pStyle w:val="Heading5"/>
        <w:numPr>
          <w:ilvl w:val="4"/>
          <w:numId w:val="1"/>
        </w:numPr>
        <w:rPr/>
      </w:pPr>
      <w:bookmarkStart w:id="125" w:name="__RefHeading___Toc1881635_653776707"/>
      <w:bookmarkStart w:id="126" w:name="_Toc48"/>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لقد جسّد أفرادٌ القيمَ الإنسانيةَ الساميةَ في قضيةِ كربلاء، وفي هذا التجسيد نذكر ثلاثَ ملاحظات</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1881637_653776707"/>
      <w:bookmarkStart w:id="128" w:name="_Toc49"/>
      <w:bookmarkEnd w:id="127"/>
      <w:r>
        <w:rPr>
          <w:rtl w:val="true"/>
        </w:rPr>
        <w:t>الملاحظة الأولى</w:t>
      </w:r>
      <w:r>
        <w:rPr>
          <w:rtl w:val="true"/>
        </w:rPr>
        <w:t>:</w:t>
      </w:r>
      <w:bookmarkEnd w:id="12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التجسيد لم يقتصر على فئة معينة، ولا على صنفٍ معين، إنما تمثّلت القيم في جميع الفئات والأصناف والطبقات؛ ففي كربلاء كان هنالك الطفل الرضيع، الذي ربما كان عمره بضعة أشهر، وكانت هنالك الطفلة الصغيرة، التي ربما كان عمرها ثلاثة أعوام، وهي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هنالك الشاب المراهق الذي لم يبلغ الحُلُم، وهو القاسم بن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هنالك الشباب، ونموذجهم هو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وأيضاً كان الكهول، ونموذجهم هو أبو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التفسير اللغوي للكهل، حيث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وَيُكَلّمُ النّاسَ فِي الْمَهْدِ وَكَهْلاً</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وكان أيضاً الشيخ الكبير مثل 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جانب الرجل، كانت المرأة أيضاً في كربلاء مثل أم وهب، وكان أيضاً الأبيض والأسود مثل جَون مولى أبي ذر، وكان في كربلاء من جميع الطبقات، فكان العربي وغير العربي مثل الغلام التركي، ومن مختلف المذاهب، حيث كان الشيعي والسني والمسيحي، فقد كان زهير بن القين عثمانياً فاستبصر، وكان هنالك المسيحي وهب الذي أسلم، وبالمحصلة كانت في أرض الواقعة تشكيلة متنوعة وعجيبة من </w:t>
      </w:r>
      <w:bookmarkStart w:id="129" w:name="pg10833_144226"/>
    </w:p>
    <w:p>
      <w:pPr>
        <w:pStyle w:val="BookText"/>
        <w:rPr/>
      </w:pPr>
      <w:bookmarkEnd w:id="129"/>
      <w:r>
        <w:rPr>
          <w:rFonts w:ascii="Amiri" w:hAnsi="Amiri" w:eastAsia="Amiri" w:cs="Amiri"/>
          <w:color w:val="111111"/>
          <w:sz w:val="28"/>
          <w:sz w:val="28"/>
          <w:szCs w:val="28"/>
          <w:rtl w:val="true"/>
          <w:lang w:bidi="ar-SA"/>
        </w:rPr>
        <w:t>الأبرار، لعل التاريخ لن يشهد لهذا التنوع مثيلاً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لأحد العلماء حديث ظريف في هذا المجال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عندنا هذه النماذج، كان علينا أن نبحث عن مثل هذه النماذج ونربي من يكون كذلك؛ فإذا لم يكن عندنا حبيب بن مظاهر، كان يلزم أن نربي شخصية مثل حبيب بن مظاهر، لأن كل أمة بحاجة إلى نماذج مُلهمة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عمد ذلك الروائي العالمي المعروف اختراع نموذج وهمي في كتابه، لأن الأمة بحاجة إلى نموذج؛ إما أن يكون حقيقياً وإما وهمياً لذلك الرجل الذي ينكر ذاته ويتجاوزها، ولعله طُبع من كتابه الملايين في العالم وبلغات مختلفة، ونحن والحمد لله لدينا تاريخ غني بالنماذج الحيّة الطيبة، ولن نكون بحاجة إلى اختراع النماذج فهي موجودة، مثل الطفل الرضيع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في سن التكليف، وهناك موكب عزاء للأطفال الرُضَّع، حيث يأتي كل شخص عنده طفل رضيع أو شبه رضيع في أيام عاشوراء على هيئة العزاء، فليكن لنا موكبٌ خاص بالطفل الرضيع، حيث أمامنا نموذج من واقعة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الشاب أمامه نموذج أيضاً، وكذلك الحال في الأم والأخت والبنت؛ هذه التشكيلة المتنوعة من النماذج الصالحة لن تتكرر في التاريخ</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1881639_653776707"/>
      <w:bookmarkStart w:id="131" w:name="_Toc50"/>
      <w:bookmarkEnd w:id="130"/>
      <w:r>
        <w:rPr>
          <w:rtl w:val="true"/>
        </w:rPr>
        <w:t>الملاحظة الثانية</w:t>
      </w:r>
      <w:r>
        <w:rPr>
          <w:rtl w:val="true"/>
        </w:rPr>
        <w:t>:</w:t>
      </w:r>
      <w:bookmarkEnd w:id="131"/>
    </w:p>
    <w:p>
      <w:pPr>
        <w:pStyle w:val="BookText"/>
        <w:rPr/>
      </w:pPr>
      <w:r>
        <w:rPr>
          <w:rFonts w:ascii="Amiri" w:hAnsi="Amiri" w:eastAsia="Amiri" w:cs="Amiri"/>
          <w:color w:val="111111"/>
          <w:sz w:val="28"/>
          <w:sz w:val="28"/>
          <w:szCs w:val="28"/>
          <w:rtl w:val="true"/>
          <w:lang w:bidi="ar-SA"/>
        </w:rPr>
        <w:t>لم تكن قضية كربلاء تجلّياً لقيمة واحدة، وإنما لمختلف أنواع القيم التي نحتاجها ويحتاج إليها المجتمع ويحتاج إليها العالم أيضاً، فالمجتمع لا يمكنه العيش من دون قيم، كما أن الفرد أيضاً لا يمكنه العيش من دون قيم، ومن هذه القيم نذكر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قيمة الوفاء؛ متمثلةً في موقف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رمى الماء على الماء عند ما تذكر عطش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قيمة التوبة؛ التي نحتاجها جميعاً في كل الأحوال، متمثلةً في موقف الحرّ،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أخيّر نفسي بين الجنة والنار، ووالله لا أختار على الجنة شيئاً</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قيمة العبادة؛ وهي قيمة مهمة يحتاجها الفرد ويحتاج إليها المجتمع، فقد بات </w:t>
      </w:r>
    </w:p>
    <w:p>
      <w:pPr>
        <w:pStyle w:val="BookText"/>
        <w:rPr/>
      </w:pPr>
      <w:r>
        <w:rPr>
          <w:rFonts w:ascii="Amiri" w:hAnsi="Amiri" w:eastAsia="Amiri" w:cs="Amiri"/>
          <w:color w:val="111111"/>
          <w:sz w:val="28"/>
          <w:sz w:val="28"/>
          <w:szCs w:val="28"/>
          <w:rtl w:val="true"/>
          <w:lang w:bidi="ar-SA"/>
        </w:rPr>
        <w:t xml:space="preserve">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الليلة ولهم دويٌّ كدويِّ النحل ما بين قائم وقاعد وراكع وساجد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قيمة الدعاء؛ وهي إحدى القيم الإنسانية السامية، فدعاء عرفات لم يكن الدعاء الوحيد الذي قرأه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عرفة، وهو الدعاء المليء بالمضامين الشامخة، ويقول عنه بعض العلماء إنه إذا قُرأت كلماته بتأمّل وإمعان يجد فيه القارئ إشارة إلى مصرعه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يشير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إلى واقعة كربلاء؛ وإنما دعا أيضاً وهو في اللحظات الأخيرة من حياته،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متعالي المكان</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إلى آخر الكلمات من الأدعية المؤثرة، ويمكن مراجعة هذا الدعاء في كتب المقاتل والأدعية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قيمة الرضا؛ 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هذا يرضيك فخذ حتى ترضى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قيمة الحرية، وهي من القيم الحضارية المهمة في العالم، حيث تدور حولها الحضارات، وقالها مسلم بن عقيل وهو يواجه عناصر عبيد الله بن زياد في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آليت ألا أقتل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رأيت الموت شيئاً نُكرا</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الحر بن يزيد الرياحي لدى انضمامه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 كما سمّتك أمك</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132" w:name="pg10833_144228"/>
    </w:p>
    <w:p>
      <w:pPr>
        <w:pStyle w:val="BookText"/>
        <w:rPr/>
      </w:pPr>
      <w:bookmarkEnd w:id="13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قيمة المساواة؛ فقد وضع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خدّه على خد ولده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وضع خدّه على خدّ ذلك الغلام الأسود أو التركي، ولم يفرق بين ولده وبين غلامه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قيمة الأخلاق؛ وهو ما تحاول المسيحية اليوم أن تلتهم العالم من خلاله، ويمكن ملاحظة موقف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عدوه وهو الحر وجيشه قبل الواقعة، حيث سقاهم الماء</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فقد تمثلت كل هذه القيم المتنوعة وغيرها في قضية كربلاء</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1881641_653776707"/>
      <w:bookmarkStart w:id="134" w:name="_Toc51"/>
      <w:bookmarkEnd w:id="133"/>
      <w:r>
        <w:rPr>
          <w:rtl w:val="true"/>
        </w:rPr>
        <w:t>الملاحظة الثالثة</w:t>
      </w:r>
      <w:bookmarkEnd w:id="134"/>
    </w:p>
    <w:p>
      <w:pPr>
        <w:pStyle w:val="BookText"/>
        <w:rPr/>
      </w:pPr>
      <w:r>
        <w:rPr>
          <w:rFonts w:ascii="Amiri" w:hAnsi="Amiri" w:eastAsia="Amiri" w:cs="Amiri"/>
          <w:color w:val="111111"/>
          <w:sz w:val="28"/>
          <w:sz w:val="28"/>
          <w:szCs w:val="28"/>
          <w:rtl w:val="true"/>
          <w:lang w:bidi="ar-SA"/>
        </w:rPr>
        <w:t>إن التجلّي الحاصل للقيم في قضية كربلاء اختلط بالعَبرة، فكانت عِبرةً وعَبرة، كما يقول السيد العم</w:t>
      </w:r>
      <w:r>
        <w:rPr>
          <w:rStyle w:val="FootnoteAnchor"/>
          <w:rtl w:val="true"/>
        </w:rPr>
        <w:footnoteReference w:id="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عبرة وعبرَة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العاطفة تترك أثراً كبيراً في نفس الإنسان، فقضية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قضية توبة وحسب، وإنما تحمل قيمة التوبة، وهي في نفس الوقت ليست فقط قيمة، وإنما عِبرة وعَبرة، وهو ما يفتقده الآخرون، لربما يُقال لشخص بأنَّ هناك يتيماً وفقيراً، وهذا قد يترك تأثيراً بمقدار معين، لكن إذا رأى أيتاماً في مدينة منكوبة بالزلزال، فإن التأثير سيكون أكثر وأكبر؛ فقد تجلت هذه القيم في كربلاء ممتزجة بالعاطفة وممتزجة بالعبرة، وهذا يُضيف إلى أهميتها بعداً جديداً، فإذن يمكننا القول أننا بحاجة إلى هذه القيم لشبابنا، إذ يجب علينا أن نربط شبابنا وأبناءنا بهذه القيم متمثلّة في هذه النماذج، فالشاب الذي يرتبط بعلي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ينحرف، لأن طبيعته ستكون مختلفة؛ كما يجب أن نُدخِل الحُبّ العميق في قلوب شبابنا، اقتداءً بأحد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عابس بن شبيب الشاكري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الحسين أجنّني</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881643_653776707"/>
      <w:bookmarkStart w:id="136" w:name="_Toc52"/>
      <w:bookmarkEnd w:id="135"/>
      <w:r>
        <w:rPr>
          <w:rtl w:val="true"/>
        </w:rPr>
        <w:t xml:space="preserve">وظيفتنا تجاه الإمام الحسين </w:t>
      </w:r>
      <w:r>
        <w:rPr>
          <w:rtl w:val="true"/>
        </w:rPr>
        <w:t>(</w:t>
      </w:r>
      <w:r>
        <w:rPr>
          <w:rtl w:val="true"/>
        </w:rPr>
        <w:t>عليه السلام</w:t>
      </w:r>
      <w:r>
        <w:rPr>
          <w:rtl w:val="true"/>
        </w:rPr>
        <w:t>)</w:t>
      </w:r>
      <w:bookmarkEnd w:id="13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كل ذلك،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وظيفتنا تجاه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كلَّ ما عملناه قليل في حقه، لأن له حق الحياة الأبدية علينا</w:t>
      </w:r>
      <w:r>
        <w:rPr>
          <w:rFonts w:eastAsia="Amiri" w:cs="Amiri" w:ascii="Amiri" w:hAnsi="Amiri"/>
          <w:color w:val="111111"/>
          <w:sz w:val="28"/>
          <w:szCs w:val="28"/>
          <w:rtl w:val="true"/>
          <w:lang w:bidi="ar-SA"/>
        </w:rPr>
        <w:t xml:space="preserve">. </w:t>
      </w:r>
      <w:bookmarkStart w:id="137" w:name="pg10833_144229"/>
    </w:p>
    <w:p>
      <w:pPr>
        <w:pStyle w:val="BookText"/>
        <w:rPr/>
      </w:pPr>
      <w:bookmarkEnd w:id="137"/>
      <w:r>
        <w:rPr>
          <w:rFonts w:ascii="Amiri" w:hAnsi="Amiri" w:eastAsia="Amiri" w:cs="Amiri"/>
          <w:color w:val="111111"/>
          <w:sz w:val="28"/>
          <w:sz w:val="28"/>
          <w:szCs w:val="28"/>
          <w:rtl w:val="true"/>
          <w:lang w:bidi="ar-SA"/>
        </w:rPr>
        <w:t>حصل في البحرين أن أحد المؤمنين رأى رجلاً يتجه هو وعائلته إلى كربلاء،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تذهب إلى كربلاء وموسم الشتاء على الأبواب، وبيتك متصدّع وربما ينهار بفعل الأمطار؛ الأولى لك أن تصرف أموالك لترميم بيتك، فقال له ذلك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بذل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 لأجلنا، ونحن لا نبذل مالنا لأجله، إنه ظل مطروحاً في العراء ثلاثة أيام لأجلنا، فهل أفكر بسقف بيتي ولا أذهب لزيارته؟، فقال ذلك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بأمثال هذا ثبتت شعائر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يتحمل المؤمنون المخاطر لزيارة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قُتلوا في هذا الطريق، والبعض الآخر أوشكوا على الموت عطشاً، ومع أنَّ كل ما نفعله يُعد قليلاً بحق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هنالك أمرَينِ ضمن بقية أمور علينا القيام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المشاركة مهما كانت صغيرة، وبأي نوع من أنواع المشاركة، ويمكن ذلك بإقامة مأتم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البيوت، وكان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لم يحضر أحدٌ في بيتكم، فيكفي أن تحضروا أنتم، والعائلة تسمع من وراء الجدار، فالطفل الذي يشارك في المجلس الحسيني ويخدم أو يسمع المصيبة ويرى بكاء الكبير، سيثور في باطنه وقلبه طوفان عظيم، ويحصل عنده الشيء نفسه إذا رأى الكبير في البيت وهو يقرأ دعاء كميل ويبكي، ربما يبقى منظر بكاء الكبير في البيت مدة أربعين عاماً في ذهن الطفل، كما أن المشاركة تكون بالزيارة أيضاً؛ فهذه القطرات تجتمع وتكوّن البحار، ولا يقولنّ أحدٌ ما قيمة هذه 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كتاباً يؤلفه أحد المؤمنين قربة إلى الله تعالى، حول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حول السيدة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حول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حول شهداء كربلاء، فرداًَ فرداً، لكلٍ كتاب، مثلاً كتاب عن حبيب ابن مظاهر وهكذا، يمكن أن يجعل الله تعالى فيه التأثير الكبير</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881645_653776707"/>
      <w:bookmarkStart w:id="139" w:name="_Toc53"/>
      <w:bookmarkEnd w:id="138"/>
      <w:r>
        <w:rPr>
          <w:rtl w:val="true"/>
        </w:rPr>
        <w:t>فتح خطوط فكرية وعملية جديدة</w:t>
      </w:r>
      <w:bookmarkEnd w:id="13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أهم من الأول في بعض النواحي، هو فتح الخطوط، وهو موضوع بحاجة إلى حديث مستقل، فهنالك بعض الأفراد عاملون، سواءً في حضور </w:t>
      </w:r>
    </w:p>
    <w:p>
      <w:pPr>
        <w:pStyle w:val="BookText"/>
        <w:rPr/>
      </w:pPr>
      <w:r>
        <w:rPr>
          <w:rFonts w:ascii="Amiri" w:hAnsi="Amiri" w:eastAsia="Amiri" w:cs="Amiri"/>
          <w:color w:val="111111"/>
          <w:sz w:val="28"/>
          <w:sz w:val="28"/>
          <w:szCs w:val="28"/>
          <w:rtl w:val="true"/>
          <w:lang w:bidi="ar-SA"/>
        </w:rPr>
        <w:t xml:space="preserve">المآتم أو تأليف الكتب، وهذا أمر مهم، ولكن هنالك أفراد لهم قيمة استثنائية في التاريخ، وهؤلاء هم الذين يفتحون الخطوط الفكرية والعملية، وقد كان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كبيرة، لأنه فتح خطاً، فما عندنا من فقه يعود بالفضل إلى الشيخ الطوسي، ولعله قبل الشيخ الطوسي لا نجد فقهاً بهذا الأسلوب مثل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يُعد فاتحاً للخط، والشيخ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حقاً شخصية عجيبة، فقد فتح خطاً في الفقه وفي التاريخ والرجال والتفسير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وللمؤسسين دائماً قيمة كبرى في كل أمة، فثمة من يجد الطريق مفتوحاً أمامه فيسير فيه، وهو عمل جيد ومهم، ولكن هنالك أفراداً هم الذين يشقون الطرق ويفتحون الخطوط أمام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علينا أن نحاول فتح الخطوط على اختلاف أنواعها، إذ هنالك أنواع للخطوط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فكرة موكب الأطفال الرضع الذي أشرنا إليه آنفاً، هذا يُعد فتحاً لخط، فالذي يفكّر بهذه الطريقة ويسنّ هذه السُنة، يكون قد فتح خطاً جديداً، وفي الرواية الشريفة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سنّ سنة حسنة فله أجرها وأجر من عمل بها إلى يوم القيامة</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فبالإضافة إلى المشاركة في المجالس الحسينية، يمكن توجيه الشباب إلى مجاميع عمل ومجموعة خطوط، فالبعض يتكفل بأمر طباعة الكتب الدينية والحسينية، والبعض الآخر يتكفل بهداية الشباب، وآخرون يتم تشجيعهم على إقامة المجالس الحسينية في البيوت، فإذا كانت في مدينة ما مائة ألف دار ليكن الهدف في أن يكون في كل بيت مأتمٌ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تمتد وتستمر المجالس لتصل في استمراريتها إلى مائة عام وأكثر؛ فهؤلاء هم شباب ناشئون ولكن هؤلاء هم شباب المستقبل سيرفعون هذه الراية، حيث يمكن على أثر تشجيعكم أن يشكلوا عشرة آلاف مجلس، ولعل هذه المجالس ستمتد إلى مائة عام،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مجالس حسينية في طهران عمرها الآن أكثر من مائة عام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الأعمال بمختلف أنواعها من قضية المشاركة أولاً، وقضية فتح الخطوط ثانياً، لها قيمةٌ كبيرةٌ عند الله</w:t>
      </w:r>
      <w:r>
        <w:rPr>
          <w:rFonts w:eastAsia="Amiri" w:cs="Amiri" w:ascii="Amiri" w:hAnsi="Amiri"/>
          <w:color w:val="111111"/>
          <w:sz w:val="28"/>
          <w:szCs w:val="28"/>
          <w:rtl w:val="true"/>
          <w:lang w:bidi="ar-SA"/>
        </w:rPr>
        <w:t xml:space="preserve">. </w:t>
      </w:r>
      <w:bookmarkStart w:id="140" w:name="pg10833_144231"/>
    </w:p>
    <w:p>
      <w:pPr>
        <w:pStyle w:val="Heading4"/>
        <w:numPr>
          <w:ilvl w:val="3"/>
          <w:numId w:val="1"/>
        </w:numPr>
        <w:rPr/>
      </w:pPr>
      <w:bookmarkStart w:id="141" w:name="__RefHeading___Toc1881647_653776707"/>
      <w:bookmarkStart w:id="142" w:name="_Toc54"/>
      <w:bookmarkEnd w:id="140"/>
      <w:bookmarkEnd w:id="141"/>
      <w:r>
        <w:rPr>
          <w:rtl w:val="true"/>
        </w:rPr>
        <w:t xml:space="preserve">مع المحقق الأردبيلي </w:t>
      </w:r>
      <w:r>
        <w:rPr>
          <w:rtl w:val="true"/>
        </w:rPr>
        <w:t>(</w:t>
      </w:r>
      <w:r>
        <w:rPr>
          <w:rtl w:val="true"/>
        </w:rPr>
        <w:t>رحمه الله</w:t>
      </w:r>
      <w:r>
        <w:rPr>
          <w:rtl w:val="true"/>
        </w:rPr>
        <w:t>)</w:t>
      </w:r>
      <w:bookmarkEnd w:id="142"/>
    </w:p>
    <w:p>
      <w:pPr>
        <w:pStyle w:val="BookText"/>
        <w:rPr/>
      </w:pPr>
      <w:r>
        <w:rPr>
          <w:rFonts w:ascii="Amiri" w:hAnsi="Amiri" w:eastAsia="Amiri" w:cs="Amiri"/>
          <w:color w:val="111111"/>
          <w:sz w:val="28"/>
          <w:sz w:val="28"/>
          <w:szCs w:val="28"/>
          <w:rtl w:val="true"/>
          <w:lang w:bidi="ar-SA"/>
        </w:rPr>
        <w:t xml:space="preserve">ينقل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العالم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بأنه كان هنالك قائدٌ أراد أن يستعرض جيشَه في أحد الأيام، فسلّم راية لكل قائد مجموعة من الجيش،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قائد أن يأتي ويمر أمامي مع ألف رجل، وفي اليوم المعين جاءت الأفواج ومعها القادة، فمر الفوج الأول ومعهم القائد والراية، ثم مرّت الراية الثانية وخلفها ألف جندي، وهكذا حتى مرت الرايات الواحدة بعد الأخرى فبلغت مائة وعشرين راية، ويكون العدد الإجمالي لمن مروا أمامه مائة وعشرين ألف جندي، وفي ذلك الزمان كان عدد كهذا ضخماً ويُعتد به، لكن ما أن مرت آخر راية من أمام هذا القائد، وإذا به ألقى بنفسه على الأرض وسجد، ولعل هذا السجود كان شكراً لله سبحانه وتعالى، ولكن رأوا أنه أخذ يبكي في سجوده وبصوت عالٍ ولفترة طويلة، ثم بعد ذلك قام من سجوده، من دون أن يكون عمله مفهوماً عند أحد، فسأله أحد المقربين من أصدقائه القدامى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المقدس الأردبيلي</w:t>
      </w:r>
      <w:r>
        <w:rPr>
          <w:rStyle w:val="FootnoteAnchor"/>
          <w:rtl w:val="true"/>
        </w:rPr>
        <w:footnoteReference w:id="92"/>
      </w:r>
      <w:r>
        <w:rPr>
          <w:rFonts w:ascii="Amiri" w:hAnsi="Amiri" w:eastAsia="Amiri" w:cs="Amiri"/>
          <w:color w:val="111111"/>
          <w:sz w:val="28"/>
          <w:sz w:val="28"/>
          <w:szCs w:val="28"/>
          <w:rtl w:val="true"/>
          <w:lang w:bidi="ar-SA"/>
        </w:rPr>
        <w:t xml:space="preserve">في كتابه اسم ذلك القائد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ليس محلاً للحزن والبكاء وإنما للفرح والشكر،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عندما مرّت الراية الأخيرة، خطر إلى ذهني فجأة ولاحت في خاطري قضية كربلاء وتألّمت جداً وتمنّيت أني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وبجيوشي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حتى أقاتل بين يدي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فإما أن أنتصر أو أستشهد، وعندما مرّ هذا الخاطر وتذكرت غربة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أخذتني العبرة وبكيت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فترة لما توفي هذا الرجل القائد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ينقل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رآه عدة أشخاص في عالم الرؤيا،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 الله تعالى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وضعوني في قبري جاءني الملكان أو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ذاكر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فتحيّرت لا أعلم بماذا أجيب، وإذا بالجانب الأيمن من القبر ينفتح، ويدخل سيدٌ نوراني، وقال للملائكة أو للملكين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أتركوه فإن الله تعالى وهبه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فتركوني، فألتفتُ إلى ذلك </w:t>
      </w:r>
      <w:bookmarkStart w:id="143" w:name="pg10833_144232"/>
    </w:p>
    <w:p>
      <w:pPr>
        <w:pStyle w:val="BookText"/>
        <w:rPr/>
      </w:pPr>
      <w:bookmarkEnd w:id="143"/>
      <w:r>
        <w:rPr>
          <w:rFonts w:ascii="Amiri" w:hAnsi="Amiri" w:eastAsia="Amiri" w:cs="Amiri"/>
          <w:color w:val="111111"/>
          <w:sz w:val="28"/>
          <w:sz w:val="28"/>
          <w:szCs w:val="28"/>
          <w:rtl w:val="true"/>
          <w:lang w:bidi="ar-SA"/>
        </w:rPr>
        <w:t>الرجل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من جئت لنجدتي في هذا الموقف الحساس؟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لنجدتك في قبال تلك القطرات التي ذرفتها لي، عند ما تذكرت مصيبتي في حالة السجود في ذاك الموقع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أيضاً علينا أن نفكر بأمرنا، ربما لن يكون لنا عمل واحد نضع أيدينا عليه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هذا العمل مائة بالمائة لله تعالى، وإنه يخلو من الشرك بالله ولا واحد بالمليون، يقول الله تعالى في حديث 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شريك من عمل لي ولغيري وكلته لغيري</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وظاهر إطلاق هذا الحديث، أنه إذا كان ثمة نسبة واحد بالمليون جزء الداعي أي كان جزء المحرك لغير الله ما كان الله ليقبله، ثم إن الله سبحانه وتعالى ليس محتاجاً إلى أعمالنا، فهل عندنا عمل نتمكن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بأننا قمنا به مطمئنين؟</w:t>
      </w:r>
    </w:p>
    <w:p>
      <w:pPr>
        <w:pStyle w:val="BookText"/>
        <w:rPr/>
      </w:pPr>
      <w:r>
        <w:rPr>
          <w:rFonts w:ascii="Amiri" w:hAnsi="Amiri" w:eastAsia="Amiri" w:cs="Amiri"/>
          <w:color w:val="111111"/>
          <w:sz w:val="28"/>
          <w:sz w:val="28"/>
          <w:szCs w:val="28"/>
          <w:rtl w:val="true"/>
          <w:lang w:bidi="ar-SA"/>
        </w:rPr>
        <w:t xml:space="preserve">وهنالك قضية أخرى ننقلها بين قوسين؛ ذاك الرجل قال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الكثير من الأعمال الصالحة، 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كل أعماله وقال كلّها 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ولكني كنت أفرح من كل أعماق قلبي، عندما يرتفع شأنكم في المجتمع، عندها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لملائكة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الرجل أتركوه، لأن هذا الحب ليس فيه شائبة، حتى بنسبة الواحد بالمليون</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881649_653776707"/>
      <w:bookmarkStart w:id="145" w:name="_Toc55"/>
      <w:bookmarkEnd w:id="144"/>
      <w:r>
        <w:rPr>
          <w:rtl w:val="true"/>
        </w:rPr>
        <w:t>مع دعبل الخزاعي</w:t>
      </w:r>
      <w:bookmarkEnd w:id="14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قضية أخرى معروفة ينقلها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دعبل، أنه كان في لحظات الاحتضار، وقد ساء وضعه بسبب مشكلةٍ كانت في حياته، فرأى ابنه في عالم الرؤيا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ومعه ملائكةٌ كثيرون،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أأنت دعبل؟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الراثي أهل بيتي؟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شيئاً من رثائك، يقول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بدأت بقراءة بعض الأبيات، منها هذين البيتين </w:t>
      </w:r>
      <w:r>
        <w:rPr>
          <w:rFonts w:eastAsia="IRNazanin" w:cs="IRNazanin"/>
          <w:color w:val="111111"/>
          <w:sz w:val="28"/>
          <w:szCs w:val="28"/>
          <w:rtl w:val="true"/>
          <w:lang w:bidi="fa-IR"/>
        </w:rPr>
        <w:t xml:space="preserve">: </w:t>
      </w:r>
      <w:bookmarkStart w:id="146" w:name="pg10833_144233"/>
    </w:p>
    <w:p>
      <w:pPr>
        <w:pStyle w:val="BookText"/>
        <w:rPr/>
      </w:pPr>
      <w:bookmarkEnd w:id="146"/>
      <w:r>
        <w:rPr>
          <w:rFonts w:ascii="Amiri" w:hAnsi="Amiri" w:eastAsia="Amiri" w:cs="Amiri"/>
          <w:color w:val="111111"/>
          <w:sz w:val="28"/>
          <w:sz w:val="28"/>
          <w:szCs w:val="28"/>
          <w:rtl w:val="true"/>
          <w:lang w:bidi="ar-SA"/>
        </w:rPr>
        <w:t xml:space="preserve">لاأضحك الله سنّ الدهر إن 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أحمد مظلومون قد قهروا</w:t>
      </w:r>
    </w:p>
    <w:p>
      <w:pPr>
        <w:pStyle w:val="BookText"/>
        <w:rPr/>
      </w:pPr>
      <w:r>
        <w:rPr>
          <w:rFonts w:ascii="Amiri" w:hAnsi="Amiri" w:eastAsia="Amiri" w:cs="Amiri"/>
          <w:color w:val="111111"/>
          <w:sz w:val="28"/>
          <w:sz w:val="28"/>
          <w:szCs w:val="28"/>
          <w:rtl w:val="true"/>
          <w:lang w:bidi="ar-SA"/>
        </w:rPr>
        <w:t xml:space="preserve">مشرَّدون نُفوا عن عقرِ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قد جنوا ما ليس يغتفرُ</w:t>
      </w:r>
    </w:p>
    <w:p>
      <w:pPr>
        <w:pStyle w:val="BookText"/>
        <w:rPr/>
      </w:pPr>
      <w:r>
        <w:rPr>
          <w:rFonts w:ascii="Amiri" w:hAnsi="Amiri" w:eastAsia="Amiri" w:cs="Amiri"/>
          <w:color w:val="111111"/>
          <w:sz w:val="28"/>
          <w:sz w:val="28"/>
          <w:szCs w:val="28"/>
          <w:rtl w:val="true"/>
          <w:lang w:bidi="ar-SA"/>
        </w:rPr>
        <w:t xml:space="preserve">فبكى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وشفع لدعبل وخلع عليه ثياباً بيضاء</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1881651_653776707"/>
      <w:bookmarkStart w:id="148" w:name="_Toc56"/>
      <w:bookmarkEnd w:id="147"/>
      <w:r>
        <w:rPr>
          <w:rtl w:val="true"/>
        </w:rPr>
        <w:t>مع حبيب بن مظاهر</w:t>
      </w:r>
      <w:bookmarkEnd w:id="148"/>
    </w:p>
    <w:p>
      <w:pPr>
        <w:pStyle w:val="BookText"/>
        <w:rPr/>
      </w:pPr>
      <w:r>
        <w:rPr>
          <w:rFonts w:ascii="Amiri" w:hAnsi="Amiri" w:eastAsia="Amiri" w:cs="Amiri"/>
          <w:color w:val="111111"/>
          <w:sz w:val="28"/>
          <w:sz w:val="28"/>
          <w:szCs w:val="28"/>
          <w:rtl w:val="true"/>
          <w:lang w:bidi="ar-SA"/>
        </w:rPr>
        <w:t xml:space="preserve">ويُنقل أن أحد العلماء رأى حبيب بن مظاهر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الرؤيا،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أنت في أيام شبابك كنت في خدمة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شيخوختك خضبت شيبتك بيد يدي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فهنيئاً لك، وهل عندك أمنية بعد ذلك ؟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أمنيةٌ واحدة أن أعود إلى الحياة وأشترك في مجالس عزاء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شخصية حبيب كانت عجيبة حقاً، ولعل من العظمة التي أعطاها الله تعالى لحبيب أن يُزار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المرة الأولى عندما يدخل الزائر من خلال مقامه، والمرة الثانية عندما يخرج سيكون طريقه من عند مرقده الشريف، ونفس العظمة أعطاها الله تعالى للحر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لحظات من حياته، ولكن ذلك الموقف كان صعباً جداً، وهو التخيير بين الجنة والنار، واليوم يتوجه الملايين لزيارة الحر، في المنطقة التي تسمى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كربلاء المقدسة، ويُذكر بكل احترام في المجالس منذ ألف وأربعمائة عام إلى هذا اليوم، والعطاءُ الإلهي مستمر لهؤلاء في الدنيا، لكن يلزم الرواح إلى الآخرة لنرى هناك عظيم عطاء ربنا لهؤلاء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علينا المشاركة في الشعائر الحسينية بمختلف أنواعها وبالمقدار الذي يتمكن الإنسان عليه، فإن لها قيمةً كبيرةً عند الله سبحانه وتعالى، ويجب علينا أن نحاول في شهر محرم الحرام أن يُكتب اسمُنا في ديوان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نحاول أن نكون ضمن أفضل من يُكتب فيه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سبحانه وتعالى أن يوفقنا لذلك وصلى الله على محمدٍ وآله الطاهرين</w:t>
      </w:r>
      <w:r>
        <w:rPr>
          <w:rFonts w:eastAsia="Amiri" w:cs="Amiri" w:ascii="Amiri" w:hAnsi="Amiri"/>
          <w:color w:val="111111"/>
          <w:sz w:val="28"/>
          <w:szCs w:val="28"/>
          <w:rtl w:val="true"/>
          <w:lang w:bidi="ar-SA"/>
        </w:rPr>
        <w:t xml:space="preserve">. </w:t>
      </w:r>
      <w:bookmarkStart w:id="149" w:name="pg10833_144234"/>
    </w:p>
    <w:p>
      <w:pPr>
        <w:pStyle w:val="Heading2"/>
        <w:numPr>
          <w:ilvl w:val="1"/>
          <w:numId w:val="1"/>
        </w:numPr>
        <w:rPr/>
      </w:pPr>
      <w:bookmarkStart w:id="150" w:name="__RefHeading___Toc1881653_653776707"/>
      <w:bookmarkStart w:id="151" w:name="_Toc57"/>
      <w:bookmarkEnd w:id="149"/>
      <w:bookmarkEnd w:id="150"/>
      <w:r>
        <w:rPr>
          <w:rtl w:val="true"/>
        </w:rPr>
        <w:t xml:space="preserve">الفصل الثالث </w:t>
      </w:r>
      <w:r>
        <w:rPr>
          <w:rtl w:val="true"/>
        </w:rPr>
        <w:t xml:space="preserve">: </w:t>
      </w:r>
      <w:r>
        <w:rPr>
          <w:rtl w:val="true"/>
        </w:rPr>
        <w:t>عاشوراء عطاء وشفاعة</w:t>
      </w:r>
      <w:bookmarkEnd w:id="151"/>
    </w:p>
    <w:p>
      <w:pPr>
        <w:pStyle w:val="Heading3"/>
        <w:numPr>
          <w:ilvl w:val="2"/>
          <w:numId w:val="1"/>
        </w:numPr>
        <w:rPr/>
      </w:pPr>
      <w:bookmarkStart w:id="152" w:name="__RefHeading___Toc1881655_653776707"/>
      <w:bookmarkStart w:id="153" w:name="_Toc58"/>
      <w:bookmarkEnd w:id="152"/>
      <w:r>
        <w:rPr>
          <w:rtl w:val="true"/>
        </w:rPr>
        <w:t>اشارة</w:t>
      </w:r>
      <w:bookmarkEnd w:id="1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التعويض الإلهي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وسُبُل الشفاعة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التعويض الإلهي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وعطاءات المحبين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الهدى وسفينة النجاة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إلى الاستنقاذ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عاشوراء والحفاظ على الهوية الإسلامية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وسيلتنا إلى الله </w:t>
      </w:r>
      <w:bookmarkStart w:id="154" w:name="pg10833_144235"/>
    </w:p>
    <w:p>
      <w:pPr>
        <w:pStyle w:val="BookText"/>
        <w:rPr/>
      </w:pPr>
      <w:bookmarkEnd w:id="154"/>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55" w:name="__RefHeading___Toc1881657_653776707"/>
      <w:bookmarkStart w:id="156" w:name="_Toc59"/>
      <w:bookmarkEnd w:id="155"/>
      <w:r>
        <w:rPr>
          <w:rtl w:val="true"/>
        </w:rPr>
        <w:t xml:space="preserve">التعويض الإلهي للإمام الحسين </w:t>
      </w:r>
      <w:r>
        <w:rPr>
          <w:rtl w:val="true"/>
        </w:rPr>
        <w:t>(</w:t>
      </w:r>
      <w:r>
        <w:rPr>
          <w:rtl w:val="true"/>
        </w:rPr>
        <w:t>عليه السلام</w:t>
      </w:r>
      <w:r>
        <w:rPr>
          <w:rtl w:val="true"/>
        </w:rPr>
        <w:t xml:space="preserve">) </w:t>
      </w:r>
      <w:r>
        <w:rPr>
          <w:rtl w:val="true"/>
        </w:rPr>
        <w:t>وسبل الشفاعة</w:t>
      </w:r>
      <w:bookmarkEnd w:id="156"/>
    </w:p>
    <w:p>
      <w:pPr>
        <w:pStyle w:val="Heading4"/>
        <w:numPr>
          <w:ilvl w:val="3"/>
          <w:numId w:val="1"/>
        </w:numPr>
        <w:rPr/>
      </w:pPr>
      <w:bookmarkStart w:id="157" w:name="__RefHeading___Toc1881659_653776707"/>
      <w:bookmarkStart w:id="158" w:name="_Toc60"/>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هنالك رواية يرويها الشيخ الحر العاملي</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ويرويها أيضاً الشيخ الطوسيّ</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أماليه، وهي مرويةٌ عن الإمام الباقر والإمام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الإمامان 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عوّض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في ذريّته، والشفاء في تربته، وإجابة الدعاء عند قبره، ولاتُعدّ أيام زائريه جائياً وراجعاً من عمره</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 زائره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الناحية النحوية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بعض النظريات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يُؤتى بالحال المفردة من الجمع، فإذا قرأنا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تعد أيام زائريه جائياً وراجعاً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Style w:val="FootnoteAnchor"/>
          <w:rtl w:val="true"/>
        </w:rPr>
        <w:footnoteReference w:id="98"/>
      </w:r>
      <w:r>
        <w:rPr>
          <w:rFonts w:ascii="Amiri" w:hAnsi="Amiri" w:eastAsia="Amiri" w:cs="Amiri"/>
          <w:color w:val="111111"/>
          <w:sz w:val="28"/>
          <w:sz w:val="28"/>
          <w:szCs w:val="28"/>
          <w:rtl w:val="true"/>
          <w:lang w:bidi="ar-SA"/>
        </w:rPr>
        <w:t>حال مفردة من الجمع</w:t>
      </w:r>
      <w:r>
        <w:rPr>
          <w:rStyle w:val="FootnoteAnchor"/>
          <w:rtl w:val="true"/>
        </w:rPr>
        <w:footnoteReference w:id="99"/>
      </w:r>
      <w:r>
        <w:rPr>
          <w:rFonts w:ascii="Amiri" w:hAnsi="Amiri" w:eastAsia="Amiri" w:cs="Amiri"/>
          <w:color w:val="111111"/>
          <w:sz w:val="28"/>
          <w:sz w:val="28"/>
          <w:szCs w:val="28"/>
          <w:rtl w:val="true"/>
          <w:lang w:bidi="ar-SA"/>
        </w:rPr>
        <w:t>، ومن أدلة ذلك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شَهِدَ اللّهُ أَنّهُ لاَ إِلََهَ إِلاّ هُوَ وَالْمَلاَئِكَةُ وَأُوْلُواْ الْعِلْمِ قَآئِمَاً بِالْقِسْطِ</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الله تعالى أي أنه لا إله إلاّ هو 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نظرية ثانية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حال من أولو العلم، وقبل أيام رأيت في القرآن الكريم آية تؤيّد هذا المبنى</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881661_653776707"/>
      <w:bookmarkStart w:id="160" w:name="_Toc61"/>
      <w:bookmarkEnd w:id="159"/>
      <w:r>
        <w:rPr>
          <w:rtl w:val="true"/>
        </w:rPr>
        <w:t>توضيح الرواية</w:t>
      </w:r>
      <w:bookmarkEnd w:id="160"/>
    </w:p>
    <w:p>
      <w:pPr>
        <w:pStyle w:val="BookText"/>
        <w:rPr/>
      </w:pPr>
      <w:r>
        <w:rPr>
          <w:rFonts w:ascii="Amiri" w:hAnsi="Amiri" w:eastAsia="Amiri" w:cs="Amiri"/>
          <w:color w:val="111111"/>
          <w:sz w:val="28"/>
          <w:sz w:val="28"/>
          <w:szCs w:val="28"/>
          <w:rtl w:val="true"/>
          <w:lang w:bidi="ar-SA"/>
        </w:rPr>
        <w:t>يمكن توضيح هذه الرواية من خلال مبحثين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التعويض الإلهي في إطارها الكلي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التعويض الإلهي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bookmarkStart w:id="161" w:name="pg10833_144236"/>
    </w:p>
    <w:p>
      <w:pPr>
        <w:pStyle w:val="Heading4"/>
        <w:numPr>
          <w:ilvl w:val="3"/>
          <w:numId w:val="1"/>
        </w:numPr>
        <w:rPr/>
      </w:pPr>
      <w:bookmarkStart w:id="162" w:name="__RefHeading___Toc1881663_653776707"/>
      <w:bookmarkStart w:id="163" w:name="_Toc62"/>
      <w:bookmarkEnd w:id="161"/>
      <w:bookmarkEnd w:id="162"/>
      <w:r>
        <w:rPr>
          <w:rtl w:val="true"/>
        </w:rPr>
        <w:t>المبحث الأول</w:t>
      </w:r>
      <w:r>
        <w:rPr>
          <w:rtl w:val="true"/>
        </w:rPr>
        <w:t xml:space="preserve">: </w:t>
      </w:r>
      <w:r>
        <w:rPr>
          <w:rtl w:val="true"/>
        </w:rPr>
        <w:t>التعويض في الإطار الكلّي</w:t>
      </w:r>
      <w:bookmarkEnd w:id="163"/>
    </w:p>
    <w:p>
      <w:pPr>
        <w:pStyle w:val="Heading5"/>
        <w:numPr>
          <w:ilvl w:val="4"/>
          <w:numId w:val="1"/>
        </w:numPr>
        <w:rPr/>
      </w:pPr>
      <w:bookmarkStart w:id="164" w:name="__RefHeading___Toc1881665_653776707"/>
      <w:bookmarkStart w:id="165" w:name="_Toc63"/>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تُعدّ فكرة التعويض الإلهي إحدى الأفكار المهمة والمحورية في الحياة البشرية، فهي من جانب لها علاقة بالبعد العقائدي للدين، ومن جانب آخر لها علاقة بالحياة العملية، فمن الجانب الأول، ربما يمكن أن نعدّ فكرة التعويض الإلهي شعبةً من شعب العدل، فالله سبحانه وتعالى عادل، وإحدى شعب عدله التعويض، ويشير القرآن الكريم في موضعين لهذه الفكرة؛ الأول في إطارٍ خاصّ، والثاني في إطار عامّ</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1881667_653776707"/>
      <w:bookmarkStart w:id="167" w:name="_Toc64"/>
      <w:bookmarkEnd w:id="166"/>
      <w:r>
        <w:rPr>
          <w:rtl w:val="true"/>
        </w:rPr>
        <w:t>أولاً</w:t>
      </w:r>
      <w:r>
        <w:rPr>
          <w:rtl w:val="true"/>
        </w:rPr>
        <w:t xml:space="preserve">: </w:t>
      </w:r>
      <w:r>
        <w:rPr>
          <w:rtl w:val="true"/>
        </w:rPr>
        <w:t>الإطار الخاص</w:t>
      </w:r>
      <w:bookmarkEnd w:id="167"/>
    </w:p>
    <w:p>
      <w:pPr>
        <w:pStyle w:val="BookText"/>
        <w:rPr/>
      </w:pPr>
      <w:r>
        <w:rPr>
          <w:rFonts w:ascii="Amiri" w:hAnsi="Amiri" w:eastAsia="Amiri" w:cs="Amiri"/>
          <w:color w:val="111111"/>
          <w:sz w:val="28"/>
          <w:sz w:val="28"/>
          <w:szCs w:val="28"/>
          <w:rtl w:val="true"/>
          <w:lang w:bidi="ar-SA"/>
        </w:rPr>
        <w:t>حيث 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 من الملاحظ أن سياق الآيات المباركات حول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سورة آل عمران، أن العمل 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النكرة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والعامل مُنكَّرٌ أيضاً، أي أن مختلف أعمال المؤمنين، بغضّ النظر عن حجمها، لن تضيع عند الله سبحانه وتعالى، حتى نفخ الهواء بواسطة الفم، كما جاء في بعض الأحاديث، فإذا نفختم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نار عليها طبخ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عمل لايضيع عند الله تعالى، حيث كانوا قديماً ينفخون في النار بهدف زيادة اشتعالها، أو تسيرون في الشارع ومرّت أمامكم امرأة، فإذا غضضتم بنظركم،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والغضّ غير الغمض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يلقي الإنسان بنظره إلى الأرض، ليتحاشى النظر إلى تلك المرأة، وهي حركة رموش العين، فهذه أيضاً لا تضيع عند الله تعالى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فأي عمل يصدر من أي شخص من المؤمنين، بأي حجم كان العمل، ومن أيٍ كان؛ رجلاً أو امرأة، فإن الله لا يضيعه،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لاَ أُضِيعُ عَمَلَ عَامِلٍ مّنْكُمْ مّن ذَكَرٍ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جاهلاً كان أم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إذا ترون هناك فقيهاً قديراً، فيلزم أن تعلموا أنه بلغ هذه الدرجة من خلال سهر الليالي بالمطالعة، وتلك الليالي لا يضيعها الله تعالى، وهكذا الحال إذا وجدتم أصولياً قهّاراً، أو محدثاً متبحِّراً في الأحاديث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أوصي نفسي وأخواني أن يطالعوا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w:t>
      </w:r>
      <w:bookmarkStart w:id="168" w:name="pg10833_144237"/>
    </w:p>
    <w:p>
      <w:pPr>
        <w:pStyle w:val="BookText"/>
        <w:rPr/>
      </w:pPr>
      <w:bookmarkEnd w:id="168"/>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 فهو من الكتب اللطيفة إلى أبعد الحدود، وحقاً يُعد كنزاً من المعارف، وقد صرف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في الأخبار والأحاديث، ويمكن ملاحظة أسلوب التحليل والبيان الذي اتبعه في كتابه، ولمن سنحت له الفرصة فعليه أن يقرأ هذا الكتاب أو يتباحث فيه، ولو في كل يوم حديثاً واحداً، أو في كل جمعة حديثاً واحداً، فهو نافع للعالم والخطيب والمؤلف والمجتهد، وكل الطوائف، وبالجملة هو كتاب مهم جداً؛ وهذا الجهد لا يضيعه الله سبحانه وتعالى</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1881669_653776707"/>
      <w:bookmarkStart w:id="170" w:name="_Toc65"/>
      <w:bookmarkEnd w:id="169"/>
      <w:r>
        <w:rPr>
          <w:rtl w:val="true"/>
        </w:rPr>
        <w:t>ثانياً</w:t>
      </w:r>
      <w:r>
        <w:rPr>
          <w:rtl w:val="true"/>
        </w:rPr>
        <w:t xml:space="preserve">: </w:t>
      </w:r>
      <w:r>
        <w:rPr>
          <w:rtl w:val="true"/>
        </w:rPr>
        <w:t>الإطار العام</w:t>
      </w:r>
      <w:bookmarkEnd w:id="170"/>
    </w:p>
    <w:p>
      <w:pPr>
        <w:pStyle w:val="BookText"/>
        <w:rPr/>
      </w:pPr>
      <w:r>
        <w:rPr>
          <w:rFonts w:ascii="Amiri" w:hAnsi="Amiri" w:eastAsia="Amiri" w:cs="Amiri"/>
          <w:color w:val="111111"/>
          <w:sz w:val="28"/>
          <w:sz w:val="28"/>
          <w:szCs w:val="28"/>
          <w:rtl w:val="true"/>
          <w:lang w:bidi="ar-SA"/>
        </w:rPr>
        <w:t>حيث يقول الله سبحانه و تعالى في سورة 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 وعن هذه الآية كان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بعض بحوثه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هذه الآية 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سلبي والآخر إيجابي، وهذان العقدان يُستفادان من النفي والإثبات، أي إن الآية الكريمة على وجازتها تنحلّ إلى جملتين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سعيك وعملك، أيها الإنسان في الإطار الكلي،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تسعَ ولم تعمل فليس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 تلك الليالي المُظلمة، ويعبد الله سبحانه وتعالى ويقرأ في ليالي الجمعة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ومنذ ذلك الحين وحتى اليوم وعلى امتداد العالم يقرأ المؤمنون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وربما قرأه حتى اليوم المليارات من البشر على امتداد التاريخ وحتى يوم القيامة، وكل ذلك هو شعبة من تلك القراءة 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قرأها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أظهر الله تعالى هذا العمل، فيما كان معاوية في غوطة الشام يحتسي الخمر سراً، وهو ما يُشهر به على المنابر منذ ألف وأربعمائة عام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بالنسبة إلى علمائنا، فالشيخ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يسمى اليوم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رجلاً بربع رؤية، أي كانت إحدى عينيه كريمة، جاء من إحدى قرى إيران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دزفول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يعرفه أحد، وكان متحيّراً في </w:t>
      </w:r>
      <w:bookmarkStart w:id="171" w:name="pg10833_144238"/>
    </w:p>
    <w:p>
      <w:pPr>
        <w:pStyle w:val="BookText"/>
        <w:rPr/>
      </w:pPr>
      <w:bookmarkEnd w:id="171"/>
      <w:r>
        <w:rPr>
          <w:rFonts w:ascii="Amiri" w:hAnsi="Amiri" w:eastAsia="Amiri" w:cs="Amiri"/>
          <w:color w:val="111111"/>
          <w:sz w:val="28"/>
          <w:sz w:val="28"/>
          <w:szCs w:val="28"/>
          <w:rtl w:val="true"/>
          <w:lang w:bidi="ar-SA"/>
        </w:rPr>
        <w:t xml:space="preserve">توفير أكله وشربه، وقد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العلماء ينقل أن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بدايات تحصيله للعلم، يعمل نصف اليوم ليأكل والنصف الآخر يطلب فيه العلم، وكان يسكن بيتاً مُحقّراً متواضعاً، لكن لاحظوا التركة التي خلّفها، حيث لم يضيِّعْها الله تعالى، فأين ما تذهبون في الحوزات العلمية تسمعون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يكون لتقييم الناس أثر في هذا المجال، أو أنهم فهموا وأدركوا ذلك العالم أم لم يدركوه، مثالاً على ذلك؛ إذا قالوا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أفريقيا مائة ألف نملة تظاهرات تأييداً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يؤثر ذلك فيكم ؟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كان الهتاف من مئات الآلاف من البشر، فإنه لن يكون ذا قيمة أمام الله تعالى،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يفقه الرجل كل الفقه حتى يرى الناس كلهم في جنب الله أمثال الأباعر</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وهذا ليس بمعنى احتقار الناس، وإنما لانتفاء قيمتهم أمام الله تعالى، لذا لا ينبغي أن نفكر دائماً عن كيفية تقييم الناس لنا</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1881671_653776707"/>
      <w:bookmarkStart w:id="173" w:name="_Toc66"/>
      <w:bookmarkEnd w:id="172"/>
      <w:r>
        <w:rPr>
          <w:rtl w:val="true"/>
        </w:rPr>
        <w:t>قيمة العمل</w:t>
      </w:r>
      <w:bookmarkEnd w:id="173"/>
    </w:p>
    <w:p>
      <w:pPr>
        <w:pStyle w:val="BookText"/>
        <w:rPr/>
      </w:pPr>
      <w:r>
        <w:rPr>
          <w:rFonts w:ascii="Amiri" w:hAnsi="Amiri" w:eastAsia="Amiri" w:cs="Amiri"/>
          <w:color w:val="111111"/>
          <w:sz w:val="28"/>
          <w:sz w:val="28"/>
          <w:szCs w:val="28"/>
          <w:rtl w:val="true"/>
          <w:lang w:bidi="ar-SA"/>
        </w:rPr>
        <w:t>إن قيمة العمل التي جاءت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سَعْيَهُ سَوْفَ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ليست في تقييم الناس، وإنما القيمة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يُجْزَاهُ الْجَزَآءَ الأوْفَىَ</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وهنا يرد إشكال، ففي الآية الكريمة عقد سلبٍ وعقد إيجاب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أنّ مؤمناً يدعو لآخر فتكون في حسابه من دون أن يسعى بشيء، كذلك الحال في شفاعة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هنا لم يسعَ بشيء، إذن كيف تقول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على ذلك؛ إنه من سعي الإنسان أيضاً، لأن السعي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مباشريٌ وتسبيبيٌ، فعندما تدعو للمؤمنين والمؤمنات وتريد أن ترضيهم عنك تقول قبل النوم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للمؤمنين والمؤمنات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الدعاء، وهي كلمات مهمة جداً من الصديقة الكبرى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فالدعاء </w:t>
      </w:r>
      <w:bookmarkStart w:id="174" w:name="pg10833_144239"/>
    </w:p>
    <w:p>
      <w:pPr>
        <w:pStyle w:val="BookText"/>
        <w:rPr/>
      </w:pPr>
      <w:bookmarkEnd w:id="174"/>
      <w:r>
        <w:rPr>
          <w:rFonts w:ascii="Amiri" w:hAnsi="Amiri" w:eastAsia="Amiri" w:cs="Amiri"/>
          <w:color w:val="111111"/>
          <w:sz w:val="28"/>
          <w:sz w:val="28"/>
          <w:szCs w:val="28"/>
          <w:rtl w:val="true"/>
          <w:lang w:bidi="ar-SA"/>
        </w:rPr>
        <w:t>للمؤمنين والمؤمنات هو نتيجة سعي المؤمنين والمؤمنات، بدخولهم في حظيرة الإيمان، فهذه الدعوة إنما تشمل ذلك الإنسان نتيجة سعيه وعمله، كما إذا بنى شخصٌ مسجداً ثم يأتي آخر ويصلي فيه، فيكتب لباني المسجد ثواب هذه الصلاة أيضاً، لأن السعي أحياناً يكون مُباشرياً وأحياناً يكون تسبيبياً</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881673_653776707"/>
      <w:bookmarkStart w:id="176" w:name="_Toc67"/>
      <w:bookmarkEnd w:id="175"/>
      <w:r>
        <w:rPr>
          <w:rtl w:val="true"/>
        </w:rPr>
        <w:t>المبحث الثاني</w:t>
      </w:r>
      <w:r>
        <w:rPr>
          <w:rtl w:val="true"/>
        </w:rPr>
        <w:t xml:space="preserve">: </w:t>
      </w:r>
      <w:r>
        <w:rPr>
          <w:rtl w:val="true"/>
        </w:rPr>
        <w:t xml:space="preserve">التعويض الإلهي لسيد الشهداء </w:t>
      </w:r>
      <w:r>
        <w:rPr>
          <w:rtl w:val="true"/>
        </w:rPr>
        <w:t>(</w:t>
      </w:r>
      <w:r>
        <w:rPr>
          <w:rtl w:val="true"/>
        </w:rPr>
        <w:t>عليه السلام</w:t>
      </w:r>
      <w:r>
        <w:rPr>
          <w:rtl w:val="true"/>
        </w:rPr>
        <w:t>)</w:t>
      </w:r>
      <w:bookmarkEnd w:id="176"/>
    </w:p>
    <w:p>
      <w:pPr>
        <w:pStyle w:val="Heading5"/>
        <w:numPr>
          <w:ilvl w:val="4"/>
          <w:numId w:val="1"/>
        </w:numPr>
        <w:rPr/>
      </w:pPr>
      <w:bookmarkStart w:id="177" w:name="__RefHeading___Toc1881675_653776707"/>
      <w:bookmarkStart w:id="178" w:name="_Toc68"/>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 xml:space="preserve">إذا كان الله سبحانه وتعالى قد عوّض عملاً متواضعاً، أو تضحية متواضعة، فما هو تعويضه سبحانه وتعالى لتلك التضحيات الكبرى التي قدّمها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لا نعهد في التاريخ مثيلاً لها، فقد وردت رواية عن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عوّض الحسين عن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اللقب لا مفهوم له، فالتعويض لا ينحصر بما ذكر في هذه الرواية، حيث إن الله عوّض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بأشياء أخرى أيضاً غير الأشياء الأربعة المذكورة في هذا الحديث، ويقولون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الشيء لا ينفي ما عداه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هذه بعض تعويضات الله تعالى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التعويضات الإلهية</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1881677_653776707"/>
      <w:bookmarkStart w:id="180" w:name="_Toc69"/>
      <w:bookmarkEnd w:id="179"/>
      <w:r>
        <w:rPr>
          <w:rtl w:val="true"/>
        </w:rPr>
        <w:t>أولاً</w:t>
      </w:r>
      <w:r>
        <w:rPr>
          <w:rtl w:val="true"/>
        </w:rPr>
        <w:t>: «</w:t>
      </w:r>
      <w:r>
        <w:rPr>
          <w:rtl w:val="true"/>
        </w:rPr>
        <w:t>أن الإمامة في ذريّته</w:t>
      </w:r>
      <w:r>
        <w:rPr>
          <w:rtl w:val="true"/>
        </w:rPr>
        <w:t>»</w:t>
      </w:r>
      <w:bookmarkEnd w:id="180"/>
    </w:p>
    <w:p>
      <w:pPr>
        <w:pStyle w:val="BookText"/>
        <w:rPr/>
      </w:pPr>
      <w:r>
        <w:rPr>
          <w:rFonts w:ascii="Amiri" w:hAnsi="Amiri" w:eastAsia="Amiri" w:cs="Amiri"/>
          <w:color w:val="111111"/>
          <w:sz w:val="28"/>
          <w:sz w:val="28"/>
          <w:szCs w:val="28"/>
          <w:rtl w:val="true"/>
          <w:lang w:bidi="ar-SA"/>
        </w:rPr>
        <w:t xml:space="preserve">كم زائر يزور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هناك إحصائيات عديدة، ينقل بعض المُطّلعين أن حوالي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زائر يزورون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عام، وقيل أكثر من ذلك، ولا نعلم العدد الذي سيبلغه إذا احتسبنا الزائرين من يوم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يوم القيامة، ثم كم مرة سيقرأ القرآن الكريم في حرم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 ركعة تُصلى، هذا ما تعدّه الملائكة، وكم قطرة دمع تُذرف هنالك؟ حيث لها تلك القيمة العظيمة عند الله تعالى، وكم إنسان يتوب ببركة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الحال بالنسبة للسيدة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قم المقدسة، فكم مليار يزورونها على مر التاريخ؟ وكم إنسان يهتدي بواسطتها؟ كما أن للامتدادات التاريخية حساباً في هذه القضية، أي أن الإنسان الذي يتوب سيكون له امتداد تأريخي، </w:t>
      </w:r>
      <w:bookmarkStart w:id="181" w:name="pg10833_144240"/>
    </w:p>
    <w:p>
      <w:pPr>
        <w:pStyle w:val="BookText"/>
        <w:rPr/>
      </w:pPr>
      <w:bookmarkEnd w:id="181"/>
      <w:r>
        <w:rPr>
          <w:rFonts w:ascii="Amiri" w:hAnsi="Amiri" w:eastAsia="Amiri" w:cs="Amiri"/>
          <w:color w:val="111111"/>
          <w:sz w:val="28"/>
          <w:sz w:val="28"/>
          <w:szCs w:val="28"/>
          <w:rtl w:val="true"/>
          <w:lang w:bidi="ar-SA"/>
        </w:rPr>
        <w:t>فهو لن ينتهي بعد التوبة ويؤثر في ذريته، فكم امتدادٍ تأريخي سيكون على أثر هذه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تأتي الأهمية الكبيرة لتعمير مراقد الحواريين الصحابة والتشجيع على ذلك، ففي الأردن هناك مرقد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آذربيجان مرقد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بي هيبت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يسمونها هناك، وإلاّ فإن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فاطمة، وهي أخت السيدة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منطقة الربذة قرب المدينة المنورة هناك مرقد الصحابي الجليل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القاهرة هناك مرقد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فكل هؤلاء يُعَدُّون منابعَ للهداية، ينقل أحد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أنه كان ينقل عن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ما يعمله الابن يُكتب في صحيفة الأب أيضاً، طبعاً من دون أن ينقص من أجور الابن شيء، لذا فان كل الامتداد التاريخي لذرية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يتسببون في تقرّب الناس إلى الله سبحانه وتعالى كل ذلك يكون مكتوباً في ديوان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ذلك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أن كان الحديث منقولاً من رواية أو بمقتضى معادلات عقلية، فإن هذا يعد تعويضاً مهماً</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1881679_653776707"/>
      <w:bookmarkStart w:id="183" w:name="_Toc70"/>
      <w:bookmarkEnd w:id="182"/>
      <w:r>
        <w:rPr>
          <w:rtl w:val="true"/>
        </w:rPr>
        <w:t>ثانياً</w:t>
      </w:r>
      <w:r>
        <w:rPr>
          <w:rtl w:val="true"/>
        </w:rPr>
        <w:t>: «</w:t>
      </w:r>
      <w:r>
        <w:rPr>
          <w:rtl w:val="true"/>
        </w:rPr>
        <w:t>والشفاء في ترتبه</w:t>
      </w:r>
      <w:r>
        <w:rPr>
          <w:rtl w:val="true"/>
        </w:rPr>
        <w:t>»</w:t>
      </w:r>
      <w:bookmarkEnd w:id="183"/>
    </w:p>
    <w:p>
      <w:pPr>
        <w:pStyle w:val="BookText"/>
        <w:rPr/>
      </w:pPr>
      <w:r>
        <w:rPr>
          <w:rFonts w:ascii="Amiri" w:hAnsi="Amiri" w:eastAsia="Amiri" w:cs="Amiri"/>
          <w:color w:val="111111"/>
          <w:sz w:val="28"/>
          <w:sz w:val="28"/>
          <w:szCs w:val="28"/>
          <w:rtl w:val="true"/>
          <w:lang w:bidi="ar-SA"/>
        </w:rPr>
        <w:t xml:space="preserve">إن التربة محرّمة،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مضمون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شخص يأكل التراب ويموت على أثر ذلك لا أُصَلّي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دلالة على التشديد في قضية التربة والطين، ولكن الله تعالى استثنى تربة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فيها الشفاء، وهذا الحكم المطابق للرأي المشهور بين الفقهاء لا يشمل بقية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يحق لإنسان أن يأكل من تراب قبر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بهدف الشفاء، وإنما الحكم خاص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جعل الله تأثيراً غيبياً في هذه التربة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وهنالك بحث أيضاً من الناحية الفقهية في أن هذا الشفاء يشمل الأمراض البدنية والروحية معاً، وهذا ما يستظهره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بأن الشفاء في تربة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الأمراض الروحية أيضاً، كما لو أن شخصاً يعاني من البخل، وهو مرض روحي، فيأكل قليلاً من تربة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للشفاء فيزيل عنه هذا </w:t>
      </w:r>
    </w:p>
    <w:p>
      <w:pPr>
        <w:pStyle w:val="BookText"/>
        <w:rPr/>
      </w:pPr>
      <w:r>
        <w:rPr>
          <w:rFonts w:ascii="Amiri" w:hAnsi="Amiri" w:eastAsia="Amiri" w:cs="Amiri"/>
          <w:color w:val="111111"/>
          <w:sz w:val="28"/>
          <w:sz w:val="28"/>
          <w:szCs w:val="28"/>
          <w:rtl w:val="true"/>
          <w:lang w:bidi="ar-SA"/>
        </w:rPr>
        <w:t xml:space="preserve">الداء، وكذلك الحال في داء الكآبة المنتشر في الوقت الحاضر وهو داء العصر، في حين كان الناس في سابق الأيام منشرحين مرتاحين، ولم تكن قلوبهم كما يعاني الكثيرون اليوم من الانقباض والتوتر، مع وجود النعم العظيمة، وكان يرى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أثراً في التربة الحسينية على من لا يجد في نفسه الرغبة والميل للعبادة، وجاء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أهون ما أنا صانعٌ بعالمٍ غير مستعملٍ علمه أن أسلب حلاوة مناجاتي منه</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لذا نجد العزوف عن قراءة القرآن الكريم وعدم الميل نحوه عند الكثيرين، أو إذا قرأ ينظر إلى ما تبقى من الصفحات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يدخل إحدى المراقد المقدسة ثم يُسرع بالخروج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يروى أن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كان مع جماعة في سفر، فرأى شخصاً يأكل القليل من الطعام، فسأله عن السبب؟،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أشتهي الطعام، ويبدو أنه كان يشكو من معدته، ثم ناموا، فقام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لنافلة الليل، فوجد ذلك الشخص نائماً واستمر كذلك حتى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أفاق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أنه ليس لديك شيء من اللذات المادية ولا من اللذات الروحية، فلماذا تعيش إذن؟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لي المرجع المعروف سماحة السيد صادق الروحاني</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كتاباً فقهياً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كتابه الفقهي المعروف</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فأهديتُ نسخة منه إلى المرحوم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جدنا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فيضيف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له نسخة من كتابي، فكتب لي رسالة شكر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فكرّت في الهدية التي أقدمها لك بالمقابل، فما جاء في ذهني أفضل من تربة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فأهداني جدكم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مقداراً من التربة المأخوذة من قرب الجسد الطاهر لأبي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ومعروف أن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دخل </w:t>
      </w:r>
    </w:p>
    <w:p>
      <w:pPr>
        <w:pStyle w:val="BookText"/>
        <w:rPr/>
      </w:pPr>
      <w:r>
        <w:rPr>
          <w:rFonts w:ascii="Amiri" w:hAnsi="Amiri" w:eastAsia="Amiri" w:cs="Amiri"/>
          <w:color w:val="111111"/>
          <w:sz w:val="28"/>
          <w:sz w:val="28"/>
          <w:szCs w:val="28"/>
          <w:rtl w:val="true"/>
          <w:lang w:bidi="ar-SA"/>
        </w:rPr>
        <w:t xml:space="preserve">ذات مرة في السرداب الشريف بقرب جسد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هنالك حفر وتعمير، وأخذ مقداراً من التربة من قرب بدن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تنقل عنها أشياء عجيبة، وقد أوصى أن تُدفَن معه، فدُفنت معه حتى تكون أماناً من كل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التربة الشريفة أمان من كل خوف، كنا مع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رحلة من مدينة الكويت إلى جزيرة فيلكة، حيث كان يريد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افتتاح حسينية هناك، وفي طريق العودة تلاطم البحر بشكل شديد، وإنني لم أتذكر التفاصيل، لكن نُقل لي أن العديد غاصوا في الماء بسبب ذلك التلاطم، فأخذ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من تلك التربة وألقاها في البحر، فهدأ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مصداق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من كل خوف</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حتى للميت ومخاوف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أن نضمن إعمالنا بهذه التربة، وإلاّ فإن معظم أعمالنا ربما تكون محل إشكال إلاّ بهذه الأشياء المباركة إذ نحاول أن ننجو بها، وعليه؛ ذكر 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العجائب من هذه التربة الحسينية ونقل 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حفيدي محمود حتى شارف على الموت، وننقل عبارته بأنه مات تقريباً أو تحقيقاً،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أباه خرج من البيت حتى لا يرى منظر موت ابنه بعينيه، يقول السيد 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ذهني أن استعين بهذه التربة الشريفة فأخذت قليلاً منها و وضعتها في فم ذلك المريض بصعوبة، قال ببركة هذه التربة ألبس الله سبحانه وتعالى ذلك المريض الشفاء الكامل، والى الآن هو موجود حيّ يرزق</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القضية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السيد الروحاني أن شاباً جاءني في أحد الأيام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يا سيدنا بالانتحار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بأيّة مناسبة ؟ فذكر لي مشكلة عنده، وهي مشكلة تتعلق ببدنه،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ضاقت عليّ الحياة وأعاني من هذه المشكلة طوال ثلاثة أشهر،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هذه التربة وإن شاء الله يكون فيها الشفاء، يقول السيد 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ذلك الشاب ثم عاد بعد ثلاثة أيام تقريباً وهو مستبشر ومنشرح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حُلّت المشكلة تماماً</w:t>
      </w:r>
      <w:r>
        <w:rPr>
          <w:rFonts w:eastAsia="Amiri" w:cs="Amiri" w:ascii="Amiri" w:hAnsi="Amiri"/>
          <w:color w:val="111111"/>
          <w:sz w:val="28"/>
          <w:szCs w:val="28"/>
          <w:rtl w:val="true"/>
          <w:lang w:bidi="ar-SA"/>
        </w:rPr>
        <w:t xml:space="preserve">. </w:t>
      </w:r>
      <w:bookmarkStart w:id="184" w:name="pg10833_144243"/>
    </w:p>
    <w:p>
      <w:pPr>
        <w:pStyle w:val="Heading5"/>
        <w:numPr>
          <w:ilvl w:val="4"/>
          <w:numId w:val="1"/>
        </w:numPr>
        <w:rPr/>
      </w:pPr>
      <w:bookmarkStart w:id="185" w:name="__RefHeading___Toc1881681_653776707"/>
      <w:bookmarkStart w:id="186" w:name="_Toc71"/>
      <w:bookmarkEnd w:id="184"/>
      <w:bookmarkEnd w:id="185"/>
      <w:r>
        <w:rPr>
          <w:rtl w:val="true"/>
        </w:rPr>
        <w:t>ثالثاً</w:t>
      </w:r>
      <w:r>
        <w:rPr>
          <w:rtl w:val="true"/>
        </w:rPr>
        <w:t>: «</w:t>
      </w:r>
      <w:r>
        <w:rPr>
          <w:rtl w:val="true"/>
        </w:rPr>
        <w:t>وإجابة الدعاء عند قبره</w:t>
      </w:r>
      <w:r>
        <w:rPr>
          <w:rtl w:val="true"/>
        </w:rPr>
        <w:t>»</w:t>
      </w:r>
      <w:bookmarkEnd w:id="186"/>
    </w:p>
    <w:p>
      <w:pPr>
        <w:pStyle w:val="BookText"/>
        <w:rPr/>
      </w:pPr>
      <w:r>
        <w:rPr>
          <w:rFonts w:ascii="IRNazanin" w:hAnsi="IRNazanin" w:eastAsia="IRNazanin"/>
          <w:color w:val="111111"/>
          <w:sz w:val="28"/>
          <w:sz w:val="28"/>
          <w:szCs w:val="28"/>
          <w:rtl w:val="true"/>
          <w:lang w:bidi="fa-IR"/>
        </w:rPr>
        <w:t xml:space="preserve">رزقنا الله وإياكم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التوفيق للتشرف إلى تلك البقاع المُشرفة، يروى أن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أصيب بداء، فبعث شخصاً إلى كربلاء ليدعو له عند قبر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وينقل الراوي أن شخصاً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هو إمام فكيف يبعث شخصاً حتى يدعو له عند قبر الإمام الحسين عند الحائر؟ إذ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الرواية أنه لما عاد المبعوث نقل للإمام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لعلي 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يطوف حول الكعبة ويستلم الحَجَر، في حين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أشرف من الكعبة وأعظم من الحَجَر، والله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بالوقوف في عرفات، وهو أعظم من عرفات، بل أعظم من كل الدنيا وما فيها، ولأجله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الدنيا، لكن لله بقاعاً يحب أن يُدعى فيها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1881683_653776707"/>
      <w:bookmarkStart w:id="188" w:name="_Toc72"/>
      <w:bookmarkEnd w:id="187"/>
      <w:r>
        <w:rPr>
          <w:rtl w:val="true"/>
        </w:rPr>
        <w:t>رابعاً</w:t>
      </w:r>
      <w:r>
        <w:rPr>
          <w:rtl w:val="true"/>
        </w:rPr>
        <w:t>: «</w:t>
      </w:r>
      <w:r>
        <w:rPr>
          <w:rtl w:val="true"/>
        </w:rPr>
        <w:t>ولا تُعد أيام زائره جائياً وراجعاً من عمره</w:t>
      </w:r>
      <w:r>
        <w:rPr>
          <w:rtl w:val="true"/>
        </w:rPr>
        <w:t>»</w:t>
      </w:r>
      <w:bookmarkEnd w:id="18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إذا قدّر الله تعالى لإنسان العيش ثمانين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منها عشرة أعوام في طريق زيارة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ذهاباً وإياباً، فهذه العشرة أعوام يضيفها الله على عمره فتكون تسعين عاماً، أي إن سنوات السفر لن تحسب من سنوات عمر ذلك الإنسان، كما عندنا روايات بهذا الخصوص بالنسبة للمائدة، بأن الجلوس على المائدة </w:t>
      </w:r>
      <w:bookmarkStart w:id="189" w:name="pg10833_144244"/>
    </w:p>
    <w:p>
      <w:pPr>
        <w:pStyle w:val="BookText"/>
        <w:rPr/>
      </w:pPr>
      <w:bookmarkEnd w:id="189"/>
      <w:r>
        <w:rPr>
          <w:rFonts w:ascii="Amiri" w:hAnsi="Amiri" w:eastAsia="Amiri" w:cs="Amiri"/>
          <w:color w:val="111111"/>
          <w:sz w:val="28"/>
          <w:sz w:val="28"/>
          <w:szCs w:val="28"/>
          <w:rtl w:val="true"/>
          <w:lang w:bidi="ar-SA"/>
        </w:rPr>
        <w:t>لا تُعد من عمر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بعض التعويض الإلهي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التعويض الإلهي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جعله مصباح هدىً وسفينة نجاة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هنالك جانبٌ آخر من الحديث حول وظيفتنا تجاه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يسعه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تعويضات أخروية كثيرة، إن شاء الله نشاهدها في عالم الآخرة، لذا علينا قدر الإمكان اغتنام الفرص وأن لا نحرم أنفسنا من هذا الفيض والبركة العظيمة</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1881685_653776707"/>
      <w:bookmarkStart w:id="191" w:name="_Toc73"/>
      <w:bookmarkEnd w:id="190"/>
      <w:r>
        <w:rPr>
          <w:rtl w:val="true"/>
        </w:rPr>
        <w:t>تقوية المجالس العائلية</w:t>
      </w:r>
      <w:bookmarkEnd w:id="191"/>
    </w:p>
    <w:p>
      <w:pPr>
        <w:pStyle w:val="BookText"/>
        <w:rPr/>
      </w:pPr>
      <w:r>
        <w:rPr>
          <w:rFonts w:ascii="Amiri" w:hAnsi="Amiri" w:eastAsia="Amiri" w:cs="Amiri"/>
          <w:color w:val="111111"/>
          <w:sz w:val="28"/>
          <w:sz w:val="28"/>
          <w:szCs w:val="28"/>
          <w:rtl w:val="true"/>
          <w:lang w:bidi="ar-SA"/>
        </w:rPr>
        <w:t xml:space="preserve">كان عندي اقتراح مختصر في مجال الوظيفة إزاء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طبقه بعض الأخوة المؤمنين، ورأيت فيه نجاحاً كبيراً، وهو أمر بسيط ولا يحتاج إلى أية مؤونة كما أن فيه البركة، وهو أن تشكل العوائل المتقاربة مجلساً حسينياً لهم وبشكل دوري، فيجتمعون ويقرؤون مصيبة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فثمة عائلة في قم المقدسة تقيم مجلساً حسينياً في أيام محرم الحرام، يتنقل بين بيت الأخ ثلاثة أيام وفي بيت الأخت ثلاثة أيام أخرى، وهكذا؛ ويحضر جميع أفراد العائلة من أبناء العم وأبناء الخال والأعمام والأخوال، ثم يبادر أحدهم لقراءة المصيبة، صغيراً كان أم كبيراً أو طفلاً في سن العاشرة من العمر، وهذا أمرٌ مهم جداً، فاطلبوا من الأطفال أن يأخذوا الكتاب ويقرؤوا مصيبة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لذلك تأثيراً كبيراً على نفوس الأطفال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وبغضّ النظر عن البركات الأخروية والدنيوية الكثيرة جداً، فإن البيت الذي يُذكر فيه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بيتاً مباركاً، إضافة إلى ذلك فإنه وسيلة لتحصين أولادنا وبناتنا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يقوم به الغرب حالياً ويهتم به بقوة وذلك ضمن خطّة قديمة هي محاولة عزل أجيالنا عن تاريخهم، فإذا سُلب من الإنسان تاريخه فإنه ينتهي، ولعل هذا ما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البهلوي الأول</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في إيران لمقاومة الشعائر الحسينية وبشدة، وله كلمات عنيفة حول </w:t>
      </w:r>
    </w:p>
    <w:p>
      <w:pPr>
        <w:pStyle w:val="BookText"/>
        <w:rPr/>
      </w:pP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نقل لي أحد الأشخاص بأننا كنّا نقيم سراً المجلس الحسيني، وفي أحد الأيام وبينما كنا جالسين في غرفة مع مجموعة ونقرأ المجلس سرّاً وإذا بالجنود يهجمون علينا،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تحيّرنا ولم ندر ما نصنع، إذ ليس لنا تفسير وتبرير لذلك، لكن فوراً ألهمنا الله تعالى هذه الفكرة، بأن يضطجع أحدنا وسط الغرفة، ويوهم بأنَّهُ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أخذنا بالبكاء عليه، فلما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أنتم مجتمعون؟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هذا الميت المسجى أمامنا، فانصرف بعد أن شاهد الشخص المسجّى وعيوننا المحمرة من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فعل صدام ومارس مختلف أنواع التعذيب بحق القائمين بالشعائر الحسينية، وقبله فعل الهاشمي</w:t>
      </w:r>
      <w:r>
        <w:rPr>
          <w:rStyle w:val="FootnoteAnchor"/>
          <w:rtl w:val="true"/>
        </w:rPr>
        <w:footnoteReference w:id="115"/>
      </w:r>
      <w:r>
        <w:rPr>
          <w:rFonts w:ascii="Amiri" w:hAnsi="Amiri" w:eastAsia="Amiri" w:cs="Amiri"/>
          <w:color w:val="111111"/>
          <w:sz w:val="28"/>
          <w:sz w:val="28"/>
          <w:szCs w:val="28"/>
          <w:rtl w:val="true"/>
          <w:lang w:bidi="ar-SA"/>
        </w:rPr>
        <w:t xml:space="preserve">في العراق، وفعلت كل الحكومات المتعاقبة على العراق، وكذلك فعل أتاتورك </w:t>
      </w:r>
      <w:r>
        <w:rPr>
          <w:rStyle w:val="FootnoteAnchor"/>
          <w:rtl w:val="true"/>
        </w:rPr>
        <w:footnoteReference w:id="116"/>
      </w:r>
      <w:r>
        <w:rPr>
          <w:rFonts w:ascii="Amiri" w:hAnsi="Amiri" w:eastAsia="Amiri" w:cs="Amiri"/>
          <w:color w:val="111111"/>
          <w:sz w:val="28"/>
          <w:sz w:val="28"/>
          <w:szCs w:val="28"/>
          <w:rtl w:val="true"/>
          <w:lang w:bidi="ar-SA"/>
        </w:rPr>
        <w:t>في تركيا، وكل هؤلاء حاربوا الشعائر الحسينية، لأن إحدى نقاط قوة الأمم ارتباطها بتاريخها وقادتها، ومن أجل ذلك يفكر الغرب بتغيير مناهج التعليم، لربط أطفالنا بتاريخهم الغربي، مثلاً يذكّرون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لنكولن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حرر العبيد في أمريكا، في نفس الوقت يريدون أن يسلبوا أولادنا ويجردونهم من تاريخهم، لاحظوا وسائل الإعلام العربية هل فيها ذكر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بالمستوى اللائق؟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يجب أن نهتم بذكر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يكون ذلك عندنا بشكل باهت وضعيف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المجالس الحسينية في البيوت هي إحدى الأشياء خفيفة المؤونة وكثيرة المعونة، وكثيرة البركة أيضاً، وقد كان السيد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يكن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مصيبة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يقر يرحمة على الكتاب لمدة خمس دقائق، تبرّكاً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شاء الله يكون لذلك خيرٌ دنيويٌ كثير، وإن شاء الله تكون من وسائل الشفاعة في يوم القيامة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rtl w:val="true"/>
          <w:lang w:bidi="ar-SA"/>
        </w:rPr>
        <w:t xml:space="preserve">. </w:t>
      </w:r>
      <w:bookmarkStart w:id="192" w:name="pg10833_144246"/>
    </w:p>
    <w:p>
      <w:pPr>
        <w:pStyle w:val="BookText"/>
        <w:rPr/>
      </w:pPr>
      <w:bookmarkEnd w:id="192"/>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193" w:name="__RefHeading___Toc1881687_653776707"/>
      <w:bookmarkStart w:id="194" w:name="_Toc74"/>
      <w:bookmarkEnd w:id="193"/>
      <w:r>
        <w:rPr>
          <w:rtl w:val="true"/>
        </w:rPr>
        <w:t xml:space="preserve">التعويض الإلهي للإمام الحسين </w:t>
      </w:r>
      <w:r>
        <w:rPr>
          <w:rtl w:val="true"/>
        </w:rPr>
        <w:t>(</w:t>
      </w:r>
      <w:r>
        <w:rPr>
          <w:rtl w:val="true"/>
        </w:rPr>
        <w:t>عليه السلام</w:t>
      </w:r>
      <w:r>
        <w:rPr>
          <w:rtl w:val="true"/>
        </w:rPr>
        <w:t xml:space="preserve">) </w:t>
      </w:r>
      <w:r>
        <w:rPr>
          <w:rtl w:val="true"/>
        </w:rPr>
        <w:t>وعطاءات المحبين</w:t>
      </w:r>
      <w:bookmarkEnd w:id="194"/>
    </w:p>
    <w:p>
      <w:pPr>
        <w:pStyle w:val="Heading4"/>
        <w:numPr>
          <w:ilvl w:val="3"/>
          <w:numId w:val="1"/>
        </w:numPr>
        <w:rPr/>
      </w:pPr>
      <w:bookmarkStart w:id="195" w:name="__RefHeading___Toc1881689_653776707"/>
      <w:bookmarkStart w:id="196" w:name="_Toc75"/>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محمد بن مسلم عن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سبحانه وتعالى عوّض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بأن جعل الإمامة في ذريته والشفاء في تربته واستجابة الدعاء عند قبره ولا تعد أيام زائره ذاهباً وراجعاً من عمره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1881691_653776707"/>
      <w:bookmarkStart w:id="198" w:name="_Toc76"/>
      <w:bookmarkEnd w:id="197"/>
      <w:r>
        <w:rPr>
          <w:rtl w:val="true"/>
        </w:rPr>
        <w:t>معنى التعويض</w:t>
      </w:r>
      <w:bookmarkEnd w:id="198"/>
    </w:p>
    <w:p>
      <w:pPr>
        <w:pStyle w:val="BookText"/>
        <w:rPr/>
      </w:pPr>
      <w:r>
        <w:rPr>
          <w:rFonts w:ascii="Amiri" w:hAnsi="Amiri" w:eastAsia="Amiri" w:cs="Amiri"/>
          <w:color w:val="111111"/>
          <w:sz w:val="28"/>
          <w:sz w:val="28"/>
          <w:szCs w:val="28"/>
          <w:rtl w:val="true"/>
          <w:lang w:bidi="ar-SA"/>
        </w:rPr>
        <w:t xml:space="preserve">تكررت كلمة التعويض في الروايات المأثورة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ما معنى التعويض؟ لقد جرت سنة الله سبحانه وتعالى في هذا الكون على أن لا يضيع عمل عامل، وهذه الشعبة تُعدّ فضلاً من الله تعالى وَجُوداً منه للإنسان، لكن هل هنالك فرق في أن يكون هذا العامل عادلاً أو فاسقاً، مؤمناً أو كافراً؟</w:t>
      </w:r>
    </w:p>
    <w:p>
      <w:pPr>
        <w:pStyle w:val="BookText"/>
        <w:rPr/>
      </w:pPr>
      <w:r>
        <w:rPr>
          <w:rFonts w:ascii="Amiri" w:hAnsi="Amiri" w:eastAsia="Amiri" w:cs="Amiri"/>
          <w:color w:val="111111"/>
          <w:sz w:val="28"/>
          <w:sz w:val="28"/>
          <w:szCs w:val="28"/>
          <w:rtl w:val="true"/>
          <w:lang w:bidi="ar-SA"/>
        </w:rPr>
        <w:t xml:space="preserve">الإجابة هي النفي؛ فإن الله تعالى لا يضيّع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العادل والمؤمن، كما لا يضيع عمل الفاسق والكافر أيضاً، كما لا فرق في العامل أن يكون ذكراً أو أنثى، بل حتى وإن كان العمل لغير سبيل الله تعالى</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المحدث البحراني</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كتبه قضية وقعت في عهد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أحد أسواق بغداد، وأخذ يخبر الناس بما موجود في بيوتهم، كما أخبرهم بنواياهم وما يرومون القيام به من أعمال مختلفة في المستقبل، وبما أنه لم يكن مسلماً وكان كافراً، فقد أثار استغراب </w:t>
      </w:r>
    </w:p>
    <w:p>
      <w:pPr>
        <w:pStyle w:val="BookText"/>
        <w:rPr/>
      </w:pPr>
      <w:r>
        <w:rPr>
          <w:rFonts w:ascii="Amiri" w:hAnsi="Amiri" w:eastAsia="Amiri" w:cs="Amiri"/>
          <w:color w:val="111111"/>
          <w:sz w:val="28"/>
          <w:sz w:val="28"/>
          <w:szCs w:val="28"/>
          <w:rtl w:val="true"/>
          <w:lang w:bidi="ar-SA"/>
        </w:rPr>
        <w:t xml:space="preserve">بعض الناس فافتتنوا به، فبلغ ذلك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بيده بيضة من طائر معين، وسأله عما في يده، فنظر الرجل إلى الآفاق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الآفاق كلها، فوجدت كل شي في مكانه، إلاّ عش طائر من الطيور، كانت فيه بيضتان، إحدى البيضتين غير موجودة في العش إذاً هي في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وصلت إلى هذه المرتبة؟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بمخالفة النفس؛ 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على نفسك الإسلام، لترى هل تميل إليه أو لا، ففكّر قليلاً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نفسي لا تميل للإسلام، 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قررت مخالفة نفسك، فخالف نفسك، ففكر ثانيةً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وتشهّد الشهادتين وأصبح مسلماً وحسن إسلامه، بعدئذ قال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وتعالى لا يضيع عمل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فإن الإنسان الذي يكون عبداً للقوة الشهوية وللقوة الغضبية، لن يكون بإمكانه صناعة شيء، أما إذا خالف تلك القوى في نفسه فإن الله سيعطيه ويعوّضه، حتى وإن كان كافراً، ويسمى هذا بالرياضة النفسانية، فكما أن الذي يمارس الرياضة الجسمانية يعطيه الله، كذلك بالنسبة للذي يمارس الرياضة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شي يفعله الإنسان في الحياة يجد تعويضه من قبل الله سبحانه وتعالى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ويعدّ علماء اللغة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من أدوات العموم، كما 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ذرات ضوء الشمس المتسللة من كُوة جدار، يقول لقمان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إِنّهَآ إِن تَكُ مِثْقَالَ حَبّةٍ مّنْ خَرْدَلٍ فَتَكُنْ فِي صَخْرَةٍ أَوْ فِي السّمَاوَاتِ أوْ فِي الأرْضِ يَأْتِ بِهَا اللّهُ إِنّ اللّهَ لَطِيفٌ خَبِيرٌ</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التعويض الذي يعطيه الله سبحانه وتعالى للإنسان المؤمن ليس فقط في الآخرة، وإنما في الدنيا أيضاً، فإذا دخلت بيتك يوماً مّا واستفزتك زوجتك ثم كظمتَ غيظَك، أو حصل العكس، فإن الله يجازي كظم الغيظ ويعوّض صاحبه، بحيث يرى هو التعويض وليس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فالذي يبني مسجداً يراه </w:t>
      </w:r>
      <w:bookmarkStart w:id="199" w:name="pg10833_144248"/>
    </w:p>
    <w:p>
      <w:pPr>
        <w:pStyle w:val="BookText"/>
        <w:rPr/>
      </w:pPr>
      <w:bookmarkEnd w:id="199"/>
      <w:r>
        <w:rPr>
          <w:rFonts w:ascii="Amiri" w:hAnsi="Amiri" w:eastAsia="Amiri" w:cs="Amiri"/>
          <w:color w:val="111111"/>
          <w:sz w:val="28"/>
          <w:sz w:val="28"/>
          <w:szCs w:val="28"/>
          <w:rtl w:val="true"/>
          <w:lang w:bidi="ar-SA"/>
        </w:rPr>
        <w:t>بعينه أمامه، كما يراه من بعده أولاد صاحب المسجد، بل حتى إذا قام الإنسان بعمل في الليل المظلم وفي السرّ، فإنه سيرى نتيجة ذلك العمل</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1881693_653776707"/>
      <w:bookmarkStart w:id="201" w:name="_Toc77"/>
      <w:bookmarkEnd w:id="200"/>
      <w:r>
        <w:rPr>
          <w:rtl w:val="true"/>
        </w:rPr>
        <w:t>أبعاد العطاء</w:t>
      </w:r>
      <w:bookmarkEnd w:id="201"/>
    </w:p>
    <w:p>
      <w:pPr>
        <w:pStyle w:val="Heading5"/>
        <w:numPr>
          <w:ilvl w:val="4"/>
          <w:numId w:val="1"/>
        </w:numPr>
        <w:rPr/>
      </w:pPr>
      <w:bookmarkStart w:id="202" w:name="__RefHeading___Toc1881695_653776707"/>
      <w:bookmarkStart w:id="203" w:name="_Toc78"/>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 xml:space="preserve">إذا كان الله سبحانه وتعالى يعوّض العامل الكافر بهذه الدقّة، فما بالنا إذا كان هذا العامل مؤمناً بل كان ولياً من أولياء الله؟ وما بالنا إذا كان هذا العامل أحد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صفوة هذا الكون، وهم خيرة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 عِندَنَا لَمِنَ الْمُصْطَفَيْنَ الأخْيَارِ</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لعطاء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أبعاد</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1881697_653776707"/>
      <w:bookmarkStart w:id="205" w:name="_Toc79"/>
      <w:bookmarkEnd w:id="204"/>
      <w:r>
        <w:rPr>
          <w:rtl w:val="true"/>
        </w:rPr>
        <w:t>الأول</w:t>
      </w:r>
      <w:r>
        <w:rPr>
          <w:rtl w:val="true"/>
        </w:rPr>
        <w:t xml:space="preserve">: </w:t>
      </w:r>
      <w:r>
        <w:rPr>
          <w:rtl w:val="true"/>
        </w:rPr>
        <w:t>المعطي</w:t>
      </w:r>
      <w:bookmarkEnd w:id="205"/>
    </w:p>
    <w:p>
      <w:pPr>
        <w:pStyle w:val="BookText"/>
        <w:rPr/>
      </w:pPr>
      <w:r>
        <w:rPr>
          <w:rFonts w:ascii="Amiri" w:hAnsi="Amiri" w:eastAsia="Amiri" w:cs="Amiri"/>
          <w:color w:val="111111"/>
          <w:sz w:val="28"/>
          <w:sz w:val="28"/>
          <w:szCs w:val="28"/>
          <w:rtl w:val="true"/>
          <w:lang w:bidi="ar-SA"/>
        </w:rPr>
        <w:t xml:space="preserve">فقد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من أربعة عشر معصوماً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صفوة هذا الكون، ولأجلهم خلق الله الكون</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1881699_653776707"/>
      <w:bookmarkStart w:id="207" w:name="_Toc80"/>
      <w:bookmarkEnd w:id="206"/>
      <w:r>
        <w:rPr>
          <w:rtl w:val="true"/>
        </w:rPr>
        <w:t>الثاني</w:t>
      </w:r>
      <w:r>
        <w:rPr>
          <w:rtl w:val="true"/>
        </w:rPr>
        <w:t xml:space="preserve">: </w:t>
      </w:r>
      <w:r>
        <w:rPr>
          <w:rtl w:val="true"/>
        </w:rPr>
        <w:t>العطاء</w:t>
      </w:r>
      <w:bookmarkEnd w:id="207"/>
    </w:p>
    <w:p>
      <w:pPr>
        <w:pStyle w:val="BookText"/>
        <w:rPr/>
      </w:pPr>
      <w:r>
        <w:rPr>
          <w:rFonts w:ascii="Amiri" w:hAnsi="Amiri" w:eastAsia="Amiri" w:cs="Amiri"/>
          <w:color w:val="111111"/>
          <w:sz w:val="28"/>
          <w:sz w:val="28"/>
          <w:szCs w:val="28"/>
          <w:rtl w:val="true"/>
          <w:lang w:bidi="ar-SA"/>
        </w:rPr>
        <w:t xml:space="preserve">فقد يكون عطاءُ الإنسانِ واحداً في الألف، فيعوّضه الله تعالى، وقد يكون العطاء واحداً في المائة فيعوّضه الله تعالى، وقد يُقدّم الإنسان شيئاً ثميناً وعظيماً فيعوّضه الله تعالى، وقد يُقدّم الإنسان كل ما يملك في سبيل الله، وهذا كان عطاء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عطاءً بلا حدود</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1881701_653776707"/>
      <w:bookmarkStart w:id="209" w:name="_Toc81"/>
      <w:bookmarkEnd w:id="208"/>
      <w:r>
        <w:rPr>
          <w:rtl w:val="true"/>
        </w:rPr>
        <w:t>الثالث</w:t>
      </w:r>
      <w:r>
        <w:rPr>
          <w:rtl w:val="true"/>
        </w:rPr>
        <w:t xml:space="preserve">: </w:t>
      </w:r>
      <w:r>
        <w:rPr>
          <w:rtl w:val="true"/>
        </w:rPr>
        <w:t>كيفية العطاء</w:t>
      </w:r>
      <w:bookmarkEnd w:id="209"/>
    </w:p>
    <w:p>
      <w:pPr>
        <w:pStyle w:val="Heading6"/>
        <w:numPr>
          <w:ilvl w:val="5"/>
          <w:numId w:val="1"/>
        </w:numPr>
        <w:rPr/>
      </w:pPr>
      <w:bookmarkStart w:id="210" w:name="__RefHeading___Toc1881703_653776707"/>
      <w:bookmarkStart w:id="211" w:name="_Toc82"/>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 xml:space="preserve">قد يحصل أن يموت لإنسانٍ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أولاده في حادث غرق في البحر أو زلزال أو ما أشبه، وربما يأتي لإنسان مّا خبر أن ابنه قُتل بسبب حادث وقع</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يقوم الإنسان بالعطاء الخالص لله تعالى في نفسه وفي أهل بيته وولده، فيقدّم نفسه وأهله وأولاده قرباناً في سبيل الله تعالى، فيُقتلون بأجمعهم واحداً تلو الآخر وبتلك الطريقة البشعة، وهو ما حصل لعلي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قطّعه الأعداء بسيوفهم إرباً إربا، ثم قتل شخص آخر وهو ابن أخيه،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الكيفية من الموت تفتّ في عضد الإنسان، لذا فإن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الأشخاص في الكون عطاءً، لأن عطاءَهُ كان من أعجب كيفيات العطاء، لذا </w:t>
      </w:r>
      <w:bookmarkStart w:id="212" w:name="pg10833_144249"/>
    </w:p>
    <w:p>
      <w:pPr>
        <w:pStyle w:val="BookText"/>
        <w:rPr/>
      </w:pPr>
      <w:bookmarkEnd w:id="212"/>
      <w:r>
        <w:rPr>
          <w:rFonts w:ascii="Amiri" w:hAnsi="Amiri" w:eastAsia="Amiri" w:cs="Amiri"/>
          <w:color w:val="111111"/>
          <w:sz w:val="28"/>
          <w:sz w:val="28"/>
          <w:szCs w:val="28"/>
          <w:rtl w:val="true"/>
          <w:lang w:bidi="ar-SA"/>
        </w:rPr>
        <w:t>نقرأ 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المهموم حتى قضى</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المقابل عوّضه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التعويض الكبير، والذي نقله محمد بن مسلم في روايته، وهو لم يكن راوياً عادياً، وإنما كان أحد أبرز أصحاب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الكبار لكن المذكور في الرواية ليس كل التعويض، وإنما بعضٌ من التعويض، حيث هناك روايات اُُخَر تذكر جوانب أخرى من التعويض الإلهي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1881705_653776707"/>
      <w:bookmarkStart w:id="214" w:name="_Toc83"/>
      <w:bookmarkEnd w:id="213"/>
      <w:r>
        <w:rPr>
          <w:rtl w:val="true"/>
        </w:rPr>
        <w:t>أولاً</w:t>
      </w:r>
      <w:r>
        <w:rPr>
          <w:rtl w:val="true"/>
        </w:rPr>
        <w:t xml:space="preserve">: </w:t>
      </w:r>
      <w:r>
        <w:rPr>
          <w:rtl w:val="true"/>
        </w:rPr>
        <w:t>الإمامة في ذريته</w:t>
      </w:r>
      <w:bookmarkEnd w:id="214"/>
    </w:p>
    <w:p>
      <w:pPr>
        <w:pStyle w:val="BookText"/>
        <w:rPr/>
      </w:pPr>
      <w:r>
        <w:rPr>
          <w:rFonts w:ascii="Amiri" w:hAnsi="Amiri" w:eastAsia="Amiri" w:cs="Amiri"/>
          <w:color w:val="111111"/>
          <w:sz w:val="28"/>
          <w:sz w:val="28"/>
          <w:szCs w:val="28"/>
          <w:rtl w:val="true"/>
          <w:lang w:bidi="ar-SA"/>
        </w:rPr>
        <w:t xml:space="preserve">وهذه عطية وخصوصية لا يشارك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أحد؛ فالإمامان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لهما ميزة لا توجد عند أي نبي أو ولي، ولا حتى لأي إمام من الأئمة المعصومين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أنهما يشتركان في مجدٍ لا يملكه أحد غيرهما، وهذا المجد والشرف المكتسب هو أن جدّهما خاتم الأنبياء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يوجد في الكون جدّ كالذي لدى 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 كأمير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أم كالصديقة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الشرف لا يشارك الإمامين فيه أحد في هذا الكون كله، لكن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يمتاز عن أخيه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هذا ليس بمعنى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الله سبحانه وتعالى أعطى هذه الخصوصية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مجداً مكتسباً من طرف الأبناء، إذ جعل الله تعالى الأئمة التسعة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الشرف لا يشاركه فيه أحد غيره حتى أخوه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تربة فيها الشفاء وقُبّة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يجُاب بها الداعي إذا مسّه الضُرّ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وذرّية دُرّية منه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حقٍّ لا ثمان ولا عشر </w:t>
      </w:r>
      <w:r>
        <w:rPr>
          <w:rStyle w:val="FootnoteAnchor"/>
          <w:rtl w:val="true"/>
        </w:rPr>
        <w:footnoteReference w:id="124"/>
      </w:r>
      <w:bookmarkStart w:id="215" w:name="pg10833_144250"/>
    </w:p>
    <w:p>
      <w:pPr>
        <w:pStyle w:val="BookText"/>
        <w:rPr/>
      </w:pPr>
      <w:bookmarkEnd w:id="215"/>
      <w:r>
        <w:rPr>
          <w:rFonts w:ascii="Amiri" w:hAnsi="Amiri" w:eastAsia="Amiri" w:cs="Amiri"/>
          <w:color w:val="111111"/>
          <w:sz w:val="28"/>
          <w:sz w:val="28"/>
          <w:szCs w:val="28"/>
          <w:rtl w:val="true"/>
          <w:lang w:bidi="ar-SA"/>
        </w:rPr>
        <w:t xml:space="preserve">إنه لَتعويض عظيم أن يكون التسعة من أربعة عشر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خلق الله الكون لأجلهم بمن فيهم الإمام الحجة المنتظر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تثبت الأرض بوجوده والسماءُ، ويرزق الورى بيُمنه، لذا من المهم جداً أن يكون للإنسان ذرية بهذا الشكل، وللإمام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ظريف في الأولاد، حيث يقول في أولاده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وزيّن بهم مجالسي</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 أي إنَّ الذي عنده أولادٌ مؤمنون وطيبون، هم بمثابة الزينة في المجلس، فيشعر بالفخر عندما ينظر إليهم، وهذا شعور يدركه الآباء الذين عندهم هكذا أبناء، فيما يشعر الآباء الذين ليس لديهم أولاد، بالحرمان من هذا التوفيق والنعمة، هذا إذا كان الأولاد أشخاصاً عاديين، فكيف إذا كان هؤلاء هم الصفوة التسعة المعصومون من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6"/>
        <w:numPr>
          <w:ilvl w:val="5"/>
          <w:numId w:val="1"/>
        </w:numPr>
        <w:rPr/>
      </w:pPr>
      <w:bookmarkStart w:id="216" w:name="__RefHeading___Toc1881707_653776707"/>
      <w:bookmarkStart w:id="217" w:name="_Toc84"/>
      <w:bookmarkEnd w:id="216"/>
      <w:r>
        <w:rPr>
          <w:rtl w:val="true"/>
        </w:rPr>
        <w:t>ثانياً</w:t>
      </w:r>
      <w:r>
        <w:rPr>
          <w:rtl w:val="true"/>
        </w:rPr>
        <w:t xml:space="preserve">: </w:t>
      </w:r>
      <w:r>
        <w:rPr>
          <w:rtl w:val="true"/>
        </w:rPr>
        <w:t>الشفاء في تربته</w:t>
      </w:r>
      <w:bookmarkEnd w:id="217"/>
    </w:p>
    <w:p>
      <w:pPr>
        <w:pStyle w:val="BookText"/>
        <w:rPr/>
      </w:pPr>
      <w:r>
        <w:rPr>
          <w:rFonts w:ascii="Amiri" w:hAnsi="Amiri" w:eastAsia="Amiri" w:cs="Amiri"/>
          <w:color w:val="111111"/>
          <w:sz w:val="28"/>
          <w:sz w:val="28"/>
          <w:szCs w:val="28"/>
          <w:rtl w:val="true"/>
          <w:lang w:bidi="ar-SA"/>
        </w:rPr>
        <w:t xml:space="preserve">يعتقد بعض الفقهاء أن الاستشفاء بتربة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لايقتصر فقط على الأمراض الجسدية، وإنما يشمل حتى الأمراض الروحية، كما لو أن شخصاً يعاني مرضاً روحياً مثل مرض القلق الدائم، أو الخوف أو الوسوسة، فله أن يأخذ مقداراً قليلاً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ليشفى من تلك الأمراض، وهذه الميزة لا يشترك فيها بقية الأئمة المعصومين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من حق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من تربة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الشفاء، وهذا هو المشهور بين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الناحية العلمية إذا نأخذ تربة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ونحللها في المختبر، ربما لا نجد اختلافاً عن بقية أنواع الترب الموجودة في بقية الأراضي، هذا من الناحية الظاهرية، ولكن الله سبحانه وتعالى قادر على كل شيء</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جبرائيل الذي يفتخر بأن يكون خادماً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راكباً على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بني إسرائيل والبحر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الفرس كان واقفاً على أرض، </w:t>
      </w:r>
      <w:bookmarkStart w:id="218" w:name="pg10833_144251"/>
    </w:p>
    <w:p>
      <w:pPr>
        <w:pStyle w:val="BookText"/>
        <w:rPr/>
      </w:pPr>
      <w:bookmarkEnd w:id="218"/>
      <w:r>
        <w:rPr>
          <w:rFonts w:ascii="Amiri" w:hAnsi="Amiri" w:eastAsia="Amiri" w:cs="Amiri"/>
          <w:color w:val="111111"/>
          <w:sz w:val="28"/>
          <w:sz w:val="28"/>
          <w:szCs w:val="28"/>
          <w:rtl w:val="true"/>
          <w:lang w:bidi="ar-SA"/>
        </w:rPr>
        <w:t xml:space="preserve">فجاء السامري وقبض قبضة من أثر حافر الفرس، وألقاه في العجل المصنوع من الذهب فجعله يصدر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جاء في القرآن الكريم وفي سورة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 لَهُمْ عِجْلاً جَسَداً لّهُ خُوَارٌ</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التراب الذي أخذه السامري لم يكن من جبرائيل، وإنما من أثر حافر الفرس الذي كان يركبه جبرائيل، وفي مكان آخر يسأل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السامري عمّا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فَمَا خَطْبُكَ يَسَامِرِيّ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بَصُرْتُ بِمَا لَمْ يَبْصُرُواْ بِهِ فَقَبَضْتُ قَبْضَةً مّنْ أَثَرِ الرّسُولِ فَنَبَذْتُهَا وَكَذَلِكَ سَوّلَتْ لِي نَفْسِي</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 لذا لا يجب أن نستكثر على الله سبحانه و تعالى أن يجعل الشفاء في تربة 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و سلامه عليه</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1881709_653776707"/>
      <w:bookmarkStart w:id="220" w:name="_Toc85"/>
      <w:bookmarkEnd w:id="219"/>
      <w:r>
        <w:rPr>
          <w:rtl w:val="true"/>
        </w:rPr>
        <w:t xml:space="preserve">آثار مجربة لتربة الإمام الحسين </w:t>
      </w:r>
      <w:r>
        <w:rPr>
          <w:rtl w:val="true"/>
        </w:rPr>
        <w:t>(</w:t>
      </w:r>
      <w:r>
        <w:rPr>
          <w:rtl w:val="true"/>
        </w:rPr>
        <w:t>عليه السلام</w:t>
      </w:r>
      <w:r>
        <w:rPr>
          <w:rtl w:val="true"/>
        </w:rPr>
        <w:t>)</w:t>
      </w:r>
      <w:bookmarkEnd w:id="220"/>
    </w:p>
    <w:p>
      <w:pPr>
        <w:pStyle w:val="BookText"/>
        <w:rPr/>
      </w:pPr>
      <w:r>
        <w:rPr>
          <w:rFonts w:ascii="Amiri" w:hAnsi="Amiri" w:eastAsia="Amiri" w:cs="Amiri"/>
          <w:color w:val="111111"/>
          <w:sz w:val="28"/>
          <w:sz w:val="28"/>
          <w:szCs w:val="28"/>
          <w:rtl w:val="true"/>
          <w:lang w:bidi="ar-SA"/>
        </w:rPr>
        <w:t xml:space="preserve">إن الكثيرين قديماً وحديثاً جربوا آثار تربة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أحدهم المرجع الديني الراحل السيد حسين البروجردي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قضيته المعروفة بخصوص ضعف نظره، والقضية منقولة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بندهاي جاويدان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 الخالدة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بالشكل التالي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يأتي إلى مدينة قم المقدسة كان في مدينة بروجرد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مدن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يعاني ألماً شديداً في عينيه، فراجع أطباء كثيرين خلال فترة طويلة لكن دون جدوى، وجاء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الأطباء يئسوا من علاجه،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من علاج لك، يقول السيد المرجع الراحل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أيام عشرة محرم، كنت جالساً في بيتي فيما المواكب الحسينية تدخل وتخرج من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عالم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بينا أنا جالس وأعاني الألم من عيني، خطر في بالي مرة واحدة أن آخذ قليلاً من التراب الذي يضعه المعزون على جباههم أو على ثيابهم دلالة على الحزن والعزاء، وبالفعل أخذت مقداراً قليلاً ووضعته على عيني، وإذا بالألم في نفس اللحظة تنخفض حدّته ثم بعد فترة بسيطة يزول نهائياً، علماً أن السيد البروجردي كان </w:t>
      </w:r>
      <w:bookmarkStart w:id="221" w:name="pg10833_144252"/>
    </w:p>
    <w:p>
      <w:pPr>
        <w:pStyle w:val="BookText"/>
        <w:rPr/>
      </w:pPr>
      <w:bookmarkEnd w:id="221"/>
      <w:r>
        <w:rPr>
          <w:rFonts w:ascii="Amiri" w:hAnsi="Amiri" w:eastAsia="Amiri" w:cs="Amiri"/>
          <w:color w:val="111111"/>
          <w:sz w:val="28"/>
          <w:sz w:val="28"/>
          <w:szCs w:val="28"/>
          <w:rtl w:val="true"/>
          <w:lang w:bidi="ar-SA"/>
        </w:rPr>
        <w:t>يُعد من المعمرين إذ بلغ عمره تسعة وثمانين عاماً، فجاء إلى الطبيب ليفحص عينيه، فأبدى الطبيب استغرابه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المقاييس والحالات الطبيعية فإن من يبلغ التسعين سنة من العمر فإن عينيه تبدأ بالضعف، فكيف إذا كان الشخص هو عالمٌ قضى عمره في المطالعة والتأليف مثل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شغله مع العلم والكتاب وتكون عيناه سليمتين؟ وكان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يطالع الخطوط من بعيد دون الحاجة إلى نظارة طبية، وهذا من بركة تربة المعزين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1881711_653776707"/>
      <w:bookmarkStart w:id="223" w:name="_Toc86"/>
      <w:bookmarkEnd w:id="222"/>
      <w:r>
        <w:rPr>
          <w:rtl w:val="true"/>
        </w:rPr>
        <w:t>ثالثاً</w:t>
      </w:r>
      <w:r>
        <w:rPr>
          <w:rtl w:val="true"/>
        </w:rPr>
        <w:t xml:space="preserve">: </w:t>
      </w:r>
      <w:r>
        <w:rPr>
          <w:rtl w:val="true"/>
        </w:rPr>
        <w:t>استجابة الدعاء عند قبره</w:t>
      </w:r>
      <w:bookmarkEnd w:id="223"/>
    </w:p>
    <w:p>
      <w:pPr>
        <w:pStyle w:val="BookText"/>
        <w:rPr/>
      </w:pPr>
      <w:r>
        <w:rPr>
          <w:rFonts w:ascii="Amiri" w:hAnsi="Amiri" w:eastAsia="Amiri" w:cs="Amiri"/>
          <w:color w:val="111111"/>
          <w:sz w:val="28"/>
          <w:sz w:val="28"/>
          <w:szCs w:val="28"/>
          <w:rtl w:val="true"/>
          <w:lang w:bidi="ar-SA"/>
        </w:rPr>
        <w:t xml:space="preserve">وهذه الاستجابة ليست فقط تحت قبته، وإنما عند قبره، ويبدو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عرض عريض، أي حتى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الآلاف موجودين حول قبر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شخصاً على بعد مسافة ضمن هذه الجموع، فيسألونه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قبر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ذكرها الفقهاء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 فحتى إذا كان شخصٌ بعيداً في حالة زحام الزائرين، فإنه يصدق عليه أنه اتخذ من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مصلّى</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1881713_653776707"/>
      <w:bookmarkStart w:id="225" w:name="_Toc87"/>
      <w:bookmarkEnd w:id="224"/>
      <w:r>
        <w:rPr>
          <w:rtl w:val="true"/>
        </w:rPr>
        <w:t>رابعاً</w:t>
      </w:r>
      <w:r>
        <w:rPr>
          <w:rtl w:val="true"/>
        </w:rPr>
        <w:t xml:space="preserve">: </w:t>
      </w:r>
      <w:r>
        <w:rPr>
          <w:rtl w:val="true"/>
        </w:rPr>
        <w:t>ولا تعد أيام زائريه جائياً وراجعاً من عمره</w:t>
      </w:r>
      <w:bookmarkEnd w:id="225"/>
    </w:p>
    <w:p>
      <w:pPr>
        <w:pStyle w:val="BookText"/>
        <w:rPr/>
      </w:pPr>
      <w:r>
        <w:rPr>
          <w:rFonts w:ascii="Amiri" w:hAnsi="Amiri" w:eastAsia="Amiri" w:cs="Amiri"/>
          <w:color w:val="111111"/>
          <w:sz w:val="28"/>
          <w:sz w:val="28"/>
          <w:szCs w:val="28"/>
          <w:rtl w:val="true"/>
          <w:lang w:bidi="ar-SA"/>
        </w:rPr>
        <w:t xml:space="preserve">فالفترة التي تستغرق زيارة الإمام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ذهاباً وإياباً، لا تعد من عمر الزائر الذي يوفقه الله تعالى لهذه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جاءت في روايات أخرى أن الله سبحانه وتعالى أعطى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الكثير من المزايا غير ما ذكر،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ألحقه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معه في درجته ومنزلته في الجنة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6" w:name="__RefHeading___Toc1881715_653776707"/>
      <w:bookmarkStart w:id="227" w:name="_Toc88"/>
      <w:bookmarkEnd w:id="226"/>
      <w:r>
        <w:rPr>
          <w:rtl w:val="true"/>
        </w:rPr>
        <w:t>تجسيد الحب والولاء بالعمل</w:t>
      </w:r>
      <w:bookmarkEnd w:id="22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الإنسان أن يقدم كل ما يستطيع لإحياء ذكر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ما عنده من الحب والولاء، لكن يجب أن يكون لهذا الحب والولاء مظهراً </w:t>
      </w:r>
    </w:p>
    <w:p>
      <w:pPr>
        <w:pStyle w:val="BookText"/>
        <w:rPr/>
      </w:pPr>
      <w:r>
        <w:rPr>
          <w:rFonts w:ascii="Amiri" w:hAnsi="Amiri" w:eastAsia="Amiri" w:cs="Amiri"/>
          <w:color w:val="111111"/>
          <w:sz w:val="28"/>
          <w:sz w:val="28"/>
          <w:szCs w:val="28"/>
          <w:rtl w:val="true"/>
          <w:lang w:bidi="ar-SA"/>
        </w:rPr>
        <w:t xml:space="preserve">وتجسيداً، وإلاّ فإن الحب المجرد لا يكون حباً كاملاً، فأحياناً قد يُقدّم الإنسان نفسه قرباناً في سبيل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أصحابه، مثل حبيب بن 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درجة ومظهر من مظاهر الحب، أو أن يحضر المجالس الحسينية، أو يلبس السواد على مصاب الإمام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يساهم بأمواله لإقامة العزاء في أي مكان، وفي ذلك ثوابٌ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مظاهر الحبّ ما كان عند المرجع الديني الراحل السيد السبزواري</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في العشرين من عمره، فقد دفعه حبه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ينطلق من أطراف مشهد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سيراً على الأقدام نحو النجف الأشرف وكربلاء المقدسة، لأنه لم يكن يمتلك المال لسيارة الأجرة، ولذا أعطاه الله سبحانه وتعالى تلك الدرجة والمنزلة العظيمة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قضية حصلت للسيد محمد صادق الصدر</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 كتاباً إبان الحرب العالمية الثانية، حول حياة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جزاه الله خيراً، فهو كتاب جيد ونافع، يقول في قضيته مع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سبعين بالمائة من الكتاب، ثم فكّرت في كيفية طباعته، إذ لم أكن أملك المال اللازم لذلك، وبسبب الحرب العالمية الثانية فإن الأسعار كانت خيالية،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كل الكتب والمصادر الموجودة لديّ ووضعتها في المكتبة وقررت اعتزال الكتابة،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زوجتي، وهي بنت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يومها رئيساً للوزراء في أربعينات القرن الماضي، ورأت أني جمعت الكتب، فسألت عن السبب؟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تخليت عن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كتبتُ الكتاب، فمن الذي يدفع تكاليف طباعته؟ وأنا لا أمتلك المال، والأسعار مرتفعة بشكل خيالي في ظروف الحرب العالمية الثانية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لفترة ثم عادت وهي تحمل معها ما تملك من الذهب الذي جمعته </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الذهب و بعه واطبع بثمنه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أفعل ذلك، فإن من الطبيعي أن يكون للذهب منزلة عند المرأة،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وبعد مضي يومين جاءت وهي تحمل كمية كبيرة من الأموال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بعت الذهب وهذا المال لك اطبع به الكتاب،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وضعتني زوجتي أمام الأمر الواقع، فأخذت المال، وأكملت كتابة الكتاب ثم قدمته للطباعة ونزل إلى الأسواق وتكرر طبعه، وهو من الكتب النافعة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مقدمة الطبعة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ولأمور اعتبارية كتمت يومئذ من أسدى لي يد العون في إخراج الكتاب، وحيث قد غيب الثرى تلك اليد الكريمة وأصبحت وا أسفاه تلك النفس الرفيعة في ذمة التاريخ، فأرى من واجب الوفاء أن أذكر هذه اليد وأن أشكر هذه العارفة، إنها يد كريمة سيدنا المرحوم السيد الصدر، لقد رأت حيرتي بأمر طبع الكتاب في ذلك الظرف العصيب، فوضعت تحت تصرفي كل ما تملك من مصاغ 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أنقله هو من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لصرفه في شؤون الطبع وامتنعت هي أن تعيده إلى ملكها بعد أن بذلته في هذا السبيل،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بذلت عصارة فكرك في خدمة 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بنفع يبقى، فهل أبخل على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كانت علوية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 يفنى؟</w:t>
      </w:r>
    </w:p>
    <w:p>
      <w:pPr>
        <w:pStyle w:val="BookText"/>
        <w:rPr/>
      </w:pPr>
      <w:r>
        <w:rPr>
          <w:rFonts w:ascii="Amiri" w:hAnsi="Amiri" w:eastAsia="Amiri" w:cs="Amiri"/>
          <w:color w:val="111111"/>
          <w:sz w:val="28"/>
          <w:sz w:val="28"/>
          <w:szCs w:val="28"/>
          <w:rtl w:val="true"/>
          <w:lang w:bidi="ar-SA"/>
        </w:rPr>
        <w:t>لنفترض أن تلك المرأة لم تكن لتعطي زوجها ذلك المال، فهل كان يبقى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توفيت ورحلت عن هذه الحياة، لكنها ترى جزاء ذلك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 وعرّف بينها وبين أجدادها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عندما تسأل عن النعيم، حيث تقول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يجب أن تكون لنا يدٌ وموقف يكون لنا ذخراً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سبحانه وتعالى أن يوفقنا لذلك، وصلى الله على محمد وآله الطاهرين</w:t>
      </w:r>
      <w:r>
        <w:rPr>
          <w:rFonts w:eastAsia="Amiri" w:cs="Amiri" w:ascii="Amiri" w:hAnsi="Amiri"/>
          <w:color w:val="111111"/>
          <w:sz w:val="28"/>
          <w:szCs w:val="28"/>
          <w:rtl w:val="true"/>
          <w:lang w:bidi="ar-SA"/>
        </w:rPr>
        <w:t xml:space="preserve">. </w:t>
      </w:r>
      <w:bookmarkStart w:id="228" w:name="pg10833_144255"/>
    </w:p>
    <w:p>
      <w:pPr>
        <w:pStyle w:val="BookText"/>
        <w:rPr/>
      </w:pPr>
      <w:bookmarkEnd w:id="228"/>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229" w:name="__RefHeading___Toc1881717_653776707"/>
      <w:bookmarkStart w:id="230" w:name="_Toc89"/>
      <w:bookmarkEnd w:id="229"/>
      <w:r>
        <w:rPr>
          <w:rtl w:val="true"/>
        </w:rPr>
        <w:t xml:space="preserve">الحسين </w:t>
      </w:r>
      <w:r>
        <w:rPr>
          <w:rtl w:val="true"/>
        </w:rPr>
        <w:t>(</w:t>
      </w:r>
      <w:r>
        <w:rPr>
          <w:rtl w:val="true"/>
        </w:rPr>
        <w:t>عليه السلام</w:t>
      </w:r>
      <w:r>
        <w:rPr>
          <w:rtl w:val="true"/>
        </w:rPr>
        <w:t xml:space="preserve">) </w:t>
      </w:r>
      <w:r>
        <w:rPr>
          <w:rtl w:val="true"/>
        </w:rPr>
        <w:t>مصباح الهدى وسفينة النجاة</w:t>
      </w:r>
      <w:bookmarkEnd w:id="230"/>
    </w:p>
    <w:p>
      <w:pPr>
        <w:pStyle w:val="Heading4"/>
        <w:numPr>
          <w:ilvl w:val="3"/>
          <w:numId w:val="1"/>
        </w:numPr>
        <w:rPr/>
      </w:pPr>
      <w:bookmarkStart w:id="231" w:name="__RefHeading___Toc1881719_653776707"/>
      <w:bookmarkStart w:id="232" w:name="_Toc90"/>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هنالك حديث شريف مرويٌ عن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الحسين مصباح الهدى وسفينة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 هذا الحديث الشريف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المجلد الرابع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ونقلت هذه الرواية عن مجموعة من المصادر بألفاظ تقارب هذا اللفظ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مصباح الهدى وسفينة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الثاني 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أكبر منه في الأرض، وإنه لمكتوبٌ على يمين عرش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هدىً وسفينة 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نتوقف قليلاً عند كلمتين من هذا الحديث الكلمة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والكلمة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سفينة 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أمهد أولاً 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الأفعال الإرادية التي تصدر منا نحن البشر لا يمكن أن نعتبرها فلتة أو مصادفة ولا شهاباً ظهر فجأةً من المجهول، ولا يمكن أن نعتبرها كشجرةٍ اجتثت من فوق الأرض ما لها من قرار، فهذا المعنى قد يُفرض في الأفعال غير الإرادية، فحين يمشي أحدهم في الطريق وتزل قدمه فجأة ويسقط في هاوية، هذا العمل ربما يعتبر عملاً فجائياً أو مباغتاً، فيُقال إنه سقط فجأة من دون أية مقدمات، ولكن هذا المعنى لايمكن أن نفترضه في فعلٍ إرادي لأن الأخير يصدر من طبيعة الفاعل ويكشف عن هوية هذه الطبيعة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لنضرب مثالاً لتقريب هذه الفكرة إلى الأذهان، في أحد الأيام استيقظ شاب على صوت أذان الفجر، فقد توجّه الخطاب الإلهي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وأطع ربك واعبد ربك، ولكنه كان متثاقلاً، إذ لا يتمكن أن ينتزع نفسه من الفراش، فيقول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سأنهض بعد عشر دقائق، ثم بعد عشرين دقيقة وهكذا يظل يصارع نفسه حتى يغلبه النوم وتفوته صلاة الصبح، هل يمكن لنا أن نعتبر عمل الشاب فجائيا؟ بطبيعة الحال كلا، فهذا </w:t>
      </w:r>
      <w:bookmarkStart w:id="233" w:name="pg10833_144256"/>
    </w:p>
    <w:p>
      <w:pPr>
        <w:pStyle w:val="BookText"/>
        <w:rPr/>
      </w:pPr>
      <w:bookmarkEnd w:id="233"/>
      <w:r>
        <w:rPr>
          <w:rFonts w:ascii="Amiri" w:hAnsi="Amiri" w:eastAsia="Amiri" w:cs="Amiri"/>
          <w:color w:val="111111"/>
          <w:sz w:val="28"/>
          <w:sz w:val="28"/>
          <w:szCs w:val="28"/>
          <w:rtl w:val="true"/>
          <w:lang w:bidi="ar-SA"/>
        </w:rPr>
        <w:t>العمل إنتاج يكشف عن طبيعة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أردتم أن تحكموا على إنتاج معمل ما، كيف سيتم ذلك؟ قد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بدو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إنتاج المعمل معلوماً من حيث الجودة أو الرداءة، لكن النتاج الأول سيكشف لكم عادةً عن طبيعة هذا المعمل، فهنالك علاقةٌ وثيقة بين النتاج وبين طبيعة المنتج، حيث سيكشف السقوط العملي عن سقوط في نفسية المنتج، إذن ذلك الضعف العملي لدى الشاب المتثاقل يكشف عن خور وضعف في نفسيته، ولعل الله سبحانه وتعالى يشير إلى هذه الحقيقة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إذا صدرت من الرجل العادل الذي يتحلى بملكة العدالة، في يوم أو لحظة ما معصيةٌ كبيرة، فهو من الناحية الفقهية مسقط للعدالة كما يقول الفقهاء، فإذا ارتكب 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عادلا لمدة عشرين عاماً، لكنه بمجرد ارتكابه لهذه الغيبة تسقط عدالته، لأن هذا الفعل يكشف عن حصول انقلاب في طبيعته وفي ماهية ملكة العدالة لديه، فعادة لا يمكن أن تصدر من العادل معصية من دون حدوث الانقلاب في طبيعته، وسيكشف لنا هذا الفعل عن وهمنا بأنه كان رجلاً عادلاً، ويمكن أن تُرمّم هذه الحالة ويُعالج الانقلاب الذي يحدث في طبيعة الإنسان وفق الضوابط التي ذكرها الفقهاء في الكتب الفقهية</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881721_653776707"/>
      <w:bookmarkStart w:id="235" w:name="_Toc91"/>
      <w:bookmarkEnd w:id="234"/>
      <w:r>
        <w:rPr>
          <w:rtl w:val="true"/>
        </w:rPr>
        <w:t>إدانة العمل إدانة للنظام</w:t>
      </w:r>
      <w:bookmarkEnd w:id="235"/>
    </w:p>
    <w:p>
      <w:pPr>
        <w:pStyle w:val="BookText"/>
        <w:rPr/>
      </w:pPr>
      <w:r>
        <w:rPr>
          <w:rFonts w:ascii="Amiri" w:hAnsi="Amiri" w:eastAsia="Amiri" w:cs="Amiri"/>
          <w:color w:val="111111"/>
          <w:sz w:val="28"/>
          <w:sz w:val="28"/>
          <w:szCs w:val="28"/>
          <w:rtl w:val="true"/>
          <w:lang w:bidi="ar-SA"/>
        </w:rPr>
        <w:t>بعد هذه المقدمة،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قتل سيد الشهداء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والصفوة المنتجبة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معه، لم تكن خطأً ارتكبه نظام فقط، حيث يقول بعض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ندين هذا العمل ولا ندين النظام الذي وقف وراءه،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قومٌ عصمنا الله من الإشتراك في دمائهم، فالعنوا العمل ولا تلعنوا العامل، أي لا تلعنوا ذلك النظام الذي أنتج مثل هذه الفاجعة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يمكن لنا أن نقتصر في القضية على إدانة العمل فقط، بل هي في واقعها إدانة للنظام الذي قام بالعمل، إن هذا الأمر يشبه من يقول أننا ندين العمل الفلاني الذي </w:t>
      </w:r>
    </w:p>
    <w:p>
      <w:pPr>
        <w:pStyle w:val="BookText"/>
        <w:rPr/>
      </w:pPr>
      <w:r>
        <w:rPr>
          <w:rFonts w:ascii="Amiri" w:hAnsi="Amiri" w:eastAsia="Amiri" w:cs="Amiri"/>
          <w:color w:val="111111"/>
          <w:sz w:val="28"/>
          <w:sz w:val="28"/>
          <w:szCs w:val="28"/>
          <w:rtl w:val="true"/>
          <w:lang w:bidi="ar-SA"/>
        </w:rPr>
        <w:t>قام به النظام الفلاني البائد دون النظام، لكن العمل هو إنتاج طبيعي لطبيعة ولواقع ذلك النظام، إذن يجب أن تنصبّ المسؤولية أولاً على ذلك النظام الذي أنتج هذه الجريمة وهذه الفاجعة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فالنظام الفاسد المستبد والغارق في شهواته، لا تهمّه إلا مصالحه وأهواؤه، ولايبالي بتهديم الكعبة المشرّفة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خطارة مثل الفنيق المزيد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نرمي بها أعواد هذا المسجد</w:t>
      </w:r>
    </w:p>
    <w:p>
      <w:pPr>
        <w:pStyle w:val="BookText"/>
        <w:rPr/>
      </w:pPr>
      <w:r>
        <w:rPr>
          <w:rFonts w:ascii="Amiri" w:hAnsi="Amiri" w:eastAsia="Amiri" w:cs="Amiri"/>
          <w:color w:val="111111"/>
          <w:sz w:val="28"/>
          <w:sz w:val="28"/>
          <w:szCs w:val="28"/>
          <w:rtl w:val="true"/>
          <w:lang w:bidi="ar-SA"/>
        </w:rPr>
        <w:t>انظر 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أهل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الحرمة والطاعة اجتمعتا فغلبت الحرمة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حرمة هدم الكعبة وطاعة امتثال أمير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بيت الله تعالى كما فعل ذلك نظام يزيد، ولكن إذا كان هناك تعارض بين الحكم وبين هدم الكعبة فلا مانع ليزيد من هدمها للحفاظ على نظامه، ثم ألم يستبح هذا النظام مدينة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حتى جرى الدم في مسجد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ناهيك عن الفجائع الأخرى التي ذكرها المؤرخون ممّا قام به الجيش الأموي في تلك الأيام الثلاثة بالمدينة المنورة، إن الإدانة يجب أن لا تقتصر على هذه الأعمال فقط وإنما تمتد لتشمل النظام أيضاً، لأن هذه الأعمال من نتاجه ولذلك فهي تكشف عن طبيعة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نشير بصورة عابرة لنظام يزيد ونسأل كيف وُجد هذا النظام؟</w:t>
      </w:r>
    </w:p>
    <w:p>
      <w:pPr>
        <w:pStyle w:val="BookText"/>
        <w:rPr/>
      </w:pPr>
      <w:r>
        <w:rPr>
          <w:rFonts w:ascii="Amiri" w:hAnsi="Amiri" w:eastAsia="Amiri" w:cs="Amiri"/>
          <w:color w:val="111111"/>
          <w:sz w:val="28"/>
          <w:sz w:val="28"/>
          <w:szCs w:val="28"/>
          <w:rtl w:val="true"/>
          <w:lang w:bidi="ar-SA"/>
        </w:rPr>
        <w:t xml:space="preserve">إنه بطبيعة الحال وليدٌ طبيعيٌ لمن تقدّمه، فيزيد لم يقم بانقلاب أو بثورة، بل هو نتاج طبيعي لمن تقدمّه من الأنظمة وكان وليداً طبيعيّاً لها، إذن في واقع الحال إن قتل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يمثل إدانة لفرد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أو لنظامه فقط، إنما يمثل إدانة لتلك الحلقات المتتابعة التي أنجبت نظام يزيد الذي انتهى إلى قتل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فبقتل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انكشفت تلك الحقيقة التي أرادوا إخفائها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أراد المسلمون أن يعرفوا من هي الفرقة الناجية منهم، وهي قضية مهمة جداً، قال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شريف رواه الفريقان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ستفترق أمتي على ثلاث وسبعين فرقة، فرقة ناجية والباقي في النار</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236" w:name="pg10833_144258"/>
    </w:p>
    <w:p>
      <w:pPr>
        <w:pStyle w:val="BookText"/>
        <w:rPr/>
      </w:pPr>
      <w:bookmarkEnd w:id="236"/>
      <w:r>
        <w:rPr>
          <w:rFonts w:ascii="Amiri" w:hAnsi="Amiri" w:eastAsia="Amiri" w:cs="Amiri"/>
          <w:color w:val="111111"/>
          <w:sz w:val="28"/>
          <w:sz w:val="28"/>
          <w:szCs w:val="28"/>
          <w:rtl w:val="true"/>
          <w:lang w:bidi="ar-SA"/>
        </w:rPr>
        <w:t xml:space="preserve">إن هذه القضية مهمة جداً، لأنها تتعلق بالمصير الأبدي للمؤمن؟ وقد كشفت قضية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الحقيقة، ولذلك كثير من المتحوّلين الذين عرفوا الحقيقة وأبصروا الهدى، انطلقوا من قضية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استوقفتهم وانطلقوا منها وتابعوا الحلقات المتتالية حتى توصلوا إلى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نقرأ في زيارة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أمةً قتلتكم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ولمعرفة تلك الأمة ينبغي أن لانقصر النظر على خصوص المباشرين فحسب، لأنها نتيجة لما سبقها، فعلينا أن نلاحظ المقدمات وكيف انتهت إلى تلك النتيجة</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881723_653776707"/>
      <w:bookmarkStart w:id="238" w:name="_Toc92"/>
      <w:bookmarkEnd w:id="237"/>
      <w:r>
        <w:rPr>
          <w:rtl w:val="true"/>
        </w:rPr>
        <w:t>منشأ الانحراف</w:t>
      </w:r>
      <w:bookmarkEnd w:id="238"/>
    </w:p>
    <w:p>
      <w:pPr>
        <w:pStyle w:val="BookText"/>
        <w:rPr/>
      </w:pPr>
      <w:r>
        <w:rPr>
          <w:rFonts w:ascii="Amiri" w:hAnsi="Amiri" w:eastAsia="Amiri" w:cs="Amiri"/>
          <w:color w:val="111111"/>
          <w:sz w:val="28"/>
          <w:sz w:val="28"/>
          <w:szCs w:val="28"/>
          <w:rtl w:val="true"/>
          <w:lang w:bidi="ar-SA"/>
        </w:rPr>
        <w:t xml:space="preserve">يُقال إن الخط عندما ينحرف في بدايته تكون قيمة انحرافه قليلة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سنتيمتر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ولكن كلما طال هذا الخط يكبر انحرافه، وقد تصل قيمة الانحراف في نهاية المطاف إلى آلاف الكيلومترات، إذن عليكم أن لا تنظروا إلى النتيجة فحسب، بل انظروا إلى النقطة التي بدأ منها الانحراف،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أمةً قتلتكم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نهاية المطاف ولكن ماذا كانت بدايته، ولعن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الممّهدين لهم بالتمكين من قتالكم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الذي أعطى السيف ليزيد؟ هذا ما يجب أن نفكر به أولاً، فلو رأيتم حائطاً مائلاً يجب أن لاتقصروا النظر على انحرافه، بل ابحثوا عن منشأ هذا الانحراف ومن أين بدأ؟ ستبحثون وتبحثون حتى تصلوا إلى اللبنة الأولى التي وضعها البنّاء بشكل منحرف، فحين وُضعت اللبنة الأولى منحرفة سيبقى الجدار الذي بُني عليها منحرفاً حتى لو وصل ارتفاعه إلى 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هذا هو الانحراف الكبير الذي انتهى إلى قتل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يكن للنبي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هذه الكرة سبطٌ وابن بنت غير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حدث هذا الإنحراف؟ هل هو انحراف فجائي؟ كلا، ولم يكن مباغتاً، فتابعوا الحلقات حتى تصلوا إلى نقطة البداية، وعند ذلك تنكشف للمسلمين جميعاً معالم الحقيقة ومعالم الخط الذي دعا إليه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مصباح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البداية لمئات الملايين من المسلمين إذا أرادوا أن يتلّمسوها، فالبداية هي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bookmarkStart w:id="239" w:name="pg10833_144259"/>
    </w:p>
    <w:p>
      <w:pPr>
        <w:pStyle w:val="Heading4"/>
        <w:numPr>
          <w:ilvl w:val="3"/>
          <w:numId w:val="1"/>
        </w:numPr>
        <w:rPr/>
      </w:pPr>
      <w:bookmarkStart w:id="240" w:name="__RefHeading___Toc1881725_653776707"/>
      <w:bookmarkStart w:id="241" w:name="_Toc93"/>
      <w:bookmarkEnd w:id="239"/>
      <w:bookmarkEnd w:id="240"/>
      <w:r>
        <w:rPr>
          <w:rtl w:val="true"/>
        </w:rPr>
        <w:t>طريق النجاة</w:t>
      </w:r>
      <w:bookmarkEnd w:id="241"/>
    </w:p>
    <w:p>
      <w:pPr>
        <w:pStyle w:val="BookText"/>
        <w:rPr/>
      </w:pPr>
      <w:r>
        <w:rPr>
          <w:rFonts w:ascii="Amiri" w:hAnsi="Amiri" w:eastAsia="Amiri" w:cs="Amiri"/>
          <w:color w:val="111111"/>
          <w:sz w:val="28"/>
          <w:sz w:val="28"/>
          <w:szCs w:val="28"/>
          <w:rtl w:val="true"/>
          <w:lang w:bidi="ar-SA"/>
        </w:rPr>
        <w:t xml:space="preserve">أما الكلمة الثانية في حديث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وسفينة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وسفينة 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تمثل مرحلة ثانية، كما يبدو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بالرؤية، فكيف نرى الأمور؟ إن ذلك يتعلق بالعقيدة، ولكن الرؤية لا تمثّل كل شيء، وإنما هنالك مرحلةٌ تالية، وهي كيف ينجو المهتدي بعد أن عرف الحق؟ يقول لقمان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 الدنيا بحرٌ عميق قد غرق فيه أُناس كثيرون</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كيف للعالِم أن يعرف الطريق وينجو أمام مضلات الفتن؟، هل يُؤمن أن لا يتحوّل هذا العالِم إلى الشلمغاني الذي عرف طريق الهدى ولكن لم يستطع النجاة حيث وقع في منعطف ولم يتمكن أن ينجو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يدعو المؤمنون ربهم ويخافون دائماً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عواقب أمورنا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هذه الدنيا خطيرة جداً، فالإنسان ليس لديه أمان أو ضمان في المنعطف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بهذا العالِم قد تحوّل إلى الشلمغاني</w:t>
      </w:r>
      <w:r>
        <w:rPr>
          <w:rStyle w:val="FootnoteAnchor"/>
          <w:rtl w:val="true"/>
        </w:rPr>
        <w:footnoteReference w:id="139"/>
      </w:r>
      <w:r>
        <w:rPr>
          <w:rFonts w:ascii="Amiri" w:hAnsi="Amiri" w:eastAsia="Amiri" w:cs="Amiri"/>
          <w:color w:val="111111"/>
          <w:sz w:val="28"/>
          <w:sz w:val="28"/>
          <w:szCs w:val="28"/>
          <w:rtl w:val="true"/>
          <w:lang w:bidi="ar-SA"/>
        </w:rPr>
        <w:t xml:space="preserve">، أو تحوّل إلى شُريح القاضي </w:t>
      </w:r>
      <w:r>
        <w:rPr>
          <w:rStyle w:val="FootnoteAnchor"/>
          <w:rtl w:val="true"/>
        </w:rPr>
        <w:footnoteReference w:id="140"/>
      </w:r>
      <w:r>
        <w:rPr>
          <w:rFonts w:ascii="IRNazanin" w:hAnsi="IRNazanin" w:eastAsia="IRNazanin"/>
          <w:color w:val="111111"/>
          <w:sz w:val="28"/>
          <w:sz w:val="28"/>
          <w:szCs w:val="28"/>
          <w:rtl w:val="true"/>
          <w:lang w:bidi="fa-IR"/>
        </w:rPr>
        <w:t xml:space="preserve">أو إلى بلعم بن باعورا </w:t>
      </w:r>
      <w:r>
        <w:rPr>
          <w:rStyle w:val="FootnoteAnchor"/>
          <w:rtl w:val="true"/>
        </w:rPr>
        <w:footnoteReference w:id="141"/>
      </w:r>
      <w:r>
        <w:rPr>
          <w:rFonts w:ascii="Amiri" w:hAnsi="Amiri" w:eastAsia="Amiri" w:cs="Amiri"/>
          <w:color w:val="111111"/>
          <w:sz w:val="28"/>
          <w:sz w:val="28"/>
          <w:szCs w:val="28"/>
          <w:rtl w:val="true"/>
          <w:lang w:bidi="ar-SA"/>
        </w:rPr>
        <w:t>مع أن بداية هؤلاء لم تكن منحرفة، وإذا بهم يتجهون إلى 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القضية تتعلق بجميع فئات المجتمع، فالطريق معروف للإنسان ولكن كيف ينجو؟ ومن الذي يضمن أن هذا التاجر لا يتحول إلى قارون؟ فقارون لا يمثل فرداً في التاريخ فقط وإنما هو خط كل من مشى عليه صار قاروناً أيضا</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881727_653776707"/>
      <w:bookmarkStart w:id="243" w:name="_Toc94"/>
      <w:bookmarkEnd w:id="242"/>
      <w:r>
        <w:rPr>
          <w:rtl w:val="true"/>
        </w:rPr>
        <w:t>كيف يعيش الشباب؟</w:t>
      </w:r>
      <w:bookmarkEnd w:id="24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ظل أجواء هذه التحديّات الكبرى كيف يعيش الشباب؟ </w:t>
      </w:r>
    </w:p>
    <w:p>
      <w:pPr>
        <w:pStyle w:val="BookText"/>
        <w:rPr/>
      </w:pPr>
      <w:r>
        <w:rPr>
          <w:rFonts w:ascii="Amiri" w:hAnsi="Amiri" w:eastAsia="Amiri" w:cs="Amiri"/>
          <w:color w:val="111111"/>
          <w:sz w:val="28"/>
          <w:sz w:val="28"/>
          <w:szCs w:val="28"/>
          <w:rtl w:val="true"/>
          <w:lang w:bidi="ar-SA"/>
        </w:rPr>
        <w:t>كان أحد إخواننا يدرس في إحدى البلاد الإسلامية فانسحب من الجامعة، وحين سألته لماذا انسحبت؟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خشيت على ديني، فلم أكن قادراً على أن أحفظ ديني في أجواء تلك الجامعة، ثم نقل بعض القضايا والحوادث، وقال كان أمامي خيار واحد، أما أن أفقد ديني أو أترك الجامعة، فتركها وتحوّل إلى خطٍ آخر، وفقه الله سبحانه وتعالى في خياره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كيف ينجو الشاب الذي يعيش ضمن هذه التحديّات الكبرى؟ ولا يتحوّل إلى ما يشبه ذلك الرجل الذي يخدعه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الشّيْطَانِ إِذْ قَالَ لِلإِنسَانِ اكْفُرْ فَلَمّا كَفَرَ قَالَ إِنّي بَرِيَءٌ مّنكَ إِنّيَ أَخَافُ اللّهَ رَبّ الْعَالَمِينَ</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إنكم تعرفون ما هي بداية هذا الرجل، لقد كانت بدايته الشهوة، فربما يسقط الإنسان في لحظة واحدة ويتحوّل إلى جانٍ أو مجرم، وإن ما يفصله عن هذا السقوط هي لحظة واحدة، فهو يحتاج إلى طاقة معنوية هائلة تحفظه من الضغوط والمغريات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نجد في قضية 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عظيماً من مصادر الطاقة، كما أن الشمس تعطي طاقة لهذا الكون، بلا تشبيه، فلا يمكن لنا أن نمثّل الشمس المادية المحدودة بتلك الطاقة الكبرى التي تعطيها قضية عاشوراء وسيد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أحد المفكرّين في بلاد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تتبعنا وضع الجاليات التي جاءت إلى بلاد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الآن الأمة تعيش أجواء الغرب والحضارة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فوجدنا أن معظم الجاليات ذابت تحت وطأة الحضارة الغربية وأجوائها الحاكمة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حضارة مقتدرة عملاقة من الناحية المادية وفيها جميع المغريات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المفكر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هنالك طائفة واحدة لم تذب في خضم الحضارة الغربية، ربما ذاب أفراد منها ولكن كخط عام وكأمة، قاوموا الذوبان في أجواء الغرب، وهم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تساءل هذا المفكر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العوامل التي تقف وراء ذلك؟ يجيب نفسه أن هنالك عاملين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قوة هائلة لا تُقهر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نحن نعرف كثيراً من الشباب الذين كانوا يحملون الروح الحسينية عاشوا في محيطات الغرب لكنهم لم يذوبوا فيها، بل تحوّلوا إلى حَمَلَةٍ للواء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البلاد البعيدة، فربما لأول مرة في تاريخ الكون في بعض المناطق يُرفع علم الدين وعلم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وأن محمداً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ببركة هؤلاء الذين يحملون هذه الروح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الدينية، وهذا العامل يحتاج إلى تفصيل لا مجال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طاقة تحمل الامتحان</w:t>
      </w:r>
    </w:p>
    <w:p>
      <w:pPr>
        <w:pStyle w:val="BookText"/>
        <w:rPr/>
      </w:pPr>
      <w:r>
        <w:rPr>
          <w:rFonts w:ascii="Amiri" w:hAnsi="Amiri" w:eastAsia="Amiri" w:cs="Amiri"/>
          <w:color w:val="111111"/>
          <w:sz w:val="28"/>
          <w:sz w:val="28"/>
          <w:szCs w:val="28"/>
          <w:rtl w:val="true"/>
          <w:lang w:bidi="ar-SA"/>
        </w:rPr>
        <w:t xml:space="preserve">أحد الأفراد الذين انكشف لهم الطريق وقد كان في خط آخر، فبعد بحوث وجهود انكشفت له معالم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واهتدى، كان قد خاض في بحوث ودراسات علماء الشيعة ومفكريهم فتبيّنت له معالم الحقيقة، ولكن نحن نعرف أن عملية التحول من خط إلى آخر تكون شاقة جداً، إن هذه الحالة تشبه كلمة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قالها يوم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أخيّر نفسي بين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أيضاً نجد أنفسنا في كثير من المواقف على مفترق طريقين، فنخيّر أنفسنا بين الجنة والنار، وهو خيار صعب جداً، أحياناً على الإنسان أن يفقد جميع مصالحه، فمن تتوفر له القدرة على اتخاذ قرار يضحي بجميع مصالحه؟ إن هذا يمكن أن يحدث بسهولة باللفظ لكنه في الواقع من أصعب 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يعرف أحد التجار بعد فترة أن جميع أمواله محرّمة، فيجب عليه أن يتخلى عنها، فأي طاقة يحتاج الفرد لكي يقرر التخلي عن جميع أمواله؟ إذن مثل هذا القرار يحتاج إلى طاقة، فمن الذي يعطيه تلك الطاقة المطلوبة؟</w:t>
      </w:r>
    </w:p>
    <w:p>
      <w:pPr>
        <w:pStyle w:val="BookText"/>
        <w:rPr/>
      </w:pPr>
      <w:r>
        <w:rPr>
          <w:rFonts w:ascii="Amiri" w:hAnsi="Amiri" w:eastAsia="Amiri" w:cs="Amiri"/>
          <w:color w:val="111111"/>
          <w:sz w:val="28"/>
          <w:sz w:val="28"/>
          <w:szCs w:val="28"/>
          <w:rtl w:val="true"/>
          <w:lang w:bidi="ar-SA"/>
        </w:rPr>
        <w:t xml:space="preserve">إن الامتحان لم يكن للحرّ فقط بل هو لكل واحد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كلمة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ابحثوا في أعماق هذه الكلمة ستجدونها بحراً من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على سبيل المثال ثلاثين عاماً من السجن في ظل البعث، وفي </w:t>
      </w:r>
      <w:bookmarkStart w:id="244" w:name="pg10833_144262"/>
    </w:p>
    <w:p>
      <w:pPr>
        <w:pStyle w:val="BookText"/>
        <w:rPr/>
      </w:pPr>
      <w:bookmarkEnd w:id="244"/>
      <w:r>
        <w:rPr>
          <w:rFonts w:ascii="Amiri" w:hAnsi="Amiri" w:eastAsia="Amiri" w:cs="Amiri"/>
          <w:color w:val="111111"/>
          <w:sz w:val="28"/>
          <w:sz w:val="28"/>
          <w:szCs w:val="28"/>
          <w:rtl w:val="true"/>
          <w:lang w:bidi="ar-SA"/>
        </w:rPr>
        <w:t xml:space="preserve">المقابل كلمة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إمضاء وينتهي كل شيء، فقد جاء شخص إلى أحد العلماء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إمضاءً صغيراً، هذا ما نريده منك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عدم القبول بهذا الإمضاء الصغير أدى إلى ثلاثين عاماً من السجون والمعتقلات والتعذيب الذي لا يمكن أن يتصوّره الإنسان، هذا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وتعني كذلك زوجة فرعون حيث تُسمّر بمسامير في الأرض وتنزف دماً حتى تموت، إذن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الحقيقة بحر، وهي تعني المرض الشاق الذي يقعد الإنسان عشرة أعوام على فراش المرض، إذن فهي كلمة ليست هينة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قرار ذلك الرجل الذي تحوَّل عن خطه إلى خط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شاقاً، فكيف يتخلّى عن كل تاريخه وينفصل عن كل ماضيه،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وأنا في غاية التردد وأسأل نفسي ماذا أعمل؟ ثم دخلت حرم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وجلستُ في إحدى الزاويا، فجأةً التفتُ إلى ضريح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بي أشعر بطاقة هائلة تدبُّ في أوصالي وقررت في تلك اللحظة أن اُعلن انتمائي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وأعلن انتماءه فعلاً</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881729_653776707"/>
      <w:bookmarkStart w:id="246" w:name="_Toc95"/>
      <w:bookmarkEnd w:id="245"/>
      <w:r>
        <w:rPr>
          <w:rtl w:val="true"/>
        </w:rPr>
        <w:t>كربلاء وصناعة روح التضحية</w:t>
      </w:r>
      <w:bookmarkEnd w:id="24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عندما يعيش أجواء تلك التضحيات، قد لا يتأثر في اليوم الأول، لكن التأثير يزداد شيئاً فشيئاً حتى يتحول الإنسان نفسه إلى مشروع تضحية، ولا تعني التضحية أن الإنسان يذهب ويُقتل في ميدان المعركة، إن هذا شكل من أشكال التضحية، وربما لا تتطلب كل الظروف مثل هذا الشكل، فالعلامة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مشروع تضحية، ومؤلّف العبقات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 تضحية أيضاً، كذلك الشيخ محمد جواد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باع بيته وسكن في بيت إيجار ليطبع كتابه المعروف، هذا أيضا مشروع تضحية، وتلك المرأة التي باعت ذهبها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ومعروف للجميع كم تعتز المرأة بذهبها؟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باعته لطبع كتاب حول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فكل ذلك مشاريع تضحية، فمن يعيش في أجواء هذه التضحيات سيتحول نفسه إلى مشروع تضحية ويرتفع وتسمو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كلمة يعبر عنها بعض العلماء، وهي كلمة جميلة يقولون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بعثة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جوهر العقل إلى مرحلة الكمال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جوهر الإرادة إلى مرحلة الكمال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وَيُعَلّمُهُمُ الْكِتَابَ وَالْحِكْمَةَ وَيُزَكّيهِمْ</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إن قضايا كربلاء وقضايا عاشوراء تخلق روحية التضحية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حفظ إيمان المؤمنين في العراق خلال أكثر من ثلاثين عاماً من البطش والإرهاب والقتل والتعتيم هي روح عاشوراء وروح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أظن أن الحكم البعثي ترك شيئاً يمكنه القيام به ولم يعمله في سبيل القضاء على الدين والإيمان وخط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الروح الحسينية وروح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حفظت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لنا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مطوّلة سأختصرها في كلمات،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هناك شاب مُغَنٍّ عاش عمره في الغناء واللهو والطرب وكان يقول المغني بأنه لم يدع أمراً محرّماً إلاّ ارتكبته، وفي إحدى ليالي محرم الحرام، مرّ على مجلس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الخطيب يتكلّم حول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وتضحياته الكبرى في سبيل الدين،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فأخذني كلام الخطيب ومواعظه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الشباب تحوّلوا في هذه المجالس إلى الإيمان، وكم هم الذين تابوا، أولئك الشباب الذين كانوا موغلين في المنكرات والموبقات ثم تحوّلوا إلى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 الخطيب إلى المقطع الذي يشير إلى قطع الكف اليمنى للعباس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أحامي أبداً عن ديني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فبكيت بكاءً مرّاً في ذلك المجلس وصمّمت على أن أقلع عن ماضيّ كله، وعدتُ إلى البيت، وأخذت آلات اللهو والغناء والطرب وتخلصت منها جميعاً وتركتُ عملي </w:t>
      </w:r>
      <w:bookmarkStart w:id="247" w:name="pg10833_144264"/>
    </w:p>
    <w:p>
      <w:pPr>
        <w:pStyle w:val="BookText"/>
        <w:rPr/>
      </w:pPr>
      <w:bookmarkEnd w:id="247"/>
      <w:r>
        <w:rPr>
          <w:rFonts w:ascii="Amiri" w:hAnsi="Amiri" w:eastAsia="Amiri" w:cs="Amiri"/>
          <w:color w:val="111111"/>
          <w:sz w:val="28"/>
          <w:sz w:val="28"/>
          <w:szCs w:val="28"/>
          <w:rtl w:val="true"/>
          <w:lang w:bidi="ar-SA"/>
        </w:rPr>
        <w:t>السابق وتحوّلت إلى سائق تكسي أنقل الركاب من مكان إلى مكان، والحمد لله الذي فتح لي أبواب الرزق لأعيش حياة هانئة بكرامةٍ ونعيم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الروح التي تبعثها النهضة الحسينية في النفوس وفي الأرواح تمثل بعداً من أبعاد الكلمة العظيمة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الحسين مصباح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مصباح للرؤية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وسفينة 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فينبغي في شهر محرم الحرام بالإضافة إلى أننا نستلهم منه الإيمان، علينا أن نقوي الإرادة فينا، لأن كل واحد منا يعاني من نواقص إلاّ من عصمه الله تعالى، فقد تكون هنالك عُقد في روحياتنا، وهذه العقد تظهر في المنعطفات، لأن الإرادة لم تصل إلى مرحلة الكمال العملي، فنحاول أن نستلهم الإرادة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الأوفياء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بذلوا جميع ما يملكون من أجل الدين</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881731_653776707"/>
      <w:bookmarkStart w:id="249" w:name="_Toc96"/>
      <w:bookmarkEnd w:id="248"/>
      <w:r>
        <w:rPr>
          <w:rtl w:val="true"/>
        </w:rPr>
        <w:t>النهضة الحسينية مشروع للتحول</w:t>
      </w:r>
      <w:bookmarkEnd w:id="249"/>
    </w:p>
    <w:p>
      <w:pPr>
        <w:pStyle w:val="BookText"/>
        <w:rPr/>
      </w:pPr>
      <w:r>
        <w:rPr>
          <w:rFonts w:ascii="Amiri" w:hAnsi="Amiri" w:eastAsia="Amiri" w:cs="Amiri"/>
          <w:color w:val="111111"/>
          <w:sz w:val="28"/>
          <w:sz w:val="28"/>
          <w:szCs w:val="28"/>
          <w:rtl w:val="true"/>
          <w:lang w:bidi="ar-SA"/>
        </w:rPr>
        <w:t>لأحد المفكرين الغربيين كلمة لا بأس أن أذكرها،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ذكرى كربلاء التي اُستشهد فيها سبط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لكي تُحدث في قلب أكثر الناس تهاوناً في الأمور، حماسةً وحزناً وهيجاناً شديداً، وأن تتعالى بالروح إلى مدارج الكمال، بحيث تستهين بالألم والموت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هذا المستوى يصل الذين يعيشون في ظل تربية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ويكونون في تماس مع هذه القضية، إنهم يتعالون فوق الألم، ويصلون إلى مستوى التضحيات الكبرى، وحتى إذا تطلّب الظرف أن يتحول الإنسان إلى مشروع تضحية فلا مانع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علينا أولاً أن نصوغ أنفسنا من هذه الذكرى العظيمة، فالتحوّل، أو القدرة على التحويل لم تكن خاصة بزهير ابن القين العثماني الذي تحوّل علوياً وحسينياً، ولا تقتصر على وهب الذي كان مسيحياً وإذا به يتحوّل إلى من يشمله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أعلم أصحاباً أوفى ولا خيراً من أصحابي</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ولا تقتصر على الحرّ الذي كان من قادة الجيش الأموي وإذا به يتحول إلى تائب تذهبون إلى قبره وتقولون له</w:t>
      </w:r>
      <w:r>
        <w:rPr>
          <w:rFonts w:eastAsia="Amiri" w:cs="Amiri" w:ascii="Amiri" w:hAnsi="Amiri"/>
          <w:color w:val="111111"/>
          <w:sz w:val="28"/>
          <w:szCs w:val="28"/>
          <w:rtl w:val="true"/>
          <w:lang w:bidi="ar-SA"/>
        </w:rPr>
        <w:t xml:space="preserve">: </w:t>
      </w:r>
      <w:bookmarkStart w:id="250" w:name="pg10833_144265"/>
    </w:p>
    <w:p>
      <w:pPr>
        <w:pStyle w:val="BookText"/>
        <w:rPr/>
      </w:pPr>
      <w:bookmarkEnd w:id="2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القدرة موجودة في نهضة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عاشوراء، حيث يمكن أن تحوّل كل واحد منا، هذا ما يجب علينا استلهامه أوّلاً</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881733_653776707"/>
      <w:bookmarkStart w:id="252" w:name="_Toc97"/>
      <w:bookmarkEnd w:id="251"/>
      <w:r>
        <w:rPr>
          <w:rtl w:val="true"/>
        </w:rPr>
        <w:t xml:space="preserve">راية الحسين </w:t>
      </w:r>
      <w:r>
        <w:rPr>
          <w:rtl w:val="true"/>
        </w:rPr>
        <w:t>(</w:t>
      </w:r>
      <w:r>
        <w:rPr>
          <w:rtl w:val="true"/>
        </w:rPr>
        <w:t>عليه السلام</w:t>
      </w:r>
      <w:r>
        <w:rPr>
          <w:rtl w:val="true"/>
        </w:rPr>
        <w:t>)</w:t>
      </w:r>
      <w:bookmarkEnd w:id="252"/>
    </w:p>
    <w:p>
      <w:pPr>
        <w:pStyle w:val="BookText"/>
        <w:rPr/>
      </w:pPr>
      <w:r>
        <w:rPr>
          <w:rFonts w:ascii="Amiri" w:hAnsi="Amiri" w:eastAsia="Amiri" w:cs="Amiri"/>
          <w:color w:val="111111"/>
          <w:sz w:val="28"/>
          <w:sz w:val="28"/>
          <w:szCs w:val="28"/>
          <w:rtl w:val="true"/>
          <w:lang w:bidi="ar-SA"/>
        </w:rPr>
        <w:t>أما الشيء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نحاول رفع عَلَم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لي أحد العلماء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إلى مكتبة الفاتيكان في الأعوام الأخيرة وكنت ألاحظ كتبها ففوجئت بوجود كتب كثيرة فيها حول الإمام الحسين صلوات الله عليه، أكثر من ألف كتاب، فاندهشت وسألت مدير المكتبة لماذا وجود هذه الكتب في مكتبتكم؟ قال في الواقع أن علماء المسيحية فكروا في سرعة انتشار خط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والذي يعدّ معجزة من معجزات الله تعالى في هذا الوجود مع كل ما تعرّض له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بطش عبر التاريخ، وصدّام أحدهم وشاهد عليهم؟ فتوصل علماء المسيحية إلى أن من يقف وراء ذلك الانتشار هو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فطلبوا من وكلائهم في البلاد أن يأتوا لهم بكل الكتب التي تدور حول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يستفيدوا من قضية عاشوراء في نشر ظلامة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يقولون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يجب علينا أن نرفع علم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مكان بكل ما لنا من 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السيد الرجائي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رجلا ذا دخل بسيط كان يقيم مأتماً ضخماً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 الناس في ذلك المأتم، فتبيّن فيما بعد أنه كان يقوم ببعض العبادات الاستئجارية، وهي عملية شاقة جداً حيث يأخذ لقاءها مالاً، ثم يصرفه في قضية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أعرف مجموعة من المؤمنين يقترضون مالاً للمساهمة في هذه القضية، لذلك على كل واحد منا أن يحاول المساهمة في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مصباح الهدى وسفينة النجاة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سبحانه وتعالى أن لا يحرمنا من هذا الفيض العظيم، وصلى الله على محمد وآله الطاهرين</w:t>
      </w:r>
      <w:r>
        <w:rPr>
          <w:rFonts w:eastAsia="Amiri" w:cs="Amiri" w:ascii="Amiri" w:hAnsi="Amiri"/>
          <w:color w:val="111111"/>
          <w:sz w:val="28"/>
          <w:szCs w:val="28"/>
          <w:rtl w:val="true"/>
          <w:lang w:bidi="ar-SA"/>
        </w:rPr>
        <w:t xml:space="preserve">. </w:t>
      </w:r>
      <w:bookmarkStart w:id="253" w:name="pg10833_144266"/>
    </w:p>
    <w:p>
      <w:pPr>
        <w:pStyle w:val="BookText"/>
        <w:rPr/>
      </w:pPr>
      <w:bookmarkEnd w:id="253"/>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254" w:name="__RefHeading___Toc1881735_653776707"/>
      <w:bookmarkStart w:id="255" w:name="_Toc98"/>
      <w:bookmarkEnd w:id="254"/>
      <w:r>
        <w:rPr>
          <w:rtl w:val="true"/>
        </w:rPr>
        <w:t xml:space="preserve">نهضة الإمام الحسين </w:t>
      </w:r>
      <w:r>
        <w:rPr>
          <w:rtl w:val="true"/>
        </w:rPr>
        <w:t>(</w:t>
      </w:r>
      <w:r>
        <w:rPr>
          <w:rtl w:val="true"/>
        </w:rPr>
        <w:t>عليه السلام</w:t>
      </w:r>
      <w:r>
        <w:rPr>
          <w:rtl w:val="true"/>
        </w:rPr>
        <w:t xml:space="preserve">) </w:t>
      </w:r>
      <w:r>
        <w:rPr>
          <w:rtl w:val="true"/>
        </w:rPr>
        <w:t>الطريق إلى الاستنقاذ</w:t>
      </w:r>
      <w:bookmarkEnd w:id="255"/>
    </w:p>
    <w:p>
      <w:pPr>
        <w:pStyle w:val="Heading4"/>
        <w:numPr>
          <w:ilvl w:val="3"/>
          <w:numId w:val="1"/>
        </w:numPr>
        <w:rPr/>
      </w:pPr>
      <w:bookmarkStart w:id="256" w:name="__RefHeading___Toc1881737_653776707"/>
      <w:bookmarkStart w:id="257" w:name="_Toc99"/>
      <w:bookmarkEnd w:id="256"/>
      <w:r>
        <w:rPr>
          <w:rtl w:val="true"/>
        </w:rPr>
        <w:t>اشارة</w:t>
      </w:r>
      <w:bookmarkEnd w:id="25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جاء في مقطع من زيارة الأربعين المروية عن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وَبَذَلَ مُهَجَتَهُ فِيكَ لِيَسْتَنْقِذَ عِبَادَكَ مِنَ الجَهَالَةِ وَحَيْرَةِ 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المقطع يحتوي على مضامين شامخة ولكننا سنكتفي بمبحثين منها</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881739_653776707"/>
      <w:bookmarkStart w:id="259" w:name="_Toc100"/>
      <w:bookmarkEnd w:id="258"/>
      <w:r>
        <w:rPr>
          <w:rtl w:val="true"/>
        </w:rPr>
        <w:t>المبحث الأول</w:t>
      </w:r>
      <w:r>
        <w:rPr>
          <w:rtl w:val="true"/>
        </w:rPr>
        <w:t xml:space="preserve">: </w:t>
      </w:r>
      <w:r>
        <w:rPr>
          <w:rtl w:val="true"/>
        </w:rPr>
        <w:t xml:space="preserve">كلمة </w:t>
      </w:r>
      <w:r>
        <w:rPr>
          <w:rtl w:val="true"/>
        </w:rPr>
        <w:t>«</w:t>
      </w:r>
      <w:r>
        <w:rPr>
          <w:rtl w:val="true"/>
        </w:rPr>
        <w:t>فيك</w:t>
      </w:r>
      <w:r>
        <w:rPr>
          <w:rtl w:val="true"/>
        </w:rPr>
        <w:t>»</w:t>
      </w:r>
      <w:bookmarkEnd w:id="259"/>
    </w:p>
    <w:p>
      <w:pPr>
        <w:pStyle w:val="Heading5"/>
        <w:numPr>
          <w:ilvl w:val="4"/>
          <w:numId w:val="1"/>
        </w:numPr>
        <w:rPr/>
      </w:pPr>
      <w:bookmarkStart w:id="260" w:name="__RefHeading___Toc1881741_653776707"/>
      <w:bookmarkStart w:id="261" w:name="_Toc101"/>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وردت هذه الكلمة 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وَبَذَلَ مُهَجَتَهُ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وترتبط هذه الكلمة ببحثٍ تناوله علماء الحكمة الإلهية وعلماء علم الأخلاق وفقهاء علم الفقه، وكذلك تناوله العلماء الجدد في علم النفس، ويرتبط هذا البحث بالبواعث والدوافع التي تحرّك كل واحد منا في أفعالنا الإرادية، حيث يتوقف الفعل الإرادي على دافع، أي يحتاج إلى محرّك وإلى منطلق ينطلق منه هذا الفعل، فما هو المنطلق؟</w:t>
      </w:r>
    </w:p>
    <w:p>
      <w:pPr>
        <w:pStyle w:val="BookText"/>
        <w:rPr/>
      </w:pPr>
      <w:r>
        <w:rPr>
          <w:rFonts w:ascii="Amiri" w:hAnsi="Amiri" w:eastAsia="Amiri" w:cs="Amiri"/>
          <w:color w:val="111111"/>
          <w:sz w:val="28"/>
          <w:sz w:val="28"/>
          <w:szCs w:val="28"/>
          <w:rtl w:val="true"/>
          <w:lang w:bidi="ar-SA"/>
        </w:rPr>
        <w:t>إن المنطلق والدافع المطلوب يمكن أن يكون أحد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الدافع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فأحياناً يكون الهدف دنيوياً، و أغلب أعمالنا للأسف حتى نحن المتدينون تكون للدنيا، فعندما يذهب التاجر إلى محل عمله إنما يتاجر للدنيا وللمال، ومثل هذا التاجر الذي يعمل من أجل كسب المال فقط، هل له استحقاق على الله تعالى؟</w:t>
      </w:r>
    </w:p>
    <w:p>
      <w:pPr>
        <w:pStyle w:val="BookText"/>
        <w:rPr/>
      </w:pPr>
      <w:r>
        <w:rPr>
          <w:rFonts w:ascii="Amiri" w:hAnsi="Amiri" w:eastAsia="Amiri" w:cs="Amiri"/>
          <w:color w:val="111111"/>
          <w:sz w:val="28"/>
          <w:sz w:val="28"/>
          <w:szCs w:val="28"/>
          <w:rtl w:val="true"/>
          <w:lang w:bidi="ar-SA"/>
        </w:rPr>
        <w:t>إن الله تعالى سيقول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عملت من أجل كسب المال وقد نلته، فماذا تطلب مني؟ لذلك هذا التاجر وأمثاله لا يستحقون من الله شيئاً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يدرس الطالب في الثانوية أو الجامعة؟ إنه يقوم بذلك لينال الشهادة الجامعية، فإذا كان هذا هو الهدف والباعث، فهل سيأتي هذا الفرد يوم القيامة، ويطلب من الله </w:t>
      </w:r>
    </w:p>
    <w:p>
      <w:pPr>
        <w:pStyle w:val="BookText"/>
        <w:rPr/>
      </w:pPr>
      <w:r>
        <w:rPr>
          <w:rFonts w:ascii="Amiri" w:hAnsi="Amiri" w:eastAsia="Amiri" w:cs="Amiri"/>
          <w:color w:val="111111"/>
          <w:sz w:val="28"/>
          <w:sz w:val="28"/>
          <w:szCs w:val="28"/>
          <w:rtl w:val="true"/>
          <w:lang w:bidi="ar-SA"/>
        </w:rPr>
        <w:t>شيئاً ؟ كلا، إن الله تعالى سيقول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طلبت العلم من أجل الشهادة الجامعية، وربما نلتها أو لم تنلها، لذلك فهو لا يستحق من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حاتم الطائي مشهوراً بكرمه وقضاياه معروفة لدى الجميع، فقد كان يضحي حتى بلقمته للآخرين، وهنالك أبيات شعرية تُنقل عنه، بأن عائلته كانت غير موافقة على ما يقوم به، فكانوا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أولى بهذه اللقمة التي تعطيها للآخرين، فيقول في أبيات شعرية له وهو يخاطب زوجته أماوية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المال غادٍ ورائح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من المال الأحاديثُ والذكر</w:t>
      </w:r>
    </w:p>
    <w:p>
      <w:pPr>
        <w:pStyle w:val="BookText"/>
        <w:rPr/>
      </w:pPr>
      <w:r>
        <w:rPr>
          <w:rFonts w:ascii="Amiri" w:hAnsi="Amiri" w:eastAsia="Amiri" w:cs="Amiri"/>
          <w:color w:val="111111"/>
          <w:sz w:val="28"/>
          <w:sz w:val="28"/>
          <w:szCs w:val="28"/>
          <w:rtl w:val="true"/>
          <w:lang w:bidi="ar-SA"/>
        </w:rPr>
        <w:t>كأنه يقصد بذلك بأن المال ينتهي ولكن الذكر الذي يناله من البذل والكرم باق، والدليل هذه الشهرة والسمعة الطيبة والباقية له حتى اليوم، فإذا كان منطلق وهدف حاتم في أعماله من إطعام الفقراء وإكرام الضيف السمعة والذكر، فسيأتي يوم القيامة إلى الله تعالى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بذلت وأعطيت وأطعمت الفقراء، هنا سيسأله الله تعالى، لماذا بذلت؟</w:t>
      </w:r>
    </w:p>
    <w:p>
      <w:pPr>
        <w:pStyle w:val="BookText"/>
        <w:rPr/>
      </w:pPr>
      <w:r>
        <w:rPr>
          <w:rFonts w:ascii="Amiri" w:hAnsi="Amiri" w:eastAsia="Amiri" w:cs="Amiri"/>
          <w:color w:val="111111"/>
          <w:sz w:val="28"/>
          <w:sz w:val="28"/>
          <w:szCs w:val="28"/>
          <w:rtl w:val="true"/>
          <w:lang w:bidi="ar-SA"/>
        </w:rPr>
        <w:t>إن التفكير بهذا الجانب مهم، لأن كل فرد منا يجب أن يفكر بالهدف قبل أن يقوم بأي عمل، ويسأل نفسه لماذا أعمل هذا العمل؟ حتى وإن كان عملنا هو الذهاب إلى المتجر، لماذا أذهب؟ فربما تكون الدنيا هي الهدف، أي جمع المال لأجل المال، ومرة أخرى ربما من أجل الإنفاق على العائلة من المال الحلال، فقد أمرني الله تعالى أن أنفق على عائلتي من الحلال، وامتثالاً لأمره سبحانه أقوم بهذا العمل، فإذا كان الباعث أو الدافع هو الإنفاق على عائلتي فعلاً، فهو باعث ودافع 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يتزوج الشاب ربما تكون الشهوة هي الهدف، وربما ليمنع نفسه عن الحرام، وقد يفكّر بهذا الجانب ويقول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حتى لا أقع في الحرام أو في ما يسخط الله، مثل هذا الباعث يكون باعثاً إلهيّاً، ويكون في هذا العمل أجر وثواب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بذلت المال وأطعمت الفقراء، من أجل الذكر والسمعة،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ويبقى من المال الأحاديثُ والذكر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بقي لك الذكر لأنك أكرمت وعملت من أجل بقاء الذكر وقد نلته، فأنت لا تطلبني شيئاً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يعمل الإنسان للآخرة، وللجنة، ولتحاشي النار والفرار </w:t>
      </w:r>
    </w:p>
    <w:p>
      <w:pPr>
        <w:pStyle w:val="BookText"/>
        <w:rPr/>
      </w:pPr>
      <w:r>
        <w:rPr>
          <w:rFonts w:ascii="Amiri" w:hAnsi="Amiri" w:eastAsia="Amiri" w:cs="Amiri"/>
          <w:color w:val="111111"/>
          <w:sz w:val="28"/>
          <w:sz w:val="28"/>
          <w:szCs w:val="28"/>
          <w:rtl w:val="true"/>
          <w:lang w:bidi="ar-SA"/>
        </w:rPr>
        <w:t>منها، فنحن عندما نستيقظ لأداء صلاة الصبح ربما نفكر لحظة ثم ننام ولا نستيقظ، إن في هذا السلوك عقوبة، يقول أحد العلماء كلاماً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أغلب الأعمال التي نعملها هي أعمال عبادية، إما طلباً للجنة أو فراراً من النار، ويقول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ذلك هو قيامنا لصلاة الصبح لأن في تركها النار، أما تركنا لصلاة الليل فلا يقودنا إلى النار ولذلك غالباً لا نصليها، إذن في الواقع، إن الباعث والمحرّك هو الخوف من النار والطمع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هو رأيكم في هذا الباعث؟ وهو أن يعمل الإنسان طمعاً بالجنة كما نعمل غالباً، أو يعمل خوفاً من النار كأن لا ينظر إلى الأجنبية لأن هذه النظرة تتسبب عقوبة، وقبل أن تبيّنوا رأيكم يجب أن نستمع إلى سيدنا ومولانا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العبادة هي عبادة التجار وتلك عبادة العبيد</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بطبيعة الحال يجب أن نعمل خوفاً من النار وطمعاً في الجنة، ولكن هذه عبادة التجار والعبيد، فالعبد يخيفه مولاه بالعصا فيعمل، فهذه عبادة العبيد، ويطمعه بالراتب فيعمل، وهذه عبادة التجار، يروي أحد الأخوة حالة مجرّبة،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ألم ما في بدن الإنسان يسجد سجدتين بعد انتهاء صلاة المغرب أو العشاء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لله، في السجدة أولى والثانية، ثم يضع يده على موضع سجوده ويمسح على مكان الألم، فسوف يبرأ الألم كما في الرواية بإذن الله، أحد الأخوة أدلى بملاحظة ظريفة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عندما أسجد سجدتين أخجل من الله تعالى، لأن هذا يشبه معاملة أو نوع من التجارة معه سبحانه، لذلك فأنا أسجد سجدتين وأمسح موضع الألم فيخف، ثم أسجد سجدة ثالثة لله تعالى إضافة لسجدتَي الشفاء من المرض</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أحياناً نذهب إلى الحرم بسبب ابتلائنا بمشكلة ما، فالإنسان يذهب إلى إحدى المراقد المقدسة يتضرّع ويبكي لاستجابة دعائه، وهذا العمل جيد لكن يجب على </w:t>
      </w:r>
      <w:bookmarkStart w:id="262" w:name="pg10833_144269"/>
    </w:p>
    <w:p>
      <w:pPr>
        <w:pStyle w:val="BookText"/>
        <w:rPr/>
      </w:pPr>
      <w:bookmarkEnd w:id="262"/>
      <w:r>
        <w:rPr>
          <w:rFonts w:ascii="Amiri" w:hAnsi="Amiri" w:eastAsia="Amiri" w:cs="Amiri"/>
          <w:color w:val="111111"/>
          <w:sz w:val="28"/>
          <w:sz w:val="28"/>
          <w:szCs w:val="28"/>
          <w:rtl w:val="true"/>
          <w:lang w:bidi="ar-SA"/>
        </w:rPr>
        <w:t xml:space="preserve">الإنسان أن يكون دائماً في حالة ارتفاع وتصاعد في إيمانه،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قوماً عبدوا الله تعالى لأنه أهلٌ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عبدوا الله لذاته وليس لشيء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يذهب الشخص لمرقد طاهر ليس لقضاء الحوائج، وإنما لأن صاحب المرقد جدير بالاحترام والإعظام، نعم إذا كان الإنسان يعاني من مشكلة فيتضرّع إلى الله ويدعوه سبحانه لحلها فهذا جيد،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فَلَوْلآ إِذْ جَآءَهُمْ بَأْسُنَا تَضَرّعُواْ</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ولكن هنالك مرتبة أعلى وهي أن يدعو الإنسان ويتضرّع ويقرأ دعاء كميل ويبكي ليس بسبب ضغط الحاجة بل يدفعه إيمانه لأن الله تعالى أهلٌ لذلك</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1881743_653776707"/>
      <w:bookmarkStart w:id="264" w:name="_Toc102"/>
      <w:bookmarkEnd w:id="263"/>
      <w:r>
        <w:rPr>
          <w:rtl w:val="true"/>
        </w:rPr>
        <w:t xml:space="preserve">تضحية الإمام الحسين </w:t>
      </w:r>
      <w:r>
        <w:rPr>
          <w:rtl w:val="true"/>
        </w:rPr>
        <w:t>(</w:t>
      </w:r>
      <w:r>
        <w:rPr>
          <w:rtl w:val="true"/>
        </w:rPr>
        <w:t>عليه السلام</w:t>
      </w:r>
      <w:r>
        <w:rPr>
          <w:rtl w:val="true"/>
        </w:rPr>
        <w:t>)</w:t>
      </w:r>
      <w:bookmarkEnd w:id="264"/>
    </w:p>
    <w:p>
      <w:pPr>
        <w:pStyle w:val="BookText"/>
        <w:rPr/>
      </w:pPr>
      <w:r>
        <w:rPr>
          <w:rFonts w:ascii="Amiri" w:hAnsi="Amiri" w:eastAsia="Amiri" w:cs="Amiri"/>
          <w:color w:val="111111"/>
          <w:sz w:val="28"/>
          <w:sz w:val="28"/>
          <w:szCs w:val="28"/>
          <w:rtl w:val="true"/>
          <w:lang w:bidi="ar-SA"/>
        </w:rPr>
        <w:t xml:space="preserve">لماذا ضحى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التضحية العظيمة؟ هل طمعاً بالجنة ؟ كلا، نعم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 الجنة، وكلنا نحبها،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مُهَجَتَهُ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لأجلك يا إلهي تعاليت، فالحسين ابن أمير المؤمنين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وجدتك أهلاً للعبادة فعبدتك</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إحدى المرات أوردت مثالاً عن هذا الأمر، فربما يذهب أحدهم إلى أبيه يزوره يقبّل يده، لماذا؟ من أجل أن يحصل على نقود، فهذا باعث زيارة الابن لأبيه، وآخر يذهب لأبيه لأن له حقٌ في ذمته، ويقبل يده لأنه أهلٌ لتقبيل اليد، أو يقبّل جبهته لأنه أهلٌ لذلك، فشتان ما بين الباعث الأول والباعث الثاني، مثال قريب أيضا عندما نزور شخصاً مّا هل نفعل ذلك احتراماً له أم طمعاً بأمواله؟ النبي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ونحن نبكي أيضا لكن متى؟ عندما تكون لدينا مشكلة، الله تعالى قال لشعيب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تبكي؟ فبكى واستمر في البكاء حتى ابيضّت عيناه،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الهي لا حاجة لي عندك بل حُباً بك</w:t>
      </w:r>
      <w:r>
        <w:rPr>
          <w:rStyle w:val="FootnoteAnchor"/>
          <w:rtl w:val="true"/>
        </w:rPr>
        <w:footnoteReference w:id="150"/>
      </w:r>
      <w:r>
        <w:rPr>
          <w:rFonts w:ascii="Amiri" w:hAnsi="Amiri" w:eastAsia="Amiri" w:cs="Amiri"/>
          <w:color w:val="111111"/>
          <w:sz w:val="28"/>
          <w:sz w:val="28"/>
          <w:szCs w:val="28"/>
          <w:rtl w:val="true"/>
          <w:lang w:bidi="ar-SA"/>
        </w:rPr>
        <w:t xml:space="preserve">، يقرأ الخطباء هذا الشعر في مخاطبة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265" w:name="pg10833_144270"/>
    </w:p>
    <w:p>
      <w:pPr>
        <w:pStyle w:val="BookText"/>
        <w:rPr/>
      </w:pPr>
      <w:bookmarkEnd w:id="265"/>
      <w:r>
        <w:rPr>
          <w:rFonts w:ascii="Amiri" w:hAnsi="Amiri" w:eastAsia="Amiri" w:cs="Amiri"/>
          <w:color w:val="111111"/>
          <w:sz w:val="28"/>
          <w:sz w:val="28"/>
          <w:szCs w:val="28"/>
          <w:rtl w:val="true"/>
          <w:lang w:bidi="ar-SA"/>
        </w:rPr>
        <w:t xml:space="preserve">تبكيك عيني لا لأجل مثوبة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لكنما عيني لأجلك باكية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إنني لا أبكي من أجل حل مشكلتي، بل لله تعالى، ولسيد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وبذل مهجته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باللغة العربية بمعنى التعليل وبمعنى اللام كما يقوله ابن مالك في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النوم يمكنكم أن تصلّوا ركعتين لا لحاجةٍ ما؟ بل لله عزوجل لأنه أهلٌ للعبادة، فحين يدعو الإنسان ربّه ويصلي إعظاماً لمقام الله تعالى من دون حاجة أو مشكلة مّا، فإن لهذا العمل قيمة كبيرة عنده سبحانه</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881745_653776707"/>
      <w:bookmarkStart w:id="267" w:name="_Toc103"/>
      <w:bookmarkEnd w:id="266"/>
      <w:r>
        <w:rPr>
          <w:rtl w:val="true"/>
        </w:rPr>
        <w:t>المبحث الثاني</w:t>
      </w:r>
      <w:r>
        <w:rPr>
          <w:rtl w:val="true"/>
        </w:rPr>
        <w:t>: (</w:t>
      </w:r>
      <w:r>
        <w:rPr>
          <w:rtl w:val="true"/>
        </w:rPr>
        <w:t>ليستنقذ عبادك من الجهالة وحيرة الضلالة</w:t>
      </w:r>
      <w:r>
        <w:rPr>
          <w:rtl w:val="true"/>
        </w:rPr>
        <w:t>)</w:t>
      </w:r>
      <w:bookmarkEnd w:id="267"/>
    </w:p>
    <w:p>
      <w:pPr>
        <w:pStyle w:val="Heading5"/>
        <w:numPr>
          <w:ilvl w:val="4"/>
          <w:numId w:val="1"/>
        </w:numPr>
        <w:rPr/>
      </w:pPr>
      <w:bookmarkStart w:id="268" w:name="__RefHeading___Toc1881747_653776707"/>
      <w:bookmarkStart w:id="269" w:name="_Toc104"/>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إن هذا الاستنقاذ له مجالان</w:t>
      </w:r>
      <w:r>
        <w:rPr>
          <w:rFonts w:eastAsia="IRNazanin" w:cs="IRNazanin"/>
          <w:color w:val="111111"/>
          <w:sz w:val="28"/>
          <w:szCs w:val="28"/>
          <w:rtl w:val="true"/>
          <w:lang w:bidi="fa-IR"/>
        </w:rPr>
        <w:t>:</w:t>
      </w:r>
    </w:p>
    <w:p>
      <w:pPr>
        <w:pStyle w:val="Heading5"/>
        <w:numPr>
          <w:ilvl w:val="4"/>
          <w:numId w:val="1"/>
        </w:numPr>
        <w:rPr/>
      </w:pPr>
      <w:bookmarkStart w:id="270" w:name="__RefHeading___Toc1881749_653776707"/>
      <w:bookmarkStart w:id="271" w:name="_Toc105"/>
      <w:bookmarkEnd w:id="270"/>
      <w:r>
        <w:rPr>
          <w:rtl w:val="true"/>
        </w:rPr>
        <w:t>المجال الأول</w:t>
      </w:r>
      <w:r>
        <w:rPr>
          <w:rtl w:val="true"/>
        </w:rPr>
        <w:t xml:space="preserve">: </w:t>
      </w:r>
      <w:r>
        <w:rPr>
          <w:rtl w:val="true"/>
        </w:rPr>
        <w:t>الاستنقاذ في الإطار الخاص</w:t>
      </w:r>
      <w:bookmarkEnd w:id="271"/>
    </w:p>
    <w:p>
      <w:pPr>
        <w:pStyle w:val="BookText"/>
        <w:rPr/>
      </w:pPr>
      <w:r>
        <w:rPr>
          <w:rFonts w:ascii="Amiri" w:hAnsi="Amiri" w:eastAsia="Amiri" w:cs="Amiri"/>
          <w:color w:val="111111"/>
          <w:sz w:val="28"/>
          <w:sz w:val="28"/>
          <w:szCs w:val="28"/>
          <w:rtl w:val="true"/>
          <w:lang w:bidi="ar-SA"/>
        </w:rPr>
        <w:t xml:space="preserve">إن 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وسائل استنقاذ العباد، ونعني بالاستنقاذ في الإطار الخاص، هو إنقاذ أولادنا وبناتنا، فكيف يتم ذلك؟</w:t>
      </w:r>
    </w:p>
    <w:p>
      <w:pPr>
        <w:pStyle w:val="BookText"/>
        <w:rPr/>
      </w:pPr>
      <w:r>
        <w:rPr>
          <w:rFonts w:ascii="Amiri" w:hAnsi="Amiri" w:eastAsia="Amiri" w:cs="Amiri"/>
          <w:color w:val="111111"/>
          <w:sz w:val="28"/>
          <w:sz w:val="28"/>
          <w:szCs w:val="28"/>
          <w:rtl w:val="true"/>
          <w:lang w:bidi="ar-SA"/>
        </w:rPr>
        <w:t xml:space="preserve">إنَّ نهضة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أفضل وسيلة لإنقاذ أولادنا وبناتنا من أخطار العصر الراهن، وكذلك المجالس والشعائر التي ترتبط بسيد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السجون والمعتقلات كثيرة وفيها كثير من الشباب بسبب الانحرافات وتأثير أجواء العصر، ولكن إذا وضعنا أولادنا وبناتنا، عوائلنا وأنفسنا في أجواء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يشكل ضمانة لنجاتنا وضمانة لإنقاذ أولادنا، لكن إذا لم نهتم بهذا الأمر، فإن الابن ربما سينحرف ويشكل خطراً على أبيه وعلى العائلة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حدثت هذه القضية في أحد البلدان العربية، رجل ما كان لديه مالٌ في البنك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أن هذه القضية، لا تخص الرجل وحده بل هي قضيتنا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البنك وسحب ذلك المال، وفي الليل وهو نائم في الغرفة وإذا برجلين ملثمين يدخلان عليه ومعهما بندقية رشاشة،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المال أو نقتلك الآن، وكان مبلغاً ضخماً، فاحتار الرجل ماذا يفعل، فكّر لحظة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المال موجود في هذه الغرفة، </w:t>
      </w:r>
      <w:bookmarkStart w:id="272" w:name="pg10833_144271"/>
    </w:p>
    <w:p>
      <w:pPr>
        <w:pStyle w:val="BookText"/>
        <w:rPr/>
      </w:pPr>
      <w:bookmarkEnd w:id="272"/>
      <w:r>
        <w:rPr>
          <w:rFonts w:ascii="Amiri" w:hAnsi="Amiri" w:eastAsia="Amiri" w:cs="Amiri"/>
          <w:color w:val="111111"/>
          <w:sz w:val="28"/>
          <w:sz w:val="28"/>
          <w:szCs w:val="28"/>
          <w:rtl w:val="true"/>
          <w:lang w:bidi="ar-SA"/>
        </w:rPr>
        <w:t>وسأجلبه لكما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إلى الغرفة الثانية وكان فيها بندقية رشاشة أو شيء من هذا القبيل، حمله وجاء إلى الغرفة من الباب الثاني، وقتل هذين الرجلين المهاجمين، ثم أماط اللثام عن وجهيهما، أتعلمون من كان هذان الرجلان ؟ لقد كان أحدهما ابنه والثاني ابن أخيه أو أحد أقربائه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فالابن قد ينهب أباه وقد يقتل أباه، فإذا لم يهتم الآباء والأمهات بهذا الجانب سيشكل هذا الجيل الجديد خطراً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الأفراد الذين عاشوا مع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ونموا في مجالس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يلطمون صدورهم على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ويشتركون في المواكب، كل هذه الأعمال هي ضمانة لنجاتهم وإنقاذهم حتى لو كان عندهم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اللّمَم</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كما جاء في القرآن الكريم، لكن بالنتيجة سيسحبهم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وهنالك ملايين الأفراد اهتدوا ببركة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1881751_653776707"/>
      <w:bookmarkStart w:id="274" w:name="_Toc106"/>
      <w:bookmarkEnd w:id="273"/>
      <w:r>
        <w:rPr>
          <w:rtl w:val="true"/>
        </w:rPr>
        <w:t>المجال الثاني</w:t>
      </w:r>
      <w:r>
        <w:rPr>
          <w:rtl w:val="true"/>
        </w:rPr>
        <w:t xml:space="preserve">: </w:t>
      </w:r>
      <w:r>
        <w:rPr>
          <w:rtl w:val="true"/>
        </w:rPr>
        <w:t>الاستنقاذ في الإطار العام</w:t>
      </w:r>
      <w:bookmarkEnd w:id="274"/>
    </w:p>
    <w:p>
      <w:pPr>
        <w:pStyle w:val="BookText"/>
        <w:rPr/>
      </w:pPr>
      <w:r>
        <w:rPr>
          <w:rFonts w:ascii="Amiri" w:hAnsi="Amiri" w:eastAsia="Amiri" w:cs="Amiri"/>
          <w:color w:val="111111"/>
          <w:sz w:val="28"/>
          <w:sz w:val="28"/>
          <w:szCs w:val="28"/>
          <w:rtl w:val="true"/>
          <w:lang w:bidi="ar-SA"/>
        </w:rPr>
        <w:t xml:space="preserve">في الحقيقة إذا كنا نعرف قيمة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لأنقذنا العالم، فالعبارة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مُهَجَتَهُ فِيكَ لِيَسْتَنْقِذَ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يستنقذ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جميع العباد، إن القوة الموجودة في نهضة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بإمكانها أن تُنقذ جميع العباد وجميع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أحد العلماء في العراق يعيش في كربلاء المقدسة، وقد فكّر كيف يُنقذ الأفراد المبتعدين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ترونه الآن من تشيع في العراق هو نتيجة جهود هذا العالم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يجذبهم إلى خط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هي الطريقة الناجحة؟ ورأى أن أفضل طريقة ووسيلة هو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ونهضته، وأن البطولات الموجودة في قضايا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جاذبية عجيبة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أحد الغربيين، وقد لاحظ موقف الحر الرياحي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قرأت تاريخ الحروب المدوّنة كلها، من بدايتها إلى نهايتها، ولم أجد في تاريخ الحروب موقفاً لواحد من القادة على طول التاريخ يشبه موقف الحر الرياحي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 لدينا قائد في موقع قوة من </w:t>
      </w:r>
    </w:p>
    <w:p>
      <w:pPr>
        <w:pStyle w:val="BookText"/>
        <w:rPr/>
      </w:pPr>
      <w:r>
        <w:rPr>
          <w:rFonts w:ascii="Amiri" w:hAnsi="Amiri" w:eastAsia="Amiri" w:cs="Amiri"/>
          <w:color w:val="111111"/>
          <w:sz w:val="28"/>
          <w:sz w:val="28"/>
          <w:szCs w:val="28"/>
          <w:rtl w:val="true"/>
          <w:lang w:bidi="ar-SA"/>
        </w:rPr>
        <w:t xml:space="preserve">الناحية الظاهرية وآخر في موقف ضعف من الناحية الظاهرية أيضاً، يأتي القائد صاحب الموقع القوي ويضحي بمكانته ومنصبه علماً أنه يعرف بأن مصيره القتل، إن تاريخ الحروب البشرية كلها ليس فيه موقفٌ كموقف الحر قطعاً؛ ذلك ما قاله الرجل الغربي عن أحد المواقف العظيمة في قضية كربلاء المشحونة بالبطولات العظيمة، فالرجال والنساء والأطفال والعبيد والشيوخ والشباب هم تشكيلة عجيبة تضمها هذه القضية، وذلك العالِم كان يذكر بطولات عاشوراء ومفاخرها ومآثرها الخالدة فاستطاع في حياته أن يُوفّق بإدخال مائة ألف إنسان في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بلد آخر، كان الموالون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السابق حوالي عشرة ملايين، وببركة المجالس والشعائر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بعض العلماء الذين يعيشون في ذلك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اهتدى إلى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مليون إنسان منذ حوالي خمسين عاماً، والآن أصبح الذين اهتدوا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حوالي ثلاثين مليون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فقد اجتمع الآخرون وفكّر علماؤهم، ماذا نفعل أمام هذه الظاهرة؟ وخططوا للوقوف بوجه هذا المدّ، لأنهم أدركوا أنه إذا استمر هذا التيار على وتيرته المتصاعدة فإن كل ذلك البلد سيتحول إلى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هذه هي القوة والجاذبية الموجودة في نهضة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رصيد في بنك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ينبغي علينا أن نساهم في قضية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إمكاننا قبل أن نندم؛ وهذه حادثة منقولة في التاريخ عن رجل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أعيان إيران في ذلك الحين، فقد اجتمع الأعيان والأشراف في إحدى المرات ليتحدث كل منهم عما يملكه، قال أحدهم، أنا أدَّخر في البنك كذا من المال، وقال الثاني أنا املك كذا من الأراضي، لكن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ساكتاً،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تتكلم؟ قل 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وألحّوا عليه،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ذكرتم ما عندكم في البنوك الأجنبية، أما أنا فأملك شيئين، الأول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القمقام</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احتفظ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بنك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والشيء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 xml:space="preserve">بنائي الصحن الشريف للإمام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واحتفظ به في بنكه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الشيئان هما ما يملك ذلك الرجل، أما أولئك الأعيان فقد ذهبت أموالهم وأرصدتهم، وحين ما مات فرهاد، ذهبت أمواله معه أيضا، لكن بقي له رصيدان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بنك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بنك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وهكذا نحن فبعد أيام نموت جميعاً، وكل هذه الأشياء تذهب أيضاً ولا تبقى لنا إلاّ أعمالنا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لي أحد الأخوة قبل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مؤمناً رأى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الرؤيا، فقال له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لأولادي وأحبائي لاينفعهم في عالم القبر إلاّ الحسين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كرّر هذه الكلمة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منام نظير لهذا المنام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رآه أحدهم في عالم الرؤيا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شيئان، أحدهما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في الدفاع عن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والشيء الثاني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هذان الشيئان نفعاني أكبر النفع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الأشياء المادية تنتهي كلها، وبعد أيام سنتحول إلى اسم على شاهدة قبر، وهذا الوجود الحي المتحرك النابض بالحيوية يتحول إلى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عمل ولا حساب وغداً حساب ولا عمل</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فهذه الأعمال والدموع والمجالس والشعائر هي الشفيع في القبر، وإذا تمكن الإنسان أن يبني حسينية ستكون من الباقيات الصالحات له، فهذه الحسينية باقية وإذا توفي الإنسان المؤمن فستبقى ذخراً له، ومن الأفضل أن يحاول الإنسان إبقاء شيء وراءه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سبحانه وتعالى أن لا يحرمنا من هذا الفيض العظيم، وصلى الله على محمد وآله الطاهرين</w:t>
      </w:r>
      <w:r>
        <w:rPr>
          <w:rFonts w:eastAsia="Amiri" w:cs="Amiri" w:ascii="Amiri" w:hAnsi="Amiri"/>
          <w:color w:val="111111"/>
          <w:sz w:val="28"/>
          <w:szCs w:val="28"/>
          <w:rtl w:val="true"/>
          <w:lang w:bidi="ar-SA"/>
        </w:rPr>
        <w:t xml:space="preserve">. </w:t>
      </w:r>
      <w:bookmarkStart w:id="275" w:name="pg10833_144274"/>
    </w:p>
    <w:p>
      <w:pPr>
        <w:pStyle w:val="BookText"/>
        <w:rPr/>
      </w:pPr>
      <w:bookmarkEnd w:id="275"/>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276" w:name="__RefHeading___Toc1881753_653776707"/>
      <w:bookmarkStart w:id="277" w:name="_Toc107"/>
      <w:bookmarkEnd w:id="276"/>
      <w:r>
        <w:rPr>
          <w:rtl w:val="true"/>
        </w:rPr>
        <w:t>عطاء عاشوراء والحفاظ على الهوية الإسلامية</w:t>
      </w:r>
      <w:bookmarkEnd w:id="277"/>
    </w:p>
    <w:p>
      <w:pPr>
        <w:pStyle w:val="Heading4"/>
        <w:numPr>
          <w:ilvl w:val="3"/>
          <w:numId w:val="1"/>
        </w:numPr>
        <w:rPr/>
      </w:pPr>
      <w:bookmarkStart w:id="278" w:name="__RefHeading___Toc1881755_653776707"/>
      <w:bookmarkStart w:id="279" w:name="_Toc108"/>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حين نكون على أعتاب شهر محرم الحرام، حيث يوشك عام من عمرنا على الانقضاء ويبدأ عام جديد مقروناً بذكر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الأوفياء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ينبغي على كل واحد منّا أن يبذل جهده في الاهتمام بهذا الشهر، وبشعائر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الاهتمام مُضافاً إلى ما يضمنه لنا من جهات موضوعية مطلوبة في حد ذاتها، فإنه يضمن لنا تحقيق ثلاثة أهداف طريقية، وكلما كان الاهتمام بهذا الشهر وشعائره أكثر، كانت نسبة تحقيق هذه الأهداف الثلاثة أكثر</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1881757_653776707"/>
      <w:bookmarkStart w:id="281" w:name="_Toc109"/>
      <w:bookmarkEnd w:id="280"/>
      <w:r>
        <w:rPr>
          <w:rtl w:val="true"/>
        </w:rPr>
        <w:t>الهدف الأول</w:t>
      </w:r>
      <w:r>
        <w:rPr>
          <w:rtl w:val="true"/>
        </w:rPr>
        <w:t xml:space="preserve">: </w:t>
      </w:r>
      <w:r>
        <w:rPr>
          <w:rtl w:val="true"/>
        </w:rPr>
        <w:t>حفظ الهوية الدينية</w:t>
      </w:r>
      <w:bookmarkEnd w:id="281"/>
    </w:p>
    <w:p>
      <w:pPr>
        <w:pStyle w:val="Heading5"/>
        <w:numPr>
          <w:ilvl w:val="4"/>
          <w:numId w:val="1"/>
        </w:numPr>
        <w:rPr/>
      </w:pPr>
      <w:bookmarkStart w:id="282" w:name="__RefHeading___Toc1881759_653776707"/>
      <w:bookmarkStart w:id="283" w:name="_Toc110"/>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نقدم له بمقدمة 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إحدى الأشياء التي كانت مهمة وخطيرة دائماً، ولكنها أضحت في هذا العهد أكثر أهميةً وخطورة، هي قضية الحفاظ على الهوية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مضى كانت هنالك حالة انغلاق بين الأديان والمبادئ والحضارات، أو كانت هنالك شبه حالة انغلاق تسود مجتمعات العالم، حيث كانت كل مجموعة تعيش في فلكها، ولكن هذه الحالة تغيّرت في العهود الأخيرة على أثر عوامل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فعامل الهجرة إلى بلاد الغرب وإلى بلاد الشرق، وعامل الانفتاح الذي حدث فيما بين المبادئ والحضارات، وعامل العولمة الثقافية، الذي تُعد من أخطر العوامل، ولعل بعض المتديّنين منّا لا يفهم خطورة العولمة الثقافية، كما أن بعضنا ربما لا يفهم تمام الفهم خطورة العولمة الاقتصادية والسياسية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جعل من الحفاظ على الهوية مهمةً خطيرة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زوروا الأفراد القادمين من بلاد الغرب، ولاحظوا ماذا ينقلون لكم عن تلك البلدان، فقد ضاعت هوية الكثير من الأفراد وفقدوا أصالتهم، فقد كان الكثير منهم </w:t>
      </w:r>
      <w:bookmarkStart w:id="284" w:name="pg10833_144275"/>
    </w:p>
    <w:p>
      <w:pPr>
        <w:pStyle w:val="BookText"/>
        <w:rPr/>
      </w:pPr>
      <w:bookmarkEnd w:id="284"/>
      <w:r>
        <w:rPr>
          <w:rFonts w:ascii="Amiri" w:hAnsi="Amiri" w:eastAsia="Amiri" w:cs="Amiri"/>
          <w:color w:val="111111"/>
          <w:sz w:val="28"/>
          <w:sz w:val="28"/>
          <w:szCs w:val="28"/>
          <w:rtl w:val="true"/>
          <w:lang w:bidi="ar-SA"/>
        </w:rPr>
        <w:t xml:space="preserve">يحملون أسماء إسلامية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من أمثال هذه الأسماء المطهّرة، لكنهم غيروا حتى أسماءهم في تلك الأجواء، فالرجل الذي كان يقال له محمد وإذا به يغير اسمه في تلك البلاد ويحمل اسماً من أسماء الكفر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المرأة التي كانت تحمل الاسم المقدس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بها تغيّر هذا الاسم وتحمل اسماً من الأسماء الكافرة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الحد وصل الحال بكثير من الأفراد، فهم ليس لديهم مفهوم عن الصلاة ولا عن الصيام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يعيش رجل مؤمن مسلم مع امرأة ثلاثين أو أربعين عاماً، وكلاهما مسلمان طبقا لبطاقة التعريف، ولهما أولاد وأحفاد لكنهما لا يرتبطان بعقد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ذابوا في تلك المجتمعات، وهذا ما نعني به خطر فقدان الهوية، ولكن هل يُهدد هذا الخطر أولئك الذين ذهبوا إلى بلاد الغرب فقط؟ كلا، لأن الغرب جاء إلى بلادنا وهو موجود الآن في كل غرفة من غرف بيوتنا، إلاّ ما شذّ وندر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الفكر والحضارة الغربية والمنحى الغربي في النظر إلى الكون والحياة خطر لايهدد الذين ذهبوا إلى بلدان الغرب فقط، وإنما يهدد حتى الأولاد في بيوتكم، فكيف يمكن أن نواجه هذا الخطر ؟ وكيف يمكن أن نحافظ على هويتنا؟</w:t>
      </w:r>
    </w:p>
    <w:p>
      <w:pPr>
        <w:pStyle w:val="BookText"/>
        <w:rPr/>
      </w:pPr>
      <w:r>
        <w:rPr>
          <w:rFonts w:ascii="Amiri" w:hAnsi="Amiri" w:eastAsia="Amiri" w:cs="Amiri"/>
          <w:color w:val="111111"/>
          <w:sz w:val="28"/>
          <w:sz w:val="28"/>
          <w:szCs w:val="28"/>
          <w:rtl w:val="true"/>
          <w:lang w:bidi="ar-SA"/>
        </w:rPr>
        <w:t>إن القضايا في هذا المجال كثيرة ومفجعة ولا مجال لذكرها الآن</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1881761_653776707"/>
      <w:bookmarkStart w:id="286" w:name="_Toc111"/>
      <w:bookmarkEnd w:id="285"/>
      <w:r>
        <w:rPr>
          <w:rtl w:val="true"/>
        </w:rPr>
        <w:t>محاولات سحق الهوية</w:t>
      </w:r>
      <w:bookmarkEnd w:id="286"/>
    </w:p>
    <w:p>
      <w:pPr>
        <w:pStyle w:val="BookText"/>
        <w:rPr/>
      </w:pPr>
      <w:r>
        <w:rPr>
          <w:rFonts w:ascii="Amiri" w:hAnsi="Amiri" w:eastAsia="Amiri" w:cs="Amiri"/>
          <w:color w:val="111111"/>
          <w:sz w:val="28"/>
          <w:sz w:val="28"/>
          <w:szCs w:val="28"/>
          <w:rtl w:val="true"/>
          <w:lang w:bidi="ar-SA"/>
        </w:rPr>
        <w:t xml:space="preserve">إننا نعتقد بأن من أولى الخطوات التي يقوم بها الأجانب الكفار لسحق هويتنا، هي محاولة إبعادنا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شعائره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تجربتان جديدتان، ولا تعنينا التجارب التاريخية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نجح الكفار في أخذ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وهي خطوتهم الأولى، فسينجحون في الخطوة الثانية وهي القضاء على هويتنا، وإذا فشلوا في الخطوة الأولى فشلوا في الخطوة الثانية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التجربة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ربما لم يعايشها أغلبكم هي تجربة البهلوي في إيران</w:t>
      </w:r>
      <w:r>
        <w:rPr>
          <w:rStyle w:val="FootnoteAnchor"/>
          <w:rtl w:val="true"/>
        </w:rPr>
        <w:footnoteReference w:id="155"/>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 xml:space="preserve">حارب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الأبعاد، لكي تكون إيران مثل تركيا، حيث كانت تركيا قبل هذا العهد تمنع حتى إقامة المجالس الحسينية، فلا أحد كان يمكنه أن يقيم مجلساً حسينياً، والناس هناك كانوا يذهبون في يوم عاشوراء إلى المقابر ويبكون فيها حتى لا يسألهم الشرطي عما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مقبلون على القبور في ظاهر الحال ولو تعرَّضوا للمساءلة، فلديهم أموات يبكون عليهم، هكذا كانت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فشل البهلوي في القضاء على الهوية الدينية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التجربة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منكم عايش هذه التجربة، وهي تجربة البعث في العراق، إذ كيف حاربوا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والشعائر الحسينية بكل أنواعها ابتداءً من المجالس البيتية وانتهاءً إلى التطبير والمواكب المختلفة، وكأن منهجية الطغاة واحدة،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أَتَوَاصَوْا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هل أوصى بعضهم البعض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قَوْمٌ طَاغُونَ</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حيث طبيعة الطغيان واحدة، ولكن البعثيين فشلوا في ذلك أيضاً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إنكم تلاحظون الآن هذه الروح الدينية الموجودة في العراق عند الشعب العراقي، ويعود ذلك إلى فشل السلطات البعثية في القضاء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يتمكنوا من أن ينتزعوا هذا الحب وهذه المحبة من القلوب، وعندما جاءت القوات الغربية إلى العراق كانوا مذهولين من هذا الحب وهذا العشق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شاهدوا رجلاً عجوزاً كان مشرفاً على الهلاك، وكان يعاني من الجفاف في بدنه، فأسعفوه بالإسعافات الضرورية، ثم تبين لهم أن هذا الرجل الهرم الطاعن في العمر، كان يمشي لمدة ست وثلاثين ساعة في البراري والقفار بلا ماء حتى أشرف على الهلاك، وقد ذُهلوا لمشهد كبار السن والشباب والأطفال والعجائز وهم في طريقهم لزيارة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أن سألوا وتحققوا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 القوات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يذهب هؤلاء مشياً على الأقدام؟ فتبين لهم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قديساً يقدسه هؤلاء وقد قُتل قبل ألف وثلاثمائة عام، وهو مدفون في كربلاء، والحب يدفع هؤلاء إلى هذه الأعمال الخارقة للعادة</w:t>
      </w:r>
      <w:r>
        <w:rPr>
          <w:rFonts w:eastAsia="Amiri" w:cs="Amiri" w:ascii="Amiri" w:hAnsi="Amiri"/>
          <w:color w:val="111111"/>
          <w:sz w:val="28"/>
          <w:szCs w:val="28"/>
          <w:rtl w:val="true"/>
          <w:lang w:bidi="ar-SA"/>
        </w:rPr>
        <w:t xml:space="preserve">. </w:t>
      </w:r>
      <w:bookmarkStart w:id="287" w:name="pg10833_144277"/>
    </w:p>
    <w:p>
      <w:pPr>
        <w:pStyle w:val="BookText"/>
        <w:rPr/>
      </w:pPr>
      <w:bookmarkEnd w:id="287"/>
      <w:r>
        <w:rPr>
          <w:rFonts w:ascii="Amiri" w:hAnsi="Amiri" w:eastAsia="Amiri" w:cs="Amiri"/>
          <w:color w:val="111111"/>
          <w:sz w:val="28"/>
          <w:sz w:val="28"/>
          <w:szCs w:val="28"/>
          <w:rtl w:val="true"/>
          <w:lang w:bidi="ar-SA"/>
        </w:rPr>
        <w:t xml:space="preserve">إن الفرد الذي يملك مثل هذا الحب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ويعيش في هذه الأجواء، هل يمكن أن يفقد دينه وهويته؟ لقد رأينا كثيراً من الذين نموا في مثل هذه الأجواء ثم ذهبوا في ذلك الخضم المتلاطم، في الغرب، بقوا محافظين على هويتهم، وأنا رأيت كثيراً من هؤلاء عندما كنا في كربلاء، لقد كانوا أطفالاً لكنهم نشؤوا في أجواء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وأجواء الهيئات والمواكب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الوالد </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الشباب يأتون إليّ ويسألونني عن اسم اقترحه للهيئة التي يقيمونها، فما هو الاسم المناسب؟ وقد سمّينا الهيئات باسم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وأمهات المعصومين وما أشبه، ولكن في آخر المطاف كنّا نتحيّر في اسم جديد لكثرة تلك الهيئات، فأي اسم نضع لهذه الهيئات بسبب كثرتها؟ إن هؤلاء الشباب عاشوا في هذه الأجواء ثم أخذوهم وألقوا بهم في ذلك الخضم المتلاطم في البلاد التي لا يوجد فيها أي حد، لكن معظمهم حفظوا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الذي يجري حب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قلبه وعروقه لا يمكن أن يفقد دينه وإيمانه، والآن كثير من هؤلاء الشباب الذين عاشوا في تلك الأجواء هم حملة لواء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بلاد الغرب، وفي بلاد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أول ما تحقّقه لنا هذه المجالس والمنابر والمواكب والمجالس البيتية وهذه الكتب، هو الحفاظ على الهوية الدينية التي أضحت في معرض الخطر ليس في بلاد الغرب فقط، بل حتى في عواصمنا الإسلامية، فكلما نهتم أكثر بهذه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الشعائر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سنحفظ أنفسنا ونحفظ أجيالنا أيضا</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881763_653776707"/>
      <w:bookmarkStart w:id="289" w:name="_Toc112"/>
      <w:bookmarkEnd w:id="288"/>
      <w:r>
        <w:rPr>
          <w:rtl w:val="true"/>
        </w:rPr>
        <w:t>الهدف الثاني</w:t>
      </w:r>
      <w:r>
        <w:rPr>
          <w:rtl w:val="true"/>
        </w:rPr>
        <w:t xml:space="preserve">: </w:t>
      </w:r>
      <w:r>
        <w:rPr>
          <w:rtl w:val="true"/>
        </w:rPr>
        <w:t>الدعوة إلى الله تعالى</w:t>
      </w:r>
      <w:bookmarkEnd w:id="289"/>
    </w:p>
    <w:p>
      <w:pPr>
        <w:pStyle w:val="Heading5"/>
        <w:numPr>
          <w:ilvl w:val="4"/>
          <w:numId w:val="1"/>
        </w:numPr>
        <w:rPr/>
      </w:pPr>
      <w:bookmarkStart w:id="290" w:name="__RefHeading___Toc1881765_653776707"/>
      <w:bookmarkStart w:id="291" w:name="_Toc113"/>
      <w:bookmarkEnd w:id="290"/>
      <w:r>
        <w:rPr>
          <w:rtl w:val="true"/>
        </w:rPr>
        <w:t>اشارة</w:t>
      </w:r>
      <w:bookmarkEnd w:id="29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الهدف الثاني الذي تحققه لنا هذه الشعائر هو الدعوة إلى الله تعالى، والأمر بالمعروف والنهي عن المنكر وإرشاد الجاهل وتنبيه الغافل، إذن هذه هي مهمتنا وهذه وظيفتنا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السيد العم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عن أحد العلماء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محمود أو </w:t>
      </w:r>
      <w:bookmarkStart w:id="292" w:name="pg10833_144278"/>
    </w:p>
    <w:p>
      <w:pPr>
        <w:pStyle w:val="BookText"/>
        <w:rPr/>
      </w:pPr>
      <w:bookmarkEnd w:id="292"/>
      <w:r>
        <w:rPr>
          <w:rFonts w:ascii="Amiri" w:hAnsi="Amiri" w:eastAsia="Amiri" w:cs="Amiri"/>
          <w:color w:val="111111"/>
          <w:sz w:val="28"/>
          <w:sz w:val="28"/>
          <w:szCs w:val="28"/>
          <w:rtl w:val="true"/>
          <w:lang w:bidi="ar-SA"/>
        </w:rPr>
        <w:t>محمد شريعت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هذا العالم على معرفة بأحد العلماء المسيحيين، وقد كان العالم المسيحي يقول لهذا العالم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الشيعة عندكم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ولكنكم لا تعرفون قدره، فإذا كان عندنا نحن المسيحيين مثل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لنصبنا له في كل شبر من العالم منبراً، ولدعونا العالم إلى المسيحية باسم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أنني لا أريد أن أدخل في هذا المجال، ولكن لاحظوا ماذا أحدث الفلم الذي أنتجوه وهو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آلام المسيح</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من تموجات في العالم، مع إنها قضية عادية جداً في ظاهرها، فقد أخذوا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ادعائهم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وصلبوه، وهذا كل ما حدث، لكن أيّ تأثير تركه هذا الفلم في العالم، لقد كتبوا في التقارير أن بعض الأفراد أصيبوا بنوبة قلبية عند مشاهدتهم لهذا الفلم تأثراً وتفاعلاً، ثم ماتوا على أثر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أين آلام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يوجد قياس بينهما قطعاً، لذلك لو تمكنا أن نوّسع دائرة التأثير بمقدار آلام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سنتمكن من أن نهدي الآخرين إلى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في الرواية المعروفة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على يمين العرش مكتوباً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مصباح هدىً وسفينة نجاة</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ونقرأ 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ليستنقذ عبادك من الجهالة وحيرة 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قضية الإمام الحسين لها القدرة على إنقاذ كل العباد</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1881767_653776707"/>
      <w:bookmarkStart w:id="294" w:name="_Toc114"/>
      <w:bookmarkEnd w:id="293"/>
      <w:r>
        <w:rPr>
          <w:rtl w:val="true"/>
        </w:rPr>
        <w:t>طريق التوبة</w:t>
      </w:r>
      <w:bookmarkEnd w:id="29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أختصر هذه القضية التي كان ينقلها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هنالك رجل يعمل سائقاً وكان ينقل قضيته هذه لأحد العلماء، يقول الرجل 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في بداية الأمر مُغنيّاً ومطرباً ولم يبق منكر من المنكرات إلاّ وعملته، ولم تكن لديّ علاقة بالدين في أي فرع من فروعه، حتى الصلاة كنت لا أؤديها، وفي إحدى الأيام، خرجت عائلتي كلها ليلة التاسع من شهر محرم وبقيت وحدي في البيت، شعرت بالضجر وقلت لنفسي، سأخرج خارج البيت دفعاً للملل، فخرجت ومررت بمكان </w:t>
      </w:r>
      <w:bookmarkStart w:id="295" w:name="pg10833_144279"/>
    </w:p>
    <w:p>
      <w:pPr>
        <w:pStyle w:val="BookText"/>
        <w:rPr/>
      </w:pPr>
      <w:bookmarkEnd w:id="295"/>
      <w:r>
        <w:rPr>
          <w:rFonts w:ascii="Amiri" w:hAnsi="Amiri" w:eastAsia="Amiri" w:cs="Amiri"/>
          <w:color w:val="111111"/>
          <w:sz w:val="28"/>
          <w:sz w:val="28"/>
          <w:szCs w:val="28"/>
          <w:rtl w:val="true"/>
          <w:lang w:bidi="ar-SA"/>
        </w:rPr>
        <w:t xml:space="preserve">كان يقرأ فيه أحد الخطباء، فجلست في المجلس كي اسمع ماذا يقول هذا الخطيب؟ فأخذ يتكلم وعرّج على قضية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 بي جداً، وأخذ الخطيب يتكلم حول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قطعوا يمينه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قطعتموا يميني إني أحامي أبداً عن ديني</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يقول 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الكلمات أثّرت فيّ بشدة، ففكرت أن هؤلاء الصفوة ضّحوا بأنفسهم وبكل ما يملكون في سبيل الدين، وأنا أسحق الدين بقدمي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ويواصل 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قررت أن أتوب في المكان نفسه، وفعلاً تبتُ إلى الله سبحانه وتعالى توبةً نصوحاً، وعدت إلى البيت وحطمت كل الآلات المحرمة التي كانت في البيت، وتركت عملي القديم لأنه كان في مجال الغناء وعملت كسائق تكسي، وقد أنعم الله تعالى عليَّ، وأحمده سبحانه على هدايتي، أما من الناحية المادية فوضعي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ويوجد مثل هؤلاء الأفراد في داخل المنظومة وفي خارجها بالمئات بل بالآلاف</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1881769_653776707"/>
      <w:bookmarkStart w:id="297" w:name="_Toc115"/>
      <w:bookmarkEnd w:id="296"/>
      <w:r>
        <w:rPr>
          <w:rtl w:val="true"/>
        </w:rPr>
        <w:t>الهدف الثالث</w:t>
      </w:r>
      <w:r>
        <w:rPr>
          <w:rtl w:val="true"/>
        </w:rPr>
        <w:t xml:space="preserve">: </w:t>
      </w:r>
      <w:r>
        <w:rPr>
          <w:rtl w:val="true"/>
        </w:rPr>
        <w:t>الآخرة</w:t>
      </w:r>
      <w:bookmarkEnd w:id="297"/>
    </w:p>
    <w:p>
      <w:pPr>
        <w:pStyle w:val="Heading5"/>
        <w:numPr>
          <w:ilvl w:val="4"/>
          <w:numId w:val="1"/>
        </w:numPr>
        <w:rPr/>
      </w:pPr>
      <w:bookmarkStart w:id="298" w:name="__RefHeading___Toc1881771_653776707"/>
      <w:bookmarkStart w:id="299" w:name="_Toc116"/>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 xml:space="preserve">إن أمام كل واحد منّا سفر طويل، فما هي الذخيرة التي أعددناها لهذا السفر؟ فلا أمل في أعمالنا التي نقوم بها، فهي وظيفة يجب أن نؤديها، وربما تكون كثير من أعمالنا مشوبة بالنقص، فالصلاة التي نصليها كثيراً ما يرمى بها رأس صاحبها كما في الروايات </w:t>
      </w:r>
      <w:r>
        <w:rPr>
          <w:rStyle w:val="FootnoteAnchor"/>
          <w:rtl w:val="true"/>
        </w:rPr>
        <w:footnoteReference w:id="162"/>
      </w:r>
      <w:r>
        <w:rPr>
          <w:rFonts w:ascii="Amiri" w:hAnsi="Amiri" w:eastAsia="Amiri" w:cs="Amiri"/>
          <w:color w:val="111111"/>
          <w:sz w:val="28"/>
          <w:sz w:val="28"/>
          <w:szCs w:val="28"/>
          <w:rtl w:val="true"/>
          <w:lang w:bidi="ar-SA"/>
        </w:rPr>
        <w:t xml:space="preserve">، وكثيراً ما لا يُقبل منها ولا ركوع واحد، أو ولا سجود واحد، ولا كلمة واحدة، لكن الأعمال التي تسجّل خدمة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وخدمة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تمثل الأمل، حيث ينبغي أن يكون عندنا أمل، مضافاً إلى الأمل برحمة الله سبحانه وتعالى، وهو الأمل بهذه الأعمال في خدمة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يحتاج إلى أن يفتح الإنسان حساباً مع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ليخدمهم، لأن هذه الأعمال تمثل الأمل في لحظات الاحتضار والأمل في القبر والأمل في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أنقل لكم هذه الرواية مختصرةً، وهي مذكورة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الحج منه، ينقل الراوي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دمعتك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الدمعة لها قيمة كبيرة عند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سترى عند موتك حضور آبائي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أثر دمعته على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ووصيّتهم ملك الموت بك، ولملك الموت أرّق عليك من الأم الشفيقة على ولدها</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xml:space="preserve">فهذا هو أثر الدمعة على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يحتاج هذا الإنسان أن يفتح حساباً مع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الحاج آغا حسين القمي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معروفاً بولائه وذوبانه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فيما مضى بعض القضايا عنه، فقد كان يذهب إلى حرم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ويشعر باللذة من ذلك، ليس كبعضنا حيث نذهب إلى الحرم مرة في الشهر ثم نحاول الخروج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كان السيد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باللذة، فكان يطيل في زيارته مع كثر مسؤولياته وأعماله، وأحياناً كان يخرج من الحضرة ثم يقول لم أرتوِ بعدُ، فيعود مرة ثانية إلى الحضرة، لكن بعض الذين كانوا معه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ليس لدينا القدرة على العودة فكانوا يغادرون، أما هو فكان يقول لمن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الجنة، هكذا كان شعوره، فقد كان يشعر أنه عندما يذهب إلى هذه الأعتاب المقدسة فإنه في الجنة، وهذه هي نتائج الحساب المفتوح مع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 أنه في اليوم الأخير من حياته كان مُغمى عليه في أحد مستشفيات بغداد، فجأة فتح عينيه، وأخذ يخاطب الحاضرين الذين كانوا معه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بعض الذين كانوا معه بأنه كان يتكلم عن لا وعي، إذ ما معنى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قادم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وأصرّ عليهم أن يجلسوه، فأجلسوه استجابة لأصراره، فالتفت إلى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السلام عليك يا أمير المؤمنين، وفاضت روحه إلى بارئها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هذا الشيء هو نتيجة ذاك العمل، وهنا يظهر أثر هذا الحبّ وهذه 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مروي أقرأ لكم نصّه،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يلي حساب الناس قبل يوم القيامة هو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ولا عجب في ذلك، فمن الذي يتولّى قبض الأرواح بإذن الله تعالى؟ إنه ملك الموت، ومن الذي يتولى حساب الناس قبل يوم القيامة ؟ إنه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أن جدته وكانت شديدة العلاقة بسيد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مغمىً عليها في لحظات الاحتضار، وقد فتحت عينيها قبل موتها بلحظات والتفتت إلى باب الغرفة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وقُبضت روحها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ينفع عند الاحتضار، وفي القبر، وفي يوم القيامة، وينفع عند الصراط، يقول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الوسائل، 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لابن شبيب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شبيب إن سرّك أن تكون معنا في الدرجات العليا من الجنان، فاحزن لحزننا وافرح لفرحنا وعليك بولايتنا</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 وهنالك روايات كثيرة يمكن مراجعتها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ينبغي علينا أن نهتم بهذه القضية بالمقدار الذي نتمكن عليه، فنحن لنا قدرة هائلة، وحقاً نحن مفرّطون في هذا الجانب، فالحضور ضروري، والمشاركة الشخصية ضرورية، ولبس السواد ضروري أيضاً، كذلك وضع المصابيح الحمراء على البيوت إظهاراً للتفجع ضروري، ولكن ليس هذا كل شيء، فنحن قادرون على أن نقوم بأكثر من هذا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أن لا نظن بأن الذين خلّفوا هذه الآثار كانوا أفرادا مقتدرين، وهذه هي الفكرة والتصور الموجود عندنا، وهو تصور خاطئ، إذ لم يكن أولئك الذين قاموا بتلك الأعمال أناساً مقتدرين غالباً، بل كانوا أفراداً عاديين مثلنا غالباً، ولكن كانت هذه الأعمال محط عنايتهم، فيبارك الله تعالى فيها، فلو قررتم الآن أن تبنوا ألف </w:t>
      </w:r>
      <w:bookmarkStart w:id="300" w:name="pg10833_144282"/>
    </w:p>
    <w:p>
      <w:pPr>
        <w:pStyle w:val="BookText"/>
        <w:rPr/>
      </w:pPr>
      <w:bookmarkEnd w:id="300"/>
      <w:r>
        <w:rPr>
          <w:rFonts w:ascii="Amiri" w:hAnsi="Amiri" w:eastAsia="Amiri" w:cs="Amiri"/>
          <w:color w:val="111111"/>
          <w:sz w:val="28"/>
          <w:sz w:val="28"/>
          <w:szCs w:val="28"/>
          <w:rtl w:val="true"/>
          <w:lang w:bidi="ar-SA"/>
        </w:rPr>
        <w:t xml:space="preserve">حسينية، فإن عنايتهم ستكون معكم، وتوّفقون بإذن الله، فمن هم الذين وُفقوا في ذلك؟ وكذلك إذا قررتم أن تطبعوا ألف كتاب حول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 الذين طبعوا الكتب؟ إن الأمر يحتاج إلى همّة وحسب</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1881773_653776707"/>
      <w:bookmarkStart w:id="302" w:name="_Toc117"/>
      <w:bookmarkEnd w:id="301"/>
      <w:r>
        <w:rPr>
          <w:rtl w:val="true"/>
        </w:rPr>
        <w:t xml:space="preserve">عناية الإمام الحجة </w:t>
      </w:r>
      <w:r>
        <w:rPr>
          <w:rtl w:val="true"/>
        </w:rPr>
        <w:t>(</w:t>
      </w:r>
      <w:r>
        <w:rPr>
          <w:rtl w:val="true"/>
        </w:rPr>
        <w:t>عجل الله تعالی فرجه الشريف</w:t>
      </w:r>
      <w:r>
        <w:rPr>
          <w:rtl w:val="true"/>
        </w:rPr>
        <w:t>)</w:t>
      </w:r>
      <w:bookmarkEnd w:id="302"/>
    </w:p>
    <w:p>
      <w:pPr>
        <w:pStyle w:val="BookText"/>
        <w:rPr/>
      </w:pPr>
      <w:r>
        <w:rPr>
          <w:rFonts w:ascii="Amiri" w:hAnsi="Amiri" w:eastAsia="Amiri" w:cs="Amiri"/>
          <w:color w:val="111111"/>
          <w:sz w:val="28"/>
          <w:sz w:val="28"/>
          <w:szCs w:val="28"/>
          <w:rtl w:val="true"/>
          <w:lang w:bidi="ar-SA"/>
        </w:rPr>
        <w:t xml:space="preserve">أنقل لكم هذه القضية وأختم، لكي تعرفوا أن الذين عملوا في خدمة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كانوا ومن كانوا وكيف أصبحت العناية بهم؟</w:t>
      </w:r>
    </w:p>
    <w:p>
      <w:pPr>
        <w:pStyle w:val="BookText"/>
        <w:rPr/>
      </w:pPr>
      <w:r>
        <w:rPr>
          <w:rFonts w:ascii="Amiri" w:hAnsi="Amiri" w:eastAsia="Amiri" w:cs="Amiri"/>
          <w:color w:val="111111"/>
          <w:sz w:val="28"/>
          <w:sz w:val="28"/>
          <w:szCs w:val="28"/>
          <w:rtl w:val="true"/>
          <w:lang w:bidi="ar-SA"/>
        </w:rPr>
        <w:t xml:space="preserve">السيد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هذه القضية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هنالك مجموعة من الأفراد في كربلاء المقدسة قرروا أن يبنوا حسينية باسم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من بلد معين وليس من أهالي كربلاء، أو بعضهم كانوا من بلد آخر، في كل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وتحركوا وتكلموا مع الأفراد، لكن لم يتمكنوا أن يصنعوا شيئاً، سوى شيء محدود لم يكن كافياً، ففكروا أن يبعثوا وفداً منهم إلى بلدهم، في إحدى مدن إيران، ليذهبوا ويكلموا أهالي بلدهم، ويقولوا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حسينيتكم وبُنيت باسمكم، تعالوا وساهموا في بنائها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ثلاثة منهم من كربلاء المقدسة ووصلوا إلى ذلك البلد في إيران وطافوا على التجار والأفراد هناك، من دون نتيجة مطلوبة، فرضاً كان مقدار المبلغ الذي يحتاجونه مائة مليون، فلم ينتج عن عملهم وتحركهم سوى عشرة ملايين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الأرقام في هذه القضية غير 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هؤلاء مُحبطين لأنهم لم يتمكنوا أن يجمعوا شيئاً، فعادوا وكانت طهران في طريقهم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نذهب ونتحرك على تجار طهران، لكن لم يكن عندهم أمل فانصرفوا عن هذه الفكرة،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نعود إلى كربلاء ونترك الموضوع</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إحدى الليالي، كان بين هؤلاء الثلاثة رجلٌ يقال له السيد غلام رضا الكسائي هذا الرجل كان ذاهباً إلى مسجد من مساجد طهران، وكان يسمى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لأداء صلاة المغرب أو العشاء أو النوافل،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في المسجد، كنت وحدي، فبدأت بالصلاة وأكملت، في هذه الأثناء سمعت حركة من خلفي، وإذا </w:t>
      </w:r>
    </w:p>
    <w:p>
      <w:pPr>
        <w:pStyle w:val="BookText"/>
        <w:rPr/>
      </w:pPr>
      <w:r>
        <w:rPr>
          <w:rFonts w:ascii="Amiri" w:hAnsi="Amiri" w:eastAsia="Amiri" w:cs="Amiri"/>
          <w:color w:val="111111"/>
          <w:sz w:val="28"/>
          <w:sz w:val="28"/>
          <w:szCs w:val="28"/>
          <w:rtl w:val="true"/>
          <w:lang w:bidi="ar-SA"/>
        </w:rPr>
        <w:t>بشخص جاء و جلس خلفي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 خلفك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ذلك الوقت لم تكُن السيارات المفخخة والعمليات الانتحارية موجودة حتى يتخوفّ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أيضاً لم أنظر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امتثالاً لأمره وإما أن هذه كانت ولاية تكوينية، فلم يكن يتمكن من أن ينظر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المهتمّون ببناء هذه الحسينية في كربلاء؟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هذا شيءٌ لهذه الحسينية، وقدمّ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وخرج،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يُعجبني كثيراً أن أرى مَن هو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قال لي لا تنظر خلفك،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ذلك الرجل وذهب، أما أنا فرجعت إلى البيت، وشرحت القضية للاثنين اللذَين كانا معي،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شاهدوا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رأوا أنه يحمل كل المبلغ المتبقي والمطلوب، فمن هو صاحب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نعلم،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ذهبنا إلى بعض تجار طهران نسألهم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صاحب هذا الشيك،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توقيع مَن؟ لا يعلم أحد، حسناً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نذهب إلى البنك لأخذ المبلغ، فقلنا لموظف البنك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هكذا مبلغ،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المبلغ موجود، وقبل أيام وُضع في الحساب، لكن من هو صاحب هذا المبلغ؟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فتحرينا الأمر حتى وصلنا إلى المدير والمطلع،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الشيك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عندنا تاجر متعامل مع البنك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قبل أيام ووضع هذا المبلغ في البنك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المبلغ يعود لشخص مّا، فأي شخص أحضر لكم هذا الشيك أعطوه المبلغ،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التاجر الواسطة،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قبل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غلام رضا وهو صهر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متأثراً كثيراً، إذ كان قاطعاً بحسب بعض القرائن والشواهد أن هذا الرجل كان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كان بإمكاني على الأقل أن أراه وأنكب على يديه ورجليه أقبّلهما، ثم جاؤوا بالمبلغ وبُنيت الحسينية و شيّدت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ذات مرة نقلت لكم قضية ذلك الحمّال الذي بنى حسينية، ومرةً نقلت لكم ذلك الرجل الذي كان يصنع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مشهد وقد بنى أربعة عشر حسينية، ومرة نقلت لكم قصة ذلك الحارس الليلي الذي بنى في الكويت حسينية، ومرة نقلت لكم </w:t>
      </w:r>
    </w:p>
    <w:p>
      <w:pPr>
        <w:pStyle w:val="BookText"/>
        <w:rPr/>
      </w:pPr>
      <w:r>
        <w:rPr>
          <w:rFonts w:ascii="Amiri" w:hAnsi="Amiri" w:eastAsia="Amiri" w:cs="Amiri"/>
          <w:color w:val="111111"/>
          <w:sz w:val="28"/>
          <w:sz w:val="28"/>
          <w:szCs w:val="28"/>
          <w:rtl w:val="true"/>
          <w:lang w:bidi="ar-SA"/>
        </w:rPr>
        <w:t>قضية تلك البنت التي ورثت من أمها مالاً وبنت في الكويت حسينية،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واحد من هؤلاء يمكن أن يكون حجةً علينا يوم القيامة، فلماذا لم نتحرك نحن؟ إن الأعمال التي نقوم بها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بكثير من قدرتنا، فقدرتنا أكثر بكثير من ذلك، إن الآخرين ضحّوا و قُتلوا و شُرّدوا وعُذّبوا بتلك الأساليب الوحشية في سبيل حبهم وولائهم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إنكم الآن تسمعون ماذا كان يجري في سجون العراق، من بعض الأفراد الذين أخرجوا وهم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بعضهم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كثيراً من المؤمنين شُرّدوا وقتلوا، وتيتمت أولادهم وترمّلت نساؤهم لأجل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قدر ما نعمله نحن في قبال أولئك، نحن ينبغي علينا أن نحاول الاستفادة مما تبقى من عمرنا، الذي لا يُعلم كم مقداره، وأن نحاول أن نتخذ مع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 فهذه الأعمال إن شاء الله كلها تكون وثائق الشفاعة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rtl w:val="true"/>
          <w:lang w:bidi="ar-SA"/>
        </w:rPr>
        <w:t xml:space="preserve">. </w:t>
      </w:r>
      <w:bookmarkStart w:id="303" w:name="pg10833_144285"/>
    </w:p>
    <w:p>
      <w:pPr>
        <w:pStyle w:val="BookText"/>
        <w:rPr/>
      </w:pPr>
      <w:bookmarkEnd w:id="303"/>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304" w:name="__RefHeading___Toc1881775_653776707"/>
      <w:bookmarkStart w:id="305" w:name="_Toc118"/>
      <w:bookmarkEnd w:id="304"/>
      <w:r>
        <w:rPr>
          <w:rtl w:val="true"/>
        </w:rPr>
        <w:t xml:space="preserve">الإمام الحسين </w:t>
      </w:r>
      <w:r>
        <w:rPr>
          <w:rtl w:val="true"/>
        </w:rPr>
        <w:t>(</w:t>
      </w:r>
      <w:r>
        <w:rPr>
          <w:rtl w:val="true"/>
        </w:rPr>
        <w:t>عليه السلام</w:t>
      </w:r>
      <w:r>
        <w:rPr>
          <w:rtl w:val="true"/>
        </w:rPr>
        <w:t xml:space="preserve">) </w:t>
      </w:r>
      <w:r>
        <w:rPr>
          <w:rtl w:val="true"/>
        </w:rPr>
        <w:t>وسيلتنا إلى الله</w:t>
      </w:r>
      <w:bookmarkEnd w:id="305"/>
    </w:p>
    <w:p>
      <w:pPr>
        <w:pStyle w:val="Heading4"/>
        <w:numPr>
          <w:ilvl w:val="3"/>
          <w:numId w:val="1"/>
        </w:numPr>
        <w:rPr/>
      </w:pPr>
      <w:bookmarkStart w:id="306" w:name="__RefHeading___Toc1881777_653776707"/>
      <w:bookmarkStart w:id="307" w:name="_Toc119"/>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عندك وجيهاً بالحسين عليه السلام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فقرة من زيارة عاشوراء، وهي إحدى الزيارات المهمة التي ينبغي على المؤمنين جميعاً المواظبة عليها في كل يوم، أو على الأقل في كل أسبوع، فهذه الزيارة فيها آثار أخروية عجيبة، وإذا أردتم أن تطلّعوا على هذه الآثار اقرؤوا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تعالى عليه</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881779_653776707"/>
      <w:bookmarkStart w:id="309" w:name="_Toc120"/>
      <w:bookmarkEnd w:id="308"/>
      <w:r>
        <w:rPr>
          <w:rtl w:val="true"/>
        </w:rPr>
        <w:t>الآثار الأخروية والدنيوية لزيارة عاشوراء</w:t>
      </w:r>
      <w:bookmarkEnd w:id="309"/>
    </w:p>
    <w:p>
      <w:pPr>
        <w:pStyle w:val="BookText"/>
        <w:rPr/>
      </w:pPr>
      <w:r>
        <w:rPr>
          <w:rFonts w:ascii="Amiri" w:hAnsi="Amiri" w:eastAsia="Amiri" w:cs="Amiri"/>
          <w:color w:val="111111"/>
          <w:sz w:val="28"/>
          <w:sz w:val="28"/>
          <w:szCs w:val="28"/>
          <w:rtl w:val="true"/>
          <w:lang w:bidi="ar-SA"/>
        </w:rPr>
        <w:t>هنالك آثار اُخرويّة عجيبة لهذه الزيارة، وفيها بركات دنيوية، فهذه الزيارة تدفع الآفات وتجلب البركات، حيث كان لأحد المؤمنين في الكويت طفل مشلول عمره في حدود السنة، راجع الأطباء لعلاجه حتى وصل إلى مرحلة اليأس والقنوط، وتحيّر ماذا يفعل مع هذا الطفل المشلول، وفي أحد الأيام جاءني هذا الرجل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اُعاني من هذه المشكلة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مشلول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أفعل ؟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زيارة عاشوراء أربعين يوماً مع مائة لعن ومائة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السلام يمثل التولي، واللعن يمثل التبري، والتولي والتبري واردان في القرآن الكريم، لقد ذهب هذا الرجل إلى أحد العلماء أيضاً وطرح عليه مشكلته المذكورة أعلاه، فنصحه هذا العالم بالشيء نفسه، يحدثنا هذا الرجل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بدأت بزيارة عاشوراء بعد فقدان الأمل بالوسائل الطبيعية ولم تمض إلاّ عشرون يوماً وإذا بهذا الطفل يقف سليماً معافى على قدميه، وكأنه لم يكن يعاني من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شخصياً رأيت هذا الطفل فيما بعد سليماً معافى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كل حال، إنَّ هذه الزيارة فيها بركات كثيرة، وهي مشحونة بالمعارف المتنوعة، ومن جملة فقرات هذه الزيارة العظيمة، هذه الفقرة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عندك وجيهاً بالحسين عليه السلام في الدنيا والآخرة</w:t>
      </w:r>
      <w:r>
        <w:rPr>
          <w:rFonts w:eastAsia="Amiri" w:cs="Amiri" w:ascii="Amiri" w:hAnsi="Amiri"/>
          <w:color w:val="111111"/>
          <w:sz w:val="28"/>
          <w:szCs w:val="28"/>
          <w:rtl w:val="true"/>
          <w:lang w:bidi="ar-SA"/>
        </w:rPr>
        <w:t xml:space="preserve">). </w:t>
      </w:r>
      <w:bookmarkStart w:id="310" w:name="pg10833_144286"/>
    </w:p>
    <w:p>
      <w:pPr>
        <w:pStyle w:val="Heading4"/>
        <w:numPr>
          <w:ilvl w:val="3"/>
          <w:numId w:val="1"/>
        </w:numPr>
        <w:rPr/>
      </w:pPr>
      <w:bookmarkStart w:id="311" w:name="__RefHeading___Toc1881781_653776707"/>
      <w:bookmarkStart w:id="312" w:name="_Toc121"/>
      <w:bookmarkEnd w:id="310"/>
      <w:bookmarkEnd w:id="311"/>
      <w:r>
        <w:rPr>
          <w:rtl w:val="true"/>
        </w:rPr>
        <w:t>أنواع الوجاهة</w:t>
      </w:r>
      <w:bookmarkEnd w:id="312"/>
    </w:p>
    <w:p>
      <w:pPr>
        <w:pStyle w:val="BookText"/>
        <w:rPr/>
      </w:pPr>
      <w:r>
        <w:rPr>
          <w:rFonts w:ascii="Amiri" w:hAnsi="Amiri" w:eastAsia="Amiri" w:cs="Amiri"/>
          <w:color w:val="111111"/>
          <w:sz w:val="28"/>
          <w:sz w:val="28"/>
          <w:szCs w:val="28"/>
          <w:rtl w:val="true"/>
          <w:lang w:bidi="ar-SA"/>
        </w:rPr>
        <w:t>إنّ الوجاهة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الوجاهة التي ترتبط بالمعادلات المادية، فالثري له وجاهةٌ اجتماعية، والرئيس له وجاهة 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الوجاهة التي ترتبط بالمعادلات الإلهية، إننا في هذه الفقرة لا نطلب النوع الأول من الوجاهة، ولذلك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عندك 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هذه الوجاهة وجاهة إلهية، والسبب في ذلك واضح لثلاث نقاط</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881783_653776707"/>
      <w:bookmarkStart w:id="314" w:name="_Toc122"/>
      <w:bookmarkEnd w:id="313"/>
      <w:r>
        <w:rPr>
          <w:rtl w:val="true"/>
        </w:rPr>
        <w:t>محدودية الوجاهة الاجتماعية</w:t>
      </w:r>
      <w:bookmarkEnd w:id="314"/>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الوجاهة الاجتماعية محدودة، فهي وجاهة ترتبط بالفاني، وهي المادة، فكل الماديات فانية؛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فإذا أخذتم وجاهتكم من فردٍ فانٍ، هذا يعني أن هذه الوجاهة مرتبطة بالفاني فهي فانية،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فإذا كانت وجاهة الإنسان بالمادة أي بالمال أو الذهب أو بالموقع الاجتماعي، فكل هذه الوجاهات فانية، ولذلك دائماً يجب أن يبحث الإنسان عن الوجاهة عند الله سبحانه وتعالى، ولا يبحث عن الوجاهة الاجتماعية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إحدى الحكومات التي حكمت في التاريخ وكانت من أقوى الحكومات هي حكومة بني أمية، وفي ذلك الوقت كانت أقوى إمبراطورية على وجه الأرض، لكن هل تجدون اليوم لأحدٍ من بني أمية قبراً أو ذِكراً؟</w:t>
      </w:r>
    </w:p>
    <w:p>
      <w:pPr>
        <w:pStyle w:val="BookText"/>
        <w:rPr/>
      </w:pPr>
      <w:r>
        <w:rPr>
          <w:rFonts w:ascii="Amiri" w:hAnsi="Amiri" w:eastAsia="Amiri" w:cs="Amiri"/>
          <w:color w:val="111111"/>
          <w:sz w:val="28"/>
          <w:sz w:val="28"/>
          <w:szCs w:val="28"/>
          <w:rtl w:val="true"/>
          <w:lang w:bidi="ar-SA"/>
        </w:rPr>
        <w:t>انتهت كل تلك القصور وتلك الوجاهة وذلك المقام، ولا يُعهَدُ لأحدهم قبر، إلاّ واحداً منهم وهو معاويةُ بن يزيد بن معاوية، لأنه ارتبط بالله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اليوم أولاد لبني أمية ولديهم أحفاد موجودون في العالم، لكنهم غيّروا ألقابهم، بمعني أن من ينتمي إلى بني أمية يرى أن هذا عار في المجتمع</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إذا ذهبتم إلى حلب إنشاء الله، اذهبوا إلى 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السقط</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السقط</w:t>
      </w:r>
      <w:r>
        <w:rPr>
          <w:rFonts w:eastAsia="IRNazanin" w:cs="IRNazanin"/>
          <w:color w:val="111111"/>
          <w:sz w:val="28"/>
          <w:szCs w:val="28"/>
          <w:rtl w:val="true"/>
          <w:lang w:bidi="fa-IR"/>
        </w:rPr>
        <w:t xml:space="preserve">) </w:t>
      </w:r>
      <w:bookmarkStart w:id="315" w:name="pg10833_144287"/>
    </w:p>
    <w:p>
      <w:pPr>
        <w:pStyle w:val="BookText"/>
        <w:rPr/>
      </w:pPr>
      <w:bookmarkEnd w:id="315"/>
      <w:r>
        <w:rPr>
          <w:rFonts w:ascii="Amiri" w:hAnsi="Amiri" w:eastAsia="Amiri" w:cs="Amiri"/>
          <w:color w:val="111111"/>
          <w:sz w:val="28"/>
          <w:sz w:val="28"/>
          <w:szCs w:val="28"/>
          <w:rtl w:val="true"/>
          <w:lang w:bidi="ar-SA"/>
        </w:rPr>
        <w:t xml:space="preserve">أحد أولاد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حملاً فسقط في الطريق من كربلاء إلى الشام، من قافلة السبايا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السِقط له مشهد، والمؤمنون يقصدونه للزيارة ويتقربون إلى الله سبحانه وتعالى بوسيلة ذلك السقط، وأيضاً مشهد النقطة، حيث يوجد في حلب مشهد آخر يقال له مشهد النقطة، وفيه روحانية عجيبة، وقد ذهبنا إليه وبتنا فيه ليلة؛ حيث سقط في ذلك المكان وعلى تلك الصخرة نقطة من دم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رأسه الشريف، وإذا بذلك المكان يتحوّل إلى مشهد ومقصد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الوجاهة المادية تنتهي، والثروات تنتهي، والكرامة الاجتماعية تنتهي، ونحن كلنا ننتهي، لكن الشيء الذي يبقى هو ما يرتبط بالله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عندك وجيهاً بالحسين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عند الناس لأن هذا غير مهم</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881785_653776707"/>
      <w:bookmarkStart w:id="317" w:name="_Toc123"/>
      <w:bookmarkEnd w:id="316"/>
      <w:r>
        <w:rPr>
          <w:rtl w:val="true"/>
        </w:rPr>
        <w:t>الحاجة إلى الوساطة</w:t>
      </w:r>
      <w:bookmarkEnd w:id="317"/>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الوجاهة عند الله بحاجة إلى أسباب، يعني أننا إذا أردنا أن نكون وجهاء عنده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عندك 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نذهب إلى الله مباشرةً أم نحتاج إلى وسيط، إنَّ الوهابيين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اذهبوا إلى الله مباشرةً، لكن القرآن الكريم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تحتاجون إلى وسيط فلا تذهبوا إلى الله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وَابْتَغُوَاْ إِلَيهِ الْوَسِيلَةَ</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هنالك مانع إذا أراد الإنسان أن يدعو الله مباشرةً، لكن لكي يكون دعاؤك مقبولاً ابحث عن وسيط، أذكر لكم ثلاث آيات من القرآن الكريم وهي تقف مقابل منطق الوهابية، فنحن دائماً نبحث عن وسائط مادية حتى في عالم التكوين، طبعاً بعنوان وسائط وليس بعنوان استقلال، فإذا أنتم أردتم الدفء في الشتاء هل تذهبون إلى الله سبحانه وتعالى وتقولون يا الله أعطِنا الدفء، إنَّ الله سيقول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أعطيكم، فأنا جعلتُ الشمس مصدراً للدفء وإذا تريدونه فاذهبوا إلى الشمس، بمعنى إنَّ الله تعالى جعل لنا وسائط حتى في عالم التكوين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سورة يوسف، إنَّ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أَبَانَا اسْتَغْفِرْ لَنَا ذُنُوبَنَآ إِنّا كُنّا 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اذهبوا </w:t>
      </w:r>
      <w:bookmarkStart w:id="318" w:name="pg10833_144288"/>
    </w:p>
    <w:p>
      <w:pPr>
        <w:pStyle w:val="BookText"/>
        <w:rPr/>
      </w:pPr>
      <w:bookmarkEnd w:id="318"/>
      <w:r>
        <w:rPr>
          <w:rFonts w:ascii="Amiri" w:hAnsi="Amiri" w:eastAsia="Amiri" w:cs="Amiri"/>
          <w:color w:val="111111"/>
          <w:sz w:val="28"/>
          <w:sz w:val="28"/>
          <w:szCs w:val="28"/>
          <w:rtl w:val="true"/>
          <w:lang w:bidi="ar-SA"/>
        </w:rPr>
        <w:t xml:space="preserve">إلى الله مباشرةً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سَوْفَ أَسْتَغْفِرُ لَكُمْ رَبّيَ إِنّهُ هُوَ الْغَفُورُ الرّحِيمُ</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بمعنى إنهم ذهبوا إلى الله عن طريق وسيط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يقول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تَعَالَوْاْ يَسْتَغْفِرْ لَكُمْ رَسُولُ اللّهِ لَوّوْاْ رُءُوسَهُمْ وَرَأَيْتَهُمْ يَصُدّونَ وَهُم مّسْتَكْبِرُونَ</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الآية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تعالوا استغفروا الله، بل تعالوا إلى الوسيط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تنطوي على مفارقة حسبما يذكره بعض العلماء، فيها نقطة دقيقة، حيث تقول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جَآءَكَ الّذِينَ يُؤْمِنُونَ بِآيَاتِنَا فَقُلْ سَلاَمٌ عَلَيْكُمْ كَتَبَ رَبّكُمْ عَلَىَ نَفْسِهِ الرّحْمَةَ أَنّهُ مَن عَمِلَ مِنكُمْ سُوَءًا بِجَهَالَةٍ ثُمّ تَابَ مِن بَعْدِهِ وَأَصْلَحَ فَأَنّهُ غَفُورٌ رّحِيمٌ</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ربما قرأتم في الأدب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شرطية، أداة شرط وتفيد الانتفاء عند الانتفاء،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جاءك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الخطاب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جَآءَكَ الّذِينَ يُؤْمِنُونَ بِآيَاتِنَا فَقُلْ 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 لمن جاءه السلامة من الآفات، ومن المكاره الدنيوية والأُخروية؛ فكما يرى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جملة شرطية، وتعني أن الإنسان إذا ذهب إلى الله سبحانه وتعالى عن طريق غير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النتيجة غير مضمونة، أو هذا الدعاء غير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نحن نحتاج إلى الوسيط، وهل هنالك وسيط أقرب إلى الله سبحانه وتعالى من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موقع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كلنا سفن النجاة وسفينة الحسين أسرع</w:t>
      </w:r>
      <w:r>
        <w:rPr>
          <w:rFonts w:eastAsia="IRNazanin" w:cs="IRNazanin"/>
          <w:color w:val="111111"/>
          <w:sz w:val="28"/>
          <w:szCs w:val="28"/>
          <w:rtl w:val="true"/>
          <w:lang w:bidi="fa-IR"/>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في هذه الفقرة من زيارة عاشوراء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عندك وجيهاً بالحسين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الوجاهة في الدنيا والوجاهة في الأخرى</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881787_653776707"/>
      <w:bookmarkStart w:id="320" w:name="_Toc124"/>
      <w:bookmarkEnd w:id="319"/>
      <w:r>
        <w:rPr>
          <w:rtl w:val="true"/>
        </w:rPr>
        <w:t>عوامل وجاهة الإنسان عند الله تعالى</w:t>
      </w:r>
      <w:bookmarkEnd w:id="32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النقطة الثالثة والأخيرة التي سنختم بها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الإمام الحسين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لنا إلى الله؟ إن هذا مرتبط بثلاثة عوامل، فكلما زادت نسبة هذه العوامل، تزيد وجاهتنا أكثر عند الله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بالقلب وهو المودة والمحبة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بالعقل وهو الاعتقاد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بالعمل، وهذا العامل يتعلق بالتفاني والتضحية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حجم الرابطة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مهمة جداً، فكلما تكون الرابطة مع الإمام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يكون القرب إلى الله والمقام عند الله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كثير من الأولاد بنين وبنات، ولكن تجدون بين هؤلاء الأولاد من البنين والبنات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هنا في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هنالك طفلةٌ صغيرة لها مقامٌ متميّز، إنها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ألف وأربعمائة عام وحتى هذا اليوم، كم زاروا قبر السيدة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الشام، وإلى يوم القيامة، وإلى أن يرث الله الأرض ومن عليها؟ إنها طفلة يتراوح عمرها بين الثلاثة أو الأربع أعوام، ويعتقد بعض العلماء إن الله تعالى أعطاها هذا المقام الشامخ لمحبتها وعلاقتها الشديدة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يوجد في التاريخ، وهل رأيتم أن طفلة تموت عند والدها وعلى رأسه وفي محبته، فعندما جاؤوا لها برأس والدها في خربة الشام، بكت وبقيت تبكي حتى ماتت، هذا هو حجم العلاقة وقوتها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 أن السيد الشريف الرضي</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يأتي ليزور كربلاء المقدسة، 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أقدر، بمعنى أن العلاقة والحب إذا صار قوياً جداً، فإن الإنسان بعد ذلك لن يتحمل، ففي كل بقعة من أرض كربلاء ذكرى، فالتل الزينبي فيه ذكريات، وغيره كذلك، لكن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أستطيع، وبالنتيجة ألحّوا عليه بالمجيء، حيث كان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فجاء إلى كربلاء وعندما لاحت له تلك القبّة المنورة أخذ يتلو هذه الأبيات التي يقرؤها الخطباء الكرام</w:t>
      </w:r>
      <w:r>
        <w:rPr>
          <w:rFonts w:eastAsia="Amiri" w:cs="Amiri" w:ascii="Amiri" w:hAnsi="Amiri"/>
          <w:color w:val="111111"/>
          <w:sz w:val="28"/>
          <w:szCs w:val="28"/>
          <w:rtl w:val="true"/>
          <w:lang w:bidi="ar-SA"/>
        </w:rPr>
        <w:t xml:space="preserve">: </w:t>
      </w:r>
      <w:bookmarkStart w:id="321" w:name="pg10833_144290"/>
    </w:p>
    <w:p>
      <w:pPr>
        <w:pStyle w:val="BookText"/>
        <w:rPr/>
      </w:pPr>
      <w:bookmarkEnd w:id="321"/>
      <w:r>
        <w:rPr>
          <w:rFonts w:ascii="Amiri" w:hAnsi="Amiri" w:eastAsia="Amiri" w:cs="Amiri"/>
          <w:color w:val="111111"/>
          <w:sz w:val="28"/>
          <w:sz w:val="28"/>
          <w:szCs w:val="28"/>
          <w:rtl w:val="true"/>
          <w:lang w:bidi="ar-SA"/>
        </w:rPr>
        <w:t xml:space="preserve">كربلا ما زلت كرباً وبلا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 عندك آل المصطفى</w:t>
      </w:r>
    </w:p>
    <w:p>
      <w:pPr>
        <w:pStyle w:val="BookText"/>
        <w:rPr/>
      </w:pPr>
      <w:r>
        <w:rPr>
          <w:rFonts w:ascii="Amiri" w:hAnsi="Amiri" w:eastAsia="Amiri" w:cs="Amiri"/>
          <w:color w:val="111111"/>
          <w:sz w:val="28"/>
          <w:sz w:val="28"/>
          <w:szCs w:val="28"/>
          <w:rtl w:val="true"/>
          <w:lang w:bidi="ar-SA"/>
        </w:rPr>
        <w:t xml:space="preserve">وذهب إلى القبر الشريف واحتضنه ولم يرفع رأسه، حتى مات هناك، هذا ما يحدث من شدة الحب وشدة العلاقة، فالسيدة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تحمل لأبيها هذا الحب وهذه العلاقة الشديدة، إن الله تعالى أعطاها في هذه الدنيا هذه الوجاهة المعنوية ومقامها مزار الملايين، ولابد أن نذهب في الآخرة ونرى مقام السيدة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صاحبة كل هذا الشموخ وهذه العظمة في الدنيا ناهيك عن الآخرة، فإن علاقتها بسيد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توصف، حيث يُقال بأنها اشترطت على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زواجها أن لا تنفصل عن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بقربه دائماً، وأن لا يمنعها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أبو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وإخوته وكلهم لهم مقام عظيم، ولكن مقام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وحتى قبره الشريف، حيث تشاهدون له قبراً مستقلاً، إن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في مكان تقريباً، ولكن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مشهدٌ مستقل، لعقيدته ولعلاقته الشديدة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كانت عندهم علاقة وكلهم لديهم حب ولكن حب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القمة بل في قمة القمم، إنها العقيدة والمعرفة، حيث كلما نزيد من معرفتنا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مؤثرة بالمودة والمحبة والتفاني والتضحية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أحدهم في المنام قصراً عظيماً للشيخ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وقصراً أعظم للدربندي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فتعجب وتساءل لماذا قصر الدربندي أعظم من قصر الشيخ الانصاري مع أن له كل هذا المقام وهذه العظمة؟ فقالوا له، بما هو مضمون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له بكدّ اليمين وعرق الجبين، أما قصر الدربندي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عطاء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1881789_653776707"/>
      <w:bookmarkStart w:id="323" w:name="_Toc125"/>
      <w:bookmarkEnd w:id="322"/>
      <w:r>
        <w:rPr>
          <w:rtl w:val="true"/>
        </w:rPr>
        <w:t xml:space="preserve">مظاهر العلاقة مع الإمام الحسين </w:t>
      </w:r>
      <w:r>
        <w:rPr>
          <w:rtl w:val="true"/>
        </w:rPr>
        <w:t>(</w:t>
      </w:r>
      <w:r>
        <w:rPr>
          <w:rtl w:val="true"/>
        </w:rPr>
        <w:t>عليه السلام</w:t>
      </w:r>
      <w:r>
        <w:rPr>
          <w:rtl w:val="true"/>
        </w:rPr>
        <w:t>)</w:t>
      </w:r>
      <w:bookmarkEnd w:id="32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علينا أن نقوّي علاقتنا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وبالإمام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خصوصاً، فما هو مظهر هذه العلاقة؟</w:t>
      </w:r>
    </w:p>
    <w:p>
      <w:pPr>
        <w:pStyle w:val="BookText"/>
        <w:rPr/>
      </w:pPr>
      <w:r>
        <w:rPr>
          <w:rFonts w:ascii="Amiri" w:hAnsi="Amiri" w:eastAsia="Amiri" w:cs="Amiri"/>
          <w:color w:val="111111"/>
          <w:sz w:val="28"/>
          <w:sz w:val="28"/>
          <w:szCs w:val="28"/>
          <w:rtl w:val="true"/>
          <w:lang w:bidi="ar-SA"/>
        </w:rPr>
        <w:t xml:space="preserve">إن أحد مظاهرها هو أن نقرأ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قال لي أحد الأخوة في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لم تترك زيارة عاشوراء ثلاثين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هنالك إحدى المؤمنات في قم تقرأ زيارة عاشوراء مرتين كل يوم، فقيل لها لماذا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بدأت بزيارة عاشوراء منذ أن أصبح عمري عشرين عاماً ولذلك أقرأ زيارتين في كل يوم حتى يعادل عدد الزيارات أيام عمري، فالمرأة التي تصنع هكذا والمرأة التي لا تقرأ زيارة عاشوراء، هل هما سيّان عند الله؟ قطعاً كلا، فإذا تمكنتم من قراءة زيارة عاشوراء كل يوم، اقرؤوها ولاحظوا بركاتها، وإذا لا نتمكن من ذلك، فعلى الأقل في ليالي الجمعة، نقرأها مرة واحدة في كل 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يحاول بعض الشباب أن يصبح يوماً مّا خطيباً في خدمة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جيد وإن لم يتمكن الإنسان بنفسه أن يكون خطيباً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فبإمكانه أن يربي أحد أولاده لذلك، بإمكان الآباء والأمهات تشجيع الشباب والأولاد لكي يكونوا خطباء في خدمة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 هذا الفعل بركة، وسيكون هؤلاء الأفراد مفخرة لعوائلهم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نوعٌ ثانٍ من الخدمة، فشخصٌ يتمكن أن يكتب كتاباً، وآخر يتمكن أن يطبع كتاباً حول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وثالث يتمكن أن يقيم مجلساً في بيته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لقد نَقَلتُ لبعض الأخوة، عندنا عائلة نعرفها، هؤلاء عندهم كل يوم في بيتهم مجلس حسيني دورة العام، كل يوم في بيت واحد منهم، لقد رأيت شباب هذه العائلة، فالذين عرفتهم كلهم متديّنون، إن الطفل الذي ينشأ في أجواء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سيكون متديّنا، فشبابهم الذين رأيتهم متدينون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الارتباط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والتقرب إليهم وخدمتهم والتضحية والتفاني في سبيلهم، هذه كلها فيها بركات دنيوية وبركات أخروية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لي أحد علماء الدين قبل فترة كلمة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عمره سبعون عاماً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قررت أن أُوقِفَ ما تبقى من حياتي وقفاً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 بقي من </w:t>
      </w:r>
    </w:p>
    <w:p>
      <w:pPr>
        <w:pStyle w:val="BookText"/>
        <w:rPr/>
      </w:pPr>
      <w:r>
        <w:rPr>
          <w:rFonts w:ascii="Amiri" w:hAnsi="Amiri" w:eastAsia="Amiri" w:cs="Amiri"/>
          <w:color w:val="111111"/>
          <w:sz w:val="28"/>
          <w:sz w:val="28"/>
          <w:szCs w:val="28"/>
          <w:rtl w:val="true"/>
          <w:lang w:bidi="ar-SA"/>
        </w:rPr>
        <w:t>عمري عشرة 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أو أكثر، فقد قررت أن أجعلها وقفاً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أيضا علينا أن نقف حياتنا بقدر الإمكان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خدمتهم، إن في هذه وجاهة عند الله سبحانه وتعالى في الدنيا، والأهم من ذلك أن فيها وجاهة عند الله تعالى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رجل بعيد خارج على إمام زمانه، كان ينبغي حسب الظواهر أن يكون مخلّداً في نار جهنم، ولكن هذا الرجل ارتبط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لحظات، وإذا به يتحوّل إلى رجل نحن جميعاً نذهب إلى قبره ونقول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إنه الحر</w:t>
      </w:r>
      <w:r>
        <w:rPr>
          <w:rStyle w:val="FootnoteAnchor"/>
          <w:rtl w:val="true"/>
        </w:rPr>
        <w:footnoteReference w:id="179"/>
      </w:r>
      <w:r>
        <w:rPr>
          <w:rFonts w:ascii="Amiri" w:hAnsi="Amiri" w:eastAsia="Amiri" w:cs="Amiri"/>
          <w:color w:val="111111"/>
          <w:sz w:val="28"/>
          <w:sz w:val="28"/>
          <w:szCs w:val="28"/>
          <w:rtl w:val="true"/>
          <w:lang w:bidi="ar-SA"/>
        </w:rPr>
        <w:t xml:space="preserve">، إن على الشباب أن يتأمّلوا قليلاً هذا الرجل الذي ربما كان مكتوباً عليه أن يكون مخلّداً في نار جهنم، لكن 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لحظات أو دقائق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رفعته من ذلك الحضيض إلى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رجل في الكويت كان حارساً ليليّاً، وهي مهنة عادية متواضعة، في أحد الأيام حصل على قطعة أرض، فماذا صنع؟ نحن إذا نحصل على قطعة أرض نفكر في الدنيا الفانية، ولكن هذا الحارس الليلي فكّر في الآخرة الباقية، فأخذ هذه القطعة من الأرض وأوقفها حسينية، وإذا ذهبتم الآن إلى الكويت ستجدون هذه الحسينية وهي 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جومدار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الكل ذهبوا وانتهوا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الحسينية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هنالك فتاة ورثت من أمها أرضاً، وهنالك الكثيرات فكّرن في الدنيا ولكن هذه الفتاة فكرت في الآخرة، فوقفت تلك الأرض حسينيةً، اعتقد حدثت هذا القضية قبل ثمانين عاماً أو أكثر، وإذا ذهبتم الآن إلى الكويت ستجدون أن هذه الحسينية باقية وإن تلك الفتاة خُلدت في هذه الدنيا وليس في الآخرة فقط، فينبغي علينا أن نحاول الحصول على هذه التوفيقات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سبحانه وتعالى أن يوفقنا جميعاً لذلك، وصلى الله على محمدٍ وآله الطاهرين</w:t>
      </w:r>
      <w:r>
        <w:rPr>
          <w:rFonts w:eastAsia="Amiri" w:cs="Amiri" w:ascii="Amiri" w:hAnsi="Amiri"/>
          <w:color w:val="111111"/>
          <w:sz w:val="28"/>
          <w:szCs w:val="28"/>
          <w:rtl w:val="true"/>
          <w:lang w:bidi="ar-SA"/>
        </w:rPr>
        <w:t xml:space="preserve">. </w:t>
      </w:r>
      <w:bookmarkStart w:id="324" w:name="pg10833_144293"/>
    </w:p>
    <w:p>
      <w:pPr>
        <w:pStyle w:val="Heading2"/>
        <w:numPr>
          <w:ilvl w:val="1"/>
          <w:numId w:val="1"/>
        </w:numPr>
        <w:rPr/>
      </w:pPr>
      <w:bookmarkStart w:id="325" w:name="__RefHeading___Toc1881791_653776707"/>
      <w:bookmarkStart w:id="326" w:name="_Toc126"/>
      <w:bookmarkEnd w:id="324"/>
      <w:bookmarkEnd w:id="325"/>
      <w:r>
        <w:rPr>
          <w:rtl w:val="true"/>
        </w:rPr>
        <w:t xml:space="preserve">الفصل الرابع </w:t>
      </w:r>
      <w:r>
        <w:rPr>
          <w:rtl w:val="true"/>
        </w:rPr>
        <w:t xml:space="preserve">: </w:t>
      </w:r>
      <w:r>
        <w:rPr>
          <w:rtl w:val="true"/>
        </w:rPr>
        <w:t>إحياء الشعائر الحسينية</w:t>
      </w:r>
      <w:bookmarkEnd w:id="326"/>
    </w:p>
    <w:p>
      <w:pPr>
        <w:pStyle w:val="Heading3"/>
        <w:numPr>
          <w:ilvl w:val="2"/>
          <w:numId w:val="1"/>
        </w:numPr>
        <w:rPr/>
      </w:pPr>
      <w:bookmarkStart w:id="327" w:name="__RefHeading___Toc1881793_653776707"/>
      <w:bookmarkStart w:id="328" w:name="_Toc127"/>
      <w:bookmarkEnd w:id="327"/>
      <w:r>
        <w:rPr>
          <w:rtl w:val="true"/>
        </w:rPr>
        <w:t>اشارة</w:t>
      </w:r>
      <w:bookmarkEnd w:id="3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إحياء الشعائر الحسينية في عاشوراء؟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ومفهوم شعائر الله تعالى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الشعائر الحسينية من تقوى القلوب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 الشعائر الحسينية انتصار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أبعاد إحياء ذكرى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29" w:name="pg10833_144294"/>
    </w:p>
    <w:p>
      <w:pPr>
        <w:pStyle w:val="BookText"/>
        <w:rPr/>
      </w:pPr>
      <w:bookmarkEnd w:id="329"/>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330" w:name="__RefHeading___Toc1881795_653776707"/>
      <w:bookmarkStart w:id="331" w:name="_Toc128"/>
      <w:bookmarkEnd w:id="330"/>
      <w:r>
        <w:rPr>
          <w:rtl w:val="true"/>
        </w:rPr>
        <w:t>لماذا إحياء الشعائر الحسينية في عاشوراء؟</w:t>
      </w:r>
      <w:bookmarkEnd w:id="331"/>
    </w:p>
    <w:p>
      <w:pPr>
        <w:pStyle w:val="Heading4"/>
        <w:numPr>
          <w:ilvl w:val="3"/>
          <w:numId w:val="1"/>
        </w:numPr>
        <w:rPr/>
      </w:pPr>
      <w:bookmarkStart w:id="332" w:name="__RefHeading___Toc1881797_653776707"/>
      <w:bookmarkStart w:id="333" w:name="_Toc129"/>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عندما يكون شهر محرم على الأبواب، يبدأ المؤمنون في كل مكان بالإعداد لهذا الشهر الكريم، وينبغي علينا في كل عام جديد أن نهتم أكثر فأكثر بهذا الشهر وبعزاء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الاهتمام درجات ومراتب، وإحدى هذه المراتب أن يُشارك الشخص في عزاء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ومرتبة أخرى أن يقيم الشخص بنفسه في بيته أو في حسينيته، عزاء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وهنالك مرتبة رفيعة من هذه المراتب تتمثل بما وجدتموه لدى كثير من المؤمنين الذين بذلوا ويبذلون أرواحهم وهي أغلى ما يملكون في سبيل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حصل جراء التفجيرات المؤلمة التي حدثت في العراق وقُتل فيها كثير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هنالك أحد المؤمنين قد ذهب إلى كربلاء المقدسة ثم عاد منها إلى قم، فأخذ يتحدث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مُتألّمٌ جداً لأنني لم أنل توفيق الشهادة في هذه التفجيرات</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يبكي عندما ينقل هذه القضية للآخرين، إذن هذه التضحية تمثل مرتبة عليا، فهنالك أفراد يُضَحُّون بأرواحهم وبكل ما يملكون في سبيل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المراتب الحاصلة في الدنيا تترتب عليها درجات في الآخرة، لذلك ينبغي علينا أن نهتم بإحياء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 عام جديد أكثر فأكثر، وهنالك عوامل تدعونا لهذا الاهتمام نذكر منها ثلاثةً على نحو الاختصار</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881799_653776707"/>
      <w:bookmarkStart w:id="335" w:name="_Toc130"/>
      <w:bookmarkEnd w:id="334"/>
      <w:r>
        <w:rPr/>
        <w:t>1</w:t>
      </w:r>
      <w:r>
        <w:rPr>
          <w:rtl w:val="true"/>
        </w:rPr>
        <w:t xml:space="preserve">. </w:t>
      </w:r>
      <w:r>
        <w:rPr>
          <w:rtl w:val="true"/>
        </w:rPr>
        <w:t>التحدي الحضاري</w:t>
      </w:r>
      <w:bookmarkEnd w:id="33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المؤمنين بلا استثناء دخلنا اليوم في معركة تَحَدٍّ حضاريٍّ كبيرٍ، </w:t>
      </w:r>
      <w:bookmarkStart w:id="336" w:name="pg10833_144295"/>
    </w:p>
    <w:p>
      <w:pPr>
        <w:pStyle w:val="BookText"/>
        <w:rPr/>
      </w:pPr>
      <w:bookmarkEnd w:id="336"/>
      <w:r>
        <w:rPr>
          <w:rFonts w:ascii="Amiri" w:hAnsi="Amiri" w:eastAsia="Amiri" w:cs="Amiri"/>
          <w:color w:val="111111"/>
          <w:sz w:val="28"/>
          <w:sz w:val="28"/>
          <w:szCs w:val="28"/>
          <w:rtl w:val="true"/>
          <w:lang w:bidi="ar-SA"/>
        </w:rPr>
        <w:t>وجوهر هذا التَّحدّي الحضاريّ بأن نحفظ هويتنا أو نفقدها، فهنالك الآن جهات كثيرة في العالم تحاول أن تجرّدنا من هويتنا، والتجريد من الهوية يعني أن الشاب أو الفتاة تنفصل نفسياً وفكرياً وروحياً عن تاريخها وعن قادتها وعن مُثلها وعن رموزها، فالأمة التي لا تملك تاريخاً كالفرد الذي لا يملك ذاكرة، لا أدري إذا كنتم قد لاحظتم أفراداً فقدوا ذاكرتهم أم لا؟</w:t>
      </w:r>
    </w:p>
    <w:p>
      <w:pPr>
        <w:pStyle w:val="BookText"/>
        <w:rPr/>
      </w:pPr>
      <w:r>
        <w:rPr>
          <w:rFonts w:ascii="Amiri" w:hAnsi="Amiri" w:eastAsia="Amiri" w:cs="Amiri"/>
          <w:color w:val="111111"/>
          <w:sz w:val="28"/>
          <w:sz w:val="28"/>
          <w:szCs w:val="28"/>
          <w:rtl w:val="true"/>
          <w:lang w:bidi="ar-SA"/>
        </w:rPr>
        <w:t xml:space="preserve">واليوم عندما نتحرك في الحياة ونقوم ببعض الأعمال، إنما نعتمد في ذلك على مخزون كبير من تاريخنا وهو الذي يوّجه حركتنا في الحياة، فإذا فقد الفرد ذاكرته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مرض موجود ومعروف يقال له الزهايمر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سيبدأ بنسيان معلوماته شيئاً فشيئاً، ويعيش حالة الغربة عن الأفراد الذين يحيطون به، ولن يعرفهم حتى لو كانوا أصدقاءه، ثم يشتد هذا المرض تدريجيّاً، فلا يعرف أقرباءه أيضاً، فحين يدخل عليه ابنه ويُحيّيه ينظر إليه كأنه رجل غريب، ويشتد المرض أكثر فأكثر فلا يستطيع أن يقوم حتى بأوليات حياته، بمعنى إذا كان يريد أن يلبس ملابسه لا يقدر على ذلك، وإذا أراد أن يأكل يتحيّر كيف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مرضه هذا آخذ بالتطور انتشاراً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الأمة التي لا تاريخ لها تكون مثل فرد من دون ذاكرة، وتوجد هنالك جهات تحاول اليوم أن تفصلنا عن تاريخنا، فالشاب الذي انفصل عن التأريخ، والفتاة التي انفصلت عن التأريخ، يعني أنهما لن يعرفا كيف يسيران في الحياة، ربما تجدون أحياناً أفراداً في الشوارع أو على الأرصفة قد فقدوا تأريخهم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الخطر لازال قائماً وماثلاً، فقد كان الذين يذهبون قديماً إلى بلاد الغرب يواجهون هذا الخطر هناك، أما أولادنا وبناتنا الآن فيواجهون هذا الخطر في بيوتنا كأنهم مثل شجرة تُجتثّ من فوق الأرض وما لها من قرار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1881801_653776707"/>
      <w:bookmarkStart w:id="338" w:name="_Toc131"/>
      <w:bookmarkEnd w:id="337"/>
      <w:r>
        <w:rPr>
          <w:rtl w:val="true"/>
        </w:rPr>
        <w:t>كيف نحفظ هويتنا؟</w:t>
      </w:r>
      <w:bookmarkEnd w:id="33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علينا أن نربط أجيالنا بتأريخنا، لأنَّ التأريخ مهمٌ جدّاً، وأحد أهم الأشياء هو أن نربط أجيالنا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الأولاد والبنات وحتى الصغار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فكثير من الأفراد سافروا إلى بلاد الغرب وعاشوا في ذلك الخضمّ الذي تعرفونه، لكن الذين عاشوا عاشوراء في قلوبهم وأرواحهم ونفوسهم، تمكنوا من أن يحفظوا هويتهم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لي أحدُ الأخوة المُطّلعين حول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علماءَ الغرب يقومون حاليّاً بدراسات كبيرة ودقيقة جدّاً حول التشيُّع، لكي يعرفوه جيّداً ويعرفوا من هم الشيعة؟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نُشرت مقالة لأحد المفكرين الغربيين يتحدث فيها حول الجاليات التي جاءت إلى بلدان الغرب حيث ذاب وانتهى كثير منها في ذلك المحيط، ويضيف هذا المفكر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وجدنا هنالك أمة واحدة تستعصي عليها عمليات التذويب وتقاوم بقوة وهم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فقد بعض الأفراد هويتهم، ولكن كأمة عموماً حفظوا هذه الهوية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يسأل هذا المفكر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حافظ هؤلاء الشيعة على هويتهم وكيانهم وأصالتهم؟ فيجيب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وراء ذلك عاملان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عامل مهم جداً، فقد عمل البعثيون في العراق خمسة وثلاثين عاماً</w:t>
      </w:r>
      <w:r>
        <w:rPr>
          <w:rStyle w:val="FootnoteAnchor"/>
          <w:rtl w:val="true"/>
        </w:rPr>
        <w:footnoteReference w:id="182"/>
      </w:r>
      <w:r>
        <w:rPr>
          <w:rFonts w:ascii="Amiri" w:hAnsi="Amiri" w:eastAsia="Amiri" w:cs="Amiri"/>
          <w:color w:val="111111"/>
          <w:sz w:val="28"/>
          <w:sz w:val="28"/>
          <w:szCs w:val="28"/>
          <w:rtl w:val="true"/>
          <w:lang w:bidi="ar-SA"/>
        </w:rPr>
        <w:t>ودمروا وفعلوا الكثير بما يحتاج تدوينه إلى آلاف المجلدات لكي يعرف الإنسان ماذا فعلوا، ولكن على الرغم من ذلك حافظ المؤمنون في العراق على دينهم وإيمانهم، لذلك فإن قضيةَ عاشوراء والارتباط بها تعد من العوامل المهمة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المرجعية الدينية عند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إن هذا الانشداد والارتباط والاعتقاد والإيمان الروحي بهذه المرجعية هو الذي حفظ هذه الأمة، لذلك في الواقع يجب أن نبقي هذا الارتباط بالتاريخ وبالإمام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أقوى ما يكون، حتى عند أطفالنا الصغار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يوجد في مدينة قم المقدسة موكب مبتكر، وهنالك مواكب كثيرة في هذه المدينة، لكن هذا الموكب الخاص بالأطفال الرُضّع، لعله يكون مُبتكراً، فالكبار يحملون أطفالاً </w:t>
      </w:r>
      <w:bookmarkStart w:id="339" w:name="pg10833_144297"/>
    </w:p>
    <w:p>
      <w:pPr>
        <w:pStyle w:val="BookText"/>
        <w:rPr/>
      </w:pPr>
      <w:bookmarkEnd w:id="339"/>
      <w:r>
        <w:rPr>
          <w:rFonts w:ascii="Amiri" w:hAnsi="Amiri" w:eastAsia="Amiri" w:cs="Amiri"/>
          <w:color w:val="111111"/>
          <w:sz w:val="28"/>
          <w:sz w:val="28"/>
          <w:szCs w:val="28"/>
          <w:rtl w:val="true"/>
          <w:lang w:bidi="ar-SA"/>
        </w:rPr>
        <w:t xml:space="preserve">رُضعاً في مسيرة تحمل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موكب علي الأصغر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ويسيرون في الشوارع فحتى الطفل الذي عمره عشرة أيام سيرتبط روحياً بعلي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أحد الأخوة عنده طفل صغير عمره عام أو أقل، وكان كلما يُسقيه الماء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ويسقيه، حتى يرتبط هذا الطفل الصغير شيئاً فشيئاً بعلي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أصبح شابّاً وهو مرتبط بعلي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ذلك لا يخون هذا الشاب ولا ينحرف، كذلك الشيخ الذي ارتبط بحبيب بن 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إننا والحمد لله نملك نماذج مشرقة عظيمة في قضية كربلاء، فعندنا نموذج الشباب وهو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وعندنا نموذج الشيوخ وهو حبيب بن 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وعندنا نموذج الأخت المُجاهدة وهي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وعندنا نموذج الأخ الوفيِّ وهو أبو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اضطر الآخرون أن يخترعوا نماذج، فنحن لا نحتاج لذلك، لأن تأريخنا والحمد لله مليء بهذه النماذج المشرقة</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881803_653776707"/>
      <w:bookmarkStart w:id="341" w:name="_Toc132"/>
      <w:bookmarkEnd w:id="340"/>
      <w:r>
        <w:rPr/>
        <w:t>2</w:t>
      </w:r>
      <w:r>
        <w:rPr>
          <w:rtl w:val="true"/>
        </w:rPr>
        <w:t xml:space="preserve">. </w:t>
      </w:r>
      <w:r>
        <w:rPr>
          <w:rtl w:val="true"/>
        </w:rPr>
        <w:t>عاشوراء طريق النجاة</w:t>
      </w:r>
      <w:bookmarkEnd w:id="34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الاهتمام بقضية عاشوراء وسيد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لنجاتنا بإذن الله في الدنيا والآخرة، حيث كان المرجع الشيخ عبد الكريم الحائري</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أسس الحوزة العلمية في مدينة قم المقدسة، في كل يوم وقبل أن يبدأ بإلقاء البحث العلمي على طلابه، يدعو الخطيب لقراءة المصيبة على الإمام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الانتهاء من المصيبة يبدأ ببحثه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يوم عاشوراء أو في ليلة عاشوراء مع المواكب، مع أنهُ كان المرجع الأعلى في حياته، وكان يخرج في المواكب مع الأطفال العاديين ويلطم على صدره وعلى رأسه، قال له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هذا وضع لا يناسبك كمرجع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عندي إنما هو ببركة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وهنالك قضيتان للشيخ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أوشك على الموت في قضية مطوّلة، حيث جاءه ملك الموت وقد رأى الشيخ ملك الموت وأعوانه جاؤوا لقبض روحه، وقد كان في حينها في مدينة كربلاء، فتوجه إلى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نموت جميعاً في أحد الأيام، ولكني اليوم ليس عندي شيء من الأعمال، فكيف أفِدُ إلى ربي بيد 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توسّل الشيخ بسيد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بالملائكة يرجعون من حيث أتوا، وكان الشيخ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عندي من البركات والتوفيقات في حياتي إنما هي من عطاء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العلامة الأميني</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فينقل في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والدي بعد وفاته في هيئة جيدة ومقام جيد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 كيف وصلت إلى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إلى هذا المقام ببركة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العلاقات متوترة حالياً بين إيران والعراق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والقضية حدثت قبل حوالي ثلاثين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لا نتمكن من أن نزور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نفعل؟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بإقامة مجالس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قال الشيخ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تتمكنوا من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مجالس العزاء واشتركوا فيها، وعندما تذهبون إلى هذه المجالس خذوا أطفالكم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تنفيذه وصية والده، أوصى العلامة الأمينيّ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أيام حياتي أوصيك بقراءة زيارة عاشوراء كثيراً، والآن أؤكد عليك بعد رحيلي أن تداوم على زيارة عاشوراء، فإنَّ فيها النجاة في الدنيا والآخرة، ويقول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اليوم متواصل في قراءة زيارة عاشوراء منذ ثلاثين عاماً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هنالك لأحد المؤمنين الشباب في الكويت وهو معروف بالتديّن طفلاً مشلولاً عمرُه عام، وقد ذكر لأحد العلماء بأنه يعاني من هذه القضية، فقال 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زيارة عاشوراء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السلام مائة مرة واللعن مائة مرة كما ورد في الزيارة </w:t>
      </w:r>
      <w:r>
        <w:rPr>
          <w:rFonts w:eastAsia="Amiri" w:cs="Amiri" w:ascii="Amiri" w:hAnsi="Amiri"/>
          <w:color w:val="111111"/>
          <w:sz w:val="28"/>
          <w:szCs w:val="28"/>
          <w:rtl w:val="true"/>
          <w:lang w:bidi="ar-SA"/>
        </w:rPr>
        <w:t xml:space="preserve">- </w:t>
      </w:r>
      <w:bookmarkStart w:id="342" w:name="pg10833_144299"/>
    </w:p>
    <w:p>
      <w:pPr>
        <w:pStyle w:val="BookText"/>
        <w:rPr/>
      </w:pPr>
      <w:bookmarkEnd w:id="342"/>
      <w:r>
        <w:rPr>
          <w:rFonts w:ascii="Amiri" w:hAnsi="Amiri" w:eastAsia="Amiri" w:cs="Amiri"/>
          <w:color w:val="111111"/>
          <w:sz w:val="28"/>
          <w:sz w:val="28"/>
          <w:szCs w:val="28"/>
          <w:rtl w:val="true"/>
          <w:lang w:bidi="ar-SA"/>
        </w:rPr>
        <w:t>يقول هذا الشاب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بقراءة هذه الزيارة في وقت واحد ومكان واحد، وإذا بطفلي في اليوم العشرين يقوم سليماً معافىً وكأنه لم يكن يعاني من شيء</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881805_653776707"/>
      <w:bookmarkStart w:id="344" w:name="_Toc133"/>
      <w:bookmarkEnd w:id="343"/>
      <w:r>
        <w:rPr>
          <w:rtl w:val="true"/>
        </w:rPr>
        <w:t>صناعة العقلية</w:t>
      </w:r>
      <w:bookmarkEnd w:id="344"/>
    </w:p>
    <w:p>
      <w:pPr>
        <w:pStyle w:val="BookText"/>
        <w:rPr/>
      </w:pPr>
      <w:r>
        <w:rPr>
          <w:rFonts w:ascii="Amiri" w:hAnsi="Amiri" w:eastAsia="Amiri" w:cs="Amiri"/>
          <w:color w:val="111111"/>
          <w:sz w:val="28"/>
          <w:sz w:val="28"/>
          <w:szCs w:val="28"/>
          <w:rtl w:val="true"/>
          <w:lang w:bidi="ar-SA"/>
        </w:rPr>
        <w:t>إن الإنسان إذا أقام مجلساً في بيته سيجد فيه بركات كثيرة، أتدرون أن أطفالنا يعيشون اليوم عقلية الأفلام، فهي التي توجّه وتصنع عقليتهم، لكن إذا اُقيم مجلس حسينيّ في بيتكم هذا المجلس سيصنع عقلية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نُشر تقرير علمي جديد حول هذا الموضوع، وهو خطر يجب أن يتنبّه له الآباء والأمهات، فهنالك الكثير من الألعاب الموجودة والمتداولة بين الأطفال تحتوي على مشاهد عنف، وجاء في التقرير العلمي المذكور، إنه توجد هنالك في المخ منطقة حساسة تجاه العنف، بمعنى أنَّ الطفل عندما يرى منظراً عنيفاً في الخارج، كأن يضرب شخص شخصاً آخر، فيبدي المخ حساسية تجاه هذا المنظر بالفطرة، ويكره ذلك ويتأثر وينفعل وينزعج، يذكر هذا التقرير بأن الأطفال الذين اُجريت عليهم التجارب ممن يشاهدون الأفلام والبرامج التي تحتوي على العنف ستقلّ حساسيتهم تجاهه، لأن الطفل الذي يرى المظاهر العنيفة في هذه الأفلام مئات المرات، سوف لا يبدي حساسية تجاه العنف، فإذا مر على منظر ما ورأى شخصاً يُقتل يصبح عنده منظراً عاديّاً، ولا يُبدي ردَّ فعلٍ نفسيّ تجاه ذلك، بعكس ذلك إذا كان الطفل رضيعاً، أي عمره عامان أو ثلاثة وينشأ في بيت يسمع فيه الخطيب الحسيني والمواعظ الدينية ويشترك في تقديم الطعام للحاضرين، فسوف تُنظَّم عقليته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الاهتمام بقضايا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لنا هويتنا أولاً؛ لأن هذه المعركة الكبيرة يعيشها المؤمنون اليوم في كل مكان، وثانياً إن شاء الله تكون هذه الأعمال سبباً لنجاتنا في الدنيا والآخرة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سبحانه وتعالى أن يوفقنا لذلك، وصلى الله على محمد وآله الطاهرين</w:t>
      </w:r>
      <w:r>
        <w:rPr>
          <w:rFonts w:eastAsia="Amiri" w:cs="Amiri" w:ascii="Amiri" w:hAnsi="Amiri"/>
          <w:color w:val="111111"/>
          <w:sz w:val="28"/>
          <w:szCs w:val="28"/>
          <w:rtl w:val="true"/>
          <w:lang w:bidi="ar-SA"/>
        </w:rPr>
        <w:t xml:space="preserve">. </w:t>
      </w:r>
      <w:bookmarkStart w:id="345" w:name="pg10833_144300"/>
    </w:p>
    <w:p>
      <w:pPr>
        <w:pStyle w:val="BookText"/>
        <w:rPr/>
      </w:pPr>
      <w:bookmarkEnd w:id="345"/>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346" w:name="__RefHeading___Toc1881807_653776707"/>
      <w:bookmarkStart w:id="347" w:name="_Toc134"/>
      <w:bookmarkEnd w:id="346"/>
      <w:r>
        <w:rPr>
          <w:rtl w:val="true"/>
        </w:rPr>
        <w:t>معنى ومفهوم شعائر الله تعالى</w:t>
      </w:r>
      <w:bookmarkEnd w:id="347"/>
    </w:p>
    <w:p>
      <w:pPr>
        <w:pStyle w:val="Heading4"/>
        <w:numPr>
          <w:ilvl w:val="3"/>
          <w:numId w:val="1"/>
        </w:numPr>
        <w:rPr/>
      </w:pPr>
      <w:bookmarkStart w:id="348" w:name="__RefHeading___Toc1881809_653776707"/>
      <w:bookmarkStart w:id="349" w:name="_Toc135"/>
      <w:bookmarkEnd w:id="348"/>
      <w:r>
        <w:rPr>
          <w:rtl w:val="true"/>
        </w:rPr>
        <w:t>اشارة</w:t>
      </w:r>
      <w:bookmarkEnd w:id="34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تعالى في كتابه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يدور حديثنا حول الشعائر الإلهية ويشتمل البحث على محورين</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1881811_653776707"/>
      <w:bookmarkStart w:id="351" w:name="_Toc136"/>
      <w:bookmarkEnd w:id="350"/>
      <w:r>
        <w:rPr>
          <w:rtl w:val="true"/>
        </w:rPr>
        <w:t>المحور الأول</w:t>
      </w:r>
      <w:r>
        <w:rPr>
          <w:rtl w:val="true"/>
        </w:rPr>
        <w:t xml:space="preserve">: </w:t>
      </w:r>
      <w:r>
        <w:rPr>
          <w:rtl w:val="true"/>
        </w:rPr>
        <w:t>معنى ومفهوم كلمة الشعائر</w:t>
      </w:r>
      <w:bookmarkEnd w:id="351"/>
    </w:p>
    <w:p>
      <w:pPr>
        <w:pStyle w:val="BookText"/>
        <w:rPr/>
      </w:pPr>
      <w:r>
        <w:rPr>
          <w:rFonts w:ascii="Amiri" w:hAnsi="Amiri" w:eastAsia="Amiri" w:cs="Amiri"/>
          <w:color w:val="111111"/>
          <w:sz w:val="28"/>
          <w:sz w:val="28"/>
          <w:szCs w:val="28"/>
          <w:rtl w:val="true"/>
          <w:lang w:bidi="ar-SA"/>
        </w:rPr>
        <w:t xml:space="preserve">إن ما يظهر من كتابات وكلمات بعض العلماء،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العلامات التي تقودنا إلى الله تعالى، ولذلك يُطلق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التعريف الذي ذكره بعض العلماء يحتاج إلى وقفة، مفادها أن جميع الأشياء الموجودة في هذا الكون من نبات وحيوان وشجر وحجر وإنسان، تقودنا إلى الله تعالى، حيث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واحدُ</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بمعنى أن كل شيء يعتبر آية من آيات الله تعالى وعلامةً من علائمه سبحانه، ودليلاً من الأدلة الدالة على الله عزوجل، ونقرأ في دعاء عرفة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يخاطب ربّه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عميت عين لا تراك…</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شيء آية تدل على وجود الله سبحانه وتعالى، حتى ورقة الشجر هي آية من آياته تعالى، لكنها لا تدل على وجوده سبحانه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لندقق في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تدل على وجوده وعلى علمه وقدرته وحكمته وإحاطته ووحدانيته تعالى، لذلك جاء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 فالعالِم هو الذي ينتقل </w:t>
      </w:r>
    </w:p>
    <w:p>
      <w:pPr>
        <w:pStyle w:val="BookText"/>
        <w:rPr/>
      </w:pPr>
      <w:r>
        <w:rPr>
          <w:rFonts w:ascii="Amiri" w:hAnsi="Amiri" w:eastAsia="Amiri" w:cs="Amiri"/>
          <w:color w:val="111111"/>
          <w:sz w:val="28"/>
          <w:sz w:val="28"/>
          <w:szCs w:val="28"/>
          <w:rtl w:val="true"/>
          <w:lang w:bidi="ar-SA"/>
        </w:rPr>
        <w:t>من هذه الكائنات إلى الله تعالى وإلى حكمته وعلمه وقدرته وإحاطته وقيوميته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عرفة مليء بالمعارف وكله 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عميت عين لا 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فالعين التي لا ترى الله تعالى مع كل هذه الآيات الموجودة تُعدُّ عيناً عمياء، ولكي يدّعي شخص ويقول بأن الله غير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يحتاج إلى عمى العين والبصيرة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جميع الأشياء والكائنات والموجودات تقودنا إلى الله تعالى، ولكنَّ هنالك فرقاً، فهنالك أشياء تدلنا على الله تعالى، وهنالك أشياء أخر متمحضة في الدلالة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يدلنا على الله، أما النوع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وكلامنا يخص هذا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يكون متمحضاً في الدلالة على الله، بمعنى أن ورقة الشجر فيها أبعاد أحدها هو بُعد الدلالة على الله تعالى، ولكن هنالك أشياء متمحضة في الدلالة على الله، بمعنى أنها بكاملها تدل على الله تعالى، فظاهرها دلالة عليه سبحانه، وكذلك باطنها وجوهرها وشكلها دلالة عليه تعالى، أي أن كيانها كله هو كيان دلالي يدلّك على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النوع الثاني هو من الأنواع التي تتعلق بالأشياء المتمحضة في الدلالة على الله تعالى، وهي التي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فليس كل علامة فيها تقودك بمفردها إلى الله سبحانه بل كيانها وواقعها وحقيقتها مجتمعة تمثل الدلالة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على ذلك المسجد، فإنه من شعائر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المسجد؟ إن واقعه وهيئته وشكله يدلّك ويقودك إلى الله تعالى، فحين تذهب إلى أحد البلدان سترى أشياء كثيرة، حيث توجد بنايات وعمارات ومصانع وإذا بك تشاهد مسجداً، فعلى ماذا يدلك هذا المسجد؟ إنه يدلك على الله تعالى، إذن هو شعيرة من شعائر الله، فالمآذن والأذان شعيرة من شعائر الله تعالى، ولكن ما هو الأذان؟ إنه وسيلة من الوسائل التي تدلنا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نعيش هذه الشعائر مثل السمكة التي تعيش في الماء، فهي لا تشعر بقيمته حتى يخرجونها منه، لذلك فإن هذه المساجد والحسينيات والمآذن والأذان والمجالس الحسينية نعمة لا نشعر بقيمتها، إلا حين نفقدها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أحد الغربيين يعيش في بعض البلاد الإسلامية، وقد كتب هذا الرجل الغربي </w:t>
      </w:r>
      <w:bookmarkStart w:id="352" w:name="pg10833_144302"/>
    </w:p>
    <w:p>
      <w:pPr>
        <w:pStyle w:val="BookText"/>
        <w:rPr/>
      </w:pPr>
      <w:bookmarkEnd w:id="352"/>
      <w:r>
        <w:rPr>
          <w:rFonts w:ascii="Amiri" w:hAnsi="Amiri" w:eastAsia="Amiri" w:cs="Amiri"/>
          <w:color w:val="111111"/>
          <w:sz w:val="28"/>
          <w:sz w:val="28"/>
          <w:szCs w:val="28"/>
          <w:rtl w:val="true"/>
          <w:lang w:bidi="ar-SA"/>
        </w:rPr>
        <w:t xml:space="preserve">مذكراته في كتاب له ذكر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عشت في ذلك البلد الإسلامي كنت أوقت الساعة قبل أذان الفجر وأستيقظ من نومي ثم أفتح النوافذ منتظراً أذان الفجر، ولكن لماذا كان يفعل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يشرح لي روحي فأشعر أنني انتقلت إلى عالم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 إذا كان الشباب يسمعون أذان الفجر أو لا؟ فعندما يسمع الإنسان الأذان في ظلام الليل وفي ذلك الهدوء سيتحرك نشاطه الباطني، حيث تؤثر كلمات الأذان في روحه وتقوده إلى عالم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إلى الكعبة عبادة، لأن الكعبة شعيرة من شعائر الله تعالى، فتقودنا إليه سبحانه، كذلك أرض عرفات شعيرة من شعائر الله تعالى، وكذلك أرض المشعر، إن الله سبحانه وتعالى يقول في هذه الأشياء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شَعَآئِرِ اللّهِ</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فهي علامات تقودنا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جميع العلامات التي تقودنا إلى الله تعالى، وهي العلامات المتحمضة أو شبه المتمحضة في الدلالة على وجود الله</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1881813_653776707"/>
      <w:bookmarkStart w:id="354" w:name="_Toc137"/>
      <w:bookmarkEnd w:id="353"/>
      <w:r>
        <w:rPr>
          <w:rtl w:val="true"/>
        </w:rPr>
        <w:t>شعائر الله تقودك إلى الله</w:t>
      </w:r>
      <w:bookmarkEnd w:id="354"/>
    </w:p>
    <w:p>
      <w:pPr>
        <w:pStyle w:val="BookText"/>
        <w:rPr/>
      </w:pPr>
      <w:r>
        <w:rPr>
          <w:rFonts w:ascii="IRNazanin" w:hAnsi="IRNazanin" w:eastAsia="IRNazanin"/>
          <w:color w:val="111111"/>
          <w:sz w:val="28"/>
          <w:sz w:val="28"/>
          <w:szCs w:val="28"/>
          <w:rtl w:val="true"/>
          <w:lang w:bidi="fa-IR"/>
        </w:rPr>
        <w:t>المحور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محور مهم يتعلق بالاشكالات التي تُثار حول بعض الشعائر الإلهية من قبل الذين ربما لا يعرفونها، فهل يشترط في كون شيء مّا شعيرة من شعائر الله أن يكون هذا في عهد المشرّع؟ بمعنى لو افترضنا أن الشيء الذي يقودنا إلى الله تعالى لم يكن موجوداً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في عهد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وُجد قبل مائتَي أو ثلاثمائة عام، فهل يمكن أن يقول أحدهم بأنّ هذا الشيء لم يكن موجوداً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إذن نرفضه ولا نقبله؟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نختصر الجواب عن ذلك، لأن هذا يحتاج إلى بحث مطول، حيث بحث علماء الأصول في هذا المبحث، ومنهم المحقق النائيني </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أستاذ الفقهاء المعاصرين أو كثير منهم أو شيخ مشايخهم، فالقضايا الشرعية عادةً ما تساق على نحو القضية الحقيقية وليس على نحو القضية الخارجية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ولكن ماذا تعني القضية الحقيقة؟ إنها تعني المفهوم، فهل لهذا المفهوم أفراد محددون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هل يختص هذا المفهوم بأولئك الأفراد الذين كانوا موجودين في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p>
    <w:p>
      <w:pPr>
        <w:pStyle w:val="BookText"/>
        <w:rPr/>
      </w:pPr>
      <w:r>
        <w:rPr>
          <w:rFonts w:ascii="Amiri" w:hAnsi="Amiri" w:eastAsia="Amiri" w:cs="Amiri"/>
          <w:color w:val="111111"/>
          <w:sz w:val="28"/>
          <w:sz w:val="28"/>
          <w:szCs w:val="28"/>
          <w:rtl w:val="true"/>
          <w:lang w:bidi="ar-SA"/>
        </w:rPr>
        <w:t>كلا؛ لأن طبيعة القضية الحقيقية تستوعب جميع الأزمنة والأمكنة، وجميع الأفراد لهم الحق في التعبير عنها، لأنها محققة الوجود ومقدرة الوجود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كان إنسانٌ ما ليس موجوداً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 بعد ألف أو ألفي عام أو أكثر، فذلك المفهوم الذي ذكره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الذي ذكره الله تعالى في القرآن الكريم سينطبق على ذلك الفرد</w:t>
      </w:r>
      <w:r>
        <w:rPr>
          <w:rStyle w:val="FootnoteAnchor"/>
          <w:rtl w:val="true"/>
        </w:rPr>
        <w:footnoteReference w:id="191"/>
      </w:r>
      <w:r>
        <w:rPr>
          <w:rFonts w:ascii="Amiri" w:hAnsi="Amiri" w:eastAsia="Amiri" w:cs="Amiri"/>
          <w:color w:val="111111"/>
          <w:sz w:val="28"/>
          <w:sz w:val="28"/>
          <w:szCs w:val="28"/>
          <w:rtl w:val="true"/>
          <w:lang w:bidi="ar-SA"/>
        </w:rPr>
        <w:t xml:space="preserve">، فلا يشترط لشيء أن يكون موجوداً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عهد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ينطبق عليه مفهوم الشعائر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سأقدّم مثالاً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أنتقل إلى شعائر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لا يُظلَم لَحْدُه فلينور المساجد</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بمعنى أن قبره أو لحده يكون مضيئاً ولا يكون مظلماً، إذن في إنارة المساجد ثواب عظيم عند الله سبحانه وتعالى، لكن كيف كانت الإنارة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كانت بالمصابيح الزيتية مثلاً أو النفطية أو ما أشبه؟ وهل يشمل هذا الحديث فقط ذلك الفرد الذي أنار المسجد بالمصابيح الزيتية؟ بمعنى إذا أضاء المؤمن في الوقت الحالي المساجد بالمصابيح الكهربائية غير مشمول بهذا الحديث؟ وهل يُقال له يجب أن تأتي بمصباح زيتي أو نفطي حتى يشملك هذا الحديث؟ وإذا جلبت مصباحاً كهربائياً لإنارة المسجد فالحديث النبوي الشريف لا يشملك، هل هذا 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يقبله عالم أو فقيه؟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القضية الحقيقية لا تقبل مثل هذا المنطق، فقد تُلغى كل هذه المصابيح الموجودة الآن بعد ألف عام ولم يعد لها أي وجود، وتكون الإنارة بشكل آخر أو وسائل </w:t>
      </w:r>
      <w:bookmarkStart w:id="355" w:name="pg10833_144304"/>
    </w:p>
    <w:p>
      <w:pPr>
        <w:pStyle w:val="BookText"/>
        <w:rPr/>
      </w:pPr>
      <w:bookmarkEnd w:id="355"/>
      <w:r>
        <w:rPr>
          <w:rFonts w:ascii="Amiri" w:hAnsi="Amiri" w:eastAsia="Amiri" w:cs="Amiri"/>
          <w:color w:val="111111"/>
          <w:sz w:val="28"/>
          <w:sz w:val="28"/>
          <w:szCs w:val="28"/>
          <w:rtl w:val="true"/>
          <w:lang w:bidi="ar-SA"/>
        </w:rPr>
        <w:t xml:space="preserve">أخرى، فهل الحديث الشريف لايشمل وسائل الانارة المستجدة؟ إن هذا ليس منطقاً مقبولاً،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لا يمكن أن يُقال إنها بدعة لأنها لم تكن موجودة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أي شعيرة من شعائر الله تعالى تقودك إلى الله سبحانه وتعالى، وأي شيء ما عدا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اتركوا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 أي شي خارج نطاق المحرمات يقودنا إلى الله تعالى، هو مشمول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كانت المدارس الدينية موجودة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الذين يفتحونها هل كانوا موجودين في عهد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كلا، وهل كان الدارسون يجلسون بحلقات في المساجد؟ وهل كان يوجد أستاذ أو معلم وكتّاب يُدرسّون أطفالاً ؟ كلا لم تكن هذه الأمور موجودة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إذن هل يمكن أن نقول بأن المدارس الدينية غير مشمولة بهذه الآية الكريمة؟ فهل هذا منطق مقبول؟</w:t>
      </w:r>
    </w:p>
    <w:p>
      <w:pPr>
        <w:pStyle w:val="BookText"/>
        <w:rPr/>
      </w:pPr>
      <w:r>
        <w:rPr>
          <w:rFonts w:ascii="Amiri" w:hAnsi="Amiri" w:eastAsia="Amiri" w:cs="Amiri"/>
          <w:color w:val="111111"/>
          <w:sz w:val="28"/>
          <w:sz w:val="28"/>
          <w:szCs w:val="28"/>
          <w:rtl w:val="true"/>
          <w:lang w:bidi="ar-SA"/>
        </w:rPr>
        <w:t>ولكن لماذا لا يقبلون بتطبيق هذا المنطق على المدارس الدينية؟ ولا يحكمون هذا المنطق في هذه المواقع، ويحكمونه في مواقع ثانية؟ إن هذا ليس منطقاً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فشعائر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شيء يقودنا ويذكرنا ويدلنا عليه سبحانه؛ وتعظيمها دليل على تقوى القلوب، فالإنسان المتقي يعظم الله ويعظم كل شيء يرتبط بالله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نكون على أعتاب شهر محرم الحرام، أو على أعتاب عام جديد حيث يمضي عام ثان وثالث ورابع وإذا بنا ننتهي، فالذين كانوا أطفالاً أصبحوا الآن شباباً، والذين كانوا شباباً أصبحوا شيوخاً طاعنين في السن، ولكن ماذا بعد الشيخوخة؟ كنا نقرأ في الكتب الأدبية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قد حَوقَلتُ أو دنوتُ وبعد حيقال الرجال موت</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1881815_653776707"/>
      <w:bookmarkStart w:id="357" w:name="_Toc138"/>
      <w:bookmarkEnd w:id="356"/>
      <w:r>
        <w:rPr>
          <w:rtl w:val="true"/>
        </w:rPr>
        <w:t>الشعائر الحسينية شعائر الله</w:t>
      </w:r>
      <w:bookmarkEnd w:id="35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الشعائر الحسينية هي جزء من شعائر الله تعالى، أو يمكن أن نعبر عنها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من أهم شعائر الله تعالى، فليس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غير ما يدل على وجود الله تعالى، ولا هو بمعزل عن دينه سبحانه، لقد فدى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w:t>
      </w:r>
      <w:bookmarkStart w:id="358" w:name="pg10833_144305"/>
    </w:p>
    <w:p>
      <w:pPr>
        <w:pStyle w:val="BookText"/>
        <w:rPr/>
      </w:pPr>
      <w:bookmarkEnd w:id="358"/>
      <w:r>
        <w:rPr>
          <w:rFonts w:ascii="Amiri" w:hAnsi="Amiri" w:eastAsia="Amiri" w:cs="Amiri"/>
          <w:color w:val="111111"/>
          <w:sz w:val="28"/>
          <w:sz w:val="28"/>
          <w:szCs w:val="28"/>
          <w:rtl w:val="true"/>
          <w:lang w:bidi="ar-SA"/>
        </w:rPr>
        <w:t>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وكيانه وكل ما يملك لله سبحانه وتعالى، وقال بلسان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دين محمد لم يستقم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بقتلي فيا سيوف خذيني</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هذي رجالي في رضاك ذبائح ما بين منحور وبين طعينِ</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موقع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أعطى الذي ملكت يداه إلهه حتّى الجنين فداه كُلُّ جنينِ</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بمعنى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كل ما كان في يده أو عنده حتى الجنين، أعطاه 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الجنين فداه كلُّ 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ليس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منفصل عن دين الله تعالى، وإن تعظيم شعائره ومجالسه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الواقع تعظيم لشعائر الله سبحانه وتعالى، لذلك ينبغي على الإنسان أن يحاول بالمقدار الذي يتمكن منه أن لا يحرم نفسه من هذا الفيض العظيم في الأيام المباركة لشهر محرم الحرام</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1881817_653776707"/>
      <w:bookmarkStart w:id="360" w:name="_Toc139"/>
      <w:bookmarkEnd w:id="359"/>
      <w:r>
        <w:rPr>
          <w:rtl w:val="true"/>
        </w:rPr>
        <w:t>الشعائر الحسينية سبب لغفران الله</w:t>
      </w:r>
      <w:bookmarkEnd w:id="360"/>
    </w:p>
    <w:p>
      <w:pPr>
        <w:pStyle w:val="BookText"/>
        <w:rPr/>
      </w:pPr>
      <w:r>
        <w:rPr>
          <w:rFonts w:ascii="Amiri" w:hAnsi="Amiri" w:eastAsia="Amiri" w:cs="Amiri"/>
          <w:color w:val="111111"/>
          <w:sz w:val="28"/>
          <w:sz w:val="28"/>
          <w:szCs w:val="28"/>
          <w:rtl w:val="true"/>
          <w:lang w:bidi="ar-SA"/>
        </w:rPr>
        <w:t xml:space="preserve">نختم موضوعنا بالحديث عن بعض الأفراد الذين وفّقوا لخدمة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ونالتهم عناية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وأحد هؤلاء الأفراد، الرجل المعروف ولعلّكم جميعاً سمعتم به وهو الفرزدق، صاحب القصيدة التي اختلف عليها المؤرخون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التقي النقي الطاهر العلمُ </w:t>
      </w:r>
      <w:r>
        <w:rPr>
          <w:rStyle w:val="FootnoteAnchor"/>
          <w:rtl w:val="true"/>
        </w:rPr>
        <w:footnoteReference w:id="19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اختلف المؤرخون في من قيلت هذه القصيدة، بعضهم يعتقد أنها قيلت في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وبعضهم يعتقد أنها قيلت في 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كل حال، كلهم نور واحد</w:t>
      </w:r>
      <w:r>
        <w:rPr>
          <w:rFonts w:eastAsia="Amiri" w:cs="Amiri" w:ascii="Amiri" w:hAnsi="Amiri"/>
          <w:color w:val="111111"/>
          <w:sz w:val="28"/>
          <w:szCs w:val="28"/>
          <w:rtl w:val="true"/>
          <w:lang w:bidi="ar-SA"/>
        </w:rPr>
        <w:t xml:space="preserve">. </w:t>
      </w:r>
      <w:bookmarkStart w:id="361" w:name="pg10833_144306"/>
    </w:p>
    <w:p>
      <w:pPr>
        <w:pStyle w:val="BookText"/>
        <w:rPr/>
      </w:pPr>
      <w:bookmarkEnd w:id="361"/>
      <w:r>
        <w:rPr>
          <w:rFonts w:ascii="Amiri" w:hAnsi="Amiri" w:eastAsia="Amiri" w:cs="Amiri"/>
          <w:color w:val="111111"/>
          <w:sz w:val="28"/>
          <w:sz w:val="28"/>
          <w:szCs w:val="28"/>
          <w:rtl w:val="true"/>
          <w:lang w:bidi="ar-SA"/>
        </w:rPr>
        <w:t xml:space="preserve">إن هذا الموقف الذي اتخذه الفرزدق هو موقف عجيب حقيقة، فالإنسان يُعرَف من مواقفه، فقد تذهبون مع أحد أصدقائكم العاديين إلى الحج، وقد يتخذ موقفاً ما في خلال دقائق يغير نظرتكم إليه، إن هذا الموقف عجيب حيث سيكشف في دقائق عن عمق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أنكم تذهبون إلى الصحراء وترون منبع ماء صغير، بسعة شبر أو شبرين، ولكن ستكتشفون أن هذا المنبع الصغير يكشف عن منبع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عرَّض الفرزدق نفسه للقتل أمام هشام، وهذا هو موقفه العظيم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الجامي وهو أحد كبار علماء السنة هذه القضية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 الفرزدق عندما بعث له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فقال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لا أقبل هذا المال لأني ما قلت الذي قلته إلاّ غضباً لله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 عليه فقبل المال بعد أن 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رأى موقفك وعلم نيتك ولكن اقبل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 الجامي في كتابه أن شخصاً رأى الفرزدق في عالم الرؤيا بهيئة حسنة وجيدة،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أُعطِيَتْ لك هذه المنزلة وهذا المقام؟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غفر لي بسبب تلك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فيعلق الجامي على هذه الكلمة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الله تعالى غفر للعالمين جميعاً بهذه القصيدة ما كان هذا الأمر عجيباً</w:t>
      </w:r>
      <w:r>
        <w:rPr>
          <w:rStyle w:val="FootnoteAnchor"/>
          <w:rtl w:val="true"/>
        </w:rPr>
        <w:footnoteReference w:id="198"/>
      </w:r>
      <w:r>
        <w:rPr>
          <w:rFonts w:ascii="Amiri" w:hAnsi="Amiri" w:eastAsia="Amiri" w:cs="Amiri"/>
          <w:color w:val="111111"/>
          <w:sz w:val="28"/>
          <w:sz w:val="28"/>
          <w:szCs w:val="28"/>
          <w:rtl w:val="true"/>
          <w:lang w:bidi="ar-SA"/>
        </w:rPr>
        <w:t>، بمعنى أنَّ هذه القصيدة فيها من قوة الموقف ما يمكن أن يغفر بها الله سبحانه وتعالى للعالمين، لذلك يمكن أن يكون المجلس الذي نقيمه سبباً لغفران الله تعالى ورحمته، كذلك يمكن أنْ تكون المقالة التي نكتبها والكتب التي نطبعها أو الماء الذي نعطيه للقلوب العطشى سبباً للمغفرة، فلماذا يحرم الإنسان نفسه من هذا الفيض؟</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1881819_653776707"/>
      <w:bookmarkStart w:id="363" w:name="_Toc140"/>
      <w:bookmarkEnd w:id="362"/>
      <w:r>
        <w:rPr>
          <w:rtl w:val="true"/>
        </w:rPr>
        <w:t xml:space="preserve">دعبل الخزاعي </w:t>
      </w:r>
      <w:r>
        <w:rPr>
          <w:rtl w:val="true"/>
        </w:rPr>
        <w:t>(</w:t>
      </w:r>
      <w:r>
        <w:rPr>
          <w:rtl w:val="true"/>
        </w:rPr>
        <w:t>رحمه الله</w:t>
      </w:r>
      <w:r>
        <w:rPr>
          <w:rtl w:val="true"/>
        </w:rPr>
        <w:t>)</w:t>
      </w:r>
      <w:bookmarkEnd w:id="36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من الأفراد الذين وفّقوا ونالتهم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دعبل الخزاعي </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موقف هذا الرجل عظيماً، فعلى مدى خمسين عاماً كان دعبل مشرداً من أجل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أحمل خشبتي هذه طيلة </w:t>
      </w:r>
    </w:p>
    <w:p>
      <w:pPr>
        <w:pStyle w:val="BookText"/>
        <w:rPr/>
      </w:pPr>
      <w:r>
        <w:rPr>
          <w:rFonts w:ascii="Amiri" w:hAnsi="Amiri" w:eastAsia="Amiri" w:cs="Amiri"/>
          <w:color w:val="111111"/>
          <w:sz w:val="28"/>
          <w:sz w:val="28"/>
          <w:szCs w:val="28"/>
          <w:rtl w:val="true"/>
          <w:lang w:bidi="ar-SA"/>
        </w:rPr>
        <w:t xml:space="preserve">خمسين عاماً وانتظر من يصلبني عليها </w:t>
      </w:r>
      <w:r>
        <w:rPr>
          <w:rStyle w:val="FootnoteAnchor"/>
          <w:rtl w:val="true"/>
        </w:rPr>
        <w:footnoteReference w:id="200"/>
      </w:r>
      <w:r>
        <w:rPr>
          <w:rFonts w:ascii="Amiri" w:hAnsi="Amiri" w:eastAsia="Amiri" w:cs="Amiri"/>
          <w:color w:val="111111"/>
          <w:sz w:val="28"/>
          <w:sz w:val="28"/>
          <w:szCs w:val="28"/>
          <w:rtl w:val="true"/>
          <w:lang w:bidi="ar-SA"/>
        </w:rPr>
        <w:t xml:space="preserve">، وقد عرَّض هذا الرجل نفسه للقتل لحبه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ودفاعه عنهم، وقد قال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خفت في الدنيا وأيام سعيها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فأنا عشت في هذه الدنيا خائفاً،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لأرجو الأمن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وفاتي</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أدري، إن كنتم ذقتم معنى الخوف في أيام الاحتلال، وهنالك بعض الشعوب المشرّدة الآن تذوق معنى الخوف أيضاً، فالخوف شيء قاتل، ودعبل الخزاعي عاش خمسين عاماً خائفاً مشرداً مطارداً من أجل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قلنا على الإنسان أن يقيم مجلساً أو يحضر مجلساً، هل نستكثر ذلك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أن يتبرع الشخص بطبع كتاب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لإقامة المجالس الحسينية في داخل الكويت أو خارجها، فينبغي أن لا يستكثر الإنسان ذلك؛ لأنه أمر طبيعي بل قليل جداً في حق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وحينما قال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خفتُ في الدُّنيا وأيّام 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لأرجو الأمن بعد وفاتي</w:t>
      </w:r>
    </w:p>
    <w:p>
      <w:pPr>
        <w:pStyle w:val="BookText"/>
        <w:rPr/>
      </w:pPr>
      <w:r>
        <w:rPr>
          <w:rFonts w:ascii="Amiri" w:hAnsi="Amiri" w:eastAsia="Amiri" w:cs="Amiri"/>
          <w:color w:val="111111"/>
          <w:sz w:val="28"/>
          <w:sz w:val="28"/>
          <w:szCs w:val="28"/>
          <w:rtl w:val="true"/>
          <w:lang w:bidi="ar-SA"/>
        </w:rPr>
        <w:t xml:space="preserve">قال له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آمنك الله يوم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أوصى دعبل أن تدفن هذه القصيدة التائية التي يقرأها الخطباء، معه في كفنه حتى تكون مُنجية له في الليلة الأولى من القبر، ومن القصيدة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عطشاناً بشطِّ فراتِ</w:t>
      </w:r>
    </w:p>
    <w:p>
      <w:pPr>
        <w:pStyle w:val="BookText"/>
        <w:rPr/>
      </w:pPr>
      <w:r>
        <w:rPr>
          <w:rFonts w:ascii="Amiri" w:hAnsi="Amiri" w:eastAsia="Amiri" w:cs="Amiri"/>
          <w:color w:val="111111"/>
          <w:sz w:val="28"/>
          <w:sz w:val="28"/>
          <w:szCs w:val="28"/>
          <w:rtl w:val="true"/>
          <w:lang w:bidi="ar-SA"/>
        </w:rPr>
        <w:t xml:space="preserve">وقد رؤي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الرؤيا وعليه ثوب أو ثياب بيضاء وقلنسوة بيضاء أيضاً وهو في هيئة حسنة، فسأله الرائي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هكذا وما هذه الهيئة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توفيتُ، جاءني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أبياتك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أضحك الله سن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أنشدته الأبيات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أضحك الله سن الدهر إن 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أحمد مظلومون قد ظلموا </w:t>
      </w:r>
      <w:bookmarkStart w:id="364" w:name="pg10833_144308"/>
    </w:p>
    <w:p>
      <w:pPr>
        <w:pStyle w:val="BookText"/>
        <w:rPr/>
      </w:pPr>
      <w:bookmarkEnd w:id="364"/>
      <w:r>
        <w:rPr>
          <w:rFonts w:ascii="Amiri" w:hAnsi="Amiri" w:eastAsia="Amiri" w:cs="Amiri"/>
          <w:color w:val="111111"/>
          <w:sz w:val="28"/>
          <w:sz w:val="28"/>
          <w:szCs w:val="28"/>
          <w:rtl w:val="true"/>
          <w:lang w:bidi="ar-SA"/>
        </w:rPr>
        <w:t xml:space="preserve">مشردون قد نفوا عن عقر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قد جنوا ما ليس يغتفرُ</w:t>
      </w:r>
    </w:p>
    <w:p>
      <w:pPr>
        <w:pStyle w:val="BookText"/>
        <w:rPr/>
      </w:pPr>
      <w:r>
        <w:rPr>
          <w:rFonts w:ascii="Amiri" w:hAnsi="Amiri" w:eastAsia="Amiri" w:cs="Amiri"/>
          <w:color w:val="111111"/>
          <w:sz w:val="28"/>
          <w:sz w:val="28"/>
          <w:szCs w:val="28"/>
          <w:rtl w:val="true"/>
          <w:lang w:bidi="ar-SA"/>
        </w:rPr>
        <w:t>ويقول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أنشدته هذه الأبيات، 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خلع عليّ هذه الثياب البيضاء والقلنسوة البيضاء وتشفع لي عند الله تعالى، وأصبح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شفيعاً لي عند الله تعالى وأنا الآن في هيئة حسنة وأنتظر يوم القيامة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1881821_653776707"/>
      <w:bookmarkStart w:id="366" w:name="_Toc141"/>
      <w:bookmarkEnd w:id="365"/>
      <w:r>
        <w:rPr>
          <w:rtl w:val="true"/>
        </w:rPr>
        <w:t xml:space="preserve">السيد حيدر الحلي </w:t>
      </w:r>
      <w:r>
        <w:rPr>
          <w:rtl w:val="true"/>
        </w:rPr>
        <w:t>(</w:t>
      </w:r>
      <w:r>
        <w:rPr>
          <w:rtl w:val="true"/>
        </w:rPr>
        <w:t>رحمه الله</w:t>
      </w:r>
      <w:r>
        <w:rPr>
          <w:rtl w:val="true"/>
        </w:rPr>
        <w:t>)</w:t>
      </w:r>
      <w:bookmarkEnd w:id="366"/>
    </w:p>
    <w:p>
      <w:pPr>
        <w:pStyle w:val="BookText"/>
        <w:rPr/>
      </w:pPr>
      <w:r>
        <w:rPr>
          <w:rFonts w:ascii="Amiri" w:hAnsi="Amiri" w:eastAsia="Amiri" w:cs="Amiri"/>
          <w:color w:val="111111"/>
          <w:sz w:val="28"/>
          <w:sz w:val="28"/>
          <w:szCs w:val="28"/>
          <w:rtl w:val="true"/>
          <w:lang w:bidi="ar-SA"/>
        </w:rPr>
        <w:t>ومن الأفراد الذين وفّقوا في هذا المضمار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حيدر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وهو شاعر جديد وليس قديماً، شاعر عجيب وأشعاره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قوية جداً، ويُنقل في أحواله أن المجدد الكبير الميرزا محمد حسن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زاره أحد الأيام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الذين يخدمون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يعظّموا حقيقة، وأن لا يُنظر إليه بشخصه بل بكونه خادما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فالمجدد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قضية التنباك كان المرجع الأعلى في حياته ومع مكانته ومرجعيته زار السيد حيدر شاعر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فانحنى هذا المرجع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لاحظوا التعظيم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يد السيد حيدر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لأنَّه السيِّد حيدر الحلي بل ينظر إليه بأنه شاعرُ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خادمهم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عالم الرؤيا رأى السيد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الصديقة الزهراء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فدعت له بدعاء مهم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هناك بعض الأفراد يسعون ويخدمون مدة ثم على أثر بعض المشاكل التافهة وغير التافهة يتركون الله تعالى فيُسلَب منهم التَّوفيق، حقاً ينبغي على الإنسان أن يخاف من أن يُسلب منه التوفيق يوماً مّا على أثر أشياء تافهة وغير تافهة نسأل الله تعالى أن يديم هذا التوفيق، ويوجد أفراد سُلب منهم التوفيق فانحرفوا ومنهم حسان الذي دافع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يحرض الناس </w:t>
      </w:r>
      <w:bookmarkStart w:id="367" w:name="pg10833_144309"/>
    </w:p>
    <w:p>
      <w:pPr>
        <w:pStyle w:val="BookText"/>
        <w:rPr/>
      </w:pPr>
      <w:bookmarkEnd w:id="367"/>
      <w:r>
        <w:rPr>
          <w:rFonts w:ascii="Amiri" w:hAnsi="Amiri" w:eastAsia="Amiri" w:cs="Amiri"/>
          <w:color w:val="111111"/>
          <w:sz w:val="28"/>
          <w:sz w:val="28"/>
          <w:szCs w:val="28"/>
          <w:rtl w:val="true"/>
          <w:lang w:bidi="ar-SA"/>
        </w:rPr>
        <w:t xml:space="preserve">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يواصل السيد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الرؤيا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جدته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وذهبت إليها وسلمت عليها وقبلت يدها فقرأت لي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أناعيَ قتلى الطفِّ لا زلتَ ناعيا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تهيج على مر الليالي البواكيا</w:t>
      </w:r>
    </w:p>
    <w:p>
      <w:pPr>
        <w:pStyle w:val="BookText"/>
        <w:rPr/>
      </w:pPr>
      <w:r>
        <w:rPr>
          <w:rFonts w:ascii="Amiri" w:hAnsi="Amiri" w:eastAsia="Amiri" w:cs="Amiri"/>
          <w:color w:val="111111"/>
          <w:sz w:val="28"/>
          <w:sz w:val="28"/>
          <w:szCs w:val="28"/>
          <w:rtl w:val="true"/>
          <w:lang w:bidi="ar-SA"/>
        </w:rPr>
        <w:t xml:space="preserve">ويواصل السيد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فنهضت من النوم باكياً ثم نظمتُ قصيدة على غرار هذا البيت الذي ذكرته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يقرأ الخطباء أبيات هذه القصيدة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أعيان الشيعة</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 وقد أوصى السيد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تدفن معه في قبره حتى تكون ذخيرة له هناك</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1881823_653776707"/>
      <w:bookmarkStart w:id="369" w:name="_Toc142"/>
      <w:bookmarkEnd w:id="368"/>
      <w:r>
        <w:rPr>
          <w:rtl w:val="true"/>
        </w:rPr>
        <w:t xml:space="preserve">السيد كاظم القزويني </w:t>
      </w:r>
      <w:r>
        <w:rPr>
          <w:rtl w:val="true"/>
        </w:rPr>
        <w:t>(</w:t>
      </w:r>
      <w:r>
        <w:rPr>
          <w:rtl w:val="true"/>
        </w:rPr>
        <w:t>رحمه الله</w:t>
      </w:r>
      <w:r>
        <w:rPr>
          <w:rtl w:val="true"/>
        </w:rPr>
        <w:t>)</w:t>
      </w:r>
      <w:bookmarkEnd w:id="369"/>
    </w:p>
    <w:p>
      <w:pPr>
        <w:pStyle w:val="BookText"/>
        <w:rPr/>
      </w:pPr>
      <w:r>
        <w:rPr>
          <w:rFonts w:ascii="Amiri" w:hAnsi="Amiri" w:eastAsia="Amiri" w:cs="Amiri"/>
          <w:color w:val="111111"/>
          <w:sz w:val="28"/>
          <w:sz w:val="28"/>
          <w:szCs w:val="28"/>
          <w:rtl w:val="true"/>
          <w:lang w:bidi="ar-SA"/>
        </w:rPr>
        <w:t>كذلك كتب سماحة السيد محمد كاظم القزويني</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الكتب التي ألفها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أن تدفن معه في لحده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الأشياء حقيقة ذخيرة لنا عند الممات، وفي القبر، وفي القيامة، وعند العبور على الصراط، فينبغي أن يستفيد الإنسان من هذه الفرصة لتعظيم هذه الشعائر وخدمتها بقدر 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نسأل الله سبحانه أن لا يحرمنا من هذا الفيض العظيم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الله على محمد وآله الطيبين الطاهرين</w:t>
      </w:r>
      <w:r>
        <w:rPr>
          <w:rFonts w:eastAsia="Amiri" w:cs="Amiri" w:ascii="Amiri" w:hAnsi="Amiri"/>
          <w:color w:val="111111"/>
          <w:sz w:val="28"/>
          <w:szCs w:val="28"/>
          <w:rtl w:val="true"/>
          <w:lang w:bidi="ar-SA"/>
        </w:rPr>
        <w:t xml:space="preserve">. </w:t>
      </w:r>
      <w:bookmarkStart w:id="370" w:name="pg10833_144310"/>
    </w:p>
    <w:p>
      <w:pPr>
        <w:pStyle w:val="BookText"/>
        <w:rPr/>
      </w:pPr>
      <w:bookmarkEnd w:id="370"/>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371" w:name="__RefHeading___Toc1881825_653776707"/>
      <w:bookmarkStart w:id="372" w:name="_Toc143"/>
      <w:bookmarkEnd w:id="371"/>
      <w:r>
        <w:rPr>
          <w:rtl w:val="true"/>
        </w:rPr>
        <w:t>تعظيم الشعائر الحسينية من تقوى القلوب</w:t>
      </w:r>
      <w:bookmarkEnd w:id="372"/>
    </w:p>
    <w:p>
      <w:pPr>
        <w:pStyle w:val="Heading4"/>
        <w:numPr>
          <w:ilvl w:val="3"/>
          <w:numId w:val="1"/>
        </w:numPr>
        <w:rPr/>
      </w:pPr>
      <w:bookmarkStart w:id="373" w:name="__RefHeading___Toc1881827_653776707"/>
      <w:bookmarkStart w:id="374" w:name="_Toc144"/>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تعالى في كتابه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أن نتحدث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لنا من مدخل، لعله يعالج مجموعة من الإشكالات القائمة وهذا المدخل يتعلق بموضوعات الأحكام وهي على نوعين</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881829_653776707"/>
      <w:bookmarkStart w:id="376" w:name="_Toc145"/>
      <w:bookmarkEnd w:id="375"/>
      <w:r>
        <w:rPr>
          <w:rtl w:val="true"/>
        </w:rPr>
        <w:t xml:space="preserve">النوع الأول </w:t>
      </w:r>
      <w:r>
        <w:rPr>
          <w:rtl w:val="true"/>
        </w:rPr>
        <w:t xml:space="preserve">: </w:t>
      </w:r>
      <w:r>
        <w:rPr>
          <w:rtl w:val="true"/>
        </w:rPr>
        <w:t>الموضوعات المجعولة</w:t>
      </w:r>
      <w:bookmarkEnd w:id="376"/>
    </w:p>
    <w:p>
      <w:pPr>
        <w:pStyle w:val="BookText"/>
        <w:rPr/>
      </w:pPr>
      <w:r>
        <w:rPr>
          <w:rFonts w:ascii="Amiri" w:hAnsi="Amiri" w:eastAsia="Amiri" w:cs="Amiri"/>
          <w:color w:val="111111"/>
          <w:sz w:val="28"/>
          <w:sz w:val="28"/>
          <w:szCs w:val="28"/>
          <w:rtl w:val="true"/>
          <w:lang w:bidi="ar-SA"/>
        </w:rPr>
        <w:t xml:space="preserve">هنالك موضوعات للأحكام لم تكن موجودة من قبل، وقد جعلها المشرّع وهو الله سبحانه وتعالى على لسان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الموضوعات اخترعها الشارع مع أنها لم تكن موجودة من قبل، وربما كانت موجودة ولكن لم تكن بهذا الشكل أو بهذه الهيئة المجعولة من قبل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فالحجُّ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موجوداً من قبل أم لا؟ إنَّ الحجَّ كان موجوداً في زمن الجاهلية، فهو موجود من زمن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إلى زمن الجاهلية، وكان الجاهليون يحجون حول الكعبة رجالاً ونساءً </w:t>
      </w:r>
      <w:r>
        <w:rPr>
          <w:rStyle w:val="FootnoteAnchor"/>
          <w:rtl w:val="true"/>
        </w:rPr>
        <w:footnoteReference w:id="209"/>
      </w:r>
      <w:r>
        <w:rPr>
          <w:rFonts w:ascii="Amiri" w:hAnsi="Amiri" w:eastAsia="Amiri" w:cs="Amiri"/>
          <w:color w:val="111111"/>
          <w:sz w:val="28"/>
          <w:sz w:val="28"/>
          <w:szCs w:val="28"/>
          <w:rtl w:val="true"/>
          <w:lang w:bidi="ar-SA"/>
        </w:rPr>
        <w:t>، ولكن هيئة الحج الحالية وهذا النوع من الطّواف والسّعي والرّمي لم يكُن موجوداً من قَبْلُ، فالشارِع اخترع هذه الهيئة وجعلها؛ إذاً فالحج يعدّ من الموضوعات المجعولة، بمعنى المخترعة بالاختراع الشرعي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أيضاً كانت موجودة من قبل، ولكن هل كانت بهذه الهيئة التي نصلي بها الآن؟، كلا،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ألف واجب من واجبات الصلاة، كما يوجد في كتاب المثلية</w:t>
      </w:r>
      <w:r>
        <w:rPr>
          <w:rStyle w:val="FootnoteAnchor"/>
          <w:rtl w:val="true"/>
        </w:rPr>
        <w:footnoteReference w:id="210"/>
      </w:r>
      <w:r>
        <w:rPr>
          <w:rFonts w:ascii="Amiri" w:hAnsi="Amiri" w:eastAsia="Amiri" w:cs="Amiri"/>
          <w:color w:val="111111"/>
          <w:sz w:val="28"/>
          <w:sz w:val="28"/>
          <w:szCs w:val="28"/>
          <w:rtl w:val="true"/>
          <w:lang w:bidi="ar-SA"/>
        </w:rPr>
        <w:t xml:space="preserve">ألفا مستحب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مستحبات الصلاة، إذن هذا الشكل من الصلاة لم يكن موجوداً من قبل، لذا تُعد الصلاة هيئة مجعولة، أي إنها موضوعاً </w:t>
      </w:r>
      <w:bookmarkStart w:id="377" w:name="pg10833_144311"/>
    </w:p>
    <w:p>
      <w:pPr>
        <w:pStyle w:val="BookText"/>
        <w:rPr/>
      </w:pPr>
      <w:bookmarkEnd w:id="377"/>
      <w:r>
        <w:rPr>
          <w:rFonts w:ascii="Amiri" w:hAnsi="Amiri" w:eastAsia="Amiri" w:cs="Amiri"/>
          <w:color w:val="111111"/>
          <w:sz w:val="28"/>
          <w:sz w:val="28"/>
          <w:szCs w:val="28"/>
          <w:rtl w:val="true"/>
          <w:lang w:bidi="ar-SA"/>
        </w:rPr>
        <w:t>مخترَعاً بالاختراع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نرجع عندما نريد أن نحدد هذه الموضوعات؟ هل نرجع إلى العقل؟ أم نرجع إلى الناس؟</w:t>
      </w:r>
    </w:p>
    <w:p>
      <w:pPr>
        <w:pStyle w:val="BookText"/>
        <w:rPr/>
      </w:pPr>
      <w:r>
        <w:rPr>
          <w:rFonts w:ascii="Amiri" w:hAnsi="Amiri" w:eastAsia="Amiri" w:cs="Amiri"/>
          <w:color w:val="111111"/>
          <w:sz w:val="28"/>
          <w:sz w:val="28"/>
          <w:szCs w:val="28"/>
          <w:rtl w:val="true"/>
          <w:lang w:bidi="ar-SA"/>
        </w:rPr>
        <w:t xml:space="preserve">كلا، إنما نرجع في هذه الموضوعات المخترعة إلى الشارع ونطرق باب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ومولاي كيف نصلي؟ فيعيّن لنا كيف نصلي، أو نطرق باب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ومولاي كيف نزكي؟ فيبيّن لنا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نزكي؟</w:t>
      </w:r>
    </w:p>
    <w:p>
      <w:pPr>
        <w:pStyle w:val="BookText"/>
        <w:rPr/>
      </w:pPr>
      <w:r>
        <w:rPr>
          <w:rFonts w:ascii="Amiri" w:hAnsi="Amiri" w:eastAsia="Amiri" w:cs="Amiri"/>
          <w:color w:val="111111"/>
          <w:sz w:val="28"/>
          <w:sz w:val="28"/>
          <w:szCs w:val="28"/>
          <w:rtl w:val="true"/>
          <w:lang w:bidi="ar-SA"/>
        </w:rPr>
        <w:t>إذن، فالمرجع في هذه الموضوعات المجعولة هو المشرع</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1881831_653776707"/>
      <w:bookmarkStart w:id="379" w:name="_Toc146"/>
      <w:bookmarkEnd w:id="378"/>
      <w:r>
        <w:rPr>
          <w:rtl w:val="true"/>
        </w:rPr>
        <w:t>النوع الثاني</w:t>
      </w:r>
      <w:r>
        <w:rPr>
          <w:rtl w:val="true"/>
        </w:rPr>
        <w:t xml:space="preserve">: </w:t>
      </w:r>
      <w:r>
        <w:rPr>
          <w:rtl w:val="true"/>
        </w:rPr>
        <w:t>الموضوعات الممضاة</w:t>
      </w:r>
      <w:bookmarkEnd w:id="379"/>
    </w:p>
    <w:p>
      <w:pPr>
        <w:pStyle w:val="BookText"/>
        <w:rPr/>
      </w:pPr>
      <w:r>
        <w:rPr>
          <w:rFonts w:ascii="Amiri" w:hAnsi="Amiri" w:eastAsia="Amiri" w:cs="Amiri"/>
          <w:color w:val="111111"/>
          <w:sz w:val="28"/>
          <w:sz w:val="28"/>
          <w:szCs w:val="28"/>
          <w:rtl w:val="true"/>
          <w:lang w:bidi="ar-SA"/>
        </w:rPr>
        <w:t>إن حديثنا ليس في النوع الأول، وإنما الحديث كل الحديث في النوع الثاني، وهي الموضوعات الممضاة، وبعبارة أدق وأشمل، الموضوعات غير المخترعة وغير المجعولة، فالشارع ليس لديه جعل في هذا الموضوع، فقد يطرح الشارع موضوعاً ويطرح حكماً، ولكنه لا يمس هذا الموضوع، لا توسعةً ولا تضييقاً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يكون؟ إنه يكون بالماء، والماء مطهر، فهل نبحث عن حكم شرعي حول ماهية الماء؟ فالماء ليس موضوعاً مخترعاً شرعيّاً حتى نسأل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الماء، بل هو مفهوم عرفيّ، إذن، نسأل العرف والعرف موجود ببابك، بمعنى اسأل الناس وقل لهم ما هو الماء؟ سيجيبك الناس عن ذلك، فماء البحر هذا هل هو ماء أم لا؟ إذا قال لك العرف إنه ماء، إذن يمكنك الوضوء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المياه الكبريتية والمياه الزاجية هي أنواع من الماء، وتوجد في بعض المناطق، فهل هذه مياه أم لا؟ نسأل العرف والناس 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مياه، إذن يمكن لنا الوضوء بها، أما 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مياهاً، فلا يمكن لنا الوضوء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نقطة محورية حول هذا النوع، نحصرها بالسؤال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يجب أن يكون موضوع الماهيات غير المخترعة، والحقائق غير المجعولة موجوداً في عهد الشارع؟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يلزم ذلك</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يطرح الشارع حسب الاصطلاح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ندقق في هذه النقطة </w:t>
      </w:r>
      <w:bookmarkStart w:id="380" w:name="pg10833_144312"/>
    </w:p>
    <w:p>
      <w:pPr>
        <w:pStyle w:val="BookText"/>
        <w:rPr/>
      </w:pPr>
      <w:bookmarkEnd w:id="380"/>
      <w:r>
        <w:rPr>
          <w:rFonts w:ascii="Amiri" w:hAnsi="Amiri" w:eastAsia="Amiri" w:cs="Amiri"/>
          <w:color w:val="111111"/>
          <w:sz w:val="28"/>
          <w:sz w:val="28"/>
          <w:szCs w:val="28"/>
          <w:rtl w:val="true"/>
          <w:lang w:bidi="ar-SA"/>
        </w:rPr>
        <w:t xml:space="preserve">لأنها محورية وتخص موضوع الشعائر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ما على النحو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على النحو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لنوضح ذلك بهذا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أنار مسجدا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الثواب العظيم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بماذا كانت تتم الإنارة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تتم بالشموع، ولكن اليوم تتم الإنارة بالمصابيح الكهربائية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إذا أنار أحدهم المسجد بهذه المصابيح الكهربائية ليس له ثواب عند الله؟ قد تقول إن المسجد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يُضاء بالشموع، فأنا الآن أجلب شموعاً إلى المسجد وأنيره بها، هذا منطق غير مقبول، لأن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قضية خارجية بل هي قضية حقيقية، بمعنى كلما تحقق مصداق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فالحكم يترتب على هذا المصداق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نأتي بمثال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وهنا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عقد التأمين موجوداً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يوجد عقد تأمين على الحياة في ذلك الوقت؟ الجواب كلا، إذن ألا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التأمين؟ راجعوا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الماضين وحفظ الباقين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العقود قضية حقيقية، فأي عقد من العقود وفي أي زمن من الأزمان تشمله هذه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تشمل هذه الآية الكريمة عقد التأمين وتشمل العقود الجديدة التي تتجدد يوماً بعد يوم</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1881833_653776707"/>
      <w:bookmarkStart w:id="382" w:name="_Toc147"/>
      <w:bookmarkEnd w:id="381"/>
      <w:r>
        <w:rPr>
          <w:rtl w:val="true"/>
        </w:rPr>
        <w:t>ما هي الشعائر؟</w:t>
      </w:r>
      <w:bookmarkEnd w:id="382"/>
    </w:p>
    <w:p>
      <w:pPr>
        <w:pStyle w:val="BookText"/>
        <w:rPr/>
      </w:pPr>
      <w:r>
        <w:rPr>
          <w:rFonts w:ascii="Amiri" w:hAnsi="Amiri" w:eastAsia="Amiri" w:cs="Amiri"/>
          <w:color w:val="111111"/>
          <w:sz w:val="28"/>
          <w:sz w:val="28"/>
          <w:szCs w:val="28"/>
          <w:rtl w:val="true"/>
          <w:lang w:bidi="ar-SA"/>
        </w:rPr>
        <w:t xml:space="preserve">نأتي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 وتعالى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الشعائر؟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تعني معالم الدين والعلامات التي تسوقك إلى الله سبحانه وتعالى وتأخذ بيدك إليه، ولكن هل حدّد الشارع ما هي هذه الشعائر؟ إن الشارع لم يحدد تصرُّفاً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الموضوع؟ وهل توجد لدينا رواية تحدد ما هي الشعائر؟ كلا</w:t>
      </w:r>
      <w:r>
        <w:rPr>
          <w:rFonts w:eastAsia="Amiri" w:cs="Amiri" w:ascii="Amiri" w:hAnsi="Amiri"/>
          <w:color w:val="111111"/>
          <w:sz w:val="28"/>
          <w:szCs w:val="28"/>
          <w:rtl w:val="true"/>
          <w:lang w:bidi="ar-SA"/>
        </w:rPr>
        <w:t xml:space="preserve">. </w:t>
      </w:r>
      <w:bookmarkStart w:id="383" w:name="pg10833_144313"/>
    </w:p>
    <w:p>
      <w:pPr>
        <w:pStyle w:val="BookText"/>
        <w:rPr/>
      </w:pPr>
      <w:bookmarkEnd w:id="383"/>
      <w:r>
        <w:rPr>
          <w:rFonts w:ascii="Amiri" w:hAnsi="Amiri" w:eastAsia="Amiri" w:cs="Amiri"/>
          <w:color w:val="111111"/>
          <w:sz w:val="28"/>
          <w:sz w:val="28"/>
          <w:szCs w:val="28"/>
          <w:rtl w:val="true"/>
          <w:lang w:bidi="ar-SA"/>
        </w:rPr>
        <w:t xml:space="preserve">إذن هذا الموضوع يُعدّ من النوع الثاني، وإذا كان كذلك، فإنّ كل الشعائر التي تدل على الله تعدّ من شعائر الله تعالى، سواءً كانت موجودة في زمان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تكن، فإذا انطبقت الآية الكريمة، فإن تعظيم هذه الشعائر هو تعظيم لله تعالى وتعظيم للدين ودليل على تقوى القلوب</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1881835_653776707"/>
      <w:bookmarkStart w:id="385" w:name="_Toc148"/>
      <w:bookmarkEnd w:id="384"/>
      <w:r>
        <w:rPr>
          <w:rtl w:val="true"/>
        </w:rPr>
        <w:t>اللطم</w:t>
      </w:r>
      <w:bookmarkEnd w:id="385"/>
    </w:p>
    <w:p>
      <w:pPr>
        <w:pStyle w:val="BookText"/>
        <w:rPr/>
      </w:pPr>
      <w:r>
        <w:rPr>
          <w:rFonts w:ascii="Amiri" w:hAnsi="Amiri" w:eastAsia="Amiri" w:cs="Amiri"/>
          <w:color w:val="111111"/>
          <w:sz w:val="28"/>
          <w:sz w:val="28"/>
          <w:szCs w:val="28"/>
          <w:rtl w:val="true"/>
          <w:lang w:bidi="ar-SA"/>
        </w:rPr>
        <w:t xml:space="preserve">هل كان اللطم موجوداً في زمان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موجوداً، ولنفترض أنه لم يكن موجوداً، ولا يضرنا ذلك،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تحدد شكلا معيناً لهذه الشعائر، فكل شكل منها يؤدي إلى هذه النتيجة فهو مرضي عند لله تعالى ومقبول عنده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تعالوا إلى هذا البلد وإلى كل البلدان الإسلامية وغير الإسلامية، فلو جُرِّدت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مجالسها، بحيث لا توجد في الكويت حسينيات ولا مجالس ولا مآتم، فهل يبقى هنالك شيء من الشعائر؟ ولو جردنا بلداً من البلدان من كل هذه الأشياء ماذا سيحصل؟ نحن كيف تربينا؟ ومن الذي ربانا؟ هل الإذاعات هي التي ربتنا وساقتنا إلى الله سبحانه وتعالى؟ أم القنوات التلفزيونية هي التي 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الذي ساقنا إلى الله تعالى سوى مجموعة من الأشياء ومن جملتها هذه الشعائر بمختلف أنواعها، إن هذه الشعائر هي التي أبقت الدين حيّاً في النفوس، وإذا كان لدينا قليل من المعرفة بالدين، إنما هو ببركة هذه الشعائر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1881837_653776707"/>
      <w:bookmarkStart w:id="387" w:name="_Toc149"/>
      <w:bookmarkEnd w:id="386"/>
      <w:r>
        <w:rPr>
          <w:rtl w:val="true"/>
        </w:rPr>
        <w:t>على أعتاب محرم</w:t>
      </w:r>
      <w:bookmarkEnd w:id="38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الآن على أعتاب محرم الحرام وينقضي عام كامل من عمرنا وتبدأ سنة جديدة بهذا الشهر الذي هو شهر الحزن والعزاء والشعائر الحسينية، وفي هذا الشهر المبارك ينبغي على كل واحد منّا أن يهتم بتعظيم هذه الشعائر، أي أن نوفيها حقها، فالمجالس الحسينية يجب أن تؤدّى على أفضل وجه، ويجب أن تقام المنابر في كل صقع وناحية، ويجب أن تبقى هذه الشعائر قوية، لأن بقاء الدين منوط بهذه الشعائر، فكل خطوة </w:t>
      </w:r>
    </w:p>
    <w:p>
      <w:pPr>
        <w:pStyle w:val="BookText"/>
        <w:rPr/>
      </w:pPr>
      <w:r>
        <w:rPr>
          <w:rFonts w:ascii="Amiri" w:hAnsi="Amiri" w:eastAsia="Amiri" w:cs="Amiri"/>
          <w:color w:val="111111"/>
          <w:sz w:val="28"/>
          <w:sz w:val="28"/>
          <w:szCs w:val="28"/>
          <w:rtl w:val="true"/>
          <w:lang w:bidi="ar-SA"/>
        </w:rPr>
        <w:t xml:space="preserve">وكل حركة وكل قطرة دمع وكل مشاركة ولو كانت صغيرة، كلها مكتوبة ومسجلة عند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عين تأتي باكية يوم القيامة إلاّ عين بكت على مصاب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بكت من خشية الله وعين غضت عن محارم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العيون الثلاث تأتي قريرة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فالمشاركة ولو بهذا المقدار القليل، ولو بالحضور إلى هذه المجالس، كل ذلك مكتوب عند الله تعالى، بعضهم قد يقول، ما قيمة هذه الدمعة؟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قيمة هذا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قيمة الكتاب الذي أطبعه حول شعائر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هذه المشاركات لها أعظم الأجر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بشرط الإخلاص، وبشرط أن يقومَ الإنسان بهذه الأعمال دون أن يكون مدلاّ بعمله، إنه لا يصعد من عمل المدلّ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رجل كان يخدم في حرم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الرجل يقوم بشؤون الزوار الذين يأتون لزيارة الحرم المبارك، وبعد مضي مدة تقلبت به الأيام والليالي وأصبح محتاجاً ففكر، ما الذي يعمل ؟ وكلما طرق باباً من الأبواب لم يفتح له، فكر في ذلك اليوم أن يذهب إلى الهند، وكانت الهند في ذلك الوقت مركزاً مهما من مراكز التجارة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يجب أن لا ننخدع بالثروة، فهؤلاء الذين تجدونهم الآن يعيشون في أشد الفقر كانت الثروات بأيديهم يوماً ما، بحيث يأتي آخرون من بقية البلدان ويخدمونهم،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الأيّامُ نُدَاوِلُهَا بَيْنَ النّاسِ</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وهذا ليس كلامي بل هو كلام الله تعالى؛ فلا ننخدع ببضعة دنانير في أيدينا، لأن الثروة لا تبقى، لذلك يجب على الإنسان أن يعمر آخرته قبل أن يفقد القدرة على ذلك، ولكي لا يذهب إلى هناك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حَسْرَتَا عَلَىَ مَا فَرّطَتُ فِي جَنبِ اللّهِ</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للهند، وذهب إلى هناك فعلا، ودخل على شخص وكان راجا من الراجوات المهمين </w:t>
      </w:r>
      <w:r>
        <w:rPr>
          <w:rStyle w:val="FootnoteAnchor"/>
          <w:rtl w:val="true"/>
        </w:rPr>
        <w:footnoteReference w:id="214"/>
      </w:r>
      <w:r>
        <w:rPr>
          <w:rFonts w:ascii="Amiri" w:hAnsi="Amiri" w:eastAsia="Amiri" w:cs="Amiri"/>
          <w:color w:val="111111"/>
          <w:sz w:val="28"/>
          <w:sz w:val="28"/>
          <w:szCs w:val="28"/>
          <w:rtl w:val="true"/>
          <w:lang w:bidi="ar-SA"/>
        </w:rPr>
        <w:t xml:space="preserve">من الذين كانوا يأتون إلى العتبات سابقاً، وكان </w:t>
      </w:r>
    </w:p>
    <w:p>
      <w:pPr>
        <w:pStyle w:val="BookText"/>
        <w:rPr/>
      </w:pPr>
      <w:r>
        <w:rPr>
          <w:rFonts w:ascii="Amiri" w:hAnsi="Amiri" w:eastAsia="Amiri" w:cs="Amiri"/>
          <w:color w:val="111111"/>
          <w:sz w:val="28"/>
          <w:sz w:val="28"/>
          <w:szCs w:val="28"/>
          <w:rtl w:val="true"/>
          <w:lang w:bidi="ar-SA"/>
        </w:rPr>
        <w:t>هذا الرجل يقوم بخدمته، وحين دخل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أتيت للهند؟ أجابه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اُصبت بالفقر، وأحتاج إلى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مستعد أن أعطيك كل ما تريد من ثروة مقابل أنْ تهديني سلاماً واحداً من سلامك على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فيما كنت تمرّ من هناك وتشاهد تلك القبة المباركة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موافق، ثم فكّر وفكّر أن يعطيه سلاماً متواضعاً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أحياناً نقوم بأعمالنا بتوجه وبإخلاص، وأحياناً لا يكون كذلك، إنّ صلواتنا تحتاج بالحقيقة إلى استغفار، أي بعد أن ننهي الصلاة يجب أن نستغفر الله تعالى من هذه الصلوات التي أديناها، فإذا كنا نكلِّم أحد الملوك، لم نكن نتكلم معه بهذه الطريقة، لكننا نتكلم مع الله تعالى وفكرنا شارد هنا وهناك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الرجل فكّر بسلام متواضع جداً أدّاه في أحد الأيام على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للراجا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سلام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تريد مقابل هذا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دينار أو مائة روبية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المال، وفي المساء رأى هذا الرجل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سلامك لم يُقبل إلاّ هذا السلام الذي أعطيته للراجا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يا أبا عبد الله؟ 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لأنك كنت تقوم ببقية السلامات وأنت مدلّ بعملك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قمت بهذا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الله بحاجة إلى هذا العمل، بينما الله تعالى ليس بحاجة إلى هذه الأعمال، ولا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ما نقدمه، إنما نحن الذين نحتاج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الْفُقَرَآءُ إِلَى اللّهِ وَاللّهُ هُوَ الْغَنِيّ الْحَمِيدُ</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 إن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بحاجة إلى بكائي، بل أنا الذي أحتاج إلى هذا البكاء، حتى آتي يوم القيامة وعيني قريرة يوم تكون كل العيون باكية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الذي أحتاج للحضور في مجالس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آتي يوم القيامة وقلبي حيّ يوم تموت فيه القلوب، لأن القلب الذي يحضر مجالس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حيّاً في الحياة الدنيا، ويكون حيّاً أيضاً يوم القيامة، إذن، لنؤدي أعمالنا </w:t>
      </w:r>
    </w:p>
    <w:p>
      <w:pPr>
        <w:pStyle w:val="BookText"/>
        <w:rPr/>
      </w:pPr>
      <w:r>
        <w:rPr>
          <w:rFonts w:ascii="IRNazanin" w:hAnsi="IRNazanin" w:eastAsia="IRNazanin"/>
          <w:color w:val="111111"/>
          <w:sz w:val="28"/>
          <w:sz w:val="28"/>
          <w:szCs w:val="28"/>
          <w:rtl w:val="true"/>
          <w:lang w:bidi="fa-IR"/>
        </w:rPr>
        <w:t>بتواضع لا بإدلال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مررتَ على الصحن المبارك وأنت في حالة لم تكن فيها متطهراً، فرأيت ذلك الضريح وتلك القبة وأنت خجِل لأنك لم تكن متطهراً، فخفضت رأسك وغضضت من طرفك وقلت بكل خجل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السلام هو الذي قُبل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استيقظ الرجل من المنام وذهب إلى ذلك الرجل الهندي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أفسخ المعاملة التي تمت بيننا، خذ روبياتك وأرجع لي 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تمت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أرجع عن الاتفاق الذي تم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أيضاً عندما نذهب إلى تلك النشأة، إنشاء الله، وزالت عنّا غواشي هذه النشأة، نفهم حينئذ ما هي قيمة كل قطرة دمعٍ وكل خطوة وكل مشاركة صادقة عند الله سبحانه وتعالى؟ فإذا كان السلام بإخلاص له هذه القيمة عند الله تعالى، فما بالك بمن يقيم مآتم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بالك بمن يطبع الكتب التي تعظم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هذه الأشياء في الحقيقة منظورة لهم،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والله لأحب تلك المجالس</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 إن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يحبون هذه المجالس، وجاء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أحيوا أمرنا رحم الله من أحيا أمرنا</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هنالك رجل خطيب يأتي فوق المنبر ولا يقول سوى ست كلمات فقط، وإذا بالمجلس كله يضجّ بالبكاء، إنه أمر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كان يقول؟ إنه كان يجلس فوق المنبر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إنها ست كلمات فقط، 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أيام شبابي في مدينة كاشان، فذهبت في ليلة العاشر من محرم وقرأت وعدت إلى بيتي حوالي منتصف الليل منهكاً ومتعباً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ذلك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 حالة التعب، جاءني شخص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أو سيدنا، عندنا مجلس في بيتنا، تفضّل لقراءة المجلس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متعب </w:t>
      </w:r>
    </w:p>
    <w:p>
      <w:pPr>
        <w:pStyle w:val="BookText"/>
        <w:rPr/>
      </w:pPr>
      <w:r>
        <w:rPr>
          <w:rFonts w:ascii="Amiri" w:hAnsi="Amiri" w:eastAsia="Amiri" w:cs="Amiri"/>
          <w:color w:val="111111"/>
          <w:sz w:val="28"/>
          <w:sz w:val="28"/>
          <w:szCs w:val="28"/>
          <w:rtl w:val="true"/>
          <w:lang w:bidi="ar-SA"/>
        </w:rPr>
        <w:t>ولاأستطيع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 عليّ فاستجبت له وذهبت إلى بيته، وعندما دخلت لم أجد أي شخص سوى صاحب البيت، وقد نصب كرسياً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فصعدت فوق المنبر وبدأت كلامي بقولي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بي أسمع صوت بكاء 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هنالك نساء في المجلس، لكن مع ذلك سمعت صوت البكاء، فقرأت المصيبة وقد تغيرت حالتي ثم نزلت من المنبر وذهبت إلى البيت، في تلك الليلة رأيت في المنام قائلاً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حاضرة في ذلك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ذلك اليوم بمجرد أن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أجد هذا التأثير في النفوس المؤمنة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هنيئاً لكل أولئك المتعبين في حبّ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تلك الوجوه التي غيّرتها الشمس في حبّ الحسين صلوات الله عليه</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ستنقضي هذه الأيام وتنقضي أعمارنا ولا يبقى لنا عند الله تعالى إلاّ هذه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إعمل ما شئت فإنك 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أيام سوف نغادر هذه النشأة، لذلك يجب أن نتزود حيث 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نسأل الله سبحانه وتعالى أن يوفقنا في هذه الأيام المباركة للمشاركة في عزائهم،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يفرحون لفرحنا ويحزنون لحزننا</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وأن يجعلنا معهم في الدنيا والآخرة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rtl w:val="true"/>
          <w:lang w:bidi="ar-SA"/>
        </w:rPr>
        <w:t xml:space="preserve">. </w:t>
      </w:r>
      <w:bookmarkStart w:id="388" w:name="pg10833_144318"/>
    </w:p>
    <w:p>
      <w:pPr>
        <w:pStyle w:val="BookText"/>
        <w:rPr/>
      </w:pPr>
      <w:bookmarkEnd w:id="388"/>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389" w:name="__RefHeading___Toc1881839_653776707"/>
      <w:bookmarkStart w:id="390" w:name="_Toc150"/>
      <w:bookmarkEnd w:id="389"/>
      <w:r>
        <w:rPr>
          <w:rtl w:val="true"/>
        </w:rPr>
        <w:t xml:space="preserve">تعظيم الشعائر الحسينية انتصار للإمام الحسين </w:t>
      </w:r>
      <w:r>
        <w:rPr>
          <w:rtl w:val="true"/>
        </w:rPr>
        <w:t>(</w:t>
      </w:r>
      <w:r>
        <w:rPr>
          <w:rtl w:val="true"/>
        </w:rPr>
        <w:t>عليه السلام</w:t>
      </w:r>
      <w:r>
        <w:rPr>
          <w:rtl w:val="true"/>
        </w:rPr>
        <w:t>)</w:t>
      </w:r>
      <w:bookmarkEnd w:id="390"/>
    </w:p>
    <w:p>
      <w:pPr>
        <w:pStyle w:val="Heading4"/>
        <w:numPr>
          <w:ilvl w:val="3"/>
          <w:numId w:val="1"/>
        </w:numPr>
        <w:rPr/>
      </w:pPr>
      <w:bookmarkStart w:id="391" w:name="__RefHeading___Toc1881841_653776707"/>
      <w:bookmarkStart w:id="392" w:name="_Toc151"/>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تعالى في كتابه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موضوعان جديران بالتأمل والتفكير</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881843_653776707"/>
      <w:bookmarkStart w:id="394" w:name="_Toc152"/>
      <w:bookmarkEnd w:id="393"/>
      <w:r>
        <w:rPr>
          <w:rtl w:val="true"/>
        </w:rPr>
        <w:t>الموضوع الأول</w:t>
      </w:r>
      <w:r>
        <w:rPr>
          <w:rtl w:val="true"/>
        </w:rPr>
        <w:t xml:space="preserve">: </w:t>
      </w:r>
      <w:r>
        <w:rPr>
          <w:rtl w:val="true"/>
        </w:rPr>
        <w:t>أين موقع التقوى في الإنسان؟</w:t>
      </w:r>
      <w:bookmarkEnd w:id="394"/>
    </w:p>
    <w:p>
      <w:pPr>
        <w:pStyle w:val="BookText"/>
        <w:rPr/>
      </w:pPr>
      <w:r>
        <w:rPr>
          <w:rFonts w:ascii="Amiri" w:hAnsi="Amiri" w:eastAsia="Amiri" w:cs="Amiri"/>
          <w:color w:val="111111"/>
          <w:sz w:val="28"/>
          <w:sz w:val="28"/>
          <w:szCs w:val="28"/>
          <w:rtl w:val="true"/>
          <w:lang w:bidi="ar-SA"/>
        </w:rPr>
        <w:t>هل العين محل التقوى، بأن يتجنب المؤمن النظر إلى ما حرّم الله؟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التقوى محلها الأذُن، بأن لا يستمع المؤمن إلى ما حرّمه الله، ويتجنب سماع الغناء والأصوات التي لا يحبّها الله والتي تُنزل البلاء وتُنزل النقمة في ذلك البيت؟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محل التقوى اليد والرجل وبقية الأعضاء والجوارح؟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للتقوى محلاً آخر وموضعاً آخر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التقوى ها هنا</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وأشار إلى صدره، يعني محل التقوى هو القلب، وفي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مِنْ تَقْوَى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التقوى وزانها وزان بقية الملكات الطيبة، مثل الشجاعة أين محلها؟ الرجل الشجاع كعلي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محل هذه الشجاعة؟ إنها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محل 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كجود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نحتاج أن نضرب الأمثلة بحاتم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محله القلب، فعندما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شجاع، فهل الشجاعة هي الموقف؟ كلا، إنها ليست الشجاعة، إن حقيقة الشجاعة وواقعها كيفية وملكة باطنية، وما هي حقيقة الجود؟ هل هو موقف؟ كلا، وإنما تلك الملكة الباطنية وتلك الصفة الباطنية التي تسمى بالجود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والمواقف تكون نابعة من تلك الملكة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فالتقوى كبقية الملكات وكبقية الصفات الطيبة يكون محلها القلب، كما أن </w:t>
      </w:r>
      <w:bookmarkStart w:id="395" w:name="pg10833_144319"/>
    </w:p>
    <w:p>
      <w:pPr>
        <w:pStyle w:val="BookText"/>
        <w:rPr/>
      </w:pPr>
      <w:bookmarkEnd w:id="395"/>
      <w:r>
        <w:rPr>
          <w:rFonts w:ascii="Amiri" w:hAnsi="Amiri" w:eastAsia="Amiri" w:cs="Amiri"/>
          <w:color w:val="111111"/>
          <w:sz w:val="28"/>
          <w:sz w:val="28"/>
          <w:szCs w:val="28"/>
          <w:rtl w:val="true"/>
          <w:lang w:bidi="ar-SA"/>
        </w:rPr>
        <w:t xml:space="preserve">الصفات الخبيثة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يكون محلها القلب، لذلك تقول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تَطَّلِعُ عَلَى الأفْئِدَةِ</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1881845_653776707"/>
      <w:bookmarkStart w:id="397" w:name="_Toc153"/>
      <w:bookmarkEnd w:id="396"/>
      <w:r>
        <w:rPr>
          <w:rtl w:val="true"/>
        </w:rPr>
        <w:t>الموضوع الثاني</w:t>
      </w:r>
      <w:r>
        <w:rPr>
          <w:rtl w:val="true"/>
        </w:rPr>
        <w:t xml:space="preserve">: </w:t>
      </w:r>
      <w:r>
        <w:rPr>
          <w:rtl w:val="true"/>
        </w:rPr>
        <w:t>الملكة الباطنية والملكة النفسانية</w:t>
      </w:r>
      <w:bookmarkEnd w:id="397"/>
    </w:p>
    <w:p>
      <w:pPr>
        <w:pStyle w:val="BookText"/>
        <w:rPr/>
      </w:pPr>
      <w:r>
        <w:rPr>
          <w:rFonts w:ascii="Amiri" w:hAnsi="Amiri" w:eastAsia="Amiri" w:cs="Amiri"/>
          <w:color w:val="111111"/>
          <w:sz w:val="28"/>
          <w:sz w:val="28"/>
          <w:szCs w:val="28"/>
          <w:rtl w:val="true"/>
          <w:lang w:bidi="ar-SA"/>
        </w:rPr>
        <w:t xml:space="preserve">إنَّ التقوى إذا كانت ملكةً حقّاً، فهي مرّة تكون حالة، وعندنا حالات كما عندنا ملكات، الحالة عَرَض مؤقت لا يُقدّم ولا يُؤخّر، بينما الملكة الحقيقة لابد أن تتجسد في مظهر عملي، وحقيقة الملكة اللون الباطني والصفة الباطنية، ولكن في الموقع وفي المحل لابدّ أن تتجسد هذه الملكة فتكون في مظهر، وإذا لم تتجسد هذه الملكة في مظهر، فهذا يكشف عن أن هذه الملكة غير موجودة، فإذا كانت في الفرد ملكة الشجاعة يجب عليه أن يظهرها في الوقت الذي تكون الحاجة إليها، لكن إذا هرب في موقع عمله أو هرب من ميدان المعركة فهذا الفرار يدل على أنه لا شجاعة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وهو يجبّن أصحابه ويجبّنونه وهو ذلك الرجل المعروف</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الموقف دليل على أنه لا توجد عنده تلك الصفة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الكريم إذا حقاً كانت ملكة الكرم في داخله، عندما يأتيه فقير، أو يجد هنالك شخصاً يستحق العطاء، وهو قادر فإنه يعطيه، لكن إذا لم يعطه فهذا دليل على أن هذه الصفة غير موجودة في داخله، وعليه فإن التقوى صفة باطنية وهذه الصفة تحتاج إلى مظهر، وإذا لم يوجد هذا المظهر لا يمكن أن نقول أن هذا الشخص مُتَّقٍ</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مظاهر التقوى، هذا المظهر الذي تناولته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فالشخص الذي لا يعظّم شعائر الله، والشعيرة كل علامة تقودك إلى الله، وكل ما يرتبط بالله سبحانه وتعالى علامة التقوى، فالمسجد </w:t>
      </w:r>
      <w:bookmarkStart w:id="398" w:name="pg10833_144320"/>
    </w:p>
    <w:p>
      <w:pPr>
        <w:pStyle w:val="BookText"/>
        <w:rPr/>
      </w:pPr>
      <w:bookmarkEnd w:id="398"/>
      <w:r>
        <w:rPr>
          <w:rFonts w:ascii="Amiri" w:hAnsi="Amiri" w:eastAsia="Amiri" w:cs="Amiri"/>
          <w:color w:val="111111"/>
          <w:sz w:val="28"/>
          <w:sz w:val="28"/>
          <w:szCs w:val="28"/>
          <w:rtl w:val="true"/>
          <w:lang w:bidi="ar-SA"/>
        </w:rPr>
        <w:t xml:space="preserve">شعيرة من شعائر الله،فإذا لم يعظم الإنسان المسجد فهذا دليل على عدم وجود التقوى لديه، أو دليل على ضعف التقوى في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مَا كَانَ لَهُمْ أَنْ يَدْخُلُوهَا إِلاّ خَائِفِينَ</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 فالمسجد له عظمته 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أردت دخول دار ملكٍ من الملوك، وما قيمة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بشر مثلي ومثلك لايختلف عنا إلاّ بصفة اعتبارية، تدخل وأنت مستجمع لأفكارك وتلبس أنظف ملابسك ولا تلتفت يميناً ولا شمالاً، ولا تتكلم بصوت مرتفع لأن هذا بيت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بيت الله، وهو البيت الذي نسبه الله إلى نفسه، فهو جدير بالتكريم وبالاحترام، وأولئك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لَهُمْ أَنْ يَدْخُلُوهَا إِلاّ خَائِفِينَ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فالمسجد شعيرة من شعائر الله، فماذا يعني التعظيم؟ أنه يعني أن تعطيه حقه، وما يستحقه المسجد؟ أن تحافظ على شأنه واحترامه وكرامته، فمن يعظّم هذه الشعيرة فهذا دليل على وجود التقوى في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 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وَالْبُدْنَ جَعَلْنَاهَا لَكُمْ مِنْ شَعَائِرِ اللَّهِ</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9" w:name="__RefHeading___Toc1881847_653776707"/>
      <w:bookmarkStart w:id="400" w:name="_Toc154"/>
      <w:bookmarkEnd w:id="399"/>
      <w:r>
        <w:rPr>
          <w:rtl w:val="true"/>
        </w:rPr>
        <w:t xml:space="preserve">خدمة الحسين </w:t>
      </w:r>
      <w:r>
        <w:rPr>
          <w:rtl w:val="true"/>
        </w:rPr>
        <w:t>(</w:t>
      </w:r>
      <w:r>
        <w:rPr>
          <w:rtl w:val="true"/>
        </w:rPr>
        <w:t>عليه السلام</w:t>
      </w:r>
      <w:r>
        <w:rPr>
          <w:rtl w:val="true"/>
        </w:rPr>
        <w:t xml:space="preserve">) </w:t>
      </w:r>
      <w:r>
        <w:rPr>
          <w:rtl w:val="true"/>
        </w:rPr>
        <w:t>دين علينا</w:t>
      </w:r>
      <w:bookmarkEnd w:id="40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اليوم في نهاية عام آخر من أعوام حياتنا المحدودة، وأثناء هذا المحدود أعطى الله سبحانه وتعالى لكل واحد منّا أمانة، وهذا عام آخر ونحن في نهايته ونستقبل عاماً جديداً يحتوي في مطلعه على مناسبة عظيمة وهي من أعظم شعائر الله سبحانه وتعالى، وهي مناسبة كربلاء ومناسبة عاشوراء ومناسبة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الحسين مصباح الهدى وسفينة النجاة</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ونحن نعيش في هذه الحياة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لقمان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 الدنيا بحر عميق غرق فيه ناس كثيرون</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فنحن بحاجة إلى شيئين</w:t>
      </w:r>
      <w:r>
        <w:rPr>
          <w:rFonts w:eastAsia="Amiri" w:cs="Amiri" w:ascii="Amiri" w:hAnsi="Amiri"/>
          <w:color w:val="111111"/>
          <w:sz w:val="28"/>
          <w:szCs w:val="28"/>
          <w:rtl w:val="true"/>
          <w:lang w:bidi="ar-SA"/>
        </w:rPr>
        <w:t xml:space="preserve">: </w:t>
      </w:r>
      <w:bookmarkStart w:id="401" w:name="pg10833_144321"/>
    </w:p>
    <w:p>
      <w:pPr>
        <w:pStyle w:val="Heading4"/>
        <w:numPr>
          <w:ilvl w:val="3"/>
          <w:numId w:val="1"/>
        </w:numPr>
        <w:rPr/>
      </w:pPr>
      <w:bookmarkStart w:id="402" w:name="__RefHeading___Toc1881849_653776707"/>
      <w:bookmarkStart w:id="403" w:name="_Toc155"/>
      <w:bookmarkEnd w:id="401"/>
      <w:bookmarkEnd w:id="402"/>
      <w:r>
        <w:rPr>
          <w:rtl w:val="true"/>
        </w:rPr>
        <w:t xml:space="preserve">الشيء الأول </w:t>
      </w:r>
      <w:r>
        <w:rPr>
          <w:rtl w:val="true"/>
        </w:rPr>
        <w:t xml:space="preserve">: </w:t>
      </w:r>
      <w:r>
        <w:rPr>
          <w:rtl w:val="true"/>
        </w:rPr>
        <w:t>الرؤية</w:t>
      </w:r>
      <w:bookmarkEnd w:id="403"/>
    </w:p>
    <w:p>
      <w:pPr>
        <w:pStyle w:val="BookText"/>
        <w:rPr/>
      </w:pPr>
      <w:r>
        <w:rPr>
          <w:rFonts w:ascii="Amiri" w:hAnsi="Amiri" w:eastAsia="Amiri" w:cs="Amiri"/>
          <w:color w:val="111111"/>
          <w:sz w:val="28"/>
          <w:sz w:val="28"/>
          <w:szCs w:val="28"/>
          <w:rtl w:val="true"/>
          <w:lang w:bidi="ar-SA"/>
        </w:rPr>
        <w:t>إن أول كل شيء هي الرؤية، فإذا لم تكن عند الإنسان رؤية فمن أين يعرف الطريق؟ وكيف له أن يعرف أين يضع أقدامه؟ أنت في صحراء ملغومة فإذا لم تكن عندك رؤية لا تتمكن أن تضع رجلك في أي مكان، لأنك لا تعلم ربما تضع رجلك على لغم فينفجر عليك، إذن، نحن قبل كل شيء بحاجة إلى رؤية وبحاجة إلى مصباح، في هذه الدنيا وفي كل لحظة نحتاج إلى مصباح في كل خطوة نخطوها، لماذا نقول كل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نحن مهديّون بإذن الله سبحانه، ولكن الهداية ليست فقط التلفظ بالشهادة، إنما في كل لحظة نحتاج إلى نور ونحتاج إلى مصباح، وهذا المصباح هو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الحسين مصباح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يعطيك الرؤية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جميعاً مدينون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 بل كلنا مدينون لخَدَمَة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هؤلاء الخطباء الذين أبقوا 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ونهضته حيّة، بل إن هذه المعلومات التي عندنا إنما اكتسبناها من خدمة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النفسية الإيمانية ونفسية التدين إنما وجدت عندنا من مجالس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1881851_653776707"/>
      <w:bookmarkStart w:id="405" w:name="_Toc156"/>
      <w:bookmarkEnd w:id="404"/>
      <w:r>
        <w:rPr>
          <w:rtl w:val="true"/>
        </w:rPr>
        <w:t>الشيء الثاني</w:t>
      </w:r>
      <w:r>
        <w:rPr>
          <w:rtl w:val="true"/>
        </w:rPr>
        <w:t xml:space="preserve">: </w:t>
      </w:r>
      <w:r>
        <w:rPr>
          <w:rtl w:val="true"/>
        </w:rPr>
        <w:t>الوسيلة</w:t>
      </w:r>
      <w:bookmarkEnd w:id="405"/>
    </w:p>
    <w:p>
      <w:pPr>
        <w:pStyle w:val="BookText"/>
        <w:rPr/>
      </w:pPr>
      <w:r>
        <w:rPr>
          <w:rFonts w:ascii="Amiri" w:hAnsi="Amiri" w:eastAsia="Amiri" w:cs="Amiri"/>
          <w:color w:val="111111"/>
          <w:sz w:val="28"/>
          <w:sz w:val="28"/>
          <w:szCs w:val="28"/>
          <w:rtl w:val="true"/>
          <w:lang w:bidi="ar-SA"/>
        </w:rPr>
        <w:t xml:space="preserve">ثم نحتاج بعد الرؤية إلى الواقع، فتحولت هذه الرؤية إلى واقع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هو المصباح 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الوسيلة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لاحظوا دقة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مصباح الهدى وسفينة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في هذه الأيام يجب أن نهتم بإظهار مظاهر العزاء، ولا تكون هذه الأيام مثل بقية الأيام العادية، فإذا توفي لأحد الناس أب لاسمح الله، كيف يحزن ويلبس السواد، لأنَّ للأب حق الحياة المادية على الإنسان، ولكن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الحياة الأبدية والحياة المعنوية علينا، ألا يكون جديراً بأن يلبس الإنسان </w:t>
      </w:r>
    </w:p>
    <w:p>
      <w:pPr>
        <w:pStyle w:val="BookText"/>
        <w:rPr/>
      </w:pPr>
      <w:r>
        <w:rPr>
          <w:rFonts w:ascii="Amiri" w:hAnsi="Amiri" w:eastAsia="Amiri" w:cs="Amiri"/>
          <w:color w:val="111111"/>
          <w:sz w:val="28"/>
          <w:sz w:val="28"/>
          <w:szCs w:val="28"/>
          <w:rtl w:val="true"/>
          <w:lang w:bidi="ar-SA"/>
        </w:rPr>
        <w:t>السواد في هذه الأيام؟</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شخصاً ينظر إليّ، فلينظر وما قيمة الشخص؟ وما قيمة الأشخاص عند الله، حتى يتنازل الإنسان من اجل كلام شخص واحد أو نظرته؟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علينا لبس السواد في هذه الأيام والحضور إلى مجالس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والمساهمة المادية في إقامة هذه المجالس وتعظيمها، وأن نصطحب أولادنا، حتى ينموا حسينيين،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لي والد يهوى أبا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تتركوا أولادكم في البيت وحدهم؛ إنها مسؤولية الآباء، إن هذه المجالس محبوبة عند الأطفال، ومنظورة إليهم كل خطوة من هذه الخطوات بأعينهم وبنظرهم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لشفاعته</w:t>
      </w:r>
    </w:p>
    <w:p>
      <w:pPr>
        <w:pStyle w:val="BookText"/>
        <w:rPr/>
      </w:pPr>
      <w:r>
        <w:rPr>
          <w:rFonts w:ascii="Amiri" w:hAnsi="Amiri" w:eastAsia="Amiri" w:cs="Amiri"/>
          <w:color w:val="111111"/>
          <w:sz w:val="28"/>
          <w:sz w:val="28"/>
          <w:szCs w:val="28"/>
          <w:rtl w:val="true"/>
          <w:lang w:bidi="ar-SA"/>
        </w:rPr>
        <w:t xml:space="preserve">كانت امرأة تقيم مجالس العزاء كل عام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ذات مرة بأن هذا حقاً يُعدّ توفيقاً إلهياً، إلا إذا كان الإنسان غير قادر على ذلك، أما إذا كان قادراً ولا يقيم المجالس الحسينية في بيته، فهو محروم من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تلك المرأة تقيم مجالس العزاء في بيتها، وبجانبها امرأة ثانية بعيدة عن هذا الخط، كانت في كل يوم أو في كل مناسبة تقيم مجالس الغناء ومجالس الموسيقى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في بداية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الغناء في البيت يوجب البلاء في البيت، وهذه رواية </w:t>
      </w:r>
      <w:r>
        <w:rPr>
          <w:rStyle w:val="FootnoteAnchor"/>
          <w:rtl w:val="true"/>
        </w:rPr>
        <w:footnoteReference w:id="232"/>
      </w:r>
      <w:r>
        <w:rPr>
          <w:rFonts w:ascii="Amiri" w:hAnsi="Amiri" w:eastAsia="Amiri" w:cs="Amiri"/>
          <w:color w:val="111111"/>
          <w:sz w:val="28"/>
          <w:sz w:val="28"/>
          <w:szCs w:val="28"/>
          <w:rtl w:val="true"/>
          <w:lang w:bidi="ar-SA"/>
        </w:rPr>
        <w:t xml:space="preserve">وليس كلاماً، فالبيت الذي فيه آلات اللهو والغناء والموسيقى، بالإضافة إلى أنه لا ينظر إليه الله سبحانه وتعالى، سينزل عليه البلاء وهو خطر كبير، فإذا غضب الله سبحانه و تعالى على شخص أنزل عليه البلاء </w:t>
      </w:r>
      <w:r>
        <w:rPr>
          <w:rFonts w:eastAsia="Amiri" w:cs="Amiri" w:ascii="Amiri" w:hAnsi="Amiri"/>
          <w:color w:val="111111"/>
          <w:sz w:val="28"/>
          <w:szCs w:val="28"/>
          <w:rtl w:val="true"/>
          <w:lang w:bidi="ar-SA"/>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إحدى الليالي و كانت ليلة العاشر من محرم وقد انتهى مجلس الغناء، فبدأت هذه المرأة تسمع أصوات المصيبة من هذا البيت، ففكرت أن تذهب إلى هذا البيت لترى ماذا يوجد في بيت العزاء، فتأتي وتدخل في المطبخ وترى أن القدر على الطباخ والنار مطفأة، وكانت صاحبة الدار تريد أن تطعم هؤلاء الذين اشتركوا في العزاء، ولكن </w:t>
      </w:r>
    </w:p>
    <w:p>
      <w:pPr>
        <w:pStyle w:val="BookText"/>
        <w:rPr/>
      </w:pPr>
      <w:r>
        <w:rPr>
          <w:rFonts w:ascii="Amiri" w:hAnsi="Amiri" w:eastAsia="Amiri" w:cs="Amiri"/>
          <w:color w:val="111111"/>
          <w:sz w:val="28"/>
          <w:sz w:val="28"/>
          <w:szCs w:val="28"/>
          <w:rtl w:val="true"/>
          <w:lang w:bidi="ar-SA"/>
        </w:rPr>
        <w:t xml:space="preserve">النار انطفأت وهم مشغولون بالعزاء، فتأتي هذه المرأة و تشعل النار تحت القدر بالوسائل القديمة، فيدخل شيء من الدخان في عينيها وتدمع عينها في تلك الليلة، وبعد أن تنام ترى صحراء المحشر ويأتي أولئك الملائكة الغلاظ الشداد ويأخذونها إلى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طبعا في تلك اللحظات ينقطع الأمل، حيث لا يبقى للإنسان أي أمل إلاّ هذه الخدمات التي قدمها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مِنْكُمْ إِلاّ وَارِدُهَا</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فكلنا يجب أن ندخل النار ونردها أو نعبر عليها، في تلك اللحظات لا أمل للإنسان إلاّ بشيئين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 سبحانه وتعالى ولطفه وغفرانه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الخدمات للمجالس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الحديث أذكره بالمناسبة، إن آخر رجل يدخل في جهنم، فتأخذه الملائكة ويسحبونه إلى نار جهنم، في هذه الأثناء يلتفت إلى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عن لطف الله سبحانه وتعالى وغفرانه وكرمه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 وتعالى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لماذا التفتّ؟ أو ما الذي سبب التفاتك؟</w:t>
      </w:r>
    </w:p>
    <w:p>
      <w:pPr>
        <w:pStyle w:val="BookText"/>
        <w:rPr/>
      </w:pPr>
      <w:r>
        <w:rPr>
          <w:rFonts w:ascii="Amiri" w:hAnsi="Amiri" w:eastAsia="Amiri" w:cs="Amiri"/>
          <w:color w:val="111111"/>
          <w:sz w:val="28"/>
          <w:sz w:val="28"/>
          <w:szCs w:val="28"/>
          <w:rtl w:val="true"/>
          <w:lang w:bidi="ar-SA"/>
        </w:rPr>
        <w:t>يقول العبد 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كان هذا ظني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سبحانه وتعالى لذلك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كنت تظن بي؟</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أملنا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آمل أن تغفر لي وتدخلني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لاحظوا لطف الله سبحانه وتعالى وكرمه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ويا ملائكتي إن هذا العبد ما ظنّ بي في حياته خيراً ولا ساعة قط، ولكن أجيزوا كذبه وأدخلوه الجنة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ليالي الجمعة نقرأ في دعاء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هكذا الظن بك ولا المعروف من فضلك ولا مشبه لما عاملت به الموحدين من برك وإحسانك</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المرأة رأت في المنام أن الملائكة أخذوها وسحبوها إلى نار جهنم، وفي هذه الأثناء حيث انقطعت كل الآمال، جاء هنالك صوت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أوقفوها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صوت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 ذلك الصوت الذي نأمله جميعاً بإذن الله سبحانه وتعالى، </w:t>
      </w:r>
      <w:bookmarkStart w:id="406" w:name="pg10833_144324"/>
    </w:p>
    <w:p>
      <w:pPr>
        <w:pStyle w:val="BookText"/>
        <w:rPr/>
      </w:pPr>
      <w:bookmarkEnd w:id="406"/>
      <w:r>
        <w:rPr>
          <w:rFonts w:ascii="Amiri" w:hAnsi="Amiri" w:eastAsia="Amiri" w:cs="Amiri"/>
          <w:color w:val="111111"/>
          <w:sz w:val="28"/>
          <w:sz w:val="28"/>
          <w:szCs w:val="28"/>
          <w:rtl w:val="true"/>
          <w:lang w:bidi="ar-SA"/>
        </w:rPr>
        <w:t xml:space="preserve">ذلك هو صوت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أوقفوا هذه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لا تذهب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يا سيد الشهداء؟</w:t>
      </w:r>
    </w:p>
    <w:p>
      <w:pPr>
        <w:pStyle w:val="BookText"/>
        <w:rPr/>
      </w:pPr>
      <w:r>
        <w:rPr>
          <w:rFonts w:ascii="Amiri" w:hAnsi="Amiri" w:eastAsia="Amiri" w:cs="Amiri"/>
          <w:color w:val="111111"/>
          <w:sz w:val="28"/>
          <w:sz w:val="28"/>
          <w:szCs w:val="28"/>
          <w:rtl w:val="true"/>
          <w:lang w:bidi="ar-SA"/>
        </w:rPr>
        <w:t xml:space="preserve">لأن لها عليّ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هذا الحق يا سيد الشهداء؟</w:t>
      </w:r>
    </w:p>
    <w:p>
      <w:pPr>
        <w:pStyle w:val="BookText"/>
        <w:rPr/>
      </w:pPr>
      <w:r>
        <w:rPr>
          <w:rFonts w:ascii="IRNazanin" w:hAnsi="IRNazanin" w:eastAsia="IRNazanin"/>
          <w:color w:val="111111"/>
          <w:sz w:val="28"/>
          <w:sz w:val="28"/>
          <w:szCs w:val="28"/>
          <w:rtl w:val="true"/>
          <w:lang w:bidi="fa-IR"/>
        </w:rPr>
        <w:t>حقان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ساهمت في إطعام المعزين لي، فقد أشعلت النار تحت قدر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الدخان دخل في عينيها، فسعلت ونزلت دموعها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تستيقظ المرأة من النوم، ويبدو كان فيها جذور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وهنالك بعض الأفراد طيبون ولكن الشيطان يغويهم فيذهبون في خط الفساد والانحراف، ولكن تتداركهم رحمة الله سبحانه وتعالى فيعودون، كما هو حال هذه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فتقوم وتكسر آلات اللهو والغناء وتأتي إلى جارتها وتتوب على يديها</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1881853_653776707"/>
      <w:bookmarkStart w:id="408" w:name="_Toc157"/>
      <w:bookmarkEnd w:id="407"/>
      <w:r>
        <w:rPr>
          <w:rtl w:val="true"/>
        </w:rPr>
        <w:t xml:space="preserve">كيف ننتصر للإمام الحسين </w:t>
      </w:r>
      <w:r>
        <w:rPr>
          <w:rtl w:val="true"/>
        </w:rPr>
        <w:t>(</w:t>
      </w:r>
      <w:r>
        <w:rPr>
          <w:rtl w:val="true"/>
        </w:rPr>
        <w:t>عليه السلام</w:t>
      </w:r>
      <w:r>
        <w:rPr>
          <w:rtl w:val="true"/>
        </w:rPr>
        <w:t xml:space="preserve">) </w:t>
      </w:r>
      <w:r>
        <w:rPr>
          <w:rtl w:val="true"/>
        </w:rPr>
        <w:t>؟</w:t>
      </w:r>
      <w:bookmarkEnd w:id="408"/>
    </w:p>
    <w:p>
      <w:pPr>
        <w:pStyle w:val="BookText"/>
        <w:rPr/>
      </w:pPr>
      <w:r>
        <w:rPr>
          <w:rFonts w:ascii="Amiri" w:hAnsi="Amiri" w:eastAsia="Amiri" w:cs="Amiri"/>
          <w:color w:val="111111"/>
          <w:sz w:val="28"/>
          <w:sz w:val="28"/>
          <w:szCs w:val="28"/>
          <w:rtl w:val="true"/>
          <w:lang w:bidi="ar-SA"/>
        </w:rPr>
        <w:t>اكتفي بقراءة 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سبحانه وتبارك وتعالى اطلع إلى الأرض فاختارنا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وتعالى اطلع إلى البشر كلهم فاختار هذه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لنا 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بشارة لنا، نسأل الله سبحانه وتعالى أن نكون من الذين اختارهم الله سبحانه وتعالى في تلك النظرة، ولكن فيها 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ينصروننا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يخذلون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ينصرونهم عندما يهاجَمون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نادى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ناصر ينصرني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كان يعنينا ويعني أمثالنا بهذه الكلمة،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الآخر في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ويفرحون لفرحنا ويحزنون لحزننا ويبذلون أموالهم وأنفسهم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حالياً ليس المطلوب منّا أن نبذل الأنفس وأن نُقتل في سبيل الله سبحانه وتعالى وأن نرمّل أزواجنا ونُيتّم أولادنا، فهذا غير مطلوب منّا حالياً، أو من أكثرنا ولكن أن نبذل أموالنا، إن كانت عندنا أموال، بأن يجعل الإنسان الإمام الحسين </w:t>
      </w:r>
      <w:bookmarkStart w:id="409" w:name="pg10833_144325"/>
    </w:p>
    <w:p>
      <w:pPr>
        <w:pStyle w:val="BookText"/>
        <w:rPr/>
      </w:pPr>
      <w:bookmarkEnd w:id="4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شريكاً في ماله، فإذا عندك دينار واحد، اجعل ثلثه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شهر،فما الذي 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تذهب إلى الأسواق وتصرف في مرة واحدة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دينارا كويتياً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قيمة الثلاثين دينارا في كل شهر تصرفها لمجالس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الحقيقة إن الإنسان يكون محروماً جداً إذا حُرم من مشاركة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أمواله، فإن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ينفعانك في دنياك وآخرتك،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ويبذلون أموالهم وأنفسهم فينا أولئك منا وإلينا</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يعني مآلهم إلينا</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881855_653776707"/>
      <w:bookmarkStart w:id="411" w:name="_Toc158"/>
      <w:bookmarkEnd w:id="410"/>
      <w:r>
        <w:rPr>
          <w:rtl w:val="true"/>
        </w:rPr>
        <w:t xml:space="preserve">كل عين باكية </w:t>
      </w:r>
      <w:r>
        <w:rPr>
          <w:rtl w:val="true"/>
        </w:rPr>
        <w:t>...</w:t>
      </w:r>
      <w:bookmarkEnd w:id="411"/>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لما اُحضر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ولدها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يجري عليه من المحن، فبكت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متى يكون ذلك؟ وفي أي زمان؟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خال مني ومنك ومن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يرحل عن هذه الحياة، وكذلك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فاشتد بكاؤها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فمن يبكي عليه؟</w:t>
      </w:r>
    </w:p>
    <w:p>
      <w:pPr>
        <w:pStyle w:val="BookText"/>
        <w:rPr/>
      </w:pPr>
      <w:r>
        <w:rPr>
          <w:rFonts w:ascii="Amiri" w:hAnsi="Amiri" w:eastAsia="Amiri" w:cs="Amiri"/>
          <w:color w:val="111111"/>
          <w:sz w:val="28"/>
          <w:sz w:val="28"/>
          <w:szCs w:val="28"/>
          <w:rtl w:val="true"/>
          <w:lang w:bidi="ar-SA"/>
        </w:rPr>
        <w:t>فمن يلتزم بإقامة العزاء له؟ من الذي يقيم العزاء على ولدي الحسين؟</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نساء أمتي يبكين على نساء أهل بيتي، ورجالها يبكون على رجال أهل بيتي، ويجددون العزاء جيلاً بعد جيل في كل سنة فإذا كانت القيامة تشفعين للنساء وأنا أشفع للرجال، وكل من بكى منهم على مصاب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بيده وأدخلناه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كل عين باكية يوم القيامة إلاّ عين بكت على مصاب الحسين فإنها ضاحكة مستبشرة بنعيم الجنة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سبحانه وتعالى أن يرزقنا هذا الفيض العظيم وأن يجعلنا من المشاركين في عزاء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نقدر، وصلى الله سبحانه وتعالى على محمد وآله الطاهرين</w:t>
      </w:r>
      <w:r>
        <w:rPr>
          <w:rFonts w:eastAsia="Amiri" w:cs="Amiri" w:ascii="Amiri" w:hAnsi="Amiri"/>
          <w:color w:val="111111"/>
          <w:sz w:val="28"/>
          <w:szCs w:val="28"/>
          <w:rtl w:val="true"/>
          <w:lang w:bidi="ar-SA"/>
        </w:rPr>
        <w:t xml:space="preserve">. </w:t>
      </w:r>
      <w:bookmarkStart w:id="412" w:name="pg10833_144326"/>
    </w:p>
    <w:p>
      <w:pPr>
        <w:pStyle w:val="BookText"/>
        <w:rPr/>
      </w:pPr>
      <w:bookmarkEnd w:id="412"/>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413" w:name="__RefHeading___Toc1881857_653776707"/>
      <w:bookmarkStart w:id="414" w:name="_Toc159"/>
      <w:bookmarkEnd w:id="413"/>
      <w:r>
        <w:rPr>
          <w:rtl w:val="true"/>
        </w:rPr>
        <w:t xml:space="preserve">أبعاد إحياء ذكرى الإمام الحسين </w:t>
      </w:r>
      <w:r>
        <w:rPr>
          <w:rtl w:val="true"/>
        </w:rPr>
        <w:t>(</w:t>
      </w:r>
      <w:r>
        <w:rPr>
          <w:rtl w:val="true"/>
        </w:rPr>
        <w:t>عليه السلام</w:t>
      </w:r>
      <w:r>
        <w:rPr>
          <w:rtl w:val="true"/>
        </w:rPr>
        <w:t>)</w:t>
      </w:r>
      <w:bookmarkEnd w:id="414"/>
    </w:p>
    <w:p>
      <w:pPr>
        <w:pStyle w:val="Heading4"/>
        <w:numPr>
          <w:ilvl w:val="3"/>
          <w:numId w:val="1"/>
        </w:numPr>
        <w:rPr/>
      </w:pPr>
      <w:bookmarkStart w:id="415" w:name="__RefHeading___Toc1881859_653776707"/>
      <w:bookmarkStart w:id="416" w:name="_Toc160"/>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الله تعالى في كتابه الحكيم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كَيْفَ ضَرَبَ اللّهُ مَثَلاً كَلِمَةً طَيّبَةً كَشَجَرةٍ طَيّبَةٍ أَصْلُهَا ثَابِتٌ وَفَرْعُهَا فِي السّمَآءِ</w:t>
      </w:r>
      <w:r>
        <w:rPr>
          <w:rFonts w:eastAsia="Amiri" w:cs="Amiri" w:ascii="Amiri" w:hAnsi="Amiri"/>
          <w:color w:val="111111"/>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أحد الأشياء التي نلاحظها في الأشهر المباركة، هو التأكيد الوارد حول إحياء ذكرى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يوجد في الروايات الواردة حقٌ وتأكيدٌ على إحياء ذكرى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فهنالك زيارةٌ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من شهر رجب، وهنالك زيارة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الخامس عشر من شعبان، وهنالك في شهر رمضان المبارك تركيز على إحياء ذكرى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ليالٍ عِدَّة وليس في ليلة واحدة، حيث وردت زيارة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الليلة الأولى من هذا الشهر، وفي ليلة منتصفه، وفي الليلة الأخيرة منه، وفي ليالي القدر الثلاث، فتصبح الليالي التي نحيي فيها ذكرى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المبارك ست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هنالك إحياء لهذه الذكرى في عيد الفطر، وفي عيد الأضحى، وفي يوم عرفة، وفي شهر محرم، وفي العشرين من شهر صفر،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عِدَّة أبعاد في إحياء ذكرى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881861_653776707"/>
      <w:bookmarkStart w:id="418" w:name="_Toc161"/>
      <w:bookmarkEnd w:id="417"/>
      <w:r>
        <w:rPr>
          <w:rtl w:val="true"/>
        </w:rPr>
        <w:t>البعد الأول</w:t>
      </w:r>
      <w:r>
        <w:rPr>
          <w:rtl w:val="true"/>
        </w:rPr>
        <w:t xml:space="preserve">: </w:t>
      </w:r>
      <w:r>
        <w:rPr>
          <w:rtl w:val="true"/>
        </w:rPr>
        <w:t>البعد الحضاري</w:t>
      </w:r>
      <w:bookmarkEnd w:id="41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أكبر الأخطار التي تهدد كل حضارة هو خطر الذوبان الثقافي، ولا يتعلق الذوبان الثقافي بحجم الأمة، فربما تكون هنالك أمة كبيرة من ناحية الحجم، ولا يتعلق هذا الخطر بحجمها وإن تعلق بكيانها، كذلك لايتعلق خطر الذوبان الثقافي بقوة الأمة، فقد تكون هنالك أمة قوية مهيأة ولا تفتقد شيئاً من عناصر القوة، ولكن قد يهدد </w:t>
      </w:r>
    </w:p>
    <w:p>
      <w:pPr>
        <w:pStyle w:val="BookText"/>
        <w:rPr/>
      </w:pPr>
      <w:r>
        <w:rPr>
          <w:rFonts w:ascii="Amiri" w:hAnsi="Amiri" w:eastAsia="Amiri" w:cs="Amiri"/>
          <w:color w:val="111111"/>
          <w:sz w:val="28"/>
          <w:sz w:val="28"/>
          <w:szCs w:val="28"/>
          <w:rtl w:val="true"/>
          <w:lang w:bidi="ar-SA"/>
        </w:rPr>
        <w:t>الخطر الذوبان الثقافي حضارتها وكيانها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مثال على قولنا هذا هم المغول الذين جاؤوا إلى بلادنا بذلك الجيش الجرار الذي كان لديهم، فكانوا يملكون كل شيء في ذلك الحين، واحتلوا البلاد الواحدة تلو الأخرى، وحطّموا الخلافة العباسية، فقد كان المغول أقوياء حيث يُنقل أن نهر دجلة كان ملوَّناً باللونين الأحمر والأسود، لعدة أيام من الدماء التي أُريقت في بغداد والكتب الخطية التي أُلقيت في نهر دجلة، ولكن مع ذلك ذاب المغول ثقافياً، لعدم امتلاكهم مناعة وحصانة فكرية، فقد امتصتهم الأمة الإسلامية وهضمت الغزو المغولي في داخلها، وتحول حكام المغول أنفسهم إلى مسلمين، وبعضهم تحوّل إلى موالين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فالمغول كانت أمة قوية ولكنها ذابت ثقافياً في أمةٍ أخرى، وكانت حضارة قوية ولكن ذابت ضمن حضارة أخرى، فلا يتعلق الذوبان الثقافي إذن بحجم الأمة ولا بقوتها ولا بمواردها الطبيعية، ولكن يتعلق بالمناعة الفكرية لها، وهي إحدى أقوى النقاط التي نمتلكها نحن الموالين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فتّشت العالم كله من أقصى الشرق إلى أقصى الغرب فلن تجد أمةً تملك قوة كقوة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الموالون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يملكون أقوى قوة، وهي سفينة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كلنا سفن النجاة ولكن سفينة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وفي لجج البحار أسرع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الحملات التي تعرّض لها الموالون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يندر أن تعرضت لها أمة أخرى، والأحقاد التي أنصبّت على الموالين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ذلك اليوم، حيث يندر أن توجد هكذا أمة في التاريخ كله تنصبّ عليها هذه الأحقاد وبهذا الحجم والقدر، فقد شرّدوهم تحت كل حجر ومدر منذ أيام معاوية وقبل ذلك أيضاً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الشخص يُتّهم بالموالاة دون أن يثبت بأنه 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تهمة أو ظن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ينكّلون به ويهدمون داره، لقد مرّت على الموالين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كان يقال للرجل فيها بأنه زنديق، بمعنى كافر، ملحد، مشرك، أحب له من أن يُقال له أنه موال </w:t>
      </w:r>
      <w:bookmarkStart w:id="419" w:name="pg10833_144328"/>
    </w:p>
    <w:p>
      <w:pPr>
        <w:pStyle w:val="BookText"/>
        <w:rPr/>
      </w:pPr>
      <w:bookmarkEnd w:id="419"/>
      <w:r>
        <w:rPr>
          <w:rFonts w:ascii="Amiri" w:hAnsi="Amiri" w:eastAsia="Amiri" w:cs="Amiri"/>
          <w:color w:val="111111"/>
          <w:sz w:val="28"/>
          <w:sz w:val="28"/>
          <w:szCs w:val="28"/>
          <w:rtl w:val="true"/>
          <w:lang w:bidi="ar-SA"/>
        </w:rPr>
        <w:t xml:space="preserve">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لاحظ الإرهاب والتنكيل وتهديم الدور، ولكن لاحظ اللطف الإلهي أيضاً وهو لطف عظيم، فهذه الأمة التي قُتّلت وشُرّدت وبُنيت في أسطوانات بغداد وسُملت أعين رجالها وقُطعت أعناقهم أو وضعوا في السجون حتى ماتوا، تلك السجون التي ما كان السجين يُميّز فيها الليل عن النهار، كيف قاومت هذه الأمة كل ذلك؟</w:t>
      </w:r>
    </w:p>
    <w:p>
      <w:pPr>
        <w:pStyle w:val="BookText"/>
        <w:rPr/>
      </w:pPr>
      <w:r>
        <w:rPr>
          <w:rFonts w:ascii="Amiri" w:hAnsi="Amiri" w:eastAsia="Amiri" w:cs="Amiri"/>
          <w:color w:val="111111"/>
          <w:sz w:val="28"/>
          <w:sz w:val="28"/>
          <w:szCs w:val="28"/>
          <w:rtl w:val="true"/>
          <w:lang w:bidi="ar-SA"/>
        </w:rPr>
        <w:t xml:space="preserve">إنها قاومت بقوة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بمجالس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حفظت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تعالى وبحوله وبقوته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الكيان وهذه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يزداد أمره إلا علوّاً</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هذا هو البُعد الحضاري لذكرى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881863_653776707"/>
      <w:bookmarkStart w:id="421" w:name="_Toc162"/>
      <w:bookmarkEnd w:id="420"/>
      <w:r>
        <w:rPr>
          <w:rtl w:val="true"/>
        </w:rPr>
        <w:t xml:space="preserve">لولا المجالس الحسينية </w:t>
      </w:r>
      <w:r>
        <w:rPr>
          <w:rtl w:val="true"/>
        </w:rPr>
        <w:t>..</w:t>
      </w:r>
      <w:bookmarkEnd w:id="421"/>
    </w:p>
    <w:p>
      <w:pPr>
        <w:pStyle w:val="BookText"/>
        <w:rPr/>
      </w:pPr>
      <w:r>
        <w:rPr>
          <w:rFonts w:ascii="IRNazanin" w:hAnsi="IRNazanin" w:eastAsia="IRNazanin"/>
          <w:color w:val="111111"/>
          <w:sz w:val="28"/>
          <w:sz w:val="28"/>
          <w:szCs w:val="28"/>
          <w:rtl w:val="true"/>
          <w:lang w:bidi="fa-IR"/>
        </w:rPr>
        <w:t>ذلك الرجل يأتي إلى بيت الله الحرام ويطوف حول الكعبة ويؤدي الأعمال المطلوبة ثم يخاطب الله سبحانه وتعالى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يا الله إنك نعم الرب تفضلت وأنعمت وجدت وكذا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أذكُر فضل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طبعاً هذا تذكير لنا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هنالك حول هذا البيت ثلاثمائة وستون صنماً تُعبد من دون الله تعالى، ولكن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حطّم هذه الأصنام وأقرّ الوحدانية، فاذكر فضل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لم يكن هذا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تُعبد وحدك، ولكانت اللات وهبل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جاء الرجل إلى المدينة المنورة وسلّم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نعم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جاهدتَ وعملتَ وضحيتَ وفعلتَ وقد ذكرتُك عند ربك، ولكن يا رسول الله لا تنسَ فضل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لم يكن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 لم يبقَ هنالك ذكرٌ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bookmarkStart w:id="422" w:name="pg10833_144329"/>
    </w:p>
    <w:p>
      <w:pPr>
        <w:pStyle w:val="BookText"/>
        <w:rPr/>
      </w:pPr>
      <w:bookmarkEnd w:id="422"/>
      <w:r>
        <w:rPr>
          <w:rFonts w:ascii="IRNazanin" w:hAnsi="IRNazanin" w:eastAsia="IRNazanin"/>
          <w:color w:val="111111"/>
          <w:sz w:val="28"/>
          <w:sz w:val="28"/>
          <w:szCs w:val="28"/>
          <w:rtl w:val="true"/>
          <w:lang w:bidi="fa-IR"/>
        </w:rPr>
        <w:t xml:space="preserve">لقد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إكشفها عني </w:t>
      </w:r>
      <w:r>
        <w:rPr>
          <w:rStyle w:val="FootnoteAnchor"/>
          <w:rtl w:val="true"/>
        </w:rPr>
        <w:footnoteReference w:id="242"/>
      </w:r>
      <w:r>
        <w:rPr>
          <w:rFonts w:ascii="Amiri" w:hAnsi="Amiri" w:eastAsia="Amiri" w:cs="Amiri"/>
          <w:color w:val="111111"/>
          <w:sz w:val="28"/>
          <w:sz w:val="28"/>
          <w:szCs w:val="28"/>
          <w:rtl w:val="true"/>
          <w:lang w:bidi="ar-SA"/>
        </w:rPr>
        <w:t xml:space="preserve">، فمن الذي كان يكشف الكرب 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أحدهم كان يذكر فتوحات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بأنه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أحد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ذكرت الفرع ونسيت الأصل، فلو لم تكن فتوحات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كانت تصل النوبة إلى فتوحات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وفلان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إذن اذكروا تلك الفتوحات، فلو لم يكن موقف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بدر، ولو لم يكن موقفه في أحُد، ولا في بقية الغزوات، لما كان بقي من هذا الدين أي أثر، فاذكر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هذا الرجل إلى النجف الأشرف وقال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ذكرتُك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 يا علي أذكر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لم يكُن الحسين موجوداً، ولم تكُن ثورته، لم يكن يبقى لك أثر، فلولا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يبقى أي أثر من عليٍ ومن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عليهما وآلهما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هذه المجالس وهذه الذكرى لم يكن يبقى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w:t>
      </w:r>
    </w:p>
    <w:p>
      <w:pPr>
        <w:pStyle w:val="Heading4"/>
        <w:numPr>
          <w:ilvl w:val="3"/>
          <w:numId w:val="1"/>
        </w:numPr>
        <w:rPr/>
      </w:pPr>
      <w:bookmarkStart w:id="423" w:name="__RefHeading___Toc1881865_653776707"/>
      <w:bookmarkStart w:id="424" w:name="_Toc163"/>
      <w:bookmarkEnd w:id="423"/>
      <w:r>
        <w:rPr>
          <w:rtl w:val="true"/>
        </w:rPr>
        <w:t>البعد الثاني</w:t>
      </w:r>
      <w:r>
        <w:rPr>
          <w:rtl w:val="true"/>
        </w:rPr>
        <w:t xml:space="preserve">: </w:t>
      </w:r>
      <w:r>
        <w:rPr>
          <w:rtl w:val="true"/>
        </w:rPr>
        <w:t>المجالس والزيارة أمان لأهل الأرض</w:t>
      </w:r>
      <w:bookmarkEnd w:id="424"/>
    </w:p>
    <w:p>
      <w:pPr>
        <w:pStyle w:val="BookText"/>
        <w:rPr/>
      </w:pPr>
      <w:r>
        <w:rPr>
          <w:rFonts w:ascii="Amiri" w:hAnsi="Amiri" w:eastAsia="Amiri" w:cs="Amiri"/>
          <w:color w:val="111111"/>
          <w:sz w:val="28"/>
          <w:sz w:val="28"/>
          <w:szCs w:val="28"/>
          <w:rtl w:val="true"/>
          <w:lang w:bidi="ar-SA"/>
        </w:rPr>
        <w:t xml:space="preserve">هنالك أخطار تهدد الأمم وأخطار تهدد الأفراد، ربما يأتي عذاب 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ويهدد أمة مّا من الأمم، فالعذاب الإلهي لا يحتاج إلى مؤونة، فهنالك تلك المدينة التي كانت مضرب أمثال في العالم كله، ولكن في لحظات وليست دقائق، أي في عشرين ثانية فقط، يأتي زلزال يضرب تلك المدينة ويقتل أكثر من أربعة آلاف إنسان، وهذا يسمى خطراً يهدد أمة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خطر يهدد الأفراد، فلا نعلم ما الذي قدّر الله سبحانه وتعالى لنا في ليالي القدر، في ليلة الثالث والعشرين، أو في بقية ليالي القدر، لا نعرف ما الذي كُتب لكل واحد منا إلى العام القادم، فهل نحن من الأحياء إلى العام القادم أو من الأموات؟ حقاً إن القدر الإلهي رهيب، ولا يعلم الإنسان لأن تقلب الدهر تقلب فاحش وشديد وكثير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مجالس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وإحياء ذكراه هي من أفضل الوسائل الغيبية لدرء المخاطر والآفات التي تهددنا كأفراد وتهددنا كأمم، لقد جعل الله سبحانه وتعالى عللاً طبيعية في هذا الكون، ولكن جعل هنالك عللاً غيبية أيضاً، فالذي أعطى التأثير لحبة الدواء هذه، أعطى التأثير الغيبي لتلك الترُبة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تربة الصلاة، تربة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الذي أعطى التأثير لهذه الحبة؟ هل امتلكت التأثير من ذاتها؟ ومن أين لها هذه القوة ؟ هل هنالك شيء في هذا الكون يملك صفةً أو تأثيراً من ذاته؟ وهل هنالك ما هو ذاتي في هذا الباب؟ ليس لدينا ذاتي في هذا الباب، حتى لا يختلف ولا يتخلّف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الذي أعطى العلل الطبيعية آثارها، وأعطى للأشياء الغيبية آثارها أيضاً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ينقل ذات مرة أن الوباء عمّ العراق، وفي ما مضى كانت الأوبئة تأتي وعندما تنتشر لا يمكن القضاء عليها بسهولة فكانت تبقى مدة طويلة وتحصد الملايين أو عشرات الآلاف، لعله لا يبقى بيت في مدينة إلاّ ويدخله الوباء، فيأتي الوباء للعراق ويدخل مُدُنه ومن ضمنها يدخل مدينة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عندما يجيء وباء ما، يكون واضحا ما هي الحالة التي يكون عليها الناس، فالإنسان لا يعلم إلى لحظات، أيبقى حياً أو ميتاً، لأنه يُقال بأن هذا الوباء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استحكم ونفذ ولا نقصد أعراضه السطحية، بل إذا نفذ إلى الإنسان خلال لحظات يقتل ولا يمهل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الوباء إلى مدينة النجف الأشرف، وكان فيها رجل متديّن مؤمن يقول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توسلنا إلى الله سبحانه وتعالى بسيد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فأقمنا مجلس توسل بسيد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الساحات العامة، وليس في أحد البيوت، ثم انتهى المجلس وذهب الناس إلى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الرجل مُتعباً ومرهقاً بعد عمل طويل،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هناك في الساحة نفسها التي أقمنا بها المجلس ولم أذهب إلى البيت، وفي المنام رأيت ثلاثة مسلحين أحدهم أخذ يهاجمني وأراد أن يقضي عليّ وفي هذه الأثناء نَهَرَهُ صاحِباهُ المسلحان اللَّذان كانا معه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 هذا الرجل، أما ترى هذه الآثار، وهذه المفروشات لاتزال مفروشة في عزاء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تزال هذه </w:t>
      </w:r>
      <w:bookmarkStart w:id="425" w:name="pg10833_144331"/>
    </w:p>
    <w:p>
      <w:pPr>
        <w:pStyle w:val="BookText"/>
        <w:rPr/>
      </w:pPr>
      <w:bookmarkEnd w:id="425"/>
      <w:r>
        <w:rPr>
          <w:rFonts w:ascii="Amiri" w:hAnsi="Amiri" w:eastAsia="Amiri" w:cs="Amiri"/>
          <w:color w:val="111111"/>
          <w:sz w:val="28"/>
          <w:sz w:val="28"/>
          <w:szCs w:val="28"/>
          <w:rtl w:val="true"/>
          <w:lang w:bidi="ar-SA"/>
        </w:rPr>
        <w:t>المنقلة موجودة هنا،وهذه أباريق القهوة لا تزال موجودةً هنا أيضاً، فأترك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يضيف الرجل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تركني فعلاً، وسمعت الرجلين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 هذا الرجل ولنذهب إلى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وسمّاها 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الضيعة الفلانية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استيقظتُ من المنام مرعوباً، في صباح اليوم التالي كنت أترّصد الأخبار التي ذكرتْ بأن هنالك ثلاثة أشخاص من الضيعة الفلانية ماتوا في تلك الليلة، لقد توجه الأجل لهذا الرجل في تلك الليلة ولكن دفع الله البلاء ببركة عزاء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الأحاديث، أنه في ليلة التاسع عشر من شهر رمضان المبارك تقدّر الآجال، وفي ليلة الواحد والعشرين تقضى الآجال، أو قريب من هذه المضامين، وفي الليلة الثالثة والعشرين تُبرم الآجال إبراماً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يبدو أن التقدير الإلهي له مراحل، مرحلة بعد مرحلة، فقد جاء الأجل لهذا الرَّجُل ولكن الأعمال والمجالس ترّد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أُبرم إبراماً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أصبح القضاء حتميّاً، وكل العلل تؤدي إلى ذلك، ولكن ببركة هذه المجالس يُدفع هذا الأمر</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1881867_653776707"/>
      <w:bookmarkStart w:id="427" w:name="_Toc164"/>
      <w:bookmarkEnd w:id="426"/>
      <w:r>
        <w:rPr>
          <w:rtl w:val="true"/>
        </w:rPr>
        <w:t>البعد الثالث</w:t>
      </w:r>
      <w:r>
        <w:rPr>
          <w:rtl w:val="true"/>
        </w:rPr>
        <w:t xml:space="preserve">: </w:t>
      </w:r>
      <w:r>
        <w:rPr>
          <w:rtl w:val="true"/>
        </w:rPr>
        <w:t>شفاعة المجالس الحسينية</w:t>
      </w:r>
      <w:bookmarkEnd w:id="427"/>
    </w:p>
    <w:p>
      <w:pPr>
        <w:pStyle w:val="BookText"/>
        <w:rPr/>
      </w:pPr>
      <w:r>
        <w:rPr>
          <w:rFonts w:ascii="Amiri" w:hAnsi="Amiri" w:eastAsia="Amiri" w:cs="Amiri"/>
          <w:color w:val="111111"/>
          <w:sz w:val="28"/>
          <w:sz w:val="28"/>
          <w:szCs w:val="28"/>
          <w:rtl w:val="true"/>
          <w:lang w:bidi="ar-SA"/>
        </w:rPr>
        <w:t>لعل البعد الثالث أكثر أهمية من البعد الثاني، إنَّ هذه المجالس والذكرى شفيعةٌ لنا في ذلك اليوم وهو الذي لا ينفع فيه مال ولا بنون، في ذلك اليوم الذي يكون فيه الإنسان بأشد الحاجة، لأن يده انقطعت من كل شيء ولا يوجد عنده أي شيء ينفعه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وحينما يتقطّع كل شيء عن الإنسان، تكون هذه المجالس وهذه الذكرى والزيارة والعبرة شفيعةً له في ذلك اليوم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أن من الضروري على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يعمّموا هذه المجالس، فكم هو جيد حين تجدون هذه العادة الجيدة في بعض العوائل؟ في إحدى العوائل تجد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بيوتهم عند دورة السنة، حيث في الليلة الأولى تكون في بيت هذا، وفي الليلة الثانية في بيت ذاك، على مدى أسبوع، ثم الأسبوع الثاني وإلى نهاية السنة، ففي هذه العائلة يستمر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السنة إلى آخرها، فكم هي عادة </w:t>
      </w:r>
    </w:p>
    <w:p>
      <w:pPr>
        <w:pStyle w:val="BookText"/>
        <w:rPr/>
      </w:pPr>
      <w:r>
        <w:rPr>
          <w:rFonts w:ascii="Amiri" w:hAnsi="Amiri" w:eastAsia="Amiri" w:cs="Amiri"/>
          <w:color w:val="111111"/>
          <w:sz w:val="28"/>
          <w:sz w:val="28"/>
          <w:szCs w:val="28"/>
          <w:rtl w:val="true"/>
          <w:lang w:bidi="ar-SA"/>
        </w:rPr>
        <w:t>جيدة حقاً، وكم هو جيد أن تنحى بقية العوائل هذا المنحى؟</w:t>
      </w:r>
    </w:p>
    <w:p>
      <w:pPr>
        <w:pStyle w:val="BookText"/>
        <w:rPr/>
      </w:pPr>
      <w:r>
        <w:rPr>
          <w:rFonts w:ascii="Amiri" w:hAnsi="Amiri" w:eastAsia="Amiri" w:cs="Amiri"/>
          <w:color w:val="111111"/>
          <w:sz w:val="28"/>
          <w:sz w:val="28"/>
          <w:szCs w:val="28"/>
          <w:rtl w:val="true"/>
          <w:lang w:bidi="ar-SA"/>
        </w:rPr>
        <w:t>وكم هو جيد أن يعمل الشباب المؤمنون وفق هذا المنهج، سواء في إطار عائلي أو غير عائلي، فالحقيقة إنَّ الإنسان عندما يذهب إلى جوار ربه سيتأسف على كل ما فاته من هذه الأشياء،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يَا لَيْتَنِي قَدّمْتُ لِحَيَاتِي</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 فإذا تمكن الإنسان وليس بينه وبين الله تعالى محذور، فمن أفضل القربات إليه سبحانه هو إحياء ذكرى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أفضل الوسائل للخلاص من عذاب الآخرة هو إقامة تلك المجالس المباركة في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بذل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أرواحهم، والروح تعني أثمن شيء لدى الإنسان، فيتَّمُوا أولادَهُم، وينبغي أن يتصور الإنسان ماذا يعني الأولاد الأيتام، فالإنسان بشر، وهؤلاء كانوا بشراً، وعندهم عاطفة كالعواطف التي عندنا، ورمّلوا زوجاتهم، لكن لماذا ؟ لنصرة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الآن فأقول ليس المطلوب من الشخص أن يبذل روحه ولا مطلوب أن يرمّل زوجته ولا يُيَتِّم أولاده، بل يقيم مجلساً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يبخل الإنسان على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التضحية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ساعة أو ساعة واحدة في الأسبوع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أن هنالك زقاقاً في النجف الأشرف يسمى بزقاق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الدرويش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كان سوقاً أو أشبه بذلك، وكان هنالك رجلٌ في هذا الزقاق أو السوق المُسقّف، له بعض الأشياء أو الذنوب، والشاعر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تغفر اللهم تغفر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عبد لك ما ألمّا </w:t>
      </w:r>
      <w:r>
        <w:rPr>
          <w:rStyle w:val="FootnoteAnchor"/>
          <w:rtl w:val="true"/>
        </w:rPr>
        <w:footnoteReference w:id="24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 عن أحد الخطباء المشهورين في النجف إنه قال ذات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من ليالي عاشوراء كنت أتنقّل من مجلس إلى آخر، فمررت بزقاق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الدرويش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بذلك الرجل المعروف ببعض القضايا يأخذني نحو بيته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أنت ذاهب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مجلس يجب أن أذهب،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تقرأ لي مجلساً، فهذه الليلة ليلة </w:t>
      </w:r>
    </w:p>
    <w:p>
      <w:pPr>
        <w:pStyle w:val="BookText"/>
        <w:rPr/>
      </w:pPr>
      <w:r>
        <w:rPr>
          <w:rFonts w:ascii="Amiri" w:hAnsi="Amiri" w:eastAsia="Amiri" w:cs="Amiri"/>
          <w:color w:val="111111"/>
          <w:sz w:val="28"/>
          <w:sz w:val="28"/>
          <w:szCs w:val="28"/>
          <w:rtl w:val="true"/>
          <w:lang w:bidi="ar-SA"/>
        </w:rPr>
        <w:t xml:space="preserve">عاشوراء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عندي مجلس آخر، وأنا مستعجل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متوسلاً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لحظات فقط، تقرأ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تذهب إلى المجلس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الجمهور وأين المستمعون؟ لمن أقرأ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أنا إنساناً؟ ألستُ بمسلم؟ ألستُ بموالي؟،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أين المنبر ؟ فنحن الخطباء لابد أن نجلس على منبر ونقرأ، ثم فجأةً رأيته وقد انحنى واتخذ وضع السجود واعتمد على يديه ورجليه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المنبر اصعد على ظهري واقرأ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ذلك بصفاء وإخلاص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لابد أن أقرأ له حيث لم يترك لي عذراً، وجلستُ على ظهره وهو في حالة السجود وقرأت بعض الكلمات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أبا عبد الله، السلام عليك يا 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وقرأت عدة كلمات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بالرجل يجهش بالبكاء في ليلة عاشوراء، وأكملت القراءة بسرعة وواصلت 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ثلاثة أيام فقط رآني أحد فضلاء النجف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خبر تعني؟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ويقصد الرجل الساكن في زقاق السيد علي الدرويش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حوله البارحة رؤيا لا أعلم ماذا تعني؟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تعني بالرؤيا؟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البارحة في المنام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واقفاً في أيوان الحرم وإذا بجنازة تأتي إلى الداخل، يطوّفونها حول قبر الإمام المبارك، ثم يدفنونها في صحن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أولئك الذين يحملون الجنازة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هذا الرجل الذي تحملونه خارج الحرم لأنه ليس له قابلية أن يُدفن هنا، فهو ملوّث ببعض الذنوب والآثام أخرِجوه من هذا المكان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ويواصل رؤياه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أرادوا أن يخرجوه وإذا بي أرى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مسرعاً ويأتي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ويسلّم عليه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ائذن بدفن هذا الرجل إلى جوارك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بأن هذا الرجل كان له في حياته بعض الذنوب والآثام ولايليق به أن يُدفن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إلى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يا أبتاه أن يُحرق منبرك بالنار، لأن هؤلاء الملائكة النقالة إذا أخذوه من هنا ولم يسمحوا بأن يدفن بجوارك، فهذا يعني أنه سينقل إلى مكان آخر بعيد عنهم، فهل يليق أن يُحرق منبرك بالنار؟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فوافق أن يدفنوه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فدفنوه في ذلك المكان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 ماذا تعني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يليق أن يُحرق منبرك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هذا الخطيب بكاءً مرّاً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الرؤيا رؤيا صادقة، لقد كان هذا الرجل منبراً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لحظات وقد نَجَّتْهُ تلك اللحظاتُ بشفاعة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 النار وعذاب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فهذه المجالس تحفظ لكم دين أبنائكم، حيث يعيش هؤلاء الأبناء في أجواء ملوّثة، فالمدارس ملوّثة، والصحف ملوّثة، والمجتمع ملوّث، بل كل شيء ملوّث حتى الهواء الذي يستنشقه الابن ملوّث، إنه تلوّثٌ كامل يشمل كل شيء، فكيف نحفظ هؤلاء الأبناء؟</w:t>
      </w:r>
    </w:p>
    <w:p>
      <w:pPr>
        <w:pStyle w:val="BookText"/>
        <w:rPr/>
      </w:pPr>
      <w:r>
        <w:rPr>
          <w:rFonts w:ascii="Amiri" w:hAnsi="Amiri" w:eastAsia="Amiri" w:cs="Amiri"/>
          <w:color w:val="111111"/>
          <w:sz w:val="28"/>
          <w:sz w:val="28"/>
          <w:szCs w:val="28"/>
          <w:rtl w:val="true"/>
          <w:lang w:bidi="ar-SA"/>
        </w:rPr>
        <w:t xml:space="preserve">إذا أردنا أن نحفظ أبناءنا فالطريق هو إقامة مجالس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بيت وفي كل مكان، ولكن بقدر الإمكان،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 لَهَا</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أردنا أن نحفظ إيماننا فالطريق هو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أردنا الأمان في الدنيا والآخرة فالطريق هو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نسأل الله حقاً التوفيق لهؤلاء الأفراد الَّذين يقيمون المجالس في كل ليلة، أو في كل أسبوع، وهم أفراد موفَّقون، وكل فرد يحتاج إلى التوفيق، وهؤلاء الذين يقيمون المجالس الحسينية في بيوتهم موفَّقون ومنظورٌ إليهم من قِبَل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سبحانه وتعالى أن يوّفقنا لخدمة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وأن يرزقنا شفاعته في الآخرة، وصلى الله على محمد وآله الطاهرين</w:t>
      </w:r>
      <w:r>
        <w:rPr>
          <w:rFonts w:eastAsia="Amiri" w:cs="Amiri" w:ascii="Amiri" w:hAnsi="Amiri"/>
          <w:color w:val="111111"/>
          <w:sz w:val="28"/>
          <w:szCs w:val="28"/>
          <w:rtl w:val="true"/>
          <w:lang w:bidi="ar-SA"/>
        </w:rPr>
        <w:t xml:space="preserve">. </w:t>
      </w:r>
      <w:bookmarkStart w:id="428" w:name="pg10833_144335"/>
    </w:p>
    <w:p>
      <w:pPr>
        <w:pStyle w:val="Heading2"/>
        <w:numPr>
          <w:ilvl w:val="1"/>
          <w:numId w:val="1"/>
        </w:numPr>
        <w:rPr/>
      </w:pPr>
      <w:bookmarkStart w:id="429" w:name="__RefHeading___Toc1881869_653776707"/>
      <w:bookmarkStart w:id="430" w:name="_Toc165"/>
      <w:bookmarkEnd w:id="428"/>
      <w:bookmarkEnd w:id="429"/>
      <w:r>
        <w:rPr>
          <w:rtl w:val="true"/>
        </w:rPr>
        <w:t xml:space="preserve">الفصل الخامس </w:t>
      </w:r>
      <w:r>
        <w:rPr>
          <w:rtl w:val="true"/>
        </w:rPr>
        <w:t xml:space="preserve">: </w:t>
      </w:r>
      <w:r>
        <w:rPr>
          <w:rtl w:val="true"/>
        </w:rPr>
        <w:t>مظاهر الحب والمشاركة والولاء</w:t>
      </w:r>
      <w:bookmarkEnd w:id="430"/>
    </w:p>
    <w:p>
      <w:pPr>
        <w:pStyle w:val="Heading3"/>
        <w:numPr>
          <w:ilvl w:val="2"/>
          <w:numId w:val="1"/>
        </w:numPr>
        <w:rPr/>
      </w:pPr>
      <w:bookmarkStart w:id="431" w:name="__RefHeading___Toc1881871_653776707"/>
      <w:bookmarkStart w:id="432" w:name="_Toc166"/>
      <w:bookmarkEnd w:id="431"/>
      <w:r>
        <w:rPr>
          <w:rtl w:val="true"/>
        </w:rPr>
        <w:t>اشارة</w:t>
      </w:r>
      <w:bookmarkEnd w:id="4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واجباتنا إزاء القضية الحسينية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الانتصار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محرم ودلائل الحبّ والولاء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لنقوي ارتباطنا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الغيبية لخدمة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المشاركة بلا حدود في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الأبعاد الفقهية والاجتماعية للمجالس الحسينية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البيتية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اجتماعية فاعلة </w:t>
      </w:r>
      <w:bookmarkStart w:id="433" w:name="pg10833_144336"/>
    </w:p>
    <w:p>
      <w:pPr>
        <w:pStyle w:val="BookText"/>
        <w:rPr/>
      </w:pPr>
      <w:bookmarkEnd w:id="433"/>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434" w:name="__RefHeading___Toc1881873_653776707"/>
      <w:bookmarkStart w:id="435" w:name="_Toc167"/>
      <w:bookmarkEnd w:id="434"/>
      <w:r>
        <w:rPr>
          <w:rtl w:val="true"/>
        </w:rPr>
        <w:t>واجباتنا إزاء القضية الحسينية في البيت والمجتمع والعالم</w:t>
      </w:r>
      <w:bookmarkEnd w:id="435"/>
    </w:p>
    <w:p>
      <w:pPr>
        <w:pStyle w:val="Heading4"/>
        <w:numPr>
          <w:ilvl w:val="3"/>
          <w:numId w:val="1"/>
        </w:numPr>
        <w:rPr/>
      </w:pPr>
      <w:bookmarkStart w:id="436" w:name="__RefHeading___Toc1881875_653776707"/>
      <w:bookmarkStart w:id="437" w:name="_Toc168"/>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يعاني الإنسان بشكل عام من مشكلتين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المشكلة النظرية،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المشكلة العملية</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881877_653776707"/>
      <w:bookmarkStart w:id="439" w:name="_Toc169"/>
      <w:bookmarkEnd w:id="438"/>
      <w:r>
        <w:rPr>
          <w:rtl w:val="true"/>
        </w:rPr>
        <w:t>المشكلة النظرية</w:t>
      </w:r>
      <w:bookmarkEnd w:id="439"/>
    </w:p>
    <w:p>
      <w:pPr>
        <w:pStyle w:val="BookText"/>
        <w:rPr/>
      </w:pPr>
      <w:r>
        <w:rPr>
          <w:rFonts w:ascii="Amiri" w:hAnsi="Amiri" w:eastAsia="Amiri" w:cs="Amiri"/>
          <w:color w:val="111111"/>
          <w:sz w:val="28"/>
          <w:sz w:val="28"/>
          <w:szCs w:val="28"/>
          <w:rtl w:val="true"/>
          <w:lang w:bidi="ar-SA"/>
        </w:rPr>
        <w:t>وهي عبارة عن مشكلة الرؤية، حيث هنالك أسئلة تُلّح على ذهن البشر، بعضها ثانوية، والبعض الآخر رئيسية تتعلق بهوية الإنسان ومسيرته وهدفه، والإنسان بطبيعته يبحث عن الحقيقة ويحاول الوصول إلى جواب كل سؤال وإن كان من صنف الأسئلة الثانوية، وهو ما نلاحظه من سمات الأطفال الذين يبحثون عن إجابات لأسئلة مختلفة حولهم، لكن إذا لم يجد الإنسان جواباً لهذه الأسئلة سيعيش حالةً من الحيرة والتمزّق الداخلي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نقرأ في كتاب مفاتيح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وحيرة الضلالة</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 هذه العبارة دقيقة جداً، ففي الضلالة حيرة، أي الإنسان يكون حائراً لا يعلم ماذا يفعل، لا يعلم إلى أين يتجه، وما هو الهدف؟، فنحن مرتاحون لأننا نعلم من أين أتينا وإلى أين نذهب وما هو المسير والمصير، بينما الشاب الذي فقد هويته فإنه يعيش في حيرة لا يعلم من أين أتى وإلى أين يذهب وما هو الشيء المجهول الذي ينتظره؟، ومثله كمن يضل الطريق وسط الصحراء، لا يعلم أين يذهب وماذا يفعل وما هو المصير الذي ينتظره، ربما يباغته ثعبان من تحت الأرض ويلسعه فيموت، أو أن ينضب عنده الماء فيموت عطشاً، أو ينفد الطعام عنده ويموت جوعاً؛ في ظل هكذا حالة يعيش الإنسان حالة من القلق والاضطراب، لذا جاء في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ليستنقذ عبادك من الجهالة وحيرة الضلالة</w:t>
      </w:r>
      <w:r>
        <w:rPr>
          <w:rFonts w:eastAsia="Amiri" w:cs="Amiri" w:ascii="Amiri" w:hAnsi="Amiri"/>
          <w:color w:val="111111"/>
          <w:sz w:val="28"/>
          <w:szCs w:val="28"/>
          <w:rtl w:val="true"/>
          <w:lang w:bidi="ar-SA"/>
        </w:rPr>
        <w:t xml:space="preserve">». </w:t>
      </w:r>
      <w:bookmarkStart w:id="440" w:name="pg10833_144337"/>
    </w:p>
    <w:p>
      <w:pPr>
        <w:pStyle w:val="Heading4"/>
        <w:numPr>
          <w:ilvl w:val="3"/>
          <w:numId w:val="1"/>
        </w:numPr>
        <w:rPr/>
      </w:pPr>
      <w:bookmarkStart w:id="441" w:name="__RefHeading___Toc1881879_653776707"/>
      <w:bookmarkStart w:id="442" w:name="_Toc170"/>
      <w:bookmarkEnd w:id="440"/>
      <w:bookmarkEnd w:id="441"/>
      <w:r>
        <w:rPr>
          <w:rtl w:val="true"/>
        </w:rPr>
        <w:t>علائم الضياع</w:t>
      </w:r>
      <w:bookmarkEnd w:id="442"/>
    </w:p>
    <w:p>
      <w:pPr>
        <w:pStyle w:val="BookText"/>
        <w:rPr/>
      </w:pPr>
      <w:r>
        <w:rPr>
          <w:rFonts w:ascii="Amiri" w:hAnsi="Amiri" w:eastAsia="Amiri" w:cs="Amiri"/>
          <w:color w:val="111111"/>
          <w:sz w:val="28"/>
          <w:sz w:val="28"/>
          <w:szCs w:val="28"/>
          <w:rtl w:val="true"/>
          <w:lang w:bidi="ar-SA"/>
        </w:rPr>
        <w:t xml:space="preserve">الضلالة المعنوية هي كالضلالة المادية، بيد أنَّ الضلالة المعنوية أكثر خطورة، لأن أقصى ما تنتهي إليه الضلالة المادية هي الموت من العطش بسبب التيه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الضلالة المعنوية، فليست لها أبعاد معلومة أو مآل واضح، وهي الحالة التي ابتُلِي بها شبابنا اليوم ممن فقدوا هويتهم، فالذين يتسكعون في بعض مدننا، ربما يكون ظاهرهم حسَن، ولكنهم يعيشون في داخلهم أبشع حالات الضياع، وهو أيضا موجود في الغرب، حيث تخفي المظاهر المادية علائم الضياع الداخلي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وأعتقد أن إحدى العوامل وراء موجة منع الحجاب في الغرب، هو الخوف من الإسلام، لكنه ليس الخوف منه كإرهاب، وإنما الخوف من الإسلام كدين، ولأن الغربيين يعانون حالة ضياع داخلي كبير، فإنهم يبحثون عن وسيلة لتذويب الإسلام في الغرب، بكل ما أوتوا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الأخوة الذي كان مقيماً في الغرب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إحدى العوامل المهمة في قضية إقبال الغربيين على الإسلام هي قضية الموت؛ التي تُعد من القضايا الخطيرة جداً، إذ يتساءل البعض عما موجود بعد هذه الحياة، فليس للغرب جواب على هذا السؤال بما يرضي الضمير ويروي الوجدان، بينما الإسلام يمتلك الإجابة الشافية والكافية؛ ولمزيد من التوضيح يمكن 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الآخرة</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إن القرآن الكريم واضح في هذا المسألة، ونحن نعتقد أن قضية عاشوراء وقضية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أفضل رافد لإعادة هذه الهوية وحل المشكلة النظرية للشباب، فإذا تمكنا من التعامل مع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أفضل، سنتمكن من أن نخرج شبابنا من حالة الضياع التي يعيشونها، ونعيد لهم هويّتهم، بل نتمكن من إنقاذ الغربيين أيضاً من هذا الضياع والحيرة التي يعيشونها، وكم من الملايين بل عشرات الملايين ومئات الملايين من البشر على مر التاريخ تمكنوا من استعادة هويتهم بفضل قضية عاشوراء وقضية كربلاء</w:t>
      </w:r>
      <w:r>
        <w:rPr>
          <w:rFonts w:eastAsia="Amiri" w:cs="Amiri" w:ascii="Amiri" w:hAnsi="Amiri"/>
          <w:color w:val="111111"/>
          <w:sz w:val="28"/>
          <w:szCs w:val="28"/>
          <w:rtl w:val="true"/>
          <w:lang w:bidi="ar-SA"/>
        </w:rPr>
        <w:t xml:space="preserve">. </w:t>
      </w:r>
      <w:bookmarkStart w:id="443" w:name="pg10833_144338"/>
    </w:p>
    <w:p>
      <w:pPr>
        <w:pStyle w:val="BookText"/>
        <w:rPr/>
      </w:pPr>
      <w:bookmarkEnd w:id="443"/>
      <w:r>
        <w:rPr>
          <w:rFonts w:ascii="Amiri" w:hAnsi="Amiri" w:eastAsia="Amiri" w:cs="Amiri"/>
          <w:color w:val="111111"/>
          <w:sz w:val="28"/>
          <w:sz w:val="28"/>
          <w:szCs w:val="28"/>
          <w:rtl w:val="true"/>
          <w:lang w:bidi="ar-SA"/>
        </w:rPr>
        <w:t xml:space="preserve">يذكر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الدربندي</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في بعض كتبه نموذجاً واحداً من ملايين النماذج لتأثير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النفوس،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كبار الطائفة الهندوسية في الهند، أعلن تحوله إلى مذهب التشيّع على أثر قضية لسنا بصددها، ثم ترك الهند وجاء إلى كربلاء، ويقول الدربندي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أصبح اليوم من أعبد وأزهد أهالي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نفس السياق ينقل أحد الأخوة القادمين من الهند، بأن ثمة أرضية جيدة لتقبل الإسلام في طبقة المنبوذين الموجودين في الهند وهم يعدّون بالملايين، ولنتصور ما يحدث إذا طُرحت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أولئك المنبوذين؟ ويضيف هذا الأخ نفسه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الهدف من كل الذي يُثار بين المسلمين والهندوس بين فترة وأخرى، مثل افتعال الحرائق وغيرها من الأزمات، هو لخلق حاجز نفسي بين الهندوس والمسلمين، حتى لا يفكر الهندوسي في يوم من الأيام باعتناق الإسلام، وعلى صعيد الغرب أيضاً، فإن إثارة قضية الإرهاب في كل مكان، هو بهدف خلق الحاجز النفسي حتى لا يفكر الغربيون يوماً ما باعتناق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هائلة على إحداث التحول في النفوس، ولها القدرة على إنقاذ كل العباد من الجهالة وحيرة الضلالة، كما جاء في الدعاء وفي هذا المقطع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ليستنقذ عبادك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وينقل الخطباء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 أهل العالم عندما يظهر، بقضية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يا أهل العالم إن جدي الحسين قتلوه عطشاناً</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 w:name="__RefHeading___Toc1881881_653776707"/>
      <w:bookmarkStart w:id="445" w:name="_Toc171"/>
      <w:bookmarkEnd w:id="444"/>
      <w:r>
        <w:rPr>
          <w:rtl w:val="true"/>
        </w:rPr>
        <w:t>المشكلة العملية</w:t>
      </w:r>
      <w:bookmarkEnd w:id="44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المشكلة العملية إحدى أهم المشكلات أمام الإنسان، وفي المجال بحثٌ طويل لايسعنا المقام الخوض فيه، لكن ثمة كلمة يقولها بعض العلماء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مهمة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تتلّخص في كلمتين أو مهمتين</w:t>
      </w:r>
      <w:r>
        <w:rPr>
          <w:rFonts w:eastAsia="Amiri" w:cs="Amiri" w:ascii="Amiri" w:hAnsi="Amiri"/>
          <w:color w:val="111111"/>
          <w:sz w:val="28"/>
          <w:szCs w:val="28"/>
          <w:rtl w:val="true"/>
          <w:lang w:bidi="ar-SA"/>
        </w:rPr>
        <w:t xml:space="preserve">: </w:t>
      </w:r>
      <w:bookmarkStart w:id="446" w:name="pg10833_144339"/>
    </w:p>
    <w:p>
      <w:pPr>
        <w:pStyle w:val="BookText"/>
        <w:rPr/>
      </w:pPr>
      <w:bookmarkEnd w:id="446"/>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جوهر العقل إلى مرحلة الكمال 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المهمة الثانية وهي مهمة جداً وعظيمة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إيصال جوهر الإرادة إلى مرحلة الكمال العملي، لكن ماذا تعني مرحلة الكمال العملي؟</w:t>
      </w:r>
    </w:p>
    <w:p>
      <w:pPr>
        <w:pStyle w:val="BookText"/>
        <w:rPr/>
      </w:pPr>
      <w:r>
        <w:rPr>
          <w:rFonts w:ascii="Amiri" w:hAnsi="Amiri" w:eastAsia="Amiri" w:cs="Amiri"/>
          <w:color w:val="111111"/>
          <w:sz w:val="28"/>
          <w:sz w:val="28"/>
          <w:szCs w:val="28"/>
          <w:rtl w:val="true"/>
          <w:lang w:bidi="ar-SA"/>
        </w:rPr>
        <w:t>إذا أراد أحدنا النهوض لصلاة الصبح، فإنه سينظم المنبه على وقت الأذان، فيرنّ صوت المنبه ويستيقظ، ثم يضع يده على المنبه ويغلقه وينام مرة ثانية؛ فالمشكلة هنا في الإرادة، إذ أن إرادة هذا الرجل ضعيفة، ولا يتمكن من النهوض من مكانه؛ طبعاً هذا في إطار الواجب، وقد يصممّ للنهوض لأداء صلاة الليل، فينظم المنبه في الساعة المعينة، أو يقرأ الدعاء المجرب للاستيقاظ في أي وقت يريد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تُنسني ذكرك ولا تؤمنّي مكرك ولا تجعلني من الغافلين</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فيستيقظ من النوم ويفتح عينيه، لكن المخدع الوفير لا يسمح له بتركه،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اثّاقَلْتُمْ إِلَى الأرْضِ</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إثّاقلتم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عدم وجود الإرادة، وعدم بلوغها مرحلة ترك الفراش، وهو إيصال جوهر الإرادة إلى مرحلة الكمال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آخر، اكثر أشكالاً من المثالين المذكورين، فإذا كان الأول مشكلاً والثاني أشكل، فإن هذا المثال الثالث أشكل من الأشكل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يبدأ بالصلاة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ويصمّم من البداية أن يكون ذهنه عند الله سبحانه وتعالى، لكن كم ثانية يمكنه الاحتفاظ بهذا التوجه؟ ربما نتمكن من تركيز ذهننا مع الله تعالى لمدة أربع ثوانٍ فقط، وبعدها يكون الذهن مشتتاً هنا وهناك، فعدم القدرة على التحكم على الباطن، يعني أن جوهر الإرادة لم يصل إلى مرحلة الكمال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نعتقد أن نظام العبادات يحتاج إلى طاقة، وإلى قوّة باطنية، فمن الذي يوفر الطاقة لهذه القوة الباطنية ليتمكن الإنسان من ترك مخدعه وفراشه؟</w:t>
      </w:r>
    </w:p>
    <w:p>
      <w:pPr>
        <w:pStyle w:val="Heading4"/>
        <w:numPr>
          <w:ilvl w:val="3"/>
          <w:numId w:val="1"/>
        </w:numPr>
        <w:rPr/>
      </w:pPr>
      <w:bookmarkStart w:id="447" w:name="__RefHeading___Toc1881883_653776707"/>
      <w:bookmarkStart w:id="448" w:name="_Toc172"/>
      <w:bookmarkEnd w:id="447"/>
      <w:r>
        <w:rPr>
          <w:rtl w:val="true"/>
        </w:rPr>
        <w:t>عاشوراء انبعاث التحدي والصمود</w:t>
      </w:r>
      <w:bookmarkEnd w:id="44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نعتقد أن قضية كربلاء تُعدّ إحدى القضايا المهمة والعظيمة، إلى جانب القرآن الكريم والصلوات اليومية والأدعية و الذهاب إلى مكة والعمرة، وغيرها، كلها مؤثرة </w:t>
      </w:r>
      <w:bookmarkStart w:id="449" w:name="pg10833_144340"/>
    </w:p>
    <w:p>
      <w:pPr>
        <w:pStyle w:val="BookText"/>
        <w:rPr/>
      </w:pPr>
      <w:bookmarkEnd w:id="449"/>
      <w:r>
        <w:rPr>
          <w:rFonts w:ascii="Amiri" w:hAnsi="Amiri" w:eastAsia="Amiri" w:cs="Amiri"/>
          <w:color w:val="111111"/>
          <w:sz w:val="28"/>
          <w:sz w:val="28"/>
          <w:szCs w:val="28"/>
          <w:rtl w:val="true"/>
          <w:lang w:bidi="ar-SA"/>
        </w:rPr>
        <w:t xml:space="preserve">وتعطي الطاقة الكبيرة للإنسان، وقضية كربلاء هي إحدى القضايا المهمة التي تعطي للمؤمنين على مرّ التأريخ هذه الطاقة القوية الهائلة، فقد كانت وراء واقعة الطف طاقات هائلة، فالذي جعل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اللحظات الأخيرة يختار هذا الاختيار هو الطاقة والقدرة العظيمة، وهو الذي كان موجوداً أيضاً عند شهداء كربلاء، وهذه المعنويات الهائلة تبقى ترفد المؤمنين على مر التاريخ، لذا فإن كل يوم من الحضور تحت المنبر أو قراءة كتاب حسيني أو التفكير في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تعطينا طاقة باطنية هائلة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عاشوراء هي التي ضخت الطاقة في التحدّي والصمود في نفوس المؤمنين الذين كانوا يرزحون في سجون الحكومة الظالمة والبائدة في العراق،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تنطوي على ألف معنى، منها التعذيب المهول والقاسي، حيث كانوا يعلقون الرجل من رجليه بالمروحة ثلاثة أيام ومع ذلك لا يعترف لهم بشيء، وهذا يعد أحد مظاهر القدرة الباطنية، وهذه القدرة قد تظهر في السجن بهذا المظهر، أو قد تظهر في جبهات القتال بمظهر آخر، وقد تظهر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يجلس حوالي خمسة وعشرين عاماً ليؤلف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جوهر الإرادة مع اختلاف مظاهرها</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881885_653776707"/>
      <w:bookmarkStart w:id="451" w:name="_Toc173"/>
      <w:bookmarkEnd w:id="450"/>
      <w:r>
        <w:rPr>
          <w:rtl w:val="true"/>
        </w:rPr>
        <w:t>واجباتنا إزاء القضية الحسينية</w:t>
      </w:r>
      <w:bookmarkEnd w:id="451"/>
    </w:p>
    <w:p>
      <w:pPr>
        <w:pStyle w:val="BookText"/>
        <w:rPr/>
      </w:pPr>
      <w:r>
        <w:rPr>
          <w:rFonts w:ascii="Amiri" w:hAnsi="Amiri" w:eastAsia="Amiri" w:cs="Amiri"/>
          <w:color w:val="111111"/>
          <w:sz w:val="28"/>
          <w:sz w:val="28"/>
          <w:szCs w:val="28"/>
          <w:rtl w:val="true"/>
          <w:lang w:bidi="ar-SA"/>
        </w:rPr>
        <w:t>بعد ذلك علينا أن نتحرك ضمن دوائر ثلاث لأداء واجباتنا إزاء</w:t>
      </w:r>
    </w:p>
    <w:p>
      <w:pPr>
        <w:pStyle w:val="BookText"/>
        <w:rPr/>
      </w:pPr>
      <w:r>
        <w:rPr>
          <w:rFonts w:ascii="Amiri" w:hAnsi="Amiri" w:eastAsia="Amiri" w:cs="Amiri"/>
          <w:color w:val="111111"/>
          <w:sz w:val="28"/>
          <w:sz w:val="28"/>
          <w:szCs w:val="28"/>
          <w:rtl w:val="true"/>
          <w:lang w:bidi="ar-SA"/>
        </w:rPr>
        <w:t xml:space="preserve">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1881887_653776707"/>
      <w:bookmarkStart w:id="453" w:name="_Toc174"/>
      <w:bookmarkEnd w:id="452"/>
      <w:r>
        <w:rPr>
          <w:rtl w:val="true"/>
        </w:rPr>
        <w:t>الدائرة الأولى</w:t>
      </w:r>
      <w:r>
        <w:rPr>
          <w:rtl w:val="true"/>
        </w:rPr>
        <w:t xml:space="preserve">: </w:t>
      </w:r>
      <w:r>
        <w:rPr>
          <w:rtl w:val="true"/>
        </w:rPr>
        <w:t>البيت ومسؤولية الوالدين</w:t>
      </w:r>
      <w:bookmarkEnd w:id="45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المهم جداً أن نصنع من أولادنا وعوائلنا جيلاً حسينياً، وأن نشدهم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نجعلهم مُحبّين والهين مشدودين إليه، وهذه المهمة تقع على عاتق الأبوين، فالمناهج العلمية الموجودة في المدارس لا تخلق هذا الانشداد والتعلّق، إلاّ بشكل باهت، ومع ذلك فإن الغرب غير راضٍ عنها، بل ويريد تضعيفها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إذا قارنّا بين المناهج الموجودة عندنا ونظيرها الموجود في الغرب، نجد أن تلك المناهج الموجودة تعمل على شدّ الغربيين بتاريخهم، ومن المهم جداً في كل أمة أن ينشد الفرد إلى تاريخه، لكن المشكلة أن مناهجنا في هذا البعد ضعيفة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متداولاً فيما مضى من الزمن، أن الأم قبل أن ينام أولادها كانت تتحدث معهم عن التاريخ، لتجعلهم يعيشون أجواء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يعيشون قضية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ليفهم الطفلُ أبا ذر بمقدار إدراكه، ويعيش قضايا عاشوراء مثل قضية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وقضية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وقضية الطفل الرضيع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فالطفل يفهم هذا الأشياء، ممن ينقل له هذا الانطباع، فيكوّن فيه هذا الانشداد، والدعوة للآباء والأمهات، بأن يجربوا لمدة شهرين أو ثلاثة ويتحدثوا كل ليلة وقبل أن ينام الأطفال عن قضايا كربلاء وقضايا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وقضايا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وقصصهم، ولاحظوا النتيجة بعد مدة حيث لن يتركوكم، فكل ليلة سيطلبون منكم سرد قضية معينة، لذا فإن الآباء والأمهات هم من عوامل تراجع الانشداد والتعلق اليوم بين الناس وبين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عن الشريف الرضي</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يعيش في بغداد، والمسافة ليست بعيدة بين العاصمة ومدينة كربلاء المقدسة، لكنه كان يرفض الذهاب إلى هذه المدينة، وذلك في وقت كان الزائرون يتقاطرون من داخل العراق وخارجه على المدينة، لزيارة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إذن فالجميع كانوا يأتون إلى كربلاء المقدسة، ما عدا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الذي جمع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جوابه على إلحاحهم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 بنفسي، فأنا ليس بوسعي الذهاب إلى كربلاء، لكن بعد أن بلغ الخمسين من العمر قرّر أن يأتي إلى كربلاء المقدسة، وبدأ سيره على الأقدام من العاصمة بغداد ماشياً، وعندما لاحت له قباب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بعيد خلع حذاءه وأخذ يهرول ويقرأ هذا البيت من قصيدته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كربلاء لا زلت كرباً وبلا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 عندك آل المصطفى</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يهرول ويلطم ويبكي، إلى أن وصل إلى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 على القبر صارخاً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فترة أنقطع أنينه وانقطع صوته، حرّكوه وإذا بالرجل قد فارق الحياة</w:t>
      </w:r>
      <w:r>
        <w:rPr>
          <w:rFonts w:eastAsia="Amiri" w:cs="Amiri" w:ascii="Amiri" w:hAnsi="Amiri"/>
          <w:color w:val="111111"/>
          <w:sz w:val="28"/>
          <w:szCs w:val="28"/>
          <w:rtl w:val="true"/>
          <w:lang w:bidi="ar-SA"/>
        </w:rPr>
        <w:t xml:space="preserve">. </w:t>
      </w:r>
      <w:bookmarkStart w:id="454" w:name="pg10833_144342"/>
    </w:p>
    <w:p>
      <w:pPr>
        <w:pStyle w:val="BookText"/>
        <w:rPr/>
      </w:pPr>
      <w:bookmarkEnd w:id="454"/>
      <w:r>
        <w:rPr>
          <w:rFonts w:ascii="Amiri" w:hAnsi="Amiri" w:eastAsia="Amiri" w:cs="Amiri"/>
          <w:color w:val="111111"/>
          <w:sz w:val="28"/>
          <w:sz w:val="28"/>
          <w:szCs w:val="28"/>
          <w:rtl w:val="true"/>
          <w:lang w:bidi="ar-SA"/>
        </w:rPr>
        <w:t xml:space="preserve">وأذكر قضية أخرى مشابهة، وقد حصلت لأحد الأخوة في كربلاء الذين تشرفوا بزيارة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قضايا الانتفاضة الشعبانية، وقد كانت كربلاء آنذاك مهدّمة واليوم هي مهدمّة أيضاً، وقال الذين يرافقونه طوال زيارته لكربلاء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يمشي حافياً، وكان دائم البكاء، فكانوا يسألونه عن سبب بكائه؟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رأيتُه لم 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رجع إلى قم المقدسة، سألوه عن حال وظروف كربلاء المقدسة،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نظرة على الحرم طلبت موتي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وفعلاً ركب السيارة وتوجه إلى مشهد، وفي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الذهاب أو 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اصطدام بين سيارته وسيارة أخرى، وكان في عداد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الأبوين يتحملان مسؤولية خلق نموذج الانشداد والذوبان في حب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لأحد الخطباء المطلّعين كلام لطيف، بأن أحد الأشياء التي جُرّبت في مدارس الأطفال، هو محاولة شدّ الأطفال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فتتكون لدى أطفالنا رؤية عن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كان عندهم انشداد، ويقول هذا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المدارس التي وُجد فيها أساتذة يذكرون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ويزرعون في قلوب الأطفال حب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أصبح هؤلاء الأطفال من الناحية الدينية والأخلاقية والاعتقادية، أفضل من غيرهم، وبالنتيجة فإنه عندما ينشدّ الطفل بإمام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سيتغير قطعاً، حتى في البيت، حيث يتغير سلوكه، إذن هي مسؤوليتنا نحن الآباء وواجب الأمهات، كما هو واجب الأخوان لإخوانهم الصغار، بأن يحاولوا أن يوجدوا هذا الانشداد والذوبان في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881889_653776707"/>
      <w:bookmarkStart w:id="456" w:name="_Toc175"/>
      <w:bookmarkEnd w:id="455"/>
      <w:r>
        <w:rPr>
          <w:rtl w:val="true"/>
        </w:rPr>
        <w:t>الدائرة الثانية</w:t>
      </w:r>
      <w:r>
        <w:rPr>
          <w:rtl w:val="true"/>
        </w:rPr>
        <w:t xml:space="preserve">: </w:t>
      </w:r>
      <w:r>
        <w:rPr>
          <w:rtl w:val="true"/>
        </w:rPr>
        <w:t>المجتمع</w:t>
      </w:r>
      <w:bookmarkEnd w:id="456"/>
    </w:p>
    <w:p>
      <w:pPr>
        <w:pStyle w:val="BookText"/>
        <w:rPr/>
      </w:pPr>
      <w:r>
        <w:rPr>
          <w:rFonts w:ascii="Amiri" w:hAnsi="Amiri" w:eastAsia="Amiri" w:cs="Amiri"/>
          <w:color w:val="111111"/>
          <w:sz w:val="28"/>
          <w:sz w:val="28"/>
          <w:szCs w:val="28"/>
          <w:rtl w:val="true"/>
          <w:lang w:bidi="ar-SA"/>
        </w:rPr>
        <w:t xml:space="preserve">من مسؤوليتنا حول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طرحها في المجتمع، بحيث يتصدى المجتمع بكل طبقاته وأصنافه لذلك ويهتم بإقامة الشعائر الحسينية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اقتراحات الوالد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إضاءة الأسواق والطرقات بالمصابيح الحمراء أيام عاشوراء، أو أن يضع كل فرد في بيته مصباحاً أحمراً، وذلك لإحياء هذه </w:t>
      </w:r>
      <w:bookmarkStart w:id="457" w:name="pg10833_144343"/>
    </w:p>
    <w:p>
      <w:pPr>
        <w:pStyle w:val="BookText"/>
        <w:rPr/>
      </w:pPr>
      <w:bookmarkEnd w:id="457"/>
      <w:r>
        <w:rPr>
          <w:rFonts w:ascii="Amiri" w:hAnsi="Amiri" w:eastAsia="Amiri" w:cs="Amiri"/>
          <w:color w:val="111111"/>
          <w:sz w:val="28"/>
          <w:sz w:val="28"/>
          <w:szCs w:val="28"/>
          <w:rtl w:val="true"/>
          <w:lang w:bidi="ar-SA"/>
        </w:rPr>
        <w:t xml:space="preserve">القضية في المجتمع، يروي السيد الرجائي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هنالك رجل فقير لايمتلك أموالاً لكنه في أيام عاشوراء كان يقيم مجلساً ضخماً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يهيئ التكاليف اللازمة من العبادات الاستئجارية، مثل الصلاة أو الصوم، رغم ما فيها من العناء الشديد، وأظن أنه قال بأنه كان يُطعم في هذا المجلس الضخم المشاركين والمعزين</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881891_653776707"/>
      <w:bookmarkStart w:id="459" w:name="_Toc176"/>
      <w:bookmarkEnd w:id="458"/>
      <w:r>
        <w:rPr>
          <w:rtl w:val="true"/>
        </w:rPr>
        <w:t>الدائرة الثالثة</w:t>
      </w:r>
      <w:r>
        <w:rPr>
          <w:rtl w:val="true"/>
        </w:rPr>
        <w:t xml:space="preserve">: </w:t>
      </w:r>
      <w:r>
        <w:rPr>
          <w:rtl w:val="true"/>
        </w:rPr>
        <w:t>العالم</w:t>
      </w:r>
      <w:bookmarkEnd w:id="459"/>
    </w:p>
    <w:p>
      <w:pPr>
        <w:pStyle w:val="BookText"/>
        <w:rPr/>
      </w:pPr>
      <w:r>
        <w:rPr>
          <w:rFonts w:ascii="Amiri" w:hAnsi="Amiri" w:eastAsia="Amiri" w:cs="Amiri"/>
          <w:color w:val="111111"/>
          <w:sz w:val="28"/>
          <w:sz w:val="28"/>
          <w:szCs w:val="28"/>
          <w:rtl w:val="true"/>
          <w:lang w:bidi="ar-SA"/>
        </w:rPr>
        <w:t>فبمقدار الإمكان ومع وجود الوسائل الجديدة المتاحة، علينا العمل على نشر القضية الحسينية في العالم، لأن هذه الأعمال تجلب البركة في حياة الإنسان بالإضافة إلى آثارها الأخروية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يُنقل أنه كان هنالك رجل من الذين وُفقوا للتشرف برؤية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ويُنقل أنه قد تشرف أكثر من مرة، فسُئل عن كيفية الوصول إلى هذا المقام، وما هي البداية؟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في ليلة من الليالي رأيت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عالم الرؤيا، فطلبتُ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أوّفق لرؤية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كانت هذه الحاجة مُلّحة على ذهنه، حتى في عالم الرؤيا يطلب هذه الحاجة،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ذلك فابك على ولدي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صباح ومساء، وهذا أمر هيّن، إذ يمكن تشغيل جهاز المسجل في البيت والاستماع لشريط كاسيت لأحد الخطباء والبكاء صباحاً ومساءً، وقد جاء في زيارة الناحية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فلأندبنّك صباحاً ومساءاً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هذا العمل 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هذا مفتاح التوفيق لرؤية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يجب علينا أن نحاول أن لا نفرّط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بالقضية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على صعيد البيت أو المجتمع أو العالم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سبحانه وتعالى أن يوفقنا لذلك وصلى الله على محمد وآله الطاهرين</w:t>
      </w:r>
      <w:r>
        <w:rPr>
          <w:rFonts w:eastAsia="Amiri" w:cs="Amiri" w:ascii="Amiri" w:hAnsi="Amiri"/>
          <w:color w:val="111111"/>
          <w:sz w:val="28"/>
          <w:szCs w:val="28"/>
          <w:rtl w:val="true"/>
          <w:lang w:bidi="ar-SA"/>
        </w:rPr>
        <w:t xml:space="preserve">. </w:t>
      </w:r>
      <w:bookmarkStart w:id="460" w:name="pg10833_144344"/>
    </w:p>
    <w:p>
      <w:pPr>
        <w:pStyle w:val="BookText"/>
        <w:rPr/>
      </w:pPr>
      <w:bookmarkEnd w:id="460"/>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461" w:name="__RefHeading___Toc1881893_653776707"/>
      <w:bookmarkStart w:id="462" w:name="_Toc177"/>
      <w:bookmarkEnd w:id="461"/>
      <w:r>
        <w:rPr>
          <w:rtl w:val="true"/>
        </w:rPr>
        <w:t xml:space="preserve">شروط الانتصار للإمام الحسين </w:t>
      </w:r>
      <w:r>
        <w:rPr>
          <w:rtl w:val="true"/>
        </w:rPr>
        <w:t>(</w:t>
      </w:r>
      <w:r>
        <w:rPr>
          <w:rtl w:val="true"/>
        </w:rPr>
        <w:t>عليه السلام</w:t>
      </w:r>
      <w:r>
        <w:rPr>
          <w:rtl w:val="true"/>
        </w:rPr>
        <w:t>)</w:t>
      </w:r>
      <w:bookmarkEnd w:id="462"/>
    </w:p>
    <w:p>
      <w:pPr>
        <w:pStyle w:val="Heading4"/>
        <w:numPr>
          <w:ilvl w:val="3"/>
          <w:numId w:val="1"/>
        </w:numPr>
        <w:rPr/>
      </w:pPr>
      <w:bookmarkStart w:id="463" w:name="__RefHeading___Toc1881895_653776707"/>
      <w:bookmarkStart w:id="464" w:name="_Toc178"/>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تنقسم علاقة الناس تجاه النهضة الحسينية إلى أربعة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موقف المجابهة، وتمثل في موقف الجيش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هو موقف الخذلان، وتمثل في موقف عبد الله بن عمر بن الخطاب، حيث قال 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إتَّقِ الله ولا تتركنَّ نصرتي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موقفَه كان الخذلان، كما كان موقف الكثيرين ممن اكتفوا بالتفرج على الأحداث ولم يكن لهم في الأحداث أي دورٍ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نسلط الضوء في هذا البحث على الموقفين الآخرين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المساندة المحدودة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والموقف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المساندة غير المحدودة</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1881897_653776707"/>
      <w:bookmarkStart w:id="466" w:name="_Toc179"/>
      <w:bookmarkEnd w:id="465"/>
      <w:r>
        <w:rPr>
          <w:rtl w:val="true"/>
        </w:rPr>
        <w:t>موقف المساندة المحدودة</w:t>
      </w:r>
      <w:bookmarkEnd w:id="466"/>
    </w:p>
    <w:p>
      <w:pPr>
        <w:pStyle w:val="BookText"/>
        <w:rPr/>
      </w:pPr>
      <w:r>
        <w:rPr>
          <w:rFonts w:ascii="Amiri" w:hAnsi="Amiri" w:eastAsia="Amiri" w:cs="Amiri"/>
          <w:color w:val="111111"/>
          <w:sz w:val="28"/>
          <w:sz w:val="28"/>
          <w:szCs w:val="28"/>
          <w:rtl w:val="true"/>
          <w:lang w:bidi="ar-SA"/>
        </w:rPr>
        <w:t>بدايةً نقدم؛ إن الإيمان يحتوي فيما يحتوي على عقدٍ بين العبد وربّه، وله أربعة أركان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المشتري، وهو الله سبحانه وتعالى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البائع، وهو الإنسان المؤمن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المُثمَن، وهو النفس والمال، و كل ما يملك الإنسان، علماً إن عندنا نوعين من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الملكية الحقيقية، والثاني الملكية الاعتبارية؛ وتتمثل الملكية الحقيقية في ملكنا لأنفسنا، فكل واحد منا مالك لنفسه بالملكية الحقيقية، وهي ليست ملكية استقلالية، فيما تمثل الملكية الاعتبارية ملكيتنا لأموالنا، ولا نملك شيئاً آخرَ وراء هاتين الملكيتين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الثمن، يقول الله 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اشْتَرَىَ مِنَ الْمُؤْمِنِينَ أَنفُسَهُمْ </w:t>
      </w:r>
      <w:bookmarkStart w:id="467" w:name="pg10833_144345"/>
    </w:p>
    <w:p>
      <w:pPr>
        <w:pStyle w:val="BookText"/>
        <w:rPr/>
      </w:pPr>
      <w:bookmarkEnd w:id="467"/>
      <w:r>
        <w:rPr>
          <w:rFonts w:ascii="Amiri" w:hAnsi="Amiri" w:eastAsia="Amiri" w:cs="Amiri"/>
          <w:color w:val="111111"/>
          <w:sz w:val="28"/>
          <w:sz w:val="28"/>
          <w:szCs w:val="28"/>
          <w:rtl w:val="true"/>
          <w:lang w:bidi="ar-SA"/>
        </w:rPr>
        <w:t>وَأَمْوَالَهُمْ بِأَنّ لَهُمُ الّجَنّةَ</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،الثمن الجنَّة وهي السعادة الأبدية، حيث الفوز الأبدي الذي لا انتهاء له ولا انقضاء، وهو يمثل أيضاًً المعاقدة التي تمت بين كل واحد منا وبين ربه، لكن أين تمّت هذه المعاقدة؟ يُحتمل أنها تمت في هذه النشأة، أي بدخول الإنسان في الإسلام واعتناقه هذا الدين، حيث إن الإسلام هو التسليم المطلق، ويُحتمل أن هذه المعاقدة تمت في نشأةٍ أخرى، والذي يظهر من بعض الروايات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العهد والعقد تم في نشأةٍ متقدمة على هذه النشأة، وهو عالم الميثاق</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1881899_653776707"/>
      <w:bookmarkStart w:id="469" w:name="_Toc180"/>
      <w:bookmarkEnd w:id="468"/>
      <w:r>
        <w:rPr>
          <w:rtl w:val="true"/>
        </w:rPr>
        <w:t>حالة الاستعداد للعطاء</w:t>
      </w:r>
      <w:bookmarkEnd w:id="469"/>
    </w:p>
    <w:p>
      <w:pPr>
        <w:pStyle w:val="BookText"/>
        <w:rPr/>
      </w:pPr>
      <w:r>
        <w:rPr>
          <w:rFonts w:ascii="Amiri" w:hAnsi="Amiri" w:eastAsia="Amiri" w:cs="Amiri"/>
          <w:color w:val="111111"/>
          <w:sz w:val="28"/>
          <w:sz w:val="28"/>
          <w:szCs w:val="28"/>
          <w:rtl w:val="true"/>
          <w:lang w:bidi="ar-SA"/>
        </w:rPr>
        <w:t>إن النقطة التي تهمنا في هذه المقدمة هو ما يترتب على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يترتب أن يكون البائع في حالة تهيّؤ وترقب حتى يعمل بمقتضى العقد، ومثالٌ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يبيع بيتاً، فبمجرد بيع البيت، على ضوء عقد البيع والإمضاء عليه، أو القول بأني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هذه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آخر حرف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يترتب على ذلك أنكم يجب أن تعيشوا حالة التهيؤ، وربما لا يطالب المشتري بشيء، ويسمح للبائع بالاستمرار بالسكنى في هذه الدار، لكن إذا حصل أن طالب المشتري في يوم من الأيام بإخلاء الدار، سواءً بشكل جزئي أو كلي، فإن على البائع تسليم الدار، لأن العلاقة مقطوعة بين هذه الدار وبين البائع من الناحية الشرعية والعرفية والقانونية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هي حالة المؤمن، وهكذا يجب أن يكون، ولعل بعض المؤمنين ليسوا هكذا، لكن على المؤمن أن يعيش حالة التهيّؤ، ويحصل أن تسود حالة هدنة، ولا يطالب الله الإنسان بشيء أحياناً، أو قد يطالبه بحدود، ولكن في أحيان أخرى يطالبه الله تعالى بكل شيء، ولا يجب الاعتقاد أننا بعيدون عن مثل هذه الامتحانات، تقول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 فمن هو المؤمن الكاذب؟ ومن هو المؤمن الصادق؟ </w:t>
      </w:r>
    </w:p>
    <w:p>
      <w:pPr>
        <w:pStyle w:val="BookText"/>
        <w:rPr/>
      </w:pPr>
      <w:r>
        <w:rPr>
          <w:rFonts w:ascii="Amiri" w:hAnsi="Amiri" w:eastAsia="Amiri" w:cs="Amiri"/>
          <w:color w:val="111111"/>
          <w:sz w:val="28"/>
          <w:sz w:val="28"/>
          <w:szCs w:val="28"/>
          <w:rtl w:val="true"/>
          <w:lang w:bidi="ar-SA"/>
        </w:rPr>
        <w:t>في يوم الامتحان تظهر حقائقنا كلها، ولذا يجب أن ننمّي حالة التهيؤ والترقب والانتظار في أنفسنا، وهي لا تأتي اعتباطاً، إنما تحتاج إلى تنمية وتثبيت وتركيز، ويُعد التثبيت من المفاهيم القرآنية المهمة، لاحظوا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وَتَثْبِيتاً مّنْ أَنْفُسِهِمْ</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 كما تحتاج إلى تربية وتنمية، حتى نكون على استعداد تام لأن نقدم كل شيء يطلبه منّا الله سبحانه وتعالى وهو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الذي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يكون الفرح محدوداً يبقى في القلب، ولكن إذا كان الفرح كبيراً، فإن الإنسان لن يتمكن من كتمانه، كما إن الحزن الكبير لن يتمكن صاحبه من كتمانه في قلبه، فيظهر على ملامحه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أحد العلماء قضية ظريفة،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أفهم معنى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فكيف يكون الإنسان في خسر؟ حتى صادف أحد أيام الصيف والطقس الشديد الحرارة، وكنت أسير إلى جانب بائع ثلج وكان يخاطب الناس بنداء لطيف، وهو ما ينطبق علينا؛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إرحموا من يذوب رأس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يدعو الناس لأن يشتروا بضاعته قبل أن تتحول تحت حرارة الشمس إلى ماء سائل وتنتهي، يقول ذلك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آنئذ فهمت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عمرنا هو الذي يذوب ويؤول إلى النَّفاد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المرء خطاه إلى أجله</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 فأمامنا حفرة محفورة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لنا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نركض باتجاهها، وهي مثوانا الأخير، فهذه المعاملة ألا تحتاج إلى استبشار؟ والذي ينتهي وينفد هو عمرنا </w:t>
      </w:r>
      <w:bookmarkStart w:id="470" w:name="pg10833_144347"/>
    </w:p>
    <w:p>
      <w:pPr>
        <w:pStyle w:val="BookText"/>
        <w:rPr/>
      </w:pPr>
      <w:bookmarkEnd w:id="470"/>
      <w:r>
        <w:rPr>
          <w:rFonts w:ascii="Amiri" w:hAnsi="Amiri" w:eastAsia="Amiri" w:cs="Amiri"/>
          <w:color w:val="111111"/>
          <w:sz w:val="28"/>
          <w:sz w:val="28"/>
          <w:szCs w:val="28"/>
          <w:rtl w:val="true"/>
          <w:lang w:bidi="ar-SA"/>
        </w:rPr>
        <w:t xml:space="preserve">وأموالنا التي نبيعها إلى الله سبحانه وتعالى بهذا الثمن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فَاسْتَبْشِرُواْ بِبَيْعِكُمُ الّذِي بَايَعْتُمْ بِهِ وَذَلِكَ هُوَ الْفَوْزُ الْعَظِيمُ</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1881901_653776707"/>
      <w:bookmarkStart w:id="472" w:name="_Toc181"/>
      <w:bookmarkEnd w:id="471"/>
      <w:r>
        <w:rPr>
          <w:rtl w:val="true"/>
        </w:rPr>
        <w:t>في كربلاء</w:t>
      </w:r>
      <w:r>
        <w:rPr>
          <w:rtl w:val="true"/>
        </w:rPr>
        <w:t xml:space="preserve">.. </w:t>
      </w:r>
      <w:r>
        <w:rPr>
          <w:rtl w:val="true"/>
        </w:rPr>
        <w:t>العطاء بلا حدود</w:t>
      </w:r>
      <w:bookmarkEnd w:id="472"/>
    </w:p>
    <w:p>
      <w:pPr>
        <w:pStyle w:val="BookText"/>
        <w:rPr/>
      </w:pPr>
      <w:r>
        <w:rPr>
          <w:rFonts w:ascii="Amiri" w:hAnsi="Amiri" w:eastAsia="Amiri" w:cs="Amiri"/>
          <w:color w:val="111111"/>
          <w:sz w:val="28"/>
          <w:sz w:val="28"/>
          <w:szCs w:val="28"/>
          <w:rtl w:val="true"/>
          <w:lang w:bidi="ar-SA"/>
        </w:rPr>
        <w:t>أمامنا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تجدي المساندة المحدودة تجاه نهضة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الوظيفة هي المُساندة بلا حدود؟</w:t>
      </w:r>
    </w:p>
    <w:p>
      <w:pPr>
        <w:pStyle w:val="BookText"/>
        <w:rPr/>
      </w:pPr>
      <w:r>
        <w:rPr>
          <w:rFonts w:ascii="Amiri" w:hAnsi="Amiri" w:eastAsia="Amiri" w:cs="Amiri"/>
          <w:color w:val="111111"/>
          <w:sz w:val="28"/>
          <w:sz w:val="28"/>
          <w:szCs w:val="28"/>
          <w:rtl w:val="true"/>
          <w:lang w:bidi="ar-SA"/>
        </w:rPr>
        <w:t xml:space="preserve">إن الذي يساند في حدود مّا، لن يكون قد أدى وظيفته وواجبه، لأن قضية كربلاء وعاشوراء كانت تتطلب مساندة بلا حدود، ولا يمكن لإنسان في ذلك الموقف أن يضع حدوداً لمساندته، طبعاً هذه القضية لا تقتصر على ذلك اليوم، فالقضية خط مستمر، لأن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حركة إصلاحية متجددة دائمة عبر العصور والدهور، فإذا حصل في ظرف معين أن تطلبت مساندة بلا حدود، فيجب على المؤمن أن يهيِّأ نفسه لذلك، بل ويطوّع نفسه أيضاً، لأن النفس ترفض أن تُلقَى بين مخالب الموت، كما أن الإنسان غير مستعد أن يرد على بدنه خدش صغير، وهو يهرب من الضرر، لذا تحتاج هذه المساندة إلى توطين وتطويع وترويض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تثبيت وترسيخ هذه المعاني هو من معطيات حضور مجالس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والمشاركة في المواكب الحسينية والزيارات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زيارة الأربعين، فهذه المعاني لن تأتيَ اعتباطاً، إذ على كُلٍّ منّا أن يجلس ويقلّب التاريخ، ويطالع المواقف المختلفة، فيحدد موقفه؛ إمّا في هذا الخط، أو في ذلك الخط، وهذا بحاجة إلى تفكير وتأمّل؛ إنَّ من البركات الكثيرة للمجالس الحسينية تربيةَ النفوس المؤمنة على حالة العطاء المطلق؛ أذكر موقفين تجلّيا في قضية عاشوراء، وهما يتجليان على مر الدهور والعصور</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1881903_653776707"/>
      <w:bookmarkStart w:id="474" w:name="_Toc182"/>
      <w:bookmarkEnd w:id="473"/>
      <w:r>
        <w:rPr>
          <w:rtl w:val="true"/>
        </w:rPr>
        <w:t>موقف الجعفي</w:t>
      </w:r>
      <w:bookmarkEnd w:id="47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الموقف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ويمثل موقف المساندة المحدودة، وهو مذكور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الخامس صفحة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صفحة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ومذكور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ومذكور أيضاً في كتبٍ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بنفسه إلى عبيد الله بن الحر الجعفي ويقول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الله عزوجل مؤاخذك بما كسبت وأسلفت من الذنوب في الأيام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سجلّك مليء بالذنوب، في إشارة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مواقف هذا الرجل في حرب صفين، ومشاركته في الحرب إلى جانب معاوية ضد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أدعوك في وقتي هذا إلى توبةٍ تغسل بها ما عليك من الذنوب؛ أدعوك إلى نصرتنا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وربما نكون نحن أيضاً بحاجة إلى هكذا مواقف في حياتنا، طبعاً لم يكن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 ذلك الرجل بالحديث وإنما كان نداءً يتردد على مسامع الأجيال على مرّ القرون والدهور، وهو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ناصرٍ ينصرنا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يزال مدوّياً، فالأعداء تكالبوا اليوم من كل مكان لمحو اسم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ما يتعلق بهم، ولم تتوقف الحرب التي كنّا نظن أنها توقفت عندما نطالع كتب التاريخ والفقه ونقرأ عن الخوارج والنواصب، على أنها قضية تاريخية، وأيضاً عندما كنا نقرأ زيارة عاشوراء وما تضم من ذكرٍ لأشياع بني أمية وأتباعهم، وإذا بالأحداث اليوم تكشف عن استمرارية الخط الأموي والناصبي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ذلك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لأعلم أن من شايعك كان السعيد في الآخرة، ولكن ما عسى أن اُغني عنك فأنشدك الله أن تحملني على هذه الخطة فإن نفسي لم تسمح بَعدُ بالموت، وهذه فرسي مُلجمة، والله ما طلبتُ عليها شيئاً إلاّ أذقته حياض الموت ولا طُلبتُ عليها فلُحقت وخذ سيفي هذا فو الله ما ضربتُ به إلاّ قطعت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جئنا لفرسك وسيفك، إنما أتيناك لنسألك النصرة فإن كنت بخلت علينا بنفسك فلا حاجة لنا في شيءٍ من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يتقبل منه شيئاً، لأن ذلك اليوم يتطلب العطاء الكلي، ولن تكون المساندة المحدودة ذات قيمة، وجاء في التاريخ أن عبيد الله ندم على هذا الموقف، وكانت نتيجته أن بعض أعدائه طاردوه حتى وصل إلى نهر فرأى أنه إما يصبر حتى يصل أعداؤه فيقتلوه، أو يُلقي بنفسه في النهر، فأخذ بالخيار الثاني وألقى </w:t>
      </w:r>
      <w:bookmarkStart w:id="475" w:name="pg10833_144349"/>
    </w:p>
    <w:p>
      <w:pPr>
        <w:pStyle w:val="BookText"/>
        <w:rPr/>
      </w:pPr>
      <w:bookmarkEnd w:id="475"/>
      <w:r>
        <w:rPr>
          <w:rFonts w:ascii="Amiri" w:hAnsi="Amiri" w:eastAsia="Amiri" w:cs="Amiri"/>
          <w:color w:val="111111"/>
          <w:sz w:val="28"/>
          <w:sz w:val="28"/>
          <w:szCs w:val="28"/>
          <w:rtl w:val="true"/>
          <w:lang w:bidi="ar-SA"/>
        </w:rPr>
        <w:t>بنفسه في النهر ومات غرقاً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بموقفٍ واحد، كان بإمكان عبيد الله بن الحر الجعفي أن يكون كأحد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المستشهدين بين يديه، أن يكون الشخص الذي يقف أمامه الملايين من العلماء والزُهاد والعباد والمؤمنين والصالحين ومراجع التقليد على مر التاريخ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أنتم وأمي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الزيارة التي علّمها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لصفوان، ومذكورة في كتب الزيارات، لكنه تحول إلى عاقبة أخرى، وكان يقول في حياته كما في كتب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أراها حسرةً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بين صدري والتراقي</w:t>
      </w:r>
    </w:p>
    <w:p>
      <w:pPr>
        <w:pStyle w:val="BookText"/>
        <w:rPr/>
      </w:pPr>
      <w:r>
        <w:rPr>
          <w:rFonts w:ascii="Amiri" w:hAnsi="Amiri" w:eastAsia="Amiri" w:cs="Amiri"/>
          <w:color w:val="111111"/>
          <w:sz w:val="28"/>
          <w:sz w:val="28"/>
          <w:szCs w:val="28"/>
          <w:rtl w:val="true"/>
          <w:lang w:bidi="ar-SA"/>
        </w:rPr>
        <w:t xml:space="preserve">حسين حين يطلب بذل 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العداوة والشقاق</w:t>
      </w:r>
    </w:p>
    <w:p>
      <w:pPr>
        <w:pStyle w:val="BookText"/>
        <w:rPr/>
      </w:pPr>
      <w:r>
        <w:rPr>
          <w:rFonts w:ascii="Amiri" w:hAnsi="Amiri" w:eastAsia="Amiri" w:cs="Amiri"/>
          <w:color w:val="111111"/>
          <w:sz w:val="28"/>
          <w:sz w:val="28"/>
          <w:szCs w:val="28"/>
          <w:rtl w:val="true"/>
          <w:lang w:bidi="ar-SA"/>
        </w:rPr>
        <w:t xml:space="preserve">فلو واسيتهُ يوماً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لنلتُ كرامةً يوم التلاقي</w:t>
      </w:r>
    </w:p>
    <w:p>
      <w:pPr>
        <w:pStyle w:val="BookText"/>
        <w:rPr/>
      </w:pPr>
      <w:r>
        <w:rPr>
          <w:rFonts w:ascii="Amiri" w:hAnsi="Amiri" w:eastAsia="Amiri" w:cs="Amiri"/>
          <w:color w:val="111111"/>
          <w:sz w:val="28"/>
          <w:sz w:val="28"/>
          <w:szCs w:val="28"/>
          <w:rtl w:val="true"/>
          <w:lang w:bidi="ar-SA"/>
        </w:rPr>
        <w:t xml:space="preserve">فلو فلق التلهّب قلب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القلب مني بانفلاقٍ</w:t>
      </w:r>
    </w:p>
    <w:p>
      <w:pPr>
        <w:pStyle w:val="BookText"/>
        <w:rPr/>
      </w:pPr>
      <w:r>
        <w:rPr>
          <w:rFonts w:ascii="Amiri" w:hAnsi="Amiri" w:eastAsia="Amiri" w:cs="Amiri"/>
          <w:color w:val="111111"/>
          <w:sz w:val="28"/>
          <w:sz w:val="28"/>
          <w:szCs w:val="28"/>
          <w:rtl w:val="true"/>
          <w:lang w:bidi="ar-SA"/>
        </w:rPr>
        <w:t xml:space="preserve">لقد فاز الذي نصروا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وخاب الأخسرون ذَوُوالشقاق</w:t>
      </w:r>
      <w:r>
        <w:rPr>
          <w:rStyle w:val="FootnoteAnchor"/>
          <w:rtl w:val="true"/>
        </w:rPr>
        <w:footnoteReference w:id="261"/>
      </w:r>
    </w:p>
    <w:p>
      <w:pPr>
        <w:pStyle w:val="Heading4"/>
        <w:numPr>
          <w:ilvl w:val="3"/>
          <w:numId w:val="1"/>
        </w:numPr>
        <w:rPr/>
      </w:pPr>
      <w:bookmarkStart w:id="476" w:name="__RefHeading___Toc1881905_653776707"/>
      <w:bookmarkStart w:id="477" w:name="_Toc183"/>
      <w:bookmarkEnd w:id="476"/>
      <w:r>
        <w:rPr>
          <w:rtl w:val="true"/>
        </w:rPr>
        <w:t>ثانياً</w:t>
      </w:r>
      <w:r>
        <w:rPr>
          <w:rtl w:val="true"/>
        </w:rPr>
        <w:t xml:space="preserve">: </w:t>
      </w:r>
      <w:r>
        <w:rPr>
          <w:rtl w:val="true"/>
        </w:rPr>
        <w:t>موقف وهب</w:t>
      </w:r>
      <w:bookmarkEnd w:id="477"/>
    </w:p>
    <w:p>
      <w:pPr>
        <w:pStyle w:val="BookText"/>
        <w:rPr/>
      </w:pPr>
      <w:r>
        <w:rPr>
          <w:rFonts w:ascii="Amiri" w:hAnsi="Amiri" w:eastAsia="Amiri" w:cs="Amiri"/>
          <w:color w:val="111111"/>
          <w:sz w:val="28"/>
          <w:sz w:val="28"/>
          <w:szCs w:val="28"/>
          <w:rtl w:val="true"/>
          <w:lang w:bidi="ar-SA"/>
        </w:rPr>
        <w:t xml:space="preserve">وكان في مقابله، موقف وهب الذي قدّم كل شيء، وجاء تفصيله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المجلس ثلاثين،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حينما ذهب هذا الرجل المسيحي وأسلم ثم قاتل بين يدي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قد مضى على إسلامه سوى عشرة أيام، وعلى زواجه سوى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ثم عاد إلى أمه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أماه أرضيتِ؟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تُقتل بين يدي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لا تفجعني في نفسك</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لا تقبل قولها وارجع فقاتل بين يدي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غداً في القيامة شفيعاً لك بين يدي الله</w:t>
      </w:r>
      <w:r>
        <w:rPr>
          <w:rFonts w:eastAsia="IRNazanin" w:cs="IRNazanin"/>
          <w:color w:val="111111"/>
          <w:sz w:val="28"/>
          <w:szCs w:val="28"/>
          <w:rtl w:val="true"/>
          <w:lang w:bidi="fa-IR"/>
        </w:rPr>
        <w:t xml:space="preserve">. </w:t>
      </w:r>
      <w:bookmarkStart w:id="478" w:name="pg10833_144350"/>
    </w:p>
    <w:p>
      <w:pPr>
        <w:pStyle w:val="BookText"/>
        <w:rPr/>
      </w:pPr>
      <w:bookmarkEnd w:id="478"/>
      <w:r>
        <w:rPr>
          <w:rFonts w:ascii="Amiri" w:hAnsi="Amiri" w:eastAsia="Amiri" w:cs="Amiri"/>
          <w:color w:val="111111"/>
          <w:sz w:val="28"/>
          <w:sz w:val="28"/>
          <w:szCs w:val="28"/>
          <w:rtl w:val="true"/>
          <w:lang w:bidi="ar-SA"/>
        </w:rPr>
        <w:t>فلم يزل يقاتل حتى قُتل، كما قُتلت بعده امرأته في تفصيل مذكور في كتب المقاتل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المؤمنين نعيش ظروفاً استثنائية، فقد فتح الآخرون علينا حرباً دون حدود، ومثاله ما يصنعون في العراق، حيث القتل على الهوية لأن الضحية من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نقلت وسائل الإعلام، تم العثور على مجموعة من الجثث مثقوبة بآلة ثقب الجدران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وأعمال قتل على الهوية بأفجع الصور، إلى جانب التهجير على الهوية أيضاً، حيث تم تهجير آلاف العوائل، فتكون العائلة دون بيت وتحت الخيام في الصحراء أو المدن المختلفة، فالحرب دون حدود بحاجة إلى ثبات دون حدود أيضاً، إذن ينبغي علينا أن لا نضع حداً للثبات، ومن الآيات المهمة وكل آيات القرآن الكريم مهمة،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لَقِيتُمْ فِئَةً فَاثْبُتُواْ</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بأن يوطِّنَ الإنسان نفسه على الثبات، لعدة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بالعهد مع الله سبحانه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 بالجزاء الكبير الذي وعده الله سبحانه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اقتداءً بآبائنا وأجدادنا الصالحين</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1881907_653776707"/>
      <w:bookmarkStart w:id="480" w:name="_Toc184"/>
      <w:bookmarkEnd w:id="479"/>
      <w:r>
        <w:rPr>
          <w:rtl w:val="true"/>
        </w:rPr>
        <w:t>النصر بشرط الثبات</w:t>
      </w:r>
      <w:bookmarkEnd w:id="48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القضايا ليست بالجديدة، فقد تعرض المؤمنون على مر التاريخ لهكذا محن، وثبتوا، وقدّموا الكثير؛ اقرؤوا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تلاحظون ما صنعه الطغاة الظالمون بالمؤمنين في ذلك العهد حيث القتل على الهوية، هي نفس الأعمال التي قام بها الإرهابيون والمستعمرون والبعثيون في العراق، وجاء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أَصْحَابُ الاُخْدُودِ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الأخدود هو الشق الواسع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عَلَيْهَا 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عَلَىَ مَا يَفْعَلُونَ بِالْمُؤْمِنِينَ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نَقَمُواْ مِنْهُمْ إِلاّ أَن يُؤْمِنُواْ بِاللّهِ الْعَزِيزِ الْحَمِيدِ</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 واليوم أيضاً نقموا على المؤمنين لإيمانهم </w:t>
      </w:r>
    </w:p>
    <w:p>
      <w:pPr>
        <w:pStyle w:val="BookText"/>
        <w:rPr/>
      </w:pPr>
      <w:r>
        <w:rPr>
          <w:rFonts w:ascii="Amiri" w:hAnsi="Amiri" w:eastAsia="Amiri" w:cs="Amiri"/>
          <w:color w:val="111111"/>
          <w:sz w:val="28"/>
          <w:sz w:val="28"/>
          <w:szCs w:val="28"/>
          <w:rtl w:val="true"/>
          <w:lang w:bidi="ar-SA"/>
        </w:rPr>
        <w:t xml:space="preserve">بالله تعالى، جاء في الرواية المروية في التفسير، أن ذلك الحاكم الظالم جمع المؤمنين وخدّ لهم أخدوداً وجمع فيه الحطب وأشعل فيه النار، فمنهم من اُحرق بالنار بعد إلقائهم فيها، علماً إن أشد أنواع التعذيب هو الإحراق بالنار، ومنهم من قُتل بالسيف ومُثّل به كل 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تقطيع أعضاء بدن الإنسان حتى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عدد من قُتل وأُحرق بالنار عشرين ألف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عَلَىَ مَا يَفْعَلُونَ بِالْمُؤْمِنِينَ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جلسوا يتفرجون عليهم، كما يحصل اليوم حيث تُعد السيارات المفخخة نوعاً من أنواع الإحراق وهو من أشد أنواع التعذيب، فيما تجلس الحكومات المتآمرة وتتفرج على هذا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جاءت ومعها صبي له من العمر شهرٌ واحد، فلما واجهت النيران هابت ورقَّت على ابنها، ويبدو هي كانت متهيئة للموت، ولكنها رقّت على الطفل ذي الشهر الواحد أن تُحرقه النار، فناداها الصبي بقدرة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تهابي وارمني ونفسك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تكلّم الصبيان متكررة في التاريخ، حيث تكلم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تكلم ذلك الطفل في المهد في قضية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وَشَهِدَ شَاهِدٌ مّنْ أَهْلِهَآ</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وعليه فإن كل هذا في الله قليل، وكل ما يفعله المؤمن في سبيل الله فهو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من التاريخ القديم، لكن من تاريخنا، وتاريخ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هناك قضيتان مذكورتان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ضمن مجموعة من القضايا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كان يوم اُحُد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انتشرت الشائعة حتى كثرت الصوارخ في نواحي المدينة لهول الخبر،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يمثل لهم كل شيء، فخرجت امرأة من الأنصار فمرّت على مجموعة من القتلى، فقالت من هؤلاء؟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أخوك وأبوك وزوجك وابنك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النبي؟ </w:t>
      </w:r>
      <w:bookmarkStart w:id="481" w:name="pg10833_144352"/>
    </w:p>
    <w:p>
      <w:pPr>
        <w:pStyle w:val="BookText"/>
        <w:rPr/>
      </w:pPr>
      <w:bookmarkEnd w:id="481"/>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فمشت حتى جاءت إليه فأخذت بناحية ثوبه وجعلت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لا أبالي إذا 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بالرغم من الفاجعة العظيمة عليها كان همّها سلامة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وتاريخنا يزخر بهكذا نماذج من المعنويات العالية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ونموذج آخر في تلك الظروف نفسها، حيث نُعيَ لامرأةٍ من بني دينار، أبوها وأخوها وزوجها، ولعل أصعب شيءٍ على المرأة أن يُنعى إليها زوجها،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أرونيه حتى أنظر إليه فاُشيرَ لها إليه،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رأته،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مصيبةٍ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هيّنة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والقضية الأخرى في كتاب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السمراء بنت قيس خرجت وقد أُصيب ابناها فعزاها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مصيبة بعدك جلل، ثم قالت هذه الكلمة أمام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لهذا النقع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أرى على وجهك أشدُّ من مصابهما</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ولولا هذه التضحيات، لما كانت تصل إلينا هذه الأمانة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والقرآن وعاشوراء</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1881909_653776707"/>
      <w:bookmarkStart w:id="483" w:name="_Toc185"/>
      <w:bookmarkEnd w:id="482"/>
      <w:r>
        <w:rPr>
          <w:rtl w:val="true"/>
        </w:rPr>
        <w:t>العراق والمؤامرات</w:t>
      </w:r>
      <w:bookmarkEnd w:id="48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المؤمنين في كل مكان يتعرضون للمؤامرات لاسيما المؤمنين في العراق، لأن رأس الرمح الاستعماري الكافر موّجه إليهم، ونسأل الله سبحانه وتعالى أن ينجيّهم جميعاً من هذه المحنة الكبرى، من هنا فإن الثبات يعقبه النصر، ولو من خلال المرارة، لكن إذا حصل التراجع، فإن معناه عودة العراق إلى حكم صدام والبعث مرة أخرى، وحسب بعض التقارير فإن الجهات الاستعمارية تخطط لصدام جديد في العراق، طبعاً بشكل آخر، إذ لديهم أكثر من صدام، وبالمحصلة يعود العراق ليقع تحت ظل حكمٍ مثل الحكم البعثي لعله إلى ثلاثين عاماً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تخلل فترة الحكم البعثي من تدمير ومعاناة، علماً أن المحنة الراهنة في العراق وإن كانت كبيرة إلاّ أنها </w:t>
      </w:r>
    </w:p>
    <w:p>
      <w:pPr>
        <w:pStyle w:val="BookText"/>
        <w:rPr/>
      </w:pPr>
      <w:r>
        <w:rPr>
          <w:rFonts w:ascii="Amiri" w:hAnsi="Amiri" w:eastAsia="Amiri" w:cs="Amiri"/>
          <w:color w:val="111111"/>
          <w:sz w:val="28"/>
          <w:sz w:val="28"/>
          <w:szCs w:val="28"/>
          <w:rtl w:val="true"/>
          <w:lang w:bidi="ar-SA"/>
        </w:rPr>
        <w:t>لاتُقاس بالمحنة التي كانت على عهد البعثيين، فقد أشارت بعض التقارير أن عدد الذين قُتلوا في العراق خلال هذه الفترة بلغ حوالي ثلاثين ألف شخص</w:t>
      </w:r>
      <w:r>
        <w:rPr>
          <w:rStyle w:val="FootnoteAnchor"/>
          <w:rtl w:val="true"/>
        </w:rPr>
        <w:footnoteReference w:id="266"/>
      </w:r>
      <w:r>
        <w:rPr>
          <w:rFonts w:ascii="Amiri" w:hAnsi="Amiri" w:eastAsia="Amiri" w:cs="Amiri"/>
          <w:color w:val="111111"/>
          <w:sz w:val="28"/>
          <w:sz w:val="28"/>
          <w:szCs w:val="28"/>
          <w:rtl w:val="true"/>
          <w:lang w:bidi="ar-SA"/>
        </w:rPr>
        <w:t xml:space="preserve">، لكن رغم عِظم الفاجعة، فإن فواجع الحكم البعثي أعظم، فقد دمّروا المقدسات وقتلوا الملايين، حيث ذكرت بعض التقارير أن عدد الذين قتلوا في ظل حكم البعث بلغ حوالي سبعة ملايين إنسان، لكن مع كل ذلك فإنه في حال عدم الثبات، ربما يُبتلى العراق بصدام آخر، وعلى مدى ثلاثين عاماً أخرى ويقتل سبعة ملايين إنسان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وعد الله سبحانه وتعالى عباده بالنصر إذا ثبتوا، تقول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وَلَيَنصُرَنّ اللّهُ مَن يَنصُرُهُ</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 ينقل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قضية محي الدين الإربلي، حيث 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وأنت نصرتنا فنصرناك</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نسأل الله تعالى أن يكشف هذه المحنة وهذه الغُمّة عن هذه الاُمة، وأن يردّ كيد الأعداء إلى نحورهم، وأن يعجّل لوليه الفرج، ويسهّل له المخرج، ويجعلنا من أتباعه وأنصاره، ونسأل الله سبحانه وتعالى أن ينصرنا على القوم الظالمين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rtl w:val="true"/>
          <w:lang w:bidi="ar-SA"/>
        </w:rPr>
        <w:t xml:space="preserve">. </w:t>
      </w:r>
      <w:bookmarkStart w:id="484" w:name="pg10833_144354"/>
    </w:p>
    <w:p>
      <w:pPr>
        <w:pStyle w:val="BookText"/>
        <w:rPr/>
      </w:pPr>
      <w:bookmarkEnd w:id="484"/>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485" w:name="__RefHeading___Toc1881911_653776707"/>
      <w:bookmarkStart w:id="486" w:name="_Toc186"/>
      <w:bookmarkEnd w:id="485"/>
      <w:r>
        <w:rPr>
          <w:rtl w:val="true"/>
        </w:rPr>
        <w:t>شهر محرم ودلائل الحب والولاء</w:t>
      </w:r>
      <w:bookmarkEnd w:id="486"/>
    </w:p>
    <w:p>
      <w:pPr>
        <w:pStyle w:val="Heading4"/>
        <w:numPr>
          <w:ilvl w:val="3"/>
          <w:numId w:val="1"/>
        </w:numPr>
        <w:rPr/>
      </w:pPr>
      <w:bookmarkStart w:id="487" w:name="__RefHeading___Toc1881913_653776707"/>
      <w:bookmarkStart w:id="488" w:name="_Toc187"/>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تعالى في كتابه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كل صفة من الصفات القلبية لابدّ أن يكون لها مظهر ليكشف هذا المظهر أُموراً عدَّةً،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تلك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 تلك الصفة</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1881915_653776707"/>
      <w:bookmarkStart w:id="490" w:name="_Toc188"/>
      <w:bookmarkEnd w:id="489"/>
      <w:r>
        <w:rPr/>
        <w:t>1</w:t>
      </w:r>
      <w:r>
        <w:rPr>
          <w:rtl w:val="true"/>
        </w:rPr>
        <w:t xml:space="preserve">: </w:t>
      </w:r>
      <w:r>
        <w:rPr>
          <w:rtl w:val="true"/>
        </w:rPr>
        <w:t>وجود الصفة</w:t>
      </w:r>
      <w:bookmarkEnd w:id="490"/>
    </w:p>
    <w:p>
      <w:pPr>
        <w:pStyle w:val="BookText"/>
        <w:rPr/>
      </w:pPr>
      <w:r>
        <w:rPr>
          <w:rFonts w:ascii="Amiri" w:hAnsi="Amiri" w:eastAsia="Amiri" w:cs="Amiri"/>
          <w:color w:val="111111"/>
          <w:sz w:val="28"/>
          <w:sz w:val="28"/>
          <w:szCs w:val="28"/>
          <w:rtl w:val="true"/>
          <w:lang w:bidi="ar-SA"/>
        </w:rPr>
        <w:t>قد يدعي أحدهم الشجاعة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شجاع، وهنالك كثير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يدعون الشجاعة ويدعون الإيمان والولاء، ولكن هل الإدعاء يغير الواقع؟ وهل يغني عنه؟</w:t>
      </w:r>
    </w:p>
    <w:p>
      <w:pPr>
        <w:pStyle w:val="BookText"/>
        <w:rPr/>
      </w:pPr>
      <w:r>
        <w:rPr>
          <w:rFonts w:ascii="Amiri" w:hAnsi="Amiri" w:eastAsia="Amiri" w:cs="Amiri"/>
          <w:color w:val="111111"/>
          <w:sz w:val="28"/>
          <w:sz w:val="28"/>
          <w:szCs w:val="28"/>
          <w:rtl w:val="true"/>
          <w:lang w:bidi="ar-SA"/>
        </w:rPr>
        <w:t>كلا، أحياناً ليس إدعاء فقط، وإنما هنالك تصور أيضاً؛ فقد يظن أحدهم بل يقطع بأنه شجاع ومؤمن وعنده يقين وعلم وليس مجرد ادعاء، ولكن هل يقلب هذا التصور الذهني الواقع عما هو عليه؟ طبعاً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تقوم هنالك حرب فإن الحقائق تُظهِرُ الدخائل،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لِيَمِيزَ اللهُ الْخَبِيثَ مِنَ الطَّيِّبِ</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فقد ميّز الله تعالى في حرب أحُد الخبيث من الطيب، وتبيّن أنَّ المؤمنين هم مجموعة قليلة حقاً وتبين أنَّ الأغلبية كانوا يدعون ذلك مجرد ادِّعاء، ولذلك تبينت في حرب اُحُد الدخائلُ والحقائق الباطنية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أبتُلي المؤمنون في حرب الخندق وزلزلوا زلزالاً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يَقُولُ الْمُنَافِقُونَ </w:t>
      </w:r>
      <w:bookmarkStart w:id="491" w:name="pg10833_144355"/>
    </w:p>
    <w:p>
      <w:pPr>
        <w:pStyle w:val="BookText"/>
        <w:rPr/>
      </w:pPr>
      <w:bookmarkEnd w:id="491"/>
      <w:r>
        <w:rPr>
          <w:rFonts w:ascii="Amiri" w:hAnsi="Amiri" w:eastAsia="Amiri" w:cs="Amiri"/>
          <w:color w:val="111111"/>
          <w:sz w:val="28"/>
          <w:sz w:val="28"/>
          <w:szCs w:val="28"/>
          <w:rtl w:val="true"/>
          <w:lang w:bidi="ar-SA"/>
        </w:rPr>
        <w:t>وَالَّذِينَ فِي قُلُوبِهِمْ مَرَضٌ مَا وَعَدَنَا اللهُ وَرَسُولُهُ إِلاّ غُرُوراً</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فكان هنالك مرض في هذا القلب ولكنه كان خفيّاً أو مرضاً كامناً، إن هذا المظهر يبين حقيقة الإيمان، حيث هنالك من يدّعي الإيمان ويقول أنا مؤمن، لكنه في حرب الخندق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وَعَدَنَا اللهُ وَرَسُولُهُ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أن كل ذلك الادعاء كان كذباً، وكله كان خلافاً للواقع، فلا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المدعين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ولا توجد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آخرة ولا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وهنا تبينت الحقائق، فإذا تجلّت هذه الصفة الباطنية في مظهر سيكشف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الصفة موجودة أو غير موجودة،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موجود أو غير موجود</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1881917_653776707"/>
      <w:bookmarkStart w:id="493" w:name="_Toc189"/>
      <w:bookmarkEnd w:id="492"/>
      <w:r>
        <w:rPr/>
        <w:t>2</w:t>
      </w:r>
      <w:r>
        <w:rPr>
          <w:rtl w:val="true"/>
        </w:rPr>
        <w:t xml:space="preserve">: </w:t>
      </w:r>
      <w:r>
        <w:rPr>
          <w:rtl w:val="true"/>
        </w:rPr>
        <w:t>حجم الصفة</w:t>
      </w:r>
      <w:bookmarkEnd w:id="493"/>
    </w:p>
    <w:p>
      <w:pPr>
        <w:pStyle w:val="BookText"/>
        <w:rPr/>
      </w:pPr>
      <w:r>
        <w:rPr>
          <w:rFonts w:ascii="Amiri" w:hAnsi="Amiri" w:eastAsia="Amiri" w:cs="Amiri"/>
          <w:color w:val="111111"/>
          <w:sz w:val="28"/>
          <w:sz w:val="28"/>
          <w:szCs w:val="28"/>
          <w:rtl w:val="true"/>
          <w:lang w:bidi="ar-SA"/>
        </w:rPr>
        <w:t xml:space="preserve">لنفترض أن هذه الصفة الباطنية متحققة، فما هو حجمها؟ وما حجم 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ما هو مقدارها؟ فقد يكون الفرد شجاعاً لكن في مقابل فرد واحد فقط، وقد يكون شجاعاً في مقابل اثنين، وقد يكون شجاعاً في مقابل عشرة أفراد، هذه المواقف هي التي تكشف حجم الصفة الباطنية، وقد يكون الإنسان شجاعاً بلا حدود، أي لا يوجد حد لشجاعته، فإذا وقف أمامه ألف إنسان لا يخافهم، أو مائة ألف لا يخافهم أيضاً،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لو تظاهرت العرب على قتالي لما وليت عنها</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إن هذا الموقف يكشف ليس فقط عن وجود تلك الصفة، وإنما يكشف عن حجمها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فالتقوى صفة باطنية، ولكن كيف نعرف أن هذه التقوى موجودة أو غير موجودة؟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تكشف من خلال تعظيم شعائر الله تعالى، فإذا عظّم الإنسان شعائر الله تعالى، سيدل هذا على وجود التقوى في قلبه، والإنسان الذي لا يعظم شعائر الله تعالى، فهذا يدل على عدم وجود التقوى في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 xml:space="preserve">). </w:t>
      </w:r>
      <w:bookmarkStart w:id="494" w:name="pg10833_144356"/>
    </w:p>
    <w:p>
      <w:pPr>
        <w:pStyle w:val="BookText"/>
        <w:rPr/>
      </w:pPr>
      <w:bookmarkEnd w:id="494"/>
      <w:r>
        <w:rPr>
          <w:rFonts w:ascii="Amiri" w:hAnsi="Amiri" w:eastAsia="Amiri" w:cs="Amiri"/>
          <w:color w:val="111111"/>
          <w:sz w:val="28"/>
          <w:sz w:val="28"/>
          <w:szCs w:val="28"/>
          <w:rtl w:val="true"/>
          <w:lang w:bidi="ar-SA"/>
        </w:rPr>
        <w:t>إننا في نهاية عام من أعوام حياتنا، فهذا العام في أخريات أيامه، حيث سيبدأ عام جديد بشهر محرم الذي من خصائصه كشف الحقائق ليس للآخرين فقط، بل كشفها للإنسان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يوجد لدينا إيمان سيظهر في شهر محرم، ولكن ما مقداره؟ وما هو حجم ولائنا وحبنا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 سيظهر في شهر محرم الحرام، فإذا بذل الإنسان في شهر محرم واحداً بالمائة من قدرته في خدمة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سيكون ذلك دليلاً على إيمانه وولائه وحبه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يساوي هذه النسبة، وهذه حقيقة وليست مجاملة، كذلك حين يبذل الإنسان عشرة بالمائة من قدرته وطاقته ووقته في هذه الأيام المباركة، فهذا دليل على أن حبه وإيمانه واعتقاده يساوي عشرة بالمائة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محرم يكشف الحقائق، ويكشف الإيمان والحب والاعتقاد، فكلما كان إيمان الإنسان أكثر، يكون عطاؤه وتفانيه أكثر</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1881919_653776707"/>
      <w:bookmarkStart w:id="496" w:name="_Toc190"/>
      <w:bookmarkEnd w:id="495"/>
      <w:r>
        <w:rPr>
          <w:rtl w:val="true"/>
        </w:rPr>
        <w:t>محرم شهر كشف الحقائق</w:t>
      </w:r>
      <w:bookmarkEnd w:id="496"/>
    </w:p>
    <w:p>
      <w:pPr>
        <w:pStyle w:val="BookText"/>
        <w:rPr/>
      </w:pPr>
      <w:r>
        <w:rPr>
          <w:rFonts w:ascii="Amiri" w:hAnsi="Amiri" w:eastAsia="Amiri" w:cs="Amiri"/>
          <w:color w:val="111111"/>
          <w:sz w:val="28"/>
          <w:sz w:val="28"/>
          <w:szCs w:val="28"/>
          <w:rtl w:val="true"/>
          <w:lang w:bidi="ar-SA"/>
        </w:rPr>
        <w:t xml:space="preserve">قبل أكثر من ألف عام، كشف شهر محرم الحقائق، حيث كان كل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موالين ومحبين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البعيدين، حيث كانوا يظهرون ذلك الحب ويعظمون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كان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مقامهم وكانوا معروفين بالعلم والتقوى والأخلاق لأنهم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جاء شهر محرم فتبينت الحقائق، وتبين ما مدى استعداد كل إنسان على ما يبذله في سبيل إيمانه وولائه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أن أنقل للقارئ الكريم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عبد الله بن عمر إلى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ظاهر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ما مقدار هذا الحب؟ هل هو حب حقيقي أم تظاهر بذلك؟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هو إمام زمانك وهو الذي قال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إمامان قاما أو قعدا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ولكن هل يكتفي عبد الله بن عمر بهذا المقدار؟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عبد الله لا تخرج إلى الكوفة فليس لأهل الكوفة وفاء ولايُعتمد على كلامهم، 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إنني مأمور بأمر لا أظن فيه، فهذه وظيفة إلهية، ولابد أن أمضي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إمامك، وهذه هي الوظيفة التي كُلِّف بها، ولكن عندما أصبحت القضية حاسمة قال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اكشف لي عن الموضع الذي كان يقبّله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فكشف 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الموضع الذي كان يقبّله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فقبَّل ذلك الموضع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أحد المواقف فحسب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وهنالك موقف آخر يتمثَّل بما بذله شهداء كربلاء، فهو موقف لا حدود له، حيث يُنقل أن أحد الذين جاؤوا إلى كربلاء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وهو في كربلاء بأن ابنه قد أُسر في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طهران حيث كانت هنالك حرب بين المسلمين والكفار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معرضاً للموت والتعذيب ولكل شيء، ولكن هذا الأب اكتفى بهذه الكلمة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أحتسبه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بالقضية فجاء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من بيعتي، فانطلق واعمل في فكاك ابنك، اذهب وحاول أن تنجي ابنك من الأسر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أكلتني السباع حياً إذا فارقتك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لن أفارقك، ليُقتل ابني فلا يهمني ذلك، إنِّي لن أفارقك حتى اُقتل معك</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ذاك موقف من يُقبِّل الموضع الذي كان يقبّله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أما الموقف الآخر فإنه يسير حتى النهاية وإلى الموت والقتل في سبيل الله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ظهرت الحقائق في عاشوراء، فظهر الإيمان والولاء ودرجاته، لذلك ينبغي علينا في الأشهر المباركة أن نعمق هذا الإيمان ونبذل كل ما نستطيع عليه في سبيل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497" w:name="pg10833_144358"/>
    </w:p>
    <w:p>
      <w:pPr>
        <w:pStyle w:val="Heading4"/>
        <w:numPr>
          <w:ilvl w:val="3"/>
          <w:numId w:val="1"/>
        </w:numPr>
        <w:rPr/>
      </w:pPr>
      <w:bookmarkStart w:id="498" w:name="__RefHeading___Toc1881921_653776707"/>
      <w:bookmarkStart w:id="499" w:name="_Toc191"/>
      <w:bookmarkEnd w:id="497"/>
      <w:bookmarkEnd w:id="498"/>
      <w:r>
        <w:rPr>
          <w:rtl w:val="true"/>
        </w:rPr>
        <w:t>إقامة الشعائر ذخيرة الآخرة</w:t>
      </w:r>
      <w:bookmarkEnd w:id="499"/>
    </w:p>
    <w:p>
      <w:pPr>
        <w:pStyle w:val="BookText"/>
        <w:rPr/>
      </w:pPr>
      <w:r>
        <w:rPr>
          <w:rFonts w:ascii="Amiri" w:hAnsi="Amiri" w:eastAsia="Amiri" w:cs="Amiri"/>
          <w:color w:val="111111"/>
          <w:sz w:val="28"/>
          <w:sz w:val="28"/>
          <w:szCs w:val="28"/>
          <w:rtl w:val="true"/>
          <w:lang w:bidi="ar-SA"/>
        </w:rPr>
        <w:t>في قضية ينقلها الحاجي النوري</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كتاب جدير بالمطالعة والقراءة، حيث يقول أحد العلماء الربانيين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لرجل في زماننا بعض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رجل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عصمه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يخلو من المنكرات؟ والحقيقة إذا أحصى الإنسان الجرائم التي ارتكبها في حياته لعله يجد أنه ارتكب آلافاً منها في حياته، حيث كل غيبة تعد جريمة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هذا الرجل الذي كانت له بعض الجرائم والمنكرات، وفي احد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في عالم المنام رأيت أنني أمشي بين بساتين وقصور وحدائق وكأنها الجنة، هكذا تراءى لي في عالم الرؤيا، وكان معي شخص يخبرني بأن هذا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حتى وصلت إلى إحدى القصور فقال لي الشخص الذي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توفي قريباً، ويقصد به الرجل الذي كانت له بعض المنكرات والذنوب فيما بينه وبين الله، يقول العالِم في عالَم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استغربت كثيراً، إذ كيف يوضع هذا الرجل في هذا القصر وفي هذا المقام، جئت ودخلت فرأيته جالساً على سرير في مكان من القصر، أنا أعرفه فسلّمت عليه، حينها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وأجلسَني بجانبه، وكنت أفكر في نفسي أن هذا الرجل لا يستحق هذا المقام ولا يستحق هذا المكان فكيف جلس في هذا القصر وكيف أعطاه الله تعالى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هو ينظر إليّ وتفرس في وجهي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تفكر بي وبهذا المقام الذي حصلت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أنا مستحق لكل ما تفكر فيه من عذاب وعقاب، ولكن كان لي شيء واحد في حياتي وببركة ذلك الشيء أعطاني الله تعالى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ذلك الشيء؟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عندي معدن ملح في أرض طالقان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مدن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فخصصتُ المعدن كله لعزاء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فكنت آخذ الوارد الذي كان يأتيني من ذلك المعدن وأبعثه إلى النجف الأشرف </w:t>
      </w:r>
    </w:p>
    <w:p>
      <w:pPr>
        <w:pStyle w:val="BookText"/>
        <w:rPr/>
      </w:pPr>
      <w:r>
        <w:rPr>
          <w:rFonts w:ascii="Amiri" w:hAnsi="Amiri" w:eastAsia="Amiri" w:cs="Amiri"/>
          <w:color w:val="111111"/>
          <w:sz w:val="28"/>
          <w:sz w:val="28"/>
          <w:szCs w:val="28"/>
          <w:rtl w:val="true"/>
          <w:lang w:bidi="ar-SA"/>
        </w:rPr>
        <w:t xml:space="preserve">وأخصصه لإقامة عزاء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العمل الذي كان لي في حياتي، وعندما جئت إلى هنا، عوضني الله تعالى بهذا المقام وهذا المكان مقابل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يواصل العالم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قمت من المنام لا أعرف القضية، وجئت إلى بيتي في الديوانية، فنقلت هذه الرؤيا للأصدقاء الذين كانوا هناك،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الرؤيا من الرؤى الصادقة، وأبي كان طرفاً في هذه القضية وأضاف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الشخص الميت الذي رأيته في منامك، كان له معدن ملح في أرض طالقان وكان وارده من هذا المعدن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تومان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موسم وهو مبلغ ضخم جداً في ذلك الوقت، وكان يبعث بكل هذا المال إلى والدي في النجف وكان والدي يصرفه في عزاء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ينبغي أن يحاول الإنسان في مثل هذه الأيام المباركة بذلَ ما يتمكن عليه من وقته وماله واهتمامه لإقامة هذه الشعائر، إن شاء الله تكون هذه الأعمال ذخيرة لنا في آخرتنا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يوفقنا في ذلك وصلى الله على محمد وآله الطيبين الطاهرين</w:t>
      </w:r>
      <w:r>
        <w:rPr>
          <w:rFonts w:eastAsia="Amiri" w:cs="Amiri" w:ascii="Amiri" w:hAnsi="Amiri"/>
          <w:color w:val="111111"/>
          <w:sz w:val="28"/>
          <w:szCs w:val="28"/>
          <w:rtl w:val="true"/>
          <w:lang w:bidi="ar-SA"/>
        </w:rPr>
        <w:t xml:space="preserve">. </w:t>
      </w:r>
      <w:bookmarkStart w:id="500" w:name="pg10833_144360"/>
    </w:p>
    <w:p>
      <w:pPr>
        <w:pStyle w:val="BookText"/>
        <w:rPr/>
      </w:pPr>
      <w:bookmarkEnd w:id="500"/>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501" w:name="__RefHeading___Toc1881923_653776707"/>
      <w:bookmarkStart w:id="502" w:name="_Toc192"/>
      <w:bookmarkEnd w:id="501"/>
      <w:r>
        <w:rPr>
          <w:rtl w:val="true"/>
        </w:rPr>
        <w:t xml:space="preserve">لنقوي ارتباطنا بالإمام الحسين </w:t>
      </w:r>
      <w:r>
        <w:rPr>
          <w:rtl w:val="true"/>
        </w:rPr>
        <w:t>(</w:t>
      </w:r>
      <w:r>
        <w:rPr>
          <w:rtl w:val="true"/>
        </w:rPr>
        <w:t>عليه السلام</w:t>
      </w:r>
      <w:r>
        <w:rPr>
          <w:rtl w:val="true"/>
        </w:rPr>
        <w:t>)</w:t>
      </w:r>
      <w:bookmarkEnd w:id="502"/>
    </w:p>
    <w:p>
      <w:pPr>
        <w:pStyle w:val="Heading4"/>
        <w:numPr>
          <w:ilvl w:val="3"/>
          <w:numId w:val="1"/>
        </w:numPr>
        <w:rPr/>
      </w:pPr>
      <w:bookmarkStart w:id="503" w:name="__RefHeading___Toc1881925_653776707"/>
      <w:bookmarkStart w:id="504" w:name="_Toc193"/>
      <w:bookmarkEnd w:id="503"/>
      <w:r>
        <w:rPr>
          <w:rtl w:val="true"/>
        </w:rPr>
        <w:t>اشارة</w:t>
      </w:r>
      <w:bookmarkEnd w:id="50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قال النبي الأكرم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الحسين مصباح هدى وسفينة نجاة</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للحديث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كلمتان</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1881927_653776707"/>
      <w:bookmarkStart w:id="506" w:name="_Toc194"/>
      <w:bookmarkEnd w:id="505"/>
      <w:r>
        <w:rPr>
          <w:rtl w:val="true"/>
        </w:rPr>
        <w:t xml:space="preserve">ماذا قدم الحسين </w:t>
      </w:r>
      <w:r>
        <w:rPr>
          <w:rtl w:val="true"/>
        </w:rPr>
        <w:t>(</w:t>
      </w:r>
      <w:r>
        <w:rPr>
          <w:rtl w:val="true"/>
        </w:rPr>
        <w:t>عليه السلام</w:t>
      </w:r>
      <w:r>
        <w:rPr>
          <w:rtl w:val="true"/>
        </w:rPr>
        <w:t xml:space="preserve">) </w:t>
      </w:r>
      <w:r>
        <w:rPr>
          <w:rtl w:val="true"/>
        </w:rPr>
        <w:t>؟</w:t>
      </w:r>
      <w:bookmarkEnd w:id="506"/>
    </w:p>
    <w:p>
      <w:pPr>
        <w:pStyle w:val="BookText"/>
        <w:rPr/>
      </w:pPr>
      <w:r>
        <w:rPr>
          <w:rFonts w:ascii="Amiri" w:hAnsi="Amiri" w:eastAsia="Amiri" w:cs="Amiri"/>
          <w:color w:val="111111"/>
          <w:sz w:val="28"/>
          <w:sz w:val="28"/>
          <w:szCs w:val="28"/>
          <w:rtl w:val="true"/>
          <w:lang w:bidi="ar-SA"/>
        </w:rPr>
        <w:t>الكلمة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قدّم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لكي نعرف جانباً من الدور العظيم الذي قام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معرفة ماذا فعل بنو أمية؛ هذه الشجرة التي عبّر الله تعالى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وَالشّجَرَةَ الْمَلْعُونَةَ </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وإلى ماذا كان يهدف الأمويون؟</w:t>
      </w:r>
    </w:p>
    <w:p>
      <w:pPr>
        <w:pStyle w:val="BookText"/>
        <w:rPr/>
      </w:pPr>
      <w:r>
        <w:rPr>
          <w:rFonts w:ascii="Amiri" w:hAnsi="Amiri" w:eastAsia="Amiri" w:cs="Amiri"/>
          <w:color w:val="111111"/>
          <w:sz w:val="28"/>
          <w:sz w:val="28"/>
          <w:szCs w:val="28"/>
          <w:rtl w:val="true"/>
          <w:lang w:bidi="ar-SA"/>
        </w:rPr>
        <w:t xml:space="preserve">هنالك كلمة للإمام أبي عبد 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لأشراف البصرة، وقد عبرت عن ذاك الواقع الذي صنعه بنو أمية، والنتائج التي كان يمكن أن تنتهي إليها أعمالهم هذه، ومما جاء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السُنّة قد أميتت وإنَّ البدعة قد أُحييت</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 xml:space="preserve">، وهذا كان منهج بني أمية، وما قاموا به من أعمال؛ وهي إماتة سُنة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ومنهجه، كما أنهم أظهروا البِدَع، والبدعة هي ما لا يوجد له أصل في كتاب الله المجيد ولا في 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هناك حاكم لا يؤمن بالدين، فيتبع أهواءه وشهواته في الأخذ بالأحكام الدينية، كما حصل ذلك في المسيحية، حيث شهدت حكاماً أخذوا من الدين أموراً تنسجم معهم ورفضوا الأمور الأخرى، وهذا من النوع الخطير من الحكام، لأنهم يغيرون الدين ويبدلونه، ولكنَّ هناك نوعاً آخر من الحكام مَن هم أكثر خطورة من </w:t>
      </w:r>
    </w:p>
    <w:p>
      <w:pPr>
        <w:pStyle w:val="BookText"/>
        <w:rPr/>
      </w:pPr>
      <w:r>
        <w:rPr>
          <w:rFonts w:ascii="Amiri" w:hAnsi="Amiri" w:eastAsia="Amiri" w:cs="Amiri"/>
          <w:color w:val="111111"/>
          <w:sz w:val="28"/>
          <w:sz w:val="28"/>
          <w:szCs w:val="28"/>
          <w:rtl w:val="true"/>
          <w:lang w:bidi="ar-SA"/>
        </w:rPr>
        <w:t>النوع الأول، فهم ليسوا فقط لا يؤمنون ويتبعون أهواءهم وشهواتهم، وإنما يحملون في جنباتهم الحقد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أمية ليس فقط لم يكونوا مؤمنين بالدين الإسلامي وبالله، كما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يحلف به أبو سفيان بأن لا جنة ولا نار</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 وإنما كانوا يحقدون على هذا الدين وعلى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ابن أبي الحديد في شرح نهج البلاغة، وهو عالمٌ متعصب ومن كبار علماء العامة، ولمن يطالع شرح النهج يتضح له هذا التعصب،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المغيرة بن شعبة، وهو أحد أبرز أصحاب معاوية، عاد ذات ليلة إلى بيته وهو مغموم جداً، حتى إنه لم يأكل طعام العشاء، فتعجب ابنه من ذلك لأنه كان يرى أباه يعود من عند معاوية كل ليلة وهو منشرح ومعجب بعقل معاوية وبذكائه، فسأله ابنه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أنت على هذه الحالة في هذه الليلة؟ وما الذي حصل؟ هل صدر منّا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في الليلة من عند أخبث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وتكلمت معه بكلمات، بأن لا تُوغِل في الإرهاب والظلم أكثر، وقد بلغت ما أردت من الحكم، وعليك بالرعية وإنصافها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أخو تيم فعدل، فما عدا أن هلك فهلك ذكره، وملك أخو عدي فعدل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عدا أن هلك فهلك ذكره، وملك الثالث فعدل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عدا أن هلك فهلك ذكره، وهذا ابن أبي كبشة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يصاح به كل يوم خمس مرات فوق المآذن بالشهادة وبالنبوة وبالرسالة؛ لا والله إلاّ دفناً دفنا</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معاوية بن أبي سفيان كان يريد دفن 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وسنته، </w:t>
      </w:r>
      <w:bookmarkStart w:id="507" w:name="pg10833_144362"/>
    </w:p>
    <w:p>
      <w:pPr>
        <w:pStyle w:val="BookText"/>
        <w:rPr/>
      </w:pPr>
      <w:bookmarkEnd w:id="507"/>
      <w:r>
        <w:rPr>
          <w:rFonts w:ascii="IRNazanin" w:hAnsi="IRNazanin" w:eastAsia="IRNazanin"/>
          <w:color w:val="111111"/>
          <w:sz w:val="28"/>
          <w:sz w:val="28"/>
          <w:szCs w:val="28"/>
          <w:rtl w:val="true"/>
          <w:lang w:bidi="fa-IR"/>
        </w:rPr>
        <w:t xml:space="preserve">وهذه السنّة لم تكن فقط في السياسة، إذ ربما تكون لبعض الحكام مصالح سياسية؛ إنما حتى في القضايا الدينية البحتة، فقد طاردوا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ونقضوها عروةً عروة، وهو ما أشار إليه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عبارته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السنّة قد أُميتت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عمدوا إلى تغيير طريقة الوضوء التي كانت منذ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قضية لاعلاقة لها بالسياسة، بقدر ما هي قضية عبادية فيما بين الفرد وربه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كبار علماء السنة ينقل رواية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صحيحة على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إن روايته صحيحة ومعتبرة حسب موازين مسلم؛ جاء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جاء إلى المدينة وصلى بالناس، فكبر وبدأ بالحمد ووصل إلى السورة الثانية فلم يذكر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خلافاً لسنّة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وتغييراً لمنهجه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انتهى معاوية من صلاته صرخ به المهاجرون والأنصار، أن 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أتركت من الصلاة</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الأمر واضحاً عند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الجهر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سورة الحمد والسورة الأُخرى، ولولا أنه كان واضحا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والكلام لإمام المذهب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وثابتاً عند الصحابة، لما تجرؤوا على مخالفة معاوية وهو حاكم ذو هيبة وشوكة وسلطان وجبروت</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هذا هو منهج بني أمية ومنهج معاوية، وكان أيضاً منهج يزيد والذين جاؤوا بعده وقبله، ولذا فإن نهضة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حفظت الدين وتعاليمه، من صلاة و صيام وحجّ وكل شيء، ولولاه لانتهى كل شيء؛ هنا نعرف جانباً من حق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أعناقنا وفي أعناق هذه الأمة</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1881929_653776707"/>
      <w:bookmarkStart w:id="509" w:name="_Toc195"/>
      <w:bookmarkEnd w:id="508"/>
      <w:r>
        <w:rPr>
          <w:rtl w:val="true"/>
        </w:rPr>
        <w:t>ماذا علينا أن نقدم؟</w:t>
      </w:r>
      <w:bookmarkEnd w:id="509"/>
    </w:p>
    <w:p>
      <w:pPr>
        <w:pStyle w:val="BookText"/>
        <w:rPr/>
      </w:pPr>
      <w:r>
        <w:rPr>
          <w:rFonts w:ascii="Amiri" w:hAnsi="Amiri" w:eastAsia="Amiri" w:cs="Amiri"/>
          <w:color w:val="111111"/>
          <w:sz w:val="28"/>
          <w:sz w:val="28"/>
          <w:szCs w:val="28"/>
          <w:rtl w:val="true"/>
          <w:lang w:bidi="ar-SA"/>
        </w:rPr>
        <w:t>الكلمة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علينا أن نقدم؟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علينا واجبين لابد من القيام بهما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بالدين الذي قُتل من أجله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السنّة ولإماتة البدعة ولإحياء الدين الإسلامي، وأن يكون الالتزام بهذا الدين في حياتنا الخاصة والعائلية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 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في أصحابه أو أمر منادياً أن ينادي في أصحابه الذين كانوا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لايُقْتَلَنَّ أحدٌ معي وعليه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ذلك الوقت العصيب يأتي إليه أبو ثمامة الصيداوي ويقول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نفسي لنفسك الفداء لاوالله لا تقتل حتى اُقتل دونك، ولكن هذا وقت الصلاة قد اقترب وأحبّ أن لا أقتل إلاّ وقد صليتُ هذه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رسالة إلى الشباب الذين لا يستيقظون لصلاة الصبح، والذين في ذمتهم قضاء الصلوات الماضية أو قضاء الصيام الماضي، عندها رفع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الصلاة؛ نعم هذا أول وقتها جعلك الله من المصلين الذاكرين</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اليوم التاسع من محرم الحرام، وبينما كانت جيوش الأعداء تزحف للقضاء على الإمام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جالساً بباب الخيمة منحنياً على سيفه، ويبدو أن التعب أثّر فيه، بسبب صعوبة الأوضاع المحيطة به، فخفق برأسه على ركبتيه وأخذته إغفاءة في عصر اليوم التاسع، وإذا به يشاهد أخته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 يا حسين أما تسمع هذه الخيل قد اقتربت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عمر بن سعد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خيل الله اركبي وبالجنة أبشري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إلى أخته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عالم الرؤيا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راحل إلينا عن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 القضية محسومة، عندها صرخت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فهدأها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وصبّرها، بعدها طلب أخاه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إلى هؤلاء واستمهلهم سواد هذه الليلة، لكي نصلي لربنا ونستغفره وندعوه فإنه يعلم إني أحب الصلاة والاستغفار والدعاء وتلاوة </w:t>
      </w:r>
      <w:bookmarkStart w:id="510" w:name="pg10833_144364"/>
    </w:p>
    <w:p>
      <w:pPr>
        <w:pStyle w:val="BookText"/>
        <w:rPr/>
      </w:pPr>
      <w:bookmarkEnd w:id="510"/>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الدين الذي من أجله قُتل الإمام أبو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أحيا جميع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العاشر من المحرم، وظلوا حتى الصباح ولهم دويٌ كدويّ النحل، ما بين قائم وقاعد وراكع وساجد؛ أي إنه حتى الليلة الأخيرة المتبقية من عمره الشريف 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يقضيها في الصلاة والاستغفار والعبادة وتلاوة القرآن، لذا يجب أن لا تكون هنالك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استهانة بالصلاة، ولا أن يكون في بيوتنا أطفال أو بنات لا يصلون</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1881931_653776707"/>
      <w:bookmarkStart w:id="512" w:name="_Toc196"/>
      <w:bookmarkEnd w:id="511"/>
      <w:r>
        <w:rPr>
          <w:rtl w:val="true"/>
        </w:rPr>
        <w:t>تعليم الأبناء على الصلاة</w:t>
      </w:r>
      <w:bookmarkEnd w:id="512"/>
    </w:p>
    <w:p>
      <w:pPr>
        <w:pStyle w:val="BookText"/>
        <w:rPr/>
      </w:pPr>
      <w:r>
        <w:rPr>
          <w:rFonts w:ascii="Amiri" w:hAnsi="Amiri" w:eastAsia="Amiri" w:cs="Amiri"/>
          <w:color w:val="111111"/>
          <w:sz w:val="28"/>
          <w:sz w:val="28"/>
          <w:szCs w:val="28"/>
          <w:rtl w:val="true"/>
          <w:lang w:bidi="ar-SA"/>
        </w:rPr>
        <w:t xml:space="preserve">إذن لنعلّم الطفل والطفلة على أداء الصلاة، وهناك مسألة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المميز من الأطفال يستحب تمرينه على الصلاة، والتمييز بين الأطفال يحدث بسرعة هذه الأيام، وربما يكون هذا التمييز عند بعض الأطفال وهم في سنّ الرابعة من العمر، وإذا حصل أن لم يَقُم يوماً ما لصلاة الصبح، ينبغي تذكيره بأن اليوم فاتتك صلاة الصبح، قم واقض صلاة الصبح، بل تمرينه على كل القضايا العبادية من الصغر، وهنيئاً لأولئك الآباء الذين علَّمُوا أبناءهم القضايا العبادية من الصغر، إن الصلاة والذكر والاستغفار والعبادة هي منهج آبائنا وأجدادنا، حتى بالنسبة للبنت إذا أكملت تسع سنوات ودخلت في العاشرة، فإنها تكون مكلّفة، وتكون الصلاة والحجاب واجباً عليها، 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بنت صغيرة ولاتفهم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إقناعها منذ الصغر، وهنالك احتياط حتى قبل البلوغ في هذه القضية</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1881933_653776707"/>
      <w:bookmarkStart w:id="514" w:name="_Toc197"/>
      <w:bookmarkEnd w:id="513"/>
      <w:r>
        <w:rPr>
          <w:rtl w:val="true"/>
        </w:rPr>
        <w:t xml:space="preserve">توثيق العلاقة بالإمام الحسين </w:t>
      </w:r>
      <w:r>
        <w:rPr>
          <w:rtl w:val="true"/>
        </w:rPr>
        <w:t>(</w:t>
      </w:r>
      <w:r>
        <w:rPr>
          <w:rtl w:val="true"/>
        </w:rPr>
        <w:t>عليه السلام</w:t>
      </w:r>
      <w:r>
        <w:rPr>
          <w:rtl w:val="true"/>
        </w:rPr>
        <w:t>)</w:t>
      </w:r>
      <w:bookmarkEnd w:id="514"/>
    </w:p>
    <w:p>
      <w:pPr>
        <w:pStyle w:val="BookText"/>
        <w:rPr/>
      </w:pPr>
      <w:r>
        <w:rPr>
          <w:rFonts w:ascii="Amiri" w:hAnsi="Amiri" w:eastAsia="Amiri" w:cs="Amiri"/>
          <w:color w:val="111111"/>
          <w:sz w:val="28"/>
          <w:sz w:val="28"/>
          <w:szCs w:val="28"/>
          <w:rtl w:val="true"/>
          <w:lang w:bidi="ar-SA"/>
        </w:rPr>
        <w:t xml:space="preserve">من الواضح أننا جميعاً لدينا علاقة بسيد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عذّب الله أمي إنها شربت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الوصي وغذتنيه باللبن</w:t>
      </w:r>
    </w:p>
    <w:p>
      <w:pPr>
        <w:pStyle w:val="BookText"/>
        <w:rPr/>
      </w:pPr>
      <w:r>
        <w:rPr>
          <w:rFonts w:ascii="Amiri" w:hAnsi="Amiri" w:eastAsia="Amiri" w:cs="Amiri"/>
          <w:color w:val="111111"/>
          <w:sz w:val="28"/>
          <w:sz w:val="28"/>
          <w:szCs w:val="28"/>
          <w:rtl w:val="true"/>
          <w:lang w:bidi="ar-SA"/>
        </w:rPr>
        <w:t xml:space="preserve">وكان لي والد يهوى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من ذي وذا أهوى أبا حسن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ميراث آبائنا وأمهاتنا وأجدادنا ولله الحمد، كلنا عندنا ارتباط، ولكن هذه </w:t>
      </w:r>
      <w:bookmarkStart w:id="515" w:name="pg10833_144365"/>
    </w:p>
    <w:p>
      <w:pPr>
        <w:pStyle w:val="BookText"/>
        <w:rPr/>
      </w:pPr>
      <w:bookmarkEnd w:id="515"/>
      <w:r>
        <w:rPr>
          <w:rFonts w:ascii="Amiri" w:hAnsi="Amiri" w:eastAsia="Amiri" w:cs="Amiri"/>
          <w:color w:val="111111"/>
          <w:sz w:val="28"/>
          <w:sz w:val="28"/>
          <w:szCs w:val="28"/>
          <w:rtl w:val="true"/>
          <w:lang w:bidi="ar-SA"/>
        </w:rPr>
        <w:t>العلاقة قد تختلف من شخص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المؤمنين كان يقيم في بيته كل سنة مجلساً لذكرى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السابع من محرم، فهذا المجلس الواحد يُعدّ علاقة وارتباطاً، وقد حضرتُ في إحدى السنين مجلسه، ولم يكن الحاضرون يتعدون الثمانية أشخاص، لكنه يُعدّ حبلاً من حبال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بل وثيقة من وثائق الشفاعة والنجاة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شخصٌ آخر يقيم المجلس في السنة عشرة أيام، فهذه علاقة وسطى، أو يقيم في السنة عشرين يوماً، وربما آخر يقيم دورة العام كله، وخاصة في شهري محرم وصفر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هنالك جماعة من المؤمنين يقيمون خلال دورة العام في بيوتهم مجالسَ لذكر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تُعد سعادة حقيقة</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1881935_653776707"/>
      <w:bookmarkStart w:id="517" w:name="_Toc198"/>
      <w:bookmarkEnd w:id="516"/>
      <w:r>
        <w:rPr>
          <w:rtl w:val="true"/>
        </w:rPr>
        <w:t xml:space="preserve">زيارة عاشوراء والارتباط بالإمام الحسين </w:t>
      </w:r>
      <w:r>
        <w:rPr>
          <w:rtl w:val="true"/>
        </w:rPr>
        <w:t>(</w:t>
      </w:r>
      <w:r>
        <w:rPr>
          <w:rtl w:val="true"/>
        </w:rPr>
        <w:t>عليه السلام</w:t>
      </w:r>
      <w:r>
        <w:rPr>
          <w:rtl w:val="true"/>
        </w:rPr>
        <w:t>)</w:t>
      </w:r>
      <w:bookmarkEnd w:id="517"/>
    </w:p>
    <w:p>
      <w:pPr>
        <w:pStyle w:val="BookText"/>
        <w:rPr/>
      </w:pPr>
      <w:r>
        <w:rPr>
          <w:rFonts w:ascii="IRNazanin" w:hAnsi="IRNazanin" w:eastAsia="IRNazanin"/>
          <w:color w:val="111111"/>
          <w:sz w:val="28"/>
          <w:sz w:val="28"/>
          <w:szCs w:val="28"/>
          <w:rtl w:val="true"/>
          <w:lang w:bidi="fa-IR"/>
        </w:rPr>
        <w:t>رُئيَ أحد الأخيار في المنام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تتأسف على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وكان ملتزماً بقراءة زيارة عاشوراء في أيام عشرة محرم، فقيل له وما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أتأسف على عدم قراءة زيارة عاشوراء في كل يوم من أيام حياتي؛ وإذا نطالع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المضامين التي تهز الإنسان في فضيلة هذه الزيارة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ضمان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بضمان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ضمان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ضمان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تنتهي القضية إلى الله سبحانه وتعالى</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يقول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إن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عاطلاً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المرجع الأعلى، ويمكن مراجعة التحقيقات الأصولية التي يعتمد عليها رغم مرور أكثر من مائة وخمسين عاماً على تأليفها، علماً أن هذا الرجل الموفق عاش فترة زمنية قليلة وهي ستين عاماً تقريباً، ولم يكن معمّراً، مع ذلك كان </w:t>
      </w:r>
    </w:p>
    <w:p>
      <w:pPr>
        <w:pStyle w:val="BookText"/>
        <w:rPr/>
      </w:pPr>
      <w:r>
        <w:rPr>
          <w:rFonts w:ascii="Amiri" w:hAnsi="Amiri" w:eastAsia="Amiri" w:cs="Amiri"/>
          <w:color w:val="111111"/>
          <w:sz w:val="28"/>
          <w:sz w:val="28"/>
          <w:szCs w:val="28"/>
          <w:rtl w:val="true"/>
          <w:lang w:bidi="ar-SA"/>
        </w:rPr>
        <w:t xml:space="preserve">يتوجه كل يوم إلى حرم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ويقرأ زيارة عاشوراء من أولها إلى آخرها، وقد واظب على هذا البرنامج حتى وفاته؛ هذه الأعمال والارتباطات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تنفع الإنسان في لحظات الاحتضار، كما تنفعه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في هذا المجال أن رجلاً كان في مدينة وابنته كانت في مدينة أخرى، فاتصلت به هاتفياً في أوَّل الصبح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الرؤيا وله نورانية وجلال وهيبة لا توصف وحوله مجموعة وجوههم نيرة وعليهم آثار الجلال والعظمة، 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محبُّو الإمام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بحثت عنك حتى أراك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ذا علاقة قوية بالإمام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بحيث لم يترك زيارة عاشوراء طوال ثلاثين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من المحبين والموالين وكان يقرأ زيارة عاشوراء طوال ثلاثين عاماً في كل يوم، فلماذا لا أراه؟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قطع ارتباطه بنا ولكنه سوف يعود، فسألت البنت عن الموضوع؛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الرؤيا صادقة كنت مداوماً على زيارة عاشوراء لكن حدث لي شيء فتركت زيارة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على الإنسان أن يحاول توثيق الارتباط والعلاقة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حضور المجالس أو قراءة زيارة عاشوراء أو بناء المساجد والحسينيّات، وكلها تمثل أنواعاً من توثيق العلاقة والارتباط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تعالى أن يوفقنا لخدمة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يرزقنا شفاعته، وصلى الله على محمد وآله الطيبين الطاهرين</w:t>
      </w:r>
      <w:r>
        <w:rPr>
          <w:rFonts w:eastAsia="Amiri" w:cs="Amiri" w:ascii="Amiri" w:hAnsi="Amiri"/>
          <w:color w:val="111111"/>
          <w:sz w:val="28"/>
          <w:szCs w:val="28"/>
          <w:rtl w:val="true"/>
          <w:lang w:bidi="ar-SA"/>
        </w:rPr>
        <w:t xml:space="preserve">. </w:t>
      </w:r>
      <w:bookmarkStart w:id="518" w:name="pg10833_144367"/>
    </w:p>
    <w:p>
      <w:pPr>
        <w:pStyle w:val="BookText"/>
        <w:rPr/>
      </w:pPr>
      <w:bookmarkEnd w:id="518"/>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519" w:name="__RefHeading___Toc1881937_653776707"/>
      <w:bookmarkStart w:id="520" w:name="_Toc199"/>
      <w:bookmarkEnd w:id="519"/>
      <w:r>
        <w:rPr>
          <w:rtl w:val="true"/>
        </w:rPr>
        <w:t xml:space="preserve">الآثار الغيبية لخدمة سيد الشهداء </w:t>
      </w:r>
      <w:r>
        <w:rPr>
          <w:rtl w:val="true"/>
        </w:rPr>
        <w:t>(</w:t>
      </w:r>
      <w:r>
        <w:rPr>
          <w:rtl w:val="true"/>
        </w:rPr>
        <w:t>عليه السلام</w:t>
      </w:r>
      <w:r>
        <w:rPr>
          <w:rtl w:val="true"/>
        </w:rPr>
        <w:t>)</w:t>
      </w:r>
      <w:bookmarkEnd w:id="520"/>
    </w:p>
    <w:p>
      <w:pPr>
        <w:pStyle w:val="Heading4"/>
        <w:numPr>
          <w:ilvl w:val="3"/>
          <w:numId w:val="1"/>
        </w:numPr>
        <w:rPr/>
      </w:pPr>
      <w:bookmarkStart w:id="521" w:name="__RefHeading___Toc1881939_653776707"/>
      <w:bookmarkStart w:id="522" w:name="_Toc200"/>
      <w:bookmarkEnd w:id="521"/>
      <w:r>
        <w:rPr>
          <w:rtl w:val="true"/>
        </w:rPr>
        <w:t>اشارة</w:t>
      </w:r>
      <w:bookmarkEnd w:id="5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تعالى في كتابه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إِلَى مُوسَى وَأَخِيهِ أَنْ تَبَوَّآ لِقَوْمِكُمَا بِمِصْرَ بُيُوتاً وَاجْعَلُوا بُيُوتَكُمْ قِبْلَةً وَأَقِيمُوا الصَّلاَةَ وَبَشِّرِ الْمُؤْمِنِينَ</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ندخل في صلب الموضوع لا بأس أن نلقي بعض الأضواء على هذه الآية المباركة </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1881941_653776707"/>
      <w:bookmarkStart w:id="524" w:name="_Toc201"/>
      <w:bookmarkEnd w:id="523"/>
      <w:r>
        <w:rPr>
          <w:rtl w:val="true"/>
        </w:rPr>
        <w:t>انتصار الفئة القليلة</w:t>
      </w:r>
      <w:bookmarkEnd w:id="524"/>
    </w:p>
    <w:p>
      <w:pPr>
        <w:pStyle w:val="BookText"/>
        <w:rPr/>
      </w:pPr>
      <w:r>
        <w:rPr>
          <w:rFonts w:ascii="Amiri" w:hAnsi="Amiri" w:eastAsia="Amiri" w:cs="Amiri"/>
          <w:color w:val="111111"/>
          <w:sz w:val="28"/>
          <w:sz w:val="28"/>
          <w:szCs w:val="28"/>
          <w:rtl w:val="true"/>
          <w:lang w:bidi="ar-SA"/>
        </w:rPr>
        <w:t>هنالك فئة قليلة من ناحية الكمّ، فهي عبارة عن جماعة معدودة الأفراد، وضعيفة من ناحية القدرة متشتتة ومتفرقة وتعيش دائماً حالة الخوف والرعب والقلق، وفي الوقت نفسه تعيش هذه الفئة في خضم فئة قوية قاهرة ومقتدرة، لأنها فئة بيدها السيف والسوط والسجون، كذلك بيدها المال والقوة، فهل يمكن للفئة القليلة أن تحافظ على كيانها في واقع كهذا؟ إن الفئة القليلة هي مجموعة من الشباب كما جاء في القرآن الكريم، حيث يقول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المعني من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مجموعة من الشباب، ليس كباراً ولا وجهاء ولا كهولاً، بل هم مجموعة شباب، فهل يمكن لهذه الفئة الضعيفة أن تحافظ على كيانها وهل هذا معقول؟</w:t>
      </w:r>
    </w:p>
    <w:p>
      <w:pPr>
        <w:pStyle w:val="BookText"/>
        <w:rPr/>
      </w:pPr>
      <w:r>
        <w:rPr>
          <w:rFonts w:ascii="Amiri" w:hAnsi="Amiri" w:eastAsia="Amiri" w:cs="Amiri"/>
          <w:color w:val="111111"/>
          <w:sz w:val="28"/>
          <w:sz w:val="28"/>
          <w:szCs w:val="28"/>
          <w:rtl w:val="true"/>
          <w:lang w:bidi="ar-SA"/>
        </w:rPr>
        <w:t xml:space="preserve">وكيف تنتصر هذه الفئة القليلة على تلك الفئة القوية وتتغلب عليها؟، إن هذه الفئة لا تستطيع أن تحافظ على ذاتها وكيانها فكيف يمكن أن تنتصر وتتغلب وتهزم تلك الفئة القوية المقتدرة، هنا يأتي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إِلَى مُوسَى وَأَخِيهِ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ويتضمن هذا الوحي ثلاثة بنود</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1881943_653776707"/>
      <w:bookmarkStart w:id="526" w:name="_Toc202"/>
      <w:bookmarkEnd w:id="525"/>
      <w:r>
        <w:rPr>
          <w:rtl w:val="true"/>
        </w:rPr>
        <w:t>البند الأول</w:t>
      </w:r>
      <w:r>
        <w:rPr>
          <w:rtl w:val="true"/>
        </w:rPr>
        <w:t>:</w:t>
      </w:r>
      <w:bookmarkEnd w:id="52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إِلَى مُوسَى وَأَخِيهِ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به هارون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تَبَوَّآ لِقَوْمِكُمَا بِمِصْرَ بُيُوتاً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اتخذوا بيوتاً، لأن الأسباط كانوا يعيشون في بيوت الأقباط، فلم ألحظ في </w:t>
      </w:r>
      <w:bookmarkStart w:id="527" w:name="pg10833_144368"/>
    </w:p>
    <w:p>
      <w:pPr>
        <w:pStyle w:val="BookText"/>
        <w:rPr/>
      </w:pPr>
      <w:bookmarkEnd w:id="527"/>
      <w:r>
        <w:rPr>
          <w:rFonts w:ascii="Amiri" w:hAnsi="Amiri" w:eastAsia="Amiri" w:cs="Amiri"/>
          <w:color w:val="111111"/>
          <w:sz w:val="28"/>
          <w:sz w:val="28"/>
          <w:szCs w:val="28"/>
          <w:rtl w:val="true"/>
          <w:lang w:bidi="ar-SA"/>
        </w:rPr>
        <w:t xml:space="preserve">التفاسير لماذا كان الأسباط يعيشون في بيوت الأقباط، ربما كانوا خدماً لأنهم فئة مستضعفة أو جماعة ضعيفة، وكانوا لا يملكون شيئاً فيعيشون مستأجَرين مثلاً أو لأي علة من العلل الأخرى، كذلك كانت الأمة الإسرائيلية تعيش في بيوت الفراعنة، يقول الله تعالى لموسى وهارون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تَبَوَّآ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اتخذا لقومكما بمصر بيوتا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كيف تحافظ هذه الأمة على ذاتها وكيانها وهي تعيش في الأجواء المنحرفة، وكيف يحافظ الإنسان الذي يعيش في جو منحرف على نفسه، وهنا نتساءل كيف يحافظ الشباب الذين يذهبون إلى البلدان الغربية على أنفسهم وهم يعيشون في بيوت الأجانب ويعيشون في جو ملوث غير إسلامي؟</w:t>
      </w:r>
    </w:p>
    <w:p>
      <w:pPr>
        <w:pStyle w:val="BookText"/>
        <w:rPr/>
      </w:pPr>
      <w:r>
        <w:rPr>
          <w:rFonts w:ascii="Amiri" w:hAnsi="Amiri" w:eastAsia="Amiri" w:cs="Amiri"/>
          <w:color w:val="111111"/>
          <w:sz w:val="28"/>
          <w:sz w:val="28"/>
          <w:szCs w:val="28"/>
          <w:rtl w:val="true"/>
          <w:lang w:bidi="ar-SA"/>
        </w:rPr>
        <w:t>نعم؛ يمكن أن يتعلم الشاب اللغة ولكنه قد يفقد دينه، إلاّ إذا كان إيمانه قويّاً جدّاً، حيث ينبغي أن يعيش الشاب في أجواء نظيفة، وإلاّ سيفقد دينه وإيمانه وكيانه، فالآية الكريمة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تَبَوَّآ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إتخذا لقومكما بمصر بيوتا، أي بيوت مستقلة، وذلك لينفصلوا عن الأقباط وينفصلوا عن الفراعنة</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1881945_653776707"/>
      <w:bookmarkStart w:id="529" w:name="_Toc203"/>
      <w:bookmarkEnd w:id="528"/>
      <w:r>
        <w:rPr>
          <w:rtl w:val="true"/>
        </w:rPr>
        <w:t>البند الثاني</w:t>
      </w:r>
      <w:r>
        <w:rPr>
          <w:rtl w:val="true"/>
        </w:rPr>
        <w:t>:</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وَاجْعَلُوا بُيُوتَكُمْ 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لاتكون هذه البيوت متشتتة، بحيث يكون واحد في أقصى الشرق والآخر في أقصى الغرب، إنما أن يقابل بعضها البعض الآخر، أو يكون بعضها في مواجهة البعض الآخر وقريبة من بعضها كي تشكل تجمعاً؛ لأنَّ التَّجمع فيه خير وبركة وفيه فوائد، وَاجْعَلُوا بُيُوتَكُمْ قِبْلَةً</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1881947_653776707"/>
      <w:bookmarkStart w:id="531" w:name="_Toc204"/>
      <w:bookmarkEnd w:id="530"/>
      <w:r>
        <w:rPr>
          <w:rtl w:val="true"/>
        </w:rPr>
        <w:t>البند الثالث</w:t>
      </w:r>
      <w:r>
        <w:rPr>
          <w:rtl w:val="true"/>
        </w:rPr>
        <w:t>:</w:t>
      </w:r>
      <w:bookmarkEnd w:id="531"/>
    </w:p>
    <w:p>
      <w:pPr>
        <w:pStyle w:val="BookText"/>
        <w:rPr/>
      </w:pPr>
      <w:r>
        <w:rPr>
          <w:rFonts w:ascii="Amiri" w:hAnsi="Amiri" w:eastAsia="Amiri" w:cs="Amiri"/>
          <w:color w:val="111111"/>
          <w:sz w:val="28"/>
          <w:sz w:val="28"/>
          <w:szCs w:val="28"/>
          <w:rtl w:val="true"/>
          <w:lang w:bidi="ar-SA"/>
        </w:rPr>
        <w:t xml:space="preserve">إقامة الارتباط بالقوة التي هي مصدر كل القوى الأخرى، والتي لا توجد فوقها قوة، وهي قوة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الارتباط بالله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البنود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تَبَوَّآ لِقَوْمِكُمَا بِمِصْرَ بُيُوتاً وَاجْعَلُوا بُيُوتَكُمْ قِبْلَةً وَأَقِيمُوا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العاقبة، أو النتيجة؟ تقول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سوف ينتصرون ويغلبون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الله سبحانه وتعالى قد جعل للأسباط هذا النوع من التجمع والاجتماع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وَاجْعَلُوا بُيُوتَكُمْ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 لنا سبحانه نحن المؤمنين عدة أنواع من التجمع، </w:t>
      </w:r>
      <w:bookmarkStart w:id="532" w:name="pg10833_144369"/>
    </w:p>
    <w:p>
      <w:pPr>
        <w:pStyle w:val="BookText"/>
        <w:rPr/>
      </w:pPr>
      <w:bookmarkEnd w:id="532"/>
      <w:r>
        <w:rPr>
          <w:rFonts w:ascii="Amiri" w:hAnsi="Amiri" w:eastAsia="Amiri" w:cs="Amiri"/>
          <w:color w:val="111111"/>
          <w:sz w:val="28"/>
          <w:sz w:val="28"/>
          <w:szCs w:val="28"/>
          <w:rtl w:val="true"/>
          <w:lang w:bidi="ar-SA"/>
        </w:rPr>
        <w:t>ربما نكون غافلين عن بركات هذا التجمع أو هذه الأنواع من التجمعات ولكن يوجد فيها كل الخير والبركة ومنها</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1881949_653776707"/>
      <w:bookmarkStart w:id="534" w:name="_Toc205"/>
      <w:bookmarkEnd w:id="533"/>
      <w:r>
        <w:rPr>
          <w:rtl w:val="true"/>
        </w:rPr>
        <w:t>صلاة الجماعة</w:t>
      </w:r>
      <w:bookmarkEnd w:id="534"/>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الجماعة، لعله لاتوجد أمة ثانية عندها هذا النوع من أنواع التجمع، يقول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الذي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يقرئك السلام وأهدى إليك هديتين</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ربما يكون معنى هذه الكلمة أن ما جاء في هذه الآية الكريمة من مختصات هذه الأمة، وأن صلاة الجماعة هي إحدى هاتين الهديتين من لدن الله تعالى</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1881951_653776707"/>
      <w:bookmarkStart w:id="536" w:name="_Toc206"/>
      <w:bookmarkEnd w:id="535"/>
      <w:r>
        <w:rPr>
          <w:rtl w:val="true"/>
        </w:rPr>
        <w:t>الحج</w:t>
      </w:r>
      <w:bookmarkEnd w:id="536"/>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 أية أمة من الأمم ليس لها هذا النوع من التجمع،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7" w:name="__RefHeading___Toc1881953_653776707"/>
      <w:bookmarkStart w:id="538" w:name="_Toc207"/>
      <w:bookmarkEnd w:id="537"/>
      <w:r>
        <w:rPr>
          <w:rtl w:val="true"/>
        </w:rPr>
        <w:t>زيارة العتبات المقدسة</w:t>
      </w:r>
      <w:bookmarkEnd w:id="538"/>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في مشهد وفي كربلاء وفي النجف وفي الكاظمية وفي المدينة، وهذه الأماكن المقدسة من المنح التي أعطاها الله تعالى لهذه الأمة</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1881955_653776707"/>
      <w:bookmarkStart w:id="540" w:name="_Toc208"/>
      <w:bookmarkEnd w:id="539"/>
      <w:r>
        <w:rPr>
          <w:rtl w:val="true"/>
        </w:rPr>
        <w:t>المجالس الحسينية</w:t>
      </w:r>
      <w:bookmarkEnd w:id="540"/>
    </w:p>
    <w:p>
      <w:pPr>
        <w:pStyle w:val="BookText"/>
        <w:rPr/>
      </w:pPr>
      <w:r>
        <w:rPr>
          <w:rFonts w:ascii="Amiri" w:hAnsi="Amiri" w:eastAsia="Amiri" w:cs="Amiri"/>
          <w:color w:val="111111"/>
          <w:sz w:val="28"/>
          <w:sz w:val="28"/>
          <w:szCs w:val="28"/>
          <w:rtl w:val="true"/>
          <w:lang w:bidi="ar-SA"/>
        </w:rPr>
        <w:t>النوع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الحسينية، إن مجالس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كل الخير والبركة لهذه الأمة، يمكن ملاحظة الأفراد الذين أقاموا المجالس في بيوتهم أو في حسينياتهم أو في ديوانياتهم، فأنا شخصيّاً لم أرَ فرداً واحداً منهم ندم على ذلك، ربما يبدأ الفرد وهو متردد في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أتمكن أو لا، أو لا أتحمل هذا العناء، ولكن بعد ذلك بدأ يلمس بيديه خيرات هذه المجالس وبركاتها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ترى أحدهم مستمرّاً لمدة عشرين عاماً وآخر أربعين عاماً وآخر ستين عاماً في إقامة المجالس الحسينية، ولم أر شخصاً بدأ في ذلك وترك إقامة هذه المجالس لضرر وما أشبه، بل يزداد إيماناً وقناعة بها، لأنه يرى الآثار الدنيوية والآثار الإلهية، ويرى </w:t>
      </w:r>
      <w:bookmarkStart w:id="541" w:name="pg10833_144370"/>
    </w:p>
    <w:p>
      <w:pPr>
        <w:pStyle w:val="BookText"/>
        <w:rPr/>
      </w:pPr>
      <w:bookmarkEnd w:id="541"/>
      <w:r>
        <w:rPr>
          <w:rFonts w:ascii="Amiri" w:hAnsi="Amiri" w:eastAsia="Amiri" w:cs="Amiri"/>
          <w:color w:val="111111"/>
          <w:sz w:val="28"/>
          <w:sz w:val="28"/>
          <w:szCs w:val="28"/>
          <w:rtl w:val="true"/>
          <w:lang w:bidi="ar-SA"/>
        </w:rPr>
        <w:t>الخير والبركة في حياته وفي عائلته وذريته وأولاده وأمواله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نعمة يجب أن نشكر الله سبحانه وتعالى عليها، فقد ذكر بعض الكتّاب والمؤلفين كلاماً جميلاً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آثار 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ولها آثار وبركات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سقوط الدولة الأموية، وسقوط الظالمين على مر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هذه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المجالس الحسينية تُعدّ من جملة آثار 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لم تكن هذه النهضة المباركة، ما كانت هذه المجالس، فهي من آثار النهضة المقدسة المباركة، وهنا نشير إلى بعض بركات المجالس وهي كثيرة ومتعددة</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1881957_653776707"/>
      <w:bookmarkStart w:id="543" w:name="_Toc209"/>
      <w:bookmarkEnd w:id="542"/>
      <w:r>
        <w:rPr>
          <w:rtl w:val="true"/>
        </w:rPr>
        <w:t>الدعوة إلى الإيمان</w:t>
      </w:r>
      <w:bookmarkEnd w:id="543"/>
    </w:p>
    <w:p>
      <w:pPr>
        <w:pStyle w:val="BookText"/>
        <w:rPr/>
      </w:pPr>
      <w:r>
        <w:rPr>
          <w:rFonts w:ascii="Amiri" w:hAnsi="Amiri" w:eastAsia="Amiri" w:cs="Amiri"/>
          <w:color w:val="111111"/>
          <w:sz w:val="28"/>
          <w:sz w:val="28"/>
          <w:szCs w:val="28"/>
          <w:rtl w:val="true"/>
          <w:lang w:bidi="ar-SA"/>
        </w:rPr>
        <w:t>الأثر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الله تعالى وإلى التوحيد والعدل والنبوة والإمامة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لا نحتاج إلى كلمة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سيرد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نرى الأثر بأبصارنا، ولكن لنرَ كيف ينظر من هو خارج هذه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الآن وسط هذه المنظومة ونعني بها إقامة المجالس الحسينية وقد لا يلمس بعضنا آثار هذه المجالس، ولكن الإنسان الذي هو خارج المنظومة سيرى الآثار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فهنالك كاتب لا يؤمن بالإسلام ولايؤمن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كاتب غربي لاحظوا ماذا يقول؟ أقتطف هنا كلمات مما قاله هذا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ويقيم الشيعة المآتم ويبكون فيها على الحسين، فأثرت هذه المآتم إلى حد أنه لم يمر عليها زمن طويل حتى بلغت الأوج في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في هذه الطائفة بعض الوزراء وكثير من الملوك والخلفاء، فبعضهم أخفى ذلك تقية، وبعضهم أظهره جهاراً</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الناس العاديون فقط هم الذين دخلوا في هذه الطائفة، إنما الملوك والرؤساء وكبار الشخصيات أيضاً، لأن هذه المجالس تبين حقانية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وحقانية الإسلام وحقانية التشيع، فالناس غالباً ما يكون لديهم تعصب وغالباً ما يبحثون عن الحق، وهذه المجالس تبين الحق وتبين كلمة الله تعالى، ولذلك كلما توسعت هذه المجالس توسعت حركة الدعوة إلى الله تعالى</w:t>
      </w:r>
      <w:r>
        <w:rPr>
          <w:rFonts w:eastAsia="Amiri" w:cs="Amiri" w:ascii="Amiri" w:hAnsi="Amiri"/>
          <w:color w:val="111111"/>
          <w:sz w:val="28"/>
          <w:szCs w:val="28"/>
          <w:rtl w:val="true"/>
          <w:lang w:bidi="ar-SA"/>
        </w:rPr>
        <w:t xml:space="preserve">. </w:t>
      </w:r>
      <w:bookmarkStart w:id="544" w:name="pg10833_144371"/>
    </w:p>
    <w:p>
      <w:pPr>
        <w:pStyle w:val="BookText"/>
        <w:rPr/>
      </w:pPr>
      <w:bookmarkEnd w:id="544"/>
      <w:r>
        <w:rPr>
          <w:rFonts w:ascii="Amiri" w:hAnsi="Amiri" w:eastAsia="Amiri" w:cs="Amiri"/>
          <w:color w:val="111111"/>
          <w:sz w:val="28"/>
          <w:sz w:val="28"/>
          <w:szCs w:val="28"/>
          <w:rtl w:val="true"/>
          <w:lang w:bidi="ar-SA"/>
        </w:rPr>
        <w:t xml:space="preserve">ويمكن القول بأن هذا نوعاً من التنبؤ ولكنه تنبؤ تدل عليه الحقائق التاريخية، فيمكن القول إنه لا يمضي قرن أو قرنان حتى يتزايد عدد الشيعة على عدد سائر فرق المسلمين، إنه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هي طبيعة الحق، فإذا عُرض الحق على الناس سيأخذون به</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1881959_653776707"/>
      <w:bookmarkStart w:id="546" w:name="_Toc210"/>
      <w:bookmarkEnd w:id="545"/>
      <w:r>
        <w:rPr>
          <w:rtl w:val="true"/>
        </w:rPr>
        <w:t xml:space="preserve">نهضة الإمام الحسين </w:t>
      </w:r>
      <w:r>
        <w:rPr>
          <w:rtl w:val="true"/>
        </w:rPr>
        <w:t>(</w:t>
      </w:r>
      <w:r>
        <w:rPr>
          <w:rtl w:val="true"/>
        </w:rPr>
        <w:t>عليه السلام</w:t>
      </w:r>
      <w:r>
        <w:rPr>
          <w:rtl w:val="true"/>
        </w:rPr>
        <w:t xml:space="preserve">) </w:t>
      </w:r>
      <w:r>
        <w:rPr>
          <w:rtl w:val="true"/>
        </w:rPr>
        <w:t>كشفت الزيف</w:t>
      </w:r>
      <w:bookmarkEnd w:id="546"/>
    </w:p>
    <w:p>
      <w:pPr>
        <w:pStyle w:val="BookText"/>
        <w:rPr/>
      </w:pPr>
      <w:r>
        <w:rPr>
          <w:rFonts w:ascii="Amiri" w:hAnsi="Amiri" w:eastAsia="Amiri" w:cs="Amiri"/>
          <w:color w:val="111111"/>
          <w:sz w:val="28"/>
          <w:sz w:val="28"/>
          <w:szCs w:val="28"/>
          <w:rtl w:val="true"/>
          <w:lang w:bidi="ar-SA"/>
        </w:rPr>
        <w:t xml:space="preserve">ومن بركات 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كشفت كل التاريخ الماضي، حتى لو كان فيه غموض أو إبهام، فإن 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كشفت كل ذلك الزيغ، لأنه مَن الذي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إنه يزيد، ولكن من أنجب يزيد؟ إنه معاوية، لذلك فيزيد هو سيئة من سيئات معاوية، ولكن من أنجب معاوية؟ ومن الذي جاء به ونصبه؟ ارجع إلى التاريخ، فقضية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كشفت كل التاريخ، وإذا عُرضت هذه القضية على الناس، بطبيعة الحال سيقبلون الحق ولذلك ترون أن كلمة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كلمة الله تعالى في عُلُوّ كُلّ يوم، فلا يزداد أمره إلاّ علواً، ولا بأس أن نقرأ كلمة أخرى لهذا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رأيت في ميناء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البلدان الأجنبية شخصاً عربيّاً شيعيّاً في الفندق، وهو من أهل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تكون فينا هذه الروحية دائماً وليس فقط في أيام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يقيم المأتم منفرداً في ذلك البلد وكان جالساً على الكرسي وبيده كتاب المقتل، يقرأ ويبكي، وكان قد أعد مائدة من الطعام ووزّعها على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حتى لو كان الموالي شخصاً واحداً فهو يُعدّ داعية إلى الله سبحانه وتعالى وإلى التوحيد وداعية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1881961_653776707"/>
      <w:bookmarkStart w:id="548" w:name="_Toc211"/>
      <w:bookmarkEnd w:id="547"/>
      <w:r>
        <w:rPr>
          <w:rtl w:val="true"/>
        </w:rPr>
        <w:t>الموعظة</w:t>
      </w:r>
      <w:bookmarkEnd w:id="548"/>
    </w:p>
    <w:p>
      <w:pPr>
        <w:pStyle w:val="BookText"/>
        <w:rPr/>
      </w:pPr>
      <w:r>
        <w:rPr>
          <w:rFonts w:ascii="Amiri" w:hAnsi="Amiri" w:eastAsia="Amiri" w:cs="Amiri"/>
          <w:color w:val="111111"/>
          <w:sz w:val="28"/>
          <w:sz w:val="28"/>
          <w:szCs w:val="28"/>
          <w:rtl w:val="true"/>
          <w:lang w:bidi="ar-SA"/>
        </w:rPr>
        <w:t>الأثر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وكلنا نحتاج إليها،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 قلبك بالموعظة</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بمعنى أن هذا القلب يموت من دون الموعظة، وجاء في </w:t>
      </w:r>
    </w:p>
    <w:p>
      <w:pPr>
        <w:pStyle w:val="BookText"/>
        <w:rPr/>
      </w:pPr>
      <w:r>
        <w:rPr>
          <w:rFonts w:ascii="Amiri" w:hAnsi="Amiri" w:eastAsia="Amiri" w:cs="Amiri"/>
          <w:color w:val="111111"/>
          <w:sz w:val="28"/>
          <w:sz w:val="28"/>
          <w:szCs w:val="28"/>
          <w:rtl w:val="true"/>
          <w:lang w:bidi="ar-SA"/>
        </w:rPr>
        <w:t xml:space="preserve">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والرين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من الصدأ تغلف القلب، فما الذي يزيل هذا الرين؟ إنها المجالس الحسينية التي تعتبر من أهم العوامل في إزالة الرين والصدأ عن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الكلمات التي يقولها الخطباء الحسينيون فوق المنابر مؤثرة جدّاً، فحين يشعر الإنسان بأن قلبه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ويذهب إلى أحد المجالس، سيحصل على موعظة أو نصيحة فيشعر أن قلبه قد احتيا، وهذا ما تعنيه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أحيي قلبك بالموعظة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في الحقيقةً، فإن هؤلاء الخطباء لهم حق علينا جميعاً، وهذه المجالس أيضاً لها حق على جميع الشيعة وعلى جميع المؤمنين بل على جميع المسلمين، فالموعظة كلمة مؤثرة، فبأي شيء تغيّر بشر الحافي؟ إنه تغير بكلمة من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لتلك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هذا حر أم عبد؟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عبداً لأطاع مولاه</w:t>
      </w:r>
      <w:r>
        <w:rPr>
          <w:rStyle w:val="FootnoteAnchor"/>
          <w:rtl w:val="true"/>
        </w:rPr>
        <w:footnoteReference w:id="293"/>
      </w:r>
      <w:r>
        <w:rPr>
          <w:rFonts w:ascii="Amiri" w:hAnsi="Amiri" w:eastAsia="Amiri" w:cs="Amiri"/>
          <w:color w:val="111111"/>
          <w:sz w:val="28"/>
          <w:sz w:val="28"/>
          <w:szCs w:val="28"/>
          <w:rtl w:val="true"/>
          <w:lang w:bidi="ar-SA"/>
        </w:rPr>
        <w:t>، إنها كلمة غيرّت حياته، فأصبح قبرُه اليوم مزاراً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الذي غيَّر إبراهيم بن الأدهم</w:t>
      </w:r>
      <w:r>
        <w:rPr>
          <w:rStyle w:val="FootnoteAnchor"/>
          <w:rtl w:val="true"/>
        </w:rPr>
        <w:footnoteReference w:id="294"/>
      </w:r>
      <w:r>
        <w:rPr>
          <w:rFonts w:ascii="Amiri" w:hAnsi="Amiri" w:eastAsia="Amiri" w:cs="Amiri"/>
          <w:color w:val="111111"/>
          <w:sz w:val="28"/>
          <w:sz w:val="28"/>
          <w:szCs w:val="28"/>
          <w:rtl w:val="true"/>
          <w:lang w:bidi="ar-SA"/>
        </w:rPr>
        <w:t>؟ إنها كلمة لذلك الدرويش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خاناً؟ فطلبه وأثرت فيه هذه الكلمة بحيث ترك الملك وترك الدنيا،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ذاهب إلى ربي</w:t>
      </w:r>
      <w:r>
        <w:rPr>
          <w:rStyle w:val="FootnoteAnchor"/>
          <w:rtl w:val="true"/>
        </w:rPr>
        <w:footnoteReference w:id="295"/>
      </w:r>
      <w:r>
        <w:rPr>
          <w:rFonts w:ascii="Amiri" w:hAnsi="Amiri" w:eastAsia="Amiri" w:cs="Amiri"/>
          <w:color w:val="111111"/>
          <w:sz w:val="28"/>
          <w:sz w:val="28"/>
          <w:szCs w:val="28"/>
          <w:rtl w:val="true"/>
          <w:lang w:bidi="ar-SA"/>
        </w:rPr>
        <w:t xml:space="preserve">، فكم من الناس كانوا لا يُصَلُّونَ وقد صلَّوا ببركة هذه المجالس الحسينية؟ وكم من الناس كانوا ملوثين بالغيبة والتهمة والنميمة، وتغيروا بموعظة من الخطيب؟ وكم من الناس كانوا لا يؤدون حقوق الله ولا يؤدون حقوق الناس ولكنهم تغيروا ببركة هذه المجالس؟ إن ذكر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كما أن موعظة الخطيب مؤثرة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أحدهم حول العلامة السيد محمد كاظم القزويني</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 وأعلى الله في جنان الخلد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ليلة من ليالي شهر رمضان من أحد المجالس متجها إلى مجلس آخر ولاحظت أنه مريض، منهك ومتعب،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لاداعي أن تكلفوا </w:t>
      </w:r>
      <w:bookmarkStart w:id="549" w:name="pg10833_144373"/>
    </w:p>
    <w:p>
      <w:pPr>
        <w:pStyle w:val="BookText"/>
        <w:rPr/>
      </w:pPr>
      <w:bookmarkEnd w:id="549"/>
      <w:r>
        <w:rPr>
          <w:rFonts w:ascii="Amiri" w:hAnsi="Amiri" w:eastAsia="Amiri" w:cs="Amiri"/>
          <w:color w:val="111111"/>
          <w:sz w:val="28"/>
          <w:sz w:val="28"/>
          <w:szCs w:val="28"/>
          <w:rtl w:val="true"/>
          <w:lang w:bidi="ar-SA"/>
        </w:rPr>
        <w:t>نفسكم فوق ما تستطيعون، إنك الآن مريض ومنهك وقادم من مجلس، اعتذر من أصحاب المجلس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السيد محمد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أذكر لك قصة حدثت البارحة أو قبل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رجل وقال لي، عندي جار يملك قوة وقدرة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كان مرتبطاً في الحكومة الظالمة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وغصب مني بيتي، فأصبحت بلا بيت وبلا مأوى، وهذا الجار الغاصب يأتي إلى مجلسكم، فإذا تكلمت أنت حول بيتي فوق المنبر، لعل كلمتك تؤثر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ويواصل السيد محمد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صعدت فوق المنبر وتكلمت حول الاعتداء على حقوق الناس وحقوق الآخرين والعذاب العظيم الذي ينتظر الذين لا يؤدون 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سأستغفر الله تعالى وينتهي الأمر،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لايتجاوز عن حق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ويواصل السيد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تكلمت حول هذا المطلب الخاص بحقوق الناس، فجاءني صاحب البيت المغصوب في اليوم التالي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فقد جاء جاري الذي غصب بيتي في نفس اليوم بمجرد ما خرج من المجلس وردَّ لي بيتي، بمعنى أن التأثير كان فوريّاً لهذه الكلمة والموعظة، وأضاف السيد محمد كاظم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للموعظة والكلام هذا التأثير فيجب أن نتحمل العناء من أجل إرشاد الناس وهدايتهم</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1881963_653776707"/>
      <w:bookmarkStart w:id="551" w:name="_Toc212"/>
      <w:bookmarkEnd w:id="550"/>
      <w:r>
        <w:rPr>
          <w:rtl w:val="true"/>
        </w:rPr>
        <w:t>البركات الغيبية</w:t>
      </w:r>
      <w:bookmarkEnd w:id="55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الأثر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البركات الغيبية، إن البركات الغيبية للمقامات العظيمة في الآخرة، متمثلة بشفاعة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المجالس وسائل للشفاعة، فلماذا يحرم الإنسان نفسه من هذا الخير؟ فالرجل الذي عنده ديوانية ويقيم مجلساً، هذا فيه خير وبركة، وسيرى بنفسه آثار أعماله هذه وخاصة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أنقل هذه القضية وأختم الموضوع، وإن كانت القضايا كثيرة جدّاً في هذا المجال، يوجد في أحد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 هذا من بعض العلماء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المرجع العظيم الشيخ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من طهران جاءوا وطلبوا منه </w:t>
      </w:r>
    </w:p>
    <w:p>
      <w:pPr>
        <w:pStyle w:val="BookText"/>
        <w:rPr/>
      </w:pPr>
      <w:r>
        <w:rPr>
          <w:rFonts w:ascii="Amiri" w:hAnsi="Amiri" w:eastAsia="Amiri" w:cs="Amiri"/>
          <w:color w:val="111111"/>
          <w:sz w:val="28"/>
          <w:sz w:val="28"/>
          <w:szCs w:val="28"/>
          <w:rtl w:val="true"/>
          <w:lang w:bidi="ar-SA"/>
        </w:rPr>
        <w:t xml:space="preserve">وكيلاً أو ممثلاً له، وكان يوجد رجل متدين وهو عالم من أهالي طهران، فقال له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اذهب أنت معهم لأنك وصلت إلى مقامات عالية من العلم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سأفعل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مع هؤلاء الجماعة إلى طهران في ذلك الوقت، قبل مائة وخمسين سنة تقريباً، ولكن بعد فترة قصيرة وإذا بهذا العالم يعود إلى النجف، فاستغرب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رآه وسأله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رجعت، ألم تذهب مع الجماعة؟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ذهبت معهم ولكنني رأيت رؤيا في أثناء الطريق، وسأبقى في النجف إلى يوم الجمعة، فإن كانت الرؤيا صادقة سأبقى وإذا كانت غير صادقة سأرجع إلى طهران، فسأله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تلك الرؤيا؟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العالم الآخر ورأيت هنالك قصراً عظيماً، 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القصر لك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ويواصل السيد الطهراني الذي رأى هذه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أدخل إلى القصر،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ليس لك حق بالدخول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إذن؟ 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لك الحق أن تدخل في هذا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أنا فسرت هذه الرؤيا بأن وفاتي ستكون يوم الجمعة فرجعت ولم أذهب معهم، وإذا مت يوم الجمعة فأُدفن هنا بجوار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أمت سوف أذهب إلى طهران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ويواصل السيد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مشيت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قصراً أعظم وأكبر،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القصر؟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القصر للشيخ مرتضى الأنصاري؛ نعم إنه أستاذنا وأعلم وأتقى منا، فأمر طبيعي أن يكون قصره أضخم وأعظم، ويضيف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مشيت في عالم الرؤيا ورأيت قصراً أعظم من القصر الثاني، وسألت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القصر لمن؟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القصر للشيخ الدربندي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فاستغربت من ذلك، لأن الشيخ الأنصاري في عالم الدنيا أعظم من الشيخ الدربندي وأكثر شهرة، وسألت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قصر الدربندي أعظم من قصر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عطاء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فانتظر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الجمعة وإذا ببعض الناس يأتون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السيد مات في نفس يوم الجمعة، فذهب الشيخ وصلى عليه ودفنه، وتبين أن هذه الرؤيا كانت رؤيا 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كلام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الرؤيا، حول الشيء الذي يملكه الشيخ الدربندي وأنا لا املكه؟، فقال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فكرت بأن الشيخ الدربندي عالم وأنا عالم، وهو مدرس وأنا مدرس، وهو مؤلف وأنا مؤلف، فما الشيء الذي يملكه الشيخ الدربندي وأنا لا املكه؟ ثم فكرت بأن الشيخ الدربندي كان أحد خطباء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يصعد فوق المنبر ويقرأ ويخدم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المنبر، أما أنا فلا أعرف أن أقرأ، ولكن من يوم غد قبل الدرس سنطلب أحدا لكي يقرأ لنا مصيبة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لدقائق، ثم بعد ذلك أبدأ بدرسي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فالشيء الذي كان عند الشيخ الدربندي هو خدمته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وسنأتي نحن في يوم القيامة فننظر إلى أحدهم كما ننظر إلى النجم، فقد ورد في بعض الروايات أن بعض الناس ينظرون إلى بعضهم كما ينظر أحدنا إلى النجم، لماذا؟ لأنه كان أكثر من غيره خدمة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ولأنه كان يملك ديوانية وأنا كذلك، لكنه كان يقرأ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لم أكن أفعل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ينبغي على الإنسان أن يحاول الاستفادة من هذه الفرصة، فهذه المجالس لا تخص فقط الأيام العشرة الأولى من شهر محرم، بل يجب أن تكون موجودة على مدار السنة، لأن فيها دعوة إلى الله تعالى، وفيها موعظة، وفيها آثار غيبية كبيرة وبركات كثيرة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سبحانه وتعالى أن يكتبنا من الذين نصروا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rtl w:val="true"/>
          <w:lang w:bidi="ar-SA"/>
        </w:rPr>
        <w:t xml:space="preserve">. </w:t>
      </w:r>
      <w:bookmarkStart w:id="552" w:name="pg10833_144376"/>
    </w:p>
    <w:p>
      <w:pPr>
        <w:pStyle w:val="BookText"/>
        <w:rPr/>
      </w:pPr>
      <w:bookmarkEnd w:id="552"/>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553" w:name="__RefHeading___Toc1881965_653776707"/>
      <w:bookmarkStart w:id="554" w:name="_Toc213"/>
      <w:bookmarkEnd w:id="553"/>
      <w:r>
        <w:rPr>
          <w:rtl w:val="true"/>
        </w:rPr>
        <w:t xml:space="preserve">المشاركة بلا حدود في قضية الإمام الحسين </w:t>
      </w:r>
      <w:r>
        <w:rPr>
          <w:rtl w:val="true"/>
        </w:rPr>
        <w:t>(</w:t>
      </w:r>
      <w:r>
        <w:rPr>
          <w:rtl w:val="true"/>
        </w:rPr>
        <w:t>عليه السلام</w:t>
      </w:r>
      <w:r>
        <w:rPr>
          <w:rtl w:val="true"/>
        </w:rPr>
        <w:t>)</w:t>
      </w:r>
      <w:bookmarkEnd w:id="554"/>
    </w:p>
    <w:p>
      <w:pPr>
        <w:pStyle w:val="Heading4"/>
        <w:numPr>
          <w:ilvl w:val="3"/>
          <w:numId w:val="1"/>
        </w:numPr>
        <w:rPr/>
      </w:pPr>
      <w:bookmarkStart w:id="555" w:name="__RefHeading___Toc1881967_653776707"/>
      <w:bookmarkStart w:id="556" w:name="_Toc214"/>
      <w:bookmarkEnd w:id="555"/>
      <w:r>
        <w:rPr>
          <w:rtl w:val="true"/>
        </w:rPr>
        <w:t>اشارة</w:t>
      </w:r>
      <w:bookmarkEnd w:id="55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عندما نكون على أبواب شهر محرم الحرام، نطرح على أنفسنا أهم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واجبنا تجاه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النجباء وأصحابه الأوفياء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بداية نشير إلى أن الأعمال التي نقوم بها للتعاطي مع قضية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ليست بالأعمال العسيرة، بل إنها تدور ضمن حدود معينة، بالمقابل نلاحظ أن آباءنا وأجدادنا الأقدمين، قدّموا التضحيات الكبرى دون أن يضعوا حدوداً للتعاطي مع هذه القضية، فقد قُطعت رقابهم وأيديهم وأرجلهم، ومنهم من رُفع على أعواد المشانق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نجد هنالك بعض الأفراد يكون تعاطيهم محدوداً مع الله ومع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 الدين بشكلٍ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هنالك بعض الأنواع من الأعمال تكون غالباً هيّنة، نذكرها بما يلي</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1881969_653776707"/>
      <w:bookmarkStart w:id="558" w:name="_Toc215"/>
      <w:bookmarkEnd w:id="557"/>
      <w:r>
        <w:rPr>
          <w:rtl w:val="true"/>
        </w:rPr>
        <w:t>النوع الأول</w:t>
      </w:r>
      <w:r>
        <w:rPr>
          <w:rtl w:val="true"/>
        </w:rPr>
        <w:t xml:space="preserve">: </w:t>
      </w:r>
      <w:r>
        <w:rPr>
          <w:rtl w:val="true"/>
        </w:rPr>
        <w:t>المشاركة بالأموال</w:t>
      </w:r>
      <w:bookmarkEnd w:id="55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أن يخصص الإنسان نسبة مئوية من أمواله، سواءً كان غنيّاً أم فقيراً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وهنالك بعض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لي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يخمّسون أموالهم مرّتين في السنة، حيث يدفعون عشرين بالمائة لله تعالى بعنوان الفريضة الشرعية، وعشرين بالملئة أخرى يدفعونها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وبالنتيجة يدفعون أربعين بالمائة من مجموع أموالهم، وحسب ما يحضرني في الذاكرة، فإن أول من بيّن قضية المشاركة المالية في إطارها العام وعلّمها هو صادق أهل البيت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ويروى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سفرةٍ مع مجموعة من الأفراد وكانوا يحملون معهم بعض الأموال، وبسبب افتقاد الأمن على الطرق آنذاك ووجود قُطّاع الطرق الذين كانوا يكمنون للقوافل ويسلبونهم، بل كانوا يقتلونهم أحياناً، فقد شعر هؤلاء الأفراد بالخوف على أموالهم، فقالوا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نخاف على أموالنا من قُطاع الطرق ونريد أن نودعها عندك، </w:t>
      </w:r>
    </w:p>
    <w:p>
      <w:pPr>
        <w:pStyle w:val="BookText"/>
        <w:rPr/>
      </w:pPr>
      <w:r>
        <w:rPr>
          <w:rFonts w:ascii="Amiri" w:hAnsi="Amiri" w:eastAsia="Amiri" w:cs="Amiri"/>
          <w:color w:val="111111"/>
          <w:sz w:val="28"/>
          <w:sz w:val="28"/>
          <w:szCs w:val="28"/>
          <w:rtl w:val="true"/>
          <w:lang w:bidi="ar-SA"/>
        </w:rPr>
        <w:t xml:space="preserve">فرفض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قصدوني وأخذوا الأموال،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ندفن هذه الأموال في مكان ما، فلم ينصحهم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قائلاً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جاء أحد وأخرج هذه الأموال، أو لعلكم أضعتم ذلك المكان وذهبت أموالكم،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ماذا نفعل؟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أودعوها عند من لا تضيع عنده الودائع، قالوا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الله ربّ العالمين،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نودعها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تدفعوا ثلثها للفقراء،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ندفعها ولا يوجد بيننا فقير؟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ابنوا على ذلك؛ إنكم إذا مررتم من هذا الطريق بسلام وأمن ووصلتم إلى مقصدكم أن تدفعوا ثلث أموالكم للفقراء، فصمّموا على ذلك، وفي أثناء الطريق رأوا أن اللصوص مقبلين عليهم، فاستبدّ بهم الخوف وقالوا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اللصوص مقبلون علينا،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وكيف تخافون وأنتم في أمان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يجب أن لا يكون ثمة خوف بعد ذلك، فجاء اللصوص وترجّلوا وقبّلوا يد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رأينا في المنام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وأمرنا أن نكون في خدمتك، فنحن في خدمتك وإذا تحب أن نرافقك وندفع شر اللصوص عنك وعن من معك، فقال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في ذلك؛ الذي دفعكم عنا سيدفع الآخرين عنّا، ووصلوا إلى مقصدهم سالمين وهناك دفعوا ثلث أموالهم، وجاء في الحديث أنهم ربحوا في تلك التجارة مُقابل كل درهمٍ عشرة دراهم، بعدها قال لهم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رأيتم بركة المعاملة مع الله، فأديموا على ذلك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يتعلق بالبركة في المعاملة مع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حصل أن وقع جدي لأمي</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مأزق معقد خلال معاملة تجارية، ولم يكن ثمة مخرج حسب الظاهر من ذلك المأزق، لكنه في حالة انقطاع عاهد سيد الشهداء وأبا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حالة نجاته من مأزقه ومشكلته سيجعل ثلث أمواله لهما، وحصل فعلاً وبطريقة غيبية غير متوّقعة أن نجا الجدّ من ذلك المأزق، وبقي على </w:t>
      </w:r>
      <w:bookmarkStart w:id="559" w:name="pg10833_144378"/>
    </w:p>
    <w:p>
      <w:pPr>
        <w:pStyle w:val="BookText"/>
        <w:rPr/>
      </w:pPr>
      <w:bookmarkEnd w:id="559"/>
      <w:r>
        <w:rPr>
          <w:rFonts w:ascii="Amiri" w:hAnsi="Amiri" w:eastAsia="Amiri" w:cs="Amiri"/>
          <w:color w:val="111111"/>
          <w:sz w:val="28"/>
          <w:sz w:val="28"/>
          <w:szCs w:val="28"/>
          <w:rtl w:val="true"/>
          <w:lang w:bidi="ar-SA"/>
        </w:rPr>
        <w:t xml:space="preserve">عهده إلى آخر حياته، فأي مقدار من المال كان عنده كان يضع ثلثه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والمشاركة بالأموال، ليس بالضرورة أن يكون بمقدار وفير، فحتى وإن كانت المشاركة بنسبة واحد بالمائة فإنه يوجب البركة والخير</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1881971_653776707"/>
      <w:bookmarkStart w:id="561" w:name="_Toc216"/>
      <w:bookmarkEnd w:id="560"/>
      <w:r>
        <w:rPr>
          <w:rtl w:val="true"/>
        </w:rPr>
        <w:t>النوع الثاني</w:t>
      </w:r>
      <w:r>
        <w:rPr>
          <w:rtl w:val="true"/>
        </w:rPr>
        <w:t xml:space="preserve">: </w:t>
      </w:r>
      <w:r>
        <w:rPr>
          <w:rtl w:val="true"/>
        </w:rPr>
        <w:t>المشاركة بالأولاد</w:t>
      </w:r>
      <w:bookmarkEnd w:id="561"/>
    </w:p>
    <w:p>
      <w:pPr>
        <w:pStyle w:val="BookText"/>
        <w:rPr/>
      </w:pPr>
      <w:r>
        <w:rPr>
          <w:rFonts w:ascii="Amiri" w:hAnsi="Amiri" w:eastAsia="Amiri" w:cs="Amiri"/>
          <w:color w:val="111111"/>
          <w:sz w:val="28"/>
          <w:sz w:val="28"/>
          <w:szCs w:val="28"/>
          <w:rtl w:val="true"/>
          <w:lang w:bidi="ar-SA"/>
        </w:rPr>
        <w:t xml:space="preserve">وهو أن ينذر الواحد منّا مجموعة من أولاده، أو واحداً من أولاده ليكون خادماً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وربما تحول الطفل الصغير إلى حامل للواء التشيّع في العالم، لذا لاينبغي النظر إلى الطفل باحتقار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لي أحد الأفراد أنه عندما كنتُ طفلاً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يكون في سنّ الثامنة أو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ذات يوم والدك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 ولما رآني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مناسبةٍ معينة، قال لي ما أسمك؟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الوالد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أن هذا الاسم كان للعالم الفلاني، وكان أحد كبار علمائنا في التاريخ، وقد ألّف هذا العالم الكبير موسوعة ضخمة باقية إلى الآن، وأنت حاول أن تكون مثل ذلك العالم؛ يقول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الكلمات بقيت محفورة في ذهني منذ أيام الطفولة، ثم تفاعلَت مع كياني ووجداني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كان يوماً ما طفلاً يُعد اليوم أحد كبار خطباء الشيعة في العالم كله، لذا فإن الطفل الذي نشجّعه ونحثّه في صغره ربما يكون في المستقبل حاملاً للواء التشيع في العالم</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1881973_653776707"/>
      <w:bookmarkStart w:id="563" w:name="_Toc217"/>
      <w:bookmarkEnd w:id="562"/>
      <w:r>
        <w:rPr>
          <w:rtl w:val="true"/>
        </w:rPr>
        <w:t>النوع الثالث</w:t>
      </w:r>
      <w:r>
        <w:rPr>
          <w:rtl w:val="true"/>
        </w:rPr>
        <w:t xml:space="preserve">: </w:t>
      </w:r>
      <w:r>
        <w:rPr>
          <w:rtl w:val="true"/>
        </w:rPr>
        <w:t>المشاركة الشخصية</w:t>
      </w:r>
      <w:bookmarkEnd w:id="563"/>
    </w:p>
    <w:p>
      <w:pPr>
        <w:pStyle w:val="BookText"/>
        <w:rPr/>
      </w:pPr>
      <w:r>
        <w:rPr>
          <w:rFonts w:ascii="Amiri" w:hAnsi="Amiri" w:eastAsia="Amiri" w:cs="Amiri"/>
          <w:color w:val="111111"/>
          <w:sz w:val="28"/>
          <w:sz w:val="28"/>
          <w:szCs w:val="28"/>
          <w:rtl w:val="true"/>
          <w:lang w:bidi="ar-SA"/>
        </w:rPr>
        <w:t xml:space="preserve">ويتمثل هذا بالمشاركة الشخصية في المراسيم الخاصة بقضية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ولهذه المشاركة مظاهر مختلفة يجب أن لا نضع لها حداً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أشكال المشاركة الشخصية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يومياً لمن يتمكن، وهي تمثل نوعاً من المشاركةٌ والتفاعل الشخصي مع قضية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هنالك عدة نماذج من المشاركة والتفاعل الشخصي مع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قراءة زيارة عاشوراء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النموذج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أحد الأخوة الشباب أن والدته كانت مداومة على زيارة عاشوراء وهي في بلدٍ آخر ولم تقطع زيارة عاشوراء خلال ثلاثين عاماً من حياتها،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أن قررت والدته السفر إلى مدينة مشهد المقدسة خلال أيام محرم الحرام، وقضت أياماً في مشهد أيام محرم الحرام، وتوفيّت هناك في اليوم العاشر من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ودُفنت في حرم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نموذجاً كهذا قد يؤتى به أمامنا يوم القيامة، وربما يأتي نموذج آخر ولم يقرأ زيارة عاشوراء في حياته ولا مرة واحدة، ولذا علينا أن نغبط هذه المرأة على ما بلغته من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تقرأ زيارة عاشوراء من عشرة أو عشرين عاماً وبشكل يومي، وفي كل يوم تقرأ زيارة عاشوراء مرتين، وعن سبب ذلك تقول هذه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يكون مقابل كل يوم من أيام عمري، من يوم ولادتي زيارة عاشوراء، لذا فانا أقرأ الزيارة قضاءً للأيام التي لم أقرأها ابتداءً من ولادتي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النموذج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التجار الذين أعرفهم وهو في إحدى البلاد، وقد نقل لي أحد الذين يعرفونه، بأنه يقوم كل صباح وقبل أن يفتتح محله التجاري، بقراءة زيارة عاشوراء ماشياً في ساحة مفتوحة أمام محله، كما نُقل أيضاً عن أحوال هذا الرجل، أنه يومياً وقبل أذان الفجر بحوالي ساعتين، ينهض لصلاة الليل وللدعاء، وهو تاجر وفيّ جداً؛ فهذا التاجر يؤتى به يوم القيامة، ويؤتى ببعضنا، فيكون محل غبطة الجميع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حدود أمام المشاركة والتفاعل بمختلف أنواعه في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وثمة ملاحظة مشهودة، بأن بعض الأفراد عندما يكبرون في السنّ يضعون هنالك خطاً واحداً لأعمالهم ونشاطاتهم فيما يتعلق بقضية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 الوحيد الخراساني</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كبار العلماء فيما مضى من الزمن كانوا إذا رأوا اتفاق ثلاثة من العلماء على فتوى معينة، فإنهم كانوا يطمئنون بها ويفتون طبق تلك الفتوى، أي إن هذه الفتوى الصادرة من العلماء الثلاثة </w:t>
      </w:r>
    </w:p>
    <w:p>
      <w:pPr>
        <w:pStyle w:val="BookText"/>
        <w:rPr/>
      </w:pPr>
      <w:r>
        <w:rPr>
          <w:rFonts w:ascii="Amiri" w:hAnsi="Amiri" w:eastAsia="Amiri" w:cs="Amiri"/>
          <w:color w:val="111111"/>
          <w:sz w:val="28"/>
          <w:sz w:val="28"/>
          <w:szCs w:val="28"/>
          <w:rtl w:val="true"/>
          <w:lang w:bidi="ar-SA"/>
        </w:rPr>
        <w:t>كانت تبعث على الاطمئنان بوجود مَدرك يعتد به للحكم الشرعي، لدقة هؤلاء الثلاثة وورعهم، وهؤلاء الثلاثة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والمجدد الكبير السيد الميرزا محمد حسن الشيرازي صاحب قضية التنباك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محمد تقي الشيرازي صاحب قضية ثورة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الشيخ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المرجع الأعلى للشيعة في يومه وقاد ثورةً من أعظم الثورات في التاريخ، فقد كان له منصب القيادة الدينية والقيادة السياسية، كان يقوم في يوم عاشوراء بعمل ربما أغلبنا غير مستعدين للقيام به، وهو أنه كان يخرج حافياً حاسراً ويمشي لاطماً على صدره في مواكب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الوحيد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هذا الموضوع، بأن عمل الشيخ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دليل فقاهته، لأنه يرى أن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يوم الحسين أقرح جفوننا وأسبل دموعنا</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والعين من ألطف الأعضاء في بدن الإنسان، وحتى تصاب العين بالتقرّح، على الإنسان أن يبكي بمقدار كبير، وأنا لم أر ولا أتذكر أحداً تقرحت عيناه من شدة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زيارة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منّي وليست من الشيخ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ولأبكيّن عليك بدل الدموع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أر حتى الآن أحداً قد تحولت دموعه إلى دماء من كثر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وبالنتيجة فإن ذلك العمل هو من فقاهة الشيخ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لذا لا عجب من الشيخ الشيرازي أو غيره أن يخرجوا حفاة الأقدام وحاسري الرأس في مصاب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وتُنقل عن السيد بحر العلوم</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مشابهة وهي معروفة، إذ كان خارجاً مع مجموعة من الطلبة لاستقبال موكب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عزاء طويريج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أن رأى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الموكب إذا به تنقلب حالته، فيخلع عمامته وعباءته ويرمي بعصاه </w:t>
      </w:r>
      <w:bookmarkStart w:id="564" w:name="pg10833_144381"/>
    </w:p>
    <w:p>
      <w:pPr>
        <w:pStyle w:val="BookText"/>
        <w:rPr/>
      </w:pPr>
      <w:bookmarkEnd w:id="564"/>
      <w:r>
        <w:rPr>
          <w:rFonts w:ascii="Amiri" w:hAnsi="Amiri" w:eastAsia="Amiri" w:cs="Amiri"/>
          <w:color w:val="111111"/>
          <w:sz w:val="28"/>
          <w:sz w:val="28"/>
          <w:szCs w:val="28"/>
          <w:rtl w:val="true"/>
          <w:lang w:bidi="ar-SA"/>
        </w:rPr>
        <w:t xml:space="preserve">جانباً وأخذ يلطم على صدره ويشترك مع المهرولين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عزاء طويريج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فحاول الطلبة الذين كانوا معه منعه،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العمل ليس مناسباً لك، لأنك مرجع كبير، لكنه أبى إلاّ أن يشترك في الموكب، وعندما رأى الطلبة إصرار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اشتركوا هم أيضاً، وفيما بعد سأله بعض خواص السيد بحر العلوم عن السبب الذي دفعه للقيام بذلك العمل؟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أفعل هذا وقد رأيت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حافياً حاسراً في هذا الموكب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 في مثل هذا الموكب الحسيني، فما بالنا وأمثالنا، إذن لا ينبغي على الواحد منّا أن يضع حدوداً ومقداراً لمشاركته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وتنتهي المشاركة عند ذلك الحد، وإنما يجب أن نحاول بأن تكون المشاركة بلا 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العم</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عدداً من مراجع التقليد الكبار يشاركون في موكب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عزاء 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كان يضيف بأنهم كانوا يهرولون مع الجميع في هذا الموكب، ويذكر السيد الرجائي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هنالك رجل ضعيف الحال جداً، لكنه ملتزم بإقامة مجلس حسيني في أيام عاشوراء، وكان يُطعم المؤمنين، رغم أن وضعه لم يكن يساعده لذلك، ثم تبيّن فيما بعد أن هذا الرجل كان يأخذ عبادة استيجارية، أي يقوم بأداء الصلاة أو الصيام طوال العام نيابة عن ميت، ليتمكن من توفير المبلغ اللازم لإقامة هذه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الأعمال والنشاطات ستكون ذخيرةً لآخرتنا إن شاء الله، وأيُّ تقصير في هذا المجال معناه الندم يوم لا ينفع مالٌ ولا بنون</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1881975_653776707"/>
      <w:bookmarkStart w:id="566" w:name="_Toc218"/>
      <w:bookmarkEnd w:id="565"/>
      <w:r>
        <w:rPr>
          <w:rtl w:val="true"/>
        </w:rPr>
        <w:t>توفيق التشرف</w:t>
      </w:r>
      <w:bookmarkEnd w:id="566"/>
    </w:p>
    <w:p>
      <w:pPr>
        <w:pStyle w:val="BookText"/>
        <w:rPr/>
      </w:pPr>
      <w:r>
        <w:rPr>
          <w:rFonts w:ascii="Amiri" w:hAnsi="Amiri" w:eastAsia="Amiri" w:cs="Amiri"/>
          <w:color w:val="111111"/>
          <w:sz w:val="28"/>
          <w:sz w:val="28"/>
          <w:szCs w:val="28"/>
          <w:rtl w:val="true"/>
          <w:lang w:bidi="ar-SA"/>
        </w:rPr>
        <w:t xml:space="preserve">والقضية الأخيرة عن رجل من الذين يتشرّفون بلقاء الإمام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وتُنقل في أحواله قضيتان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القضية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أن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ذات مرة، أنه إذا لم تكن ترانا ماذا كان يحدث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إذا لم أكن أراكم كنتُ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مثلٌ في </w:t>
      </w:r>
    </w:p>
    <w:p>
      <w:pPr>
        <w:pStyle w:val="BookText"/>
        <w:rPr/>
      </w:pPr>
      <w:r>
        <w:rPr>
          <w:rFonts w:ascii="Amiri" w:hAnsi="Amiri" w:eastAsia="Amiri" w:cs="Amiri"/>
          <w:color w:val="111111"/>
          <w:sz w:val="28"/>
          <w:sz w:val="28"/>
          <w:szCs w:val="28"/>
          <w:rtl w:val="true"/>
          <w:lang w:bidi="ar-SA"/>
        </w:rPr>
        <w:t xml:space="preserve">اللغة العربية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الثكلى لا تكون كالمستأجرة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فالمرأة التي يموت ابنها، فإنها تبكي من أعماق قلبها، وربما تفقد مشاعرها، في حين كان متعارف عند بعض البلاد أنه يؤتى بمجموعة من النساء ويعطى لهن المال ليبكين على الميت، فكانوا يبكون، لكنه ليس مثل بكاء الثكلى، فهو عبارة عن تظاهر وتمثيل لا أكثر، وأفكر أحياناً بأن دعاءنا للإمام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مثل بكاء المُستأجرة، ففي القنوت ندعو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عجّل لوليك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ذهننا مشغول في مكان آخر، أما عندما نكون في منى وفي وسط ذلك الحريق الذي نشب فيه قبل سنوات، حيث كانت النيران في الأطراف تلتهم الخيام التهاماً، فإن الدعاء بالنجاة يكون بشكل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إننا عندنا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نظرياً وليس إدراكاً، أي إنه علم حصولي وليس علماً حضورياً، وثمة فارق كبير، فشخص ما مريض، هذا مفهوم نظري، أما إذا تمرض الشخص نفسه، فان المفهوم سيكون علماً حضورياً، لذا قال ذلك الرجل المؤمن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بأني أموت إن لم أرك،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ترانا؟</w:t>
      </w:r>
    </w:p>
    <w:p>
      <w:pPr>
        <w:pStyle w:val="BookText"/>
        <w:rPr/>
      </w:pPr>
      <w:r>
        <w:rPr>
          <w:rFonts w:ascii="Amiri" w:hAnsi="Amiri" w:eastAsia="Amiri" w:cs="Amiri"/>
          <w:color w:val="111111"/>
          <w:sz w:val="28"/>
          <w:sz w:val="28"/>
          <w:szCs w:val="28"/>
          <w:rtl w:val="true"/>
          <w:lang w:bidi="ar-SA"/>
        </w:rPr>
        <w:t>أما القضية المرتبطة والمتفرعة عن القضية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أنه سُئل هذا الرجل عن بداية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الليالي رأيت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الرؤيا، فقلت له يا نبي الله، أريد أن أرى ولدك المهدي، وأحظى بهذا الشرف، فما هو الطريق إلى ذلك ؟ فقال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إبك على ولدي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مرتين،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هذا العمل، وداومت عليه عاماً كاملاً، وهذا ممكن حيث بوسع أي شخص تشغيل شريط الكاسيت في بيته ويستمع إلى هذا الشريط ويبكي، وبعد ذلك العام وُفّقت للقاء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زيارة الناحية نقرأ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فلأندبنّك صباحاً ومساءً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قديماً يُطرح هذا السؤال بالاستفادة من هذه الجملة، أنه هل من المستحب ندبة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صباح ومساء اقتداءً بالإمام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الجواب على ذلك بالإيجاب، لأن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لنا، ولو بهذا المقدار بأن يقول الواحد منّا في أول الصباح أو في أول المساء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حسيناه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كل ما ذكرناه هو من الأعمال الهيّنة جداً، مقابل تلك التضحيات الكبرى التي قدمّها آباؤنا وأجدادنا للمشاركة والتفاعل مع قضية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وينقل الخطباء القضية المعروفة عن ذلك الزائر الذي كان في طريقه لزيارة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في عهد المتوكل العباسي، فاعترضه الجلاد حيث كان يقطع يد كل زائر،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يدك حتى أقطعها، فقدم شماله قال لماذا لم تقدم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لأنكم قطعتموها في العام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أكبر مصداق للمشاركة دون حدود في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ثلاث وظائف 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الوظيفة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في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الوظيفة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في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الوظيفة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الشخصية بمختلف أنواع المشاركة وبلا حدود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سبحانه وتعالى أن يوفقنا لذلك وصلى الله على محمدٍ وآله الطاهرين</w:t>
      </w:r>
      <w:r>
        <w:rPr>
          <w:rFonts w:eastAsia="Amiri" w:cs="Amiri" w:ascii="Amiri" w:hAnsi="Amiri"/>
          <w:color w:val="111111"/>
          <w:sz w:val="28"/>
          <w:szCs w:val="28"/>
          <w:rtl w:val="true"/>
          <w:lang w:bidi="ar-SA"/>
        </w:rPr>
        <w:t xml:space="preserve">. </w:t>
      </w:r>
      <w:bookmarkStart w:id="567" w:name="pg10833_144384"/>
    </w:p>
    <w:p>
      <w:pPr>
        <w:pStyle w:val="BookText"/>
        <w:rPr/>
      </w:pPr>
      <w:bookmarkEnd w:id="567"/>
      <w:r>
        <w:rPr>
          <w:rFonts w:eastAsia="Times New Roman" w:cs="Times New Roman" w:ascii="Times New Roman" w:hAnsi="Times New Roman"/>
          <w:color w:val="111111"/>
          <w:sz w:val="28"/>
          <w:szCs w:val="28"/>
          <w:lang w:val="en-US" w:bidi="en-US"/>
        </w:rPr>
        <w:t>7</w:t>
      </w:r>
    </w:p>
    <w:p>
      <w:pPr>
        <w:pStyle w:val="Heading3"/>
        <w:numPr>
          <w:ilvl w:val="2"/>
          <w:numId w:val="1"/>
        </w:numPr>
        <w:rPr/>
      </w:pPr>
      <w:bookmarkStart w:id="568" w:name="__RefHeading___Toc1881977_653776707"/>
      <w:bookmarkStart w:id="569" w:name="_Toc219"/>
      <w:bookmarkEnd w:id="568"/>
      <w:r>
        <w:rPr>
          <w:rtl w:val="true"/>
        </w:rPr>
        <w:t>الأبعاد الفقهية والاجتماعية للمجالس الحسينية</w:t>
      </w:r>
      <w:bookmarkEnd w:id="569"/>
    </w:p>
    <w:p>
      <w:pPr>
        <w:pStyle w:val="Heading4"/>
        <w:numPr>
          <w:ilvl w:val="3"/>
          <w:numId w:val="1"/>
        </w:numPr>
        <w:rPr/>
      </w:pPr>
      <w:bookmarkStart w:id="570" w:name="__RefHeading___Toc1881979_653776707"/>
      <w:bookmarkStart w:id="571" w:name="_Toc220"/>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تعالى في كتابه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عن المجالس الحسينية له أبعاد، وأول ما يلفت انتباهنا هو</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1881981_653776707"/>
      <w:bookmarkStart w:id="573" w:name="_Toc221"/>
      <w:bookmarkEnd w:id="572"/>
      <w:r>
        <w:rPr>
          <w:rtl w:val="true"/>
        </w:rPr>
        <w:t xml:space="preserve">أولاً </w:t>
      </w:r>
      <w:r>
        <w:rPr>
          <w:rtl w:val="true"/>
        </w:rPr>
        <w:t xml:space="preserve">: </w:t>
      </w:r>
      <w:r>
        <w:rPr>
          <w:rtl w:val="true"/>
        </w:rPr>
        <w:t>البعد الفقهي للمجالس الحسينية</w:t>
      </w:r>
      <w:bookmarkEnd w:id="573"/>
    </w:p>
    <w:p>
      <w:pPr>
        <w:pStyle w:val="BookText"/>
        <w:rPr/>
      </w:pPr>
      <w:r>
        <w:rPr>
          <w:rFonts w:ascii="Amiri" w:hAnsi="Amiri" w:eastAsia="Amiri" w:cs="Amiri"/>
          <w:color w:val="111111"/>
          <w:sz w:val="28"/>
          <w:sz w:val="28"/>
          <w:szCs w:val="28"/>
          <w:rtl w:val="true"/>
          <w:lang w:bidi="ar-SA"/>
        </w:rPr>
        <w:t xml:space="preserve">ولكي يتبين لنا هذا البُعد، لابد أن نشرح بإيجاز قضية المقدمات الوجودية للواجب، فماذا تعني المقدمات الوجودية؟ إنها تعني بأن الإرادة المولوية عندما تتعلق بشيء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الإلزام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حين يتعلق الحب المولوي بشيء معين كذلك، فإن هذا الشيء سيتصف بصفة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المولى يريد هذا العمل ويحبه ويأمر به، وهنالك شيء آخر بالإضافة إلى هذه الإرادة وهذا الحب يلاحظه العقل وهو الشيء الذي تعلقت به إرادة المولى، فيجد العقل أن وجود هذا الشيء يتوقف على مقدمات معينة، بمعنى أنك عندما تحاول أن تحقق ما يحبه المولى وتحاول أن تنفذ ما أراده الله سبحانه وتعالى منك، ستجد أن هذا الشيء يتوقف على مقدمات</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توجد مسألة اللاّبدية التكوينية، وهي تعني أن العقل يرى بأنه لكي يصل إلى هذه النتيجة لابد له من تكوين ليحقق هذه المقدمة التي تتصف بالوجوب العقلي، بمعنى أن ذلك الهدف يتصف بالوجوب الشرعي، وهذه المقدمة تتصف بالوجوب العقلي، لأن المحبوب للمولى يتوقف على هذه المقدمة، إذ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فالحج محبوب للمولى وهو واجب بالوجوب الشرعي المولوي، ولكن كيف يمكنك أن تصل إلى مكة؟ وكيف يمكنك أن تؤدي هذه الأعمال </w:t>
      </w:r>
    </w:p>
    <w:p>
      <w:pPr>
        <w:pStyle w:val="BookText"/>
        <w:rPr/>
      </w:pPr>
      <w:r>
        <w:rPr>
          <w:rFonts w:ascii="Amiri" w:hAnsi="Amiri" w:eastAsia="Amiri" w:cs="Amiri"/>
          <w:color w:val="111111"/>
          <w:sz w:val="28"/>
          <w:sz w:val="28"/>
          <w:szCs w:val="28"/>
          <w:rtl w:val="true"/>
          <w:lang w:bidi="ar-SA"/>
        </w:rPr>
        <w:t>وهذه المناسك؟ إن تحقيق هذا الغرض يتوقف على طي المسافة، فلابد أن تذهب وتهيّئ وسيلة السفر لتصل إلى تلك البقاع، ولكن هل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السيارة؟ كلا، وهل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الطائرة ؟ كلا، ولكن العقل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يتوقف هذا الهدف على هذه المقدمة، إذن فهي واجبة بالوجوب العقلي، بمعنى لابد أن تركب الطائرة أو السيارة أو تستخدم أية وسيلة أخرى للوصول إلى هذا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الأمور تسمى بالمقدمات الوجودية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نأتي إلى المجالس الحسينية التي كانت والحمد لله عامرة في أيام عاشوراء المباركة وينبغي أن تظل عامرة فيما بعد، فإذا تأمل الإنسان وفكّر في هذه المجالس سيعرف الكثير عنها، ونحن نعيش داخل هذه المنظومة، ومن يعيش داخلها سوف لا يفهم ماذا يجري فيها، ولكنه إذا عاش خارج المنظومة سيفهما بصورة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السمكة التي تعيش في الماء ربما لا تفهم ما معنى الماء؟ وإذا كان النور سرمداً،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في الحكمة الإلهية، لمّا كُنّا نفهم ما هو معنى النور؟ وإذا لم يكن الظلام موجوداً، لما كنا نخرج من حيّز النور، ولما فهمنا ما هو معناه؟ وهذا الموضوع يحتاج إلى توضيح سنتركه إلى وقت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نعيش ضمن هذه المنظومة، والذي يعيش خارجها يفهم دور هذه المجالس، وهم الأعداء الذين يفهمون ما معنى هذه المجالس؟ فمن الذي يخلق الانتماء الديني والولاء الديني وهذه المشاعر التي تربطنا بالله سبحانه وتعالى وبالقيم وبالحسين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الذي أبقاها ألفاً وأربعمائة عام؟</w:t>
      </w:r>
    </w:p>
    <w:p>
      <w:pPr>
        <w:pStyle w:val="BookText"/>
        <w:rPr/>
      </w:pPr>
      <w:r>
        <w:rPr>
          <w:rFonts w:ascii="Amiri" w:hAnsi="Amiri" w:eastAsia="Amiri" w:cs="Amiri"/>
          <w:color w:val="111111"/>
          <w:sz w:val="28"/>
          <w:sz w:val="28"/>
          <w:szCs w:val="28"/>
          <w:rtl w:val="true"/>
          <w:lang w:bidi="ar-SA"/>
        </w:rPr>
        <w:t>إن إحدى أهم هذه الوسائل هي هذه المجالس التي بقيت عامرة، كما أن الأعداء ليسوا بغافلين، بل يحاربون المجالس الحسينية بوعي وتخطيط، ولكن لماذا يحاربونها؟ ولماذا عندما دخل المستعمرون الكفار بلادنا في القديم، كانوا يمنعون هذه المجالس؟ لأنهم هم الذين كانوا يفهمون ما معنى هذه المجالس وتأثيرها؟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فحتى لو أقمت مجلساً في بيتك وحضره طفل واحد من أطفالك يضعون هذا العمل بين قوسين، أي تحت المراقبة لأن هذه المجالس تخلق الانتماء الديني والولاء المذهبي وتبقي المعاني والقيم الدينية في نفوس الأجيال جيلاً بعد جيل، لذلك إذا </w:t>
      </w:r>
      <w:bookmarkStart w:id="574" w:name="pg10833_144386"/>
    </w:p>
    <w:p>
      <w:pPr>
        <w:pStyle w:val="BookText"/>
        <w:rPr/>
      </w:pPr>
      <w:bookmarkEnd w:id="574"/>
      <w:r>
        <w:rPr>
          <w:rFonts w:ascii="Amiri" w:hAnsi="Amiri" w:eastAsia="Amiri" w:cs="Amiri"/>
          <w:color w:val="111111"/>
          <w:sz w:val="28"/>
          <w:sz w:val="28"/>
          <w:szCs w:val="28"/>
          <w:rtl w:val="true"/>
          <w:lang w:bidi="ar-SA"/>
        </w:rPr>
        <w:t>كانت هذه المجالس مقدمة لتحقيق هذا الواجب، فهي تتصف من الناحية الفقهية بالوجوب العقلي، بمعنى أنها واجبة عقلاً، ولها وجوب عقلي</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1881983_653776707"/>
      <w:bookmarkStart w:id="576" w:name="_Toc222"/>
      <w:bookmarkEnd w:id="575"/>
      <w:r>
        <w:rPr>
          <w:rtl w:val="true"/>
        </w:rPr>
        <w:t>الوجوب العقلي للمجالس الحسينية</w:t>
      </w:r>
      <w:bookmarkEnd w:id="576"/>
    </w:p>
    <w:p>
      <w:pPr>
        <w:pStyle w:val="BookText"/>
        <w:rPr/>
      </w:pPr>
      <w:r>
        <w:rPr>
          <w:rFonts w:ascii="Amiri" w:hAnsi="Amiri" w:eastAsia="Amiri" w:cs="Amiri"/>
          <w:color w:val="111111"/>
          <w:sz w:val="28"/>
          <w:sz w:val="28"/>
          <w:szCs w:val="28"/>
          <w:rtl w:val="true"/>
          <w:lang w:bidi="ar-SA"/>
        </w:rPr>
        <w:t>في إحدى البلدان البعيدة التي لا توجد فيها هذه المجالس التي هي نعمة لنا ولأولادنا، كان أحد العلماء يقول فوق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يحج يُقال له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إن شئت يهودياً وإن شئت نصرانياً</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يلاحظ حدوث همهمة بين الحاضرين وعندما ينزل من المنبر يُسأل عن هذه الهمهمة؟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الحاضرون يسأل بعضهم بعضاً، ما معنى هذا الحديث؟ أي ما معنى مات يهوديّاً، هل اليهودي غير جيد؟ ومن يُقال له مت إن شئت نصرانياً، هل هو ليس جيداً؟ إنَّه مسلم لكنه لا يعرف الفرق بين الإسلام وبين اليهودية والنصرانية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أبناءنا الذين انفلتوا وذهبوا إلى البلاد الأجنبية، ونحن مسؤولون عنهم، لأن كل ذي استطاعة وكل من هو قادر يكون مسؤولاً، فمن الذي يحفظ أبناءنا هناك؟ كلهم يعيشون في أجواء الكفر وأجواء الفساد، كان أحد الأخوة يعيش هناك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تمر علي الأيام والأسابيع ولا أسمع فيها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أتلهف لذلك، وإذا ذهبت أحد الأيام إلى مكان أو محل فيه مجلس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سمعت مؤذناً يؤذن، أشعر بنشوة لا تعادلها نشوة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تشبه قضية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سمع ذلك الرجل أو الملك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سبّوح 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المجالس هي التي تحفظ الانتماء والولاء ولذلك فهي واجبة شرعاً بالوجوب العقلي</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1881985_653776707"/>
      <w:bookmarkStart w:id="578" w:name="_Toc223"/>
      <w:bookmarkEnd w:id="577"/>
      <w:r>
        <w:rPr>
          <w:rtl w:val="true"/>
        </w:rPr>
        <w:t>ثانياً</w:t>
      </w:r>
      <w:r>
        <w:rPr>
          <w:rtl w:val="true"/>
        </w:rPr>
        <w:t xml:space="preserve">: </w:t>
      </w:r>
      <w:r>
        <w:rPr>
          <w:rtl w:val="true"/>
        </w:rPr>
        <w:t>البعد الاجتماعي</w:t>
      </w:r>
      <w:bookmarkEnd w:id="57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الأشياء تُعرف بأضدادها، قارنوا الشخص الذي تربى في مجالس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شخص آخر ضعيف، ولاحظوا سلوك هذا وسلوك ذاك، زوروا مستشفيات الأمراض العصبية، ولاحظوا كم فرداً من الذين يحضرون مجالس الحسين </w:t>
      </w:r>
      <w:bookmarkStart w:id="579" w:name="pg10833_144387"/>
    </w:p>
    <w:p>
      <w:pPr>
        <w:pStyle w:val="BookText"/>
        <w:rPr/>
      </w:pPr>
      <w:bookmarkEnd w:id="5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يُصاب بالأمراض العصبية؟ وكم يُصاب من الذين لا يحضرونها؟ كذلك الحال مع المجرمين الذين يأتون بهم إلى السجون، فكم تجد منهم في المعتقلات من الذين نشئوا تحت المنابر؟ كم من هؤلاء الذين نموا تحت المنابر يقتلون الأبرياء؟ وهل من ينمو في مجالس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ويفجر الأبرياء؟ إن الشخص البعيد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يقوم بمثل هذا العمل في حرم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أنا لا أدّعي الإطلاق في حكمي من الناحية الاجتماعية، أي إن حكمي ليس مطلقاً، فالقضايا نسبية، أقصد لاحظوا معدل الذين يحضرون المجالس الحسينية والذين لا يحضرونها؟ لاحظوا حياة هؤلاء وحياة أولئك، إن أعمق القيم النبيلة تولدها هذه المجالس، فإذا اصطحبت ابنك إلى المجالس أو أقمت مجلساً في بيتك، لاحظ كيف سينشأ ابنك، أمّا إذا نشأ الابن بعيداً والبنت بعيدة في تلك الأجواء المعروفة سترون كيف سينشأ الابن؟ وكيف ستنشأ البنت؟</w:t>
      </w:r>
    </w:p>
    <w:p>
      <w:pPr>
        <w:pStyle w:val="BookText"/>
        <w:rPr/>
      </w:pPr>
      <w:r>
        <w:rPr>
          <w:rFonts w:ascii="Amiri" w:hAnsi="Amiri" w:eastAsia="Amiri" w:cs="Amiri"/>
          <w:color w:val="111111"/>
          <w:sz w:val="28"/>
          <w:sz w:val="28"/>
          <w:szCs w:val="28"/>
          <w:rtl w:val="true"/>
          <w:lang w:bidi="ar-SA"/>
        </w:rPr>
        <w:t xml:space="preserve">لذلك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البُعد الشرعي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هنالك بُعد اجتماعي لهذه القضايا، وهو أنَّ هذه المجالس والمنابر تخلق نفوساً طيبة، فقد جاء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ابنتك ممن ترضون دينه وخُلُقه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تلاحظ الثروة والجمال والمال، بل زوّجها من متدين، لماذا؟ لأنه إما أن يحبها وإما أن لا يحبها، فإذا أحبها أكرمها، وإن أبغضها ولم تتوافق طباعهما وأخلاقهما ولم ينسجما مع بعضهما، لا يظلمها </w:t>
      </w:r>
      <w:r>
        <w:rPr>
          <w:rStyle w:val="FootnoteAnchor"/>
          <w:rtl w:val="true"/>
        </w:rPr>
        <w:footnoteReference w:id="308"/>
      </w:r>
      <w:r>
        <w:rPr>
          <w:rFonts w:ascii="Amiri" w:hAnsi="Amiri" w:eastAsia="Amiri" w:cs="Amiri"/>
          <w:color w:val="111111"/>
          <w:sz w:val="28"/>
          <w:sz w:val="28"/>
          <w:szCs w:val="28"/>
          <w:rtl w:val="true"/>
          <w:lang w:bidi="ar-SA"/>
        </w:rPr>
        <w:t xml:space="preserve">بل سيتعامل معها معاملة عادلة، هذا هو الشيء الذي تحث عليه وتربي به مجالس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أقيمت هذه المجالس بالشكل المطلوب الذي ينبغي أن تكون عليه، لم تكن هذه المشكلات في بيوتنا، أو لقلّتْ في أضعف الإيمان</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881987_653776707"/>
      <w:bookmarkStart w:id="581" w:name="_Toc224"/>
      <w:bookmarkEnd w:id="580"/>
      <w:r>
        <w:rPr>
          <w:rtl w:val="true"/>
        </w:rPr>
        <w:t>ثالثاً</w:t>
      </w:r>
      <w:r>
        <w:rPr>
          <w:rtl w:val="true"/>
        </w:rPr>
        <w:t xml:space="preserve">: </w:t>
      </w:r>
      <w:r>
        <w:rPr>
          <w:rtl w:val="true"/>
        </w:rPr>
        <w:t>البعد الغيبي</w:t>
      </w:r>
      <w:bookmarkEnd w:id="58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أحياناً لا تكون هناك مصلحة لتدخل المشيئة الإلهية بشكل مباشر، فالمصالح تمنع ذلك، أما كانوا يقتلون أنبياء الله؟ كانوا يأخذون أحد أنبياء الله تعالى ويدفنونه حياً، ولم يكن الله سبحانه يتدخَّل غيبيّاً لمصالح مثبتة، لأن هذه الدار دار امتحان وابتلاء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ربما يمكن أن نقول بالقطع واليقين في غالب الحالات تتدخل الإرادة الغيبية في كثير من الأمور، فإذا توسل الإنسان إلى الأولياء ولجأ إليهم يتدخلون غيبيّاً لحل الأمور، وقد جعل الله تعالى الحياة بشكل يُبتلى فيه كل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الحاضرون الآن في هذا المجلس فرداً فرداً، كل واحد منّا لديه مشكلة تقض مضجعه ولا تتركه هانئا، إن الدنيا دار امتحان ودار ابتلاء، فالإنسان يجب أن يلجأ إلى الله سبحانه وتعالى، وإلى أوليائه، لذلك يجب أن يحضر المجالس ويقيمها في بيته، ويستمد منهم العون في شؤون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أنقل هذه القضية بلا واسطة، قبل سنوات لعلها أربع أو خمس، كان هنالك رجلٌ أعرفه ذهب مع عائلته إلى مشهد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ظروف معينة، هو وزوجته وطفله، هذا الطفل يُبتلى في مشهد بمرض، فلا يستطيع أن يأكل، إنه طفل رضيع، ولا يستطيع أن يشرب الحليب، وكلما يأكل لا يستقر الطعام في معدته، طبعاً هذه الحالة إذا استمرت تؤدي إلى موت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شغلي في مشهد أن أذهب بالطفل صباحاً إلى الطبيب فيعطيني دواءً وأعود به إلى البيت وأعطي الدواء للطفل لكن لاتوجد فائدة من ذلك، ثم نذهب إلى طبيب ثانٍ لعل هنالك علاجاً شافياً، لكن لاتوجد فائدة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يواصل الأب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الطفل يضمر ويضمر كونه طفلاً رضيعاً، ليس له لسان ولا يتمكن أن يتكلم، إنه يبكي ولا يتركنا أن ننام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الأيام كنت منزعجاً جداً، من هذه الحالة لأن طفلي سيموت أمام عيني ولا أستطيع أن افعل له أي شيء، والذهاب إلى الأطباء لم يُجْدِ ذلك نفعاً، وفي أحد الأيام دخلتُ البيت ورأيت زوجتي ترتدي عباءتها وبوشيتها وتروم الخروج،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اذهب إلى حرم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لأطلب الشفاء لهذا الطفل من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الأدوية؟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رميتها كلها في القمامة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رأيتها في حالة انفعال شديد فلم أقل لها شيئاً، وذهبت فعلاً إلى حرم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أو مدة معينة ثم رجعت إلى البيت، انشغلنا عن قضية </w:t>
      </w:r>
      <w:bookmarkStart w:id="582" w:name="pg10833_144389"/>
    </w:p>
    <w:p>
      <w:pPr>
        <w:pStyle w:val="BookText"/>
        <w:rPr/>
      </w:pPr>
      <w:bookmarkEnd w:id="582"/>
      <w:r>
        <w:rPr>
          <w:rFonts w:ascii="Amiri" w:hAnsi="Amiri" w:eastAsia="Amiri" w:cs="Amiri"/>
          <w:color w:val="111111"/>
          <w:sz w:val="28"/>
          <w:sz w:val="28"/>
          <w:szCs w:val="28"/>
          <w:rtl w:val="true"/>
          <w:lang w:bidi="ar-SA"/>
        </w:rPr>
        <w:t>طفلنا بالمرة، تناولنا غداءنا في الظهر، وجاء الليل مبكراً، وإذا بالطفل يشرب الحليب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ويواصل الأب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غافلين عنه، وفجأة التفتنا، ما هذا الذي حدث؟ فهذا الطفل الذي لم يكن يستقر اللبن في أمعائه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بنا ننتبه إلى أن ذلك التوسل أنقذ طفلنا في لحظات من موت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القضايا موجودة بالمئات إذا تبحثون عن مصادرها الموثقة، فيجب على الإنسان أن يلجأ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لحل مشكلات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أنقل لكم بعض الروايات </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1881989_653776707"/>
      <w:bookmarkStart w:id="584" w:name="_Toc225"/>
      <w:bookmarkEnd w:id="583"/>
      <w:r>
        <w:rPr>
          <w:rtl w:val="true"/>
        </w:rPr>
        <w:t>الرواية الأولى</w:t>
      </w:r>
      <w:r>
        <w:rPr>
          <w:rtl w:val="true"/>
        </w:rPr>
        <w:t>:</w:t>
      </w:r>
      <w:bookmarkEnd w:id="584"/>
    </w:p>
    <w:p>
      <w:pPr>
        <w:pStyle w:val="BookText"/>
        <w:rPr/>
      </w:pPr>
      <w:r>
        <w:rPr>
          <w:rFonts w:ascii="IRNazanin" w:hAnsi="IRNazanin" w:eastAsia="IRNazanin"/>
          <w:color w:val="111111"/>
          <w:sz w:val="28"/>
          <w:sz w:val="28"/>
          <w:szCs w:val="28"/>
          <w:rtl w:val="true"/>
          <w:lang w:bidi="fa-IR"/>
        </w:rPr>
        <w:t xml:space="preserve">سأل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سبحانه وتعالى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بم فضلت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سائر الأمم؟ فقال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 خصال تختص بها هذه الأمة المرحومة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تلك الخصال؟ عدد الله تعالى له الخصال واحدة بعد الأخرى وآخر خصلة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الخصال التي اختصت بها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عاشوراء؟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البكاء والتباكي على سبط المصطفى والمرثية والعزاء على مصيبة ولده، يا موسى ما من عبد من عبيدي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بكى أو تباكى أو تعزى على ولد المصطفى إلاّ وكانت له الجنة، وما من رجل أنفق ماله في محبة ابن بنت المصطفى درهماً أو ديناراً إلاّ وباركت له في دار الدنيا وغفرت له ذنوبه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5" w:name="__RefHeading___Toc1881991_653776707"/>
      <w:bookmarkStart w:id="586" w:name="_Toc226"/>
      <w:bookmarkEnd w:id="585"/>
      <w:r>
        <w:rPr>
          <w:rtl w:val="true"/>
        </w:rPr>
        <w:t>الرواية الثانية</w:t>
      </w:r>
      <w:r>
        <w:rPr>
          <w:rtl w:val="true"/>
        </w:rPr>
        <w:t>:</w:t>
      </w:r>
      <w:bookmarkEnd w:id="586"/>
    </w:p>
    <w:p>
      <w:pPr>
        <w:pStyle w:val="BookText"/>
        <w:rPr/>
      </w:pPr>
      <w:r>
        <w:rPr>
          <w:rFonts w:ascii="Amiri" w:hAnsi="Amiri" w:eastAsia="Amiri" w:cs="Amiri"/>
          <w:color w:val="111111"/>
          <w:sz w:val="28"/>
          <w:sz w:val="28"/>
          <w:szCs w:val="28"/>
          <w:rtl w:val="true"/>
          <w:lang w:bidi="ar-SA"/>
        </w:rPr>
        <w:t>يقول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أدخل بلاد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يذهبون إلى البلاد الأجنبية في ذلك الوقت للتجارة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عندنا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هنالك حشرت معهم، أي مع الكفار، فهل هذا الكلام صحيح؟</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في بلاد الكفر، هل تذكر أمرنا وتدعو إليه، وهل عندك حرية وتتمكن أن تقول ما تحب؟ وتعقد مجالس العزاء على الحسين صلوات الله عليه؟ </w:t>
      </w:r>
      <w:bookmarkStart w:id="587" w:name="pg10833_144390"/>
    </w:p>
    <w:p>
      <w:pPr>
        <w:pStyle w:val="BookText"/>
        <w:rPr/>
      </w:pPr>
      <w:bookmarkEnd w:id="587"/>
      <w:r>
        <w:rPr>
          <w:rFonts w:ascii="Amiri" w:hAnsi="Amiri" w:eastAsia="Amiri" w:cs="Amiri"/>
          <w:color w:val="111111"/>
          <w:sz w:val="28"/>
          <w:sz w:val="28"/>
          <w:szCs w:val="28"/>
          <w:rtl w:val="true"/>
          <w:lang w:bidi="ar-SA"/>
        </w:rPr>
        <w:t>هل تستطيع فعل ذلك أم لا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توجد حرية في بلاد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فإذا كنت في هذه المدن، في بلاد بني أمية وبني العباس الذين كانوا يدعون الإسلام، هل تذكر أمرنا وتدعو إليه وهل تعقد المجالس أم لا تقدر؟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أقدر على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حقاً في بلاد المسلمين لا يستطيع المؤمن في زمان بني أمية وبني العباس أن يعقد مجالس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بلاد الكفر يستطيع أن يعقد هذه المجالس، فكيف يمكن أن يتخلص الإنسان المؤمن من هذا الألم؟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حماد إنك إن متّ فمتْ هناك في بلاد الشرك، حُشرتَ أمّةً وحدك وسعى نورك بين يديك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يحشر وحده يوم القيامة ونوره يسعى بين يديه ويساق إلى الجنة</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1881993_653776707"/>
      <w:bookmarkStart w:id="589" w:name="_Toc227"/>
      <w:bookmarkEnd w:id="588"/>
      <w:r>
        <w:rPr>
          <w:rtl w:val="true"/>
        </w:rPr>
        <w:t>الرواية الثالثة</w:t>
      </w:r>
      <w:r>
        <w:rPr>
          <w:rtl w:val="true"/>
        </w:rPr>
        <w:t>:</w:t>
      </w:r>
      <w:bookmarkEnd w:id="589"/>
    </w:p>
    <w:p>
      <w:pPr>
        <w:pStyle w:val="BookText"/>
        <w:rPr/>
      </w:pP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تذكر مصابنا وبكى كان معنا في درجتنا يوم القيامة، ومن جلس مجلساً يحيي فيه أمرنا لم يمت قلبه يوم تموت القلوب</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سبحانه وتعالى سيجزي الذين سعوا وعملوا في مثل هذه الأيام المباركة، فإذا كانت تلك المجالس عامرة، والله سبحانه وتعالى وفق المؤمنين إلى هذه الخدمات التي هي ذخر ليوم لا ينفع فيه مال ولا بنون، فالمهم هو أن تبقى هذه المجالس وأن توسّع وأن تقام في كل بيت، فهي واجبة أولاً، وتربي أولادنا وبناتنا ثانياً، وثالثاً يؤمل أن تكون هذه المجالس وسيلة إلى الله سبحانه وتعالى لحل مشاكل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سبحانه وتعالى أن يوفقنا لذلك</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أحينا محيا محمد وآل محمد، وأمتنا ممات محمد وآل محمد، ولا تفرق بيننا وبينهم طرفة عين أبداً، وصلى الله على محمد وآله الطيبين الطاهرين</w:t>
      </w:r>
      <w:r>
        <w:rPr>
          <w:rFonts w:eastAsia="Amiri" w:cs="Amiri" w:ascii="Amiri" w:hAnsi="Amiri"/>
          <w:color w:val="111111"/>
          <w:sz w:val="28"/>
          <w:szCs w:val="28"/>
          <w:rtl w:val="true"/>
          <w:lang w:bidi="ar-SA"/>
        </w:rPr>
        <w:t xml:space="preserve">. </w:t>
      </w:r>
      <w:bookmarkStart w:id="590" w:name="pg10833_144391"/>
    </w:p>
    <w:p>
      <w:pPr>
        <w:pStyle w:val="BookText"/>
        <w:rPr/>
      </w:pPr>
      <w:bookmarkEnd w:id="590"/>
      <w:r>
        <w:rPr>
          <w:rFonts w:eastAsia="Times New Roman" w:cs="Times New Roman" w:ascii="Times New Roman" w:hAnsi="Times New Roman"/>
          <w:color w:val="111111"/>
          <w:sz w:val="28"/>
          <w:szCs w:val="28"/>
          <w:lang w:val="en-US" w:bidi="en-US"/>
        </w:rPr>
        <w:t>8</w:t>
      </w:r>
    </w:p>
    <w:p>
      <w:pPr>
        <w:pStyle w:val="Heading3"/>
        <w:numPr>
          <w:ilvl w:val="2"/>
          <w:numId w:val="1"/>
        </w:numPr>
        <w:rPr/>
      </w:pPr>
      <w:bookmarkStart w:id="591" w:name="__RefHeading___Toc1881995_653776707"/>
      <w:bookmarkStart w:id="592" w:name="_Toc228"/>
      <w:bookmarkEnd w:id="591"/>
      <w:r>
        <w:rPr>
          <w:rtl w:val="true"/>
        </w:rPr>
        <w:t xml:space="preserve">المجالس البيتية </w:t>
      </w:r>
      <w:r>
        <w:rPr>
          <w:rtl w:val="true"/>
        </w:rPr>
        <w:t xml:space="preserve">.. </w:t>
      </w:r>
      <w:r>
        <w:rPr>
          <w:rtl w:val="true"/>
        </w:rPr>
        <w:t>مؤسسة اجتماعية فاعلة</w:t>
      </w:r>
      <w:bookmarkEnd w:id="592"/>
    </w:p>
    <w:p>
      <w:pPr>
        <w:pStyle w:val="Heading4"/>
        <w:numPr>
          <w:ilvl w:val="3"/>
          <w:numId w:val="1"/>
        </w:numPr>
        <w:rPr/>
      </w:pPr>
      <w:bookmarkStart w:id="593" w:name="__RefHeading___Toc1881997_653776707"/>
      <w:bookmarkStart w:id="594" w:name="_Toc229"/>
      <w:bookmarkEnd w:id="593"/>
      <w:r>
        <w:rPr>
          <w:rtl w:val="true"/>
        </w:rPr>
        <w:t>اشارة</w:t>
      </w:r>
      <w:bookmarkEnd w:id="59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على أعتاب شهر محرم الحرام نتحدث حول هذا الموضوع في فصلين</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1881999_653776707"/>
      <w:bookmarkStart w:id="596" w:name="_Toc230"/>
      <w:bookmarkEnd w:id="595"/>
      <w:r>
        <w:rPr>
          <w:rtl w:val="true"/>
        </w:rPr>
        <w:t>الفصل الأول</w:t>
      </w:r>
      <w:r>
        <w:rPr>
          <w:rtl w:val="true"/>
        </w:rPr>
        <w:t xml:space="preserve">: </w:t>
      </w:r>
      <w:r>
        <w:rPr>
          <w:rtl w:val="true"/>
        </w:rPr>
        <w:t>نقاط قوة التشيع</w:t>
      </w:r>
      <w:bookmarkEnd w:id="596"/>
    </w:p>
    <w:p>
      <w:pPr>
        <w:pStyle w:val="BookText"/>
        <w:rPr/>
      </w:pPr>
      <w:r>
        <w:rPr>
          <w:rFonts w:ascii="Amiri" w:hAnsi="Amiri" w:eastAsia="Amiri" w:cs="Amiri"/>
          <w:color w:val="111111"/>
          <w:sz w:val="28"/>
          <w:sz w:val="28"/>
          <w:szCs w:val="28"/>
          <w:rtl w:val="true"/>
          <w:lang w:bidi="ar-SA"/>
        </w:rPr>
        <w:t xml:space="preserve">إن التشيع له نقاط قوة متعددة، ونذكر من نقاط القوة ثلاثاً </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1882001_653776707"/>
      <w:bookmarkStart w:id="598" w:name="_Toc231"/>
      <w:bookmarkEnd w:id="597"/>
      <w:r>
        <w:rPr>
          <w:rtl w:val="true"/>
        </w:rPr>
        <w:t xml:space="preserve">النقطة الأولى </w:t>
      </w:r>
      <w:r>
        <w:rPr>
          <w:rtl w:val="true"/>
        </w:rPr>
        <w:t xml:space="preserve">: </w:t>
      </w:r>
      <w:r>
        <w:rPr>
          <w:rtl w:val="true"/>
        </w:rPr>
        <w:t>المبدأ الحق</w:t>
      </w:r>
      <w:bookmarkEnd w:id="598"/>
    </w:p>
    <w:p>
      <w:pPr>
        <w:pStyle w:val="BookText"/>
        <w:rPr/>
      </w:pPr>
      <w:r>
        <w:rPr>
          <w:rFonts w:ascii="Amiri" w:hAnsi="Amiri" w:eastAsia="Amiri" w:cs="Amiri"/>
          <w:color w:val="111111"/>
          <w:sz w:val="28"/>
          <w:sz w:val="28"/>
          <w:szCs w:val="28"/>
          <w:rtl w:val="true"/>
          <w:lang w:bidi="ar-SA"/>
        </w:rPr>
        <w:t xml:space="preserve">إن قضية الحق تُعدّ قضيةً مهمةً جداً في حياة البشر، ويمكن أن يعود تفاعل البشر مع الحق ومع الواقعية إلى أحد عاملين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للحق جذوراً في الفطرة وفي الضمير وفي الوجدان، وعلى قول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ليثيروا لهم دفائن العقول</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 فهو شيء موجود في عمق الضمير، فقط يحتاج إلى إثارة و إلفات وتنبيه، وهذه كانت من مهام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وليثيروا لهم دفائن العقول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الشيء الذي يظهر من بعض الروايات، أن قبل هذه النشأة كانت ثمة نشأة أخرى، ونحن تعلمنا مجموعة من المعارف في تلك النشأة، ولكن غاب عنا الموقف وبقيت المعرفة، وأظن إن هذا نصّ الرواية أو قريب إلى ألفاظ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 غاب عنّا ولكن المعرفة بقيت في الوجدان وبقيت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كمن يحفظ شعراً أو يحفظ ألفية ابن مالك، فالشعر يغيب عنه، وإذا يقرأ الشعر يرى أن هذا البيت الذي كان يألفه من قبل، وليس غريباً عليه، فبعض المعارف الحقة لها جذور في داخل الضمير وداخل الوجدان، ولذلك عندما تعرض هذه المعارف على العقل وتعرض على الفطرة فإنها تتقبلها</w:t>
      </w:r>
      <w:r>
        <w:rPr>
          <w:rFonts w:eastAsia="Amiri" w:cs="Amiri" w:ascii="Amiri" w:hAnsi="Amiri"/>
          <w:color w:val="111111"/>
          <w:sz w:val="28"/>
          <w:szCs w:val="28"/>
          <w:rtl w:val="true"/>
          <w:lang w:bidi="ar-SA"/>
        </w:rPr>
        <w:t xml:space="preserve">. </w:t>
      </w:r>
      <w:bookmarkStart w:id="599" w:name="pg10833_144392"/>
    </w:p>
    <w:p>
      <w:pPr>
        <w:pStyle w:val="BookText"/>
        <w:rPr/>
      </w:pPr>
      <w:bookmarkEnd w:id="599"/>
      <w:r>
        <w:rPr>
          <w:rFonts w:ascii="Amiri" w:hAnsi="Amiri" w:eastAsia="Amiri" w:cs="Amiri"/>
          <w:color w:val="111111"/>
          <w:sz w:val="28"/>
          <w:sz w:val="28"/>
          <w:szCs w:val="28"/>
          <w:rtl w:val="true"/>
          <w:lang w:bidi="ar-SA"/>
        </w:rPr>
        <w:t>العامل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 في تقبل البشر للمعارف الحقة، تطابقها مع الفطرة ومع الضمير، حتى إذا ما كانت لها جذور في داخل الوجدان والضمير، فعندما يُقال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نتيجة أربعة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أربعة ؟ ربما يكون هنالك مليون جواب على هذا السؤال، ولكن أي جواب يُعرض يجد أن عقله وفطرته لا يرضى به، فيمكن أن يكون هنالك مائة مليار جواب على هذا السؤال، ولكن جواب واحد هو الذي يتطابق مع الفطرة ومع الضمير ومع الوجدان، حتى إذا فرضنا أنه في تلك النشأة لم نتعلم أن </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يساوي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لا ننفي أن جميع المعارف الحقة تعلمناها في تلك النشأة، مثلا من الممكن أنه قد تعلمنا إن اجتماع النقيضين محال في تلك 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المعادلات الرياضية والمعادلات العلمية الواضحة، ولكن عندما يتخذ العقل أو الوجدان أو الضمير وضع المواجهة مع هذه المعارف يجد أنها تتطابق مع طبيعته ومع تركيبته، مثل الذائقة، فهنالك أشياء ملائمة لها وأشياء منافرة لها، عندما تأخذون الشيء الحرّيف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يحرق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تنفره الذائقة، والشيء المُر تنفره الذائقة، فهنالك أشياء ملائمة لقوة الذائقة، وأشياء ملائمة لقوة الشامة، وأشياء أيضاً ملائمة للقوة العاقلة، وأشياء منافرة للقوة العاقلة، فهنالك الملائم والمنافر، ولذلك فإن بعض هذه المعارف الحقة لها جذور من تلك النشأة، وبعض هذه المعارف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فرضنا أنه لم تكن لها جذور في تلك النشأة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تلائم القوة العاقلة، بينما الباطل ينافر القوة العاقلة، وهذا هو من الفروق بين الحق وبين الباطل</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1882003_653776707"/>
      <w:bookmarkStart w:id="601" w:name="_Toc232"/>
      <w:bookmarkEnd w:id="600"/>
      <w:r>
        <w:rPr>
          <w:rtl w:val="true"/>
        </w:rPr>
        <w:t>قوة التشيّع قوة الواقعية</w:t>
      </w:r>
      <w:bookmarkEnd w:id="601"/>
    </w:p>
    <w:p>
      <w:pPr>
        <w:pStyle w:val="BookText"/>
        <w:rPr/>
      </w:pPr>
      <w:r>
        <w:rPr>
          <w:rFonts w:ascii="Amiri" w:hAnsi="Amiri" w:eastAsia="Amiri" w:cs="Amiri"/>
          <w:color w:val="111111"/>
          <w:sz w:val="28"/>
          <w:sz w:val="28"/>
          <w:szCs w:val="28"/>
          <w:rtl w:val="true"/>
          <w:lang w:bidi="ar-SA"/>
        </w:rPr>
        <w:t xml:space="preserve">لذلك فإن القوة الموجودة في التشيّع وهي قوة الواقعية وقوة الحق، تُعدّ من أقوى القوات، ولكن الواقعية كما قلنا آنفاً تحتاج إلى إثارة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وليثيروا لهم دفائن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أبده البديهيات إذا لم يتخذ العقل معه وضع المواجهة لن يذعن 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المنطق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أهم القوانين التي يبتني عليها، هو قانون الذاتية، لكن إذا لم يتخذ العقل وضع المواجهة مع هذا القانون فإنه لن يذعن له، يعني الحق إما يحتاج إلى إثارة أو يحتاج إلى مواجهة، كما لو كانت عندكم مرآة، </w:t>
      </w:r>
      <w:bookmarkStart w:id="602" w:name="pg10833_144393"/>
    </w:p>
    <w:p>
      <w:pPr>
        <w:pStyle w:val="BookText"/>
        <w:rPr/>
      </w:pPr>
      <w:bookmarkEnd w:id="602"/>
      <w:r>
        <w:rPr>
          <w:rFonts w:ascii="Amiri" w:hAnsi="Amiri" w:eastAsia="Amiri" w:cs="Amiri"/>
          <w:color w:val="111111"/>
          <w:sz w:val="28"/>
          <w:sz w:val="28"/>
          <w:szCs w:val="28"/>
          <w:rtl w:val="true"/>
          <w:lang w:bidi="ar-SA"/>
        </w:rPr>
        <w:t>ولكن لا تتخذون وضع المواجهة مع هذه المرآة، فإنكم لن تروا شيئاً في المرآة، أما إذا اتخذتم وضع المواجهة فترون في المرآة، فالإشكال ليس في المرآة إنما في وضع المواجهة، فهذه القوة في الحقيقة وهي قوة الواقعية وقوة الحق، من أقوى نقاط قوة التشيّع، ولكن الإشكال في العرض، والبشر ليس معانداً، فإذا يُقال لكم إن هذا الطعام مسموم، فهل تعاندون وتأكلونه؟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إلاّ إذا كان ذلك الإنسان مريضاً أو يكون حالة شاذة، أما إذا يُقال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الطعام نافع ومقوّ وحلال، فماذا تفعلون؟ بالتأكيد ستأكلونه، إلاّ إذا كان الإنسان مريضاً</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1882005_653776707"/>
      <w:bookmarkStart w:id="604" w:name="_Toc233"/>
      <w:bookmarkEnd w:id="603"/>
      <w:r>
        <w:rPr>
          <w:rtl w:val="true"/>
        </w:rPr>
        <w:t>النقطة الثانية</w:t>
      </w:r>
      <w:r>
        <w:rPr>
          <w:rtl w:val="true"/>
        </w:rPr>
        <w:t xml:space="preserve">: </w:t>
      </w:r>
      <w:r>
        <w:rPr>
          <w:rtl w:val="true"/>
        </w:rPr>
        <w:t>التاريخ المشرق</w:t>
      </w:r>
      <w:bookmarkEnd w:id="604"/>
    </w:p>
    <w:p>
      <w:pPr>
        <w:pStyle w:val="BookText"/>
        <w:rPr/>
      </w:pPr>
      <w:r>
        <w:rPr>
          <w:rFonts w:ascii="Amiri" w:hAnsi="Amiri" w:eastAsia="Amiri" w:cs="Amiri"/>
          <w:color w:val="111111"/>
          <w:sz w:val="28"/>
          <w:sz w:val="28"/>
          <w:szCs w:val="28"/>
          <w:rtl w:val="true"/>
          <w:lang w:bidi="ar-SA"/>
        </w:rPr>
        <w:t>الآخرون لا يملكون تاريخاً مشرقاً ؟ ربما الكثير منهم لديهم تاريخ ولكن بفوارق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الفارق الكيفي،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يُقارن بهم أحد، وهذا أمر واضح، وللسيد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تاريخ مشرق ولا إشكال في ذلك، ولكن لا يُقارن هذا التاريخ بذاك التاريخ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الفارق الكمي، فكم عدد الذين تعتزّ بهم المسيحيية من الحواريين؟ لنفترض إثنا عشر أو أربعة عشر شخصاً،، بينما يوجد في تاريخنا المئات والآلاف من النماذج المشرقة، فأئمة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وحواريو كل واحد واحد منهم، وذراري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يُعدون تاريخاً مهم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ينقل الوالد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القضية،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والياً، فجاء الموّلى عليهم، أو أهل تلك المنطقة، فسألهم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مضمون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رأيهم في هذا الوالي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 ولكن عليه مأخذة واحدة، وهو أنه لا يأتي إلى صلاة الجماعة يوماً في الأسبوع، 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لا تذهب إلى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ليس عندي إلاّ ثوب واحد، فأغسله ولذلك لا أتمكن من الحضور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إذا كان ثمة والٍ بهذا الشكل في عالم اليوم فإنه يُعد من الخرافات، </w:t>
      </w:r>
      <w:bookmarkStart w:id="605" w:name="pg10833_144394"/>
    </w:p>
    <w:p>
      <w:pPr>
        <w:pStyle w:val="BookText"/>
        <w:rPr/>
      </w:pPr>
      <w:bookmarkEnd w:id="605"/>
      <w:r>
        <w:rPr>
          <w:rFonts w:ascii="Amiri" w:hAnsi="Amiri" w:eastAsia="Amiri" w:cs="Amiri"/>
          <w:color w:val="111111"/>
          <w:sz w:val="28"/>
          <w:sz w:val="28"/>
          <w:szCs w:val="28"/>
          <w:rtl w:val="true"/>
          <w:lang w:bidi="ar-SA"/>
        </w:rPr>
        <w:t xml:space="preserve">والقضايا التي تنقل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تصديه لحكم المدائن تُعد في عالم اليوم شبه 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حواريو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وذراريهم وأتباعهم والعلماء يمثلون تاريخاً مهماً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الفارق في التفاصيل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عدسة التاريخ لم تصوّر أحوال أولئك بشكل كافٍ، حيث إن التاريخ لم ينصف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وحوارييهم كما ينبغي، ولكن مع ذلك سجّل دقائق كثيرة من أحوالهم، يذكر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التاريخ سجّل حتى كيف نظر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ذهب إلى ميدان المعركة، يصف الخطباء تلك النظرة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إليه نظر آيسٍ منه</w:t>
      </w:r>
      <w:r>
        <w:rPr>
          <w:rStyle w:val="FootnoteAnchor"/>
          <w:rtl w:val="true"/>
        </w:rPr>
        <w:footnoteReference w:id="314"/>
      </w:r>
      <w:r>
        <w:rPr>
          <w:rFonts w:ascii="Amiri" w:hAnsi="Amiri" w:eastAsia="Amiri" w:cs="Amiri"/>
          <w:color w:val="111111"/>
          <w:sz w:val="28"/>
          <w:sz w:val="28"/>
          <w:szCs w:val="28"/>
          <w:rtl w:val="true"/>
          <w:lang w:bidi="ar-SA"/>
        </w:rPr>
        <w:t>، فحتى نوعية النظرة مكتوبة، فالكثير من الأمور مغيبة وغير مكتوبة ولكن المكتوب كثير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التاريخ المشرق حقاً ما يذكره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بأنه ينقل 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صادفه ذات يوم هطول الأمطار فأراد أن يدخل في دكان وقايةً من المطر، فقال صاحب الدكان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أرضى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يدخل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وربما لم يكن يعرف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رجلاً جاهلاً أو معانداً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يمثل لنا التاريخ المشرق الذي يَحظى بأهمية كبيرة</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1882007_653776707"/>
      <w:bookmarkStart w:id="607" w:name="_Toc234"/>
      <w:bookmarkEnd w:id="606"/>
      <w:r>
        <w:rPr>
          <w:rtl w:val="true"/>
        </w:rPr>
        <w:t>النقطة الثالثة</w:t>
      </w:r>
      <w:r>
        <w:rPr>
          <w:rtl w:val="true"/>
        </w:rPr>
        <w:t xml:space="preserve">: </w:t>
      </w:r>
      <w:r>
        <w:rPr>
          <w:rtl w:val="true"/>
        </w:rPr>
        <w:t>المظلومية</w:t>
      </w:r>
      <w:bookmarkEnd w:id="607"/>
    </w:p>
    <w:p>
      <w:pPr>
        <w:pStyle w:val="BookText"/>
        <w:rPr/>
      </w:pPr>
      <w:r>
        <w:rPr>
          <w:rFonts w:ascii="Amiri" w:hAnsi="Amiri" w:eastAsia="Amiri" w:cs="Amiri"/>
          <w:color w:val="111111"/>
          <w:sz w:val="28"/>
          <w:sz w:val="28"/>
          <w:szCs w:val="28"/>
          <w:rtl w:val="true"/>
          <w:lang w:bidi="ar-SA"/>
        </w:rPr>
        <w:t>المظلومية أمر مهم جداً أيضاً، لا أعلم إن كنتم رأيتم في البيت طفلين، يأخذ الأب أحدهما ويضربه فيأتي الطفل الآخر ويضرب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يرى إن أخاه مظلوم فينهض للدفاع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الطفل يفهم أنه يجب الدفاع عن المظلوم، أو إذا أنتم في الطريق ورأيتم امرأة واقفة وهي تبكي، فمن الطبيعي أن يعتصر قلبكم، فالمظلومية أمر مؤثر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النقاط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الحق، التاريخ المشرق، المظلومية، تجلياتها الأتم </w:t>
      </w:r>
      <w:bookmarkStart w:id="608" w:name="pg10833_144395"/>
    </w:p>
    <w:p>
      <w:pPr>
        <w:pStyle w:val="BookText"/>
        <w:rPr/>
      </w:pPr>
      <w:bookmarkEnd w:id="608"/>
      <w:r>
        <w:rPr>
          <w:rFonts w:ascii="Amiri" w:hAnsi="Amiri" w:eastAsia="Amiri" w:cs="Amiri"/>
          <w:color w:val="111111"/>
          <w:sz w:val="28"/>
          <w:sz w:val="28"/>
          <w:szCs w:val="28"/>
          <w:rtl w:val="true"/>
          <w:lang w:bidi="ar-SA"/>
        </w:rPr>
        <w:t>ومظهرها الأكمل هو شهر محرم الحرام وأيام محرم وقضايا عاشوراء وأحداث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أنه كان في العراق عالم كبير معروف، ذكره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الشيعة</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وهو أحد أكاديمي الكويت، هذا العالم فكّر أنه يذهب إلى العشائر في العراق ليعرفهم على مبدأ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الأشياء المؤثرة جداً في العشائر قضايا البطولة والمظلومية، فالبطولة مهمة جداً عندهم، فقضايا مثل قضية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مؤثرة جداً عندهم، أو قضايا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يذهب ويذكر لهم البطولة من جانب، وهي ضمن التاريخ المشرق، كما يذكر المظلومية من جانب آخر، والرجل معروف، وأظن على ما أتذكر أنه تمكن من أن يهدي مائة ألف شخص من أبناء العشائر في العراق إلى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والآن كثير من العشائر التي ترونها مهتدية إنما بفضل وجهود ذلك العالم، وكان ذلك قبل حوالي المائة والعشرين أو مائتي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قد ورثنا التشيع غنيمة هينة، لكن لا نعلم أن آباءنا وأجدادنا أي متاعب تحمّلوها في هذا الطريق؟ وكم قُتل منهم، وذلك موجود في التاريخ، وقد ذكر في التاريخ إن أحد العلماء سأل عن أبعد البلاد عن منهج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له 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إلى ذلك البلد وأنشر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نقول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فيترك هذا العالم وطنه ويذهب إلى نجد، وهناك يمارس عمله، وكان في ذلك البلد أفراد بعيدون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خوارج، لكنه شكل جماعة هنالك، وبعد فترة عرفوا بأمر هذا العالم، أنه وراء هذه القضية، فكمنوا له يوماً من الأيام، هو وجماعته عندما كانوا في المسجد فجاؤوا وهدموا عليهم المسجد وقتلوهم جميعاً</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1882009_653776707"/>
      <w:bookmarkStart w:id="610" w:name="_Toc235"/>
      <w:bookmarkEnd w:id="609"/>
      <w:r>
        <w:rPr>
          <w:rtl w:val="true"/>
        </w:rPr>
        <w:t>شهر محرم من نقاط قوة التشيع</w:t>
      </w:r>
      <w:bookmarkEnd w:id="61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فإنَّ شهر محرّم نقطة مهمة جداً لتعريف المبدأ الحق ولتعريف التاريخ المشرق ولبيان المظلومية، فإن من نقاط قوة التشيع مجلاها الأتم ومظهرها الأكمل هو شهر محرم الحرام، وإذا كان الشيعة يعرفون حقاً منزلة هذا الشهر لغيّروا المعادلات </w:t>
      </w:r>
      <w:bookmarkStart w:id="611" w:name="pg10833_144396"/>
    </w:p>
    <w:p>
      <w:pPr>
        <w:pStyle w:val="BookText"/>
        <w:rPr/>
      </w:pPr>
      <w:bookmarkEnd w:id="611"/>
      <w:r>
        <w:rPr>
          <w:rFonts w:ascii="Amiri" w:hAnsi="Amiri" w:eastAsia="Amiri" w:cs="Amiri"/>
          <w:color w:val="111111"/>
          <w:sz w:val="28"/>
          <w:sz w:val="28"/>
          <w:szCs w:val="28"/>
          <w:rtl w:val="true"/>
          <w:lang w:bidi="ar-SA"/>
        </w:rPr>
        <w:t>العالمية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المسيحيين ليس عندهم شيء سوى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قتل ولده فداءً لنا نحن البشر، هذا وحسب، الله كان عنده ابن واحد حبيب جداً إلى قلبه وهو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ففداه وقتله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فأخذوه وصلبوه وانتهت القضية، ولكم أن تأخذوا إذاعاتهم وكتبهم لتروا حجم الضجة التي يثيرونها في العالم لهذه القضية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لي في إحدى البلاد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أخذوا في مقابل عشرة محرم ينظمون برنامج عشرة الفاروق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فيقرؤون مجلساً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إماماه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ثم ثبت الفشل عندهم فتركوا الفكرة، لأنهم ليس عندهم ما يقولونه فوق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لي أحد الأخوة وكان صحفياً في الكويت، ثم غادرها إلى النرويج،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مطوّلة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 في الكويت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دُعيت إلى بلد معين، وكان المفترض أن نعبر من سلسلة جبال الهمالايا،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كنا نعبر بالسيارة مع مرافق لنا، رأيت في بعض قمم جبال الهمالايا هنالك سواد، فتعجبت وتساءلت عن معنى هذا السواد، فقلت للمرافق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قلت له لنذهب ونرى بأنفسنا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ذهبنا إلى هناك وفتحنا الباب، وإذا بها 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أخذتني العبرة، وتوجهت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في صحراء كربلاء وينصب لك علم فوق جبال الهمالايا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حقاً القوة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أيضاً قضية أخرى عن القطب الشمالي، أحد الأخوة نقل لي تفصيلها، أنه كانت هنالك حسينية في القطب الشمالي، وهذا يعني، إنَّ هذا العَلَم واللواء يمكن أن يرفع في كل مكان من العالم</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1882011_653776707"/>
      <w:bookmarkStart w:id="613" w:name="_Toc236"/>
      <w:bookmarkEnd w:id="612"/>
      <w:r>
        <w:rPr>
          <w:rtl w:val="true"/>
        </w:rPr>
        <w:t>الفصل الثاني</w:t>
      </w:r>
      <w:r>
        <w:rPr>
          <w:rtl w:val="true"/>
        </w:rPr>
        <w:t xml:space="preserve">: </w:t>
      </w:r>
      <w:r>
        <w:rPr>
          <w:rtl w:val="true"/>
        </w:rPr>
        <w:t>ماذا نعمل؟</w:t>
      </w:r>
      <w:bookmarkEnd w:id="613"/>
    </w:p>
    <w:p>
      <w:pPr>
        <w:pStyle w:val="BookText"/>
        <w:rPr/>
      </w:pPr>
      <w:r>
        <w:rPr>
          <w:rFonts w:ascii="Amiri" w:hAnsi="Amiri" w:eastAsia="Amiri" w:cs="Amiri"/>
          <w:color w:val="111111"/>
          <w:sz w:val="28"/>
          <w:sz w:val="28"/>
          <w:szCs w:val="28"/>
          <w:rtl w:val="true"/>
          <w:lang w:bidi="ar-SA"/>
        </w:rPr>
        <w:t>هنالك أربعة أشياء باختصار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ننخرط جميعاً في سلك الخطباء، إما الخطابة بالمعنى التقليدي، أو إن لم تكن الاستطاعة، فالخطابة بالمعنى الأعم، بأن نذكر لمختلف الناس قصة عاشوراء، ومعارف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إنه توفيق للإنسان أن يكون خادماً بشكل </w:t>
      </w:r>
    </w:p>
    <w:p>
      <w:pPr>
        <w:pStyle w:val="BookText"/>
        <w:rPr/>
      </w:pPr>
      <w:r>
        <w:rPr>
          <w:rFonts w:ascii="Amiri" w:hAnsi="Amiri" w:eastAsia="Amiri" w:cs="Amiri"/>
          <w:color w:val="111111"/>
          <w:sz w:val="28"/>
          <w:sz w:val="28"/>
          <w:szCs w:val="28"/>
          <w:rtl w:val="true"/>
          <w:lang w:bidi="ar-SA"/>
        </w:rPr>
        <w:t xml:space="preserve">من الأشكال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للسيد الجد</w:t>
      </w:r>
      <w:r>
        <w:rPr>
          <w:rStyle w:val="FootnoteAnchor"/>
          <w:rtl w:val="true"/>
        </w:rPr>
        <w:footnoteReference w:id="316"/>
      </w:r>
      <w:r>
        <w:rPr>
          <w:rFonts w:ascii="Amiri" w:hAnsi="Amiri" w:eastAsia="Amiri" w:cs="Amiri"/>
          <w:color w:val="111111"/>
          <w:sz w:val="28"/>
          <w:sz w:val="28"/>
          <w:szCs w:val="28"/>
          <w:rtl w:val="true"/>
          <w:lang w:bidi="ar-SA"/>
        </w:rPr>
        <w:t xml:space="preserve">أخ يقال له السيد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عم الوالد، وهذه القضية فيها تفصيل أكثر مما أنقله، ولكن ليس عندي الكتاب الذي ينقل تفصيل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يوم من الأيام ينقل السيد جعفر عن السيد عبد الهادي الشيرازي</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طلب السيد عبد الهادي من السيد جعفر أن يقرأ مجلساً حسينياً،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لست خطيباً، فيقول السيد عبد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رأيت في المنام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وبجانبه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وبيدهم ديوان الخطباء،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يمحو اسم خطيب من الخطباء فمحاه،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يحصل أحياناً بأن يسلب التوفيق من بعض الأشخاص، مما يجب علينا أن ننتبه أكثر حتى لا يسلب منّا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ينقل اسم ذلك الخطيب، وقال إن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مكانه اسم السيد جعفر، فأنا عرفت بأنك دخلتَ في ديوان الخطباء، فبكى السيد جعفر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لست بخطيب ولكن البارحة أخذت كتاباً من كتب المقاتل وجمعت أهلي وعائلتي وقرأت لهم من المقتل، فوراً سُجّل في ديوان الخطباء وخدّام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وظل السيد جعفر إلى آخر حياته يقرأ ليس مجلساً عاماً بمعنى الخطابة، وإنما في بيته، وتوفي عام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 وهو الآن مدفون في منطقة الري جنوب طهران، وعليه فإن الإنسان يرحل وينتهي، لكن هذه الأمور تبقى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الشبّر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كان في الكويت على ما في بالي، كان في أيام عاشوراء يأخذ كتاب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لجدّه السيد عبد الله شبر </w:t>
      </w:r>
      <w:r>
        <w:rPr>
          <w:rStyle w:val="FootnoteAnchor"/>
          <w:rtl w:val="true"/>
        </w:rPr>
        <w:footnoteReference w:id="318"/>
      </w:r>
      <w:r>
        <w:rPr>
          <w:rFonts w:ascii="Amiri" w:hAnsi="Amiri" w:eastAsia="Amiri" w:cs="Amiri"/>
          <w:color w:val="111111"/>
          <w:sz w:val="28"/>
          <w:sz w:val="28"/>
          <w:szCs w:val="28"/>
          <w:rtl w:val="true"/>
          <w:lang w:bidi="ar-SA"/>
        </w:rPr>
        <w:t>ويقرأه فوق المنبر مع إنه لم يكن خطيباً، وهنالك قضايا كثيرة في هذا الباب لا مجال لبيانها، إذن، الخطابة بأي نحو كان، وفي أي مجال كان تُعد ذخيرة تبقى لنا ليوم القيامة</w:t>
      </w:r>
      <w:r>
        <w:rPr>
          <w:rFonts w:eastAsia="Amiri" w:cs="Amiri" w:ascii="Amiri" w:hAnsi="Amiri"/>
          <w:color w:val="111111"/>
          <w:sz w:val="28"/>
          <w:szCs w:val="28"/>
          <w:rtl w:val="true"/>
          <w:lang w:bidi="ar-SA"/>
        </w:rPr>
        <w:t xml:space="preserve">. </w:t>
      </w:r>
      <w:bookmarkStart w:id="614" w:name="pg10833_144398"/>
    </w:p>
    <w:p>
      <w:pPr>
        <w:pStyle w:val="Heading4"/>
        <w:numPr>
          <w:ilvl w:val="3"/>
          <w:numId w:val="1"/>
        </w:numPr>
        <w:rPr/>
      </w:pPr>
      <w:bookmarkStart w:id="615" w:name="__RefHeading___Toc1882013_653776707"/>
      <w:bookmarkStart w:id="616" w:name="_Toc237"/>
      <w:bookmarkEnd w:id="614"/>
      <w:bookmarkEnd w:id="615"/>
      <w:r>
        <w:rPr>
          <w:rtl w:val="true"/>
        </w:rPr>
        <w:t xml:space="preserve">التأليف لخدمة سيد الشهداء </w:t>
      </w:r>
      <w:r>
        <w:rPr>
          <w:rtl w:val="true"/>
        </w:rPr>
        <w:t>(</w:t>
      </w:r>
      <w:r>
        <w:rPr>
          <w:rtl w:val="true"/>
        </w:rPr>
        <w:t>عليه السلام</w:t>
      </w:r>
      <w:r>
        <w:rPr>
          <w:rtl w:val="true"/>
        </w:rPr>
        <w:t>)</w:t>
      </w:r>
      <w:bookmarkEnd w:id="616"/>
    </w:p>
    <w:p>
      <w:pPr>
        <w:pStyle w:val="BookText"/>
        <w:rPr/>
      </w:pPr>
      <w:r>
        <w:rPr>
          <w:rFonts w:ascii="Amiri" w:hAnsi="Amiri" w:eastAsia="Amiri" w:cs="Amiri"/>
          <w:color w:val="111111"/>
          <w:sz w:val="28"/>
          <w:sz w:val="28"/>
          <w:szCs w:val="28"/>
          <w:rtl w:val="true"/>
          <w:lang w:bidi="ar-SA"/>
        </w:rPr>
        <w:t>الشيء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ننخرط جميعاً في سلك المؤلفين، فالتأليف مهم جداً، فقد بقي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 لهم كتب، فالتوراة موجودة وإن كانت محرفة، والإنجيل موجود وإن كان محرّفاً، كما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بقرآنه وبعترته الطاهرة أيضاً، لكن الأنبياء الذي لم يكن عندهم كتاب لم يبقوا، وكذلك الحال بالنسبة للفقهاء الذين كان لهم كتاب فقد بقوا، مثل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كان في عهده الكثير من العلماء، لكن لا أثر لهم اليوم، أما الشيخ فهو موجود في كل يوم، وربما يذكر ملايين المرات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للشيخ كتاب لكان قد انتهى ولم يبق منه بصيص من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يؤكد أهمية الكتاب،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وَالْقَلَمِ</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 فالقلم مهم جداً، لأنه يُبقي صاحبه، حتى الأفكار الموجودة عندكم، إذا لم تقيّدوها بالكتابة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تنتهي وتضعف شيئاً فشيئاً حتى تتلاشى، لذلك يقولون كل شيء يأتي في ذهنكم اكتبوه، سواء قضية كانت أو حكاية أو فكرة أو تحليلاً اكتبوه، لأنه يبقى، أما إذا لم تكتبوه فإنه يتلاشى من الذهن، كما إذا كانت لكم حاشية على موضوع، أو إشكال علمي، اكتبوه فوراً، وإلا يذهب وينتهي، ولذلك فإن من المهم جداً التأليف لخدمة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1882015_653776707"/>
      <w:bookmarkStart w:id="618" w:name="_Toc238"/>
      <w:bookmarkEnd w:id="617"/>
      <w:r>
        <w:rPr>
          <w:rtl w:val="true"/>
        </w:rPr>
        <w:t>تأسيس المؤسسات</w:t>
      </w:r>
      <w:bookmarkEnd w:id="61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ننخرط جميعاً في سلك المؤسسين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الشيخ عباسعلي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المؤسسين، مع أنه كان خطيباً ومن مشاهير الخطباء، وكان في بيته غرفة واحدة فقط، وعندما كان يأتي بالطلبة إلى بيته ليعلمّهم القرآن أو الدين، كانت زوجته تذهب إلى المطبخ، لكن كانت عنده همّة كبيرة، فعندما كان يذهب إلى قرية ينظر ما ينقصها وما هو الإشكال فيها؟ أهم يفتقدون للمسجد أم للحسينية أم للحمام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عشرة أيام متواصلة يتكلم حول بناء المسجد، ولا يخرج إلاّ وقد وضع </w:t>
      </w:r>
      <w:bookmarkStart w:id="619" w:name="pg10833_144399"/>
    </w:p>
    <w:p>
      <w:pPr>
        <w:pStyle w:val="BookText"/>
        <w:rPr/>
      </w:pPr>
      <w:bookmarkEnd w:id="619"/>
      <w:r>
        <w:rPr>
          <w:rFonts w:ascii="Amiri" w:hAnsi="Amiri" w:eastAsia="Amiri" w:cs="Amiri"/>
          <w:color w:val="111111"/>
          <w:sz w:val="28"/>
          <w:sz w:val="28"/>
          <w:szCs w:val="28"/>
          <w:rtl w:val="true"/>
          <w:lang w:bidi="ar-SA"/>
        </w:rPr>
        <w:t>القاعدة لبناء مسجد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أنه في حياته بنى ثلاثمائة مشروع خيري،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الإنسان أن يقوم بهكذا عمل، فإذا دخل في خط التأسيس فإن الله يمُدّه، فإذا دخلتم في خط الفقه بالنتيجة تكونوا فقهاء، وإذا دخلتم في خط المنطق بالنتيجة تكونوا منطقيين، وإذا دخلتم في خط التأسيس تكونوا مؤسسين، فالمهم هو التوجه والعزيمة، ولا يقول أحدنا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أتمكن أو ليس عندي وقت، فالكلام ليس في الوقت، إنما في التوجه</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1882017_653776707"/>
      <w:bookmarkStart w:id="621" w:name="_Toc239"/>
      <w:bookmarkEnd w:id="620"/>
      <w:r>
        <w:rPr>
          <w:rtl w:val="true"/>
        </w:rPr>
        <w:t>منهج التشجيع العام</w:t>
      </w:r>
      <w:bookmarkEnd w:id="62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يحتاج إلى بحث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التشجيع العام، وهي من النقاط المهمة، فأي شخص ترونه شجّعوه في أمر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والتشجيع أمر خفيف المؤونة، طفل ترونه شجعوه على أن يكون رادوداً حسينيّاً، فيمكن أن يكون هذا الطفل في يوم من الأيام رادوداً مهماً، أو شجعوا الأفراد على أن يقيم كلٌّ منهم في بيته مجلساً حسينياً، فإذا بدأتم بمنهج التشجيع يمكن في خلال حياتكم تشجعون مئات الآلاف من الأفراد مباشرةً أو بشكل غير مباشر لأعمال الخير، فالتشجيع مقابل التثبيط، لأن هنالك بعض الأفراد عندهم حالة التثبيط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يطالع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هنالك بعض الأفراد بالعكس من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الأشخاص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العظماء إن من يجلس معهم يخرج عظيماً، وهنالك بعض الأفراد يتحدث بلهجة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يتجه نحو الهاوية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عندما يجلس مع بعض الأطباء يتصور أنه سيموت بعد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عندما يجلس مع بعض السياسيين يتصور أن بعد يومين ستقوم الحرب العالمية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فالمكروبات قادمة إلى البلاد، والأنفلونزا تنتشر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وستدخل الدورة الدموية وتخرب الكبد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طبيعة بعض الأفراد، إنها التثبيط،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مِنْكُمْ لَمَنْ لَيُبَطِّئَنَّ</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xml:space="preserve">، في المقابل هنالك منهج التحريض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حَرِّضِ الْمُؤْمِنِينَ</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فأي شخص تصادفونه اقترحوا عليه اقتراحاً حسينياً، أو التقيتم بمؤلف، طالبوه بالتأليف، أو وجدتم إنساناً عاديّاً اطلبوا منه بأن يأخذ الكاسيتات ويوزعها على المؤمنين، أو رأيتم طفلاً شجعوه على أن يكون رادوداً، أو رأيتم طلاباً شجعوهم على أن يكونوا مؤلفين، أو رأيتم كاسباً شجعوه على أن يطبع كتاب مثلاً، أو التشجيع على أي شيء آخر، المهم التشجيع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أيام محرم الحرام، كل من ترونه اطلبوا منه وضع مصباح أحمر على باب بيته دلالة على الحزن والعزاء، فالتشجيع لا حدود له، أو اطلبوا وشجعوا على فتح مواقع في الانترنيت حول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فحتى الطفل بإمكانه اليوم أن يفتح صفحة على الانترنيت، أنا رأيت طفلاً ربما يكون عمره يتراوح بين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وقد فتح صفحة في الانترنيت، ثم ماذا يضع في هذا الموقع ؟ فليس عنده معلومات، لكن يأخذ من هنا وهناك ويطرحها على موقعه، ليكون موقعاً فاعلاً باسمه، وكل ذلك من أثر التشجيع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لي أحد خطباء طهران 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 الأولى حصلت في 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لي الخطيب أن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مسجد والدي، فرأى أن المسجد خرب ومتهدم ومتداعٍ،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جيبه عشر دنانير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عشرة دنانير مني لتعمير هذا المسجد، لماذا يبقى هذا المسجد متهدماً ؟ اجمعوا التبرعات، وأي شيء بقي من ذلك تعالوا عليّ لإكمال البناء،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العشرة دنانير في كربلاء وجمعنا التبرعات ولم نحتج أن نراجع السيد مرة أخرى، وبُني المسجد، بكلمة واحدة و بعشر دنانير، أليس لهذا العمل قيمة؟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القضية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إلى الكويت عندما كان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الكويت فطرح عليّ مشروعاً في طهران، وقال نفّذ هذا المشروع،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يكلّف هذا المشروع ؟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ونصف مليون تومان، وكان في ذلك الوقت مبلغاً ضخماً، فقال نصف مليون عليّ، ونصف مليون عليك، ونصف مليون على </w:t>
      </w:r>
    </w:p>
    <w:p>
      <w:pPr>
        <w:pStyle w:val="BookText"/>
        <w:rPr/>
      </w:pPr>
      <w:r>
        <w:rPr>
          <w:rFonts w:ascii="Amiri" w:hAnsi="Amiri" w:eastAsia="Amiri" w:cs="Amiri"/>
          <w:color w:val="111111"/>
          <w:sz w:val="28"/>
          <w:sz w:val="28"/>
          <w:szCs w:val="28"/>
          <w:rtl w:val="true"/>
          <w:lang w:bidi="ar-SA"/>
        </w:rPr>
        <w:t>هذا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شخص ثالث كان موجوداً،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تخلّى عن القضية ولم يتحمّل المسؤولية، ولكني أتيت إلى الكويت في المرة الثانية والمشروع قد بُني، فسألني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كلّف المشروع؟ قلت له كلّف المشروع ثمانية عشر مليون تومان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دفعتَ نصف مليونك؟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لم أكن بحاجة إلى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دفعتُ نصف مليوني ؟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لم نحتج إلى ذلك، لأن المؤمنين تكفلّوا بكامل المبلغ ونهضوا بالمشروع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لدى المؤمنين طاقة هائلة، لكنه يُحتاج إلى تحريك لهذه الطاقات، مثل أب عنده أولاد يعطيهم دكاناً أو يعطيهم بيتاً، فيزوّجهم ويعطيهم رأس مال، ويقول لهم أنطلقوا، وهكذا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هذا الخطيب قال لي بعد نقل هاتين القضيتين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دور القائد مهم جداً، ثم نقل القضية المعروفة عن نادر شاه </w:t>
      </w:r>
      <w:r>
        <w:rPr>
          <w:rStyle w:val="FootnoteAnchor"/>
          <w:rtl w:val="true"/>
        </w:rPr>
        <w:footnoteReference w:id="322"/>
      </w:r>
      <w:r>
        <w:rPr>
          <w:rFonts w:ascii="Amiri" w:hAnsi="Amiri" w:eastAsia="Amiri" w:cs="Amiri"/>
          <w:color w:val="111111"/>
          <w:sz w:val="28"/>
          <w:sz w:val="28"/>
          <w:szCs w:val="28"/>
          <w:rtl w:val="true"/>
          <w:lang w:bidi="ar-SA"/>
        </w:rPr>
        <w:t xml:space="preserve">، ففي إبان حربه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والقضية مذكورة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جنديّاً قويّاً يحارب بقوة في حروب إيران المعهودة فاُعجب جداً به وبقوته وشجاعته ورباطة جأشه، فجاء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 الأعداء قديماً يهجمون على إيران أين كانت هذه السواعد القوية؟ وأين كان هذا السيف وهذه الإرادة؟ حيث هاجم الأعداء إيران ودمّروها تدميراً كاملاً قبل عهد نادر شاه، فقال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موجوداً لكن أنت لم تكن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فالجندي موجود ولكن الجندي يعدّ صفراً على الشمال، فيحتاج أن نضع خلفه رقماً فيجد قيمته، وهذا هو التشجيع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رجال دين وموجهون، عليكم أن تبنوا على التوجيه وعلى التشجيع والتحريض وعلى عدم الدخول في قضايا التثبيط، بأنه 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فالطالب في المرحلة الابتدائية يمكن أن يكون في المستقبل مرجعاً من مراجع التقليد، فمراجع التقليد من كانوا؟ كانوا أطفالاً في يوم من الأيام، فلا يقل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طفل ولا يعي شيئاً، أو لا يتمكن من عمل شيء، أو هذا لا طاقة له، وذاك بليد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العلماء الكبار قبل مائتي عام هو بنفسه كتب عن أحواله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كان </w:t>
      </w:r>
    </w:p>
    <w:p>
      <w:pPr>
        <w:pStyle w:val="BookText"/>
        <w:rPr/>
      </w:pPr>
      <w:r>
        <w:rPr>
          <w:rFonts w:ascii="Amiri" w:hAnsi="Amiri" w:eastAsia="Amiri" w:cs="Amiri"/>
          <w:color w:val="111111"/>
          <w:sz w:val="28"/>
          <w:sz w:val="28"/>
          <w:szCs w:val="28"/>
          <w:rtl w:val="true"/>
          <w:lang w:bidi="ar-SA"/>
        </w:rPr>
        <w:t>بليداً، ثم أصبح من أكابر علمائنا ومن المقرّبين إلى الله، وهو مدفون في مدينة قم وتُقضى بقبره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عند كل إنسان نقص، وفي حياة كل واحد إشكال،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ثمة كأس ماء نصفه مملوء، فيقول المتشائم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نصف الكأس فارغ، بينما المتفائل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نصف الكأس ملئان، وهذا الفرق بين المتشائم والمتفائل، ولذلك المتشائمون دائماً يتخلّفون ويتسببون في تخلّف الآخرين، فهم يحطّمون أنفسهم ويحطّمون أولادهم ومن يجالسونهم، بينما المتفائلون يتقدمون ويقدّمون كل من يحيط بهم،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سياق الحديث عن النقطة الرابعة فيما يتعلق بأيام محرم وهو التشجيع العام، ابتداءً من المصابيح الكهربائية الحمراء، وتشجيع كل من ترونه على تأليف الكتب، وكل من ترونه شجعوه على إقامة مجلس حسيني في بيته، أنتم ترون عشرة آلاف شخص أمامكم، ليقم ألف منهم مجلساً في بيته، فالمجلس في البيت مهم جداً لأنها تتحول إلى مؤسسة اجتماعية، لا تنظرون إلى المجالس الحسينية بشكلها الظاهري، إنها تتحول إلى مؤسسة اجتماعية فاعلة في المجتمع، وتقوم بما لا تقوم به المؤسسات الكبيرة، لأن المؤسسات الكبيرة عندها اشكالات ومعوّقات، بينما المؤسسات الصغيرة ليس عندها هذه الاشكالات، والمؤسسات الكبيرة يمكن الاستيلاء عليها والقبض على أفرادها، بينما المؤسسات الصغيرة لا تكون كذلك، فتقوم المؤسسات الصغيرة بما لاتقوم به المؤسسات الكبيرة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rtl w:val="true"/>
          <w:lang w:bidi="ar-SA"/>
        </w:rPr>
        <w:t xml:space="preserve">. </w:t>
      </w:r>
      <w:bookmarkStart w:id="622" w:name="pg10833_144403"/>
    </w:p>
    <w:p>
      <w:pPr>
        <w:pStyle w:val="Heading2"/>
        <w:numPr>
          <w:ilvl w:val="1"/>
          <w:numId w:val="1"/>
        </w:numPr>
        <w:rPr/>
      </w:pPr>
      <w:bookmarkStart w:id="623" w:name="__RefHeading___Toc1882019_653776707"/>
      <w:bookmarkStart w:id="624" w:name="_Toc240"/>
      <w:bookmarkEnd w:id="622"/>
      <w:bookmarkEnd w:id="623"/>
      <w:r>
        <w:rPr>
          <w:rtl w:val="true"/>
        </w:rPr>
        <w:t xml:space="preserve">توصيات مقتبسة من محاضرات الفقيه المقدس آية الله السيد محمد رضا الحسيني الشيرازي </w:t>
      </w:r>
      <w:r>
        <w:rPr>
          <w:rtl w:val="true"/>
        </w:rPr>
        <w:t>(</w:t>
      </w:r>
      <w:r>
        <w:rPr>
          <w:rtl w:val="true"/>
        </w:rPr>
        <w:t>رحمه الله</w:t>
      </w:r>
      <w:r>
        <w:rPr>
          <w:rtl w:val="true"/>
        </w:rPr>
        <w:t xml:space="preserve">) </w:t>
      </w:r>
      <w:r>
        <w:rPr>
          <w:rtl w:val="true"/>
        </w:rPr>
        <w:t>حول عاشوراء</w:t>
      </w:r>
      <w:bookmarkEnd w:id="6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الذين ربطوا أنفسهم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بناء الحسينيات فإن ذكراهم تبقى بعد موتهم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عظمة 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عظمة الله سبحانه وتعالى، لذا علينا أن نربط أنفسنا بالله وبهؤلاء الذين ارتبطوا بالله سبحانه وتعالى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أن وجد بنو أمية أنهم غير قادرين على الانتصار في الحرب ضد بني هاشم، دخلوا إلى الدين الإسلامي ليحطّموه من داخله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ينبغي علينا سواء كنا مؤلفين أو علماء أو خطباء أو تجاراً أن نفكر ماذا نقدم في سبيل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لأننا قد نندم فيما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ينبغي علينا أن نفكر وأن نعمل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في مجاله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عن حسابات الربح والخسارة والنفع الشخصي والضرر الشخصي، أن نفكر ماذا نصنع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راجعتم التاريخ البشري كله منذ أن دُوّن التاريخ، لا تجدون على مرّ التاريخ ملحمة تجلّت بأجلى مظاهرها كملحمة كربلاء في يوم عاشوراء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البطولات والقيم والمظلومية الكبرى التي تجدونها في ملحمة عاشوراء، بهذا الحجم وبهذا المقدار وبهذه الكثافة، لا تجدونها في أية ملحمة تاريخية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تمكّنا أن نوصل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بإمكاننا أن نحول حتى الأمويين إلى علويين، لأن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قوية وهائلة وعجيبة في التأثير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ليحاول كُلُّ واحدٍ منا بقدر الإمكان أن يقيمَ في كل بيتٍ مجلساً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عَلَم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كل واحد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لنحاول أن نَنذر أحد أولادنا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أحدهم طبيب أو مهندس أو كذا، فليكن أحدهم رافعاً لراية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فخر لكم ولجميع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لنحاول أن نشارك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بأموالنا ولو بنسبة مئوية متواضعة، ولو واحد أو اثنان بالمائة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الثورة والنهضة ليست مهمة عند الله سبحانه وتعالى، فأن يثور الإنسان أو لا يثور، ليس ذا قيمة عند الله، إنما الباعث المحرك وراء عمله وثورته هو المهم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الآثار الوجودية للعطاء مهمة عند الله، وهي هداية الملايين من البشر ببركة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والتضحيات التي قدمها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هذه الأيام ليس المطلوب منّا أن نُقتَل وأن نجاهد في سبيل الله، بقدر ما تكون وظيفتنا وواجبنا هو أن نصنع ما نقدر عليه، وأن نقدم ما نستطيع من العطاء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تكن قضية كربلاء تجلّياً لقيمة واحدة، وإنما لمختلف أنواع القيم، مثل قيمة الوفاء والتوبة والعبادة والدعاء والرضا والحرية والمساواة والأخلاق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التجلّي الحاصل للقيم في قضية كربلاء اختلط بالعبرة، فكانت عِبرةً وعَبرة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علينا أن نربط شبابنا وأبناءنا بالقيم الحسينية، فالشاب الذي يرتبط بعلي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ينبغي على العوائل المتقاربة أن تشكل مجلساً حسينياً لهم وبشكل دوري، فيجتمعون ويخطبون ويقرؤون مصيبة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ثمة خطّة قديمة، يسعى الغرب لتطبيقها، وهي محاولة عزل أجيالنا عن تاريخهم، فإذا سُلب من الإنسان تاريخه فإنه ينتهي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الحسينية في البيوت هي إحدى الأشياء خفيفة المؤونة وكثيرة المعونة، وكثيرة البركة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هائلة لا تُقهر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عندما يعيش أجواء تضحيات يوم عاشوراء، يتأثر شيئاً فشيئاً حتى يتحول الإنسان نفسه إلى مشروع تضحية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قضايا كربلاء وقضايا عاشوراء تخلق روحية التضحية والإيمان، وإنها من أهم أسباب حفظ إيمان المؤمنين في العراق خلال أكثر من ثلاثين عاماً من البطش والإرهاب والقتل والتعتيم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وسائل استنقاذ العباد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السجون والمعتقلات كثيرة وفيها كثير من الشباب بسبب الانحرافات وتأثير أجواء العصر، ولكن إذا وضعنا أولادنا وبناتنا، عوائلنا وأنفسنا في أجواء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يشكل ضمانة لنجاتنا وضمانة لإنقاذ أولادنا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أولى الخطوات التي يقوم بها الأجانب الكفار لسحق هويتنا، هي محاولة إبعادنا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شعائره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الإنسان الذي يجري حب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قلبه وعروقه لا يمكن أن يفقد دينه وإيمانه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هنالك آثار أُخرَويَّة عجيبة لزيارة عاشوراء وفيها بركات دنيوية، فهذه الزيارة تدفع الآفات وتجلب البركات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الوجاهة المادية تنتهي، والثروات تنتهي، والكرامة الاجتماعية تنتهي، ونحن كلنا ننتهي ونموت، لكن الشيء الذي يبقى هو ما يرتبط بالله سبحانه وتعالى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هناك أنواع من الخدمة الحسينية، فشخص يتمكن أن يكتب كتاباً، وآخر يتمكن أن يطبع كتاباً حول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وثالث يتمكن أن يقيم مجلساً في بيته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علينا أن نربط أجيالنا بتأريخنا، بالنبي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الاهتمام بقضية عاشوراء وسيد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لنجاتنا بإذن الله في الدنيا 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الاهتمام بقضايا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لنا هويتنا في هذه المعركة الكبيرة التي يعيشها المؤمنون اليوم في كل مكان، ويكون سبباً لنجاتنا في الدنيا 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الشعائر الحسينية هي جزء من شعائر الله تعالى، بل إنها من أهم شعائر الله تعالى، فليس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غير ما يدلّ على وجود الله تعالى، ولا هو بمعزل عن دينه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على كل واحد منّا أن يهتم بتعظيم الشعائر، أي أن نوفيها حقها، فالمجالس الحسينية يجب أن تؤدّى على أفضل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خطوة وكل حركة وكل قطرة دمع على </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مشاركة ولو كانت صغيرة، كلها مكتوبة ومسجلة عند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عين تأتي باكية يوم القيامة إلاّ عين بكت على مصاب سيد الشهداء صلوات الله وسلامه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بحاجة إلى بكائي، بل أنا الذي أحتاج إلى هذا البكاء، حتى آتي يوم القيامة وعيني قريرة، يوم تكون كل العيون باكية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الذي أحتاج للحضور في مجالس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آتي يوم القيامة وقلبي حيّ يوم تموت فيه القلوب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ستنقضي هذه الأيام وتنقضي أعمارنا ولا يبقى لنا عند الله تعالى إلاّ هذه الأعمال في خدمة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إننا جميعاً مدينون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كلنا مدينون لخَدَمَته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المعلومات التي عندنا حول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اكتسبناها من خَدَمة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النفسية الإيمانية ونفسية التدين إنما وُجدت عندنا من مجالس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في أيام محرم الحرام يجب أن نهتم بإظهار مظاهر العزاء، ولا تكون هذه الأيام مثل بقية الأيام العادية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الموالون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يملكون أقوى قوة، وهي سفينة النجاة، فالحملات التي تعرّض لها الموالون لأهل البيت يندر أن تعرضت لها أمة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الأمة التي قُتّلت وشُرّدت بسبب الإرهاب والتنكيل وتهديم الدور قاومت بقوة مجالس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مجالس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وإحياء ذكراه هي من أفضل الوسائل الغيبية لدرء المخاطر والآفات التي تهددنا كأفراد وكأمم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المجالس الحسينية شفيعةٌ لنا في يوم القيامة، اليوم الذي لا ينفع فيه مال ولا بنون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إحدى العوامل وراء موجة منع الحجاب في الغرب، هو الخوف من الإسلام، لكنه ليس الخوف منه كإرهاب، وإنما الخوف من الإسلام كدين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سنتمكن من أن نخرج شبابنا من حالة الضياع التي يعيشونها، ونعيد لهم </w:t>
      </w:r>
    </w:p>
    <w:p>
      <w:pPr>
        <w:pStyle w:val="BookText"/>
        <w:rPr/>
      </w:pPr>
      <w:r>
        <w:rPr>
          <w:rFonts w:ascii="Amiri" w:hAnsi="Amiri" w:eastAsia="Amiri" w:cs="Amiri"/>
          <w:color w:val="111111"/>
          <w:sz w:val="28"/>
          <w:sz w:val="28"/>
          <w:szCs w:val="28"/>
          <w:rtl w:val="true"/>
          <w:lang w:bidi="ar-SA"/>
        </w:rPr>
        <w:t xml:space="preserve">هويّتهم، بل نتمكن من إنقاذ الغربيين أيضاً من هذا الضياع والحيرة التي يعيشونها، وذلك ببركة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هائلة على إحداث التحول في النفوس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قضية كربلاء هي إحدى القضايا المهمة التي تغذي المؤمنين على مرّ التأريخ بالطاقة القوية الهائلة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قضية عاشوراء هي التي ضخت الطاقة في التحدّي والصمود في نفوس المؤمنين الذين كانوا يرزحون في سجون الحكومات الظالمة والبائدة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المهم جداً أن نصنع من أولادنا وعوائلنا جيلاً حسينياً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المهمة تقع على عاتق الأبوين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بمقدار الإمكان ومع وجود الوسائل الجديدة المتاحة، علينا العمل على نشر القضية الحسينية في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شهر محرم يكشف الحقائق ويكشف الإيمان والحب والاعتقاد، فكلما كان إيمان الإنسان أكثر، يكون عطاؤه وتفانيه في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الإنسان أن يحاول توثيق الارتباط والعلاقة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حضور المجالس وقراءة زيارة عاشوراء وبناء المساجد والحسينيّات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بركات 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كشفت الحق والباطل في التاريخ الماضي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على الإنسان أن يحاول الاستفادة من هذه الفرصة، فهذه المجالس لاتخص فقط بالأيام العشرة الأولى من شهر محرم، بل يجب أن تكون موجودة على مدار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القوة الموجودة في التشيّع وهي قوة الواقعية وقوة الحق، تُعد من أقوى القوات</w:t>
      </w:r>
      <w:r>
        <w:rPr>
          <w:rFonts w:eastAsia="Amiri" w:cs="Amiri" w:ascii="Amiri" w:hAnsi="Amiri"/>
          <w:color w:val="111111"/>
          <w:sz w:val="28"/>
          <w:szCs w:val="28"/>
          <w:rtl w:val="true"/>
          <w:lang w:bidi="ar-SA"/>
        </w:rPr>
        <w:t xml:space="preserve">. </w:t>
      </w:r>
      <w:bookmarkStart w:id="625" w:name="pg10833_144408"/>
    </w:p>
    <w:p>
      <w:pPr>
        <w:pStyle w:val="Heading2"/>
        <w:numPr>
          <w:ilvl w:val="1"/>
          <w:numId w:val="1"/>
        </w:numPr>
        <w:rPr/>
      </w:pPr>
      <w:bookmarkStart w:id="626" w:name="__RefHeading___Toc1882021_653776707"/>
      <w:bookmarkStart w:id="627" w:name="_Toc241"/>
      <w:bookmarkEnd w:id="625"/>
      <w:bookmarkEnd w:id="626"/>
      <w:r>
        <w:rPr>
          <w:rtl w:val="true"/>
        </w:rPr>
        <w:t xml:space="preserve">نبذة عن حياة الفقيه المقدس </w:t>
      </w:r>
      <w:r>
        <w:rPr>
          <w:rtl w:val="true"/>
        </w:rPr>
        <w:t>(</w:t>
      </w:r>
      <w:r>
        <w:rPr>
          <w:rtl w:val="true"/>
        </w:rPr>
        <w:t>رحمه الله</w:t>
      </w:r>
      <w:r>
        <w:rPr>
          <w:rtl w:val="true"/>
        </w:rPr>
        <w:t>)</w:t>
      </w:r>
      <w:bookmarkEnd w:id="6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الفقيه المقدس آية الله الشهيد السيد محمد رضا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كربلاء المقدسة سنة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هجرية، وهو النجل الأكبر للمرجع الديني الراحل المجدد الثاني آية الله العظمى السيد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نشأ وترعرع بجوار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 منه درس الولاء والتضحية والفداء في سبيل الله 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بدأ دراسته الأولية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حفّاظ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التحق بالحوزة العلمية في كربلاء المقدسة حيث درس مقدمات العلوم الدينية لدى أساتذتها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وهاجر بصحبة والده إلى الكويت وذلك بعد الضغوط الكبيرة التي لاقتها أسرة الإمام الشيرازي من قبل طغاة البعثيين في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من أساطين الأساتذة في حوزة قم المقدسة حيث بدأ بتدريس المقدمات والسطوح العالية، ومن عام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بتدريس بحث خارج الفقه والأصول على فضلاء الحوزة، وكان مستمراً في تدريسه وعطائه العلمي حتى وافته المنية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قمة في الأخلاق والتواضع، والبسمة على وجهه، وحزنه في قلبه، كما ورد في صفات المؤمنين، تربّى في مدرسته العلمية عدد من التلامذة الفضلاء وهم اليوم من كبار المدرسين والعلماء في الحوزات العلمية في مختلف أرجاء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محاضرات علمية وأخلاقية عديدة، تبث عبر عدد من القنوات الفضائية الدينية، كان لها الأثر الكبير في تحقيق الاستقرار والإصلاح والتسامح في كثير من الأسر والمجتمعات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ترك كتباً علمية قيمة، نال عنها عدة إجازات في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التدبر في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صبيحة يوم الأحد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من سنة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الموافق </w:t>
      </w:r>
      <w:r>
        <w:rPr>
          <w:rFonts w:eastAsia="Amiri" w:cs="Amiri" w:ascii="Amiri" w:hAnsi="Amiri"/>
          <w:color w:val="111111"/>
          <w:sz w:val="28"/>
          <w:szCs w:val="28"/>
          <w:lang w:bidi="ar-SA"/>
        </w:rPr>
        <w:t>1/6/2008</w:t>
      </w:r>
      <w:r>
        <w:rPr>
          <w:rFonts w:ascii="Amiri" w:hAnsi="Amiri" w:eastAsia="Amiri" w:cs="Amiri"/>
          <w:color w:val="111111"/>
          <w:sz w:val="28"/>
          <w:sz w:val="28"/>
          <w:szCs w:val="28"/>
          <w:rtl w:val="true"/>
          <w:lang w:bidi="ar-SA"/>
        </w:rPr>
        <w:t>م في قم المقدسة وفي ظروف غامضة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مؤسسة الفقيه الشيرازي الثقافية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تهتم المؤسسة بدراسة ونشر الفكر الإسلامي المعاصر من خلال القرآن الكريم وسنة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وتعاليم أهل بيته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خلال نشر أفكار ورؤى الفقيه المقدس آية الله السيد محمد رضا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درجاته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تهدف المؤسسة إلى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دراسة العقائد الإسلامية وفق منهج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على تحليل وحل الإشكالات والشبهات وفق منهجية علمية وموضوعية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استشراف أفكار ورؤى آية الله الفقيه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ما تركه للبشرية من ثروة معرفية وعلمية كبيرة متمثلة في آرائه ونظرياته وطروحاته الفكرية التي تناولت الكثير من مفاصل الحياة وخصوصاً في الجوانب العقائدية والاجتماعية والأخلاقية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وتحقيق وإعداد المحاضرات التي ألقاها الفقيه المقدس آية الله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إعداد دراسات وبحوث في مجال الفكر الإسلامي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أفكار ورؤى الفقيه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 المؤسسة على الانترنت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http://mralshirazi.com</w:t>
      </w:r>
      <w:r>
        <w:rPr>
          <w:rFonts w:eastAsia="Times New Roman" w:cs="Times New Roman" w:ascii="Times New Roman" w:hAnsi="Times New Roman"/>
          <w:color w:val="111111"/>
          <w:sz w:val="28"/>
          <w:szCs w:val="28"/>
          <w:rtl w:val="true"/>
          <w:lang w:val="en-US" w:bidi="en-US"/>
        </w:rPr>
        <w:t xml:space="preserve"> </w:t>
      </w:r>
      <w:bookmarkStart w:id="628" w:name="pg10833_144410"/>
    </w:p>
    <w:p>
      <w:pPr>
        <w:pStyle w:val="Heading2"/>
        <w:numPr>
          <w:ilvl w:val="1"/>
          <w:numId w:val="1"/>
        </w:numPr>
        <w:rPr/>
      </w:pPr>
      <w:bookmarkStart w:id="629" w:name="__RefHeading___Toc1882023_653776707"/>
      <w:bookmarkStart w:id="630" w:name="_Toc242"/>
      <w:bookmarkEnd w:id="628"/>
      <w:bookmarkEnd w:id="629"/>
      <w:r>
        <w:rPr>
          <w:rtl w:val="true"/>
        </w:rPr>
        <w:t>مصادر التحقيق</w:t>
      </w:r>
      <w:bookmarkEnd w:id="6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المراد في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أبو منصور الحسن بن يوسف بن علي بن المطهر الأسدي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العلامة محمد باقر بن محمد تقي المجلسي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البهية في تاريخ الحجج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محمد رضا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 الدين أبو عبد الله محمد بن علي 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الحاج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عيسى محمد بن عيسى بن سورة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محمد 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العقيلة والفواطم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حسين الشاكري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الكريم بن طاووس الحسني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الأمثل في تفسير كتاب الله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ناصر مكارم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محمد بن محمد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العوالم،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الله البحراني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الشيخ خضر الحلي النجفي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الإمام محمد بن محمد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إعداد لجنة الحديث في معهد باقر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الشيخ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الشيخ زين الدين بن علي الجبعي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الفاخرة في مصائب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الحسين شرف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جواد شبر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الشيخ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المثلية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الشيخ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علماء القرن الخامس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الاسماعيليون والمغول ونصير الدين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منازل الآخرة والمطالب الفاخرة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محمد رضا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شجرة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مهدي الحائري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الشيخ زين الدين بن علي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محمد بن جعفر بن ابي البقاء هبة الله بن نما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لواعج الاشجان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الامين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عمر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الشافعي محمد 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الكنى والالقاب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بن محمد رضا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 الحسين الاميني التبريزي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bookmarkStart w:id="631" w:name="pg10833_144412"/>
    </w:p>
    <w:p>
      <w:pPr>
        <w:pStyle w:val="Heading2"/>
        <w:numPr>
          <w:ilvl w:val="1"/>
          <w:numId w:val="1"/>
        </w:numPr>
        <w:rPr/>
      </w:pPr>
      <w:bookmarkStart w:id="632" w:name="__RefHeading___Toc1882025_653776707"/>
      <w:bookmarkStart w:id="633" w:name="_Toc243"/>
      <w:bookmarkEnd w:id="631"/>
      <w:bookmarkEnd w:id="632"/>
      <w:r>
        <w:rPr>
          <w:rtl w:val="true"/>
        </w:rPr>
        <w:t>الفهرس</w:t>
      </w:r>
      <w:bookmarkEnd w:id="633"/>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والعظمة المرتبطة بعظمة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عوامل تميّز شخصية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وتضحياته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خصائص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القيم العظيمة لملحمة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عاشوراء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وهداية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تجسيد النماذج العملية لنهضة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عاشوراء عطاء وشفاعة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التعويض الإلهي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وسبل الشفاعة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التعويض الإلهي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وعطاءات المحبين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الهدى وسفينة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إلى الاستنقاذ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عطاء عاشوراء والحفاظ على الهوية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وسيلتنا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الشعائر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لماذا إحياء الشعائر الحسينية في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معنى ومفهوم شعائر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تعظيم الشعائر الحسينية من تقوى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تعظيم الشعائر الحسينية انتصار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أبعاد إحياء ذكرى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الحب والمشاركة والولاء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واجباتنا إزاء القضية الحسينية في البيت والمجتمع والعالم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شروط الانتصار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شهر محرم ودلائل الحب والولاء</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لنقوي ارتباطنا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الآثار الغيبية لخدمة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المشاركة بلا حدود في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الأبعاد الفقهية والاجتماعية للمجالس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المجالس البيتية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اجتماعية فاعلة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توصيات مقتبسة من محاضرات الفقيه المقدس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نبذة عن حياة الفقيه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مؤسسة الفقيه الشيرازي الثقافية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والعظمة المرتبطة بعظمة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عوامل تميّز شخصية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وتضحياته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خصائص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القيم العظيمة لملحمة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عاشوراء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وهداية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تجسيد النماذج العملية لنهضة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عاشوراء عطاء وشفاعة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التعويض الإلهي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وسبل الشفاعة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التعويض الإلهي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وعطاءات المحبين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الهدى وسفينة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إلى الاستنقاذ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عطاء عاشوراء والحفاظ على الهوية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وسيلتنا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الشعائر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لماذا إحياء الشعائر الحسينية في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معنى ومفهوم شعائر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تعظيم الشعائر الحسينية من تقوى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تعظيم الشعائر الحسينية انتصار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أبعاد إحياء ذكرى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الحب والمشاركة والولاء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واجباتنا إزاء القضية الحسينية في البيت والمجتمع والعالم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شروط الانتصار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شهر محرم ودلائل الحب والولاء</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لنقوي ارتباطنا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الآثار الغيبية لخدمة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المشاركة بلا حدود في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الأبعاد الفقهية والاجتماعية للمجالس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المجالس البيتية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اجتماعية فاعلة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توصيات مقتبسة من محاضرات الفقيه المقدس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نبذة عن حياة الفقيه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مؤسسة الفقيه الشيرازي الثقافية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الاسكندر المقدوني اليوناني، وكان وزيره الفيلسوف المعروف أرسطو طاليس، وسبق السيد المسيح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 ثلاثمائة سنة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يرى البعض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القرنين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نفسه الاسكندر المقدوني، فيما يرى بعض المؤرخين أنه أحد ملوك اليمن، وقيل إنه 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القرنين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طاف قرني الدنيا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البيت من الشعر بلفظ آخر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تجريد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وهذا ما قاله الحكيم السبزواري في منظومته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المحدثين الشيخ عباس القمي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مفاتيح الجنان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حَآجّكَ فِيهِ مِن بَعْدِ مَا جَآءَكَ مِنَ الْعِلْمِ فَقُلْ تَعَالَوْاْ نَدْعُ أَبْنَاءَنَا وَأَبْنَآءَكُمْ وَنِسَآءَنَا وَنِسَآءَكُمْ وَأَنْفُسَنَا وأَنْفُسَكُمْ ثُمّ نَبْتَهِلْ فَنَجْعَل لّعْنَةُ اللّهِ عَلَى الْكَاذِبِينَ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العظمى الميرزا السيد عبد الهادي الشيرازي المتوفى سنة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شاعراً وأديباً، مضافا إلى تبحره في الأصول والفقه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العقيلة والفواطم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تأليف المحدث أبي القاسم جعفر بن محمد بن قولويه القمي المتوفى سنة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الشيخ خضر بن شلال العفكاوي النجفي، من تلاميذ الشيخ الأكبر كاشف الغطاء، له كتاب أبواب الجنان وبشائر الرضوان، وكذلك التحفة الغروية في ميراث اللمعة الدمشقية توفي عام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العظمى السيد حسين بن السيد علي الطباطبائي البروجردي، وُلد في بروجرد بايران أواخر صفر عام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بقم صباح الخميس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المسجد الأعظم الذي بناه بجوار الروضة المعصومية المطهرة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آية الله العظمى السيد ميرزا مهدي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العظمى السيد صادق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المجدد الثاني آية الله العظمى السيد محمد بن مهدي بن حبيب الله الحسيني الشيرازي، ولد في النجف الأشرف سنة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ونشأ وترعرع في كربلاء المقدسة ثم هاجر إلى الكويت ومنها إلى قم المقدسة، توفي بقم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الروضة المعصومية المباركة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حسن علي الطهراني المتوفى بمشهد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علمائها المشهورين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ذلك بالنسبة إلى النبي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والنبي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والنبي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والنبي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والنبي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من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قضايا عديدة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الأمثل في تفسير كتاب الله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 هذه المقولة هو سيد قطب الداعية المصري المعروف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عزاء النار، عزاء تاريخي يعد عصر يوم عاشوراء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عادةً وربما ليلة عاشوراء أو صبيحته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ويمشي عليها المؤمنون مواساةً مع أهل بيت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عاشوراء حيث اُحرقت خيامهم، وهم ينادون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حسين يا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فلم تؤثر النار فيهم ولا تحرقهم ببركة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وبقدرة الله تعالى</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آية الله العظمى السيد صادق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العظمى السيد مهدي بن السيد حبيب الله الحسيني الشيرازي، ولد 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سنة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كربلاء المقدسة، وبدأ دراسته الدينية فيها ثم سافر الى سامراء المقدسة وحضر على علمائها ثم سافر إلى النجف الأشرف لإكمال دراسته العليا ثم عاد الى كربلاء المقدسة واستقر فيها حتى وفاته في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شعبان سنة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الصحن الحسيني الشريف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الزيارت، لجعفر بن محمد 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وَقَوْلِهِمْ إِنَّا قَتَلْنَا الْمَسِيحَ عِيسَى ابْنَ مَرْيَمَ رَسُولَ اللَّهِ وَمَا قَتَلُوهُ وَمَا صَلَبُوهُ وَلَكِنْ شُبِّهَ لَهُمْ وَإِنَّ الَّذِينَ اخْتَلَفُوا فِيهِ لَفِي شَكٍّ مِنْهُ مَا لَهُمْ بِهِ مِنْ عِلْمٍ إِلاّ اتِّبَاعَ الظَّنِّ وَمَا قَتَلُوهُ يَقِينًا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عبد الله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تدعو بعد ذلك بدعاء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آخر دعاء دعا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كوثر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متعالي المكان عظيم الجبروت شديد المحال غني عن الخلائق عريض الكبرياء قادر على ما تشاء قريب الرحمة صادق الوعد سابغ النعمة حسن البلاء، قريب إذا دعيت، محيط بما خلقت، قابل التوبة لمن تاب إليك، قادر على ما أردت، ومدرك ما طلبت، وشكور إذا شكرت، وذكور إذا ذكرت، أدعوك محتاجا وأرغب إليك فقيرا وأفزع إليك خائفا وأبكي إليك مكروبا وأستعين بك ضعيفا وأتوكل عليك كافيا، احكم بيننا وبين قومنا فإنهم غرونا وخدعونا وخذلونا وغدروا بنا وقتلونا ونحن عترة نبيك وولد حبيبك محمد بن عبد الله الذي اصطفيته بالرسالة وائتمنته على وحيك فاجعل لنا من أمرنا فرجا ومخرجا برحمتك يا أرحم الراحمين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أقسمت لا أ قتل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الديني آية الله العظمى السيد صادق الحسيني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أحمد بن محمّد، المشهور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 والمقدّس الأردبيليّ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أشهر فقهاء الشيعة الإماميّة في القرن العاشر الهجريّ تُوفّي في المشهد الغرويّ المقدّس بالنجف الأشرف في شهر صفر سنة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المحدّث محمد بن الحسن 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المتوفى بمشهد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والمدفون في الصحن الرضوي الشريف، مزاره معروف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الطائفة أبو جعفر محمد بن الحسن بن علي بن الحسن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طوس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شهر رمضان سنة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ه، وانتقل إلى النجف الأشرف سنة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فيها في محرم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بقرب الروضة الحيدرة في الجامع المعروف اليوم بجامع الطوسي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جائياً وراجعاً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زائريه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العلامة محمد باقر بن المولى محمد تقي المجلسي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مجلدات، المتوفى سنة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أهون ما أنا صانع بعالم غير عامل بعلمه أشد من سبعين عقوبة أن أخرج من قلبه حلاوة ذكري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الشيخ محمد حسين كاشف الغطاء النجفي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العظمى السيد محمد صادق بن الميرزا محمود بن صادق الروحاني القمي، فقيه إمامي معاصر من مراجع الدين في مدينة قم المقدسة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العظمى السيد ميرزا مهدي بن حبيب الله الحسيني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الصحن الحسيني الشريف في مقبرة آل الشيرازي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لله بقاعاً يحب أن يدعى فيها ويستجيب لمن دعاه والحير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هاشم الجعفري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إلي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مرضه وإلى محمد بن حمزة فسبقني إليه محمد بن حمزة، فأخبرني أنه ما زال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ابعثوا إلى الحائر، فقلت لمحمد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قلت أنا أذهب إلى الحائر، ثم دخلت عليه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أنا أذهب إلى الحائر، فقال انظروا في ذلك،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محمداً ليس له سر من زيد بن علي وأنا أكره أن يسمع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فذكرت ذلك لعلي بن بلال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يصنع بالحائر وهو الحائر؟ فقدمت العسكر فدخلت عليه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حين أردت القيام فلما رأيته أنس بي ذكرت قول علي بن بلال،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يطوف بالبيت ويقبل الحجر وحرمة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والمؤمن أعظم من حرمة البيت، وأمره الله أن يقف بعرفة، إنما هي مواطن يحب الله أن يذكر فيها، فأنا أحب أن يدعى لي حيث يحب الله أن يدعى فيها و الحائر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المواضع</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بهلوي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بالبهلوي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شاه إيران محمد رضا، كان قد أمر بخلع الحجاب عن النسوة في إيران أيام حكمه، وكذلك منع من إقامة الشعائر الحسينية بمختلف أنواعها، ومنع العمامة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بن سليمان الهاشمي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وزراء العراق سنة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كمال أتاتورك، أول رئيس جمهورية في تركيا بعد سقوط الدولة العثمانة وهو الذي أسس العلمانية في هذا البلد ومنع الأحرف العربية وجميع المظاهر الدينية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المحدّث الشيخ يوسف بن الشيخ أحمد بن إبراهيم الدرازي البحراني،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بقرية ماحوز، وهاجر الى كربلاء المقدسة فحط رحاله فيها الى أن توفي بها عام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كله بالنسبة إلى الدنيا، حيث قال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 نّمِدّ هََؤُلآءِ وَهََؤُلآءِ مِنْ عَطَآءِ رَبّكَ وَمَا كَانَ عَطَآءُ رَبّكَ مَحْظُوراً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الآخرة فالثواب يكون للمؤمن فقط، ولا يقبل من الكافر شيئاً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لابن العرندس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مدح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العلامة الأميني 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يقول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اشتهر بين الأصحاب أنها لم تقرأ في مجلس إلا وحضره الإمام الحجة المنتظر عجل الله فرجه الشريف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وزيّن بهم محضري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العظمى السيد حسين الطباطبائي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مرّت ترجمته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العظمى السيد عبد الأعلى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أحد كبار مراجع الدين في النجف الأشرف، توفي 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مواهب الرحمن في تفسير القرآن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بن محمد حسين بن محمد هادي بن محمد علي، وكان رئيس التمييز الشرعي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ه، والكتاب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هدم يزيد الكعبة بالمنجنيق في السنة الثالثة من 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رموا البيت بالمجانيق وحرقوه بالنار وأخذوا يرتجزون ويقولون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الهادي إلى طريق الرشاد،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علي الشلمغاني مدعي النيابة الخاصة عن 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الالوهية والحلول، ولما أعلن الشيخ الحسين بن روح وكيل الناحية المقدسة فساد عقيدته أخذه الخليفة وأجرى عليه حكم الإعدام بفتوى من القضاة في شهر ذي القعدة عام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شريح بن الحارث بن المنتجع الكندي ويكنى أبا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استعمله عمر على القضاء في الكوفة، واستمر قاضيا ستين عاماً واستعفى في زمن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ليس صحابيا بل هو تابعي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يزيد قاتل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انك تعلم أني لا اعلم أصحابا خيراً من أصحابي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المختار من حكم أمير المؤمنين عليه السلام، الرقم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قَوْماً عَبَدُوا اللَّهَ رَغْبَةً فَتِلْكَ عِبَادَةُ التُّجَّارِ، وَإِنَّ قَوْماً عَبَدُوا اللَّهَ رَهْبَةً، فَتِلْكَ عِبَادَةُ الْعَبِيدِ، وَإِنَّ قَوْماً عَبَدُوا اللَّهَ شُكْراً، فَتِلْكَ عِبَادَةُ الأحْرَارِ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للشيخ عبد الحسين الأعسم، المتوفى سنة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ه، وكان عالماً فقيهاً ومحققاً واديباً وشاعراً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يجتنبون كبائر الإثم والفواحش الا اللمم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في المقتل الحسيني، من تاليف العلامة الفاضل الأديب فرهاد ميرزا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خان بهلوي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إيران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حكم بالظلم والجور والاستبداد، ونشر الفساد ومنع الحجاب والشعائر الحسينية، تنازل لابنه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المجدد الثاني آية الله العظمى السيد محمد الحسيني الشيرازي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الديني آية الله العظمى السيد صادق الحسيني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فيلم آلام المسيح للمخرج ميل جبسون وهو يصور حياة السيد المسيح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تصورهم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بها وجه صاحبها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لجعفر بن محمد 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العظمى الحاج آغا حسين القمي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يقع قرب مدينة حلب، ولما مر جيش يزيد بسبايا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ونسائه بهذا المكان كانت زوجة من زوجات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حاملا بولد اسمه محسن فأسقطت ودفن السقط هناك فسمي مشهد السقط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معالي السبطين، للحائري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أخلاق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الشريف الرضي محمد بن حسين الموسوي المتوفى 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وهو الذي جمع نهج البلاغة، وله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التنزيل ودقائق التاويل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الشخصيات الشهيرة في العلم والأدب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آقا بن عابد بن رمضان بن زاهد الشيرواني الحائري الدربندي، فقيه إمامي ولد في دربند بايران، وأقام في كربلاء المقدسة ثم استقر في طهران وتوفي فيها سنة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إلى كربلاء ودفن فيها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الحر بن يزيد الرباحي اليربوعي التميمي، كان أحد قادة الجيش الأموي ويقود ربع تميم وهمدان فيه، لكنه التحق بركب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وقاتل وقُتل معه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موجة الأعمال الارهابية الطائفية التي اجتاحت العراق بعد سقوط نظام البعث واستهدفت اتباع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العراق، وفي كربلاء بصورة خاصة يوم عاشوراء</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ابتدأ حكم البعثيين من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عام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وانتهى 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وخلال هذه المدة اعتدوا على العباد والبلاد لاسيما كل ما يتصل بمذهب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علوم وثقافة ومراسيم ومساجد وحسينيات ومدارس وحوزات علمية ومؤسسات ثقافية، وعلماء وفقهاء ومراجع ومفكرين وتجار و</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العظمى الشيخ عبد الكريم الحائري اليزدي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 الحوزة العلمية في مدينة قم المقدسة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الشيخ عبد الحسين التبريزي الاميني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الأشعار المنسوبة للإمام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من دعاء عرفة، للإمام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العظمى الشيخ محمد حسين بن الشيخ عبد الرحيم النائيني النجفي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أوصى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بالجار على نحو القضية الحقيقية، فهذا لا يختص بالجار الذي كان موجوداً في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يشمل حتى الجار في زماننا هذا، فإنه جار ينطبق عليه الكلي وتشمله القضية الحقيقية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 للأصمعي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الفاخرة في مصائب العترة الطاهرة، للعلامة عبد الحسين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للشيخ إبراهيم صادق العاملي المتوفى سنة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ه، والبيت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فلذاك قد سقطوا على وجه الثرى ما بين مذبوح وبين طعين</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 عنوانها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كنت مشفقة عليّ دعيني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للأديب محسن أبو الحب المولود في كربلاء سنة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سنة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للفرزدق في مدح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أحمد الجامي النقشبندي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دعبل الخزاعي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حيدر بن سليمان بن داوود بن سليمان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المجدد الكبير آية الله العظمى السيد الميرزا محمد حسن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في سامراء سنة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للسيد محسن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الحسيني الشهير آية الله السيد محمد كاظم القزويني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المهد إلى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من المهد الى اللحد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كَانَ صَلاتُهُمْ عِنْدَ الْبَيْتِ إِلاّ مُكَاءً وَتَصْدِيَةً فَذُوقُوا الْعَذَابَ بِمَا كُنْتُمْ تَكْفُرُونَ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كتابان للشهيد الأول الشيخ محمد بن جمال الدين مكي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يطلق على بعض الوجهاء في الهند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سجوده وهو يدعو لزوار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فارحم تلك الوجوه التي قد غيرتها الشمس، وارحم تلك الخدود التي تقلبت على قبر أبي عبد الله عليه السلام، وارحم تلك الأعين التي جرت دموعها رحمة لنا، وارحم تلك القلوب التي جزعت واحترقت لنا، وارحم تلك الصرخة التي كانت لنا، اللهم إني استودعك تلك الأنفس وتلك الأبدان حتى نوافيهم على الحوض يوم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زيارة أبي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قصة خيبر، حيث رجع الأول والثاني منهزمين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خيبر أخذ أبو بكر الراية إلى باب الحصن فحاربهم فحملت اليهود فرجع منهزما يجبن أصحابه ويجبنونه، ولما كان من الغد أخذ عمر الراية فخرج بهم ثم رجع يجبن الناس، فغضب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أقوام يرجعون منهزمين يجبنون أصحابهم، أما لأعطين الراية غداً رجلا يحب اللهَ ورسولَه و يحبه اللهُ و رسولُه كراراً غير فرار لا يرجع حتى يفتح الله على يده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للسيد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الغناء مجلس لا ينظر الله إلى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بيت الغناء لا يؤمن فيه الفجيعة ولا تُجاب فيه الدعوة ولا يدخله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الغناء يورث النفاق ويعقب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دعاء كميل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الاسماعيليون والمغول ونصير الدين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لحسن الامين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لعبد الحليم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رد هذه الكتيبة عني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الشاعر أبي خراش الهذلي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من زيارة الاربعين للامام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الآخرة والمطالب الفاخرة، للمحدث الثقة الحاج الشيخ عباس القمي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آقا بن عابدين بن رمضان بن زاهد الشيرواني الدربندي الحائري، فقيه اصولي متكلم، توفي بطهران سنة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الى كربلاء ودفن في الصحن الحسيني الشريف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لمن أحب أن ينتبه بالليل من النوم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محمد بن الحسين بن موسى الموسوي المعروف بالشريف الرضي، المتوفى 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وهو الذي جمع نهج البلاغة من كلام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المجدد الثاني آية الله العظمى السيد محمد الحسيني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القرآن إلى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الشيرازي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أثناء حديثه عن العراق إلى الاوضاع التي مر بها هذا البلد خلال الفترة التي أعقبت سقوط حكم البعث</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الأنصاري عامله على البصرة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حسين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مستدرك الوسائل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الاشجان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 للشافعي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للشيخ الجواهري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الفاخرة في مصائب العترة الطاهرة، للسيد عبد الحسين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وصية للحسن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والالقاب، للشيخ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اسحاق إبراهيم بن أدهم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الشهير آية الله السيد محمد كاظم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المهد الى اللحد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مرتضى بن محمد آسين الدزفولي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ينتهي نسبه إلى جابر بن عبد الله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بدزفول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ودفن في المشهد الغروي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آغا بن عابد بن رمضان بن زاهد الشيرواني الدربندي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الوجيه الماجد الحاج محمد صالح معاش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وجهاء مدينة كربلاء المقدسة، توفي بها عام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جامع مسمى باسمه، وقد أوقفه بنفسه في محلة باب بغداد بقرب الروضة العباسية المطهرة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العظمى السيد محمد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العظمى الشيخ حسين الوحيد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مراجع الدين في مدينة قم المقدسة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بن السيد مرتضى بن السيد محمد الحسني البروجردي المعروف ببحر العلوم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بكربلاء في شوال سنة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بالنجف الاشرف سنة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الديني آية الله العظمى السيد صادق الحسيني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للشيخ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مكارم الأخلاق،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12085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خلق آدم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المجدد الثاني آية الله العظمى السيد محمد الحسيني الشيرازي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للسيد محسن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الشيعة في تطور العراق السياسي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عبد الله النفيسي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العظمى السيد ميرزا مهدي بن السيد حبيب الله الحسيني الشيرازي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العظمى الميرزا السيد عبد الهادي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الله شبر بن سيد محمد رضا الحسيني الكاظمي النجفي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شاه أفشار، ملك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257</Pages>
  <Words>55744</Words>
  <Characters>252313</Characters>
  <CharactersWithSpaces>306646</CharactersWithSpaces>
  <Paragraphs>1619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2026-08-20T02:07:41Z</dcterms:created>
  <dc:creator>ghaemiyeh.com</dc:creator>
  <dc:description/>
  <dc:language>en-US</dc:language>
  <cp:lastModifiedBy/>
  <dcterms:modified xsi:type="dcterms:W3CDTF">2026-08-20T05:37:49Z</dcterms:modified>
  <cp:revision>1</cp:revision>
  <dc:subject/>
  <dc:title>الإمام الحسین علیه السلام عظمة إلهیة وعطاء بلا حدود</dc:title>
</cp:coreProperties>
</file>

<file path=docProps/custom.xml><?xml version="1.0" encoding="utf-8"?>
<Properties xmlns="http://schemas.openxmlformats.org/officeDocument/2006/custom-properties" xmlns:vt="http://schemas.openxmlformats.org/officeDocument/2006/docPropsVTypes"/>
</file>