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امر به معروف و نهی از منکر در مکتب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351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9351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93517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93519_581953129">
            <w:r>
              <w:rPr>
                <w:webHidden/>
                <w:rStyle w:val="IndexLink"/>
                <w:rtl w:val="true"/>
              </w:rPr>
              <w:t>تقدیم به</w:t>
            </w:r>
            <w:r>
              <w:rPr>
                <w:rStyle w:val="IndexLink"/>
                <w:rtl w:val="true"/>
              </w:rPr>
              <w:tab/>
            </w:r>
            <w:r>
              <w:rPr>
                <w:rStyle w:val="IndexLink"/>
              </w:rPr>
              <w:t>14</w:t>
            </w:r>
          </w:hyperlink>
        </w:p>
        <w:p>
          <w:pPr>
            <w:pStyle w:val="Contents2"/>
            <w:tabs>
              <w:tab w:val="clear" w:pos="8743"/>
              <w:tab w:val="right" w:pos="9026" w:leader="dot"/>
            </w:tabs>
            <w:rPr/>
          </w:pPr>
          <w:hyperlink w:anchor="__RefHeading___Toc2493521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493523_581953129">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2493525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493527_581953129">
            <w:r>
              <w:rPr>
                <w:webHidden/>
                <w:rStyle w:val="IndexLink"/>
                <w:rtl w:val="true"/>
              </w:rPr>
              <w:t>تعریف مفاهیم</w:t>
            </w:r>
            <w:r>
              <w:rPr>
                <w:rStyle w:val="IndexLink"/>
                <w:rtl w:val="true"/>
              </w:rPr>
              <w:tab/>
            </w:r>
            <w:r>
              <w:rPr>
                <w:rStyle w:val="IndexLink"/>
              </w:rPr>
              <w:t>22</w:t>
            </w:r>
          </w:hyperlink>
        </w:p>
        <w:p>
          <w:pPr>
            <w:pStyle w:val="Contents4"/>
            <w:tabs>
              <w:tab w:val="clear" w:pos="8176"/>
              <w:tab w:val="right" w:pos="9026" w:leader="dot"/>
            </w:tabs>
            <w:rPr/>
          </w:pPr>
          <w:hyperlink w:anchor="__RefHeading___Toc2493529_581953129">
            <w:r>
              <w:rPr>
                <w:webHidden/>
                <w:rStyle w:val="IndexLink"/>
                <w:rtl w:val="true"/>
              </w:rPr>
              <w:t>الف</w:t>
            </w:r>
            <w:r>
              <w:rPr>
                <w:rStyle w:val="IndexLink"/>
                <w:rtl w:val="true"/>
              </w:rPr>
              <w:t xml:space="preserve">. </w:t>
            </w:r>
            <w:r>
              <w:rPr>
                <w:rStyle w:val="IndexLink"/>
                <w:rtl w:val="true"/>
              </w:rPr>
              <w:t>امر</w:t>
            </w:r>
            <w:r>
              <w:rPr>
                <w:rStyle w:val="IndexLink"/>
                <w:rtl w:val="true"/>
              </w:rPr>
              <w:tab/>
            </w:r>
            <w:r>
              <w:rPr>
                <w:rStyle w:val="IndexLink"/>
              </w:rPr>
              <w:t>22</w:t>
            </w:r>
          </w:hyperlink>
        </w:p>
        <w:p>
          <w:pPr>
            <w:pStyle w:val="Contents4"/>
            <w:tabs>
              <w:tab w:val="clear" w:pos="8176"/>
              <w:tab w:val="right" w:pos="9026" w:leader="dot"/>
            </w:tabs>
            <w:rPr/>
          </w:pPr>
          <w:hyperlink w:anchor="__RefHeading___Toc2493531_581953129">
            <w:r>
              <w:rPr>
                <w:webHidden/>
                <w:rStyle w:val="IndexLink"/>
                <w:rtl w:val="true"/>
              </w:rPr>
              <w:t>ب</w:t>
            </w:r>
            <w:r>
              <w:rPr>
                <w:rStyle w:val="IndexLink"/>
                <w:rtl w:val="true"/>
              </w:rPr>
              <w:t xml:space="preserve">. </w:t>
            </w:r>
            <w:r>
              <w:rPr>
                <w:rStyle w:val="IndexLink"/>
                <w:rtl w:val="true"/>
              </w:rPr>
              <w:t>نهی</w:t>
            </w:r>
            <w:r>
              <w:rPr>
                <w:rStyle w:val="IndexLink"/>
                <w:rtl w:val="true"/>
              </w:rPr>
              <w:tab/>
            </w:r>
            <w:r>
              <w:rPr>
                <w:rStyle w:val="IndexLink"/>
              </w:rPr>
              <w:t>24</w:t>
            </w:r>
          </w:hyperlink>
        </w:p>
        <w:p>
          <w:pPr>
            <w:pStyle w:val="Contents4"/>
            <w:tabs>
              <w:tab w:val="clear" w:pos="8176"/>
              <w:tab w:val="right" w:pos="9026" w:leader="dot"/>
            </w:tabs>
            <w:rPr/>
          </w:pPr>
          <w:hyperlink w:anchor="__RefHeading___Toc2493533_581953129">
            <w:r>
              <w:rPr>
                <w:webHidden/>
                <w:rStyle w:val="IndexLink"/>
                <w:rtl w:val="true"/>
              </w:rPr>
              <w:t>ج</w:t>
            </w:r>
            <w:r>
              <w:rPr>
                <w:rStyle w:val="IndexLink"/>
                <w:rtl w:val="true"/>
              </w:rPr>
              <w:t xml:space="preserve">. </w:t>
            </w:r>
            <w:r>
              <w:rPr>
                <w:rStyle w:val="IndexLink"/>
                <w:rtl w:val="true"/>
              </w:rPr>
              <w:t>معروف</w:t>
            </w:r>
            <w:r>
              <w:rPr>
                <w:rStyle w:val="IndexLink"/>
                <w:rtl w:val="true"/>
              </w:rPr>
              <w:tab/>
            </w:r>
            <w:r>
              <w:rPr>
                <w:rStyle w:val="IndexLink"/>
              </w:rPr>
              <w:t>24</w:t>
            </w:r>
          </w:hyperlink>
        </w:p>
        <w:p>
          <w:pPr>
            <w:pStyle w:val="Contents4"/>
            <w:tabs>
              <w:tab w:val="clear" w:pos="8176"/>
              <w:tab w:val="right" w:pos="9026" w:leader="dot"/>
            </w:tabs>
            <w:rPr/>
          </w:pPr>
          <w:hyperlink w:anchor="__RefHeading___Toc2493535_581953129">
            <w:r>
              <w:rPr>
                <w:webHidden/>
                <w:rStyle w:val="IndexLink"/>
                <w:rtl w:val="true"/>
              </w:rPr>
              <w:t>د</w:t>
            </w:r>
            <w:r>
              <w:rPr>
                <w:rStyle w:val="IndexLink"/>
                <w:rtl w:val="true"/>
              </w:rPr>
              <w:t xml:space="preserve">. </w:t>
            </w:r>
            <w:r>
              <w:rPr>
                <w:rStyle w:val="IndexLink"/>
                <w:rtl w:val="true"/>
              </w:rPr>
              <w:t>منکر</w:t>
            </w:r>
            <w:r>
              <w:rPr>
                <w:rStyle w:val="IndexLink"/>
                <w:rtl w:val="true"/>
              </w:rPr>
              <w:tab/>
            </w:r>
            <w:r>
              <w:rPr>
                <w:rStyle w:val="IndexLink"/>
              </w:rPr>
              <w:t>26</w:t>
            </w:r>
          </w:hyperlink>
        </w:p>
        <w:p>
          <w:pPr>
            <w:pStyle w:val="Contents3"/>
            <w:tabs>
              <w:tab w:val="clear" w:pos="8459"/>
              <w:tab w:val="right" w:pos="9026" w:leader="dot"/>
            </w:tabs>
            <w:rPr/>
          </w:pPr>
          <w:hyperlink w:anchor="__RefHeading___Toc2493537_581953129">
            <w:r>
              <w:rPr>
                <w:webHidden/>
                <w:rStyle w:val="IndexLink"/>
                <w:rtl w:val="true"/>
              </w:rPr>
              <w:t>تعریف امر به معروف و نهی از منکر</w:t>
            </w:r>
            <w:r>
              <w:rPr>
                <w:rStyle w:val="IndexLink"/>
                <w:rtl w:val="true"/>
              </w:rPr>
              <w:tab/>
            </w:r>
            <w:r>
              <w:rPr>
                <w:rStyle w:val="IndexLink"/>
              </w:rPr>
              <w:t>27</w:t>
            </w:r>
          </w:hyperlink>
        </w:p>
        <w:p>
          <w:pPr>
            <w:pStyle w:val="Contents3"/>
            <w:tabs>
              <w:tab w:val="clear" w:pos="8459"/>
              <w:tab w:val="right" w:pos="9026" w:leader="dot"/>
            </w:tabs>
            <w:rPr/>
          </w:pPr>
          <w:hyperlink w:anchor="__RefHeading___Toc2493539_581953129">
            <w:r>
              <w:rPr>
                <w:webHidden/>
                <w:rStyle w:val="IndexLink"/>
                <w:rtl w:val="true"/>
              </w:rPr>
              <w:t>جایگاه امر به معروف و نهی از منکر در اندیشة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2493541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93543_581953129">
            <w:r>
              <w:rPr>
                <w:webHidden/>
                <w:rStyle w:val="IndexLink"/>
                <w:rtl w:val="true"/>
              </w:rPr>
              <w:t>الف</w:t>
            </w:r>
            <w:r>
              <w:rPr>
                <w:rStyle w:val="IndexLink"/>
                <w:rtl w:val="true"/>
              </w:rPr>
              <w:t xml:space="preserve">. </w:t>
            </w:r>
            <w:r>
              <w:rPr>
                <w:rStyle w:val="IndexLink"/>
                <w:rtl w:val="true"/>
              </w:rPr>
              <w:t>قسم اول از روایات</w:t>
            </w:r>
            <w:r>
              <w:rPr>
                <w:rStyle w:val="IndexLink"/>
                <w:rtl w:val="true"/>
              </w:rPr>
              <w:tab/>
            </w:r>
            <w:r>
              <w:rPr>
                <w:rStyle w:val="IndexLink"/>
              </w:rPr>
              <w:t>36</w:t>
            </w:r>
          </w:hyperlink>
        </w:p>
        <w:p>
          <w:pPr>
            <w:pStyle w:val="Contents4"/>
            <w:tabs>
              <w:tab w:val="clear" w:pos="8176"/>
              <w:tab w:val="right" w:pos="9026" w:leader="dot"/>
            </w:tabs>
            <w:rPr/>
          </w:pPr>
          <w:hyperlink w:anchor="__RefHeading___Toc2493545_581953129">
            <w:r>
              <w:rPr>
                <w:webHidden/>
                <w:rStyle w:val="IndexLink"/>
                <w:rtl w:val="true"/>
              </w:rPr>
              <w:t>ب</w:t>
            </w:r>
            <w:r>
              <w:rPr>
                <w:rStyle w:val="IndexLink"/>
                <w:rtl w:val="true"/>
              </w:rPr>
              <w:t xml:space="preserve">. </w:t>
            </w:r>
            <w:r>
              <w:rPr>
                <w:rStyle w:val="IndexLink"/>
                <w:rtl w:val="true"/>
              </w:rPr>
              <w:t>قسم دوم از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2493547_581953129">
            <w:r>
              <w:rPr>
                <w:webHidden/>
                <w:rStyle w:val="IndexLink"/>
                <w:rtl w:val="true"/>
              </w:rPr>
              <w:t>ج</w:t>
            </w:r>
            <w:r>
              <w:rPr>
                <w:rStyle w:val="IndexLink"/>
                <w:rtl w:val="true"/>
              </w:rPr>
              <w:t xml:space="preserve">. </w:t>
            </w:r>
            <w:r>
              <w:rPr>
                <w:rStyle w:val="IndexLink"/>
                <w:rtl w:val="true"/>
              </w:rPr>
              <w:t>قسم سوم از روایات</w:t>
            </w:r>
            <w:r>
              <w:rPr>
                <w:rStyle w:val="IndexLink"/>
                <w:rtl w:val="true"/>
              </w:rPr>
              <w:tab/>
            </w:r>
            <w:r>
              <w:rPr>
                <w:rStyle w:val="IndexLink"/>
              </w:rPr>
              <w:t>45</w:t>
            </w:r>
          </w:hyperlink>
        </w:p>
        <w:p>
          <w:pPr>
            <w:pStyle w:val="Contents3"/>
            <w:tabs>
              <w:tab w:val="clear" w:pos="8459"/>
              <w:tab w:val="right" w:pos="9026" w:leader="dot"/>
            </w:tabs>
            <w:rPr/>
          </w:pPr>
          <w:hyperlink w:anchor="__RefHeading___Toc2493549_581953129">
            <w:r>
              <w:rPr>
                <w:webHidden/>
                <w:rStyle w:val="IndexLink"/>
                <w:rtl w:val="true"/>
              </w:rPr>
              <w:t>شرایط وجوب امر به معروف و نهی از منکر</w:t>
            </w:r>
            <w:r>
              <w:rPr>
                <w:rStyle w:val="IndexLink"/>
                <w:rtl w:val="true"/>
              </w:rPr>
              <w:tab/>
            </w:r>
            <w:r>
              <w:rPr>
                <w:rStyle w:val="IndexLink"/>
              </w:rPr>
              <w:t>49</w:t>
            </w:r>
          </w:hyperlink>
        </w:p>
        <w:p>
          <w:pPr>
            <w:pStyle w:val="Contents4"/>
            <w:tabs>
              <w:tab w:val="clear" w:pos="8176"/>
              <w:tab w:val="right" w:pos="9026" w:leader="dot"/>
            </w:tabs>
            <w:rPr/>
          </w:pPr>
          <w:hyperlink w:anchor="__RefHeading___Toc2493551_581953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493553_581953129">
            <w:r>
              <w:rPr>
                <w:webHidden/>
                <w:rStyle w:val="IndexLink"/>
                <w:rtl w:val="true"/>
              </w:rPr>
              <w:t>شرط اول</w:t>
            </w:r>
            <w:r>
              <w:rPr>
                <w:rStyle w:val="IndexLink"/>
                <w:rtl w:val="true"/>
              </w:rPr>
              <w:t xml:space="preserve">: </w:t>
            </w:r>
            <w:r>
              <w:rPr>
                <w:rStyle w:val="IndexLink"/>
                <w:rtl w:val="true"/>
              </w:rPr>
              <w:t>شناخت معروف و منکر</w:t>
            </w:r>
            <w:r>
              <w:rPr>
                <w:rStyle w:val="IndexLink"/>
                <w:rtl w:val="true"/>
              </w:rPr>
              <w:tab/>
            </w:r>
            <w:r>
              <w:rPr>
                <w:rStyle w:val="IndexLink"/>
              </w:rPr>
              <w:t>50</w:t>
            </w:r>
          </w:hyperlink>
        </w:p>
        <w:p>
          <w:pPr>
            <w:pStyle w:val="Contents4"/>
            <w:tabs>
              <w:tab w:val="clear" w:pos="8176"/>
              <w:tab w:val="right" w:pos="9026" w:leader="dot"/>
            </w:tabs>
            <w:rPr/>
          </w:pPr>
          <w:hyperlink w:anchor="__RefHeading___Toc2493555_581953129">
            <w:r>
              <w:rPr>
                <w:webHidden/>
                <w:rStyle w:val="IndexLink"/>
                <w:rtl w:val="true"/>
              </w:rPr>
              <w:t>شرط دوم</w:t>
            </w:r>
            <w:r>
              <w:rPr>
                <w:rStyle w:val="IndexLink"/>
                <w:rtl w:val="true"/>
              </w:rPr>
              <w:t xml:space="preserve">: </w:t>
            </w:r>
            <w:r>
              <w:rPr>
                <w:rStyle w:val="IndexLink"/>
                <w:rtl w:val="true"/>
              </w:rPr>
              <w:t>احتمال تأثیر</w:t>
            </w:r>
            <w:r>
              <w:rPr>
                <w:rStyle w:val="IndexLink"/>
                <w:rtl w:val="true"/>
              </w:rPr>
              <w:tab/>
            </w:r>
            <w:r>
              <w:rPr>
                <w:rStyle w:val="IndexLink"/>
              </w:rPr>
              <w:t>51</w:t>
            </w:r>
          </w:hyperlink>
        </w:p>
        <w:p>
          <w:pPr>
            <w:pStyle w:val="Contents4"/>
            <w:tabs>
              <w:tab w:val="clear" w:pos="8176"/>
              <w:tab w:val="right" w:pos="9026" w:leader="dot"/>
            </w:tabs>
            <w:rPr/>
          </w:pPr>
          <w:hyperlink w:anchor="__RefHeading___Toc2493557_581953129">
            <w:r>
              <w:rPr>
                <w:webHidden/>
                <w:rStyle w:val="IndexLink"/>
                <w:rtl w:val="true"/>
              </w:rPr>
              <w:t>شرط سوم</w:t>
            </w:r>
            <w:r>
              <w:rPr>
                <w:rStyle w:val="IndexLink"/>
                <w:rtl w:val="true"/>
              </w:rPr>
              <w:t xml:space="preserve">: </w:t>
            </w:r>
            <w:r>
              <w:rPr>
                <w:rStyle w:val="IndexLink"/>
                <w:rtl w:val="true"/>
              </w:rPr>
              <w:t>پافشاری خطاکار بر ادامة عمل خلاف خویش</w:t>
            </w:r>
            <w:r>
              <w:rPr>
                <w:rStyle w:val="IndexLink"/>
                <w:rtl w:val="true"/>
              </w:rPr>
              <w:tab/>
            </w:r>
            <w:r>
              <w:rPr>
                <w:rStyle w:val="IndexLink"/>
              </w:rPr>
              <w:t>53</w:t>
            </w:r>
          </w:hyperlink>
        </w:p>
        <w:p>
          <w:pPr>
            <w:pStyle w:val="Contents4"/>
            <w:tabs>
              <w:tab w:val="clear" w:pos="8176"/>
              <w:tab w:val="right" w:pos="9026" w:leader="dot"/>
            </w:tabs>
            <w:rPr/>
          </w:pPr>
          <w:hyperlink w:anchor="__RefHeading___Toc2493559_581953129">
            <w:r>
              <w:rPr>
                <w:webHidden/>
                <w:rStyle w:val="IndexLink"/>
                <w:rtl w:val="true"/>
              </w:rPr>
              <w:t>شرط چهارم</w:t>
            </w:r>
            <w:r>
              <w:rPr>
                <w:rStyle w:val="IndexLink"/>
                <w:rtl w:val="true"/>
              </w:rPr>
              <w:t xml:space="preserve">: </w:t>
            </w:r>
            <w:r>
              <w:rPr>
                <w:rStyle w:val="IndexLink"/>
                <w:rtl w:val="true"/>
              </w:rPr>
              <w:t>خالی بودن از مفسده</w:t>
            </w:r>
            <w:r>
              <w:rPr>
                <w:rStyle w:val="IndexLink"/>
                <w:rtl w:val="true"/>
              </w:rPr>
              <w:tab/>
            </w:r>
            <w:r>
              <w:rPr>
                <w:rStyle w:val="IndexLink"/>
              </w:rPr>
              <w:t>55</w:t>
            </w:r>
          </w:hyperlink>
        </w:p>
        <w:p>
          <w:pPr>
            <w:pStyle w:val="Contents3"/>
            <w:tabs>
              <w:tab w:val="clear" w:pos="8459"/>
              <w:tab w:val="right" w:pos="9026" w:leader="dot"/>
            </w:tabs>
            <w:rPr/>
          </w:pPr>
          <w:hyperlink w:anchor="__RefHeading___Toc2493561_581953129">
            <w:r>
              <w:rPr>
                <w:webHidden/>
                <w:rStyle w:val="IndexLink"/>
                <w:rtl w:val="true"/>
              </w:rPr>
              <w:t>مراحل و مراتب امر به معروف و نهی از منکر</w:t>
            </w:r>
            <w:r>
              <w:rPr>
                <w:rStyle w:val="IndexLink"/>
                <w:rtl w:val="true"/>
              </w:rPr>
              <w:tab/>
            </w:r>
            <w:r>
              <w:rPr>
                <w:rStyle w:val="IndexLink"/>
              </w:rPr>
              <w:t>60</w:t>
            </w:r>
          </w:hyperlink>
        </w:p>
        <w:p>
          <w:pPr>
            <w:pStyle w:val="Contents4"/>
            <w:tabs>
              <w:tab w:val="clear" w:pos="8176"/>
              <w:tab w:val="right" w:pos="9026" w:leader="dot"/>
            </w:tabs>
            <w:rPr/>
          </w:pPr>
          <w:hyperlink w:anchor="__RefHeading___Toc2493563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493565_581953129">
            <w:r>
              <w:rPr>
                <w:webHidden/>
                <w:rStyle w:val="IndexLink"/>
              </w:rPr>
              <w:t>1</w:t>
            </w:r>
            <w:r>
              <w:rPr>
                <w:rStyle w:val="IndexLink"/>
                <w:rtl w:val="true"/>
              </w:rPr>
              <w:t xml:space="preserve">. </w:t>
            </w:r>
            <w:r>
              <w:rPr>
                <w:rStyle w:val="IndexLink"/>
                <w:rtl w:val="true"/>
              </w:rPr>
              <w:t>انکار قلبی</w:t>
            </w:r>
            <w:r>
              <w:rPr>
                <w:rStyle w:val="IndexLink"/>
                <w:rtl w:val="true"/>
              </w:rPr>
              <w:tab/>
            </w:r>
            <w:r>
              <w:rPr>
                <w:rStyle w:val="IndexLink"/>
              </w:rPr>
              <w:t>61</w:t>
            </w:r>
          </w:hyperlink>
        </w:p>
        <w:p>
          <w:pPr>
            <w:pStyle w:val="Contents4"/>
            <w:tabs>
              <w:tab w:val="clear" w:pos="8176"/>
              <w:tab w:val="right" w:pos="9026" w:leader="dot"/>
            </w:tabs>
            <w:rPr/>
          </w:pPr>
          <w:hyperlink w:anchor="__RefHeading___Toc2493567_581953129">
            <w:r>
              <w:rPr>
                <w:webHidden/>
                <w:rStyle w:val="IndexLink"/>
              </w:rPr>
              <w:t>2</w:t>
            </w:r>
            <w:r>
              <w:rPr>
                <w:rStyle w:val="IndexLink"/>
                <w:rtl w:val="true"/>
              </w:rPr>
              <w:t xml:space="preserve">. </w:t>
            </w:r>
            <w:r>
              <w:rPr>
                <w:rStyle w:val="IndexLink"/>
                <w:rtl w:val="true"/>
              </w:rPr>
              <w:t>امر و نهی زبانی</w:t>
            </w:r>
            <w:r>
              <w:rPr>
                <w:rStyle w:val="IndexLink"/>
                <w:rtl w:val="true"/>
              </w:rPr>
              <w:tab/>
            </w:r>
            <w:r>
              <w:rPr>
                <w:rStyle w:val="IndexLink"/>
              </w:rPr>
              <w:t>62</w:t>
            </w:r>
          </w:hyperlink>
        </w:p>
        <w:p>
          <w:pPr>
            <w:pStyle w:val="Contents4"/>
            <w:tabs>
              <w:tab w:val="clear" w:pos="8176"/>
              <w:tab w:val="right" w:pos="9026" w:leader="dot"/>
            </w:tabs>
            <w:rPr/>
          </w:pPr>
          <w:hyperlink w:anchor="__RefHeading___Toc2493569_581953129">
            <w:r>
              <w:rPr>
                <w:webHidden/>
                <w:rStyle w:val="IndexLink"/>
              </w:rPr>
              <w:t>3</w:t>
            </w:r>
            <w:r>
              <w:rPr>
                <w:rStyle w:val="IndexLink"/>
                <w:rtl w:val="true"/>
              </w:rPr>
              <w:t xml:space="preserve">. </w:t>
            </w:r>
            <w:r>
              <w:rPr>
                <w:rStyle w:val="IndexLink"/>
                <w:rtl w:val="true"/>
              </w:rPr>
              <w:t>امر و نهی عملی</w:t>
            </w:r>
            <w:r>
              <w:rPr>
                <w:rStyle w:val="IndexLink"/>
                <w:rtl w:val="true"/>
              </w:rPr>
              <w:tab/>
            </w:r>
            <w:r>
              <w:rPr>
                <w:rStyle w:val="IndexLink"/>
              </w:rPr>
              <w:t>65</w:t>
            </w:r>
          </w:hyperlink>
        </w:p>
        <w:p>
          <w:pPr>
            <w:pStyle w:val="Contents2"/>
            <w:tabs>
              <w:tab w:val="clear" w:pos="8743"/>
              <w:tab w:val="right" w:pos="9026" w:leader="dot"/>
            </w:tabs>
            <w:rPr/>
          </w:pPr>
          <w:hyperlink w:anchor="__RefHeading___Toc2493571_581953129">
            <w:r>
              <w:rPr>
                <w:webHidden/>
                <w:rStyle w:val="IndexLink"/>
                <w:rtl w:val="true"/>
              </w:rPr>
              <w:t>فصل دوم</w:t>
            </w:r>
            <w:r>
              <w:rPr>
                <w:rStyle w:val="IndexLink"/>
                <w:rtl w:val="true"/>
              </w:rPr>
              <w:t xml:space="preserve">: </w:t>
            </w:r>
            <w:r>
              <w:rPr>
                <w:rStyle w:val="IndexLink"/>
                <w:rtl w:val="true"/>
              </w:rPr>
              <w:t>شیوه‌های امر به معروف و نهی از منکر معصومین</w:t>
            </w:r>
            <w:r>
              <w:rPr>
                <w:rStyle w:val="IndexLink"/>
                <w:rtl w:val="true"/>
              </w:rPr>
              <w:t>:</w:t>
              <w:tab/>
            </w:r>
            <w:r>
              <w:rPr>
                <w:rStyle w:val="IndexLink"/>
              </w:rPr>
              <w:t>70</w:t>
            </w:r>
          </w:hyperlink>
        </w:p>
        <w:p>
          <w:pPr>
            <w:pStyle w:val="Contents3"/>
            <w:tabs>
              <w:tab w:val="clear" w:pos="8459"/>
              <w:tab w:val="right" w:pos="9026" w:leader="dot"/>
            </w:tabs>
            <w:rPr/>
          </w:pPr>
          <w:hyperlink w:anchor="__RefHeading___Toc2493573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493575_581953129">
            <w:r>
              <w:rPr>
                <w:webHidden/>
                <w:rStyle w:val="IndexLink"/>
                <w:rtl w:val="true"/>
              </w:rPr>
              <w:t>شیوه‌های گفتاری معصومین</w:t>
            </w:r>
            <w:r>
              <w:rPr>
                <w:rStyle w:val="IndexLink"/>
                <w:rtl w:val="true"/>
              </w:rPr>
              <w:t>:</w:t>
              <w:tab/>
            </w:r>
            <w:r>
              <w:rPr>
                <w:rStyle w:val="IndexLink"/>
              </w:rPr>
              <w:t>73</w:t>
            </w:r>
          </w:hyperlink>
        </w:p>
        <w:p>
          <w:pPr>
            <w:pStyle w:val="Contents4"/>
            <w:tabs>
              <w:tab w:val="clear" w:pos="8176"/>
              <w:tab w:val="right" w:pos="9026" w:leader="dot"/>
            </w:tabs>
            <w:rPr/>
          </w:pPr>
          <w:hyperlink w:anchor="__RefHeading___Toc2493577_581953129">
            <w:r>
              <w:rPr>
                <w:webHidden/>
                <w:rStyle w:val="IndexLink"/>
              </w:rPr>
              <w:t>1</w:t>
            </w:r>
            <w:r>
              <w:rPr>
                <w:rStyle w:val="IndexLink"/>
                <w:rtl w:val="true"/>
              </w:rPr>
              <w:t xml:space="preserve">. </w:t>
            </w:r>
            <w:r>
              <w:rPr>
                <w:rStyle w:val="IndexLink"/>
                <w:rtl w:val="true"/>
              </w:rPr>
              <w:t>شیوۀ گفت‌وگوی دوجانبه</w:t>
            </w:r>
            <w:r>
              <w:rPr>
                <w:rStyle w:val="IndexLink"/>
                <w:rtl w:val="true"/>
              </w:rPr>
              <w:tab/>
            </w:r>
            <w:r>
              <w:rPr>
                <w:rStyle w:val="IndexLink"/>
              </w:rPr>
              <w:t>73</w:t>
            </w:r>
          </w:hyperlink>
        </w:p>
        <w:p>
          <w:pPr>
            <w:pStyle w:val="Contents4"/>
            <w:tabs>
              <w:tab w:val="clear" w:pos="8176"/>
              <w:tab w:val="right" w:pos="9026" w:leader="dot"/>
            </w:tabs>
            <w:rPr/>
          </w:pPr>
          <w:hyperlink w:anchor="__RefHeading___Toc2493579_581953129">
            <w:r>
              <w:rPr>
                <w:webHidden/>
                <w:rStyle w:val="IndexLink"/>
              </w:rPr>
              <w:t>2</w:t>
            </w:r>
            <w:r>
              <w:rPr>
                <w:rStyle w:val="IndexLink"/>
                <w:rtl w:val="true"/>
              </w:rPr>
              <w:t xml:space="preserve">. </w:t>
            </w:r>
            <w:r>
              <w:rPr>
                <w:rStyle w:val="IndexLink"/>
                <w:rtl w:val="true"/>
              </w:rPr>
              <w:t>شیوۀ مشفقانه</w:t>
            </w:r>
            <w:r>
              <w:rPr>
                <w:rStyle w:val="IndexLink"/>
                <w:rtl w:val="true"/>
              </w:rPr>
              <w:tab/>
            </w:r>
            <w:r>
              <w:rPr>
                <w:rStyle w:val="IndexLink"/>
              </w:rPr>
              <w:t>76</w:t>
            </w:r>
          </w:hyperlink>
        </w:p>
        <w:p>
          <w:pPr>
            <w:pStyle w:val="Contents4"/>
            <w:tabs>
              <w:tab w:val="clear" w:pos="8176"/>
              <w:tab w:val="right" w:pos="9026" w:leader="dot"/>
            </w:tabs>
            <w:rPr/>
          </w:pPr>
          <w:hyperlink w:anchor="__RefHeading___Toc2493581_581953129">
            <w:r>
              <w:rPr>
                <w:webHidden/>
                <w:rStyle w:val="IndexLink"/>
              </w:rPr>
              <w:t>3</w:t>
            </w:r>
            <w:r>
              <w:rPr>
                <w:rStyle w:val="IndexLink"/>
                <w:rtl w:val="true"/>
              </w:rPr>
              <w:t xml:space="preserve">. </w:t>
            </w:r>
            <w:r>
              <w:rPr>
                <w:rStyle w:val="IndexLink"/>
                <w:rtl w:val="true"/>
              </w:rPr>
              <w:t>شیوۀ تحریک عواطف</w:t>
            </w:r>
            <w:r>
              <w:rPr>
                <w:rStyle w:val="IndexLink"/>
                <w:rtl w:val="true"/>
              </w:rPr>
              <w:tab/>
            </w:r>
            <w:r>
              <w:rPr>
                <w:rStyle w:val="IndexLink"/>
              </w:rPr>
              <w:t>78</w:t>
            </w:r>
          </w:hyperlink>
        </w:p>
        <w:p>
          <w:pPr>
            <w:pStyle w:val="Contents4"/>
            <w:tabs>
              <w:tab w:val="clear" w:pos="8176"/>
              <w:tab w:val="right" w:pos="9026" w:leader="dot"/>
            </w:tabs>
            <w:rPr/>
          </w:pPr>
          <w:hyperlink w:anchor="__RefHeading___Toc2493583_581953129">
            <w:r>
              <w:rPr>
                <w:webHidden/>
                <w:rStyle w:val="IndexLink"/>
              </w:rPr>
              <w:t>4</w:t>
            </w:r>
            <w:r>
              <w:rPr>
                <w:rStyle w:val="IndexLink"/>
                <w:rtl w:val="true"/>
              </w:rPr>
              <w:t xml:space="preserve">. </w:t>
            </w:r>
            <w:r>
              <w:rPr>
                <w:rStyle w:val="IndexLink"/>
                <w:rtl w:val="true"/>
              </w:rPr>
              <w:t>شیوۀ هنرمندانه</w:t>
            </w:r>
            <w:r>
              <w:rPr>
                <w:rStyle w:val="IndexLink"/>
                <w:rtl w:val="true"/>
              </w:rPr>
              <w:tab/>
            </w:r>
            <w:r>
              <w:rPr>
                <w:rStyle w:val="IndexLink"/>
              </w:rPr>
              <w:t>79</w:t>
            </w:r>
          </w:hyperlink>
        </w:p>
        <w:p>
          <w:pPr>
            <w:pStyle w:val="Contents4"/>
            <w:tabs>
              <w:tab w:val="clear" w:pos="8176"/>
              <w:tab w:val="right" w:pos="9026" w:leader="dot"/>
            </w:tabs>
            <w:rPr/>
          </w:pPr>
          <w:hyperlink w:anchor="__RefHeading___Toc2493585_581953129">
            <w:r>
              <w:rPr>
                <w:webHidden/>
                <w:rStyle w:val="IndexLink"/>
              </w:rPr>
              <w:t>5</w:t>
            </w:r>
            <w:r>
              <w:rPr>
                <w:rStyle w:val="IndexLink"/>
                <w:rtl w:val="true"/>
              </w:rPr>
              <w:t xml:space="preserve">. </w:t>
            </w:r>
            <w:r>
              <w:rPr>
                <w:rStyle w:val="IndexLink"/>
                <w:rtl w:val="true"/>
              </w:rPr>
              <w:t>شیوۀ تعلیلی</w:t>
            </w:r>
            <w:r>
              <w:rPr>
                <w:rStyle w:val="IndexLink"/>
                <w:rtl w:val="true"/>
              </w:rPr>
              <w:tab/>
            </w:r>
            <w:r>
              <w:rPr>
                <w:rStyle w:val="IndexLink"/>
              </w:rPr>
              <w:t>82</w:t>
            </w:r>
          </w:hyperlink>
        </w:p>
        <w:p>
          <w:pPr>
            <w:pStyle w:val="Contents4"/>
            <w:tabs>
              <w:tab w:val="clear" w:pos="8176"/>
              <w:tab w:val="right" w:pos="9026" w:leader="dot"/>
            </w:tabs>
            <w:rPr/>
          </w:pPr>
          <w:hyperlink w:anchor="__RefHeading___Toc2493587_581953129">
            <w:r>
              <w:rPr>
                <w:webHidden/>
                <w:rStyle w:val="IndexLink"/>
              </w:rPr>
              <w:t>6</w:t>
            </w:r>
            <w:r>
              <w:rPr>
                <w:rStyle w:val="IndexLink"/>
                <w:rtl w:val="true"/>
              </w:rPr>
              <w:t xml:space="preserve">. </w:t>
            </w:r>
            <w:r>
              <w:rPr>
                <w:rStyle w:val="IndexLink"/>
                <w:rtl w:val="true"/>
              </w:rPr>
              <w:t>شیوۀ پند و اندرز</w:t>
            </w:r>
            <w:r>
              <w:rPr>
                <w:rStyle w:val="IndexLink"/>
                <w:rtl w:val="true"/>
              </w:rPr>
              <w:tab/>
            </w:r>
            <w:r>
              <w:rPr>
                <w:rStyle w:val="IndexLink"/>
              </w:rPr>
              <w:t>83</w:t>
            </w:r>
          </w:hyperlink>
        </w:p>
        <w:p>
          <w:pPr>
            <w:pStyle w:val="Contents4"/>
            <w:tabs>
              <w:tab w:val="clear" w:pos="8176"/>
              <w:tab w:val="right" w:pos="9026" w:leader="dot"/>
            </w:tabs>
            <w:rPr/>
          </w:pPr>
          <w:hyperlink w:anchor="__RefHeading___Toc2493589_581953129">
            <w:r>
              <w:rPr>
                <w:webHidden/>
                <w:rStyle w:val="IndexLink"/>
              </w:rPr>
              <w:t>7</w:t>
            </w:r>
            <w:r>
              <w:rPr>
                <w:rStyle w:val="IndexLink"/>
                <w:rtl w:val="true"/>
              </w:rPr>
              <w:t xml:space="preserve">. </w:t>
            </w:r>
            <w:r>
              <w:rPr>
                <w:rStyle w:val="IndexLink"/>
                <w:rtl w:val="true"/>
              </w:rPr>
              <w:t>شیوۀ تکراری</w:t>
            </w:r>
            <w:r>
              <w:rPr>
                <w:rStyle w:val="IndexLink"/>
                <w:rtl w:val="true"/>
              </w:rPr>
              <w:tab/>
            </w:r>
            <w:r>
              <w:rPr>
                <w:rStyle w:val="IndexLink"/>
              </w:rPr>
              <w:t>87</w:t>
            </w:r>
          </w:hyperlink>
        </w:p>
        <w:p>
          <w:pPr>
            <w:pStyle w:val="Contents4"/>
            <w:tabs>
              <w:tab w:val="clear" w:pos="8176"/>
              <w:tab w:val="right" w:pos="9026" w:leader="dot"/>
            </w:tabs>
            <w:rPr/>
          </w:pPr>
          <w:hyperlink w:anchor="__RefHeading___Toc2493591_581953129">
            <w:r>
              <w:rPr>
                <w:webHidden/>
                <w:rStyle w:val="IndexLink"/>
              </w:rPr>
              <w:t>8</w:t>
            </w:r>
            <w:r>
              <w:rPr>
                <w:rStyle w:val="IndexLink"/>
                <w:rtl w:val="true"/>
              </w:rPr>
              <w:t xml:space="preserve">. </w:t>
            </w:r>
            <w:r>
              <w:rPr>
                <w:rStyle w:val="IndexLink"/>
                <w:rtl w:val="true"/>
              </w:rPr>
              <w:t>شیوۀ تدبری</w:t>
            </w:r>
            <w:r>
              <w:rPr>
                <w:rStyle w:val="IndexLink"/>
                <w:rtl w:val="true"/>
              </w:rPr>
              <w:tab/>
            </w:r>
            <w:r>
              <w:rPr>
                <w:rStyle w:val="IndexLink"/>
              </w:rPr>
              <w:t>88</w:t>
            </w:r>
          </w:hyperlink>
        </w:p>
        <w:p>
          <w:pPr>
            <w:pStyle w:val="Contents4"/>
            <w:tabs>
              <w:tab w:val="clear" w:pos="8176"/>
              <w:tab w:val="right" w:pos="9026" w:leader="dot"/>
            </w:tabs>
            <w:rPr/>
          </w:pPr>
          <w:hyperlink w:anchor="__RefHeading___Toc2493593_581953129">
            <w:r>
              <w:rPr>
                <w:webHidden/>
                <w:rStyle w:val="IndexLink"/>
              </w:rPr>
              <w:t>9</w:t>
            </w:r>
            <w:r>
              <w:rPr>
                <w:rStyle w:val="IndexLink"/>
                <w:rtl w:val="true"/>
              </w:rPr>
              <w:t xml:space="preserve">. </w:t>
            </w:r>
            <w:r>
              <w:rPr>
                <w:rStyle w:val="IndexLink"/>
                <w:rtl w:val="true"/>
              </w:rPr>
              <w:t>شیوۀ سؤالی</w:t>
            </w:r>
            <w:r>
              <w:rPr>
                <w:rStyle w:val="IndexLink"/>
                <w:rtl w:val="true"/>
              </w:rPr>
              <w:tab/>
            </w:r>
            <w:r>
              <w:rPr>
                <w:rStyle w:val="IndexLink"/>
              </w:rPr>
              <w:t>90</w:t>
            </w:r>
          </w:hyperlink>
        </w:p>
        <w:p>
          <w:pPr>
            <w:pStyle w:val="Contents5"/>
            <w:tabs>
              <w:tab w:val="clear" w:pos="7892"/>
              <w:tab w:val="right" w:pos="9026" w:leader="dot"/>
            </w:tabs>
            <w:rPr/>
          </w:pPr>
          <w:hyperlink w:anchor="__RefHeading___Toc2493595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493597_581953129">
            <w:r>
              <w:rPr>
                <w:webHidden/>
                <w:rStyle w:val="IndexLink"/>
                <w:rtl w:val="true"/>
              </w:rPr>
              <w:t>الف</w:t>
            </w:r>
            <w:r>
              <w:rPr>
                <w:rStyle w:val="IndexLink"/>
                <w:rtl w:val="true"/>
              </w:rPr>
              <w:t xml:space="preserve">. </w:t>
            </w:r>
            <w:r>
              <w:rPr>
                <w:rStyle w:val="IndexLink"/>
                <w:rtl w:val="true"/>
              </w:rPr>
              <w:t>غیر مستقیم بودن تذکر</w:t>
            </w:r>
            <w:r>
              <w:rPr>
                <w:rStyle w:val="IndexLink"/>
                <w:rtl w:val="true"/>
              </w:rPr>
              <w:tab/>
            </w:r>
            <w:r>
              <w:rPr>
                <w:rStyle w:val="IndexLink"/>
              </w:rPr>
              <w:t>90</w:t>
            </w:r>
          </w:hyperlink>
        </w:p>
        <w:p>
          <w:pPr>
            <w:pStyle w:val="Contents5"/>
            <w:tabs>
              <w:tab w:val="clear" w:pos="7892"/>
              <w:tab w:val="right" w:pos="9026" w:leader="dot"/>
            </w:tabs>
            <w:rPr/>
          </w:pPr>
          <w:hyperlink w:anchor="__RefHeading___Toc2493599_581953129">
            <w:r>
              <w:rPr>
                <w:webHidden/>
                <w:rStyle w:val="IndexLink"/>
                <w:rtl w:val="true"/>
              </w:rPr>
              <w:t>ب</w:t>
            </w:r>
            <w:r>
              <w:rPr>
                <w:rStyle w:val="IndexLink"/>
                <w:rtl w:val="true"/>
              </w:rPr>
              <w:t xml:space="preserve">. </w:t>
            </w:r>
            <w:r>
              <w:rPr>
                <w:rStyle w:val="IndexLink"/>
                <w:rtl w:val="true"/>
              </w:rPr>
              <w:t>توجه گنهکار به پاسخ سؤال</w:t>
            </w:r>
            <w:r>
              <w:rPr>
                <w:rStyle w:val="IndexLink"/>
                <w:rtl w:val="true"/>
              </w:rPr>
              <w:tab/>
            </w:r>
            <w:r>
              <w:rPr>
                <w:rStyle w:val="IndexLink"/>
              </w:rPr>
              <w:t>90</w:t>
            </w:r>
          </w:hyperlink>
        </w:p>
        <w:p>
          <w:pPr>
            <w:pStyle w:val="Contents5"/>
            <w:tabs>
              <w:tab w:val="clear" w:pos="7892"/>
              <w:tab w:val="right" w:pos="9026" w:leader="dot"/>
            </w:tabs>
            <w:rPr/>
          </w:pPr>
          <w:hyperlink w:anchor="__RefHeading___Toc2493601_581953129">
            <w:r>
              <w:rPr>
                <w:webHidden/>
                <w:rStyle w:val="IndexLink"/>
                <w:rtl w:val="true"/>
              </w:rPr>
              <w:t>ج</w:t>
            </w:r>
            <w:r>
              <w:rPr>
                <w:rStyle w:val="IndexLink"/>
                <w:rtl w:val="true"/>
              </w:rPr>
              <w:t xml:space="preserve">. </w:t>
            </w:r>
            <w:r>
              <w:rPr>
                <w:rStyle w:val="IndexLink"/>
                <w:rtl w:val="true"/>
              </w:rPr>
              <w:t>نفی عمدی بودن گناه</w:t>
            </w:r>
            <w:r>
              <w:rPr>
                <w:rStyle w:val="IndexLink"/>
                <w:rtl w:val="true"/>
              </w:rPr>
              <w:tab/>
            </w:r>
            <w:r>
              <w:rPr>
                <w:rStyle w:val="IndexLink"/>
              </w:rPr>
              <w:t>91</w:t>
            </w:r>
          </w:hyperlink>
        </w:p>
        <w:p>
          <w:pPr>
            <w:pStyle w:val="Contents4"/>
            <w:tabs>
              <w:tab w:val="clear" w:pos="8176"/>
              <w:tab w:val="right" w:pos="9026" w:leader="dot"/>
            </w:tabs>
            <w:rPr/>
          </w:pPr>
          <w:hyperlink w:anchor="__RefHeading___Toc2493603_581953129">
            <w:r>
              <w:rPr>
                <w:webHidden/>
                <w:rStyle w:val="IndexLink"/>
              </w:rPr>
              <w:t>10</w:t>
            </w:r>
            <w:r>
              <w:rPr>
                <w:rStyle w:val="IndexLink"/>
                <w:rtl w:val="true"/>
              </w:rPr>
              <w:t xml:space="preserve">. </w:t>
            </w:r>
            <w:r>
              <w:rPr>
                <w:rStyle w:val="IndexLink"/>
                <w:rtl w:val="true"/>
              </w:rPr>
              <w:t>شیوۀ تاکیدی</w:t>
            </w:r>
            <w:r>
              <w:rPr>
                <w:rStyle w:val="IndexLink"/>
                <w:rtl w:val="true"/>
              </w:rPr>
              <w:tab/>
            </w:r>
            <w:r>
              <w:rPr>
                <w:rStyle w:val="IndexLink"/>
              </w:rPr>
              <w:t>92</w:t>
            </w:r>
          </w:hyperlink>
        </w:p>
        <w:p>
          <w:pPr>
            <w:pStyle w:val="Contents4"/>
            <w:tabs>
              <w:tab w:val="clear" w:pos="8176"/>
              <w:tab w:val="right" w:pos="9026" w:leader="dot"/>
            </w:tabs>
            <w:rPr/>
          </w:pPr>
          <w:hyperlink w:anchor="__RefHeading___Toc2493605_581953129">
            <w:r>
              <w:rPr>
                <w:webHidden/>
                <w:rStyle w:val="IndexLink"/>
              </w:rPr>
              <w:t>11</w:t>
            </w:r>
            <w:r>
              <w:rPr>
                <w:rStyle w:val="IndexLink"/>
                <w:rtl w:val="true"/>
              </w:rPr>
              <w:t xml:space="preserve">. </w:t>
            </w:r>
            <w:r>
              <w:rPr>
                <w:rStyle w:val="IndexLink"/>
                <w:rtl w:val="true"/>
              </w:rPr>
              <w:t>شیوۀ انتفاعی</w:t>
            </w:r>
            <w:r>
              <w:rPr>
                <w:rStyle w:val="IndexLink"/>
                <w:rtl w:val="true"/>
              </w:rPr>
              <w:tab/>
            </w:r>
            <w:r>
              <w:rPr>
                <w:rStyle w:val="IndexLink"/>
              </w:rPr>
              <w:t>93</w:t>
            </w:r>
          </w:hyperlink>
        </w:p>
        <w:p>
          <w:pPr>
            <w:pStyle w:val="Contents4"/>
            <w:tabs>
              <w:tab w:val="clear" w:pos="8176"/>
              <w:tab w:val="right" w:pos="9026" w:leader="dot"/>
            </w:tabs>
            <w:rPr/>
          </w:pPr>
          <w:hyperlink w:anchor="__RefHeading___Toc2493607_581953129">
            <w:r>
              <w:rPr>
                <w:webHidden/>
                <w:rStyle w:val="IndexLink"/>
              </w:rPr>
              <w:t>12</w:t>
            </w:r>
            <w:r>
              <w:rPr>
                <w:rStyle w:val="IndexLink"/>
                <w:rtl w:val="true"/>
              </w:rPr>
              <w:t xml:space="preserve">. </w:t>
            </w:r>
            <w:r>
              <w:rPr>
                <w:rStyle w:val="IndexLink"/>
                <w:rtl w:val="true"/>
              </w:rPr>
              <w:t>شیوۀ اعتراضی</w:t>
            </w:r>
            <w:r>
              <w:rPr>
                <w:rStyle w:val="IndexLink"/>
                <w:rtl w:val="true"/>
              </w:rPr>
              <w:tab/>
            </w:r>
            <w:r>
              <w:rPr>
                <w:rStyle w:val="IndexLink"/>
              </w:rPr>
              <w:t>93</w:t>
            </w:r>
          </w:hyperlink>
        </w:p>
        <w:p>
          <w:pPr>
            <w:pStyle w:val="Contents4"/>
            <w:tabs>
              <w:tab w:val="clear" w:pos="8176"/>
              <w:tab w:val="right" w:pos="9026" w:leader="dot"/>
            </w:tabs>
            <w:rPr/>
          </w:pPr>
          <w:hyperlink w:anchor="__RefHeading___Toc2493609_581953129">
            <w:r>
              <w:rPr>
                <w:webHidden/>
                <w:rStyle w:val="IndexLink"/>
              </w:rPr>
              <w:t>13</w:t>
            </w:r>
            <w:r>
              <w:rPr>
                <w:rStyle w:val="IndexLink"/>
                <w:rtl w:val="true"/>
              </w:rPr>
              <w:t xml:space="preserve">. </w:t>
            </w:r>
            <w:r>
              <w:rPr>
                <w:rStyle w:val="IndexLink"/>
                <w:rtl w:val="true"/>
              </w:rPr>
              <w:t>شیوۀ صریح</w:t>
            </w:r>
            <w:r>
              <w:rPr>
                <w:rStyle w:val="IndexLink"/>
                <w:rtl w:val="true"/>
              </w:rPr>
              <w:tab/>
            </w:r>
            <w:r>
              <w:rPr>
                <w:rStyle w:val="IndexLink"/>
              </w:rPr>
              <w:t>95</w:t>
            </w:r>
          </w:hyperlink>
        </w:p>
        <w:p>
          <w:pPr>
            <w:pStyle w:val="Contents4"/>
            <w:tabs>
              <w:tab w:val="clear" w:pos="8176"/>
              <w:tab w:val="right" w:pos="9026" w:leader="dot"/>
            </w:tabs>
            <w:rPr/>
          </w:pPr>
          <w:hyperlink w:anchor="__RefHeading___Toc2493611_581953129">
            <w:r>
              <w:rPr>
                <w:webHidden/>
                <w:rStyle w:val="IndexLink"/>
              </w:rPr>
              <w:t>14</w:t>
            </w:r>
            <w:r>
              <w:rPr>
                <w:rStyle w:val="IndexLink"/>
                <w:rtl w:val="true"/>
              </w:rPr>
              <w:t xml:space="preserve">. </w:t>
            </w:r>
            <w:r>
              <w:rPr>
                <w:rStyle w:val="IndexLink"/>
                <w:rtl w:val="true"/>
              </w:rPr>
              <w:t>شیوۀ استحیایی</w:t>
            </w:r>
            <w:r>
              <w:rPr>
                <w:rStyle w:val="IndexLink"/>
                <w:rtl w:val="true"/>
              </w:rPr>
              <w:tab/>
            </w:r>
            <w:r>
              <w:rPr>
                <w:rStyle w:val="IndexLink"/>
              </w:rPr>
              <w:t>97</w:t>
            </w:r>
          </w:hyperlink>
        </w:p>
        <w:p>
          <w:pPr>
            <w:pStyle w:val="Contents4"/>
            <w:tabs>
              <w:tab w:val="clear" w:pos="8176"/>
              <w:tab w:val="right" w:pos="9026" w:leader="dot"/>
            </w:tabs>
            <w:rPr/>
          </w:pPr>
          <w:hyperlink w:anchor="__RefHeading___Toc2493613_581953129">
            <w:r>
              <w:rPr>
                <w:webHidden/>
                <w:rStyle w:val="IndexLink"/>
              </w:rPr>
              <w:t>15</w:t>
            </w:r>
            <w:r>
              <w:rPr>
                <w:rStyle w:val="IndexLink"/>
                <w:rtl w:val="true"/>
              </w:rPr>
              <w:t xml:space="preserve">. </w:t>
            </w:r>
            <w:r>
              <w:rPr>
                <w:rStyle w:val="IndexLink"/>
                <w:rtl w:val="true"/>
              </w:rPr>
              <w:t>شیوۀ نکوهشی</w:t>
            </w:r>
            <w:r>
              <w:rPr>
                <w:rStyle w:val="IndexLink"/>
                <w:rtl w:val="true"/>
              </w:rPr>
              <w:tab/>
            </w:r>
            <w:r>
              <w:rPr>
                <w:rStyle w:val="IndexLink"/>
              </w:rPr>
              <w:t>98</w:t>
            </w:r>
          </w:hyperlink>
        </w:p>
        <w:p>
          <w:pPr>
            <w:pStyle w:val="Contents4"/>
            <w:tabs>
              <w:tab w:val="clear" w:pos="8176"/>
              <w:tab w:val="right" w:pos="9026" w:leader="dot"/>
            </w:tabs>
            <w:rPr/>
          </w:pPr>
          <w:hyperlink w:anchor="__RefHeading___Toc2493615_581953129">
            <w:r>
              <w:rPr>
                <w:webHidden/>
                <w:rStyle w:val="IndexLink"/>
              </w:rPr>
              <w:t>16</w:t>
            </w:r>
            <w:r>
              <w:rPr>
                <w:rStyle w:val="IndexLink"/>
                <w:rtl w:val="true"/>
              </w:rPr>
              <w:t xml:space="preserve">. </w:t>
            </w:r>
            <w:r>
              <w:rPr>
                <w:rStyle w:val="IndexLink"/>
                <w:rtl w:val="true"/>
              </w:rPr>
              <w:t>شیوۀ اخطاری</w:t>
            </w:r>
            <w:r>
              <w:rPr>
                <w:rStyle w:val="IndexLink"/>
                <w:rtl w:val="true"/>
              </w:rPr>
              <w:tab/>
            </w:r>
            <w:r>
              <w:rPr>
                <w:rStyle w:val="IndexLink"/>
              </w:rPr>
              <w:t>99</w:t>
            </w:r>
          </w:hyperlink>
        </w:p>
        <w:p>
          <w:pPr>
            <w:pStyle w:val="Contents4"/>
            <w:tabs>
              <w:tab w:val="clear" w:pos="8176"/>
              <w:tab w:val="right" w:pos="9026" w:leader="dot"/>
            </w:tabs>
            <w:rPr/>
          </w:pPr>
          <w:hyperlink w:anchor="__RefHeading___Toc2493617_581953129">
            <w:r>
              <w:rPr>
                <w:webHidden/>
                <w:rStyle w:val="IndexLink"/>
              </w:rPr>
              <w:t>17</w:t>
            </w:r>
            <w:r>
              <w:rPr>
                <w:rStyle w:val="IndexLink"/>
                <w:rtl w:val="true"/>
              </w:rPr>
              <w:t xml:space="preserve">. </w:t>
            </w:r>
            <w:r>
              <w:rPr>
                <w:rStyle w:val="IndexLink"/>
                <w:rtl w:val="true"/>
              </w:rPr>
              <w:t>شیوۀ انذاری</w:t>
            </w:r>
            <w:r>
              <w:rPr>
                <w:rStyle w:val="IndexLink"/>
                <w:rtl w:val="true"/>
              </w:rPr>
              <w:tab/>
            </w:r>
            <w:r>
              <w:rPr>
                <w:rStyle w:val="IndexLink"/>
              </w:rPr>
              <w:t>102</w:t>
            </w:r>
          </w:hyperlink>
        </w:p>
        <w:p>
          <w:pPr>
            <w:pStyle w:val="Contents4"/>
            <w:tabs>
              <w:tab w:val="clear" w:pos="8176"/>
              <w:tab w:val="right" w:pos="9026" w:leader="dot"/>
            </w:tabs>
            <w:rPr/>
          </w:pPr>
          <w:hyperlink w:anchor="__RefHeading___Toc2493619_581953129">
            <w:r>
              <w:rPr>
                <w:webHidden/>
                <w:rStyle w:val="IndexLink"/>
              </w:rPr>
              <w:t>18</w:t>
            </w:r>
            <w:r>
              <w:rPr>
                <w:rStyle w:val="IndexLink"/>
                <w:rtl w:val="true"/>
              </w:rPr>
              <w:t xml:space="preserve">. </w:t>
            </w:r>
            <w:r>
              <w:rPr>
                <w:rStyle w:val="IndexLink"/>
                <w:rtl w:val="true"/>
              </w:rPr>
              <w:t>شیوۀ تهدیدی</w:t>
            </w:r>
            <w:r>
              <w:rPr>
                <w:rStyle w:val="IndexLink"/>
                <w:rtl w:val="true"/>
              </w:rPr>
              <w:tab/>
            </w:r>
            <w:r>
              <w:rPr>
                <w:rStyle w:val="IndexLink"/>
              </w:rPr>
              <w:t>105</w:t>
            </w:r>
          </w:hyperlink>
        </w:p>
        <w:p>
          <w:pPr>
            <w:pStyle w:val="Contents3"/>
            <w:tabs>
              <w:tab w:val="clear" w:pos="8459"/>
              <w:tab w:val="right" w:pos="9026" w:leader="dot"/>
            </w:tabs>
            <w:rPr/>
          </w:pPr>
          <w:hyperlink w:anchor="__RefHeading___Toc2493621_581953129">
            <w:r>
              <w:rPr>
                <w:webHidden/>
                <w:rStyle w:val="IndexLink"/>
                <w:rtl w:val="true"/>
              </w:rPr>
              <w:t>شیوه‌های رفتاری معصومین</w:t>
            </w:r>
            <w:r>
              <w:rPr>
                <w:rStyle w:val="IndexLink"/>
                <w:rtl w:val="true"/>
              </w:rPr>
              <w:t>:</w:t>
              <w:tab/>
            </w:r>
            <w:r>
              <w:rPr>
                <w:rStyle w:val="IndexLink"/>
              </w:rPr>
              <w:t>107</w:t>
            </w:r>
          </w:hyperlink>
        </w:p>
        <w:p>
          <w:pPr>
            <w:pStyle w:val="Contents4"/>
            <w:tabs>
              <w:tab w:val="clear" w:pos="8176"/>
              <w:tab w:val="right" w:pos="9026" w:leader="dot"/>
            </w:tabs>
            <w:rPr/>
          </w:pPr>
          <w:hyperlink w:anchor="__RefHeading___Toc2493623_581953129">
            <w:r>
              <w:rPr>
                <w:webHidden/>
                <w:rStyle w:val="IndexLink"/>
              </w:rPr>
              <w:t>1</w:t>
            </w:r>
            <w:r>
              <w:rPr>
                <w:rStyle w:val="IndexLink"/>
                <w:rtl w:val="true"/>
              </w:rPr>
              <w:t xml:space="preserve">. </w:t>
            </w:r>
            <w:r>
              <w:rPr>
                <w:rStyle w:val="IndexLink"/>
                <w:rtl w:val="true"/>
              </w:rPr>
              <w:t>دعوت با عمل</w:t>
            </w:r>
            <w:r>
              <w:rPr>
                <w:rStyle w:val="IndexLink"/>
                <w:rtl w:val="true"/>
              </w:rPr>
              <w:tab/>
            </w:r>
            <w:r>
              <w:rPr>
                <w:rStyle w:val="IndexLink"/>
              </w:rPr>
              <w:t>107</w:t>
            </w:r>
          </w:hyperlink>
        </w:p>
        <w:p>
          <w:pPr>
            <w:pStyle w:val="Contents4"/>
            <w:tabs>
              <w:tab w:val="clear" w:pos="8176"/>
              <w:tab w:val="right" w:pos="9026" w:leader="dot"/>
            </w:tabs>
            <w:rPr/>
          </w:pPr>
          <w:hyperlink w:anchor="__RefHeading___Toc2493625_581953129">
            <w:r>
              <w:rPr>
                <w:webHidden/>
                <w:rStyle w:val="IndexLink"/>
              </w:rPr>
              <w:t>2</w:t>
            </w:r>
            <w:r>
              <w:rPr>
                <w:rStyle w:val="IndexLink"/>
                <w:rtl w:val="true"/>
              </w:rPr>
              <w:t xml:space="preserve">. </w:t>
            </w:r>
            <w:r>
              <w:rPr>
                <w:rStyle w:val="IndexLink"/>
                <w:rtl w:val="true"/>
              </w:rPr>
              <w:t>مهربانی و ملامت نکردن مجرمان</w:t>
            </w:r>
            <w:r>
              <w:rPr>
                <w:rStyle w:val="IndexLink"/>
                <w:rtl w:val="true"/>
              </w:rPr>
              <w:tab/>
            </w:r>
            <w:r>
              <w:rPr>
                <w:rStyle w:val="IndexLink"/>
              </w:rPr>
              <w:t>113</w:t>
            </w:r>
          </w:hyperlink>
        </w:p>
        <w:p>
          <w:pPr>
            <w:pStyle w:val="Contents4"/>
            <w:tabs>
              <w:tab w:val="clear" w:pos="8176"/>
              <w:tab w:val="right" w:pos="9026" w:leader="dot"/>
            </w:tabs>
            <w:rPr/>
          </w:pPr>
          <w:hyperlink w:anchor="__RefHeading___Toc2493627_581953129">
            <w:r>
              <w:rPr>
                <w:webHidden/>
                <w:rStyle w:val="IndexLink"/>
              </w:rPr>
              <w:t>3</w:t>
            </w:r>
            <w:r>
              <w:rPr>
                <w:rStyle w:val="IndexLink"/>
                <w:rtl w:val="true"/>
              </w:rPr>
              <w:t xml:space="preserve">. </w:t>
            </w:r>
            <w:r>
              <w:rPr>
                <w:rStyle w:val="IndexLink"/>
                <w:rtl w:val="true"/>
              </w:rPr>
              <w:t>تالیف قلوب با کمک‌های اقتصادی</w:t>
            </w:r>
            <w:r>
              <w:rPr>
                <w:rStyle w:val="IndexLink"/>
                <w:rtl w:val="true"/>
              </w:rPr>
              <w:tab/>
            </w:r>
            <w:r>
              <w:rPr>
                <w:rStyle w:val="IndexLink"/>
              </w:rPr>
              <w:t>116</w:t>
            </w:r>
          </w:hyperlink>
        </w:p>
        <w:p>
          <w:pPr>
            <w:pStyle w:val="Contents4"/>
            <w:tabs>
              <w:tab w:val="clear" w:pos="8176"/>
              <w:tab w:val="right" w:pos="9026" w:leader="dot"/>
            </w:tabs>
            <w:rPr/>
          </w:pPr>
          <w:hyperlink w:anchor="__RefHeading___Toc2493629_581953129">
            <w:r>
              <w:rPr>
                <w:webHidden/>
                <w:rStyle w:val="IndexLink"/>
              </w:rPr>
              <w:t>4</w:t>
            </w:r>
            <w:r>
              <w:rPr>
                <w:rStyle w:val="IndexLink"/>
                <w:rtl w:val="true"/>
              </w:rPr>
              <w:t xml:space="preserve">. </w:t>
            </w:r>
            <w:r>
              <w:rPr>
                <w:rStyle w:val="IndexLink"/>
                <w:rtl w:val="true"/>
              </w:rPr>
              <w:t>تقویت نیروی ایمان با ایجاد محیط سالم</w:t>
            </w:r>
            <w:r>
              <w:rPr>
                <w:rStyle w:val="IndexLink"/>
                <w:rtl w:val="true"/>
              </w:rPr>
              <w:tab/>
            </w:r>
            <w:r>
              <w:rPr>
                <w:rStyle w:val="IndexLink"/>
              </w:rPr>
              <w:t>122</w:t>
            </w:r>
          </w:hyperlink>
        </w:p>
        <w:p>
          <w:pPr>
            <w:pStyle w:val="Contents4"/>
            <w:tabs>
              <w:tab w:val="clear" w:pos="8176"/>
              <w:tab w:val="right" w:pos="9026" w:leader="dot"/>
            </w:tabs>
            <w:rPr/>
          </w:pPr>
          <w:hyperlink w:anchor="__RefHeading___Toc2493631_581953129">
            <w:r>
              <w:rPr>
                <w:webHidden/>
                <w:rStyle w:val="IndexLink"/>
              </w:rPr>
              <w:t>5</w:t>
            </w:r>
            <w:r>
              <w:rPr>
                <w:rStyle w:val="IndexLink"/>
                <w:rtl w:val="true"/>
              </w:rPr>
              <w:t xml:space="preserve">. </w:t>
            </w:r>
            <w:r>
              <w:rPr>
                <w:rStyle w:val="IndexLink"/>
                <w:rtl w:val="true"/>
              </w:rPr>
              <w:t>روش تدریج</w:t>
            </w:r>
            <w:r>
              <w:rPr>
                <w:rStyle w:val="IndexLink"/>
                <w:rtl w:val="true"/>
              </w:rPr>
              <w:tab/>
            </w:r>
            <w:r>
              <w:rPr>
                <w:rStyle w:val="IndexLink"/>
              </w:rPr>
              <w:t>124</w:t>
            </w:r>
          </w:hyperlink>
        </w:p>
        <w:p>
          <w:pPr>
            <w:pStyle w:val="Contents4"/>
            <w:tabs>
              <w:tab w:val="clear" w:pos="8176"/>
              <w:tab w:val="right" w:pos="9026" w:leader="dot"/>
            </w:tabs>
            <w:rPr/>
          </w:pPr>
          <w:hyperlink w:anchor="__RefHeading___Toc2493633_581953129">
            <w:r>
              <w:rPr>
                <w:webHidden/>
                <w:rStyle w:val="IndexLink"/>
              </w:rPr>
              <w:t>6</w:t>
            </w:r>
            <w:r>
              <w:rPr>
                <w:rStyle w:val="IndexLink"/>
                <w:rtl w:val="true"/>
              </w:rPr>
              <w:t xml:space="preserve">. </w:t>
            </w:r>
            <w:r>
              <w:rPr>
                <w:rStyle w:val="IndexLink"/>
                <w:rtl w:val="true"/>
              </w:rPr>
              <w:t>ترغیب و تشویق</w:t>
            </w:r>
            <w:r>
              <w:rPr>
                <w:rStyle w:val="IndexLink"/>
                <w:rtl w:val="true"/>
              </w:rPr>
              <w:tab/>
            </w:r>
            <w:r>
              <w:rPr>
                <w:rStyle w:val="IndexLink"/>
              </w:rPr>
              <w:t>127</w:t>
            </w:r>
          </w:hyperlink>
        </w:p>
        <w:p>
          <w:pPr>
            <w:pStyle w:val="Contents4"/>
            <w:tabs>
              <w:tab w:val="clear" w:pos="8176"/>
              <w:tab w:val="right" w:pos="9026" w:leader="dot"/>
            </w:tabs>
            <w:rPr/>
          </w:pPr>
          <w:hyperlink w:anchor="__RefHeading___Toc2493635_581953129">
            <w:r>
              <w:rPr>
                <w:webHidden/>
                <w:rStyle w:val="IndexLink"/>
              </w:rPr>
              <w:t>7</w:t>
            </w:r>
            <w:r>
              <w:rPr>
                <w:rStyle w:val="IndexLink"/>
                <w:rtl w:val="true"/>
              </w:rPr>
              <w:t xml:space="preserve">. </w:t>
            </w:r>
            <w:r>
              <w:rPr>
                <w:rStyle w:val="IndexLink"/>
                <w:rtl w:val="true"/>
              </w:rPr>
              <w:t>روش تکریم شخصیت دیگران</w:t>
            </w:r>
            <w:r>
              <w:rPr>
                <w:rStyle w:val="IndexLink"/>
                <w:rtl w:val="true"/>
              </w:rPr>
              <w:tab/>
            </w:r>
            <w:r>
              <w:rPr>
                <w:rStyle w:val="IndexLink"/>
              </w:rPr>
              <w:t>130</w:t>
            </w:r>
          </w:hyperlink>
        </w:p>
        <w:p>
          <w:pPr>
            <w:pStyle w:val="Contents4"/>
            <w:tabs>
              <w:tab w:val="clear" w:pos="8176"/>
              <w:tab w:val="right" w:pos="9026" w:leader="dot"/>
            </w:tabs>
            <w:rPr/>
          </w:pPr>
          <w:hyperlink w:anchor="__RefHeading___Toc2493637_581953129">
            <w:r>
              <w:rPr>
                <w:webHidden/>
                <w:rStyle w:val="IndexLink"/>
              </w:rPr>
              <w:t>8</w:t>
            </w:r>
            <w:r>
              <w:rPr>
                <w:rStyle w:val="IndexLink"/>
                <w:rtl w:val="true"/>
              </w:rPr>
              <w:t xml:space="preserve">. </w:t>
            </w:r>
            <w:r>
              <w:rPr>
                <w:rStyle w:val="IndexLink"/>
                <w:rtl w:val="true"/>
              </w:rPr>
              <w:t>روش عفو و بخشش</w:t>
            </w:r>
            <w:r>
              <w:rPr>
                <w:rStyle w:val="IndexLink"/>
                <w:rtl w:val="true"/>
              </w:rPr>
              <w:tab/>
            </w:r>
            <w:r>
              <w:rPr>
                <w:rStyle w:val="IndexLink"/>
              </w:rPr>
              <w:t>134</w:t>
            </w:r>
          </w:hyperlink>
        </w:p>
        <w:p>
          <w:pPr>
            <w:pStyle w:val="Contents4"/>
            <w:tabs>
              <w:tab w:val="clear" w:pos="8176"/>
              <w:tab w:val="right" w:pos="9026" w:leader="dot"/>
            </w:tabs>
            <w:rPr/>
          </w:pPr>
          <w:hyperlink w:anchor="__RefHeading___Toc2493639_581953129">
            <w:r>
              <w:rPr>
                <w:webHidden/>
                <w:rStyle w:val="IndexLink"/>
              </w:rPr>
              <w:t>9</w:t>
            </w:r>
            <w:r>
              <w:rPr>
                <w:rStyle w:val="IndexLink"/>
                <w:rtl w:val="true"/>
              </w:rPr>
              <w:t xml:space="preserve">. </w:t>
            </w:r>
            <w:r>
              <w:rPr>
                <w:rStyle w:val="IndexLink"/>
                <w:rtl w:val="true"/>
              </w:rPr>
              <w:t>امید دادن</w:t>
            </w:r>
            <w:r>
              <w:rPr>
                <w:rStyle w:val="IndexLink"/>
                <w:rtl w:val="true"/>
              </w:rPr>
              <w:tab/>
            </w:r>
            <w:r>
              <w:rPr>
                <w:rStyle w:val="IndexLink"/>
              </w:rPr>
              <w:t>137</w:t>
            </w:r>
          </w:hyperlink>
        </w:p>
        <w:p>
          <w:pPr>
            <w:pStyle w:val="Contents4"/>
            <w:tabs>
              <w:tab w:val="clear" w:pos="8176"/>
              <w:tab w:val="right" w:pos="9026" w:leader="dot"/>
            </w:tabs>
            <w:rPr/>
          </w:pPr>
          <w:hyperlink w:anchor="__RefHeading___Toc2493641_581953129">
            <w:r>
              <w:rPr>
                <w:webHidden/>
                <w:rStyle w:val="IndexLink"/>
              </w:rPr>
              <w:t>10</w:t>
            </w:r>
            <w:r>
              <w:rPr>
                <w:rStyle w:val="IndexLink"/>
                <w:rtl w:val="true"/>
              </w:rPr>
              <w:t xml:space="preserve">. </w:t>
            </w:r>
            <w:r>
              <w:rPr>
                <w:rStyle w:val="IndexLink"/>
                <w:rtl w:val="true"/>
              </w:rPr>
              <w:t>یادﺁوری غیرمستقیم</w:t>
            </w:r>
            <w:r>
              <w:rPr>
                <w:rStyle w:val="IndexLink"/>
                <w:rtl w:val="true"/>
              </w:rPr>
              <w:tab/>
            </w:r>
            <w:r>
              <w:rPr>
                <w:rStyle w:val="IndexLink"/>
              </w:rPr>
              <w:t>140</w:t>
            </w:r>
          </w:hyperlink>
        </w:p>
        <w:p>
          <w:pPr>
            <w:pStyle w:val="Contents4"/>
            <w:tabs>
              <w:tab w:val="clear" w:pos="8176"/>
              <w:tab w:val="right" w:pos="9026" w:leader="dot"/>
            </w:tabs>
            <w:rPr/>
          </w:pPr>
          <w:hyperlink w:anchor="__RefHeading___Toc2493643_581953129">
            <w:r>
              <w:rPr>
                <w:webHidden/>
                <w:rStyle w:val="IndexLink"/>
              </w:rPr>
              <w:t>11</w:t>
            </w:r>
            <w:r>
              <w:rPr>
                <w:rStyle w:val="IndexLink"/>
                <w:rtl w:val="true"/>
              </w:rPr>
              <w:t xml:space="preserve">. </w:t>
            </w:r>
            <w:r>
              <w:rPr>
                <w:rStyle w:val="IndexLink"/>
                <w:rtl w:val="true"/>
              </w:rPr>
              <w:t>معرفی الگوهای مناسب</w:t>
            </w:r>
            <w:r>
              <w:rPr>
                <w:rStyle w:val="IndexLink"/>
                <w:rtl w:val="true"/>
              </w:rPr>
              <w:tab/>
            </w:r>
            <w:r>
              <w:rPr>
                <w:rStyle w:val="IndexLink"/>
              </w:rPr>
              <w:t>142</w:t>
            </w:r>
          </w:hyperlink>
        </w:p>
        <w:p>
          <w:pPr>
            <w:pStyle w:val="Contents4"/>
            <w:tabs>
              <w:tab w:val="clear" w:pos="8176"/>
              <w:tab w:val="right" w:pos="9026" w:leader="dot"/>
            </w:tabs>
            <w:rPr/>
          </w:pPr>
          <w:hyperlink w:anchor="__RefHeading___Toc2493645_581953129">
            <w:r>
              <w:rPr>
                <w:webHidden/>
                <w:rStyle w:val="IndexLink"/>
              </w:rPr>
              <w:t>12</w:t>
            </w:r>
            <w:r>
              <w:rPr>
                <w:rStyle w:val="IndexLink"/>
                <w:rtl w:val="true"/>
              </w:rPr>
              <w:t xml:space="preserve">. </w:t>
            </w:r>
            <w:r>
              <w:rPr>
                <w:rStyle w:val="IndexLink"/>
                <w:rtl w:val="true"/>
              </w:rPr>
              <w:t>برخورد ملایم و ﺁرام</w:t>
            </w:r>
            <w:r>
              <w:rPr>
                <w:rStyle w:val="IndexLink"/>
                <w:rtl w:val="true"/>
              </w:rPr>
              <w:tab/>
            </w:r>
            <w:r>
              <w:rPr>
                <w:rStyle w:val="IndexLink"/>
              </w:rPr>
              <w:t>143</w:t>
            </w:r>
          </w:hyperlink>
        </w:p>
        <w:p>
          <w:pPr>
            <w:pStyle w:val="Contents4"/>
            <w:tabs>
              <w:tab w:val="clear" w:pos="8176"/>
              <w:tab w:val="right" w:pos="9026" w:leader="dot"/>
            </w:tabs>
            <w:rPr/>
          </w:pPr>
          <w:hyperlink w:anchor="__RefHeading___Toc2493647_581953129">
            <w:r>
              <w:rPr>
                <w:webHidden/>
                <w:rStyle w:val="IndexLink"/>
              </w:rPr>
              <w:t>13</w:t>
            </w:r>
            <w:r>
              <w:rPr>
                <w:rStyle w:val="IndexLink"/>
                <w:rtl w:val="true"/>
              </w:rPr>
              <w:t xml:space="preserve">. </w:t>
            </w:r>
            <w:r>
              <w:rPr>
                <w:rStyle w:val="IndexLink"/>
                <w:rtl w:val="true"/>
              </w:rPr>
              <w:t>برخورد تند و شدید</w:t>
            </w:r>
            <w:r>
              <w:rPr>
                <w:rStyle w:val="IndexLink"/>
                <w:rtl w:val="true"/>
              </w:rPr>
              <w:tab/>
            </w:r>
            <w:r>
              <w:rPr>
                <w:rStyle w:val="IndexLink"/>
              </w:rPr>
              <w:t>145</w:t>
            </w:r>
          </w:hyperlink>
        </w:p>
        <w:p>
          <w:pPr>
            <w:pStyle w:val="Contents4"/>
            <w:tabs>
              <w:tab w:val="clear" w:pos="8176"/>
              <w:tab w:val="right" w:pos="9026" w:leader="dot"/>
            </w:tabs>
            <w:rPr/>
          </w:pPr>
          <w:hyperlink w:anchor="__RefHeading___Toc2493649_581953129">
            <w:r>
              <w:rPr>
                <w:webHidden/>
                <w:rStyle w:val="IndexLink"/>
              </w:rPr>
              <w:t>14</w:t>
            </w:r>
            <w:r>
              <w:rPr>
                <w:rStyle w:val="IndexLink"/>
                <w:rtl w:val="true"/>
              </w:rPr>
              <w:t xml:space="preserve">. </w:t>
            </w:r>
            <w:r>
              <w:rPr>
                <w:rStyle w:val="IndexLink"/>
                <w:rtl w:val="true"/>
              </w:rPr>
              <w:t>اعراض</w:t>
            </w:r>
            <w:r>
              <w:rPr>
                <w:rStyle w:val="IndexLink"/>
                <w:rtl w:val="true"/>
              </w:rPr>
              <w:tab/>
            </w:r>
            <w:r>
              <w:rPr>
                <w:rStyle w:val="IndexLink"/>
              </w:rPr>
              <w:t>151</w:t>
            </w:r>
          </w:hyperlink>
        </w:p>
        <w:p>
          <w:pPr>
            <w:pStyle w:val="Contents4"/>
            <w:tabs>
              <w:tab w:val="clear" w:pos="8176"/>
              <w:tab w:val="right" w:pos="9026" w:leader="dot"/>
            </w:tabs>
            <w:rPr/>
          </w:pPr>
          <w:hyperlink w:anchor="__RefHeading___Toc2493651_581953129">
            <w:r>
              <w:rPr>
                <w:webHidden/>
                <w:rStyle w:val="IndexLink"/>
              </w:rPr>
              <w:t>15</w:t>
            </w:r>
            <w:r>
              <w:rPr>
                <w:rStyle w:val="IndexLink"/>
                <w:rtl w:val="true"/>
              </w:rPr>
              <w:t xml:space="preserve">. </w:t>
            </w:r>
            <w:r>
              <w:rPr>
                <w:rStyle w:val="IndexLink"/>
                <w:rtl w:val="true"/>
              </w:rPr>
              <w:t>استفاده از ابزار شعر و هنر</w:t>
            </w:r>
            <w:r>
              <w:rPr>
                <w:rStyle w:val="IndexLink"/>
                <w:rtl w:val="true"/>
              </w:rPr>
              <w:tab/>
            </w:r>
            <w:r>
              <w:rPr>
                <w:rStyle w:val="IndexLink"/>
              </w:rPr>
              <w:t>153</w:t>
            </w:r>
          </w:hyperlink>
        </w:p>
        <w:p>
          <w:pPr>
            <w:pStyle w:val="Contents5"/>
            <w:tabs>
              <w:tab w:val="clear" w:pos="7892"/>
              <w:tab w:val="right" w:pos="9026" w:leader="dot"/>
            </w:tabs>
            <w:rPr/>
          </w:pPr>
          <w:hyperlink w:anchor="__RefHeading___Toc2493653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493655_581953129">
            <w:r>
              <w:rPr>
                <w:webHidden/>
                <w:rStyle w:val="IndexLink"/>
                <w:rtl w:val="true"/>
              </w:rPr>
              <w:t>مقام شعرا و شعر در نزد ائمة هدی</w:t>
            </w:r>
            <w:r>
              <w:rPr>
                <w:rStyle w:val="IndexLink"/>
                <w:rtl w:val="true"/>
              </w:rPr>
              <w:t>:</w:t>
              <w:tab/>
            </w:r>
            <w:r>
              <w:rPr>
                <w:rStyle w:val="IndexLink"/>
              </w:rPr>
              <w:t>157</w:t>
            </w:r>
          </w:hyperlink>
        </w:p>
        <w:p>
          <w:pPr>
            <w:pStyle w:val="Contents4"/>
            <w:tabs>
              <w:tab w:val="clear" w:pos="8176"/>
              <w:tab w:val="right" w:pos="9026" w:leader="dot"/>
            </w:tabs>
            <w:rPr/>
          </w:pPr>
          <w:hyperlink w:anchor="__RefHeading___Toc2493657_581953129">
            <w:r>
              <w:rPr>
                <w:webHidden/>
                <w:rStyle w:val="IndexLink"/>
              </w:rPr>
              <w:t>16</w:t>
            </w:r>
            <w:r>
              <w:rPr>
                <w:rStyle w:val="IndexLink"/>
                <w:rtl w:val="true"/>
              </w:rPr>
              <w:t xml:space="preserve">. </w:t>
            </w:r>
            <w:r>
              <w:rPr>
                <w:rStyle w:val="IndexLink"/>
                <w:rtl w:val="true"/>
              </w:rPr>
              <w:t>استفاده از واسطة موثر</w:t>
            </w:r>
            <w:r>
              <w:rPr>
                <w:rStyle w:val="IndexLink"/>
                <w:rtl w:val="true"/>
              </w:rPr>
              <w:tab/>
            </w:r>
            <w:r>
              <w:rPr>
                <w:rStyle w:val="IndexLink"/>
              </w:rPr>
              <w:t>159</w:t>
            </w:r>
          </w:hyperlink>
        </w:p>
        <w:p>
          <w:pPr>
            <w:pStyle w:val="Contents4"/>
            <w:tabs>
              <w:tab w:val="clear" w:pos="8176"/>
              <w:tab w:val="right" w:pos="9026" w:leader="dot"/>
            </w:tabs>
            <w:rPr/>
          </w:pPr>
          <w:hyperlink w:anchor="__RefHeading___Toc2493659_581953129">
            <w:r>
              <w:rPr>
                <w:webHidden/>
                <w:rStyle w:val="IndexLink"/>
              </w:rPr>
              <w:t>17</w:t>
            </w:r>
            <w:r>
              <w:rPr>
                <w:rStyle w:val="IndexLink"/>
                <w:rtl w:val="true"/>
              </w:rPr>
              <w:t xml:space="preserve">. </w:t>
            </w:r>
            <w:r>
              <w:rPr>
                <w:rStyle w:val="IndexLink"/>
                <w:rtl w:val="true"/>
              </w:rPr>
              <w:t>ریشه‌یابی و علت شناسی</w:t>
            </w:r>
            <w:r>
              <w:rPr>
                <w:rStyle w:val="IndexLink"/>
                <w:rtl w:val="true"/>
              </w:rPr>
              <w:tab/>
            </w:r>
            <w:r>
              <w:rPr>
                <w:rStyle w:val="IndexLink"/>
              </w:rPr>
              <w:t>159</w:t>
            </w:r>
          </w:hyperlink>
        </w:p>
        <w:p>
          <w:pPr>
            <w:pStyle w:val="Contents4"/>
            <w:tabs>
              <w:tab w:val="clear" w:pos="8176"/>
              <w:tab w:val="right" w:pos="9026" w:leader="dot"/>
            </w:tabs>
            <w:rPr/>
          </w:pPr>
          <w:hyperlink w:anchor="__RefHeading___Toc2493661_581953129">
            <w:r>
              <w:rPr>
                <w:webHidden/>
                <w:rStyle w:val="IndexLink"/>
              </w:rPr>
              <w:t>18</w:t>
            </w:r>
            <w:r>
              <w:rPr>
                <w:rStyle w:val="IndexLink"/>
                <w:rtl w:val="true"/>
              </w:rPr>
              <w:t xml:space="preserve">. </w:t>
            </w:r>
            <w:r>
              <w:rPr>
                <w:rStyle w:val="IndexLink"/>
                <w:rtl w:val="true"/>
              </w:rPr>
              <w:t>توجه به ظرفیت افراد</w:t>
            </w:r>
            <w:r>
              <w:rPr>
                <w:rStyle w:val="IndexLink"/>
                <w:rtl w:val="true"/>
              </w:rPr>
              <w:tab/>
            </w:r>
            <w:r>
              <w:rPr>
                <w:rStyle w:val="IndexLink"/>
              </w:rPr>
              <w:t>161</w:t>
            </w:r>
          </w:hyperlink>
        </w:p>
        <w:p>
          <w:pPr>
            <w:pStyle w:val="Contents4"/>
            <w:tabs>
              <w:tab w:val="clear" w:pos="8176"/>
              <w:tab w:val="right" w:pos="9026" w:leader="dot"/>
            </w:tabs>
            <w:rPr/>
          </w:pPr>
          <w:hyperlink w:anchor="__RefHeading___Toc2493663_581953129">
            <w:r>
              <w:rPr>
                <w:webHidden/>
                <w:rStyle w:val="IndexLink"/>
              </w:rPr>
              <w:t>19</w:t>
            </w:r>
            <w:r>
              <w:rPr>
                <w:rStyle w:val="IndexLink"/>
                <w:rtl w:val="true"/>
              </w:rPr>
              <w:t xml:space="preserve">. </w:t>
            </w:r>
            <w:r>
              <w:rPr>
                <w:rStyle w:val="IndexLink"/>
                <w:rtl w:val="true"/>
              </w:rPr>
              <w:t>تنبیه بدنی</w:t>
            </w:r>
            <w:r>
              <w:rPr>
                <w:rStyle w:val="IndexLink"/>
                <w:rtl w:val="true"/>
              </w:rPr>
              <w:tab/>
            </w:r>
            <w:r>
              <w:rPr>
                <w:rStyle w:val="IndexLink"/>
              </w:rPr>
              <w:t>164</w:t>
            </w:r>
          </w:hyperlink>
        </w:p>
        <w:p>
          <w:pPr>
            <w:pStyle w:val="Contents2"/>
            <w:tabs>
              <w:tab w:val="clear" w:pos="8743"/>
              <w:tab w:val="right" w:pos="9026" w:leader="dot"/>
            </w:tabs>
            <w:rPr/>
          </w:pPr>
          <w:hyperlink w:anchor="__RefHeading___Toc2493665_581953129">
            <w:r>
              <w:rPr>
                <w:webHidden/>
                <w:rStyle w:val="IndexLink"/>
                <w:rtl w:val="true"/>
              </w:rPr>
              <w:t xml:space="preserve">فصل سوم </w:t>
            </w:r>
            <w:r>
              <w:rPr>
                <w:rStyle w:val="IndexLink"/>
                <w:rtl w:val="true"/>
              </w:rPr>
              <w:t xml:space="preserve">: </w:t>
            </w:r>
            <w:r>
              <w:rPr>
                <w:rStyle w:val="IndexLink"/>
                <w:rtl w:val="true"/>
              </w:rPr>
              <w:t>وظایف جامعه اسلامی در مسئله امر به معروف و نهی از منکر</w:t>
            </w:r>
            <w:r>
              <w:rPr>
                <w:rStyle w:val="IndexLink"/>
                <w:rtl w:val="true"/>
              </w:rPr>
              <w:tab/>
            </w:r>
            <w:r>
              <w:rPr>
                <w:rStyle w:val="IndexLink"/>
              </w:rPr>
              <w:t>170</w:t>
            </w:r>
          </w:hyperlink>
        </w:p>
        <w:p>
          <w:pPr>
            <w:pStyle w:val="Contents3"/>
            <w:tabs>
              <w:tab w:val="clear" w:pos="8459"/>
              <w:tab w:val="right" w:pos="9026" w:leader="dot"/>
            </w:tabs>
            <w:rPr/>
          </w:pPr>
          <w:hyperlink w:anchor="__RefHeading___Toc2493667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493669_581953129">
            <w:r>
              <w:rPr>
                <w:webHidden/>
                <w:rStyle w:val="IndexLink"/>
                <w:rtl w:val="true"/>
              </w:rPr>
              <w:t>حاکمان</w:t>
            </w:r>
            <w:r>
              <w:rPr>
                <w:rStyle w:val="IndexLink"/>
                <w:rtl w:val="true"/>
              </w:rPr>
              <w:tab/>
            </w:r>
            <w:r>
              <w:rPr>
                <w:rStyle w:val="IndexLink"/>
              </w:rPr>
              <w:t>172</w:t>
            </w:r>
          </w:hyperlink>
        </w:p>
        <w:p>
          <w:pPr>
            <w:pStyle w:val="Contents3"/>
            <w:tabs>
              <w:tab w:val="clear" w:pos="8459"/>
              <w:tab w:val="right" w:pos="9026" w:leader="dot"/>
            </w:tabs>
            <w:rPr/>
          </w:pPr>
          <w:hyperlink w:anchor="__RefHeading___Toc2493671_581953129">
            <w:r>
              <w:rPr>
                <w:webHidden/>
                <w:rStyle w:val="IndexLink"/>
                <w:rtl w:val="true"/>
              </w:rPr>
              <w:t>عموم مردم</w:t>
            </w:r>
            <w:r>
              <w:rPr>
                <w:rStyle w:val="IndexLink"/>
                <w:rtl w:val="true"/>
              </w:rPr>
              <w:tab/>
            </w:r>
            <w:r>
              <w:rPr>
                <w:rStyle w:val="IndexLink"/>
              </w:rPr>
              <w:t>178</w:t>
            </w:r>
          </w:hyperlink>
        </w:p>
        <w:p>
          <w:pPr>
            <w:pStyle w:val="Contents3"/>
            <w:tabs>
              <w:tab w:val="clear" w:pos="8459"/>
              <w:tab w:val="right" w:pos="9026" w:leader="dot"/>
            </w:tabs>
            <w:rPr/>
          </w:pPr>
          <w:hyperlink w:anchor="__RefHeading___Toc2493673_581953129">
            <w:r>
              <w:rPr>
                <w:webHidden/>
                <w:rStyle w:val="IndexLink"/>
                <w:rtl w:val="true"/>
              </w:rPr>
              <w:t>گروه ویژه</w:t>
            </w:r>
            <w:r>
              <w:rPr>
                <w:rStyle w:val="IndexLink"/>
                <w:rtl w:val="true"/>
              </w:rPr>
              <w:tab/>
            </w:r>
            <w:r>
              <w:rPr>
                <w:rStyle w:val="IndexLink"/>
              </w:rPr>
              <w:t>180</w:t>
            </w:r>
          </w:hyperlink>
        </w:p>
        <w:p>
          <w:pPr>
            <w:pStyle w:val="Contents3"/>
            <w:tabs>
              <w:tab w:val="clear" w:pos="8459"/>
              <w:tab w:val="right" w:pos="9026" w:leader="dot"/>
            </w:tabs>
            <w:rPr/>
          </w:pPr>
          <w:hyperlink w:anchor="__RefHeading___Toc2493675_581953129">
            <w:r>
              <w:rPr>
                <w:webHidden/>
                <w:rStyle w:val="IndexLink"/>
                <w:rtl w:val="true"/>
              </w:rPr>
              <w:t>دایرۀ حسبه</w:t>
            </w:r>
            <w:r>
              <w:rPr>
                <w:rStyle w:val="IndexLink"/>
                <w:rtl w:val="true"/>
              </w:rPr>
              <w:tab/>
            </w:r>
            <w:r>
              <w:rPr>
                <w:rStyle w:val="IndexLink"/>
              </w:rPr>
              <w:t>182</w:t>
            </w:r>
          </w:hyperlink>
        </w:p>
        <w:p>
          <w:pPr>
            <w:pStyle w:val="Contents3"/>
            <w:tabs>
              <w:tab w:val="clear" w:pos="8459"/>
              <w:tab w:val="right" w:pos="9026" w:leader="dot"/>
            </w:tabs>
            <w:rPr/>
          </w:pPr>
          <w:hyperlink w:anchor="__RefHeading___Toc2493677_581953129">
            <w:r>
              <w:rPr>
                <w:webHidden/>
                <w:rStyle w:val="IndexLink"/>
                <w:rtl w:val="true"/>
              </w:rPr>
              <w:t>حسبه در لغت</w:t>
            </w:r>
            <w:r>
              <w:rPr>
                <w:rStyle w:val="IndexLink"/>
                <w:rtl w:val="true"/>
              </w:rPr>
              <w:tab/>
            </w:r>
            <w:r>
              <w:rPr>
                <w:rStyle w:val="IndexLink"/>
              </w:rPr>
              <w:t>183</w:t>
            </w:r>
          </w:hyperlink>
        </w:p>
        <w:p>
          <w:pPr>
            <w:pStyle w:val="Contents3"/>
            <w:tabs>
              <w:tab w:val="clear" w:pos="8459"/>
              <w:tab w:val="right" w:pos="9026" w:leader="dot"/>
            </w:tabs>
            <w:rPr/>
          </w:pPr>
          <w:hyperlink w:anchor="__RefHeading___Toc2493679_581953129">
            <w:r>
              <w:rPr>
                <w:webHidden/>
                <w:rStyle w:val="IndexLink"/>
                <w:rtl w:val="true"/>
              </w:rPr>
              <w:t>حسبه در اصطلاح</w:t>
            </w:r>
            <w:r>
              <w:rPr>
                <w:rStyle w:val="IndexLink"/>
                <w:rtl w:val="true"/>
              </w:rPr>
              <w:tab/>
            </w:r>
            <w:r>
              <w:rPr>
                <w:rStyle w:val="IndexLink"/>
              </w:rPr>
              <w:t>185</w:t>
            </w:r>
          </w:hyperlink>
        </w:p>
        <w:p>
          <w:pPr>
            <w:pStyle w:val="Contents2"/>
            <w:tabs>
              <w:tab w:val="clear" w:pos="8743"/>
              <w:tab w:val="right" w:pos="9026" w:leader="dot"/>
            </w:tabs>
            <w:rPr/>
          </w:pPr>
          <w:hyperlink w:anchor="__RefHeading___Toc2493681_581953129">
            <w:r>
              <w:rPr>
                <w:webHidden/>
                <w:rStyle w:val="IndexLink"/>
                <w:rtl w:val="true"/>
              </w:rPr>
              <w:t xml:space="preserve">فصل چهارم </w:t>
            </w:r>
            <w:r>
              <w:rPr>
                <w:rStyle w:val="IndexLink"/>
                <w:rtl w:val="true"/>
              </w:rPr>
              <w:t xml:space="preserve">: </w:t>
            </w:r>
            <w:r>
              <w:rPr>
                <w:rStyle w:val="IndexLink"/>
                <w:rtl w:val="true"/>
              </w:rPr>
              <w:t>الگوگیری از شیوه معصومین</w:t>
            </w:r>
            <w:r>
              <w:rPr>
                <w:rStyle w:val="IndexLink"/>
                <w:rtl w:val="true"/>
              </w:rPr>
              <w:t xml:space="preserve">: </w:t>
            </w:r>
            <w:r>
              <w:rPr>
                <w:rStyle w:val="IndexLink"/>
                <w:rtl w:val="true"/>
              </w:rPr>
              <w:t>برای شرایط فعلی در عرصه‌های مختلف</w:t>
            </w:r>
            <w:r>
              <w:rPr>
                <w:rStyle w:val="IndexLink"/>
                <w:rtl w:val="true"/>
              </w:rPr>
              <w:tab/>
            </w:r>
            <w:r>
              <w:rPr>
                <w:rStyle w:val="IndexLink"/>
              </w:rPr>
              <w:t>192</w:t>
            </w:r>
          </w:hyperlink>
        </w:p>
        <w:p>
          <w:pPr>
            <w:pStyle w:val="Contents3"/>
            <w:tabs>
              <w:tab w:val="clear" w:pos="8459"/>
              <w:tab w:val="right" w:pos="9026" w:leader="dot"/>
            </w:tabs>
            <w:rPr/>
          </w:pPr>
          <w:hyperlink w:anchor="__RefHeading___Toc2493683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493685_581953129">
            <w:r>
              <w:rPr>
                <w:webHidden/>
                <w:rStyle w:val="IndexLink"/>
              </w:rPr>
              <w:t>1</w:t>
            </w:r>
            <w:r>
              <w:rPr>
                <w:rStyle w:val="IndexLink"/>
                <w:rtl w:val="true"/>
              </w:rPr>
              <w:t xml:space="preserve">. </w:t>
            </w:r>
            <w:r>
              <w:rPr>
                <w:rStyle w:val="IndexLink"/>
                <w:rtl w:val="true"/>
              </w:rPr>
              <w:t>حساسیت در مقابل تخلف از ارزش ها و احکام دینی</w:t>
            </w:r>
            <w:r>
              <w:rPr>
                <w:rStyle w:val="IndexLink"/>
                <w:rtl w:val="true"/>
              </w:rPr>
              <w:tab/>
            </w:r>
            <w:r>
              <w:rPr>
                <w:rStyle w:val="IndexLink"/>
              </w:rPr>
              <w:t>193</w:t>
            </w:r>
          </w:hyperlink>
        </w:p>
        <w:p>
          <w:pPr>
            <w:pStyle w:val="Contents3"/>
            <w:tabs>
              <w:tab w:val="clear" w:pos="8459"/>
              <w:tab w:val="right" w:pos="9026" w:leader="dot"/>
            </w:tabs>
            <w:rPr/>
          </w:pPr>
          <w:hyperlink w:anchor="__RefHeading___Toc2493687_581953129">
            <w:r>
              <w:rPr>
                <w:webHidden/>
                <w:rStyle w:val="IndexLink"/>
              </w:rPr>
              <w:t>2</w:t>
            </w:r>
            <w:r>
              <w:rPr>
                <w:rStyle w:val="IndexLink"/>
                <w:rtl w:val="true"/>
              </w:rPr>
              <w:t xml:space="preserve">. </w:t>
            </w:r>
            <w:r>
              <w:rPr>
                <w:rStyle w:val="IndexLink"/>
                <w:rtl w:val="true"/>
              </w:rPr>
              <w:t>حساسیت در برابر تخلف از احکام غیرالزامی</w:t>
            </w:r>
            <w:r>
              <w:rPr>
                <w:rStyle w:val="IndexLink"/>
                <w:rtl w:val="true"/>
              </w:rPr>
              <w:tab/>
            </w:r>
            <w:r>
              <w:rPr>
                <w:rStyle w:val="IndexLink"/>
              </w:rPr>
              <w:t>194</w:t>
            </w:r>
          </w:hyperlink>
        </w:p>
        <w:p>
          <w:pPr>
            <w:pStyle w:val="Contents3"/>
            <w:tabs>
              <w:tab w:val="clear" w:pos="8459"/>
              <w:tab w:val="right" w:pos="9026" w:leader="dot"/>
            </w:tabs>
            <w:rPr/>
          </w:pPr>
          <w:hyperlink w:anchor="__RefHeading___Toc2493689_581953129">
            <w:r>
              <w:rPr>
                <w:webHidden/>
                <w:rStyle w:val="IndexLink"/>
              </w:rPr>
              <w:t>3</w:t>
            </w:r>
            <w:r>
              <w:rPr>
                <w:rStyle w:val="IndexLink"/>
                <w:rtl w:val="true"/>
              </w:rPr>
              <w:t xml:space="preserve">. </w:t>
            </w:r>
            <w:r>
              <w:rPr>
                <w:rStyle w:val="IndexLink"/>
                <w:rtl w:val="true"/>
              </w:rPr>
              <w:t>اطمینان حاصل کردن از نادرستی عمل قبل از برخورد با ﺁن</w:t>
            </w:r>
            <w:r>
              <w:rPr>
                <w:rStyle w:val="IndexLink"/>
                <w:rtl w:val="true"/>
              </w:rPr>
              <w:tab/>
            </w:r>
            <w:r>
              <w:rPr>
                <w:rStyle w:val="IndexLink"/>
              </w:rPr>
              <w:t>200</w:t>
            </w:r>
          </w:hyperlink>
        </w:p>
        <w:p>
          <w:pPr>
            <w:pStyle w:val="Contents3"/>
            <w:tabs>
              <w:tab w:val="clear" w:pos="8459"/>
              <w:tab w:val="right" w:pos="9026" w:leader="dot"/>
            </w:tabs>
            <w:rPr/>
          </w:pPr>
          <w:hyperlink w:anchor="__RefHeading___Toc2493691_581953129">
            <w:r>
              <w:rPr>
                <w:webHidden/>
                <w:rStyle w:val="IndexLink"/>
              </w:rPr>
              <w:t>4</w:t>
            </w:r>
            <w:r>
              <w:rPr>
                <w:rStyle w:val="IndexLink"/>
                <w:rtl w:val="true"/>
              </w:rPr>
              <w:t xml:space="preserve">. </w:t>
            </w:r>
            <w:r>
              <w:rPr>
                <w:rStyle w:val="IndexLink"/>
                <w:rtl w:val="true"/>
              </w:rPr>
              <w:t>پرهیز از سرزنش و تصریح به گناه</w:t>
            </w:r>
            <w:r>
              <w:rPr>
                <w:rStyle w:val="IndexLink"/>
                <w:rtl w:val="true"/>
              </w:rPr>
              <w:tab/>
            </w:r>
            <w:r>
              <w:rPr>
                <w:rStyle w:val="IndexLink"/>
              </w:rPr>
              <w:t>203</w:t>
            </w:r>
          </w:hyperlink>
        </w:p>
        <w:p>
          <w:pPr>
            <w:pStyle w:val="Contents3"/>
            <w:tabs>
              <w:tab w:val="clear" w:pos="8459"/>
              <w:tab w:val="right" w:pos="9026" w:leader="dot"/>
            </w:tabs>
            <w:rPr/>
          </w:pPr>
          <w:hyperlink w:anchor="__RefHeading___Toc2493693_581953129">
            <w:r>
              <w:rPr>
                <w:webHidden/>
                <w:rStyle w:val="IndexLink"/>
              </w:rPr>
              <w:t>5</w:t>
            </w:r>
            <w:r>
              <w:rPr>
                <w:rStyle w:val="IndexLink"/>
                <w:rtl w:val="true"/>
              </w:rPr>
              <w:t xml:space="preserve">. </w:t>
            </w:r>
            <w:r>
              <w:rPr>
                <w:rStyle w:val="IndexLink"/>
                <w:rtl w:val="true"/>
              </w:rPr>
              <w:t>رعایت حساسیت‌های فکری و شخصیتی مخاطب</w:t>
            </w:r>
            <w:r>
              <w:rPr>
                <w:rStyle w:val="IndexLink"/>
                <w:rtl w:val="true"/>
              </w:rPr>
              <w:tab/>
            </w:r>
            <w:r>
              <w:rPr>
                <w:rStyle w:val="IndexLink"/>
              </w:rPr>
              <w:t>208</w:t>
            </w:r>
          </w:hyperlink>
        </w:p>
        <w:p>
          <w:pPr>
            <w:pStyle w:val="Contents3"/>
            <w:tabs>
              <w:tab w:val="clear" w:pos="8459"/>
              <w:tab w:val="right" w:pos="9026" w:leader="dot"/>
            </w:tabs>
            <w:rPr/>
          </w:pPr>
          <w:hyperlink w:anchor="__RefHeading___Toc2493695_581953129">
            <w:r>
              <w:rPr>
                <w:webHidden/>
                <w:rStyle w:val="IndexLink"/>
              </w:rPr>
              <w:t>6</w:t>
            </w:r>
            <w:r>
              <w:rPr>
                <w:rStyle w:val="IndexLink"/>
                <w:rtl w:val="true"/>
              </w:rPr>
              <w:t xml:space="preserve">. </w:t>
            </w:r>
            <w:r>
              <w:rPr>
                <w:rStyle w:val="IndexLink"/>
                <w:rtl w:val="true"/>
              </w:rPr>
              <w:t>ارتباط با مسائل زندگی مخاطب</w:t>
            </w:r>
            <w:r>
              <w:rPr>
                <w:rStyle w:val="IndexLink"/>
                <w:rtl w:val="true"/>
              </w:rPr>
              <w:tab/>
            </w:r>
            <w:r>
              <w:rPr>
                <w:rStyle w:val="IndexLink"/>
              </w:rPr>
              <w:t>211</w:t>
            </w:r>
          </w:hyperlink>
        </w:p>
        <w:p>
          <w:pPr>
            <w:pStyle w:val="Contents3"/>
            <w:tabs>
              <w:tab w:val="clear" w:pos="8459"/>
              <w:tab w:val="right" w:pos="9026" w:leader="dot"/>
            </w:tabs>
            <w:rPr/>
          </w:pPr>
          <w:hyperlink w:anchor="__RefHeading___Toc2493697_581953129">
            <w:r>
              <w:rPr>
                <w:webHidden/>
                <w:rStyle w:val="IndexLink"/>
              </w:rPr>
              <w:t>7</w:t>
            </w:r>
            <w:r>
              <w:rPr>
                <w:rStyle w:val="IndexLink"/>
                <w:rtl w:val="true"/>
              </w:rPr>
              <w:t xml:space="preserve">. </w:t>
            </w:r>
            <w:r>
              <w:rPr>
                <w:rStyle w:val="IndexLink"/>
                <w:rtl w:val="true"/>
              </w:rPr>
              <w:t>ایجاد زمینة مناسب</w:t>
            </w:r>
            <w:r>
              <w:rPr>
                <w:rStyle w:val="IndexLink"/>
                <w:rtl w:val="true"/>
              </w:rPr>
              <w:tab/>
            </w:r>
            <w:r>
              <w:rPr>
                <w:rStyle w:val="IndexLink"/>
              </w:rPr>
              <w:t>214</w:t>
            </w:r>
          </w:hyperlink>
        </w:p>
        <w:p>
          <w:pPr>
            <w:pStyle w:val="Contents3"/>
            <w:tabs>
              <w:tab w:val="clear" w:pos="8459"/>
              <w:tab w:val="right" w:pos="9026" w:leader="dot"/>
            </w:tabs>
            <w:rPr/>
          </w:pPr>
          <w:hyperlink w:anchor="__RefHeading___Toc2493699_581953129">
            <w:r>
              <w:rPr>
                <w:webHidden/>
                <w:rStyle w:val="IndexLink"/>
              </w:rPr>
              <w:t>8</w:t>
            </w:r>
            <w:r>
              <w:rPr>
                <w:rStyle w:val="IndexLink"/>
                <w:rtl w:val="true"/>
              </w:rPr>
              <w:t xml:space="preserve">. </w:t>
            </w:r>
            <w:r>
              <w:rPr>
                <w:rStyle w:val="IndexLink"/>
                <w:rtl w:val="true"/>
              </w:rPr>
              <w:t>استفاده از موقعیت‌ها و فرصت‌های مناسب</w:t>
            </w:r>
            <w:r>
              <w:rPr>
                <w:rStyle w:val="IndexLink"/>
                <w:rtl w:val="true"/>
              </w:rPr>
              <w:tab/>
            </w:r>
            <w:r>
              <w:rPr>
                <w:rStyle w:val="IndexLink"/>
              </w:rPr>
              <w:t>215</w:t>
            </w:r>
          </w:hyperlink>
        </w:p>
        <w:p>
          <w:pPr>
            <w:pStyle w:val="Contents2"/>
            <w:tabs>
              <w:tab w:val="clear" w:pos="8743"/>
              <w:tab w:val="right" w:pos="9026" w:leader="dot"/>
            </w:tabs>
            <w:rPr/>
          </w:pPr>
          <w:hyperlink w:anchor="__RefHeading___Toc2493701_581953129">
            <w:r>
              <w:rPr>
                <w:webHidden/>
                <w:rStyle w:val="IndexLink"/>
                <w:rtl w:val="true"/>
              </w:rPr>
              <w:t>فهرست منابع</w:t>
            </w:r>
            <w:r>
              <w:rPr>
                <w:rStyle w:val="IndexLink"/>
                <w:rtl w:val="true"/>
              </w:rPr>
              <w:tab/>
            </w:r>
            <w:r>
              <w:rPr>
                <w:rStyle w:val="IndexLink"/>
              </w:rPr>
              <w:t>220</w:t>
            </w:r>
          </w:hyperlink>
        </w:p>
        <w:p>
          <w:pPr>
            <w:pStyle w:val="Contents2"/>
            <w:tabs>
              <w:tab w:val="clear" w:pos="8743"/>
              <w:tab w:val="right" w:pos="9026" w:leader="dot"/>
            </w:tabs>
            <w:rPr/>
          </w:pPr>
          <w:hyperlink w:anchor="__RefHeading___Toc2493703_581953129">
            <w:r>
              <w:rPr>
                <w:webHidden/>
                <w:rStyle w:val="IndexLink"/>
                <w:rtl w:val="true"/>
              </w:rPr>
              <w:t>کتب چاپ شده انتشارات نورالسجاد در سال</w:t>
            </w:r>
            <w:r>
              <w:rPr>
                <w:rStyle w:val="IndexLink"/>
              </w:rPr>
              <w:t>88</w:t>
            </w:r>
            <w:r>
              <w:rPr>
                <w:rStyle w:val="IndexLink"/>
                <w:rtl w:val="true"/>
              </w:rPr>
              <w:t>-</w:t>
            </w:r>
            <w:r>
              <w:rPr>
                <w:rStyle w:val="IndexLink"/>
              </w:rPr>
              <w:t>90</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9_34999"/>
      <w:bookmarkStart w:id="1" w:name="pg5539_34999"/>
      <w:bookmarkEnd w:id="1"/>
    </w:p>
    <w:p>
      <w:pPr>
        <w:pStyle w:val="Heading2"/>
        <w:numPr>
          <w:ilvl w:val="1"/>
          <w:numId w:val="1"/>
        </w:numPr>
        <w:rPr/>
      </w:pPr>
      <w:bookmarkStart w:id="2" w:name="pg5539_34999"/>
      <w:bookmarkStart w:id="3" w:name="__RefHeading___Toc249351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مهدیه،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امر به معروف و نهی از منکر در مکتب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مهدیه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Mahdiye Khosravi Zadanbe. Methods of promotion of good and prohibitfion of evil from life of the prophet</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 household (A.S.)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۲۳۸۳۶۰۲</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351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39_35003"/>
      <w:bookmarkStart w:id="8" w:name="pg5539_35003"/>
      <w:bookmarkEnd w:id="8"/>
    </w:p>
    <w:p>
      <w:pPr>
        <w:pStyle w:val="Heading2"/>
        <w:numPr>
          <w:ilvl w:val="1"/>
          <w:numId w:val="1"/>
        </w:numPr>
        <w:rPr/>
      </w:pPr>
      <w:bookmarkStart w:id="9" w:name="pg5539_35003"/>
      <w:bookmarkStart w:id="10" w:name="__RefHeading___Toc2493517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تعریف مفاهیم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امر به معروف و نهی از منکر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جایگاه امر به معروف و نهی از منکر در اندیشۀ اسلامی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شرایط وجوب امر به معروف و نهی از منکر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مراحل و مراتب امر به معروف و نهی از منکر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قلبی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نهی زبانی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و نهی عملی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امر به معروف و نهی از منکر 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گفتاری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گفت‌وگوی دوجانبه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مشفقانه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تحریک عواطف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هنرمندانه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تعلیلی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پند و اندرز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تکراری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تدبری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سؤالی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مستقیم بودن تذکر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گنهکار به پاسخ سؤال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عمدی بودن گناه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تاکیدی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انتفاعی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اعتراضی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صریح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استحیایی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نکوهشی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اخطاری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انذاری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تهدیدی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شیوه‌های رفتاری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با عمل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مهربانی و ملامت نکردن مجرمان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تالیف قلوب با کمک‌های اقتصادی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نیروی ایمان با ایجاد محیط سالم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تدریج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و تشویق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تکریم شخصیت دیگران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عفو و بخشش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دادن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یادﺁوری غیرمستقیم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الگوهای مناسب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ملایم و ﺁرام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تند و شدید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ابزار شعر و هنر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مقام شعرا و شعر در نزد ائمۀ هدی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واسطۀ موثر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ریشه‌یابی و علت شناسی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ظرفیت افراد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بدنی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جامعه اسلامی در مسئله امر به معروف و نهی از منکر</w:t>
      </w:r>
    </w:p>
    <w:p>
      <w:pPr>
        <w:pStyle w:val="BookText"/>
        <w:rPr/>
      </w:pPr>
      <w:r>
        <w:rPr>
          <w:rFonts w:ascii="IRNazanin" w:hAnsi="IRNazanin" w:eastAsia="IRNazanin"/>
          <w:color w:val="111111"/>
          <w:sz w:val="28"/>
          <w:sz w:val="28"/>
          <w:szCs w:val="28"/>
          <w:rtl w:val="true"/>
          <w:lang w:bidi="fa-IR"/>
        </w:rPr>
        <w:t xml:space="preserve">حاکمان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عموم مردم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گروه ویژه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دایرۀ حسبه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حسبه در لغت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حسبه در اصطلاح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شیوه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شرایط فعلی در عرصه‌های مختلف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حساسیت در مقابل تخلف از ارزش ها و احکام دینی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حساسیت در برابر تخلف از احکام غیرالزامی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اطمینان حاصل کردن از نادرستی عمل قبل از برخورد با ﺁن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سرزنش و تصریح به گناه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حساسیت‌های فکری و شخصیتی مخاطب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مسائل زندگی مخاطب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زمینۀ مناسب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موقعیت‌ها و فرصت‌های مناسب </w:t>
      </w:r>
      <w:r>
        <w:rPr>
          <w:rFonts w:eastAsia="IRNazanin" w:cs="IRNazanin"/>
          <w:color w:val="111111"/>
          <w:sz w:val="28"/>
          <w:szCs w:val="28"/>
          <w:lang w:bidi="fa-IR"/>
        </w:rPr>
        <w:t>210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2" w:name="pg5539_35007"/>
    </w:p>
    <w:p>
      <w:pPr>
        <w:pStyle w:val="Heading2"/>
        <w:numPr>
          <w:ilvl w:val="1"/>
          <w:numId w:val="1"/>
        </w:numPr>
        <w:rPr/>
      </w:pPr>
      <w:bookmarkStart w:id="13" w:name="__RefHeading___Toc2493519_581953129"/>
      <w:bookmarkStart w:id="14" w:name="_Toc4"/>
      <w:bookmarkEnd w:id="12"/>
      <w:bookmarkEnd w:id="13"/>
      <w:r>
        <w:rPr>
          <w:rtl w:val="true"/>
        </w:rPr>
        <w:t>تقدیم به</w:t>
      </w:r>
      <w:bookmarkEnd w:id="14"/>
    </w:p>
    <w:p>
      <w:pPr>
        <w:pStyle w:val="BookText"/>
        <w:rPr/>
      </w:pPr>
      <w:r>
        <w:rPr>
          <w:rFonts w:ascii="IRNazanin" w:hAnsi="IRNazanin" w:eastAsia="IRNazanin"/>
          <w:color w:val="111111"/>
          <w:sz w:val="28"/>
          <w:sz w:val="28"/>
          <w:szCs w:val="28"/>
          <w:rtl w:val="true"/>
          <w:lang w:bidi="fa-IR"/>
        </w:rPr>
        <w:t>سرور جوانان بهشت؛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خویش را برای</w:t>
      </w:r>
    </w:p>
    <w:p>
      <w:pPr>
        <w:pStyle w:val="BookText"/>
        <w:rPr/>
      </w:pPr>
      <w:r>
        <w:rPr>
          <w:rFonts w:ascii="IRNazanin" w:hAnsi="IRNazanin" w:eastAsia="IRNazanin"/>
          <w:color w:val="111111"/>
          <w:sz w:val="28"/>
          <w:sz w:val="28"/>
          <w:szCs w:val="28"/>
          <w:rtl w:val="true"/>
          <w:lang w:bidi="fa-IR"/>
        </w:rPr>
        <w:t xml:space="preserve">اقامه امر به معروف و نهی از منکر نثار کرد و به ساحت مقدس حضرت بقیة الله الاعظم،امام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ملکوتی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والامقام</w:t>
      </w:r>
      <w:r>
        <w:rPr>
          <w:rFonts w:eastAsia="IRNazanin" w:cs="IRNazanin"/>
          <w:color w:val="111111"/>
          <w:sz w:val="28"/>
          <w:szCs w:val="28"/>
          <w:rtl w:val="true"/>
          <w:lang w:bidi="fa-IR"/>
        </w:rPr>
        <w:t xml:space="preserve">. </w:t>
      </w:r>
      <w:bookmarkStart w:id="15" w:name="pg5539_35008"/>
    </w:p>
    <w:p>
      <w:pPr>
        <w:pStyle w:val="Heading2"/>
        <w:numPr>
          <w:ilvl w:val="1"/>
          <w:numId w:val="1"/>
        </w:numPr>
        <w:rPr/>
      </w:pPr>
      <w:bookmarkStart w:id="16" w:name="__RefHeading___Toc2493521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انسان‌ها از ابتدای آفرینش تا کنون همواره برای ایجاد جامعه‌ای برتر و مدینه‌ای فاضله، تلاش کرده‌اند و جان و مال بسیار بر سر این آرزو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کوششی از سر بیهودگی و سرگرمی نبوده، بلکه نیازی است فطری که خدایشان در جان نهاده و برای برآورده شدن آن، تمامی نیروهای جهان هستی را به خدمت او گمارده است؛ چنان که خود در کتاب جاویدش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عدالت برخیزند و آهن را که در آن برای مردم نیرویی سخت و سودهایی است، پدید آوردیم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برای تشکیل این جامعۀ برتر و این مدینۀ فاضله، چه شرایطی و اموری ضروری است؟ برای برآورده‌شدن این آرزوی دیرپای انسان، کدامین اسباب و افعال باید فراهم آید؟</w:t>
      </w:r>
    </w:p>
    <w:p>
      <w:pPr>
        <w:pStyle w:val="BookText"/>
        <w:rPr/>
      </w:pPr>
      <w:r>
        <w:rPr>
          <w:rFonts w:ascii="IRNazanin" w:hAnsi="IRNazanin" w:eastAsia="IRNazanin"/>
          <w:color w:val="111111"/>
          <w:sz w:val="28"/>
          <w:sz w:val="28"/>
          <w:szCs w:val="28"/>
          <w:rtl w:val="true"/>
          <w:lang w:bidi="fa-IR"/>
        </w:rPr>
        <w:t xml:space="preserve">در پاسخ بدین سؤال، اولین چیز که به ذهن می‌آید،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جامعه‌ای که دارای قانون نیست یا قانونی صحیح بر آن حکومت نمی‌کند، راه به ساحل سعادتی نمی‌برد و روی فلاح و رستگاری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صحیح اولین سنگ بنای جامعۀ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برترین قانون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 نامتناهی او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ارزانی داشته و همگان را به پیروی از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را در گرو عمل بدان شمرده</w:t>
      </w:r>
      <w:r>
        <w:rPr>
          <w:rStyle w:val="FootnoteAnchor"/>
          <w:rtl w:val="true"/>
        </w:rPr>
        <w:footnoteReference w:id="3"/>
      </w:r>
      <w:r>
        <w:rPr>
          <w:rFonts w:ascii="IRNazanin" w:hAnsi="IRNazanin" w:eastAsia="IRNazanin"/>
          <w:color w:val="111111"/>
          <w:sz w:val="28"/>
          <w:sz w:val="28"/>
          <w:szCs w:val="28"/>
          <w:rtl w:val="true"/>
          <w:lang w:bidi="fa-IR"/>
        </w:rPr>
        <w:t>و دوری گزیدن از آن را سبب اصلی زندگی ناخوشایند و سراسر سختی و فشار دانسته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اکنون این سؤال باقی است که آیا تنها وجود قانونی صحیح و کامل، سعادت جامعه را تضمین می‌کند و آرزوی دیرینۀ بشری را برای رسیدن به جامعۀ نمونه، برآورده می‌سازد؟ بدون تردید، پاسخ منفی است؛ زیرا آن چه موجب برآورده‌شدن این آرزو و تحقق یافتن این خواسته است، پیاده شدن این قانون و به مرحلۀ اجرا درآمدن آن از طرف تمامی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مثل نسخۀ شفابخشی است که تنها وجود آن، دردی را دوا نمی‌کند؛ بلکه به دست آوردن دارو و مصرف دقیق و صحیح آن، بشارت‌دهندۀ سلامتی و تضمین‌کنندۀ زندگی و شادابی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قانون صحیح، نیازمندضمانت اجرایی قوی است؛ تا افراد، حدود و مرزهایش را رعایت کنند و در میدان عمل، آن را به فراموشی </w:t>
      </w:r>
    </w:p>
    <w:p>
      <w:pPr>
        <w:pStyle w:val="BookText"/>
        <w:rPr/>
      </w:pPr>
      <w:r>
        <w:rPr>
          <w:rFonts w:ascii="IRNazanin" w:hAnsi="IRNazanin" w:eastAsia="IRNazanin"/>
          <w:color w:val="111111"/>
          <w:sz w:val="28"/>
          <w:sz w:val="28"/>
          <w:szCs w:val="28"/>
          <w:rtl w:val="true"/>
          <w:lang w:bidi="fa-IR"/>
        </w:rPr>
        <w:t>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نیرویی در جامعۀ انسانی باشد تا کسانی را که از روی نادانی و یا از سر هوس به قانون پشت پا زده، آن را پایمال می‌کنند و وظایف انسانی خویش را نادیده می‌انگارند، وادار به انجام وظیفه و تدارک خطاهای گذشته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نظام‌های سیاسی دنیا، گروهی خاص مأمور اجرای قانون و نظارت مستقیم بر چگونگی اجرای آن هستند؛ امّا در نظام سیاسی اسلام، تنها برگزیدگان جامعه، مسئول نظارت بر اجرای قانون نمی‌باشند؛ بلکه هر فرد جامعۀ اسلامی موظف به نظارت بر اجرای قانون و پاسداری از حدود آن است و این حق نظارت و دخالت، ویژۀ افرادی مخصوص و یا مواردی ویژه نیست؛ بلکه همۀ افراد نسبت به همۀ قوانین و نیز نسبت به تمامی طبقات جامعه، حق نظارت و دخالت در اجرای قوانین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نظارت عمومی که ضامن اجرای عدالت و قسط و تضمین‌کنندۀ رسیدن جامعه به کمال و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فریضۀ امر به معروف و نهی از منکر، همانند سایر دستورات اسلامی دارای شرایط، مراتب، شیوه‌ها و بایدها و نبایدهای بسیاری است که آمران به معروف و ناهیان از منکر باید به خوبی از آنها آگاه بوده، با توجه به آنها، وظیفۀ خویش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توجه به این شرایط، امر به معروف و نهی از منکر انجام شود، ممکن است این نسخۀ شفابخش، خود به سمّ قاتل و زهر کشنده تبدیل شود و جامعه را از اهداف الهی و انسانی خود دور سازد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اثر اقدامات ناآگاهانه و بدون پایۀ معرفتی را این گونه بیان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کس که بدون شناخت و بصیرت اقدام به انجام دادن عملی می‌کند، چونان رونده‌ای است که مسیر اشتباهی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بیشتر، تنها او را از مقصد دورتر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جوامع کنونی اسلامی، وظیفۀ بسیار سترگ امر به معروف و نهی ازمنکر، به فراموشی سپرده شده است؛ بدان پایه که به وظایف کوچک و شخصی و کم‌ارزش، اهمیت داده می شود؛ اما نسبت به برپای داشتن این فریضۀ بزرگ و فراگیر و سرنوشت‌ساز،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خدا این فریضه را بر عهدۀ ایشان ننهاده است و در آخرت از آن بازخواست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فراموشی عملی این فریضه، بحث علمی از باید و نبایدها و شرایط و خصوصیات آن، بسیار کمرنگ و اندک شده است و در حالی که در موضوعاتی بی‌اهمیت و یا کم‌اهمیت، کتاب‌ها و مقالات مفصل و پی‌درپی نوشته می‌شود، دربارۀ این فریضۀ حساس، ظریف و مربوط به لحظه لحظۀ زندگی امروز و فردا و فرداها، کمتر سخن</w:t>
      </w:r>
    </w:p>
    <w:p>
      <w:pPr>
        <w:pStyle w:val="BookText"/>
        <w:rPr/>
      </w:pPr>
      <w:r>
        <w:rPr>
          <w:rFonts w:ascii="IRNazanin" w:hAnsi="IRNazanin" w:eastAsia="IRNazanin"/>
          <w:color w:val="111111"/>
          <w:sz w:val="28"/>
          <w:sz w:val="28"/>
          <w:szCs w:val="28"/>
          <w:rtl w:val="true"/>
          <w:lang w:bidi="fa-IR"/>
        </w:rPr>
        <w:t xml:space="preserve">گفته و کتاب و مقاله نوشته می‌شود و به شرایط و شیوه‌های پیاده کردن آن در جهان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آن را جهان تبلیغ و امواج نام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 اندکی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سخنان خویش، عامل این سهل‌انگاری و فراموش‌کاری را دنیا‌دوستی و لذت‌طلبی می‌داند و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یُتَّبَعُ فِیهِمْ قَوْمٌ مُرَاءُونَ یَتَقَرَّءُونَ </w:t>
      </w:r>
    </w:p>
    <w:p>
      <w:pPr>
        <w:pStyle w:val="BookText"/>
        <w:rPr/>
      </w:pPr>
      <w:r>
        <w:rPr>
          <w:rFonts w:ascii="Amiri" w:hAnsi="Amiri" w:eastAsia="Amiri" w:cs="Amiri"/>
          <w:color w:val="111111"/>
          <w:sz w:val="28"/>
          <w:sz w:val="28"/>
          <w:szCs w:val="28"/>
          <w:rtl w:val="true"/>
          <w:lang w:bidi="ar-SA"/>
        </w:rPr>
        <w:t>وَ یَتَنَسَّکُونَ حُدَثَاءُ سُفَهَاءُ لَا یُوجِبُونَ أَمْراً بِمَعْرُوفٍ وَ لَا نَهْیاً عَنْ مُنْکَرٍ إِلَّا إِذَا أَمِنُوا الضَّرَرَ یَطْلُبُونَ لِأَنْفُسِهِمُ الرُّخَصَ وَ الْمَعَاذِیرَ یَتَّبِعُونَ زَلَّاتِ الْعُلَمَاءِ وَ فَسَادَ عِلْمِهِمْ یُقْبِلُونَ عَلَی الصَّلَاةِ وَ الصِّیَامِ وَ مَا لَا یَکْلُمُهُمْ فِی نَفْسٍ وَ لَا مَالٍ وَ لَوْ أَضَرَّتِ الصَّلَاةُ بِسَائِرِ مَا یَعْمَلُونَ بِأَمْوَالِهِمْ وَ أَبْدَانِهِمْ لَرَفَضُوهَا کَمَا رَفَضُوا أَتَمَّ الْفَرَائِضِ وَ 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آخر الزمان، در میان مردم، قومی پدید می‌آیند ریا کار و به ظاهر عبادت‌کننده و پارسا؛ ولی از لحاظ درک و رشد عقلی، ناقص، و کارشان بیهوده است؛ به دنبال وسایل رخصت در ترک امر به معروف می‌روند و آن، مواردی است که از ضرر و زیان، ایمن گردند و عذر می‌تراشند؛ از لغزش‌ها و تبهکاری‌های دانشمندان، پیروی می‌نمایند؛ از نماز و روزه و آن چه که برایشان زیان جانی یا مالی ندارد، استقبال می‌کنند و حتی اگر نماز هم به سایر کارهایشان و به اموال و جانشان زیان برساند، آن را نیز ترک می‌کنند، چنان که عالی‌ترین و شریف‌ترین فریضه‌ها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مبحث شیوه‌های امر به معروف و نهی از منکر به طور دقیق وتخصصی، مورد بررسی قرار گیرد؛ تا بتوان به نتایج منطقی در این خصوص دست یافت</w:t>
      </w:r>
      <w:r>
        <w:rPr>
          <w:rFonts w:eastAsia="IRNazanin" w:cs="IRNazanin"/>
          <w:color w:val="111111"/>
          <w:sz w:val="28"/>
          <w:szCs w:val="28"/>
          <w:rtl w:val="true"/>
          <w:lang w:bidi="fa-IR"/>
        </w:rPr>
        <w:t xml:space="preserve">. </w:t>
      </w:r>
      <w:bookmarkStart w:id="18" w:name="pg5539_35013"/>
    </w:p>
    <w:p>
      <w:pPr>
        <w:pStyle w:val="Heading2"/>
        <w:numPr>
          <w:ilvl w:val="1"/>
          <w:numId w:val="1"/>
        </w:numPr>
        <w:rPr/>
      </w:pPr>
      <w:bookmarkStart w:id="19" w:name="__RefHeading___Toc2493523_581953129"/>
      <w:bookmarkStart w:id="20" w:name="_Toc6"/>
      <w:bookmarkEnd w:id="18"/>
      <w:bookmarkEnd w:id="19"/>
      <w:r>
        <w:rPr>
          <w:rtl w:val="true"/>
        </w:rPr>
        <w:t>فصل اول</w:t>
      </w:r>
      <w:r>
        <w:rPr>
          <w:rtl w:val="true"/>
        </w:rPr>
        <w:t>:</w:t>
      </w:r>
      <w:r>
        <w:rPr>
          <w:rtl w:val="true"/>
        </w:rPr>
        <w:t>کلیات</w:t>
      </w:r>
      <w:bookmarkEnd w:id="20"/>
    </w:p>
    <w:p>
      <w:pPr>
        <w:pStyle w:val="Heading3"/>
        <w:numPr>
          <w:ilvl w:val="2"/>
          <w:numId w:val="1"/>
        </w:numPr>
        <w:rPr/>
      </w:pPr>
      <w:bookmarkStart w:id="21" w:name="__RefHeading___Toc2493525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تعریف امر به معروف و نهی از منکر</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جایگاه امر به معروف و نهی از منکر</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شرایط وجوب امر به معروف و نهی از منکر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و مراتب امر به معروف و نهی از منکر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539_35015"/>
      <w:bookmarkStart w:id="24" w:name="pg5539_35015"/>
      <w:bookmarkEnd w:id="24"/>
    </w:p>
    <w:p>
      <w:pPr>
        <w:pStyle w:val="Heading3"/>
        <w:numPr>
          <w:ilvl w:val="2"/>
          <w:numId w:val="1"/>
        </w:numPr>
        <w:rPr/>
      </w:pPr>
      <w:bookmarkStart w:id="25" w:name="pg5539_35015"/>
      <w:bookmarkStart w:id="26" w:name="__RefHeading___Toc2493527_581953129"/>
      <w:bookmarkStart w:id="27" w:name="_Toc8"/>
      <w:bookmarkEnd w:id="25"/>
      <w:bookmarkEnd w:id="26"/>
      <w:r>
        <w:rPr>
          <w:rtl w:val="true"/>
        </w:rPr>
        <w:t>تعریف مفاهیم</w:t>
      </w:r>
      <w:bookmarkEnd w:id="27"/>
    </w:p>
    <w:p>
      <w:pPr>
        <w:pStyle w:val="Heading4"/>
        <w:numPr>
          <w:ilvl w:val="3"/>
          <w:numId w:val="1"/>
        </w:numPr>
        <w:rPr/>
      </w:pPr>
      <w:bookmarkStart w:id="28" w:name="__RefHeading___Toc2493529_581953129"/>
      <w:bookmarkStart w:id="29" w:name="_Toc9"/>
      <w:bookmarkEnd w:id="28"/>
      <w:r>
        <w:rPr>
          <w:rtl w:val="true"/>
        </w:rPr>
        <w:t>الف</w:t>
      </w:r>
      <w:r>
        <w:rPr>
          <w:rtl w:val="true"/>
        </w:rPr>
        <w:t xml:space="preserve">. </w:t>
      </w:r>
      <w:r>
        <w:rPr>
          <w:rtl w:val="true"/>
        </w:rPr>
        <w:t>امر</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دارای دو معناست؛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واژۀ امر به معنای کار، چیز و حادثه می‌آید که جمع آن امور است</w:t>
      </w:r>
      <w:r>
        <w:rPr>
          <w:rStyle w:val="FootnoteAnchor"/>
          <w:rtl w:val="true"/>
        </w:rPr>
        <w:footnoteReference w:id="7"/>
      </w:r>
      <w:r>
        <w:rPr>
          <w:rFonts w:ascii="Amiri" w:hAnsi="Amiri" w:eastAsia="Amiri" w:cs="Amiri"/>
          <w:color w:val="111111"/>
          <w:sz w:val="28"/>
          <w:sz w:val="28"/>
          <w:szCs w:val="28"/>
          <w:rtl w:val="true"/>
          <w:lang w:bidi="ar-SA"/>
        </w:rPr>
        <w:t xml:space="preserve">که در آیاتی از قرآن به همین معنی استعمال شده است؛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در کارها با آنان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هشدار که همۀ کارها به خدا باز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فِی کُلِّ سَمَاء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هر آسمانی کار آن را وحی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واژۀ امر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که در این صورت،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w:t>
      </w:r>
    </w:p>
    <w:p>
      <w:pPr>
        <w:pStyle w:val="BookText"/>
        <w:rPr/>
      </w:pPr>
      <w:r>
        <w:rPr>
          <w:rFonts w:ascii="IRNazanin" w:hAnsi="IRNazanin" w:eastAsia="IRNazanin"/>
          <w:color w:val="111111"/>
          <w:sz w:val="28"/>
          <w:sz w:val="28"/>
          <w:szCs w:val="28"/>
          <w:rtl w:val="true"/>
          <w:lang w:bidi="fa-IR"/>
        </w:rPr>
        <w:t xml:space="preserve">حالت،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ضد النهی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بگو، پروردگارم به دادگری فرمان داده است،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دستور و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کسانی که از امر به معروف بحث کرده‌اند،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فرمان و یا دستور به کار برده‌اند؛ ولی باید توجه داشت که در برخی از شرایط و موقعیت‌ها، این کلمه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آیات و روایات استفاده می‌شود که در انجام این وظیفه، لازم نیست امر و نهی‌کننده، برتر از امر و نهی‌شده باشد و یا به تعبیر دیگر، جهت استعلا در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تنها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دهخدا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صیغۀ امر را در شانزده معنی استعمال کرده‌اند؛ اول در ایجاب؛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ندب؛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وکاتبوهم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ارشاد؛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تهدید؛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اهانت؛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انک انت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در دعا؛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در اباحت؛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درامتنان؛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رزقکم الله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در اکرام؛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w:t>
      </w:r>
      <w:r>
        <w:rPr>
          <w:rStyle w:val="FootnoteAnchor"/>
          <w:rtl w:val="true"/>
        </w:rPr>
        <w:footnoteReference w:id="14"/>
      </w:r>
      <w:bookmarkStart w:id="30" w:name="pg5539_35017"/>
    </w:p>
    <w:p>
      <w:pPr>
        <w:pStyle w:val="Heading4"/>
        <w:numPr>
          <w:ilvl w:val="3"/>
          <w:numId w:val="1"/>
        </w:numPr>
        <w:rPr/>
      </w:pPr>
      <w:bookmarkStart w:id="31" w:name="__RefHeading___Toc2493531_581953129"/>
      <w:bookmarkStart w:id="32" w:name="_Toc10"/>
      <w:bookmarkEnd w:id="30"/>
      <w:bookmarkEnd w:id="31"/>
      <w:r>
        <w:rPr>
          <w:rtl w:val="true"/>
        </w:rPr>
        <w:t>ب</w:t>
      </w:r>
      <w:r>
        <w:rPr>
          <w:rtl w:val="true"/>
        </w:rPr>
        <w:t xml:space="preserve">. </w:t>
      </w:r>
      <w:r>
        <w:rPr>
          <w:rtl w:val="true"/>
        </w:rPr>
        <w:t>نهی</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معنی بازداشتن و منع کردن از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الزجر عن الشیء؛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نهی یعنی بازداشتن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نماز اهل نماز را از کار زشت و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خلاف الامر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به معنای نهی کردن یکدیگر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کار زشتی که آن را مرتکب می‌شدند، یکدیگر را باز نمی‌داشتند</w:t>
      </w:r>
      <w:r>
        <w:rPr>
          <w:rFonts w:eastAsia="IRNazanin" w:cs="IRNazanin"/>
          <w:color w:val="111111"/>
          <w:sz w:val="28"/>
          <w:szCs w:val="28"/>
          <w:rtl w:val="true"/>
          <w:lang w:bidi="fa-IR"/>
        </w:rPr>
        <w:t>.</w:t>
      </w:r>
    </w:p>
    <w:p>
      <w:pPr>
        <w:pStyle w:val="Heading4"/>
        <w:numPr>
          <w:ilvl w:val="3"/>
          <w:numId w:val="1"/>
        </w:numPr>
        <w:rPr/>
      </w:pPr>
      <w:bookmarkStart w:id="33" w:name="__RefHeading___Toc2493533_581953129"/>
      <w:bookmarkStart w:id="34" w:name="_Toc11"/>
      <w:bookmarkEnd w:id="33"/>
      <w:r>
        <w:rPr>
          <w:rtl w:val="true"/>
        </w:rPr>
        <w:t>ج</w:t>
      </w:r>
      <w:r>
        <w:rPr>
          <w:rtl w:val="true"/>
        </w:rPr>
        <w:t xml:space="preserve">. </w:t>
      </w:r>
      <w:r>
        <w:rPr>
          <w:rtl w:val="true"/>
        </w:rPr>
        <w:t>معروف</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به عنوان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این زمینه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اسمی است برای هر عملی که خوبی آن از نظر عقل یا شرع، شناخته شده باشد و منکر به کاری گفته می‌شود که به واسطۀ عقل یا شرع، مورد انکار و تقبیح قرار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فخر الدین طریحی در مجمع البحرین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نام کاملی است برای هر آن چه به عنوان طاعت خدا و تقرب به سوی او و نیکویی به مردم شناخته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نیکویی 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که شارع به آن فراخوانده باشد و به تعبیر دیگر، معروف، اسمی است برای هر کاری که خوبی آن به وسیلۀ شرع و عقل، شناخته شده باشد؛ بدون این که شرع در مورد آن با عقل مخالفت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یکی از کتاب‌های لغت قرآن می‌باشد، دربارۀ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یا قولی که مطابق عقل و فطرت سلیم باشد و شریعت آن را تصدیق کند، معروف می‌باشند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طبرسی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معروف،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 و شرع بدان فرا می‌خوانند؛ چون آن را صحیح می‌شناسد؛ بر خلاف منکر، که عقل و شرع از آن بیزارند؛ چرا که نمی‌توانند آن را صحیح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که بتوان صحیح و جایز شمرد، معروف و هر چه را که نتوان چنین معرفتی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 پیدا کرد، منکر است</w:t>
      </w:r>
      <w:r>
        <w:rPr>
          <w:rFonts w:eastAsia="IRNazanin" w:cs="IRNazanin"/>
          <w:color w:val="111111"/>
          <w:sz w:val="28"/>
          <w:szCs w:val="28"/>
          <w:rtl w:val="true"/>
          <w:lang w:bidi="fa-IR"/>
        </w:rPr>
        <w:t>.</w:t>
      </w:r>
      <w:r>
        <w:rPr>
          <w:rStyle w:val="FootnoteAnchor"/>
          <w:rtl w:val="true"/>
        </w:rPr>
        <w:footnoteReference w:id="23"/>
      </w:r>
      <w:bookmarkStart w:id="35" w:name="pg5539_35019"/>
    </w:p>
    <w:p>
      <w:pPr>
        <w:pStyle w:val="BookText"/>
        <w:rPr/>
      </w:pPr>
      <w:bookmarkEnd w:id="35"/>
      <w:r>
        <w:rPr>
          <w:rFonts w:ascii="IRNazanin" w:hAnsi="IRNazanin" w:eastAsia="IRNazanin"/>
          <w:color w:val="111111"/>
          <w:sz w:val="28"/>
          <w:sz w:val="28"/>
          <w:szCs w:val="28"/>
          <w:rtl w:val="true"/>
          <w:lang w:bidi="fa-IR"/>
        </w:rPr>
        <w:t>در شرح اصول خمسه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کاری است که فاعل، حسنش را بشناسد یا به آن، راهنمایی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در تفسیر المیزان ذیل آیۀ شریفۀ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مِثْلُ الَّذِی عَلَیْهِنَّ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کاری است که با ذائقۀ اجتماعی افرادی که در آن اجتماع زندگی می‌کنند، سازگار باشد و به ذوق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کلمۀ معروف، شامل هدایت عقل، حکم شرع، اخلاق نیکو و همچنین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مجموع مطالب گذشته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خوب و پسندیده‌ای است که حسن آن را یکی از منابع ذیل، تصدیق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 w:name="__RefHeading___Toc2493535_581953129"/>
      <w:bookmarkStart w:id="37" w:name="_Toc12"/>
      <w:bookmarkEnd w:id="36"/>
      <w:r>
        <w:rPr>
          <w:rtl w:val="true"/>
        </w:rPr>
        <w:t>د</w:t>
      </w:r>
      <w:r>
        <w:rPr>
          <w:rtl w:val="true"/>
        </w:rPr>
        <w:t xml:space="preserve">. </w:t>
      </w:r>
      <w:r>
        <w:rPr>
          <w:rtl w:val="true"/>
        </w:rPr>
        <w:t>منکر</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کاری است که عقل سلیم به زشتی آن حکم می‌کند یا عقل به طور مستقل در زشتی یا نیکویی آن، حکمی ندارد؛ ولی شرع، به قبح آن حکم می‌نماید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نیز حرمت شرعی را دلیل منکر بودن کاری دانسته، می‌گوید</w:t>
      </w:r>
      <w:r>
        <w:rPr>
          <w:rFonts w:eastAsia="IRNazanin" w:cs="IRNazanin"/>
          <w:color w:val="111111"/>
          <w:sz w:val="28"/>
          <w:szCs w:val="28"/>
          <w:rtl w:val="true"/>
          <w:lang w:bidi="fa-IR"/>
        </w:rPr>
        <w:t xml:space="preserve">: </w:t>
      </w:r>
      <w:bookmarkStart w:id="38" w:name="pg5539_35020"/>
    </w:p>
    <w:p>
      <w:pPr>
        <w:pStyle w:val="BookText"/>
        <w:rPr/>
      </w:pPr>
      <w:bookmarkEnd w:id="38"/>
      <w:r>
        <w:rPr>
          <w:rFonts w:ascii="IRNazanin" w:hAnsi="IRNazanin" w:eastAsia="IRNazanin"/>
          <w:color w:val="111111"/>
          <w:sz w:val="28"/>
          <w:sz w:val="28"/>
          <w:szCs w:val="28"/>
          <w:rtl w:val="true"/>
          <w:lang w:bidi="fa-IR"/>
        </w:rPr>
        <w:t>هر چیزی را که شارع زشت شمارد و آن را حرام نماید، منکر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منکر، آن است که به خوبی شناخته نشده و به زشتی و بدی، معرفی شده باشد؛ چه به واسطه عقل باشد یا شرع و یا هر دو</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امر به معروف و نهی از منکر، به واجب و مستحب تقسیم می‌شود؛ پس چیزی که عقلاً یا شرعاً واجب است، امر به آن واجب می‌باشد و چیزی که عقلاً قبیح یا شرعاً حرام است، نهی از آن واجب می‌باشد و چیزی که مندوب و مستحب باشد، امر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مکروه باشد، نهی از آن، چنین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انسان را از خدا و اخلاق و معارف دور کند، منکر و برعکس، هر کاری که انسان را به خدا و انسانیت و معنویت، نزدیک سازد، معروف می‌باشد</w:t>
      </w:r>
      <w:r>
        <w:rPr>
          <w:rFonts w:eastAsia="IRNazanin" w:cs="IRNazanin"/>
          <w:color w:val="111111"/>
          <w:sz w:val="28"/>
          <w:szCs w:val="28"/>
          <w:rtl w:val="true"/>
          <w:lang w:bidi="fa-IR"/>
        </w:rPr>
        <w:t>.</w:t>
      </w:r>
    </w:p>
    <w:p>
      <w:pPr>
        <w:pStyle w:val="Heading3"/>
        <w:numPr>
          <w:ilvl w:val="2"/>
          <w:numId w:val="1"/>
        </w:numPr>
        <w:rPr/>
      </w:pPr>
      <w:bookmarkStart w:id="39" w:name="__RefHeading___Toc2493537_581953129"/>
      <w:bookmarkStart w:id="40" w:name="_Toc13"/>
      <w:bookmarkEnd w:id="39"/>
      <w:r>
        <w:rPr>
          <w:rtl w:val="true"/>
        </w:rPr>
        <w:t>تعریف امر به معروف و نهی از منکر</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تبیین معانی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نیازی به توضیح نیست؛ زیرا با توجه به مطالب گذشته در می‌یابیم که امر به معروف ونهی از منکر، یعنی واداشتن دیگران به خوبی‌ها و بازداشتن آنان از زشتی‌ها؛ البته همواره لازم نیست این واداشتن یا بازداشتن،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باشد و در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برتری شخص امر و </w:t>
      </w:r>
    </w:p>
    <w:p>
      <w:pPr>
        <w:pStyle w:val="BookText"/>
        <w:rPr/>
      </w:pPr>
      <w:r>
        <w:rPr>
          <w:rFonts w:ascii="IRNazanin" w:hAnsi="IRNazanin" w:eastAsia="IRNazanin"/>
          <w:color w:val="111111"/>
          <w:sz w:val="28"/>
          <w:sz w:val="28"/>
          <w:szCs w:val="28"/>
          <w:rtl w:val="true"/>
          <w:lang w:bidi="fa-IR"/>
        </w:rPr>
        <w:t xml:space="preserve">نهی‌کننده لحاظ شده باشد؛ بلکه ممکن است از ضعیف‌تر در مقابل قوی‌تر و یا از افراد هم سطح نیز صادر شود و گاهی به صورت خواهش انجام پذیرد و یا حتی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توضیح مفهوم امر به معروف و نهی از منکر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وادار کردن دیگران به اطاعت و نهی از منکر، بازداشتن آنان از انجام گناه است که می‌تواند به گونۀ زبانی یا عملی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میر شریف جرجانی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ارشاد و راهنمایی به راه‌های نجات‌بخش است و نهی ازمنکر، بازداشتن از اموری است که با شریعت سازگاری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امر و فرمان است به آن چه مطابق کتاب و سنت است و نهی از منکر بازداشتن از چیزهایی است که نفس و شهوت به آنها تمایل دارد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می‌توان در تعریف امر به معروف و نهی از منکر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یعنی برانگیختن و فرمان دادن به چیزی که نزد عقل یا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مطلوب است و نهی از منکر، یعنی بازداشتن و منع کردن از چیزی که نزد عقل و شرع، بد و ناپسند است</w:t>
      </w:r>
      <w:r>
        <w:rPr>
          <w:rFonts w:eastAsia="IRNazanin" w:cs="IRNazanin"/>
          <w:color w:val="111111"/>
          <w:sz w:val="28"/>
          <w:szCs w:val="28"/>
          <w:rtl w:val="true"/>
          <w:lang w:bidi="fa-IR"/>
        </w:rPr>
        <w:t xml:space="preserve">. </w:t>
      </w:r>
      <w:bookmarkStart w:id="41" w:name="pg5539_35022"/>
    </w:p>
    <w:p>
      <w:pPr>
        <w:pStyle w:val="Heading3"/>
        <w:numPr>
          <w:ilvl w:val="2"/>
          <w:numId w:val="1"/>
        </w:numPr>
        <w:rPr/>
      </w:pPr>
      <w:bookmarkStart w:id="42" w:name="__RefHeading___Toc2493539_581953129"/>
      <w:bookmarkStart w:id="43" w:name="_Toc14"/>
      <w:bookmarkEnd w:id="41"/>
      <w:bookmarkEnd w:id="42"/>
      <w:r>
        <w:rPr>
          <w:rtl w:val="true"/>
        </w:rPr>
        <w:t>جایگاه امر به معروف و نهی از منکر در اندیشة اسلامی</w:t>
      </w:r>
      <w:bookmarkEnd w:id="43"/>
    </w:p>
    <w:p>
      <w:pPr>
        <w:pStyle w:val="Heading4"/>
        <w:numPr>
          <w:ilvl w:val="3"/>
          <w:numId w:val="1"/>
        </w:numPr>
        <w:rPr/>
      </w:pPr>
      <w:bookmarkStart w:id="44" w:name="__RefHeading___Toc2493541_581953129"/>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انسان، موجودی اجتماعی است و سرنوشتش با سرنوشت جامعه‌ای که در آن زندگی می‌کند،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کارهایی که از انسان سر می‌زند، هم به خود او باز می‌گردد و هم جامعه را متأثر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اعمال دیگران نیز در زندگی انسان، خالی از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انسان در قبال اعمال و رفتار خود مسئولیت دارد، در برابر عملکرد افراد جامعه‌ای که در آن زندگی می‌کند نیز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یک فرد مسلمان باید پا به پای اصلاح نفس خود، در جهت اصلاح دیگران نیز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نسبت به اعمال و سرنوشت دیگران، در واقع، بی‌اعتنایی به سرنوشت خویشتن است و اگر منکر در جامعه شیوع یابد، آثار نامطلوب آن، دامنگیر همۀ افراد خواهد شد و حتی مومنان و پارسایان نیز از شعلۀ آن در امان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رسالت همگانی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همۀ شما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نسبت به زیر دستان خود مسئولید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از آن جا که کامل‌ترین دین است، از این امر مهم، غافل نبوده، از پیروان خود می‌خواهد که خود را در برابر جامعه، متعهد بدانند و به هنگام مشاهدۀ ستم و گناه، ساکت نمانند و نیز دیگران را به خوبی‌ها امر کنند و از بدی‌ها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مکرر قرآن کریم، در خصوص امر به معروف و نهی از منکر، بیان‌گر اهمیتی است که اسلام برای سالم سازی محیط اجتماع و مبارزه با عوامل فساد و گناه قائل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پی‌بردن به اهمیت و جایگاه امر به معروف و نهی از منکر در اسلام، باید به تعبیراتی که دربارۀ این موضوع در قرآن و روایات آمده و نیز به سیرۀ عملی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چون در این تحقیق، فصلی جداگانه به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در این جا تنها به بررسی جایگاه امر به معروف و نهی از منکر در آیات و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دربارۀ امر به معروف و نهی از منکر آمده که به بیان چند آیۀ زیر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چگونه می‌تواند در رستگاری یک جامعه اثر داشته باشد؟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تجربیات قطعی بشر این است که اندوخته‌های فکری انسان با گذشت زمان، به دست فراموشی سپرده می‌شود؛ مگر آن که پیوسته یادآوری شود و در مرحلۀ عمل، تکرار گردد و از همین جاست که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به عمل، راهنمایی می‌کند و عمل شایسته، بر آگاهی و بینش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یک جامعۀ سالم، همه باید برای پاسداری از فرهنگ و معرفت خویش بکوشند و نگهبانی از حریم مکتب به آن است که متخلفینِ از راه نیکی را، از سقوط به ورطۀ هلاکت بازدارند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تقویت‌کنندۀ افکار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بی‌اعتنایی به این وظیفه، پایۀ رفتار را سست و اندیشه‌های والا را در معرض فراموشی قرار می‌دهد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آیه در سورۀ آل عمران که در مدینه نازل شده، از دو جهت، دلالت بر وجوب امر به معروف و نهی از منکر دارد؛ یک جهت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لفظ امر است و جهت دیگر، انحصار رستگاری در این عمل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جملۀ مجمل و کوتاهی است که جملۀ بعد، آن را توضیح می‌دهد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 می‌دارید و به خدا ایمان دارید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آیۀ شریفه از امت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تمجید و سرّ این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جامعۀ اسلامی آن‌گاه لیاقت این افتخار بزرگ را پیدا می‌کند که این ارزش والا در آن حاکمیت داشته باشد و مسلمانان با احساس وظیفه و مسئولیت، یکدیگر را دعوت به خوبی و نهی از بدی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ضعیف شود و مردم نسبت به امر به معروف و نهی از منکر، در جامعه، وظیفه و تکلیفی احساس نکنند، این فضیلت و برتری را از دست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لقب تشریفاتی نیست؛ تا همه بدان افتخار و مباهات کنند؛ بلکه این عنوان، مدال ارزشمندی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امرکنندگان به معروف و نهی‌کنندگان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از انجام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نزول آیه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کرده‌اند، نصیبی از این افتخار ندارند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توجه به این توضیحات، به دلیل این آیه، همۀ مسلمانان گذشته را نمی‌توان بهترین امت دانست؛ زیرا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که امیرالمومنین،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رسانده‌اند، بهترین امت هستند؟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نکتۀ جالب این که در این آیۀ شریفه، امر به معروف و نهی از منکر در کنار ایمان به خدا قرار گرفته که این، نشانۀ اهمیت و عظمت این دو فریضۀ بزرگ الهی و بیان‌گر این است که این دو واجب، ضامن گسترش ایمان در میان جامعۀ بشری هستند و اگر این دو فریضه اجرا نشوند، ریشۀ ایمان در دل‌ها سست می‌شود و پایه‌های آن فرو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w:t>
      </w:r>
    </w:p>
    <w:p>
      <w:pPr>
        <w:pStyle w:val="BookText"/>
        <w:rPr/>
      </w:pPr>
      <w:r>
        <w:rPr>
          <w:rFonts w:ascii="Amiri" w:hAnsi="Amiri" w:eastAsia="Amiri" w:cs="Amiri"/>
          <w:color w:val="111111"/>
          <w:sz w:val="28"/>
          <w:sz w:val="28"/>
          <w:szCs w:val="28"/>
          <w:rtl w:val="true"/>
          <w:lang w:bidi="ar-SA"/>
        </w:rPr>
        <w:t>الْمُنکَرِ وَیُحِلُّ لَهُمُ الطَّیِّبَاتِ وَیُحَرِّمُ عَلَیْهِمُ الْخَبَآئِثَ وَیَضَعُ عَنْهُمْ إِصْرَهُمْ وَالأَغْلاَلَ الَّتِی کَانَتْ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همانان که از این فرستاده، پیامبر 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انجیل نوشته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 پسندیده فرمان می‌دهد و از کار ناپسند باز می‌دارد و برای آنان، چیزهای پاکیزه را حلال و چیزهای ناپاک را حرام می‌گرداند و از آنان قید و بندهایی را که برایشان بوده است،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پنج ویژگی اساسی برای مکتب اسلام شمرده شده که هیچ یک از شرایع گذشته، دارای این امتیازها در حد کامل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ویژگی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کردن پاکی‌ها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کردن پلیدی‌ها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غل‌ها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دربارۀ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دلالت و یا حداقل اشعار دارد بر این که مسئلۀ امر به معروف و نهی از منکر و خلاصه امور پنج‌گانۀ مذکور در این آیه، از مختصات پیامبر اسلام و ملت بیضای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 و همین‌طور هم هست – برای این‌که هر چند به شهادت آیات قرآن، سایر امم صالح نیز به وظیفۀ امر به معروف و </w:t>
      </w:r>
    </w:p>
    <w:p>
      <w:pPr>
        <w:pStyle w:val="BookText"/>
        <w:rPr/>
      </w:pPr>
      <w:r>
        <w:rPr>
          <w:rFonts w:ascii="IRNazanin" w:hAnsi="IRNazanin" w:eastAsia="IRNazanin"/>
          <w:color w:val="111111"/>
          <w:sz w:val="28"/>
          <w:sz w:val="28"/>
          <w:szCs w:val="28"/>
          <w:rtl w:val="true"/>
          <w:lang w:bidi="fa-IR"/>
        </w:rPr>
        <w:t>نهی از منکر قیام کرده‌اند و طیبات را حلال و خبائث را حرام دانسته‌اند و هر چند برداشتن موانع و غل و بندهای معنوی در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الا این‌که هیچ خردمندی تردید ندارد که دین پیامبر اسلام، یگانه دینی است که به امر به معروف و نهی از منکر اهمیت فراوان داد و کار آن را که جز دعوت زبانی چیز دیگری نبود، به جایی رسانید و آن قدر آن را توسعه داد که شامل جهاد با اموال و نفوس گردید و تنها دینی است که جمیع امور مربوط به زندگی بشر و همۀ شئون و اعمال وی را بر شمرده و به دو قسم طیبات و خبائث، تقسیم و طیبات را حلال و خبائث را حرام نموده است و دینی است که جمیع احکام و تکالیف شاقه‌ای را که در سایر ادیان، خصوصاً در دین یهود و به دست احبار و ملایان ایشان رخنه پیدا کرده بود، نسخ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اعلا و کامل امور پنج‌گانۀ مزبور، تنها و تنها در اسلام یافت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 رو، باید فریضۀ امر به معروف و نهی از منکر را یکی از ملاک‌های برتری مکتب اسلام شمرد که به واسطۀ آن از آیین دیگر انبیا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یکی از صفات و ویژگی‌های انسان‌های مؤمن است؛ به عنوان مثال، خداوند در توصیف انسان‌های با ایمانی که با جان و مال خویش با خداوند معامله می‌کنند،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w:t>
      </w:r>
    </w:p>
    <w:p>
      <w:pPr>
        <w:pStyle w:val="BookText"/>
        <w:rPr/>
      </w:pPr>
      <w:r>
        <w:rPr>
          <w:rFonts w:ascii="Amiri" w:hAnsi="Amiri" w:eastAsia="Amiri" w:cs="Amiri"/>
          <w:color w:val="111111"/>
          <w:sz w:val="28"/>
          <w:sz w:val="28"/>
          <w:szCs w:val="28"/>
          <w:rtl w:val="true"/>
          <w:lang w:bidi="ar-SA"/>
        </w:rPr>
        <w:t>وَالْحَافِظُونَ لِحُدُودِ اللّهِ وَبَشِّرِ الْمُؤْمِنِینَ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توبه‌کنندگان،پرستندگان، سپاس‌گزاران، روزه‌داران، رکوع‌کنندگان، سجده‌کنندگان، وادارندگان به کارهای پسندیده، بازدارندگان از کارهای ناپسند و پاسداران مقررات خدایند و مومنان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الاَرْضِ أَقَامُوا الصَّلاةَ وَآتَوُا الزَّکَاةَ وَأَمَرُوا بِالْمَعْرُوفِ وَنَهَوْا عَنِ الْمُنکَرِ وَلِلَّهِ عَاقِبَةُ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 پا می‌دارند و زکات می‌دهند و به کارهای پسندیده وا می‌دارند و از کارهای ناپسند، بازمی‌دارند و فرجام همۀ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وصف عملکرد انسان‌های صالح و شایسته چنین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وَالْیَوْمِ الآخِرِ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و روز قیامت، ایمان دارند و به کار پسندیده، فرمان می‌دهند و از کار ناپسند، باز می‌دارند و در کارهای نیک، شتاب می‌کنند و آنان از شایستگانند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میان همۀ اوصاف و خصوصیاتی که انسان‌های مومن و صالح دارند، اول اعتقاد به خداوند و معاد را بیان داشته است و پس از آن، امر </w:t>
      </w:r>
      <w:bookmarkStart w:id="46" w:name="pg5539_35029"/>
    </w:p>
    <w:p>
      <w:pPr>
        <w:pStyle w:val="BookText"/>
        <w:rPr/>
      </w:pPr>
      <w:bookmarkEnd w:id="46"/>
      <w:r>
        <w:rPr>
          <w:rFonts w:ascii="IRNazanin" w:hAnsi="IRNazanin" w:eastAsia="IRNazanin"/>
          <w:color w:val="111111"/>
          <w:sz w:val="28"/>
          <w:sz w:val="28"/>
          <w:szCs w:val="28"/>
          <w:rtl w:val="true"/>
          <w:lang w:bidi="fa-IR"/>
        </w:rPr>
        <w:t>به معروف و نهی از منکر را؛ یعنی امر به معروف و نهی از منکر را در کنار ایمان به مبدأ و معاد و جزء اصول اساسی اعتقادات، قرار داده است و این نزدیکی، اهمیت امر به معروف و نهی از منکر را بیشتر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بررسی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به معروف و نهی از منکر، می‌توان این روایات را به سه دستۀ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اصل وجوب امر به معروف و نهی از منکر دلالت می‌کنند و تأکیدهای شدید و گویا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اهمیت این دو فریضۀ الهی، در میان سایر فرائض و واجبات الهی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مشتمل بر تحذیر و هشدار عذاب برای ترک کنندگان این دو فریضۀ می‌باشند و بیان‌گر عواقب شوم ترک‌کنندگان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هر یک از سه قسم فوق، تعدادی روایت را ذکر می‌کنیم</w:t>
      </w:r>
      <w:r>
        <w:rPr>
          <w:rFonts w:eastAsia="IRNazanin" w:cs="IRNazanin"/>
          <w:color w:val="111111"/>
          <w:sz w:val="28"/>
          <w:szCs w:val="28"/>
          <w:rtl w:val="true"/>
          <w:lang w:bidi="fa-IR"/>
        </w:rPr>
        <w:t>:</w:t>
      </w:r>
    </w:p>
    <w:p>
      <w:pPr>
        <w:pStyle w:val="Heading4"/>
        <w:numPr>
          <w:ilvl w:val="3"/>
          <w:numId w:val="1"/>
        </w:numPr>
        <w:rPr/>
      </w:pPr>
      <w:bookmarkStart w:id="47" w:name="__RefHeading___Toc2493543_581953129"/>
      <w:bookmarkStart w:id="48" w:name="_Toc16"/>
      <w:bookmarkEnd w:id="47"/>
      <w:r>
        <w:rPr>
          <w:rtl w:val="true"/>
        </w:rPr>
        <w:t>الف</w:t>
      </w:r>
      <w:r>
        <w:rPr>
          <w:rtl w:val="true"/>
        </w:rPr>
        <w:t xml:space="preserve">. </w:t>
      </w:r>
      <w:r>
        <w:rPr>
          <w:rtl w:val="true"/>
        </w:rPr>
        <w:t>قسم اول از روایات</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وای به حال امتی که با امر به معروف و نهی از منکر، تسلیم خدا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با امر به معروف و نهی از منکر، اختیار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قَوْمٌ یَعِیبُونَ الأَمْرَبِالْمَعْرُوفِ وَ النَّهْیَ عَنِ </w:t>
      </w:r>
    </w:p>
    <w:p>
      <w:pPr>
        <w:pStyle w:val="BookText"/>
        <w:rPr/>
      </w:pP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بدقومی هستند؛ قومی که بر امر به معروف و نهی از منکر، عیب می‌گیرند و آن را بی‌ارزش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خَثْعَمٍ جَاءَ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أَفْضَلُ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الأَعْمَالِ أَبْغَضُ إِلَی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 الأَمْرُ بِالْمُنْکَرِ وَ النَّهْیُ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در اسلام چه چیز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و پیوند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را خداوند از همه چیز، بیشتر دشمن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پیوند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آن چه 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مَصْلَحَةً لِلْعَوَامِّ وَ النَّهْیَ عَنِ الْمُنْکَرِ رَدْعاً لِلسُّفَهَاء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خداوند ایمان را برای پاکی دل‌ها از شرک واجب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را برای اصلاح مردمان و نهی از منکر را برای بازداشتن سفیهان از زشتی‌ها واجب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الْمُؤْمِنَ الضَّعِیفَ الَّذِی لا زَبْرَ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دشمن می‌دارد مومن ضعیف النفسی را که عقل ندارد و آن، کسی است که نهی از منکر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مرحوم برقی دیدم که 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فهم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لَیُبْغِضُ الْمُؤْمِنَ الضَّعِیفَ 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الضَّعِیفُ الَّذِی لا 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w:t>
      </w:r>
      <w:bookmarkStart w:id="49" w:name="pg5539_35032"/>
    </w:p>
    <w:p>
      <w:pPr>
        <w:pStyle w:val="BookText"/>
        <w:rPr/>
      </w:pPr>
      <w:bookmarkEnd w:id="49"/>
      <w:r>
        <w:rPr>
          <w:rFonts w:ascii="Amiri" w:hAnsi="Amiri" w:eastAsia="Amiri" w:cs="Amiri"/>
          <w:color w:val="111111"/>
          <w:sz w:val="28"/>
          <w:sz w:val="28"/>
          <w:szCs w:val="28"/>
          <w:rtl w:val="true"/>
          <w:lang w:bidi="ar-SA"/>
        </w:rPr>
        <w:t>یَنْهَی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 دشمن دارد مؤمن ضعیفی را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نهی از منکر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بِالْمَعْرُوفِ وَ نَهَی عَنِ الْمُنْکَرِ فَهُوَ خَلِیفَةُ اللَّهِ فِی الأَرْضِ وَ خَلِیفَةُ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به معروف و نهی از منکر کند، خلیفۀ خدا در زمین خواهد بود و جانشین رسول خدا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أَفْضَلُ أَعْمَالِ الْخَلْق و غَایَةُ الدِّینِ الْأَمْرُ بِالْمَعْرُوفِ وَ النَّهْیُ عَنِ الْمُنْکَرِ وَ إِقَامَةُ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به معروف با فضلیت‌ترین عمل‌های مردمان است و نهایت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امر به معروف ونهی از منکر و برپا داشتن حدود است</w:t>
      </w:r>
      <w:r>
        <w:rPr>
          <w:rFonts w:eastAsia="IRNazanin" w:cs="IRNazanin"/>
          <w:color w:val="111111"/>
          <w:sz w:val="28"/>
          <w:szCs w:val="28"/>
          <w:rtl w:val="true"/>
          <w:lang w:bidi="fa-IR"/>
        </w:rPr>
        <w:t>.</w:t>
      </w:r>
    </w:p>
    <w:p>
      <w:pPr>
        <w:pStyle w:val="Heading4"/>
        <w:numPr>
          <w:ilvl w:val="3"/>
          <w:numId w:val="1"/>
        </w:numPr>
        <w:rPr/>
      </w:pPr>
      <w:bookmarkStart w:id="50" w:name="__RefHeading___Toc2493545_581953129"/>
      <w:bookmarkStart w:id="51" w:name="_Toc17"/>
      <w:bookmarkEnd w:id="50"/>
      <w:r>
        <w:rPr>
          <w:rtl w:val="true"/>
        </w:rPr>
        <w:t>ب</w:t>
      </w:r>
      <w:r>
        <w:rPr>
          <w:rtl w:val="true"/>
        </w:rPr>
        <w:t xml:space="preserve">. </w:t>
      </w:r>
      <w:r>
        <w:rPr>
          <w:rtl w:val="true"/>
        </w:rPr>
        <w:t>قسم دوم از روایات</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به چند روایت که دلالت بر اهمیت و ارزش خاص دو فریضۀ امر به معروف و نهی از منکر نسبت به سایر فرایض و واجبات الهی دارند،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یُتَّبَعُ فِیهِمْ قَوْمٌ مُرَاءُونَ یَتَقَرَّءُونَ وَ یَتَنَسَّکُونَ حُدَثَاءُ سُفَهَاءُ لا یُوجِبُونَ أَمْراً بِمَعْرُوفٍ وَ لا نَهْیاً عَنْ مُنْکَرٍ إِلا إِذَا أَمِنُوا الضَّرَرَ یَطْلُبُونَ لأَنْفُسِهِمُ الرُّخَصَ وَ الْمَعَاذِیرَ یَتَّبِعُونَ زَلاّتِ الْعُلَمَاءِ وَ فَسَادَ عِلْمِهِمْ یُقْبِلُونَ عَلَی الصَّلَاةِ وَ الصِّیَامِ وَ مَا لَا یَکْلُمُهُمْ فِی نَفْسٍ وَ لا مَالٍ وَ لَوْ أَضَرَّتِ الصَّلَاةُ بِسَائِرِ مَا یَعْمَلُونَ بِأَمْوَالِهِمْ وَ أَبْدَانِهِمْ لَرَفَضُوهَا کَمَا رَفَضُوا أَتَمَّ الْفَرَائِضِ وَ أَشْرَفَهَا إِنَّ الأَمْرَ بِالْمَعْرُوفِ وَ النَّهْیَ عَنِ الْمُنْکَرِ فَرِیضَةٌ عَظِیمَةٌ بِهَا تُقَامُ الْفَرَائِضُ هُنَالِکَ یَتِمُّ غَضَبُ اللَّهِ عَلَیْهِمْ فَیَعُمُّهُمْ بِعِقَابِهِ فَیَهْلِکُ الأَبْرَارُ فِی دَارِ الْفُجَّارِ وَ الصِّغَارُ فِی دَارِ الْکِبَارِ إِنَّ الأَمْرَ بِالْمَعْرُوفِ وَ النَّهْیَ عَنِ الْمُنْکَرِ سَبِیلُ الأَنْبِیَاءِ وَ مِنْهَاجُ الصَّالِحِینَ فَرِیضَةٌ عَظِیمَةٌ بِهَا تُقَامُ الْفَرَائِضُ وَ تَأْمَنُ الْمَذَاهِبُ وَ تَحِلُّ الْمَکَاسِبُ وَ تُرَدُّ الْمَظَالِمُ وَ تُعْمَرُ الأَرْضُ وَ یُنْتَصَفُ مِنَ الأَعْدَاءِ وَ یَسْتَقِیمُ الأَمْرُ فَأَنْکِرُوا بِقُلُوبِکُمْ وَ الْفِظُوا بِأَلْسِنَتِکُمْ وَ صُکُّوا بِهَا جِبَاهَهُمْ وَ لا تَخَافُوا فِی اللَّهِ لَوْمَةَ لَائِمٍ فَإِنِ اتَّعَظُوا وَ إِلَی الْحَقِّ رَجَعُوا فَلا سَبِیلَ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فَجَاهِدُوهُمْ بِأَبْدَانِکُمْ وَ أَبْغِضُوهُمْ بِقُلُوبِکُمْ غَیْرَ طَالِبِینَ سُلْطَاناً وَ لا بَاغِینَ مَالاَ وَ لا مُرِیدِینَ بِالظُّلْمِ ظَفَراً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تستعملوا </w:t>
      </w:r>
    </w:p>
    <w:p>
      <w:pPr>
        <w:pStyle w:val="BookText"/>
        <w:rPr/>
      </w:pPr>
      <w:r>
        <w:rPr>
          <w:rFonts w:ascii="Amiri" w:hAnsi="Amiri" w:eastAsia="Amiri" w:cs="Amiri"/>
          <w:color w:val="111111"/>
          <w:sz w:val="28"/>
          <w:sz w:val="28"/>
          <w:szCs w:val="28"/>
          <w:rtl w:val="true"/>
          <w:lang w:bidi="ar-SA"/>
        </w:rPr>
        <w:t>اسلوب الظلم للظفر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یَفِیئُوا إِلَی أَمْرِ اللَّهِ وَ یَمْضُوا عَلَی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در میان مردم، قومی پدید می‌آیند ریاکار و به ظاهر عبادت کننده و پارسا؛ ولی از لحاظ درک و رشد عقلی، ناقص و کارشان بیهوده است؛ به دنبال وسایل رخصت در ترک امر به معروف و نهی از منکر می‌روند و آن، مواردی است که از ضرر و زیان، ایمن گردند و عذر می‌تراشند؛ از لغزش‌ها و تبهکاری‌های دانشمندان، پیروی می‌نمایند؛ از نماز و روزه و آن چه که برایشان زیان جانی یا مالی ندارد، استقبال می‌کنند و حتی اگر نماز هم به سایر کارهایشان و به اموال و جانشان زیان برساند، آن را نیز ترک می‌کنند؛ چنان که عالی‌ترین و شریف‌ترین فریضه‌ها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فریضه‌ای بزرگ است که در پرتو آن، سایر واجبات، اجرا و انجام می‌شوند و در غیر این صورت، خشم الهی، شامل مردم شده، همگان گرفتار عذاب خدا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خانۀ بدان و خردسالان در خانۀ بزرگان، به هلاکت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معروف و نهی از منکر، راه پیامبران و شیوۀ صالحان و فریضه‌ای بزرگ است و در پرتو آن، سایر فرایض و واجبات، برپا می‌شوند، و راه‌ها امن می‌شوند و تجارت و کاسبی مردم حلال گشته، هر گونه ظلم و جور بر چیده شده، زمین آباد می‌گردد و از دشمنان انتقام گرفته می شود و همۀ کارها رو به راه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دل‌های خود، بدی‌ها را از عاملان آن، انکار کنید و بازبان‌های خود، آنها را موعظه نمایید و در پرتو آن، شوکت و قدرت دشمن را سرکوب کنید و در راه خدا از سرزنش هیچ سرزنش‌کننده‌ای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پند و اندرز شما را پذیرفتند و به سوی حق بازگشتند، مسئولیتی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نیست؛ بلکه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آنانی است که به مردم ظلم می‌کنند و در زمین، بدون حق، تجاوز می‌نمایند که برای آنها عذاب دردناک الهی خواهد بود؛ با آنها با جان خود پیکار کنید و در قلبتان دشمنی نمایید؛ بی‌آن‌که طالب مقام و جاه و خواهان ثروت باشید و بی‌آن‌که با ظلم و ستم، پیروزی به دست بیاورید؛ تا در پرتو این روش شما،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 خداوند باز گردند و در مسیر اطاعت فرمان الهی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تحف العقول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أَیُّهَا النَّاسُ بِمَا وَعَظَ اللَّهُ بِهِ أَوْلِیَاءَهُ مِنْ سُوءِ ثَنَائِهِ عَلَی الأَحْبَارِ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 وَ الأَحْبارُ عَنْ قَوْلِهِمُ الإِثْمَ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إِنَّمَا عَابَ اللَّهُ ذَلِکَ عَلَیْهِمْ لأَنَّهُمْ کَانُوا یَرَوْنَ مِنَ الظَّلَمَةِ الْمُنْکَرَ وَ الْفَسَادَ فَلا یَنْهَوْنَهُمْ عَنْ ذَلِکَ رَغْبَةً فِیمَا کَانُوا یُنَالُونَ مِنْهُمْ وَ رَهْبَةً مِمَّا </w:t>
      </w:r>
    </w:p>
    <w:p>
      <w:pPr>
        <w:pStyle w:val="BookText"/>
        <w:rPr/>
      </w:pPr>
      <w:r>
        <w:rPr>
          <w:rFonts w:ascii="Amiri" w:hAnsi="Amiri" w:eastAsia="Amiri" w:cs="Amiri"/>
          <w:color w:val="111111"/>
          <w:sz w:val="28"/>
          <w:sz w:val="28"/>
          <w:szCs w:val="28"/>
          <w:rtl w:val="true"/>
          <w:lang w:bidi="ar-SA"/>
        </w:rPr>
        <w:t xml:space="preserve">یَحْذَرُونَ وَ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فَبَدَأَ اللَّهُ</w:t>
      </w:r>
    </w:p>
    <w:p>
      <w:pPr>
        <w:pStyle w:val="BookText"/>
        <w:rPr/>
      </w:pPr>
      <w:r>
        <w:rPr>
          <w:rFonts w:ascii="Amiri" w:hAnsi="Amiri" w:eastAsia="Amiri" w:cs="Amiri"/>
          <w:color w:val="111111"/>
          <w:sz w:val="28"/>
          <w:sz w:val="28"/>
          <w:szCs w:val="28"/>
          <w:rtl w:val="true"/>
          <w:lang w:bidi="ar-SA"/>
        </w:rPr>
        <w:t>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عبرت بگیرید از آن چه که خداوند دوستانش را به آن موعظه کرده است؛ آن جا که دانشمندان را توبیخ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دانشمندان نصاری و علمای یهود مردم را از سخنان گناه‌آمیز نهی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شدند آنان که از بنی‌اسرائیل کافر گشتند از زبان داوود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بدی‌هایی که مردم انجام می‌دادند، نهی نمی‌کردند؛ چه بدکاری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رو، آن دانشمندان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کرده که به خاطر طمع به اندوخته‌های مادی که از جانب مردم به آنها می‌رسید و به خاطر ترس از آن چه که آنها از آن می‌هراسیدند نهی از منکر را ترک می‌کردند؛ با 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نهراسید </w:t>
      </w:r>
    </w:p>
    <w:p>
      <w:pPr>
        <w:pStyle w:val="BookText"/>
        <w:rPr/>
      </w:pP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باایمان، ولیّ یکدیگرند و یکدیگر را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به معروف و نهی از منکر را به عنوان وظیفه‌ای واجب از ناحیۀ خود، تشریع کرده است؛ چرا که خداوند آگاه است که اگر این وظیفۀ واجب، اجرا و برپا شود، همۀ واجبات نیز برپا خواهند شد؛ خواه آسان باشند یا دشوار؛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دعوت به سوی اسلام به همراه ادای حقوق به</w:t>
      </w:r>
    </w:p>
    <w:p>
      <w:pPr>
        <w:pStyle w:val="BookText"/>
        <w:rPr/>
      </w:pPr>
      <w:r>
        <w:rPr>
          <w:rFonts w:ascii="IRNazanin" w:hAnsi="IRNazanin" w:eastAsia="IRNazanin"/>
          <w:color w:val="111111"/>
          <w:sz w:val="28"/>
          <w:sz w:val="28"/>
          <w:szCs w:val="28"/>
          <w:rtl w:val="true"/>
          <w:lang w:bidi="fa-IR"/>
        </w:rPr>
        <w:t>صاحبانش و موجب مخالفت با ستم‌گر و تقسیم غنائم جنگی و موجب جمع‌آوری زکات و صدقات از مواردش و توزیع آنها در موارد حق خود،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کُلُّهَا وَ الْجِهَادُ فِی سَبِیلِ اللَّهِ عِنْدَ الأَمْرِ بِالْمَعْرُوفِ وَ النَّهْیِ عَنْ الْمُنْکَرِ إِلاّ کَنَفْثَةٍ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تمام اعمال نیکو و جهاد در راه خدا در برابر امر به معروف و نهی از منکر، چیزی نیست؛ جز به مانند انداختن آب دهان در دریای پهناور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علوی، تمام اعمال به رطوبت دهان و امر به معروف و نهی از منکر به یک دریای پهناور تشبیه شده است؛ تا عظمت این فریضه در مقابل دیگر اعمال شایسته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برتری امر به معروف و نهی از منکر بر سایر عبادات و نیکی‌ها، در این باشد که قوام، استواری و استمرار همۀ خوبی‌ها،در گرو بر پایی این دو فریضۀ بزرگ است و علاوه بر این، این </w:t>
      </w:r>
      <w:bookmarkStart w:id="52" w:name="pg5539_35038"/>
    </w:p>
    <w:p>
      <w:pPr>
        <w:pStyle w:val="BookText"/>
        <w:rPr/>
      </w:pPr>
      <w:bookmarkEnd w:id="52"/>
      <w:r>
        <w:rPr>
          <w:rFonts w:ascii="IRNazanin" w:hAnsi="IRNazanin" w:eastAsia="IRNazanin"/>
          <w:color w:val="111111"/>
          <w:sz w:val="28"/>
          <w:sz w:val="28"/>
          <w:szCs w:val="28"/>
          <w:rtl w:val="true"/>
          <w:lang w:bidi="fa-IR"/>
        </w:rPr>
        <w:t>عمل، جهاد، مبارزه با مفاسد و موانع خارجی است و فرد و جامعه وقتی می‌تواند در نبرد با دشمن خارجی به موفقیت نایل شود که موانع و مفاسد داخلی را در پرتو امر به معروف و نهی از منکر، ریشه کن کرده باشد</w:t>
      </w:r>
      <w:r>
        <w:rPr>
          <w:rFonts w:eastAsia="IRNazanin" w:cs="IRNazanin"/>
          <w:color w:val="111111"/>
          <w:sz w:val="28"/>
          <w:szCs w:val="28"/>
          <w:rtl w:val="true"/>
          <w:lang w:bidi="fa-IR"/>
        </w:rPr>
        <w:t>.</w:t>
      </w:r>
    </w:p>
    <w:p>
      <w:pPr>
        <w:pStyle w:val="Heading4"/>
        <w:numPr>
          <w:ilvl w:val="3"/>
          <w:numId w:val="1"/>
        </w:numPr>
        <w:rPr/>
      </w:pPr>
      <w:bookmarkStart w:id="53" w:name="__RefHeading___Toc2493547_581953129"/>
      <w:bookmarkStart w:id="54" w:name="_Toc18"/>
      <w:bookmarkEnd w:id="53"/>
      <w:r>
        <w:rPr>
          <w:rtl w:val="true"/>
        </w:rPr>
        <w:t>ج</w:t>
      </w:r>
      <w:r>
        <w:rPr>
          <w:rtl w:val="true"/>
        </w:rPr>
        <w:t xml:space="preserve">. </w:t>
      </w:r>
      <w:r>
        <w:rPr>
          <w:rtl w:val="true"/>
        </w:rPr>
        <w:t>قسم سوم از روایات</w:t>
      </w:r>
      <w:bookmarkEnd w:id="54"/>
    </w:p>
    <w:p>
      <w:pPr>
        <w:pStyle w:val="BookText"/>
        <w:rPr/>
      </w:pPr>
      <w:r>
        <w:rPr>
          <w:rFonts w:ascii="IRNazanin" w:hAnsi="IRNazanin" w:eastAsia="IRNazanin"/>
          <w:color w:val="111111"/>
          <w:sz w:val="28"/>
          <w:sz w:val="28"/>
          <w:szCs w:val="28"/>
          <w:rtl w:val="true"/>
          <w:lang w:bidi="fa-IR"/>
        </w:rPr>
        <w:t>این بخش دربردارندۀ روایاتی است که مشتمل بر هشدار و انذار نسبت به ترک‌کنندگان امر به معروف و نهی از منکر است و نیز سرنوشت بد آنان را ذکر می‌کند که به نمونه‌هایی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فَسَدَتْ نِسَاؤُکُمْ وَ فَسَقَ شَبَابُکُمْ وَ لَمْ تَأْمُرُوا بِالْمَعْرُوفِ وَ لَمْ تَنْهَوْا عَنِ الْمُنْکَرِ فَقِیلَ لَهُ وَ یَکُونُ ذَلِکَ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ذَلِکَ، کَیْفَ بِکُمْ إِذَا أَمَرْتُمْ بِالْمُنْکَرِ وَ نَهَیْتُمْ عَنِ الْمَعْرُوفِ؟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وَ یَکُونُ ذَلِکَ؟ قَالَ نَعَمْ وَ شَرٌّ مِنْ ذَلِکَ کَیْفَ بِکُمْ إِذَا رَأَیْتُمُ الْمَعْرُوفَ مُنْکَراً وَ الْمُنْکَرَ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خواهد بود حال شما هنگامی که زن‌های شما تبهکار و جوانانتان فاسد شوند و امر به معروف و نهی از منکر نکنند؟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وضعی پیش می‌آید؟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این بدتر پیش خواهد آمد؛ چگونه خواهد بود حال شما آن هنگام که یکدیگر را به کارهای بد، امر و تشویق کنید و از کارهای نیک، منع و جلوگیری نمایید؟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وضعی هم </w:t>
      </w:r>
    </w:p>
    <w:p>
      <w:pPr>
        <w:pStyle w:val="BookText"/>
        <w:rPr/>
      </w:pPr>
      <w:r>
        <w:rPr>
          <w:rFonts w:ascii="IRNazanin" w:hAnsi="IRNazanin" w:eastAsia="IRNazanin"/>
          <w:color w:val="111111"/>
          <w:sz w:val="28"/>
          <w:sz w:val="28"/>
          <w:szCs w:val="28"/>
          <w:rtl w:val="true"/>
          <w:lang w:bidi="fa-IR"/>
        </w:rPr>
        <w:t>به پیش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هم بدتر؛ چگونه خواهد بود حال شما هنگامی که نیکی ها را بدی ببینید و بدی ها را نیکی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أُمَّتِی تَوَاکَلَتِ الأَمْرَ بِالْمَعْرُوفِ وَ النَّهْیَ عَنِ الْمُنْکَرِ فَلْیَأْذَنُوا بِوِقَاعٍ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امت من، امر به معروف و نهی از منکر را به یکدیگر واگذارند، باید برای جنگ با خدا آماده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است که برخی بر عده‌ای دیگر اعتماد کنند و مسئولیت را بر دوش آنها بگذارند؛ تا امر به معروف و نهی از منکر را ادا کنند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وقاع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است و کیست که می‌تواند در برابر خدا بایستد و بجنگد؟</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پس از حمد و ثنا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هَلَکَ مَنْ کَانَ قَبْلَکُمْ حَیْثُمَا عَمِلُوا مِنَ الْمَعَاصِی وَ لَمْ یَنْهَهُمُ الرَّبَّانِیُّونَ وَ الأَحْبَارُ عَنْ ذَلِکَ وَ أَنَّهُمْ لَمَّا تَمَادَوْا فِی الْمَعَاصِی وَ لَمْ یَنْهَهُمُ الرَّبَّانِیُّونَ وَ الأَحْبَارُ عَنْ ذَلِکَ نَزَلَتْ بِهِمُ الْعُقُوبَاتُ فَأْمُرُوا بِالْمَعْرُوفِ وَ انْهَوْا عَنِ الْمُنْکَرِ وَ اعْلَمُوا أَنَّ الأَمْرَ بِالْمَعْرُوفِ وَ النَّهْیَ عَنِ الْمُنْکَرِ لَنْ یُقَرِّبَا أَجَلا وَ لَنْ یَقْطَعَا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پیش از شما، اقوامی به هلاکت رسیدند؛ به خاطر این که گناه می‌کردند و دانشمندان نصاری و یهود، آنها را نهی از بدی‌ها نمی‌نمودند و آنها وقتی که به گناه ادامه دادند و دانشمندان یهود و نصاری نهی از گناه ننمودند، عذاب‌ها بر آنها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و بدانید که امر به معروف و نهی از منکر ، نه مرگ را نزدیک می‌کند و نه رزق و روزی انسان را قطع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w:t>
      </w:r>
    </w:p>
    <w:p>
      <w:pPr>
        <w:pStyle w:val="BookText"/>
        <w:rPr/>
      </w:pPr>
      <w:r>
        <w:rPr>
          <w:rFonts w:ascii="Amiri" w:hAnsi="Amiri" w:eastAsia="Amiri" w:cs="Amiri"/>
          <w:color w:val="111111"/>
          <w:sz w:val="28"/>
          <w:sz w:val="28"/>
          <w:szCs w:val="28"/>
          <w:rtl w:val="true"/>
          <w:lang w:bidi="ar-SA"/>
        </w:rPr>
        <w:t xml:space="preserve">خَلْقَانِ مِنْ خَلْقِ اللَّهِ فَمَنْ نَصَرَهُمَا أَعَزَّهُ اللَّهُ وَ مَنْ خَذَلَهُمَا خَذَلَهُ اللَّهُ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امر به معروف و نهی از منکر، دو صفت از صفات خدا هستند، کسی که آن دو را حمایت کرد، خداوند او را عزیز خواهد نمود، و کسی که آن دو را واگذاشت، خداوند او را خوار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من تا زمانی که امر به معروف ونهی از منکر نمایند و بر انجام نیکی‌ها همکاری کنند، در خیر و سعادت خواهند </w:t>
      </w:r>
    </w:p>
    <w:p>
      <w:pPr>
        <w:pStyle w:val="BookText"/>
        <w:rPr/>
      </w:pPr>
      <w:r>
        <w:rPr>
          <w:rFonts w:ascii="IRNazanin" w:hAnsi="IRNazanin" w:eastAsia="IRNazanin"/>
          <w:color w:val="111111"/>
          <w:sz w:val="28"/>
          <w:sz w:val="28"/>
          <w:szCs w:val="28"/>
          <w:rtl w:val="true"/>
          <w:lang w:bidi="fa-IR"/>
        </w:rPr>
        <w:t>بود و اگر چنین نکردند، برکات از آنها سلب می‌شود و بعضی از آنها بر بعضی دیگر مسلط می‌گردند و دیگر در زمین و آسمان، یار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الأَمْرَ بِالْمَعْرُوفِ وَ النَّهْیَ عَنِ الْمُنْکَرِ فَیُوَلِّیَ اللَّهُ أُمُورَکُمْ شِرَارَکُمْ ثُمَّ تَدْعُونَ فَلا یُسْتَجَابُ لَکُمْ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امر به معروف و نهی از منکر را ترک نکنید که خداوند، اشرارتان را بر امورتان مسلط می‌کند؛ سپس هر چه دعا کنید،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نَاشِئٍ نَشَأَ فِی قَوْمِهِ ثُمَّ لَمْ یُؤَدَّبْ عَلَی مَعْصِیَةٍ کَانَ اللَّهُ أَوَّلَ مَا یُعَاقِبُهُمْ بِهِ أَنْ یَنْقُصَ فِی أَرْزَاقِهِمْ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کس که در میان قومی نشو و نما کند و بزرگ شود، ولی بر پایۀ ترک گناه تربیت نشود، نخستین کیفر الهی برآن قوم، آن است که از رزق و روزی آنان کاسته شود و دچار کمبودها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یَأْمُرُ بِالْمُنْکَرِ وَ یَنْهَی عَنِ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امر به منکر و نهی از معروف کند</w:t>
      </w:r>
      <w:r>
        <w:rPr>
          <w:rFonts w:eastAsia="IRNazanin" w:cs="IRNazanin"/>
          <w:color w:val="111111"/>
          <w:sz w:val="28"/>
          <w:szCs w:val="28"/>
          <w:rtl w:val="true"/>
          <w:lang w:bidi="fa-IR"/>
        </w:rPr>
        <w:t xml:space="preserve">! </w:t>
      </w:r>
      <w:bookmarkStart w:id="55" w:name="pg5539_35042"/>
    </w:p>
    <w:p>
      <w:pPr>
        <w:pStyle w:val="BookText"/>
        <w:rPr/>
      </w:pPr>
      <w:bookmarkEnd w:id="5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إِنْکَارَ الْمُنْکَرِ بِقَلْبِهِ وَ یَدِهِ وَ لِسَانِهِ فَهُوَ مَیِّتٌ بَیْنَ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که منکر را با قلب و دست و زبانش انکار نکند، مرده‌ای بین زنده‌هاست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چنین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 فریضۀ امر به معروف و نهی از منکر، موجب بلاهای زیر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و کیفر‌های سخت الهی و استحقاق هلاکت و بی‌پناهی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اجابت 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اشرار بر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استعمار و استثمار دشمنان نسبت به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دشمنان بر ضد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کمبود ارزاق و بهره‌های مادی و معنوی در زندگی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دو فریضۀ عظیم، باعث می‌شود که نیکی‌ها، بد، و بدی‌ها، نیک به شمار آیند و این از بلاهای بسیار بزرگ و از فاجعه‌های دردناک است و به راستی، چه بلا و فاجعه‌ای بالاتر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 بدی و بدی‌ها، نیکی جلوه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6" w:name="__RefHeading___Toc2493549_581953129"/>
      <w:bookmarkStart w:id="57" w:name="_Toc19"/>
      <w:bookmarkEnd w:id="56"/>
      <w:r>
        <w:rPr>
          <w:rtl w:val="true"/>
        </w:rPr>
        <w:t>شرایط وجوب امر به معروف و نهی از منکر</w:t>
      </w:r>
      <w:bookmarkEnd w:id="57"/>
    </w:p>
    <w:p>
      <w:pPr>
        <w:pStyle w:val="Heading4"/>
        <w:numPr>
          <w:ilvl w:val="3"/>
          <w:numId w:val="1"/>
        </w:numPr>
        <w:rPr/>
      </w:pPr>
      <w:bookmarkStart w:id="58" w:name="__RefHeading___Toc2493551_581953129"/>
      <w:bookmarkStart w:id="59" w:name="_Toc20"/>
      <w:bookmarkEnd w:id="58"/>
      <w:r>
        <w:rPr>
          <w:rtl w:val="true"/>
        </w:rPr>
        <w:t>اشاره</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اسلام، وجوب امر به معروف و نهی از منکر را مشروط به چهار شرط دانسته‌اند که در صورت تحقق همۀ این شرایط، امر به معروف و نهی از منکر واجب خواهد شد و در غیر این صورت، وجوبی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عبارتنداز</w:t>
      </w:r>
      <w:r>
        <w:rPr>
          <w:rFonts w:eastAsia="IRNazanin" w:cs="IRNazanin"/>
          <w:color w:val="111111"/>
          <w:sz w:val="28"/>
          <w:szCs w:val="28"/>
          <w:rtl w:val="true"/>
          <w:lang w:bidi="fa-IR"/>
        </w:rPr>
        <w:t xml:space="preserve">: </w:t>
      </w:r>
      <w:bookmarkStart w:id="60" w:name="pg5539_35043"/>
    </w:p>
    <w:p>
      <w:pPr>
        <w:pStyle w:val="Heading4"/>
        <w:numPr>
          <w:ilvl w:val="3"/>
          <w:numId w:val="1"/>
        </w:numPr>
        <w:rPr/>
      </w:pPr>
      <w:bookmarkStart w:id="61" w:name="__RefHeading___Toc2493553_581953129"/>
      <w:bookmarkStart w:id="62" w:name="_Toc21"/>
      <w:bookmarkEnd w:id="60"/>
      <w:bookmarkEnd w:id="61"/>
      <w:r>
        <w:rPr>
          <w:rtl w:val="true"/>
        </w:rPr>
        <w:t>شرط اول</w:t>
      </w:r>
      <w:r>
        <w:rPr>
          <w:rtl w:val="true"/>
        </w:rPr>
        <w:t xml:space="preserve">: </w:t>
      </w:r>
      <w:r>
        <w:rPr>
          <w:rtl w:val="true"/>
        </w:rPr>
        <w:t>شناخت معروف و منکر</w:t>
      </w:r>
      <w:bookmarkEnd w:id="62"/>
    </w:p>
    <w:p>
      <w:pPr>
        <w:pStyle w:val="BookText"/>
        <w:rPr/>
      </w:pPr>
      <w:r>
        <w:rPr>
          <w:rFonts w:ascii="IRNazanin" w:hAnsi="IRNazanin" w:eastAsia="IRNazanin"/>
          <w:color w:val="111111"/>
          <w:sz w:val="28"/>
          <w:sz w:val="28"/>
          <w:szCs w:val="28"/>
          <w:rtl w:val="true"/>
          <w:lang w:bidi="fa-IR"/>
        </w:rPr>
        <w:t>امرکننده و نهی‌کننده باید بداند آن چه را که شخص مکلف ترک کرده یا انجام داده، معروف یا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کسی که معروف و منکر را نمی‌شناسد، واجب نیست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استطاعت در حج، شرط وجوب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 به معروف و نهی‌کننده از منکر، باید عالم به معروف و منکر باشد؛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فاعل منکر هم به آن علم دارد و در عین حال، عمداً و بدون عذر شرعی، مرتکب آن منکر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به معروف و نهی از منکر، بر او واجب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شرط، شرط وجوب است یا شرط واجب؟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شناخت و آگاهی نسبت به معروف و منکر،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آن است که اگر کسی علم و آگاهی نسبت به مصداق ویژه‌ای از معروف و منکر نداشته باشد، لازم نیست که امر به معروف و نهی از منکر کند؛ مانند کسی که استطاعت نداشته باشد که در این صورت، حج بر او واجب نیست و در صورتی که شرط فوق،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شود، معنایش این است که در صورت عدم علم و آگاهی، باید ابتدا به دنبال شناخت و آگاهی برود و پس از آگاه شدن نسبت به این مسئله، اقدام به امر به معروف و نهی از منکر کند، مانند شرط وضو نسبت به نماز که اگر کسی وضو نداشته </w:t>
      </w:r>
      <w:bookmarkStart w:id="63" w:name="pg5539_35044"/>
    </w:p>
    <w:p>
      <w:pPr>
        <w:pStyle w:val="BookText"/>
        <w:rPr/>
      </w:pPr>
      <w:bookmarkEnd w:id="63"/>
      <w:r>
        <w:rPr>
          <w:rFonts w:ascii="IRNazanin" w:hAnsi="IRNazanin" w:eastAsia="IRNazanin"/>
          <w:color w:val="111111"/>
          <w:sz w:val="28"/>
          <w:sz w:val="28"/>
          <w:szCs w:val="28"/>
          <w:rtl w:val="true"/>
          <w:lang w:bidi="fa-IR"/>
        </w:rPr>
        <w:t>باشد، نمازش صحیح نیست؛ ولی به هر حال، نماز واجب است و او باید ابتدا وضو بگیرد و بعد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جا دو نظر دارند؛ برخی علم و آگاهی را شرط وجوب وبرخی دیگر شرط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امرکنندۀ به معروف و نهی‌کنندۀ از منکر باید بداند که آن فعل، منکر است یا معروف، حرام است یا واجب، تا در غلط و اشتباه نیفتد و امر به منکر و نهی از معروف ننماید، و امر به مستحبات و نهی از مکروهات را که مستحب است با امر به واجبات و نهی از محرمات که واجب است اشتباه نکند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64" w:name="__RefHeading___Toc2493555_581953129"/>
      <w:bookmarkStart w:id="65" w:name="_Toc22"/>
      <w:bookmarkEnd w:id="64"/>
      <w:r>
        <w:rPr>
          <w:rtl w:val="true"/>
        </w:rPr>
        <w:t>شرط دوم</w:t>
      </w:r>
      <w:r>
        <w:rPr>
          <w:rtl w:val="true"/>
        </w:rPr>
        <w:t xml:space="preserve">: </w:t>
      </w:r>
      <w:r>
        <w:rPr>
          <w:rtl w:val="true"/>
        </w:rPr>
        <w:t>احتمال تأثیر</w:t>
      </w:r>
      <w:bookmarkEnd w:id="65"/>
    </w:p>
    <w:p>
      <w:pPr>
        <w:pStyle w:val="BookText"/>
        <w:rPr/>
      </w:pPr>
      <w:r>
        <w:rPr>
          <w:rFonts w:ascii="IRNazanin" w:hAnsi="IRNazanin" w:eastAsia="IRNazanin"/>
          <w:color w:val="111111"/>
          <w:sz w:val="28"/>
          <w:sz w:val="28"/>
          <w:szCs w:val="28"/>
          <w:rtl w:val="true"/>
          <w:lang w:bidi="fa-IR"/>
        </w:rPr>
        <w:t>امر به معروف و نهی از منکر از تکالیفی است که برای واجب شدن آن، احتمال تأثیر، کافی است و لازم نیست مکلف علم و قطع به تأثیر،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تنها زمانی ساقط می‌شود که ما قطع و یقین بر بی‌فایده بودن امر و نهی داشته باشیم و چنین فرضی، واقعاً نادر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داستان گروهی از بنی‌اسرائیل متذکر می‌شود که آنان کنار دریا زندگی می‌کردند و روزهای شنبه که صید و کار و کسب بر ایشان حرام بود، ماهی‌ها را به مکان‌های صید هدایت می‌کردند و روز بعد، آنها را صید می‌کردند و به این صورت، حرمت شنبه را ضایع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مومنان قوم آنان، متخلفان را از این حرمت‌شکنی باز داشته، موعظه می‌کردند و نهی می‌کردند؛ ولی گروهی دیگر از مومنان، گرچه در حرمت‌شکنی با متجاوزان همراه نبودند، ولی حفظ منافع، آنان را از نهی منکر بازداشته بود و </w:t>
      </w:r>
    </w:p>
    <w:p>
      <w:pPr>
        <w:pStyle w:val="BookText"/>
        <w:rPr/>
      </w:pPr>
      <w:r>
        <w:rPr>
          <w:rFonts w:ascii="IRNazanin" w:hAnsi="IRNazanin" w:eastAsia="IRNazanin"/>
          <w:color w:val="111111"/>
          <w:sz w:val="28"/>
          <w:sz w:val="28"/>
          <w:szCs w:val="28"/>
          <w:rtl w:val="true"/>
          <w:lang w:bidi="fa-IR"/>
        </w:rPr>
        <w:t>خطاب به ناهیان از منکر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مُهْلِکُهُمْ أَوْ مُعَذِّبُهُمْ عَذَابًا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برای چه قومی را که خدا هلاک‌کنندۀ ایشان است یا آنان را به عذابی سخت، عذاب خواهد کرد، پند می‌دهید؟</w:t>
      </w:r>
    </w:p>
    <w:p>
      <w:pPr>
        <w:pStyle w:val="BookText"/>
        <w:rPr/>
      </w:pPr>
      <w:r>
        <w:rPr>
          <w:rFonts w:ascii="Amiri" w:hAnsi="Amiri" w:eastAsia="Amiri" w:cs="Amiri"/>
          <w:color w:val="111111"/>
          <w:sz w:val="28"/>
          <w:sz w:val="28"/>
          <w:szCs w:val="28"/>
          <w:rtl w:val="true"/>
          <w:lang w:bidi="ar-SA"/>
        </w:rPr>
        <w:t>ناهیان از منکر جواب دادند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مَعْذِرَةً إِلَی رَبِّکُمْ وَلَعَلَّهُمْ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تا معذرتی پیش پروردگارتان باشد و شاید که آنان پرهیزگاری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می‌دانیم که تجاوزگران از روی علم، آگاهی، خیره‌سری و طغیان، دست به این حرمت‌شکنی زده‌اند، ولی با وجود این، هنوز از متذکرشدن همه یا بعضی از آنان ناامید نیستیم؛ بلکه امید داریم این نهی از منکر، تأثیری داشته باشد و علاوه بر این، ما در پیشگاه خدا نیز معذور خواهیم بود؛ چون توان خود را برای جلوگیری از منکر، به کار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هر مسلمانی لازم است هرجا که احتمال تأثیر می‌دهد، نسبت به ترک واجبات و ارتکاب محرمات، به نحو مقتضی، عکس‌العمل نشان دهد و شیطان و نفس راحت طلب، او را به بهانۀ تأثیر نداشتن، وادار به شانه‌خالی‌کردن از زیر بار تکلیف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گمان به عدم تأثیر و لو این که ظنّ قوی باشد،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وجوداحتمال مورد توجه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می‌باشد</w:t>
      </w:r>
      <w:r>
        <w:rPr>
          <w:rFonts w:eastAsia="IRNazanin" w:cs="IRNazanin"/>
          <w:color w:val="111111"/>
          <w:sz w:val="28"/>
          <w:szCs w:val="28"/>
          <w:rtl w:val="true"/>
          <w:lang w:bidi="fa-IR"/>
        </w:rPr>
        <w:t>.</w:t>
      </w:r>
      <w:r>
        <w:rPr>
          <w:rStyle w:val="FootnoteAnchor"/>
          <w:rtl w:val="true"/>
        </w:rPr>
        <w:footnoteReference w:id="74"/>
      </w:r>
      <w:bookmarkStart w:id="66" w:name="pg5539_35046"/>
    </w:p>
    <w:p>
      <w:pPr>
        <w:pStyle w:val="BookText"/>
        <w:rPr/>
      </w:pPr>
      <w:bookmarkEnd w:id="66"/>
      <w:r>
        <w:rPr>
          <w:rFonts w:ascii="IRNazanin" w:hAnsi="IRNazanin" w:eastAsia="IRNazanin"/>
          <w:color w:val="111111"/>
          <w:sz w:val="28"/>
          <w:sz w:val="28"/>
          <w:szCs w:val="28"/>
          <w:rtl w:val="true"/>
          <w:lang w:bidi="fa-IR"/>
        </w:rPr>
        <w:t xml:space="preserve">همچنین فتوای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شرط احتمال تاثیر،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اقدام به امر و نهی واجب می‌شود که احتمال تاثیر امر به معروف و نهی از منکر در مورد آن شخص، داده شود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67" w:name="__RefHeading___Toc2493557_581953129"/>
      <w:bookmarkStart w:id="68" w:name="_Toc23"/>
      <w:bookmarkEnd w:id="67"/>
      <w:r>
        <w:rPr>
          <w:rtl w:val="true"/>
        </w:rPr>
        <w:t>شرط سوم</w:t>
      </w:r>
      <w:r>
        <w:rPr>
          <w:rtl w:val="true"/>
        </w:rPr>
        <w:t xml:space="preserve">: </w:t>
      </w:r>
      <w:r>
        <w:rPr>
          <w:rtl w:val="true"/>
        </w:rPr>
        <w:t>پافشاری خطاکار بر ادامة عمل خلاف خویش</w:t>
      </w:r>
      <w:bookmarkEnd w:id="68"/>
    </w:p>
    <w:p>
      <w:pPr>
        <w:pStyle w:val="BookText"/>
        <w:rPr/>
      </w:pPr>
      <w:r>
        <w:rPr>
          <w:rFonts w:ascii="IRNazanin" w:hAnsi="IRNazanin" w:eastAsia="IRNazanin"/>
          <w:color w:val="111111"/>
          <w:sz w:val="28"/>
          <w:sz w:val="28"/>
          <w:szCs w:val="28"/>
          <w:rtl w:val="true"/>
          <w:lang w:bidi="fa-IR"/>
        </w:rPr>
        <w:t xml:space="preserve">بنابراین، اگر شخص معصیت‌کار، اصرار بر استمرار گناه داشته باشد، نهی از منکر واجب است؛ ولی اگر از حال او معلوم باشد که گناه را ترک می‌کند،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درکتاب جواهر در شرح عبارت فوق، چنین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ما از قرائن یقین پیدا کردیم، این مطلب، مورد توافق است و هیچ‌گونه ایراد و اشکالی هم بر آن وارد نیست؛ چرا که دیگر موضوعی برای امر به معروف و نهی از منکر باقی نمی‌ماند و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امر و نهی حرام است؛ چنان که بسیاری از فقها بدان تصریح فرموده‌اند؛ چنان که در صورت آگاهی از اصرار وی بر معصیت نیز اشکالی در پا برجا بودن تکلیف نیست؛ فقط اشکال در سقوط تکلیف، در مورد وجود امارۀ ظنیه بر تنبّه و خودداری از عمل ناپسند خود است که در این صورت،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و نهی، به حال خود باقی است؛ مگر این که مراد ایشان گمان غالب باشد که در آن صورت، نزد عقلا، </w:t>
      </w:r>
    </w:p>
    <w:p>
      <w:pPr>
        <w:pStyle w:val="BookText"/>
        <w:rPr/>
      </w:pPr>
      <w:r>
        <w:rPr>
          <w:rFonts w:ascii="IRNazanin" w:hAnsi="IRNazanin" w:eastAsia="IRNazanin"/>
          <w:color w:val="111111"/>
          <w:sz w:val="28"/>
          <w:sz w:val="28"/>
          <w:szCs w:val="28"/>
          <w:rtl w:val="true"/>
          <w:lang w:bidi="fa-IR"/>
        </w:rPr>
        <w:t>احتمال، قابل توجه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تعرض به دیگران و هتک حرمت آنان، مخالف با اصل تسلط هر شخص بر نفس خویش است و جایز نیست؛ مگر این که وی مرتکب منکری شده باشد که در این صورت، واجب است وی را از انجام آن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شک ابتدایی و به مجرد احتمال، قطعاً تعرض به وی و تفتیش و تجسس،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تجسّس مکنید؛ اما در صورتی که از وی معصیتی صادر شود و احتمال داده شود که بر ادامۀ آن عملا اصرار و اهتمام داشته یا این که قصد تکرار آن را دارد، در این صورت،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احتمال وجوب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اشکال این قول، واضح است؛ زیرا موضوع ادله، منکر است و ما اکنون نسبت به ادامۀ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احراز امتناع یا پشیمانی و توبه نشود یا باید گفت که جایز نیست؛ مگر در صورتی که ما بر اصرار و ادامۀ معصیت، یقین داشته باشیم؛ چنان که دسته‌ای از فقها این گونه گفته‌اند یا این که باید علامت‌های استمرار، آشکار باشد؛ چنان که برخی دیگر گفته‌اند یا این که ما قائل به تفصیل شویم بین آن جا که عملاً احتمال اصرار بر منکر می‌رود و آن جا که صرفاً قصد اصرار آن را دارد؛ زیرا قصد اصرار بر معصیت، حرام نیست؛ تا نهی از آن واجب باشد و در این مسئله، اقوال و دیدگاه‌های متفاوتی است و در هر حال، احتیاط، نیکو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آیا صرف خودداری از استمرار بر گناه، برای رفع وجوب نهی از منکر، کافی است یا این که لازم است شخص از گذشتۀ </w:t>
      </w:r>
      <w:bookmarkStart w:id="69" w:name="pg5539_35048"/>
    </w:p>
    <w:p>
      <w:pPr>
        <w:pStyle w:val="BookText"/>
        <w:rPr/>
      </w:pPr>
      <w:bookmarkEnd w:id="69"/>
      <w:r>
        <w:rPr>
          <w:rFonts w:ascii="IRNazanin" w:hAnsi="IRNazanin" w:eastAsia="IRNazanin"/>
          <w:color w:val="111111"/>
          <w:sz w:val="28"/>
          <w:sz w:val="28"/>
          <w:szCs w:val="28"/>
          <w:rtl w:val="true"/>
          <w:lang w:bidi="fa-IR"/>
        </w:rPr>
        <w:t>خویش نیز توبه کرده باشد؟ از کلمات اکثر فقها استفاده می‌شود که به صرف خودداری از گناه، نهی از منکر، ساقط است؛ امّا چون توبه از گناه، واجب است، در امر به معروف، اگر آشکار شود که وی بر ترک آن اصرار دارد، امر به توبه واجب است؛ بلکه مجرد احتمال به استمرار نیز به دلیل وجود استصحاب وجوب، کفایت می‌کند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70" w:name="__RefHeading___Toc2493559_581953129"/>
      <w:bookmarkStart w:id="71" w:name="_Toc24"/>
      <w:bookmarkEnd w:id="70"/>
      <w:r>
        <w:rPr>
          <w:rtl w:val="true"/>
        </w:rPr>
        <w:t>شرط چهارم</w:t>
      </w:r>
      <w:r>
        <w:rPr>
          <w:rtl w:val="true"/>
        </w:rPr>
        <w:t xml:space="preserve">: </w:t>
      </w:r>
      <w:r>
        <w:rPr>
          <w:rtl w:val="true"/>
        </w:rPr>
        <w:t>خالی بودن از مفسده</w:t>
      </w:r>
      <w:bookmarkEnd w:id="71"/>
    </w:p>
    <w:p>
      <w:pPr>
        <w:pStyle w:val="BookText"/>
        <w:rPr/>
      </w:pPr>
      <w:r>
        <w:rPr>
          <w:rFonts w:ascii="IRNazanin" w:hAnsi="IRNazanin" w:eastAsia="IRNazanin"/>
          <w:color w:val="111111"/>
          <w:sz w:val="28"/>
          <w:sz w:val="28"/>
          <w:szCs w:val="28"/>
          <w:rtl w:val="true"/>
          <w:lang w:bidi="fa-IR"/>
        </w:rPr>
        <w:t xml:space="preserve">اگر آمر به معروف و ناهی از منکر بداند یا احتمال قابل توجهی بدهد که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ضرر جانی یا آبرویی یا مالی قابل توجهی به او یا یکی از نزدیکان و دوستانش متوجه خواهد شد، امر به معروف و نهی از منکر واجب نمی‌شود؛ بلکه همچنین است اگر به خاطر احتمالی که عقلاً به آن اعتنا می‌کنند، ترس متوجه شدن چنین ضرری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نیز واجب از او ساقط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سؤالی که در این جا مطرح می‌شود، این است که آیا در همۀ موارد، با احتمال ضرر جانی یا مالی، امر به معروف و نهی از منکر ساقط می‌شود؟</w:t>
      </w:r>
    </w:p>
    <w:p>
      <w:pPr>
        <w:pStyle w:val="BookText"/>
        <w:rPr/>
      </w:pPr>
      <w:r>
        <w:rPr>
          <w:rFonts w:ascii="Amiri" w:hAnsi="Amiri" w:eastAsia="Amiri" w:cs="Amiri"/>
          <w:color w:val="111111"/>
          <w:sz w:val="28"/>
          <w:sz w:val="28"/>
          <w:szCs w:val="28"/>
          <w:rtl w:val="true"/>
          <w:lang w:bidi="ar-SA"/>
        </w:rPr>
        <w:t xml:space="preserve">برخی با استناد به کلام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 خودرا با دست خود به هلاکت میفکنید، هر گونه اقدام خطرناکی را منع کرده، اطمینان به عدم ضرر جانی و مالی را شرط امر به معروف و نهی از منکر دانسته‌اند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به تصور صحیحی از این آیه دست یابیم، توجه به دو نکتۀ </w:t>
      </w:r>
    </w:p>
    <w:p>
      <w:pPr>
        <w:pStyle w:val="BookText"/>
        <w:rPr/>
      </w:pPr>
      <w:r>
        <w:rPr>
          <w:rFonts w:ascii="IRNazanin" w:hAnsi="IRNazanin" w:eastAsia="IRNazanin"/>
          <w:color w:val="111111"/>
          <w:sz w:val="28"/>
          <w:sz w:val="28"/>
          <w:szCs w:val="28"/>
          <w:rtl w:val="true"/>
          <w:lang w:bidi="fa-IR"/>
        </w:rPr>
        <w:t>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آیات قبل و بعد از آیۀ فوق، گواه آن است که این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بعد از آیات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به جنگ با مشرکان امر شده و این آیه، در ادامۀ همان‌هاست و مقصود، آن است که اگر در راه خدا انفاق نکنید و سپاه اسلام را از نظر مالی پشتیبانی و تقویت نکنید، عوامل هلاکت خود را فراهم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این آیه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کنایه از آن است که نیرو و توان خود را از بین نبرید و در مقابل دشمن، از تمام توان خود استفاده کنید؛ چه این که بخل و امساک از انفاق مال در راه خدا، برای پشتیبانی از مجاهدین، خود یکی از اسباب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غلبۀ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همان طور که مصرف بی‌رویۀ مال نیز باعث انحطاط، و از دست دادن قدرت مالی جامعه و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شأن نزول آیه نیز تایید‌کنندۀ همین تفسیر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فداکاری در راه دین خدا و استقبال از خطرات در این راه، هلاکت تلقی می‌شود؟ هلاکت، به معنی تباه‌شدن و از بین رفتن، بدبختی و سیه‌روزی است؛ در حالی که در منطق مؤمنان، آنان که به مبارزه در راه خدا اقدام می‌کنند، از بالاترین سعادت برخوردار می‌شوند و به بیشترین پاداش الهی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اسلام و خیلی متاسفم که بگویم برخی از علمای بزرگ شیعه که از آنها چنین انتظاری نمی‌رود،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امر به معروف و نهی از منکر، بی‌ضرری است؛ نه بی‌مفسده‌ای؛ ضرری به جان یا مال یا آبرویت نرسد؛ یعنی اگر پای ضرر به اینها در میان بود، امر به معروف و نهی از منکر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کوچک‌تر از این است که با احترام جان یا آبرو یا بدن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امر به معروف و نهی از منکر را پایین می‌آورند؛ اما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ارزش امر به معروف و نهی از منکر، بالاتر از اینهاست؛ البته با توجه به معروفش، ببین امر به معروف و نهی از منکر را برای چه می‌خواهی بکنی و در چه موضوعی می‌خواهی امر به معروف و نهی از منکر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دو مثال می‌زند؛ یک موضوع کم‌اهمیت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کثیف کردن کوچه توسط یک فرد که شایسته نیست برای نهی از آن، جان، مال و آبروی خود را در خطر قرار داد و یک موضوع با‌اهمیت مثل به خطر افتادن قرآن که حفظ آن از جان، مال و آبروی فرد با ارزش‌تر است؛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در مسائل بزرگ،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هیچ امر محترمی، نمی‌تواند با امر به معروف و نهی از منکر، برابری کند؛ نمی‌تواند جلویش را بگیرد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 این اساس،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معروف و منکر از چیزهایی باشد که شارع اقدس به آن اهمیت می‌دهد، مانند حفظ جان قبیله‌ای از مسلمین و هتک حرمت نوامیس آنها یا از بین بردن آثار اسلام و محو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طوری که موجب گمراهی مسلمین گردد یا از بین بردن بعضی از شعائر اسلام، مانند بیت الله الحرام، به طوری که آثار و محل آن محو شود و مانند اینها، باید ملاحظۀ مهم‌تر بودن را نماید و هر ضرری اگرچه ضرر جانی باشد یا حرج، موجب رفع تکلیف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برپا داشتن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دلیل‌های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وسیلۀ آنها گمراهی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بذل جان یا جان‌ها باشد، ظاهر آن است که واجب باشد؛ چه رسد به این که در ضرر یا حرجی که کمتر از بذل جان است، واقع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همچنین فتوای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اقدام به امرونهی واجب می‌شود که ضرری برای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نهی‌کننده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در این مورد، باید تناسب بین ضرر احتمالی و اهمیت معروفی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به آن امر می‌نماید یا منکری که از آن نهی می‌کند، ملاحظه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به معروف و نهی از منکر بر او واجب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ترس از ضرر، منشاء عقلایی داشته باشد، مبادرت به امر به معروف و نهی از منکر، واجب نیست، بلکه تکلیف، ساقط می‌شود؛ ولی سزاوار نیست کسی به مجرد ملاحظۀ مقام کسی که واجب را ترک کرده و یا مرتکب فعل حرام شده و یا به مجرد احتمال وارد شدن ضرر کمی از طرف او، تذکر و موعظه به برادر مومن خود را ترک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امیرمومنان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واردۀ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دشواری‌ها و رنج‌هایی که در امر به معروف و نهی از منکر به تو می‌رسد، استقامت داشته باش</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همچنین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از میان مردم کسی است که جان خود را برای طلب خشنودی خدا می‌فروشد،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کسی است که به واسطۀ امر به معروف و نهی از منکر، به شهادت می‌رسد</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از انسان‌های مومن فداکاری که به واسطۀ امر به معروف و نهی از منکر شدید‌ترین مصیبت‌ها را تحمّل کرده‌اند، با عظمت و بزرگی یاد شده است؛ به عنوان نمونه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یکی از این ایثارگران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از مخالفت با پیامبران بر حذر داشت و قوم طغیان‌گرش </w:t>
      </w:r>
      <w:bookmarkStart w:id="72" w:name="pg5539_35053"/>
    </w:p>
    <w:p>
      <w:pPr>
        <w:pStyle w:val="BookText"/>
        <w:rPr/>
      </w:pPr>
      <w:bookmarkEnd w:id="72"/>
      <w:r>
        <w:rPr>
          <w:rFonts w:ascii="Amiri" w:hAnsi="Amiri" w:eastAsia="Amiri" w:cs="Amiri"/>
          <w:color w:val="111111"/>
          <w:sz w:val="28"/>
          <w:sz w:val="28"/>
          <w:szCs w:val="28"/>
          <w:rtl w:val="true"/>
          <w:lang w:bidi="ar-SA"/>
        </w:rPr>
        <w:t xml:space="preserve">با بی‌رحمی به جان او افتادند و او را به شهادت رساندند و در همان لحظه بوده که فرمان الهی به او رسید؛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این مومن دل سوخته در قیام برای امر به معروف و نهی از منکر، یک جریان استثنایی بود، نمی‌توانست برای دیگران الگو باشد؛ زیرا قرآن که کتاب هدایت و راهنمایی است، به نقل آن مبادرت کرده است و هدف قرآن از بیان حکایات، ارائۀ الگو برای هدایت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فوق را نمی‌توان به صورت کلی و دربست پذیرفت؛ زیرا این شرط با سیرۀ پیامبران به طور کلی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و سیرۀ اصحاب و برخی از رهبران انقلابی مسلمانان در طول تاریخ و نیز با دلایل امر به معروف و نهی از منکر، سازش ندارد</w:t>
      </w:r>
      <w:r>
        <w:rPr>
          <w:rFonts w:eastAsia="IRNazanin" w:cs="IRNazanin"/>
          <w:color w:val="111111"/>
          <w:sz w:val="28"/>
          <w:szCs w:val="28"/>
          <w:rtl w:val="true"/>
          <w:lang w:bidi="fa-IR"/>
        </w:rPr>
        <w:t>.</w:t>
      </w:r>
    </w:p>
    <w:p>
      <w:pPr>
        <w:pStyle w:val="Heading3"/>
        <w:numPr>
          <w:ilvl w:val="2"/>
          <w:numId w:val="1"/>
        </w:numPr>
        <w:rPr/>
      </w:pPr>
      <w:bookmarkStart w:id="73" w:name="__RefHeading___Toc2493561_581953129"/>
      <w:bookmarkStart w:id="74" w:name="_Toc25"/>
      <w:bookmarkEnd w:id="73"/>
      <w:r>
        <w:rPr>
          <w:rtl w:val="true"/>
        </w:rPr>
        <w:t>مراحل و مراتب امر به معروف و نهی از منکر</w:t>
      </w:r>
      <w:bookmarkEnd w:id="74"/>
    </w:p>
    <w:p>
      <w:pPr>
        <w:pStyle w:val="Heading4"/>
        <w:numPr>
          <w:ilvl w:val="3"/>
          <w:numId w:val="1"/>
        </w:numPr>
        <w:rPr/>
      </w:pPr>
      <w:bookmarkStart w:id="75" w:name="__RefHeading___Toc2493563_581953129"/>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امر به معروف و نهی از منکر مراتبی دارد که در صورت حصول مطلوب از مرتبه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احتمال حصول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به مرتبۀ بالاتر تعدی نمود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مراتب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و اقدام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فَأَنْکِرُوا بِقُلُوبِکُمْ وَ الْفِظُوا بِأَلْسِنَتِکُمْ وَ صُکُّوا بِهَا جِبَاهَهُمْ وَ لا تَخَافُوا فِی اللَّهِ لَوْمَةَ لائِمٍ، فَإِنِ اتَّعَظُوا وَ إِلَی الْحَقِّ رَجَعُوا </w:t>
      </w:r>
      <w:bookmarkStart w:id="77" w:name="pg5539_35054"/>
    </w:p>
    <w:p>
      <w:pPr>
        <w:pStyle w:val="BookText"/>
        <w:rPr/>
      </w:pPr>
      <w:bookmarkEnd w:id="77"/>
      <w:r>
        <w:rPr>
          <w:rFonts w:ascii="Amiri" w:hAnsi="Amiri" w:eastAsia="Amiri" w:cs="Amiri"/>
          <w:color w:val="111111"/>
          <w:sz w:val="28"/>
          <w:sz w:val="28"/>
          <w:szCs w:val="28"/>
          <w:rtl w:val="true"/>
          <w:lang w:bidi="ar-SA"/>
        </w:rPr>
        <w:t>فَلا سَبِیلَ عَلَیْهِمْ إِنَّمَا السَّبِیلُ عَلَی الَّذِینَ یَظْلِمُونَ النَّاسَ وَ یَبْغُونَ فِی الأَرْضِ بِغَیْرِ الْحَقِّ أُولَئِکَ لَهُمْ عَذَابٌ أَلِیمٌ هُنَالِکَ فَجَاهِدُوهُمْ بِأَبْدَانِکُمْ وَ أَبْغِضُوهُمْ بِقُلُوبِکُمْ، غَیْرَ طَالِبِینَ سُلْطَاناً وَلا بَاغِینَ مَالا وَ لا مُرِیدِینَ بِالظُّلْمِ ظَفَراً حَتَّی یَفِیئُوا</w:t>
      </w:r>
    </w:p>
    <w:p>
      <w:pPr>
        <w:pStyle w:val="BookText"/>
        <w:rPr/>
      </w:pPr>
      <w:r>
        <w:rPr>
          <w:rFonts w:ascii="Amiri" w:hAnsi="Amiri" w:eastAsia="Amiri" w:cs="Amiri"/>
          <w:color w:val="111111"/>
          <w:sz w:val="28"/>
          <w:sz w:val="28"/>
          <w:szCs w:val="28"/>
          <w:rtl w:val="true"/>
          <w:lang w:bidi="ar-SA"/>
        </w:rPr>
        <w:t>إِلَی أَمْرِ اللَّهِ وَ یَمْضُوا عَلَی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با دل‌های خود، بدی‌ها را از عاملان آن، انکار کنید و بازبان‌های خود، آنها را موعظه نمایید و در پرتو آن، شوکت و قدرت دشمن را سرکوب کنید و در راه خدا، از سرزنش هیچ سرزنش‌کننده‌ای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پند و اندرز شما را پذیرفتند و به سوی حق بازگشتند، مسئولیتی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نیست؛ بلکه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آنانی است که به مردم ظلم می‌کنند و در زمین بدون حق، تجاوز می‌نمایند که برای آنها عذاب دردناک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با جان خود پیکار کنید و در قلبتان دشمنی نمایید؛ بی آن که طالب مقام و جاه و خواهان ثروت باشید و بی آن که با ظلم و ستم، پیروزی به دست بیاورید؛ تا در پرتو این روش شما،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 خداوند باز گردند و در مسیر اطاعت فرمان الهی قرار گیرند</w:t>
      </w:r>
      <w:r>
        <w:rPr>
          <w:rFonts w:eastAsia="IRNazanin" w:cs="IRNazanin"/>
          <w:color w:val="111111"/>
          <w:sz w:val="28"/>
          <w:szCs w:val="28"/>
          <w:rtl w:val="true"/>
          <w:lang w:bidi="fa-IR"/>
        </w:rPr>
        <w:t>.</w:t>
      </w:r>
    </w:p>
    <w:p>
      <w:pPr>
        <w:pStyle w:val="Heading4"/>
        <w:numPr>
          <w:ilvl w:val="3"/>
          <w:numId w:val="1"/>
        </w:numPr>
        <w:rPr/>
      </w:pPr>
      <w:bookmarkStart w:id="78" w:name="__RefHeading___Toc2493565_581953129"/>
      <w:bookmarkStart w:id="79" w:name="_Toc27"/>
      <w:bookmarkEnd w:id="78"/>
      <w:r>
        <w:rPr/>
        <w:t>1</w:t>
      </w:r>
      <w:r>
        <w:rPr>
          <w:rtl w:val="true"/>
        </w:rPr>
        <w:t xml:space="preserve">. </w:t>
      </w:r>
      <w:r>
        <w:rPr>
          <w:rtl w:val="true"/>
        </w:rPr>
        <w:t>انکار قلبی</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احساس مسرّت در قبال معروف و احساس نفرت با مشاهدۀ منکر در قلب هر مسلمانی، امری طبیعی است؛ امّا اظهار این مسرّت یا نفرت، اولین </w:t>
      </w:r>
      <w:bookmarkStart w:id="80" w:name="pg5539_35055"/>
    </w:p>
    <w:p>
      <w:pPr>
        <w:pStyle w:val="BookText"/>
        <w:rPr/>
      </w:pPr>
      <w:bookmarkEnd w:id="80"/>
      <w:r>
        <w:rPr>
          <w:rFonts w:ascii="IRNazanin" w:hAnsi="IRNazanin" w:eastAsia="IRNazanin"/>
          <w:color w:val="111111"/>
          <w:sz w:val="28"/>
          <w:sz w:val="28"/>
          <w:szCs w:val="28"/>
          <w:rtl w:val="true"/>
          <w:lang w:bidi="fa-IR"/>
        </w:rPr>
        <w:t>مرتبۀ امر به معروف و نهی از منکر است و شایسته است آمر به معروف برای برانگیختن دیگران و وادار کردن آنان به انجام کار نیک، با کسانی که آن کار نیک را انجام می‌دهند، با چهره‌ای بشاش و شاداب برخورد کند به گونه‌ای که به آنان و دیگران بفهماند از انجام آن کار، خشنود است و مایل است دیگران نیز همان کار را تکرار کنند؛ چنان که ناهی از منکر نیز بایستی با مشاهدۀ کسی که کار زشتی از او سر می‌زند، چهره در هم کشد و روی ترش کند؛ به طوری که به او و دیگران بفهماند که از انجام آن کار زشت، ناخشنود است و هرگز مایل نیست آن کار، دوباره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مرحله، درجاتی ذکر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نهادن چشم و عبوسی و گرفتن صورت، رو برگرداندن یا پشت‌کردن به او و از او کنار کشیدن و ترک رابطه با او و مانند آن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صورت احتمال تأثیر و رفع منکر، واجب است که به همان مرتبۀ اول اکتفا شود و نیز در همان مرتبۀ اول واجب است به درجۀ ضعیف‌تر اکتفا شود و اگر اثر نکرد، به درجۀ بعدی منتقل شود و انکارش را از مختصر شروع کند و اگر تأثیر نگذاشت، مقداری بیشتر کند؛ به ویژه اگر شخص در موقعیتی باشد که به سبب کار او، هتک شود و تعدی از مقدار لازم،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احتمال می‌دهد که با برهم گذاشتن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حاصل می‌شود، برایش جایز نیست که به مرتبۀ بالاتر تعدی کند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81" w:name="__RefHeading___Toc2493567_581953129"/>
      <w:bookmarkStart w:id="82" w:name="_Toc28"/>
      <w:bookmarkEnd w:id="81"/>
      <w:r>
        <w:rPr/>
        <w:t>2</w:t>
      </w:r>
      <w:r>
        <w:rPr>
          <w:rtl w:val="true"/>
        </w:rPr>
        <w:t xml:space="preserve">. </w:t>
      </w:r>
      <w:r>
        <w:rPr>
          <w:rtl w:val="true"/>
        </w:rPr>
        <w:t>امر و نهی زبانی</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ساده‌ترین وسیلۀ القای پیام به مخاطب است و انسان بدین وسیله، </w:t>
      </w:r>
    </w:p>
    <w:p>
      <w:pPr>
        <w:pStyle w:val="BookText"/>
        <w:rPr/>
      </w:pPr>
      <w:r>
        <w:rPr>
          <w:rFonts w:ascii="IRNazanin" w:hAnsi="IRNazanin" w:eastAsia="IRNazanin"/>
          <w:color w:val="111111"/>
          <w:sz w:val="28"/>
          <w:sz w:val="28"/>
          <w:szCs w:val="28"/>
          <w:rtl w:val="true"/>
          <w:lang w:bidi="fa-IR"/>
        </w:rPr>
        <w:t>بهتر می‌تواند مخاطب را از منظور خویش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از نظر نرمی و شدت، با هم متفاوتند؛ ولی در اغلب موارد، سخنی که با نرمی و ملایمت گفته شود، نافذ‌تر است و بهتر در قلب مخاطب می‌نشیند 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یک آموزش زیبای عملی، به حضرت موسی و برادرش، هارون دستور می‌دهد که نزد فرعون رفته،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در ضمن سخن گفتن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و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مقصود از این ابراز ملایمت در گفتار با فرعون را نیز آگاه ساختن و وادار کردن او به کرنش در برابر خداوند دانسته است که این همان معنای کامل هدایت و نتیجۀ نهایی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فرمان دقیق خداوند را چنین بازگو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سوی فرعون بروید که او به سرکشی برخاسته است و با او سخن نرم گویید؛ شاید که پند پذیرد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 ضوابطی برای امر به معروف و نهی از منکر با زبان، بیان کرده‌اند که باید به آنها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مسائل زیر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که مقصود با مرتبۀ اول حاصل نمی‌شود، در صورت احتمال تأثیر، واجب است به مرتبۀ دوم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دهد که با موعظه و ارشاد و گفتار نرم، مقصود حاصل می‌شود، همان واجب است و تعدی از آن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که این شیوۀ گفتاری، اثر ندارد، باید به حکم کردن به وسیلۀ امر و نهی،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بین بردن منکر و برپا داشتن معروف، متوقف بر غلیظ نمودن گفتار و شدت به خرج دادن در امر و تهدید و ترساندن بر مخالفت آن باشد، جایز است؛ بلکه با اجتناب از دروغ، واجب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که انکار را با حرام و منکر همراه نماید؛ مانند ناسزا و دروغ و اهانت؛ ولی اگر منکر از مواردی باشد که شارع مقدس به آن اهتمام دارد و در هر حال، راضی به حصول آن نمی‌باشد، مانند قتل نفس محترم و ارتکاب زشتی‌ها و کبائر مهلکه، جایز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مراتب گفتار از جهت اذیت و اهانت کمتر از آن چه که در مرتبۀ اول ذکر شد، باشد، واجب است به آن اکتفا نماید و مقدم بر آن می باشد؛ پس اگر وعظ و ارشاد با زبان نرم و روی باز، فرضاً موثر یا محتمل التاثیر باشد و اذیتش از ترک رابطه و اعراض از او و مانند اینها کمتر باشد، تعدّی از آن به اینها جایز نیست و افراد آمر و مأمور، جداً مختلف می باشند؛ پس چه بسا شخصی که اهانت و اذیت اعراض و ترک رابطه کردن او از جهتی سنگین‌تر و شدیدتر از قول و امر و نهی‌اش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 و ناهی باید ملاحظۀ مراتب و افراد را بنمایند و کار را از مختصر شروع نمایند؛ تا به مرحلۀ قوی‌تر از آن برسد</w:t>
      </w:r>
      <w:r>
        <w:rPr>
          <w:rFonts w:eastAsia="IRNazanin" w:cs="IRNazanin"/>
          <w:color w:val="111111"/>
          <w:sz w:val="28"/>
          <w:szCs w:val="28"/>
          <w:rtl w:val="true"/>
          <w:lang w:bidi="fa-IR"/>
        </w:rPr>
        <w:t>.</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بعضی از رانندگان از نوارهای موسیقی حرام و غنا استفاده می‌کنند و با وجود نصیحت‌ها و راهنمایی‌ها، آن را خاموش نمی‌کنند، فتوای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رفتار مناسب با این افراد، این گونه است</w:t>
      </w:r>
      <w:r>
        <w:rPr>
          <w:rFonts w:eastAsia="IRNazanin" w:cs="IRNazanin"/>
          <w:color w:val="111111"/>
          <w:sz w:val="28"/>
          <w:szCs w:val="28"/>
          <w:rtl w:val="true"/>
          <w:lang w:bidi="fa-IR"/>
        </w:rPr>
        <w:t xml:space="preserve">: </w:t>
      </w:r>
      <w:bookmarkStart w:id="83" w:name="pg5539_35058"/>
    </w:p>
    <w:p>
      <w:pPr>
        <w:pStyle w:val="BookText"/>
        <w:rPr/>
      </w:pPr>
      <w:bookmarkEnd w:id="83"/>
      <w:r>
        <w:rPr>
          <w:rFonts w:ascii="IRNazanin" w:hAnsi="IRNazanin" w:eastAsia="IRNazanin"/>
          <w:color w:val="111111"/>
          <w:sz w:val="28"/>
          <w:sz w:val="28"/>
          <w:szCs w:val="28"/>
          <w:rtl w:val="true"/>
          <w:lang w:bidi="fa-IR"/>
        </w:rPr>
        <w:t xml:space="preserve">با تحقق شرایط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فرد نهی‌کننده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نهی زبانی از منکر واجب نیست و در صورتی که موثر واقع نشود، واجب است که از گوش دادن به غنا وموسیقی حرام اجتناب شود و اگر به طور غیرارادی صدای موسیقی حرام و غنا به گوش رسد، چیزی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نهی‌کننده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84" w:name="__RefHeading___Toc2493569_581953129"/>
      <w:bookmarkStart w:id="85" w:name="_Toc29"/>
      <w:bookmarkEnd w:id="84"/>
      <w:r>
        <w:rPr/>
        <w:t>3</w:t>
      </w:r>
      <w:r>
        <w:rPr>
          <w:rtl w:val="true"/>
        </w:rPr>
        <w:t xml:space="preserve">. </w:t>
      </w:r>
      <w:r>
        <w:rPr>
          <w:rtl w:val="true"/>
        </w:rPr>
        <w:t>امر و نهی عملی</w:t>
      </w:r>
      <w:bookmarkEnd w:id="85"/>
    </w:p>
    <w:p>
      <w:pPr>
        <w:pStyle w:val="BookText"/>
        <w:rPr/>
      </w:pPr>
      <w:r>
        <w:rPr>
          <w:rFonts w:ascii="IRNazanin" w:hAnsi="IRNazanin" w:eastAsia="IRNazanin"/>
          <w:color w:val="111111"/>
          <w:sz w:val="28"/>
          <w:sz w:val="28"/>
          <w:szCs w:val="28"/>
          <w:rtl w:val="true"/>
          <w:lang w:bidi="fa-IR"/>
        </w:rPr>
        <w:t>پس از امر به معروف و نهی از منکر با زبان، نوبت به امر به معروف و نهی از منکر با دست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عملی و اعمال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اقامۀ معروف و انکار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عملی نیز خود دارای درجات و شیوه‌های مختلفی است که سرانجام به مجروح ساختن و یا قتل برای جلوگیری از منکر یا امر به معروف، منتهی می‌شود؛ ولی نباید تصور کرد که مرتبۀ سوم، یعنی اقدام عملی، تنها به معنی برخورد قهرآمیز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 مرحلۀ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در درجه ای و در حالی است که نه اعراض و هجران ما تاثیری بر او می‌گذارد و نه می‌توانیم با منطق و بیان و تشریح مطلب، او را از منکر باز داریم؛ بلکه باید وارد عمل شویم که اگر وارد عمل شویم،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وارد عمل شویم؟ وارد عمل شدن،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وارد عمل شدن، تنها زورگفتن نیست؛ کتک‌زدن و مجروح کردن نیست؛ البته نمی‌گویم در هیچ جا نباید تنبیه عملی شود؛ بلکه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هم هست که جای تنبیه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دینی است که معتقد است مراحل و مراتبی می رسد که مجرم را جز تنبیه عملی، چیز دیگری بیدار نمی‌کند و از کار زشت، باز نمی‌دارد؛ اما انسان نباید اشتباه کند که همۀ موارد، سخت‌گیری و خشونت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ضوابطی را برای اعمال قدرت بیان کرده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یا مطمئن شود که مطلوب، با دو مرتبۀ سابق حاصل نمی‌شود واجب است به مرتبۀ سوم منتقل شود و آن، اعمال قدرت است و البته باید مراعات مختصر آن و سپس بالاتر از آن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برایش ممکن باشد که بین او و منکر حایل شود، در صورتی که جلوگیری این چنینی، محذور کمتری از غیر آن داشته باشد، واجب است به آن اکتفا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حائل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فاعل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تصرفی در فاعل یا در وسیلۀ کار او باشد، مانند این که بر گرفتن دست او یا پرت کردنش یا تصرف در کاسۀ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چاقوی او و مانند اینها، متوقف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بلکه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جلوگیری از منکر، متوقف بر داخل شدن به خانه یا ملک او و تصرف در اموال او، مانند فرش و رختخوابش باشد، در صورتی که منکر از امور مهمی باشد که مولا در </w:t>
      </w:r>
    </w:p>
    <w:p>
      <w:pPr>
        <w:pStyle w:val="BookText"/>
        <w:rPr/>
      </w:pPr>
      <w:r>
        <w:rPr>
          <w:rFonts w:ascii="IRNazanin" w:hAnsi="IRNazanin" w:eastAsia="IRNazanin"/>
          <w:color w:val="111111"/>
          <w:sz w:val="28"/>
          <w:sz w:val="28"/>
          <w:szCs w:val="28"/>
          <w:rtl w:val="true"/>
          <w:lang w:bidi="fa-IR"/>
        </w:rPr>
        <w:t xml:space="preserve">هر حال، راضی به خلاف آن نیست، مثل قتل نفس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و تصرف‌کردن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دفع منکر به وقوع ضرری بر فاعل منجر شود، مانند شکستن کاسه یا چاقوی او، به طوری که از لوازم دفع منکر باشد، بعید نیست ضامن نباشد؛ ولی اگر ضرری از ناحیۀ مرتکب گناه، بر آمر و ناهی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مثلاً شیشه‌ای را که در آن شراب است یا صندوقی را که در آن آلات قمار می‌باشد، بشکند که از لوازم جلوگیری از منکر نباشد، ضامن می‌باشد و کار حرامی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جلوگیری از منکر، از مقدار لازم تجاوز کند و به ضرری بر فاعل منکر منجر شود، ضامن می باشد و تجاوزش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حائل شدن میان فاعل و گناه، متوقف بر حبس‌کردنش در جایی یا مانع شدن خروجش از منزل باشد، جایز، بلکه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الایسر فالأیسر والاسهل فالأسهل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کمترین و آسان‌ترین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موثر نشد، به تدریج، مرحلۀ بالاتر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ایذاء او و تنگ‌گرفتن بر او در زندگی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تنگ‌گرفتن و ایجاد حرج بر او حاصل نشود، ظاهر آن است که با مراعات الایسر فالأیسر، جایز، بلکه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مطلوب جز با زدن و آسیب رساندن، حاصل نشود، ظاهر آن است که با مراعات الایسر فالأیسر و الاسهل فالأسهل، جایز است و سزاوار است که از فقیه جامع الشرایط، اذن گرفته شود؛ بلکه این اذن گرفتن، در حبس‌کردن و ایجاد حرج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انکار موجب شود که به مجروح شدن یا قتل کشانده شود، بنابر اقوی، بدون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در این زمان، فقیه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منکر از چیزهایی باشد که مولا در هر حال، به وجود آن راضی نیست، مانند قتل نفس محترم، جلوگیری از آن، جایز، بلکه واجب است؛ ولو این که به جرح فاعل یا</w:t>
      </w:r>
    </w:p>
    <w:p>
      <w:pPr>
        <w:pStyle w:val="BookText"/>
        <w:rPr/>
      </w:pPr>
      <w:r>
        <w:rPr>
          <w:rFonts w:ascii="IRNazanin" w:hAnsi="IRNazanin" w:eastAsia="IRNazanin"/>
          <w:color w:val="111111"/>
          <w:sz w:val="28"/>
          <w:sz w:val="28"/>
          <w:szCs w:val="28"/>
          <w:rtl w:val="true"/>
          <w:lang w:bidi="fa-IR"/>
        </w:rPr>
        <w:t>قتل او کشانده شود؛ بدون این که با حصول شرایط، احتیاج به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فقیه باشد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فتوای صریح مقام معظم رهبری با توجه به این که در زمان حاکمیت و اقتدار حکومت اسلامی، می‌توان مراتب دیگر امر به معروف ونهی از منکر را که بعد از مرحلۀ امر و نهی زبانی هستند، به نیروهای امنیتی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قضاییه واگذار کرد، به ویژه در مواردی که برای جلوگیری از ارتکاب معصیت، چاره‌ای جز اعمال قدرت از طریق تصرف در اموال کسی که فعل حرام انجام می‌دهد یا تعزیر وحبس او و مانند آن نیست، در چنین زمانی، با حاکمیت و اقتدار چنین حکومت اسلامی، واجب است مکلفین در امر به معروف و نهی از منکر، به امر و نهی زبانی اکتفا کنند و در صورت نیاز به </w:t>
      </w:r>
    </w:p>
    <w:p>
      <w:pPr>
        <w:pStyle w:val="BookText"/>
        <w:rPr/>
      </w:pPr>
      <w:r>
        <w:rPr>
          <w:rFonts w:ascii="IRNazanin" w:hAnsi="IRNazanin" w:eastAsia="IRNazanin"/>
          <w:color w:val="111111"/>
          <w:sz w:val="28"/>
          <w:sz w:val="28"/>
          <w:szCs w:val="28"/>
          <w:rtl w:val="true"/>
          <w:lang w:bidi="fa-IR"/>
        </w:rPr>
        <w:t>توسل به زور، موضوع را به مسوولین مربوط در نیروی انتظامی و قوۀ قضاییه، واگذار کنند و این، منافاتی با فتاوای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ندارد؛ ولی در زمان و مکانی که حاکمیت و اقتدار با</w:t>
      </w:r>
    </w:p>
    <w:p>
      <w:pPr>
        <w:pStyle w:val="BookText"/>
        <w:rPr/>
      </w:pPr>
      <w:r>
        <w:rPr>
          <w:rFonts w:ascii="IRNazanin" w:hAnsi="IRNazanin" w:eastAsia="IRNazanin"/>
          <w:color w:val="111111"/>
          <w:sz w:val="28"/>
          <w:sz w:val="28"/>
          <w:szCs w:val="28"/>
          <w:rtl w:val="true"/>
          <w:lang w:bidi="fa-IR"/>
        </w:rPr>
        <w:t>حکومت اسلامی نیست، بر مکلفین واجب است که در صورت وجود شرایط، جمیع مراتب امر به معروف و نهی از منکر را با رعایت ترتیب آنها، تا تحقق غرض، انجام دهند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رضا حسینی ،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w:t>
      </w:r>
      <w:bookmarkStart w:id="86" w:name="pg5539_35063"/>
    </w:p>
    <w:p>
      <w:pPr>
        <w:pStyle w:val="Heading2"/>
        <w:numPr>
          <w:ilvl w:val="1"/>
          <w:numId w:val="1"/>
        </w:numPr>
        <w:rPr/>
      </w:pPr>
      <w:bookmarkStart w:id="87" w:name="__RefHeading___Toc2493571_581953129"/>
      <w:bookmarkStart w:id="88" w:name="_Toc30"/>
      <w:bookmarkEnd w:id="86"/>
      <w:bookmarkEnd w:id="87"/>
      <w:r>
        <w:rPr>
          <w:rtl w:val="true"/>
        </w:rPr>
        <w:t>فصل دوم</w:t>
      </w:r>
      <w:r>
        <w:rPr>
          <w:rtl w:val="true"/>
        </w:rPr>
        <w:t xml:space="preserve">: </w:t>
      </w:r>
      <w:r>
        <w:rPr>
          <w:rtl w:val="true"/>
        </w:rPr>
        <w:t>شیوه‌های امر به معروف و نهی از منکر معصومین</w:t>
      </w:r>
      <w:r>
        <w:rPr>
          <w:rtl w:val="true"/>
        </w:rPr>
        <w:t>:</w:t>
      </w:r>
      <w:bookmarkEnd w:id="88"/>
    </w:p>
    <w:p>
      <w:pPr>
        <w:pStyle w:val="Heading3"/>
        <w:numPr>
          <w:ilvl w:val="2"/>
          <w:numId w:val="1"/>
        </w:numPr>
        <w:rPr/>
      </w:pPr>
      <w:bookmarkStart w:id="89" w:name="__RefHeading___Toc2493573_581953129"/>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شیوه‌های گفتاری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شیوه‌های رفتاری معصومین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گناهی که از کسی سر می‌زند، ممکن است به دلایل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مسئله را نمی‌داند و فکر می‌کند که انجام ﺁن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ﺁثار شوم ﺁن را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کمبود روانی است و می‌خواهد خود را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محیط و خانوادۀ مطلوبی برخوردار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سوء در او اثر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دیگری را نیز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که می‌خواهند امر به معروف و نهی از منکر را انجام دهند، باید همۀ این ریشه‌ها را بررسی و به مقتضای هر کدام شیوه و روش خاصی رااجرا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 که نهی از منکر علاوه بر این که یک وظیفۀ همگانی است، کاری روشمند و تخصصی می‌باشد و نیاز به کارشناسی عملی، روانی، اجتماعی، تبلیغی و هنری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مشاهده می‌کنیم که گاهی نهی از منکرها بی‌اثر است، گناه را تنها به </w:t>
      </w:r>
      <w:bookmarkStart w:id="91" w:name="pg5539_35066"/>
    </w:p>
    <w:p>
      <w:pPr>
        <w:pStyle w:val="BookText"/>
        <w:rPr/>
      </w:pPr>
      <w:bookmarkEnd w:id="91"/>
      <w:r>
        <w:rPr>
          <w:rFonts w:ascii="IRNazanin" w:hAnsi="IRNazanin" w:eastAsia="IRNazanin"/>
          <w:color w:val="111111"/>
          <w:sz w:val="28"/>
          <w:sz w:val="28"/>
          <w:szCs w:val="28"/>
          <w:rtl w:val="true"/>
          <w:lang w:bidi="fa-IR"/>
        </w:rPr>
        <w:t>گردن خلاف کار نیندازیم؛ زیرا شیوۀ واحد برای منکرهای متنوع، مثل نسخۀ واحد برای مرض‌های گوناگون است که شفابخش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ﺁیۀ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از راهش وارد شوید؛ یعنی هر کاری را از راهش انجام دهید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مربیان بزرگ بشریت هستند، بنابر هر منکری با توجه به ریشه‌های ﺁن، روش‌هایی را اتخاذ کرده‌اند که پی‌بردن به ﺁنها و انجام ﺁن روش‌ها، ما را در تاثیرگذاری بیشتر و ایجادمحیط سالم،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بیان برخی از روش‌های گفتاری و رفتاری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92" w:name="__RefHeading___Toc2493575_581953129"/>
      <w:bookmarkStart w:id="93" w:name="_Toc32"/>
      <w:bookmarkEnd w:id="92"/>
      <w:r>
        <w:rPr>
          <w:rtl w:val="true"/>
        </w:rPr>
        <w:t>شیوه‌های گفتاری معصومین</w:t>
      </w:r>
      <w:r>
        <w:rPr>
          <w:rtl w:val="true"/>
        </w:rPr>
        <w:t>:</w:t>
      </w:r>
      <w:bookmarkEnd w:id="93"/>
    </w:p>
    <w:p>
      <w:pPr>
        <w:pStyle w:val="Heading4"/>
        <w:numPr>
          <w:ilvl w:val="3"/>
          <w:numId w:val="1"/>
        </w:numPr>
        <w:rPr/>
      </w:pPr>
      <w:bookmarkStart w:id="94" w:name="__RefHeading___Toc2493577_581953129"/>
      <w:bookmarkStart w:id="95" w:name="_Toc33"/>
      <w:bookmarkEnd w:id="94"/>
      <w:r>
        <w:rPr/>
        <w:t>1</w:t>
      </w:r>
      <w:r>
        <w:rPr>
          <w:rtl w:val="true"/>
        </w:rPr>
        <w:t xml:space="preserve">. </w:t>
      </w:r>
      <w:r>
        <w:rPr>
          <w:rtl w:val="true"/>
        </w:rPr>
        <w:t>شیوۀ گفت‌وگوی دوجانبه</w:t>
      </w:r>
      <w:bookmarkEnd w:id="95"/>
    </w:p>
    <w:p>
      <w:pPr>
        <w:pStyle w:val="BookText"/>
        <w:rPr/>
      </w:pPr>
      <w:r>
        <w:rPr>
          <w:rFonts w:ascii="IRNazanin" w:hAnsi="IRNazanin" w:eastAsia="IRNazanin"/>
          <w:color w:val="111111"/>
          <w:sz w:val="28"/>
          <w:sz w:val="28"/>
          <w:szCs w:val="28"/>
          <w:rtl w:val="true"/>
          <w:lang w:bidi="fa-IR"/>
        </w:rPr>
        <w:t>یکی از شیوه‌های برخورد با خلافکاران، گفت‌گوی طرفین و استدلال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 به ویژه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شیوه استفاده می‌کردند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و دفن ایشان بود، گروهی از مردم در سقیفه گرد ﺁمدند و با زیر پا گذاشتن بیعت‌های مکرر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تعیین خلیفه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پس از بحث‌های مفصلی، با ابوبکر بیعت کردند و به مسجد ﺁمده، مردم را به بیعت با وی مجبور کردند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خواستند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بازداشتن ﺁنان از منکر بزرگ تغییر رهبری الهی امت و دعوت </w:t>
      </w:r>
    </w:p>
    <w:p>
      <w:pPr>
        <w:pStyle w:val="BookText"/>
        <w:rPr/>
      </w:pPr>
      <w:r>
        <w:rPr>
          <w:rFonts w:ascii="IRNazanin" w:hAnsi="IRNazanin" w:eastAsia="IRNazanin"/>
          <w:color w:val="111111"/>
          <w:sz w:val="28"/>
          <w:sz w:val="28"/>
          <w:szCs w:val="28"/>
          <w:rtl w:val="true"/>
          <w:lang w:bidi="fa-IR"/>
        </w:rPr>
        <w:t>ﺁنان به راه صحیح، یعنی امامت و ولایت،شروع به استدلال کرد و حقانیت خویش و ویژگی‌های خود و بیعت غدیر را به یادشان 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فریادها بلند شد و عمر که احساس می‌کرد ممکن است مردم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سخنانش را بپذیرند، مجلس را بر هم زد و مردم را متفرق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شورای تعیین خلیفه، پس از درگذشت عمربن‌خطاب، حضرت رو به اعضای شورا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منّی کلامی فان یک ما اقول حقّاً فاقبلوا وإن یک باطلاً فأنکروا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بشنوید؛ اگر حق بود، بپذیرید و اگر باطل بود، انکار کنید؛ سپس فضایل و ویژگی‌های خود را بیان کرد و در هر مورد مخاطبان را سوگند می‌داد و از ﺁنان پاسخ می‌طلبید و ﺁنان نیز سخن حضرت را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احتجاج، صد مورد از این سوگندها را نقل کرده که در یکی از آنها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صلّی القبلتین کلتیهما غیری؟ قالوا لا، قال نشدتکم بالله هل فیکم من بایع البیعتین کلتیهما الفتح وبیعة الرضوان غیری؟ قالوا لا، هل فیکم أحد زوجته سیدة نساء العالمین غیری؟ قالوا لا، قال نشدتکم بالله هل فیکم أحد ابناه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سیدا شباب أهل </w:t>
      </w:r>
    </w:p>
    <w:p>
      <w:pPr>
        <w:pStyle w:val="BookText"/>
        <w:rPr/>
      </w:pPr>
      <w:r>
        <w:rPr>
          <w:rFonts w:ascii="IRNazanin" w:hAnsi="IRNazanin" w:eastAsia="IRNazanin"/>
          <w:color w:val="111111"/>
          <w:sz w:val="28"/>
          <w:sz w:val="28"/>
          <w:szCs w:val="28"/>
          <w:rtl w:val="true"/>
          <w:lang w:bidi="fa-IR"/>
        </w:rPr>
        <w:t>الجنّة غیری؟ قالوا لا، قال لهم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أقررتم علی أنفسکم واستبان لکم ذلک من قول نبیّکم فعلیکم بتقوی الله وحده لا شریک له وأنهاکم عن سخطه ولا تعصوا أمره وردّوا الحقّ إلی أهله و اتّبعوا سنّة نبیّکم فإنّکم إن خالفتم خالفتم الله فادفعوها إلی من هوأهله قالوا، فإن ولّیتموها إیّاه جعلکم وجمیع الناس فیها شرعا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 که آیا غیر از من کسی از شما هست که به دو قبله نماز گزارده باشد و در دو بیعت فتح و رضوان، شرکت جسته باشد و همسرش سرور زنان جهانیان و دو فرزندش، فرزندان رسول خدا و سرور جوانان اهل بهشت باشند؟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برضد خودتان اعتراف کردید و سخن پیامبرتان برای شما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پروای از خداوندی که شریکی ندارد، توصیه می‌کنم و از خشم او باز می‌دارم؛ فرمان خدای را مخالفت نکنید و حق را به اهلش برگردانید؛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کنید؛ زیرا مخالفت با سنت او، مخالفت با خداوند است؛ خلافت را به اهل ﺁن برگردانید و به ﺁنان که خلافت حق ایشان است،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به خلافت رسد، میان اهل شورا و دیگران به تساوی خواهد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عثمان انتخاب می شود</w:t>
      </w:r>
      <w:r>
        <w:rPr>
          <w:rFonts w:eastAsia="IRNazanin" w:cs="IRNazanin"/>
          <w:color w:val="111111"/>
          <w:sz w:val="28"/>
          <w:szCs w:val="28"/>
          <w:rtl w:val="true"/>
          <w:lang w:bidi="fa-IR"/>
        </w:rPr>
        <w:t xml:space="preserve">). </w:t>
      </w:r>
      <w:bookmarkStart w:id="96" w:name="pg5539_35069"/>
    </w:p>
    <w:p>
      <w:pPr>
        <w:pStyle w:val="Heading4"/>
        <w:numPr>
          <w:ilvl w:val="3"/>
          <w:numId w:val="1"/>
        </w:numPr>
        <w:rPr/>
      </w:pPr>
      <w:bookmarkStart w:id="97" w:name="__RefHeading___Toc2493579_581953129"/>
      <w:bookmarkStart w:id="98" w:name="_Toc34"/>
      <w:bookmarkEnd w:id="96"/>
      <w:bookmarkEnd w:id="97"/>
      <w:r>
        <w:rPr/>
        <w:t>2</w:t>
      </w:r>
      <w:r>
        <w:rPr>
          <w:rtl w:val="true"/>
        </w:rPr>
        <w:t xml:space="preserve">. </w:t>
      </w:r>
      <w:r>
        <w:rPr>
          <w:rtl w:val="true"/>
        </w:rPr>
        <w:t>شیوۀ مشفقانه</w:t>
      </w:r>
      <w:bookmarkEnd w:id="98"/>
    </w:p>
    <w:p>
      <w:pPr>
        <w:pStyle w:val="BookText"/>
        <w:rPr/>
      </w:pPr>
      <w:r>
        <w:rPr>
          <w:rFonts w:ascii="IRNazanin" w:hAnsi="IRNazanin" w:eastAsia="IRNazanin"/>
          <w:color w:val="111111"/>
          <w:sz w:val="28"/>
          <w:sz w:val="28"/>
          <w:szCs w:val="28"/>
          <w:rtl w:val="true"/>
          <w:lang w:bidi="fa-IR"/>
        </w:rPr>
        <w:t>امر به معروف باید با محبت و صمیمیت انجام گیرد؛ زیرا این ویژگی‌ها از ارزش‌های پذیرفته شدۀ همۀ مردم است و هر کس با ادبیات محبت سخن بگوید، سخن او مورد استقبال قرار می‌گیرد؛ به ویژه اگر مخاطب، دل‌سوزی او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نهی دیگران صرف‌نظر از نوع بیان ﺁن، قدری بر گنهکار سنگین و دشوار است، باید با محبت گفته شود؛ تا از دشواری و تندی ﺁن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شقرانی که از آزادشدگان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الشَّقْرَانِیُّ مَوْلَی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الْعَطَاءُ أَیَّامَ أَبِی جَعْفَرٍ وَ مَا لِی شَفِیعٌ فَبَقِیتُ عَلَی الْبَابِ مُتَحَیِّراً وَ إِذَا أَنَا بِجَعْفَرٍ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أَنَا مَوْلاکَ الشَّقْرَانِیُّ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بِی وَ ذَکَرْتُ لَهُ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دَخَلَ وَ خَرَجَ وَ أَعْطَانِی مِنْ کُمِّهِ، فَصَبَّهُ فِی کُمِّی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شَقْرَانِیُّ إِنَّ الْحَسَنَ مِنْ کُلِّ أَحَدٍ حَسَنٌ وَ إِنَّهُ مِنْکَ أَحْسَنُ لِمَکَانِکَ مِنَّا وَ إِنَّ الْقَبِیحَ مِنْ کُلِّ أَحَدٍ، قَبِیحٌ وَ إِنَّهُ مِنْکَ أَقْبَح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منصور، هدیه‌ای داده می‌شد و من واسطه‌ای نداشتم؛ همچنان سرگردان و متحیر در کنار در مانده بودم که ناگهان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سوی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شقرانی، از آزادشدگان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با گرمی پذیرفت و من حاجتم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شد و داخل شد و سهم مرا گرفت و به من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از هر کسی پسندیده است؛ اما از تو، به دلیل قرابت و وابستگی که به ما داری، پسندیده‌تر است و کار زشت، از هر کسی زشت است؛ اما اگر از تو سر زند، زشت‌تر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بن حکم،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قائم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إذ عطس رجل فحمدالله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رافعا بها صوتی، فرمانی الناس بأبصارهم حتی احتملنی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تنظرون إلیّ باعین شزر قال فسبّحوا، فلما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الاعرابی، فدعانی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الصلاة لقراءة القران وذکر الله جلّ وعزّ، فإذا کنت فیها، فلیکن ذلک شأنک؛ فما رأیت معلّما قطّ أرفق</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نماز بودم؛ مردی عطسه کرد و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نگاه تندی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به من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نماز صحبت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برای خواندن قرﺁن و ذکر خداست؛ هر گاه در نماز بودی، به کار دیگر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معلمی مهربان‌تر و رئوف‌تر از </w:t>
      </w:r>
      <w:bookmarkStart w:id="99" w:name="pg5539_35071"/>
    </w:p>
    <w:p>
      <w:pPr>
        <w:pStyle w:val="BookText"/>
        <w:rPr/>
      </w:pPr>
      <w:bookmarkEnd w:id="99"/>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Heading4"/>
        <w:numPr>
          <w:ilvl w:val="3"/>
          <w:numId w:val="1"/>
        </w:numPr>
        <w:rPr/>
      </w:pPr>
      <w:bookmarkStart w:id="100" w:name="__RefHeading___Toc2493581_581953129"/>
      <w:bookmarkStart w:id="101" w:name="_Toc35"/>
      <w:bookmarkEnd w:id="100"/>
      <w:r>
        <w:rPr/>
        <w:t>3</w:t>
      </w:r>
      <w:r>
        <w:rPr>
          <w:rtl w:val="true"/>
        </w:rPr>
        <w:t xml:space="preserve">. </w:t>
      </w:r>
      <w:r>
        <w:rPr>
          <w:rtl w:val="true"/>
        </w:rPr>
        <w:t>شیوۀ تحریک عواطف</w:t>
      </w:r>
      <w:bookmarkEnd w:id="101"/>
    </w:p>
    <w:p>
      <w:pPr>
        <w:pStyle w:val="BookText"/>
        <w:rPr/>
      </w:pPr>
      <w:r>
        <w:rPr>
          <w:rFonts w:ascii="IRNazanin" w:hAnsi="IRNazanin" w:eastAsia="IRNazanin"/>
          <w:color w:val="111111"/>
          <w:sz w:val="28"/>
          <w:sz w:val="28"/>
          <w:szCs w:val="28"/>
          <w:rtl w:val="true"/>
          <w:lang w:bidi="fa-IR"/>
        </w:rPr>
        <w:t>امر و نهی تحریکی آن است که تذکردهنده با استفاده از تحریک عواطف و ارزش‌های مورد قبول و تعصبات سالم گنهکار، او را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مهزم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أَبِی‌عَبْدِ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مُمْسِیاً فَأَتَیْتُ مَنْزِلِی بِالْمَدِینَةِ وَ کَانَتْ أُمِّی مَعِی فَوَقَعَ بَیْنِی وَ بَیْنَهَا کَلامٌ فَأَغْلَظْتُ لَهَا فَلَمَّا أَنْ کَانَ مِنَ الْغَدِ صَلَّیْتُ الْغَدَاةَ وَ أَتَیْتُ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عَلَیْهِ فَقَالَ لِی مُبْتَدِئاً یَا بَا مِهْزَمٍ مَا لَکَ وَ لِخَالِدَةَ أَغْلَظْتَ فِی کَلامِهَا الْبَارِحَةَ أَ مَا عَلِمْتَ أَنَّ بَطْنَهَا مَنْزِلٌ قَدْ سَکَنْتَهُ وَ أَنَّ حَجْرَهَا مَهْدٌ قَدْ غَمَزْتَهُ وَ ثَدْیَهَا وِعَاءٌ قَدْ شَرِبْتَهُ قَالَ قُلْتُ بَلَی قَالَ فَلا تُغْلِظْ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یک شب با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کردم و نسبت به او خشونت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ﺁن شب نماز خواندم و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او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مادرت چه کار که شب گذشته با او درشتی کردی؟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ﺁیا نمی‌دانی شکم مادرت، منزلی بود که در ﺁن سکونت کردی و دامان او، گهواره‌ای بود که در ﺁن ﺁرام گرفتی و سینه‌های او، ظرفی بود که از ﺁن نوشیدی؟ ابامهزم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درشتی نکن</w:t>
      </w:r>
      <w:r>
        <w:rPr>
          <w:rFonts w:eastAsia="IRNazanin" w:cs="IRNazanin"/>
          <w:color w:val="111111"/>
          <w:sz w:val="28"/>
          <w:szCs w:val="28"/>
          <w:rtl w:val="true"/>
          <w:lang w:bidi="fa-IR"/>
        </w:rPr>
        <w:t xml:space="preserve">. </w:t>
      </w:r>
      <w:bookmarkStart w:id="102" w:name="pg5539_35072"/>
    </w:p>
    <w:p>
      <w:pPr>
        <w:pStyle w:val="BookText"/>
        <w:rPr/>
      </w:pPr>
      <w:bookmarkEnd w:id="102"/>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یاران باوفایش و در لحظه های حساس عصر عاشورا، قنداقۀ کودک شش ماهۀ خویش را بر روی دست گرفت و خطاب به کوفیان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اما من طالب حقّ فینصرنا، اما من خائف فیذبّ عنّا، اما من احد فیأتینا بشربة من الماء لهذا الطفل فانّه لایطیق الظماء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ﺁیا جویای‌حقی است که ما را یاری کند؟ ﺁیا خداترسی هست که از ما دفاع کند؟ ﺁیا به این کودک – که تاب تشنگی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ﺁب می‌دهد؟</w:t>
      </w:r>
    </w:p>
    <w:p>
      <w:pPr>
        <w:pStyle w:val="Heading4"/>
        <w:numPr>
          <w:ilvl w:val="3"/>
          <w:numId w:val="1"/>
        </w:numPr>
        <w:rPr/>
      </w:pPr>
      <w:bookmarkStart w:id="103" w:name="__RefHeading___Toc2493583_581953129"/>
      <w:bookmarkStart w:id="104" w:name="_Toc36"/>
      <w:bookmarkEnd w:id="103"/>
      <w:r>
        <w:rPr/>
        <w:t>4</w:t>
      </w:r>
      <w:r>
        <w:rPr>
          <w:rtl w:val="true"/>
        </w:rPr>
        <w:t xml:space="preserve">. </w:t>
      </w:r>
      <w:r>
        <w:rPr>
          <w:rtl w:val="true"/>
        </w:rPr>
        <w:t>شیوۀ هنرمندانه</w:t>
      </w:r>
      <w:bookmarkEnd w:id="104"/>
    </w:p>
    <w:p>
      <w:pPr>
        <w:pStyle w:val="BookText"/>
        <w:rPr/>
      </w:pPr>
      <w:r>
        <w:rPr>
          <w:rFonts w:ascii="IRNazanin" w:hAnsi="IRNazanin" w:eastAsia="IRNazanin"/>
          <w:color w:val="111111"/>
          <w:sz w:val="28"/>
          <w:sz w:val="28"/>
          <w:szCs w:val="28"/>
          <w:rtl w:val="true"/>
          <w:lang w:bidi="fa-IR"/>
        </w:rPr>
        <w:t>ﺁمران به معروف، باید بهترین ذوق و سلیقۀ خود را در شکار فرصت‌ها و موقعیت‌های مناسب، به کار گیرند و فرد مورد نظر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امر به معروف‌ها، ابتکاری هستند و از ظرافت روحی و فکری تذکردهنده سرچشمه می‌گیرند و چه بسا تحول چشمگیری در گنهکار ایجاد می‌کنند و این چیزی است که به فرد تذکردهنده و مخاطب او و شرایط و زمینه‌ها و نوع گناه،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رجل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فاکثر،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دون لسانک من 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شفتای وأسنانی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 ذلک ما یردّ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بیش از حد،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تو چند درب دارد؟ عرض </w:t>
      </w:r>
    </w:p>
    <w:p>
      <w:pPr>
        <w:pStyle w:val="BookText"/>
        <w:rPr/>
      </w:pPr>
      <w:r>
        <w:rPr>
          <w:rFonts w:ascii="IRNazanin" w:hAnsi="IRNazanin" w:eastAsia="IRNazanin"/>
          <w:color w:val="111111"/>
          <w:sz w:val="28"/>
          <w:sz w:val="28"/>
          <w:szCs w:val="28"/>
          <w:rtl w:val="true"/>
          <w:lang w:bidi="fa-IR"/>
        </w:rPr>
        <w:t>کرد دو درب؛ یکی لب‌ها و دیگری دندان‌هایم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این دو درب نمی توانند جلوی پرحرفی تو را بگیرند؟</w:t>
      </w:r>
    </w:p>
    <w:p>
      <w:pPr>
        <w:pStyle w:val="BookText"/>
        <w:rPr/>
      </w:pPr>
      <w:r>
        <w:rPr>
          <w:rFonts w:ascii="IRNazanin" w:hAnsi="IRNazanin" w:eastAsia="IRNazanin"/>
          <w:color w:val="111111"/>
          <w:sz w:val="28"/>
          <w:sz w:val="28"/>
          <w:szCs w:val="28"/>
          <w:rtl w:val="true"/>
          <w:lang w:bidi="fa-IR"/>
        </w:rPr>
        <w:t>در روایتی آمده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یکی از یارانش که خانۀ بزرگ و وسیعی ساخته بود، رفت و بعد از صحبت‌های مقدماتی، رو به صاحب خانه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تَصْنَعُ بِسَعَةِ هَذِهِ الدَّارِ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إِلَیْهَا فِی الآخِرَةِ کُنْتَ أَحْوَجَ، وَ بَلَی إِنْ شِئْتَ بَلَغْتَ بِهَا الأخِرَةَ تَقْرِی فِیهَا الضَّیْفَ وَ تَصِلُ مِنْهَا الرَّحِمَ وَ تُطْلِعُ مِنْهَا الْحُقُوقَ مَطَالِعَهَا، فَإِذاً أَنْتَ قَدْ بَلَغْتَ بِهَا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این خانۀ وسیع در این دنیا چه می کنی؟ تو در ﺁخرت بیش از دنیا به چنین خانه‌ای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 همین خانه هم می‌توانی خانۀ ﺁخرتت را تامین کنی؛ در این خانه از میهمانان پذیرایی کن؛ صلۀ رحم کن و ادای حقوق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ﺁخرتت را تامین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مناسب برای امر به معروف استفاده کرد؛ زیرا فردی که در خانه‌ای وسیع زندگی می‌کند، مزایا و رفاه ناشی از ﺁن را بهتر از دیگران درک می‌کند و حضرت از همین موضوع استفاده کرد و زندگی اخروی و نیاز به رفاه و ﺁرامش در ﺁن دنیا را به وی یادآوری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این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 ائْتُوا بِحَطَبٍ فَقَالُوا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قَرْعَاءَ مَا بِهَا مِنْ حَطَبٍ قَالَ فَلْیَأْتِ کُلُّ إِنْسَانٌ بِمَا قَدَرَ عَلَیْهِ فَجَاءُوا بِهِ حَتَّی رَمَوْا بَیْنَ یَدَیْهِ بَعْضَهُ عَلَی بَعْضٍ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 إِیَّاکُمْ وَ الْمُحَقَّرَاتِ مِنَ الذُّنُوبِ فَإِنَّ لِکُلِّ شَیْ‌ءٍ طَالِباً یَکْتُبُ ما قَدَّمُوا وَ آثارَهُمْ وَ 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مسافرتی با یاران خود، در سرزمینی خشک و بی‌ﺁب و علف فرود ﺁمدند که برای تهیه و تدارک غذا، نیاز به هیزم برای افروختن ﺁتش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این بیابان بی‌ﺁب و علف هیزمی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هیزم یافتید،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اندکی هیزم جمع کردند و در جایی انباشتند و بعد از مدتی هیزم زیادی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چنین انباشته می‌شوند؛ از گناهان کوچک، بپرهیزید که هر چیزی طالبی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ﺁن چه را قبلاً انجام داده‌اید و ﺁن چه را بعداً انجام خواهید داد، ثبت و ضبط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سیره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پیش ﺁمده برای امر به معروف یاران خود استفاده کرد و به ﺁنان هشدار داد که همان طور که در این بیابان بی‌ﺁب </w:t>
      </w:r>
      <w:bookmarkStart w:id="105" w:name="pg5539_35075"/>
    </w:p>
    <w:p>
      <w:pPr>
        <w:pStyle w:val="BookText"/>
        <w:rPr/>
      </w:pPr>
      <w:bookmarkEnd w:id="105"/>
      <w:r>
        <w:rPr>
          <w:rFonts w:ascii="IRNazanin" w:hAnsi="IRNazanin" w:eastAsia="IRNazanin"/>
          <w:color w:val="111111"/>
          <w:sz w:val="28"/>
          <w:sz w:val="28"/>
          <w:szCs w:val="28"/>
          <w:rtl w:val="true"/>
          <w:lang w:bidi="fa-IR"/>
        </w:rPr>
        <w:t>و علف که احتمال وجود هیزمی در ﺁن نمی‌رفت، با جمع‌ﺁوری هیزم‌های ناچیز، انبوهی هیزم جمع شد، گناهان کوچک و ناچیز نیز اگر مورد توجه قرار نگیرند و چیزی به حساب نیایند، به تدریج، بار گناهان انسان را سنگین می‌کنند و انسان هنگام محاسبۀ اعمال در روز قیامت، ناباورانه، با انبوهی از گناهان مواجه می‌شود</w:t>
      </w:r>
      <w:r>
        <w:rPr>
          <w:rFonts w:eastAsia="IRNazanin" w:cs="IRNazanin"/>
          <w:color w:val="111111"/>
          <w:sz w:val="28"/>
          <w:szCs w:val="28"/>
          <w:rtl w:val="true"/>
          <w:lang w:bidi="fa-IR"/>
        </w:rPr>
        <w:t>.</w:t>
      </w:r>
    </w:p>
    <w:p>
      <w:pPr>
        <w:pStyle w:val="Heading4"/>
        <w:numPr>
          <w:ilvl w:val="3"/>
          <w:numId w:val="1"/>
        </w:numPr>
        <w:rPr/>
      </w:pPr>
      <w:bookmarkStart w:id="106" w:name="__RefHeading___Toc2493585_581953129"/>
      <w:bookmarkStart w:id="107" w:name="_Toc37"/>
      <w:bookmarkEnd w:id="106"/>
      <w:r>
        <w:rPr/>
        <w:t>5</w:t>
      </w:r>
      <w:r>
        <w:rPr>
          <w:rtl w:val="true"/>
        </w:rPr>
        <w:t xml:space="preserve">. </w:t>
      </w:r>
      <w:r>
        <w:rPr>
          <w:rtl w:val="true"/>
        </w:rPr>
        <w:t>شیوۀ تعلیلی</w:t>
      </w:r>
      <w:bookmarkEnd w:id="107"/>
    </w:p>
    <w:p>
      <w:pPr>
        <w:pStyle w:val="BookText"/>
        <w:rPr/>
      </w:pPr>
      <w:r>
        <w:rPr>
          <w:rFonts w:ascii="IRNazanin" w:hAnsi="IRNazanin" w:eastAsia="IRNazanin"/>
          <w:color w:val="111111"/>
          <w:sz w:val="28"/>
          <w:sz w:val="28"/>
          <w:szCs w:val="28"/>
          <w:rtl w:val="true"/>
          <w:lang w:bidi="fa-IR"/>
        </w:rPr>
        <w:t>روحیۀ برخی گنهکاران به گونه‌ای است که اگر فلسفه و علت معروف و منکری را بشنوند، پذیرش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دنبال امر و نهی دینی به علت ﺁن هم اشاره شود، امر به معروف، تعلیلی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یکی از دوستان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شترهای متعددی داشت و ﺁنان را در اختیار کاروان های تجارتی و زیارتی قرار می‌داد و از اجارۀ ﺁنها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 خلا شیئا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أکراؤک جمالک من هذا الرجل – یعنی هارون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اکریته أشراً ولا بطراً ولا للصید ولا للهو ولکنّی أکریته لهذا الطریق – یعنی طریق مکة – ولا أتولّاه ولکن أبعث معه غلمانی،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أیقع کراک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حتّی یخرج کراک؟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بقاءهم فهو </w:t>
      </w:r>
      <w:bookmarkStart w:id="108" w:name="pg5539_35076"/>
    </w:p>
    <w:p>
      <w:pPr>
        <w:pStyle w:val="BookText"/>
        <w:rPr/>
      </w:pPr>
      <w:bookmarkEnd w:id="108"/>
      <w:r>
        <w:rPr>
          <w:rFonts w:ascii="IRNazanin" w:hAnsi="IRNazanin" w:eastAsia="IRNazanin"/>
          <w:color w:val="111111"/>
          <w:sz w:val="28"/>
          <w:sz w:val="28"/>
          <w:szCs w:val="28"/>
          <w:rtl w:val="true"/>
          <w:lang w:bidi="fa-IR"/>
        </w:rPr>
        <w:t xml:space="preserve">منهم، ومن کان منهم کان ورد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روزی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و رفتار تو مورد پسند ماست؛ جز یک 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شترانت را به این مرد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ﺁن را برای فسق و فجور و شکار و لهو کرایه نداده‌ام، بلکه برای زیارت بیت الله اجاره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علاقه‌ای به ﺁن مرد ندارم و غلامان خود را به همراه کاروان زیارتی هارون فرستاده‌ام تا به غیر از عمل حج، به کار دیگری به کار گرفته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دوست داری که هارون و یارانش تا زمانی که کرایه‌ات را نپرداخته‌اند، زنده بمانند؛ تا برگشته، بدهی تو را بپردازند؟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بقای ستم‌گران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از ﺁنان محسوب می‌شود و هر کس از ﺁنان محسوب شود، داخل 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109" w:name="__RefHeading___Toc2493587_581953129"/>
      <w:bookmarkStart w:id="110" w:name="_Toc38"/>
      <w:bookmarkEnd w:id="109"/>
      <w:r>
        <w:rPr/>
        <w:t>6</w:t>
      </w:r>
      <w:r>
        <w:rPr>
          <w:rtl w:val="true"/>
        </w:rPr>
        <w:t xml:space="preserve">. </w:t>
      </w:r>
      <w:r>
        <w:rPr>
          <w:rtl w:val="true"/>
        </w:rPr>
        <w:t>شیوۀ پند و اندرز</w:t>
      </w:r>
      <w:bookmarkEnd w:id="110"/>
    </w:p>
    <w:p>
      <w:pPr>
        <w:pStyle w:val="BookText"/>
        <w:rPr/>
      </w:pPr>
      <w:r>
        <w:rPr>
          <w:rFonts w:ascii="IRNazanin" w:hAnsi="IRNazanin" w:eastAsia="IRNazanin"/>
          <w:color w:val="111111"/>
          <w:sz w:val="28"/>
          <w:sz w:val="28"/>
          <w:szCs w:val="28"/>
          <w:rtl w:val="true"/>
          <w:lang w:bidi="fa-IR"/>
        </w:rPr>
        <w:t>در شیوۀ امر و نهی اندرزی، صمیمیت بیشتری بر فضای ارتباط‌ها حاکم است و دل‌سوزی بیشتری از سوی تذکردهنده، ابراز می‌شود و گنهکار هم به خوبی ﺁن را احساس می‌کند؛ البته هر چه نفس تذکردهنده پاک‌تر باشد، موعظۀ، او موثرتر 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توبۀ بشر حافی به دست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اجتاز مولانا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داره ببغداد فسمع الملاهی وأصوات الغناء والقصب تخرج من تلک الدار فخرجت جاریة وبیدها قمامة فرمت بها فی الدرب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صدقت لوکان عبدا خاف من مولاه فلمّا دخلت قال مولاه وهو علی مائدة السکر ما أبطأک؟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بکذا وکذا فخرج حافیاً حتّی لقی مولانا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 یده واعتذر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روزی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بغداد عبور می‌کرد و صدای موسیقی از منزل یکی از اشراف ساکن ﺁن جا، تمام کوچه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ﺁن حال، یکی از خدمت‌گزاران همان خانه برای کاری به بیرون 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به شدت ناراحت بود، ﺁن خادم را صدا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صاحب این خانه ﺁزاد است یا بنده؟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ﺁزاد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اگر او بنده بود، از مولای خود واهمه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خانه برگشت و صاحب خانه که در کنار سفرۀ شراب با رفقایش نشسته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منزل با که صحبت می‌کردی؟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سخنان امام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حیات‌بخش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ﺁن چنان در اعماق قلب بُشر تاثیر گذاشت که با پای برهنه بیرون دوید و خود را به امام رسانیده، از محضرش </w:t>
      </w:r>
    </w:p>
    <w:p>
      <w:pPr>
        <w:pStyle w:val="BookText"/>
        <w:rPr/>
      </w:pPr>
      <w:r>
        <w:rPr>
          <w:rFonts w:ascii="IRNazanin" w:hAnsi="IRNazanin" w:eastAsia="IRNazanin"/>
          <w:color w:val="111111"/>
          <w:sz w:val="28"/>
          <w:sz w:val="28"/>
          <w:szCs w:val="28"/>
          <w:rtl w:val="true"/>
          <w:lang w:bidi="fa-IR"/>
        </w:rPr>
        <w:t>عذر خواسته، به دست ﺁن حضرت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عقبۀ الاسدی، قال دخلت علی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الحسب الضخیم من قومی، وإنّ قومی کان لهم عریف فهلک، فأرادوا أن یعرفونی علیهم، فما تری لی؟ فقال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علینا بحسبک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دفع بالایمان من کان الناس سمّوه وضیعاً إذا کان مؤمنا ووضع بالکفر من کان الناس یسمّونه شریفا إذا کان کافراً، ولیس لأحد فضل الّا بتقوی الله؛ وامّا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قومی کان لهم عریف فهلک فارادوا أن یعرفونی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تکره الجنّة وتبغضها فتعرف علی قومک یأخذ سلطان جائر بامریء مسلم یسفک دمه فتشرکهم فی دمه وعسی أن لا تناله من دنیاهم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عقبۀ بن بشیر اسدی، یکی از شیعیان،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با اشاره به جایگاه ویژۀ خود در میان قبیله‌اش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قبیلۀ خود، بزرگی داشتیم که از دنیا رفته است و افراد قبیله می‌خواهند مرا به جای او به مقام بزرگ و سرپرست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ﺁیا تبار و دودمانت را به رخ ما می‌کشی و بر ما منت می‌گذاری؟ خدا مردم را به واسطۀ ایمانشان بلند می‌دارد؛ در حالی که مردم او را پست می‌شمارند و ﺁنان را که کافرند، خوار می‌کند؛ در حالی که مردم ﺁنان را بزرگ می‌پندارند؛ </w:t>
      </w:r>
    </w:p>
    <w:p>
      <w:pPr>
        <w:pStyle w:val="BookText"/>
        <w:rPr/>
      </w:pPr>
      <w:r>
        <w:rPr>
          <w:rFonts w:ascii="IRNazanin" w:hAnsi="IRNazanin" w:eastAsia="IRNazanin"/>
          <w:color w:val="111111"/>
          <w:sz w:val="28"/>
          <w:sz w:val="28"/>
          <w:szCs w:val="28"/>
          <w:rtl w:val="true"/>
          <w:lang w:bidi="fa-IR"/>
        </w:rPr>
        <w:t>ولی در مورد این که می‌گویی قبیلۀ تو سرپرستی داشتند که از دنیا</w:t>
      </w:r>
    </w:p>
    <w:p>
      <w:pPr>
        <w:pStyle w:val="BookText"/>
        <w:rPr/>
      </w:pPr>
      <w:r>
        <w:rPr>
          <w:rFonts w:ascii="IRNazanin" w:hAnsi="IRNazanin" w:eastAsia="IRNazanin"/>
          <w:color w:val="111111"/>
          <w:sz w:val="28"/>
          <w:sz w:val="28"/>
          <w:szCs w:val="28"/>
          <w:rtl w:val="true"/>
          <w:lang w:bidi="fa-IR"/>
        </w:rPr>
        <w:t xml:space="preserve">رفت و قبیله‌ات می‌خواهند تو را به جای او 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بهشت بدت می‌آید و بدان تمایل نداری، سرپرستی قبیله‌ات را بپذیر که اگر حاکم، خون مسلمانی را بریزد، تو در خونش شریک خواهی شد و می‌دانم که از دنیای ﺁنها هم چیزی عاید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 می‌کند که چگونه امام، یاران خود را از تصدی مقام برحذر می‌داشت؛ تا مبادا حکمرانان به وسیلۀ آنها بر جامعه ظلم و ستم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مُدَارَاةٍ بَیْنَهُمَا وَ مُعَامَلَةٍ فَلَمَّا أَنْ سَمِعَ کَلامَهُمَا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إِنَّمَا یَحْصُدُ ابْنُ آدَمَ مَا یَزْرَعُ وَ لَیْسَ یَحْصُدُ أَحَدٌ مِنَ الْمُرِّ حُلْواً وَ لا مِنَ الْحُلْوِ مُرّاً فَاصْطَلَحَ الرَّجُللانِ قَبْلَ أَنْ یَقُومَا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که کشمکش و نزاع داشتند،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حضرت پس از شنیدن دعوای ایشان به نصیحت ﺁنها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ﺁگاه باشید که ﺁدمی ﺁن چه را بکارد، برداشت می‌کند و هیچ کس از دانۀ تلخ، میوۀ شیرین و از دانۀ شیرین، میوۀ تلخ برداشت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با شنیدن این سخنان، آشتی کردند</w:t>
      </w:r>
      <w:r>
        <w:rPr>
          <w:rFonts w:eastAsia="IRNazanin" w:cs="IRNazanin"/>
          <w:color w:val="111111"/>
          <w:sz w:val="28"/>
          <w:szCs w:val="28"/>
          <w:rtl w:val="true"/>
          <w:lang w:bidi="fa-IR"/>
        </w:rPr>
        <w:t xml:space="preserve">. </w:t>
      </w:r>
      <w:bookmarkStart w:id="111" w:name="pg5539_35080"/>
    </w:p>
    <w:p>
      <w:pPr>
        <w:pStyle w:val="Heading4"/>
        <w:numPr>
          <w:ilvl w:val="3"/>
          <w:numId w:val="1"/>
        </w:numPr>
        <w:rPr/>
      </w:pPr>
      <w:bookmarkStart w:id="112" w:name="__RefHeading___Toc2493589_581953129"/>
      <w:bookmarkStart w:id="113" w:name="_Toc39"/>
      <w:bookmarkEnd w:id="111"/>
      <w:bookmarkEnd w:id="112"/>
      <w:r>
        <w:rPr/>
        <w:t>7</w:t>
      </w:r>
      <w:r>
        <w:rPr>
          <w:rtl w:val="true"/>
        </w:rPr>
        <w:t xml:space="preserve">. </w:t>
      </w:r>
      <w:r>
        <w:rPr>
          <w:rtl w:val="true"/>
        </w:rPr>
        <w:t>شیوۀ تکراری</w:t>
      </w:r>
      <w:bookmarkEnd w:id="113"/>
    </w:p>
    <w:p>
      <w:pPr>
        <w:pStyle w:val="BookText"/>
        <w:rPr/>
      </w:pPr>
      <w:r>
        <w:rPr>
          <w:rFonts w:ascii="IRNazanin" w:hAnsi="IRNazanin" w:eastAsia="IRNazanin"/>
          <w:color w:val="111111"/>
          <w:sz w:val="28"/>
          <w:sz w:val="28"/>
          <w:szCs w:val="28"/>
          <w:rtl w:val="true"/>
          <w:lang w:bidi="fa-IR"/>
        </w:rPr>
        <w:t>برخی از گنهکاران به خاطر استمراری که در گناه خود داشته‌اند و یا به سبب علاقه یا عادتی که به عمل خود پیدا کرده‌اند، با یک بار امر و نهی دینی، موفق به ترک منکر یا انجام معروف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نسخه‌ای را که برای درمان ﺁنها انتخاب می‌کنیم، باید چند بار تکرار کنیم و هر بار می‌توان از یکی از شیوه‌های مناسب،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دینی به هر اندازه که لازم باشد، باید تکرار شود؛ به شرط ﺁن که دارای تاثیر مثبت باشد و تاثیر منفی هم برای مخاطب و تذکردهنده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اگر تکرار ﺁن لازم باشد و این تکرار از سوی یک نفر، تاثیر منفی داشته باشد، باید در ﺁمران به معروف، تنوع ایجاد شود؛ همان گونه که اگر لازم باشد، باید در شیوه‌ها هم تنوع ایجاد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خوات بن جبیر کان جالسا إلی نسوۀ من بنی کعب بطریق مکة فطلع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لک مع النسوة؟ قال یفتلن ضفیرا لجمل لی شرود،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لحاجته ثم طلع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أما ذلک الجمل الشراد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واستحییت،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بعد ذلک أتفرر منه کلّما رأیته حیاء منه حتّی قدمت المدینة وبعد ما قدمت المدینة حتّی طلع علی یوما وأنا أصلّی فی المسجد فجلس إلیّ فطوّلت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تطوّل فإنّی أنتظرک 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أما ترک ذلک الجمل الشراد بعد؟ قال فسکتّ واستحییت فقام فکنت أتفرر منه حتّی لقینی وهوعلی حمار وقد جعل رجلیه فی شقّ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أما ترک ذلک الجمل الشراد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شرد منذ </w:t>
      </w:r>
      <w:bookmarkStart w:id="114" w:name="pg5539_35081"/>
    </w:p>
    <w:p>
      <w:pPr>
        <w:pStyle w:val="BookText"/>
        <w:rPr/>
      </w:pPr>
      <w:bookmarkEnd w:id="114"/>
      <w:r>
        <w:rPr>
          <w:rFonts w:ascii="IRNazanin" w:hAnsi="IRNazanin" w:eastAsia="IRNazanin"/>
          <w:color w:val="111111"/>
          <w:sz w:val="28"/>
          <w:sz w:val="28"/>
          <w:szCs w:val="28"/>
          <w:rtl w:val="true"/>
          <w:lang w:bidi="fa-IR"/>
        </w:rPr>
        <w:t>أسلمت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اللّهم اهد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إسلا مه وهداه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با عده ای از زنان طایفۀ بنی‌کعب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زن ها نشسته‌ای؟ خوات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سرکشی دارم که زن‌ها برای ﺁن طنابی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 و به دنبال کاری که داشت،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و دوباره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شتر چموش دیگر فرار نکرد؟ خوات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ﺁن واقعه، هر گاه او را می‌دیدم، خجالت می‌کشیدم و از جلوی چشم او فرار می‌کردم؛ تا این که به مدینه رفتم و یک بار دیگر حضرت سخن خود را در مسجد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در حالی که بر الاغ سوار بود،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شتر دیگر فرار نکرد؟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نبوت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مسلمان شدم، ﺁن شتر دیگر فرار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را هدایت فرما و از ﺁن پس او از مسلمانان واقعی شد و خداوند، او را هدایت کرد</w:t>
      </w:r>
      <w:r>
        <w:rPr>
          <w:rFonts w:eastAsia="IRNazanin" w:cs="IRNazanin"/>
          <w:color w:val="111111"/>
          <w:sz w:val="28"/>
          <w:szCs w:val="28"/>
          <w:rtl w:val="true"/>
          <w:lang w:bidi="fa-IR"/>
        </w:rPr>
        <w:t>.</w:t>
      </w:r>
    </w:p>
    <w:p>
      <w:pPr>
        <w:pStyle w:val="Heading4"/>
        <w:numPr>
          <w:ilvl w:val="3"/>
          <w:numId w:val="1"/>
        </w:numPr>
        <w:rPr/>
      </w:pPr>
      <w:bookmarkStart w:id="115" w:name="__RefHeading___Toc2493591_581953129"/>
      <w:bookmarkStart w:id="116" w:name="_Toc40"/>
      <w:bookmarkEnd w:id="115"/>
      <w:r>
        <w:rPr/>
        <w:t>8</w:t>
      </w:r>
      <w:r>
        <w:rPr>
          <w:rtl w:val="true"/>
        </w:rPr>
        <w:t xml:space="preserve">. </w:t>
      </w:r>
      <w:r>
        <w:rPr>
          <w:rtl w:val="true"/>
        </w:rPr>
        <w:t>شیوۀ تدبری</w:t>
      </w:r>
      <w:bookmarkEnd w:id="1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تدبری ﺁن است که گنهکار را به تدبر دربارۀ گناه خود وامی‌دارد و با این تدبر و اندیشه است که به خطای خود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بهره‌گیری از چنین شیوه‌ای، باید سخنان حساب‌شده و دقیقی را که نیازمند </w:t>
      </w:r>
    </w:p>
    <w:p>
      <w:pPr>
        <w:pStyle w:val="BookText"/>
        <w:rPr/>
      </w:pPr>
      <w:r>
        <w:rPr>
          <w:rFonts w:ascii="IRNazanin" w:hAnsi="IRNazanin" w:eastAsia="IRNazanin"/>
          <w:color w:val="111111"/>
          <w:sz w:val="28"/>
          <w:sz w:val="28"/>
          <w:szCs w:val="28"/>
          <w:rtl w:val="true"/>
          <w:lang w:bidi="fa-IR"/>
        </w:rPr>
        <w:t>تدبر است، خطاب به گنهکار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گنهکارم و توان خودداری از معصیت را ندارم؛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خمسة أشیاء وأذنب ماشئت فأوّل ذلک لا تأکل رزق الله وأذنب ما شئت و الثانی اخرج من ولایة الله وأذنب ما شئت و الثالث اطلب موضعا لا یراک الله وأذنب ما شئت و الرابع إذا جاء ملک الموت لیقبض روحک فادفعه عن نفسک وأذنب ما شئت و الخامس إذا أدخلک مالک فی النار فلا تدخل فی النار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پنج کار را انجام ده و هرچه می‌خواهی گناه کن؛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خدا را نخور و ﺁن چه می‌خواهی،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حاکمیت خدا بیرون رو و ﺁن چه می‌خواهی،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را انتخاب کن که خدا نبیند و ﺁن چه می‌خواهی،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فرشتۀ مرگ ﺁمد تا جان تو را بگیرد، او را از خود دور گردان و ﺁن چه می‌خواهی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گنهکاران را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وارد جهنم می‌کند، داخل نشو و ﺁن چه می‌خواهی، گناه کن</w:t>
      </w:r>
      <w:r>
        <w:rPr>
          <w:rFonts w:eastAsia="IRNazanin" w:cs="IRNazanin"/>
          <w:color w:val="111111"/>
          <w:sz w:val="28"/>
          <w:szCs w:val="28"/>
          <w:rtl w:val="true"/>
          <w:lang w:bidi="fa-IR"/>
        </w:rPr>
        <w:t xml:space="preserve">. </w:t>
      </w:r>
      <w:bookmarkStart w:id="117" w:name="pg5539_35083"/>
    </w:p>
    <w:p>
      <w:pPr>
        <w:pStyle w:val="Heading4"/>
        <w:numPr>
          <w:ilvl w:val="3"/>
          <w:numId w:val="1"/>
        </w:numPr>
        <w:rPr/>
      </w:pPr>
      <w:bookmarkStart w:id="118" w:name="__RefHeading___Toc2493593_581953129"/>
      <w:bookmarkStart w:id="119" w:name="_Toc41"/>
      <w:bookmarkEnd w:id="117"/>
      <w:bookmarkEnd w:id="118"/>
      <w:r>
        <w:rPr/>
        <w:t>9</w:t>
      </w:r>
      <w:r>
        <w:rPr>
          <w:rtl w:val="true"/>
        </w:rPr>
        <w:t xml:space="preserve">. </w:t>
      </w:r>
      <w:r>
        <w:rPr>
          <w:rtl w:val="true"/>
        </w:rPr>
        <w:t>شیوۀ سؤالی</w:t>
      </w:r>
      <w:bookmarkEnd w:id="119"/>
    </w:p>
    <w:p>
      <w:pPr>
        <w:pStyle w:val="Heading5"/>
        <w:numPr>
          <w:ilvl w:val="4"/>
          <w:numId w:val="1"/>
        </w:numPr>
        <w:rPr/>
      </w:pPr>
      <w:bookmarkStart w:id="120" w:name="__RefHeading___Toc2493595_581953129"/>
      <w:bookmarkStart w:id="121" w:name="_Toc4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امر به معرووف سؤالی، ﺁن است که امر و نهی به صورت سؤالی بیان شود؛ به گونه‌ای که انجام واجب یا ترک گناه، از سؤال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به شیوۀ سؤالی، از ظرافت‌های خاص و امتیازهای قابل توجهی برخوردار است که عبارتند از</w:t>
      </w:r>
      <w:r>
        <w:rPr>
          <w:rFonts w:eastAsia="IRNazanin" w:cs="IRNazanin"/>
          <w:color w:val="111111"/>
          <w:sz w:val="28"/>
          <w:szCs w:val="28"/>
          <w:rtl w:val="true"/>
          <w:lang w:bidi="fa-IR"/>
        </w:rPr>
        <w:t>:</w:t>
      </w:r>
    </w:p>
    <w:p>
      <w:pPr>
        <w:pStyle w:val="Heading5"/>
        <w:numPr>
          <w:ilvl w:val="4"/>
          <w:numId w:val="1"/>
        </w:numPr>
        <w:rPr/>
      </w:pPr>
      <w:bookmarkStart w:id="122" w:name="__RefHeading___Toc2493597_581953129"/>
      <w:bookmarkStart w:id="123" w:name="_Toc43"/>
      <w:bookmarkEnd w:id="122"/>
      <w:r>
        <w:rPr>
          <w:rtl w:val="true"/>
        </w:rPr>
        <w:t>الف</w:t>
      </w:r>
      <w:r>
        <w:rPr>
          <w:rtl w:val="true"/>
        </w:rPr>
        <w:t xml:space="preserve">. </w:t>
      </w:r>
      <w:r>
        <w:rPr>
          <w:rtl w:val="true"/>
        </w:rPr>
        <w:t>غیر مستقیم بودن تذکر</w:t>
      </w:r>
      <w:bookmarkEnd w:id="123"/>
    </w:p>
    <w:p>
      <w:pPr>
        <w:pStyle w:val="BookText"/>
        <w:rPr/>
      </w:pPr>
      <w:r>
        <w:rPr>
          <w:rFonts w:ascii="IRNazanin" w:hAnsi="IRNazanin" w:eastAsia="IRNazanin"/>
          <w:color w:val="111111"/>
          <w:sz w:val="28"/>
          <w:sz w:val="28"/>
          <w:szCs w:val="28"/>
          <w:rtl w:val="true"/>
          <w:lang w:bidi="fa-IR"/>
        </w:rPr>
        <w:t>روحیۀ برخی از گنهکاران به گونه‌ای است که امر و نهی صریح را نمی‌پذیرند و یا در برابر ﺁن، ایستادگی می‌کنند و چه بسا به بدگویی، جوسازی و تضعیف ناهی از</w:t>
      </w:r>
    </w:p>
    <w:p>
      <w:pPr>
        <w:pStyle w:val="BookText"/>
        <w:rPr/>
      </w:pPr>
      <w:r>
        <w:rPr>
          <w:rFonts w:ascii="IRNazanin" w:hAnsi="IRNazanin" w:eastAsia="IRNazanin"/>
          <w:color w:val="111111"/>
          <w:sz w:val="28"/>
          <w:sz w:val="28"/>
          <w:szCs w:val="28"/>
          <w:rtl w:val="true"/>
          <w:lang w:bidi="fa-IR"/>
        </w:rPr>
        <w:t>منکر و آمر به معروف رو ﺁورند؛ امّا اینها در برابر امر به معروف سؤالی، به نوعی خلع سلاح شده، احتمال تاثیر در ﺁنها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تذکر به ﺁنها باید با شیوۀ سؤالی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حدید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یَأْنِ لِلَّذِینَ آمَنُوا أَن تَخْشَعَ قُلُوبُهُمْ لِذِکْرِ اللَّهِ وَمَا نَزَلَ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ﺁیا برای کسانی که ایمان ﺁورده‌اند، هنگام ﺁن نرسیده که دل‌هایشان به یاد خدا و ﺁن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Heading5"/>
        <w:numPr>
          <w:ilvl w:val="4"/>
          <w:numId w:val="1"/>
        </w:numPr>
        <w:rPr/>
      </w:pPr>
      <w:bookmarkStart w:id="124" w:name="__RefHeading___Toc2493599_581953129"/>
      <w:bookmarkStart w:id="125" w:name="_Toc44"/>
      <w:bookmarkEnd w:id="124"/>
      <w:r>
        <w:rPr>
          <w:rtl w:val="true"/>
        </w:rPr>
        <w:t>ب</w:t>
      </w:r>
      <w:r>
        <w:rPr>
          <w:rtl w:val="true"/>
        </w:rPr>
        <w:t xml:space="preserve">. </w:t>
      </w:r>
      <w:r>
        <w:rPr>
          <w:rtl w:val="true"/>
        </w:rPr>
        <w:t>توجه گنهکار به پاسخ سؤال</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گناه‌بودن عمل خود غافلند و چه بسا تذکر عادی، تاثیر چندانی در ﺁنها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سؤال از ﺁنها، دغدغۀ خاطرشان را جدی‌تر کرده، به هم ریختگی بیشتری را در روال عادی گناه ﺁنها پدید می‌ﺁورد و </w:t>
      </w:r>
      <w:bookmarkStart w:id="126" w:name="pg5539_35084"/>
    </w:p>
    <w:p>
      <w:pPr>
        <w:pStyle w:val="BookText"/>
        <w:rPr/>
      </w:pPr>
      <w:bookmarkEnd w:id="126"/>
      <w:r>
        <w:rPr>
          <w:rFonts w:ascii="IRNazanin" w:hAnsi="IRNazanin" w:eastAsia="IRNazanin"/>
          <w:color w:val="111111"/>
          <w:sz w:val="28"/>
          <w:sz w:val="28"/>
          <w:szCs w:val="28"/>
          <w:rtl w:val="true"/>
          <w:lang w:bidi="fa-IR"/>
        </w:rPr>
        <w:t>ﺁنان را به این فکر وامی‌دارد که عمل خود را مورد نقد و بررسی قرار دهند و این، امتیاز بزرگی است که گنهکار را به اندیشه وامی‌دارد؛ اندیشه‌ای که سبب بیداری، ﺁگاهی و تحقیق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عمل گنهکار، چیزی نیست که به زودی از صفحۀ ذهن او پاک شود؛ به ویژه اگر با آداب لازم از او سؤال شود و گرچه همۀ افراد و یا همۀ گناهان، شرایط تذکر سؤالی را ندارند، اما در بسیاری از موارد، می‌توان با این شیوه تذکر داد و ذهن شخص را درگیر ساخت</w:t>
      </w:r>
      <w:r>
        <w:rPr>
          <w:rFonts w:eastAsia="IRNazanin" w:cs="IRNazanin"/>
          <w:color w:val="111111"/>
          <w:sz w:val="28"/>
          <w:szCs w:val="28"/>
          <w:rtl w:val="true"/>
          <w:lang w:bidi="fa-IR"/>
        </w:rPr>
        <w:t>.</w:t>
      </w:r>
    </w:p>
    <w:p>
      <w:pPr>
        <w:pStyle w:val="Heading5"/>
        <w:numPr>
          <w:ilvl w:val="4"/>
          <w:numId w:val="1"/>
        </w:numPr>
        <w:rPr/>
      </w:pPr>
      <w:bookmarkStart w:id="127" w:name="__RefHeading___Toc2493601_581953129"/>
      <w:bookmarkStart w:id="128" w:name="_Toc45"/>
      <w:bookmarkEnd w:id="127"/>
      <w:r>
        <w:rPr>
          <w:rtl w:val="true"/>
        </w:rPr>
        <w:t>ج</w:t>
      </w:r>
      <w:r>
        <w:rPr>
          <w:rtl w:val="true"/>
        </w:rPr>
        <w:t xml:space="preserve">. </w:t>
      </w:r>
      <w:r>
        <w:rPr>
          <w:rtl w:val="true"/>
        </w:rPr>
        <w:t>نفی عمدی بودن گناه</w:t>
      </w:r>
      <w:bookmarkEnd w:id="128"/>
    </w:p>
    <w:p>
      <w:pPr>
        <w:pStyle w:val="BookText"/>
        <w:rPr/>
      </w:pPr>
      <w:r>
        <w:rPr>
          <w:rFonts w:ascii="IRNazanin" w:hAnsi="IRNazanin" w:eastAsia="IRNazanin"/>
          <w:color w:val="111111"/>
          <w:sz w:val="28"/>
          <w:sz w:val="28"/>
          <w:szCs w:val="28"/>
          <w:rtl w:val="true"/>
          <w:lang w:bidi="fa-IR"/>
        </w:rPr>
        <w:t>در شیوۀ تذکر سؤالی، نسبت عمدی‌بودن گناه،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 نهی مستقیم و صریح، نسبت گناه به فردی که به او تذکر داده می‌شود، قطعی است و این نسبت در برخی موارد، موجب تحریک و موضع‌گیری گنهکار می‌شود و چه بسا امر و نهی دینی را با بی‌تاثیری و یا کم‌تاثیری، مواجه سازد؛ اما وقتی از او سؤال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ﺁیا می‌دانید این عمل شما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نسبت، بسیار ضعیف می‌شود و حساسیت فرد مقابل برطرف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رجلاً یضحک فقال هل علمت أنّک وارد النار؟ قال نعم قال وهل علمت أنّک خارج منها؟ قال لا فیم هذا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می‌گذشت؛ چشمش به مردی افتاد که قهقهه می‌زند؛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می‌دانی که در روز قیامت وارد ﺁتش می‌شوی؟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می‌دانی که از افرادی هستی که از ﺁن خارج می‌شوی؟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9" w:name="pg5539_35085"/>
    </w:p>
    <w:p>
      <w:pPr>
        <w:pStyle w:val="BookText"/>
        <w:rPr/>
      </w:pPr>
      <w:bookmarkEnd w:id="1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نمی‌دانی حتماً از جهنم خارج خواهی شد، چگونه قهقهه می‌زنی؟</w:t>
      </w:r>
    </w:p>
    <w:p>
      <w:pPr>
        <w:pStyle w:val="Heading4"/>
        <w:numPr>
          <w:ilvl w:val="3"/>
          <w:numId w:val="1"/>
        </w:numPr>
        <w:rPr/>
      </w:pPr>
      <w:bookmarkStart w:id="130" w:name="__RefHeading___Toc2493603_581953129"/>
      <w:bookmarkStart w:id="131" w:name="_Toc46"/>
      <w:bookmarkEnd w:id="130"/>
      <w:r>
        <w:rPr/>
        <w:t>10</w:t>
      </w:r>
      <w:r>
        <w:rPr>
          <w:rtl w:val="true"/>
        </w:rPr>
        <w:t xml:space="preserve">. </w:t>
      </w:r>
      <w:r>
        <w:rPr>
          <w:rtl w:val="true"/>
        </w:rPr>
        <w:t>شیوۀ تاکیدی</w:t>
      </w:r>
      <w:bookmarkEnd w:id="131"/>
    </w:p>
    <w:p>
      <w:pPr>
        <w:pStyle w:val="BookText"/>
        <w:rPr/>
      </w:pPr>
      <w:r>
        <w:rPr>
          <w:rFonts w:ascii="IRNazanin" w:hAnsi="IRNazanin" w:eastAsia="IRNazanin"/>
          <w:color w:val="111111"/>
          <w:sz w:val="28"/>
          <w:sz w:val="28"/>
          <w:szCs w:val="28"/>
          <w:rtl w:val="true"/>
          <w:lang w:bidi="fa-IR"/>
        </w:rPr>
        <w:t>برخی گنهکاران جدّیتی در کار خود ندارند و یا سخن تذکردهنده را جدی نمی‌گیرند و یا به خاطر ارادۀ ضعیف و یا هر علت دیگر، ﺁن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امر به معروف تاکیدی انجام داد؛ تا گنهکار، موضوع تذکر را جدی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 از شیعیان متعهد و صالح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بر ﺁن حضرت وارد شد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إِنَّهُ یَعْتَرِینِی قَرَاقِرُ فِی بَطْنِی وَ قَدْ وَصَفَ لِی أَطِبَّاءُ الْعِرَاقِ النَّبِیذَ بِالسَّوِیقِ فَقَالَ مَا یَمْنَعُکِ مِنْ شُرْبِهِ فَقَالَتْ قَدْ قَلَّدْتُکَ دِینِی فَقَالَ فَلَا تَذُوقِی مِنْهُ قَطْرَةً لا وَ اللَّهِ لا آذَنُ لَکِ فِی قَطْرَةٍ مِنْهُ فَإِنَّمَا تَنْدَمِینَ إِذَا بَلَغَتْ نَفْسُکِ هَاهُنَا وَ أَوْمَی بِیَدِهِ إِلَی حَنْجَرَتِهِ یَقُولُهَا ثَلاثاً أَ فَهِمْتِ؟ فَقَالَتْ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بیماری معده مبتلا شده‌ام و اطبای عراقی، شراب و ﺁرد گندم را به من توصیه کرده‌اند؛ تا خود را به ﺁن مداوا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ﺁشامیدن ﺁن منع می‌کند؟ ام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قطره‌ای از ﺁن را هم نچش؛ نه، والله؛ اجازۀ نوشیدن یک قطره از ﺁن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خوردی، زمانی که نفس تو به اینجا رسید – 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پشیمان </w:t>
      </w:r>
      <w:bookmarkStart w:id="132" w:name="pg5539_35086"/>
    </w:p>
    <w:p>
      <w:pPr>
        <w:pStyle w:val="BookText"/>
        <w:rPr/>
      </w:pPr>
      <w:bookmarkEnd w:id="132"/>
      <w:r>
        <w:rPr>
          <w:rFonts w:ascii="IRNazanin" w:hAnsi="IRNazanin" w:eastAsia="IRNazanin"/>
          <w:color w:val="111111"/>
          <w:sz w:val="28"/>
          <w:sz w:val="28"/>
          <w:szCs w:val="28"/>
          <w:rtl w:val="true"/>
          <w:lang w:bidi="fa-IR"/>
        </w:rPr>
        <w:t>خواهی شد و با دست به گلویش اشاره کرد و ﺁن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و ام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33" w:name="__RefHeading___Toc2493605_581953129"/>
      <w:bookmarkStart w:id="134" w:name="_Toc47"/>
      <w:bookmarkEnd w:id="133"/>
      <w:r>
        <w:rPr/>
        <w:t>11</w:t>
      </w:r>
      <w:r>
        <w:rPr>
          <w:rtl w:val="true"/>
        </w:rPr>
        <w:t xml:space="preserve">. </w:t>
      </w:r>
      <w:r>
        <w:rPr>
          <w:rtl w:val="true"/>
        </w:rPr>
        <w:t>شیوۀ انتفاعی</w:t>
      </w:r>
      <w:bookmarkEnd w:id="134"/>
    </w:p>
    <w:p>
      <w:pPr>
        <w:pStyle w:val="BookText"/>
        <w:rPr/>
      </w:pPr>
      <w:r>
        <w:rPr>
          <w:rFonts w:ascii="IRNazanin" w:hAnsi="IRNazanin" w:eastAsia="IRNazanin"/>
          <w:color w:val="111111"/>
          <w:sz w:val="28"/>
          <w:sz w:val="28"/>
          <w:szCs w:val="28"/>
          <w:rtl w:val="true"/>
          <w:lang w:bidi="fa-IR"/>
        </w:rPr>
        <w:t>انسان همواره به منافع خود می‌اندیشد و دوست دارد برای انجام کار و یا ترک هر کاری، نفعی به او برسد یا ضرری از او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بداند امری که به او می‌شود، دارای منافع و مصالحی بوده است و نهی از کارش، زیانی را از او دور می‌سازد، استقبال بیشتری از تذکر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ذکر ﺁثار مثبت و منفی کارهای خوب و بد مورد تذکر قرار گیرد، مفید است و چنین امر به معروف و نهی از منکری، امر به معروف و نهی از منکر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احلق فإنّه یزید فی جمالک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موهای خود را کوتاه کن؛ زیرا کوتاهی موها بر زیبایی تو می‌افزاید</w:t>
      </w:r>
      <w:r>
        <w:rPr>
          <w:rFonts w:eastAsia="IRNazanin" w:cs="IRNazanin"/>
          <w:color w:val="111111"/>
          <w:sz w:val="28"/>
          <w:szCs w:val="28"/>
          <w:rtl w:val="true"/>
          <w:lang w:bidi="fa-IR"/>
        </w:rPr>
        <w:t>.</w:t>
      </w:r>
    </w:p>
    <w:p>
      <w:pPr>
        <w:pStyle w:val="Heading4"/>
        <w:numPr>
          <w:ilvl w:val="3"/>
          <w:numId w:val="1"/>
        </w:numPr>
        <w:rPr/>
      </w:pPr>
      <w:bookmarkStart w:id="135" w:name="__RefHeading___Toc2493607_581953129"/>
      <w:bookmarkStart w:id="136" w:name="_Toc48"/>
      <w:bookmarkEnd w:id="135"/>
      <w:r>
        <w:rPr/>
        <w:t>12</w:t>
      </w:r>
      <w:r>
        <w:rPr>
          <w:rtl w:val="true"/>
        </w:rPr>
        <w:t xml:space="preserve">. </w:t>
      </w:r>
      <w:r>
        <w:rPr>
          <w:rtl w:val="true"/>
        </w:rPr>
        <w:t>شیوۀ اعتراضی</w:t>
      </w:r>
      <w:bookmarkEnd w:id="136"/>
    </w:p>
    <w:p>
      <w:pPr>
        <w:pStyle w:val="BookText"/>
        <w:rPr/>
      </w:pPr>
      <w:r>
        <w:rPr>
          <w:rFonts w:ascii="IRNazanin" w:hAnsi="IRNazanin" w:eastAsia="IRNazanin"/>
          <w:color w:val="111111"/>
          <w:sz w:val="28"/>
          <w:sz w:val="28"/>
          <w:szCs w:val="28"/>
          <w:rtl w:val="true"/>
          <w:lang w:bidi="fa-IR"/>
        </w:rPr>
        <w:t>در تذکر اعتراضی به جای امر و نهی به گنهکار، به او اعتراض می‌شود و اگر این اعتراض به صورت صحیح و به موقع انجام گیرد، تاثیر خوبی در مخاطب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عَاصِمٍ، بَلَغَنِی أَنَّکَ تُجَالِسُ الْوَاقِفَةَ؟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أُجَالِسُهُمْ وَ أَنَا 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w:t>
      </w:r>
    </w:p>
    <w:p>
      <w:pPr>
        <w:pStyle w:val="BookText"/>
        <w:rPr/>
      </w:pPr>
      <w:r>
        <w:rPr>
          <w:rFonts w:ascii="Amiri" w:hAnsi="Amiri" w:eastAsia="Amiri" w:cs="Amiri"/>
          <w:color w:val="111111"/>
          <w:sz w:val="28"/>
          <w:sz w:val="28"/>
          <w:szCs w:val="28"/>
          <w:rtl w:val="true"/>
          <w:lang w:bidi="ar-SA"/>
        </w:rPr>
        <w:t>تُجَالِسْهُم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اطلاع یافته‌ام که با واقفیه می‌نشینی؟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 با ﺁنان می‌نشینم؛ اما با عقاید ﺁنان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ﺁنان ننشین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ابی‌سلمه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بدون اطلاع ﺁن حضرت، در دستگاه خلافت عباسی مشغول به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محضر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لَتَعْمَلُ عَمَلَ السُّلْطَانِ قَالَ قُلْتُ أَجَلْ، قَالَ لِی وَ لِمَ؟ قُلْتُ أَنَا رَجُلٌ لِی مُرُوءَةٌ وَ عَلَیَّ عِیَالٌ وَ لَیْسَ وَرَاءَ ظَهْرِی شَیْ‌ءٌ فَقَالَ لِی یَا زِیَادُ لَأَنْ أَسْقُطَ مِنْ حَالِقٍ فَأَتَقَطَّعَ قِطْعَةً قِطْعَةً أَحَبُّ إِلَیَّ مِنْ أَنْ أَتَوَلَّی لِأَحَدٍ مِنْهُمْ عَمَلا أَوْ أَطَأَ بِسَاطَ أَحَدِهِمْ إِلاّ لِمَاذَا؟ قُلْتُ لا أَدْرِی جُعِلْتُ فِدَاکَ فَقَالَ إِلاّ لِتَفْرِیجِ کُرْبَةٍ عَنْ مُؤْمِنٍ أَوْ قَضَاءِ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تو در امور دولتی اشتغال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حکومت ستم‌گران همکاری می‌کنی و به شغل ﺁزاد نمی‌پردازی؟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من زیاد است؛ چرا که من فردی اجتماعی هستم و خانه‌ام پر رفت و ﺁمد است و افراد تحت تکفل دارم و هیچ‌گونه پشتوانۀ اقتصادی هم ندارم و درآمد من منحصر به همین شغل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کوه بلندی </w:t>
      </w:r>
      <w:bookmarkStart w:id="137" w:name="pg5539_35088"/>
    </w:p>
    <w:p>
      <w:pPr>
        <w:pStyle w:val="BookText"/>
        <w:rPr/>
      </w:pPr>
      <w:bookmarkEnd w:id="137"/>
      <w:r>
        <w:rPr>
          <w:rFonts w:ascii="IRNazanin" w:hAnsi="IRNazanin" w:eastAsia="IRNazanin"/>
          <w:color w:val="111111"/>
          <w:sz w:val="28"/>
          <w:sz w:val="28"/>
          <w:szCs w:val="28"/>
          <w:rtl w:val="true"/>
          <w:lang w:bidi="fa-IR"/>
        </w:rPr>
        <w:t>سقوط کنم و بدنم قطعه قطعه شود، نزد من بهتر است از این که با ستم‌گران همراهی و همکاری نمایم؛ مگر این که غصه‌ای را از دل مومنی برطرف نموده، یا مومن گرفتاری را نجات داده یا مومن بدهکاری را از زیر بار بدهی رها سازم</w:t>
      </w:r>
      <w:r>
        <w:rPr>
          <w:rFonts w:eastAsia="IRNazanin" w:cs="IRNazanin"/>
          <w:color w:val="111111"/>
          <w:sz w:val="28"/>
          <w:szCs w:val="28"/>
          <w:rtl w:val="true"/>
          <w:lang w:bidi="fa-IR"/>
        </w:rPr>
        <w:t>.</w:t>
      </w:r>
    </w:p>
    <w:p>
      <w:pPr>
        <w:pStyle w:val="Heading4"/>
        <w:numPr>
          <w:ilvl w:val="3"/>
          <w:numId w:val="1"/>
        </w:numPr>
        <w:rPr/>
      </w:pPr>
      <w:bookmarkStart w:id="138" w:name="__RefHeading___Toc2493609_581953129"/>
      <w:bookmarkStart w:id="139" w:name="_Toc49"/>
      <w:bookmarkEnd w:id="138"/>
      <w:r>
        <w:rPr/>
        <w:t>13</w:t>
      </w:r>
      <w:r>
        <w:rPr>
          <w:rtl w:val="true"/>
        </w:rPr>
        <w:t xml:space="preserve">. </w:t>
      </w:r>
      <w:r>
        <w:rPr>
          <w:rtl w:val="true"/>
        </w:rPr>
        <w:t>شیوۀ صریح</w:t>
      </w:r>
      <w:bookmarkEnd w:id="139"/>
    </w:p>
    <w:p>
      <w:pPr>
        <w:pStyle w:val="BookText"/>
        <w:rPr/>
      </w:pPr>
      <w:r>
        <w:rPr>
          <w:rFonts w:ascii="IRNazanin" w:hAnsi="IRNazanin" w:eastAsia="IRNazanin"/>
          <w:color w:val="111111"/>
          <w:sz w:val="28"/>
          <w:sz w:val="28"/>
          <w:szCs w:val="28"/>
          <w:rtl w:val="true"/>
          <w:lang w:bidi="fa-IR"/>
        </w:rPr>
        <w:t>تذکر صریح و بدون پرده نیز یکی از انواع امر و نهی زبانی است که بخش قابل توجهی از این فرضیۀ الهی را به خود</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تذکر که بنا بر مصالحی تذکردهنده ﺁن را بر می‌گزیند، با صراحت تمام به گنهکار، امر و نهی 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صریح برای برخی از گنهکاران، سنگین است و زمانی باید از ﺁن بهره گرفت که اجرای شیوه‌های ﺁسان‌تر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لرجل اغتاب عنده رجلاً یا هذا کُفّ عن الغیبة فانّها إدام کلاب النار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خدمت حضرت از مرد دیگر غیبت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بپرهیز زیرا غیبت خورشت سگهای جهنم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ابوصباح کنانی یکی از فقها و از شاگردان برجستۀ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به در خانۀ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کنیزان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با دست به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ﺁقایت بگو ابوصباح کنانی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امام از پشت دیوار فریاد برآورد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لا امّ لک فدخلت فقلت یا مولای ما قصدت ریبۀ ولا ردت إلّا زیادۀ ما فی نفسی فقال صدقت لئن ظننتم أن هذه الجدر ان تحجب أبصارنا کما تحجب أبصارکم إذن فلا فرق بیننا وبینکم فإیّاک أن تعاود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به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زدن به پستان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بدی نداشتم و می خواستم بر ایمانم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از پشت پرده‌ها اطلاع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کنید که این دیوارها جلو دید ما را می‌گیرد، چنان که جلو دید شما را می گیرد، پس چه فرقی میان ما و شماست؛ بپرهیز که مبادا این کار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درکوفه بودم وبه یکی ازبانوان، درس قرائت قرﺁن می‌ﺁموختم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دریک موردی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تا این که در مدینه به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حضرت مرا مورد سرزنش قرار داد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ارْتَکَبَ الذَّنْبَ فِی الْخَلَاءِ لَمْ یَعْبَأِ اللَّهُ بِهِ، أَیَّ شَیْ‌ءٍ قُلْتَ لِلْمَرْأَةِ فَغَطَّیْتُ وَجْهِی حَیَاءً وَ تُبْتُ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جای خلوت گناه کند، خداوند نظر لطفش را از او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بود که به ﺁن زن گفتی؟ از </w:t>
      </w:r>
      <w:bookmarkStart w:id="140" w:name="pg5539_35090"/>
    </w:p>
    <w:p>
      <w:pPr>
        <w:pStyle w:val="BookText"/>
        <w:rPr/>
      </w:pPr>
      <w:bookmarkEnd w:id="140"/>
      <w:r>
        <w:rPr>
          <w:rFonts w:ascii="IRNazanin" w:hAnsi="IRNazanin" w:eastAsia="IRNazanin"/>
          <w:color w:val="111111"/>
          <w:sz w:val="28"/>
          <w:sz w:val="28"/>
          <w:szCs w:val="28"/>
          <w:rtl w:val="true"/>
          <w:lang w:bidi="fa-IR"/>
        </w:rPr>
        <w:t>شدت شرم، سر در گریبان کرده، توبه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تکرار نکنی</w:t>
      </w:r>
      <w:r>
        <w:rPr>
          <w:rFonts w:eastAsia="IRNazanin" w:cs="IRNazanin"/>
          <w:color w:val="111111"/>
          <w:sz w:val="28"/>
          <w:szCs w:val="28"/>
          <w:rtl w:val="true"/>
          <w:lang w:bidi="fa-IR"/>
        </w:rPr>
        <w:t>.</w:t>
      </w:r>
    </w:p>
    <w:p>
      <w:pPr>
        <w:pStyle w:val="Heading4"/>
        <w:numPr>
          <w:ilvl w:val="3"/>
          <w:numId w:val="1"/>
        </w:numPr>
        <w:rPr/>
      </w:pPr>
      <w:bookmarkStart w:id="141" w:name="__RefHeading___Toc2493611_581953129"/>
      <w:bookmarkStart w:id="142" w:name="_Toc50"/>
      <w:bookmarkEnd w:id="141"/>
      <w:r>
        <w:rPr/>
        <w:t>14</w:t>
      </w:r>
      <w:r>
        <w:rPr>
          <w:rtl w:val="true"/>
        </w:rPr>
        <w:t xml:space="preserve">. </w:t>
      </w:r>
      <w:r>
        <w:rPr>
          <w:rtl w:val="true"/>
        </w:rPr>
        <w:t>شیوۀ استحیایی</w:t>
      </w:r>
      <w:bookmarkEnd w:id="142"/>
    </w:p>
    <w:p>
      <w:pPr>
        <w:pStyle w:val="BookText"/>
        <w:rPr/>
      </w:pPr>
      <w:r>
        <w:rPr>
          <w:rFonts w:ascii="IRNazanin" w:hAnsi="IRNazanin" w:eastAsia="IRNazanin"/>
          <w:color w:val="111111"/>
          <w:sz w:val="28"/>
          <w:sz w:val="28"/>
          <w:szCs w:val="28"/>
          <w:rtl w:val="true"/>
          <w:lang w:bidi="fa-IR"/>
        </w:rPr>
        <w:t>امر به معروفی که سبب شرم و حیای گنهکار گردد، امر به معروف استحیایی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تذکر، در برخی افراد، بهتر نتیجه می‌دهد و اگر شرایط ﺁن وجود داشته باشد، می‌توان در ارتباط با برخی گنهکاران از ﺁن بهره گرفت؛ البته از ﺁن‌جایی که این شیوۀ تذکر، موجب خجالت و شرمندگی فرد می‌شود، باید با کارشناسی لازم انجام گیرد؛ تا شرمندگی او سازنده بوده، اثر معکوسی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ثروتمندی با لباس پاکیزه‌ای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نزدیک او نشست و پس از آن، مرد تنگدستی با جامه‌های چرکین، وارد شد و کنار مرد ثروتمند نشست؛ به گونه‌ای که قسمتی از جامه‌هایش زیر پای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لباس‌هایش را از زیر پای او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این رفتار بود، رو به او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صَنَعْتَ أَ خَشِیتَ أَنْ یَلْصَقَ فَقْرُهُ بِکَ أَوْ یَلْصَقَ غِنَاکَ بِهِ فَقَالَ یَا رَسُولَ اللَّهِ أَمَّا إِذَا قُلْتَ هَذَا فَلَهُ نِصْفُ مَالِی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لِلْفَقِیرِأَ تَقْبَلُ مِنْهُ؟ قَالَ لا قَالَ وَ لِمَ؟ قَالَ أَخَافُ أَنْ یَدْخُلَنِی مَا 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ترسیدی چیزی از فقر او به تو بچسبد یا از ثروت تو چیزی به او بچسبد؟ مرد ثروتمند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کار زشت خود، نیمی از مالم را به او می‌دهم</w:t>
      </w:r>
      <w:r>
        <w:rPr>
          <w:rFonts w:eastAsia="IRNazanin" w:cs="IRNazanin"/>
          <w:color w:val="111111"/>
          <w:sz w:val="28"/>
          <w:szCs w:val="28"/>
          <w:rtl w:val="true"/>
          <w:lang w:bidi="fa-IR"/>
        </w:rPr>
        <w:t xml:space="preserve">. </w:t>
      </w:r>
      <w:bookmarkStart w:id="143" w:name="pg5539_35091"/>
    </w:p>
    <w:p>
      <w:pPr>
        <w:pStyle w:val="BookText"/>
        <w:rPr/>
      </w:pPr>
      <w:bookmarkEnd w:id="143"/>
      <w:r>
        <w:rPr>
          <w:rFonts w:ascii="IRNazanin" w:hAnsi="IRNazanin" w:eastAsia="IRNazanin"/>
          <w:color w:val="111111"/>
          <w:sz w:val="28"/>
          <w:sz w:val="28"/>
          <w:szCs w:val="28"/>
          <w:rtl w:val="true"/>
          <w:lang w:bidi="fa-IR"/>
        </w:rPr>
        <w:t>حضرت به ﺁن مرد تنگدست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او را می‌پذیری؟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نمی‌پذیری؟ مرد 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ﺁن چه در دل تو ﺁمده است، در دل من نیز وارد شود</w:t>
      </w:r>
      <w:r>
        <w:rPr>
          <w:rFonts w:eastAsia="IRNazanin" w:cs="IRNazanin"/>
          <w:color w:val="111111"/>
          <w:sz w:val="28"/>
          <w:szCs w:val="28"/>
          <w:rtl w:val="true"/>
          <w:lang w:bidi="fa-IR"/>
        </w:rPr>
        <w:t>.</w:t>
      </w:r>
    </w:p>
    <w:p>
      <w:pPr>
        <w:pStyle w:val="Heading4"/>
        <w:numPr>
          <w:ilvl w:val="3"/>
          <w:numId w:val="1"/>
        </w:numPr>
        <w:rPr/>
      </w:pPr>
      <w:bookmarkStart w:id="144" w:name="__RefHeading___Toc2493613_581953129"/>
      <w:bookmarkStart w:id="145" w:name="_Toc51"/>
      <w:bookmarkEnd w:id="144"/>
      <w:r>
        <w:rPr/>
        <w:t>15</w:t>
      </w:r>
      <w:r>
        <w:rPr>
          <w:rtl w:val="true"/>
        </w:rPr>
        <w:t xml:space="preserve">. </w:t>
      </w:r>
      <w:r>
        <w:rPr>
          <w:rtl w:val="true"/>
        </w:rPr>
        <w:t>شیوۀ نکوهشی</w:t>
      </w:r>
      <w:bookmarkEnd w:id="145"/>
    </w:p>
    <w:p>
      <w:pPr>
        <w:pStyle w:val="BookText"/>
        <w:rPr/>
      </w:pPr>
      <w:r>
        <w:rPr>
          <w:rFonts w:ascii="IRNazanin" w:hAnsi="IRNazanin" w:eastAsia="IRNazanin"/>
          <w:color w:val="111111"/>
          <w:sz w:val="28"/>
          <w:sz w:val="28"/>
          <w:szCs w:val="28"/>
          <w:rtl w:val="true"/>
          <w:lang w:bidi="fa-IR"/>
        </w:rPr>
        <w:t>بدون شک گناه، مذموم است و گنهکار، نکوهیده است؛ اما تذکردهنده‌ای که در موضع هدایت اوست، نباید او را سرزنش کند؛ تا بتواند اصلاحات مورد نظر را در کاشانۀ درون و برون او پدید 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صمیمیت و مهربانی در اصلاح و هدایت او تاثیری نداشته باشد، دلیلی بر محبت کردن به گنهکار وجود ندارد و اگر بخواهیم با او سخن بگوییم، باید سخنی معتدل بگوییم که نه گرمی محبت در ﺁن باشد و نه سردی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میانه‌ای می‌تواند در برخی گنهکاران تاثیرگذار باشد؛ اما اگر گنهکار در موقعیتی قرار دارد که جز نکوهش، در او اثری ندارد، باید او را امر و نهی نکوهشی کرد و البته باید مراقب بود و در مذمت او، مرتکب فحش و افترا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 نکوهش، دردﺁور و سازنده است و نیازی به فحش نیست و اگر نکوهش با کارشناسی لازم و به جا مورد استفاده قرار گیرد، مانند نیشتر شفابخشی است که طبیب به بدن بیمار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سُوقِ الْمَدِینَةِ بِطَعَامٍ فَقَالَ لِصَاحِبِهِ مَا أَرَی طَعَامَکَ إلا طَیِّباً وَ سَأَلَهُ عَنْ سِعْرِهِ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 اللَّهُ عَزَّ وَ جَلَّ إِلَیْهِ أَنْ یَدُسَّ یَدَهُ فِی الطَّعَامِ فَفَعَلَ فَأَخْرَجَ طَعَاماً رَدِیئاً فَقَالَ </w:t>
      </w:r>
      <w:bookmarkStart w:id="146" w:name="pg5539_35092"/>
    </w:p>
    <w:p>
      <w:pPr>
        <w:pStyle w:val="BookText"/>
        <w:rPr/>
      </w:pPr>
      <w:bookmarkEnd w:id="146"/>
      <w:r>
        <w:rPr>
          <w:rFonts w:ascii="Amiri" w:hAnsi="Amiri" w:eastAsia="Amiri" w:cs="Amiri"/>
          <w:color w:val="111111"/>
          <w:sz w:val="28"/>
          <w:sz w:val="28"/>
          <w:szCs w:val="28"/>
          <w:rtl w:val="true"/>
          <w:lang w:bidi="ar-SA"/>
        </w:rPr>
        <w:t>لِصَاحِبِهِ مَا أَرَاکَ إلا وَ قَدْ جَمَعْتَ خِیَانَةً وَ غِشّاً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مدینه عبور می‌کرد که چشمش به یک مادۀ غذایی افتاد و نظر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پاکیزه است؛ قیمت ﺁن چند است؟ خداوند بلندمرتبه به او وحی کرد که دست خود را در زیر طعام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گاه دست خود را در زیر ﺁن فرو برد و مقداری از ﺁن را زیر و رو کرد و دید جنس بدی را در زیر قرار داده است و روی ﺁن را جنس خوب گذارده است؛ تا مردم را فریب دهد؛ سپس به فروشنده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تو را؛ مگر این که خیانت و فریب دادن مسلمانان را در یک جا جمع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غلامان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را نیم‌خورده بیرون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به ﺁنان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اسْتَغْنَیْتُمْ فَإِنَّ أُنَاساً لَمْ یَسْتَغْنُوا، أَطْعِمُوهُ مَنْ یَحْتَاجُ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شما سیر شده‌اید و به ﺁن نیازی ندارید، عده‌ای از مردم به این میوه محتاجند؛ ﺁن را به کسانی که نیاز دارند، بدهید</w:t>
      </w:r>
      <w:r>
        <w:rPr>
          <w:rFonts w:eastAsia="IRNazanin" w:cs="IRNazanin"/>
          <w:color w:val="111111"/>
          <w:sz w:val="28"/>
          <w:szCs w:val="28"/>
          <w:rtl w:val="true"/>
          <w:lang w:bidi="fa-IR"/>
        </w:rPr>
        <w:t>.</w:t>
      </w:r>
    </w:p>
    <w:p>
      <w:pPr>
        <w:pStyle w:val="Heading4"/>
        <w:numPr>
          <w:ilvl w:val="3"/>
          <w:numId w:val="1"/>
        </w:numPr>
        <w:rPr/>
      </w:pPr>
      <w:bookmarkStart w:id="147" w:name="__RefHeading___Toc2493615_581953129"/>
      <w:bookmarkStart w:id="148" w:name="_Toc52"/>
      <w:bookmarkEnd w:id="147"/>
      <w:r>
        <w:rPr/>
        <w:t>16</w:t>
      </w:r>
      <w:r>
        <w:rPr>
          <w:rtl w:val="true"/>
        </w:rPr>
        <w:t xml:space="preserve">. </w:t>
      </w:r>
      <w:r>
        <w:rPr>
          <w:rtl w:val="true"/>
        </w:rPr>
        <w:t>شیوۀ اخطاری</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خطر از مسائلی است که توجه انسان ها را به خود جلب می کند و امر و نهی اخطاری، تذکری است که گنهکار را متوجه خطر اعمال حرام و </w:t>
      </w:r>
    </w:p>
    <w:p>
      <w:pPr>
        <w:pStyle w:val="BookText"/>
        <w:rPr/>
      </w:pPr>
      <w:r>
        <w:rPr>
          <w:rFonts w:ascii="IRNazanin" w:hAnsi="IRNazanin" w:eastAsia="IRNazanin"/>
          <w:color w:val="111111"/>
          <w:sz w:val="28"/>
          <w:sz w:val="28"/>
          <w:szCs w:val="28"/>
          <w:rtl w:val="true"/>
          <w:lang w:bidi="fa-IR"/>
        </w:rPr>
        <w:t>ترک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موقعیت‌ها اقتضا می‌کند که تذکردهنده، مانند پلیس راهنمایی که تابلوهای خطر رانندگی را در نقاط خطرناک نصب می‌کند، تابلوی خطر فرهنگی را جلوی دید گنهکار ترسیم کند و با اعلام خطر خود، گنهکار را تحت تاثیر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رَجُلٌ بَطَّالٌ یُضْحِکُ النَّاسَ مِنْهُ فَقَالَ قَدْ أَعْیَانِی هَذَا الرَّجُلُ أَنْ أُضْحِکَهُ یَعْنِی عَلِیَّ بْنَ الْحُسَیْنِ قَالَ فَمَرَّ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مَوْلَیَانِ لَهُ قَالَ فَجَاءَ الرَّجُلُ حَتَّی انْتَزَعَ رِدَاءَهُ مِنْ رَقَبَتِهِ ثُمَّ مَضَی فَلَمْ یَلْتَفِتْ إِلَیْهِ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وَ أَخَذُوا الرِّدَاءَ مِنْهُ فَجَاءُوا بِهِ فَطَرَحُوهُ عَلَیْهِ فَقَالَ لَهُمْ مَنْ هَذَا؟ فَقَالُوا هَذَا رَجُلٌ بَطَّالٌ یُضْحِکُ أَهْلَ الْمَدِینَةِ فَقَالَ قُولُوا لَهُ إِنَّ لِلَّهِ یَوْماً یَخْسَرُ فِیهِ الْمُبْطِلُونَ</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دلقکی بود که مردم را می‌خندانید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بسیار داشت تا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بخنداند؛ اما موفق نمی‌شد؛ تا این که یک‌بار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خسته کرده است که بتوانم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غلامان خود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دلقک تا چشمش به او افتاد تصمیم، گرفت با یک حرکت خنده‌ﺁور، امام را بخنداند؛ پس جلو ﺁمد و عبای ﺁن حضرت را از دوش او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او به دنبال مرد دلقک رفته، عبا را از او پس گرفتند و بر دوش آن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کسی است؟ همراهان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دلقک است که اهل مدینه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برای خداوند، روزی است که در ﺁن، بیهوده‌کاران، خسارت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 نِسْوَةٍ أَتَیْنَ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 إِنَّ زَوْجِی لا یَأْکُلُ اللَّحْمَ وَ قَالَتِ الأُُخْرَی إِنَّ زَوْجِی لا یَشَمُّ الطِّیبَ وَ قَالَتِ الأُخْرَی إِنَّ زَوْجِی لا یَقْرَبُ النِّسَاءَ 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 رِدَاءَهُ حَتَّی صَعِدَ الْمِنْبَرَ فَحَمِدَ اللَّهَ وَ أَثْنَی عَلَیْهِ ثُمَّ قَالَ مَا</w:t>
      </w:r>
    </w:p>
    <w:p>
      <w:pPr>
        <w:pStyle w:val="BookText"/>
        <w:rPr/>
      </w:pPr>
      <w:r>
        <w:rPr>
          <w:rFonts w:ascii="Amiri" w:hAnsi="Amiri" w:eastAsia="Amiri" w:cs="Amiri"/>
          <w:color w:val="111111"/>
          <w:sz w:val="28"/>
          <w:sz w:val="28"/>
          <w:szCs w:val="28"/>
          <w:rtl w:val="true"/>
          <w:lang w:bidi="ar-SA"/>
        </w:rPr>
        <w:t>بَالُ أَقْوَامٍ مِنْ أَصْحَابِی لا یَأْکُلُونَ</w:t>
      </w:r>
    </w:p>
    <w:p>
      <w:pPr>
        <w:pStyle w:val="BookText"/>
        <w:rPr/>
      </w:pPr>
      <w:r>
        <w:rPr>
          <w:rFonts w:ascii="Amiri" w:hAnsi="Amiri" w:eastAsia="Amiri" w:cs="Amiri"/>
          <w:color w:val="111111"/>
          <w:sz w:val="28"/>
          <w:sz w:val="28"/>
          <w:szCs w:val="28"/>
          <w:rtl w:val="true"/>
          <w:lang w:bidi="ar-SA"/>
        </w:rPr>
        <w:t>اللَّحْمَ وَ لا یَشَمُّونَ الطِّیبَ وَ لا یَأْتُونَ النِّسَاءَ أَمَا إِنِّی آکُلُ اللَّحْمَ وَ أَشَمُّ الطِّیبَ وَ آتِی النِّسَاءَ فَمَنْ رَغِبَ عَنْ سُنَّتِی فَلَیْسَ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زن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گوشت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عطر استفاده نمی‌کند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انجام وظایف زناشویی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ردایش بر زمین کشیده می‌شد، از منزل خارج شد و به مسجد رفت و بر منبر نشست و بعد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عده‌ای از اصحاب من گوشت و عطر استفاده نمی‌کنند و از وظایف زناشویی، سرباز می‌زنند؟ بدانید من گوشت می‌خورم؛ از بوی خوش، استفاده می‌کنم و وظیفۀ زناشویی‌ام را انجام </w:t>
      </w:r>
      <w:bookmarkStart w:id="149" w:name="pg5539_35095"/>
    </w:p>
    <w:p>
      <w:pPr>
        <w:pStyle w:val="BookText"/>
        <w:rPr/>
      </w:pPr>
      <w:bookmarkEnd w:id="149"/>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و روش من روی بگرداند، از من نیست</w:t>
      </w:r>
      <w:r>
        <w:rPr>
          <w:rFonts w:eastAsia="IRNazanin" w:cs="IRNazanin"/>
          <w:color w:val="111111"/>
          <w:sz w:val="28"/>
          <w:szCs w:val="28"/>
          <w:rtl w:val="true"/>
          <w:lang w:bidi="fa-IR"/>
        </w:rPr>
        <w:t>.</w:t>
      </w:r>
    </w:p>
    <w:p>
      <w:pPr>
        <w:pStyle w:val="Heading4"/>
        <w:numPr>
          <w:ilvl w:val="3"/>
          <w:numId w:val="1"/>
        </w:numPr>
        <w:rPr/>
      </w:pPr>
      <w:bookmarkStart w:id="150" w:name="__RefHeading___Toc2493617_581953129"/>
      <w:bookmarkStart w:id="151" w:name="_Toc53"/>
      <w:bookmarkEnd w:id="150"/>
      <w:r>
        <w:rPr/>
        <w:t>17</w:t>
      </w:r>
      <w:r>
        <w:rPr>
          <w:rtl w:val="true"/>
        </w:rPr>
        <w:t xml:space="preserve">. </w:t>
      </w:r>
      <w:r>
        <w:rPr>
          <w:rtl w:val="true"/>
        </w:rPr>
        <w:t>شیوۀ انذاری</w:t>
      </w:r>
      <w:bookmarkEnd w:id="151"/>
    </w:p>
    <w:p>
      <w:pPr>
        <w:pStyle w:val="BookText"/>
        <w:rPr/>
      </w:pPr>
      <w:r>
        <w:rPr>
          <w:rFonts w:ascii="IRNazanin" w:hAnsi="IRNazanin" w:eastAsia="IRNazanin"/>
          <w:color w:val="111111"/>
          <w:sz w:val="28"/>
          <w:sz w:val="28"/>
          <w:szCs w:val="28"/>
          <w:rtl w:val="true"/>
          <w:lang w:bidi="fa-IR"/>
        </w:rPr>
        <w:t>ترس، همواره از عوامل کنترل انسان به شمار ﺁمده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 از خدا، ترس از روز قیامت، ترس از بدعاقبتی، ترس از عذاب قبر، ترس از مجازات‌های قضایی و غیرقضایی، ترس از گرفتاری و از دست دادن منافع و اعتبارهای مختلف دنیایی و ﺁخرتی و امثال ﺁن، ذهن انسان‌ها را در طول تاریخ مشغول ساخته است و از عوامل مهم تعدیل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موثر در امر و نهی دینی نیز ترساندن گنهکاران از خداوند متعال است که در قرﺁن نیز به طور فراوانی و با عبارات مختلفی به کار رفته است؛ ترس از خدا، از نعمت‌های بزرگ الهی است که نصیب هر کسی نمی‌شود و به صورت معجزه‌ﺁسایی، انسان را در مسیر اعتدال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ترس از خدا داشته باشد، اهرم بزرگی در وجود اوست که با تکیه بر ﺁن، می‌توان به امر و نهی او همت گمارد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ﺁن که اسحاق را مورد نهی از منکر خود قرار داد،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خَفِ اللَّهَ کَأَنَّکَ تَرَاهُ فَإِنْ کُنْتَ لا تَرَاهُ فَإِنَّهُ یَرَاک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مثل این که او را می بینی و اگر تو او را نمی‌بینی، او تو را می‌بیند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تبوک بازگشت، عمرو بن معدی کرب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یکی از شجاعان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یَا عَمْرُو یُؤْمِنْکَ اللَّهُ مِنَ الْفَزَعِ الأَکْبَرِ قَالَ یَا مُحَمَّدُ وَ مَا الْفَزَعُ الأَکْبَرُ؟ فَإِنِّی لا أَفْزَعُ فَقَالَ یَا عَمْرُو إِنَّهُ لَیْسَ کَمَا تَظُنُّ وَ تَحْسَبُ إِنَّ النَّاسَ یُصَاحُ بِهِمْ صَیْحَةً وَاحِدَةً فَلَا یَبْقَی مَیِّتٌ إِلا نُشِرَ وَ لا حَیٌّ إِلا مَاتَ إِلا مَا شَاءَ اللَّهُ ثُمَّ یُصَاحُ بِهِمْ صَیْحَةً أُخْرَی فَیُنْشَرُ مَنْ مَاتَ وَ یَصُفُّوْنَ جَمِیعاً وَ تَنْشَقُّ السَّمَاءُ وَ تَهُدُّ الأَرْضُ وَ تَخِرُّ الْجِبَالُ هَدّاً وَ تَرْمِی النَّارُ بِمِثْلِ الْجِبَالِ شَرَراً فَلا یَبْقَی ذُو رُوحٍ إِلاَ انْخَلَعَ قَلْبُهُ وَ ذَکَرَ ذَنْبَهُ وَ شُغِلَ بِنَفْسِهِ إِلا مَنْ شَاءَ اللَّهُ فَأَیْنَ أَنْتَ یَا عَمْرُو مِنْ هَذَا قَالَ أَلا إِنِّی أَسْمَعُ أَمْراً عَظِیماً فَآمَنَ بِاللَّهِ وَ رَسُولِهِ وَ آمَنَ مَعَهُ مِنْ قَوْمِهِ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خداوند، تو را از ترس و وحشت عظیم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عظیم چیست؟ من از چیزی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گمان می‌کنی و می‌پنداری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بر مردم زده می‌شود که بر اثر ﺁن، تمام ﺁنان که زنده‌اند، می‌میرند و مردگان از قبر‌ها بر می‌خیزند و پراکنده می‌شوند؛ سپس فریاد دیگری بر مردم زده می‌شود و بر اثر ﺁن، ﺁنان که مرده بودند، از قبر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برمی‌خیزند و همگی به صف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ﺁن زمان، ﺁسمان می‌شکافد؛ زمین، ویران می‌شود؛ کوه‌ها، متلاشی می‌شوند؛ شعله‌های ﺁتش، مانند </w:t>
      </w:r>
    </w:p>
    <w:p>
      <w:pPr>
        <w:pStyle w:val="BookText"/>
        <w:rPr/>
      </w:pPr>
      <w:r>
        <w:rPr>
          <w:rFonts w:ascii="IRNazanin" w:hAnsi="IRNazanin" w:eastAsia="IRNazanin"/>
          <w:color w:val="111111"/>
          <w:sz w:val="28"/>
          <w:sz w:val="28"/>
          <w:szCs w:val="28"/>
          <w:rtl w:val="true"/>
          <w:lang w:bidi="fa-IR"/>
        </w:rPr>
        <w:t>کوه‌های سر به فلک کشیده، زبانه می‌کشند؛ همۀ جانداران از ترس، قلبشان فرو می‌ریزد و گناهانشان را به یاد می‌ﺁورند و به خود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ﺁن روز چه می‌کنی؟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بسیار مهمی می‌شنوم و به دنبال ﺁن، مسلمان شد و ﺁنان که همراه او بودند نیز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کنیزکان خواننده‌ای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دست‌شویی می‌روم، صدای ساز و ﺁواز همسایه را می‌شنوم و برای گوش دادن به ترانه‌های ﺁنان، زمان بیشتری در دست‌شویی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مَا سَمِعْتَ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فَقَالَ الرَّجُلُ کَأَنِّی لَمْ أَسْمَعْ بِهَذِهِ الآیَةِ فِی کِتَابِ اللَّهِ مِنْ عَجَمِیٍّ وَ عَرَبِیٍّ لا جَرَمَ إِنِّی تَرَکْتُهَا وَ إِنِّی أَسْتَغْفِرُ اللَّهَ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فَاغْتَسِلْ وَ صَلِّ مَا بَدَا لَکَ فَلَقَدْ کُنْتَ مُقِیماً عَلَی أَمْرٍ عَظِیمٍ مَا کَانَ أَسْوَأَ حَالَکَ لَوْ کُنْتَ مِتَّ عَلَی هَذِهِ اسْتَغْفِرِ اللَّهَ وَ اسْأَلِ اللَّهَ التَّوْبَةَ </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ﺁیه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قلب، همه مورد سؤال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ﺁیه را تا به حال نشنیده‌ام؛ ناگزیر، ﺁن عمل را ترک </w:t>
      </w:r>
      <w:bookmarkStart w:id="152" w:name="pg5539_35098"/>
    </w:p>
    <w:p>
      <w:pPr>
        <w:pStyle w:val="BookText"/>
        <w:rPr/>
      </w:pPr>
      <w:bookmarkEnd w:id="152"/>
      <w:r>
        <w:rPr>
          <w:rFonts w:ascii="IRNazanin" w:hAnsi="IRNazanin" w:eastAsia="IRNazanin"/>
          <w:color w:val="111111"/>
          <w:sz w:val="28"/>
          <w:sz w:val="28"/>
          <w:szCs w:val="28"/>
          <w:rtl w:val="true"/>
          <w:lang w:bidi="fa-IR"/>
        </w:rPr>
        <w:t>می‌کنم و از خدا ﺁمرزش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کن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 بسیار زشتی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و حال اسفباری داشتی؛ اگر بدان وضع می‌مردی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ﺁمرزش بخواه و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عموی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سؤالی جواب اشتباه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ﺁمد و رو به او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اتَّقِ اللَّهَ اتَّقِ اللَّهِ إِنَّهُ لَعَظِیمٌ أَنْ تَقِفَ یَوْمَ الْقِیَامَةِ بَیْنَ یَدَیِ اللَّهِ عَزَّوَجَلَّ فَیَقُولَ لَکَ لِمَ أَفْتَیْتَ النَّاسَ بِمَا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پرهیزکار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 که در قیامت، در پیشگاه خدا بایستی و خدا به تو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روی جهل و ناﺁگاهی، برای مردم، فتوا دادی؟</w:t>
      </w:r>
    </w:p>
    <w:p>
      <w:pPr>
        <w:pStyle w:val="Heading4"/>
        <w:numPr>
          <w:ilvl w:val="3"/>
          <w:numId w:val="1"/>
        </w:numPr>
        <w:rPr/>
      </w:pPr>
      <w:bookmarkStart w:id="153" w:name="__RefHeading___Toc2493619_581953129"/>
      <w:bookmarkStart w:id="154" w:name="_Toc54"/>
      <w:bookmarkEnd w:id="153"/>
      <w:r>
        <w:rPr/>
        <w:t>18</w:t>
      </w:r>
      <w:r>
        <w:rPr>
          <w:rtl w:val="true"/>
        </w:rPr>
        <w:t xml:space="preserve">. </w:t>
      </w:r>
      <w:r>
        <w:rPr>
          <w:rtl w:val="true"/>
        </w:rPr>
        <w:t>شیوۀ تهدیدی</w:t>
      </w:r>
      <w:bookmarkEnd w:id="1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به از دست دادن منافع و مصالح و افتادن در دشواری‌ها، همواره در انسان‌ها تاثیرگذار بوده است؛ زیرا سود و زیان چیزی نیست که انسان بتواند به راحتی از ﺁن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تهدیدی است برای کسانی که امر و نهی اندرزی و امثال ﺁنها در ﺁنان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انواع مختلفی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قطع ارتباط با گنهکار، تهدید به تحریم منافع و امتیازهایی که در اختیار او گذارده‌ایم، تهدید به ﺁثار گناهی که مرتکب ﺁن می‌شود، تهدید به ریختن ﺁبرو و مفتضح شدن در میان مردم، تهدید به مردن در حال گناه، تهدید به گسترش سلطۀ شیطان بر او، تهدید به باز گرفتن ﺁن چه خداوند به گنهکار داده، تهدید به انتقام شدید و </w:t>
      </w:r>
    </w:p>
    <w:p>
      <w:pPr>
        <w:pStyle w:val="BookText"/>
        <w:rPr/>
      </w:pPr>
      <w:r>
        <w:rPr>
          <w:rFonts w:ascii="IRNazanin" w:hAnsi="IRNazanin" w:eastAsia="IRNazanin"/>
          <w:color w:val="111111"/>
          <w:sz w:val="28"/>
          <w:sz w:val="28"/>
          <w:szCs w:val="28"/>
          <w:rtl w:val="true"/>
          <w:lang w:bidi="fa-IR"/>
        </w:rPr>
        <w:t>زودرس خداوند در دنیا، تهدید به عذاب ﺁخرت، تهدید به مرگ‌های ناگهانی و زود هنگام، تهدید به نزول عذاب و تهدید به منتهی شدن گناه مستمر به تکذیب ﺁیات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ابراهیم جعفری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لِی رَأَیْتُکَ عِنْدَ عَبْدِ الرَّحْمَنِ بْنِ یَعْقُوبَ فَقَالَ إِنَّهُ یَقُولُ فِی اللَّهِ قَوْلًا عَظِیماً یَصِفُ اللَّهَ وَ لا یُوصَفُ فَإِمَّا جَلَسْتَ مَعَهُ وَ تَرَکْتَنَا وَ إِمَّا جَلَسْتَ مَعَنَا وَ تَرَکْتَهُ فَقُلْتُ هُوَ یَقُولُ مَا شَاءَ أَیُّ شَیْ‌ءٍ عَلَیَّ مِنْهُ إِذَا لَمْ أَقُلْ مَا یَقُولُ؟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تَنْزِلَ بِهِ نَقِمَةٌ فَتُصِیبَکُمْ جَمِیعاً أَمَا عَلِمْتَ بِالَّذِی کَانَ مِنْ أَصْحَابِ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أَبُوهُ مِنْ أَصْحَابِ فِرْعَوْنَ فَلَمَّا لَحِقَتْ خَیْلُ فِرْعَوْنَ مُوسَی تَخَلَّفَ عَنْهُ لِیَعِظَ أَبَاهُ فَیُلْحِقَهُ بِمُوسَی فَمَضَی أَبُوهُ وَ هُوَ یُرَاغِمُهُ حَتَّی بَلَغَا طَرَفاً مِنَ الْبَحْرِ فَغَرِقَا جَمِیعاً فَأَتَی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فَقَالَ هُوَ فِی رَحْمَةِ اللَّهِ وَ لَکِنَّ النَّقِمَةَ إِذَا نَزَلَتْ لَمْ یَکُنْ لَهَا عَمَّنْ قَارَبَ الْمُذْنِبَ</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یا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نزد عبدالرحمن بن یعقوب می‌بینم،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خدا، سخن نادرستی می‌گوید؛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اجسام و اوصاف 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در حالی که خداوند، این گونه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همنشین باش و ما را رها کن و یا با ما </w:t>
      </w:r>
      <w:bookmarkStart w:id="155" w:name="pg5539_35100"/>
    </w:p>
    <w:p>
      <w:pPr>
        <w:pStyle w:val="BookText"/>
        <w:rPr/>
      </w:pPr>
      <w:bookmarkEnd w:id="155"/>
      <w:r>
        <w:rPr>
          <w:rFonts w:ascii="IRNazanin" w:hAnsi="IRNazanin" w:eastAsia="IRNazanin"/>
          <w:color w:val="111111"/>
          <w:sz w:val="28"/>
          <w:sz w:val="28"/>
          <w:szCs w:val="28"/>
          <w:rtl w:val="true"/>
          <w:lang w:bidi="fa-IR"/>
        </w:rPr>
        <w:t>همنشین باش 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می‌خواهد بگوید؛ اگر من به گفته‌هایش اعتقادی نداشته باشم، چه ضرری برای من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نمی‌ترسی که عذابی بر او نازل شود و هر دوی شما را فرا گیرد؟ ﺁیا داستان کسی را که از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پدرش از یاران فرعون نمی‌دانی؟ وقتی لشکر فرعون به موسی رسید، ﺁن پسر از موسی جدا شد؛ تا پدرش را نصیحت کند و به اصحاب موسی ملحق سازد و پدرش همراه لشکر فرعون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پدر ستیزه می‌کرد؛ تا این که هر دو به کنار دریا رسیدند و با غرق شدن فرعون و اصحابش، ﺁنها هم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خداست؛ اما وقتی عذاب نازل شود، از همراه گنهکار دفاعی نشود</w:t>
      </w:r>
      <w:r>
        <w:rPr>
          <w:rFonts w:eastAsia="IRNazanin" w:cs="IRNazanin"/>
          <w:color w:val="111111"/>
          <w:sz w:val="28"/>
          <w:szCs w:val="28"/>
          <w:rtl w:val="true"/>
          <w:lang w:bidi="fa-IR"/>
        </w:rPr>
        <w:t>.</w:t>
      </w:r>
    </w:p>
    <w:p>
      <w:pPr>
        <w:pStyle w:val="Heading3"/>
        <w:numPr>
          <w:ilvl w:val="2"/>
          <w:numId w:val="1"/>
        </w:numPr>
        <w:rPr/>
      </w:pPr>
      <w:bookmarkStart w:id="156" w:name="__RefHeading___Toc2493621_581953129"/>
      <w:bookmarkStart w:id="157" w:name="_Toc55"/>
      <w:bookmarkEnd w:id="156"/>
      <w:r>
        <w:rPr>
          <w:rtl w:val="true"/>
        </w:rPr>
        <w:t>شیوه‌های رفتاری معصومین</w:t>
      </w:r>
      <w:r>
        <w:rPr>
          <w:rtl w:val="true"/>
        </w:rPr>
        <w:t>:</w:t>
      </w:r>
      <w:bookmarkEnd w:id="157"/>
    </w:p>
    <w:p>
      <w:pPr>
        <w:pStyle w:val="Heading4"/>
        <w:numPr>
          <w:ilvl w:val="3"/>
          <w:numId w:val="1"/>
        </w:numPr>
        <w:rPr/>
      </w:pPr>
      <w:bookmarkStart w:id="158" w:name="__RefHeading___Toc2493623_581953129"/>
      <w:bookmarkStart w:id="159" w:name="_Toc56"/>
      <w:bookmarkEnd w:id="158"/>
      <w:r>
        <w:rPr/>
        <w:t>1</w:t>
      </w:r>
      <w:r>
        <w:rPr>
          <w:rtl w:val="true"/>
        </w:rPr>
        <w:t xml:space="preserve">. </w:t>
      </w:r>
      <w:r>
        <w:rPr>
          <w:rtl w:val="true"/>
        </w:rPr>
        <w:t>دعوت با عمل</w:t>
      </w:r>
      <w:bookmarkEnd w:id="159"/>
    </w:p>
    <w:p>
      <w:pPr>
        <w:pStyle w:val="BookText"/>
        <w:rPr/>
      </w:pPr>
      <w:r>
        <w:rPr>
          <w:rFonts w:ascii="IRNazanin" w:hAnsi="IRNazanin" w:eastAsia="IRNazanin"/>
          <w:color w:val="111111"/>
          <w:sz w:val="28"/>
          <w:sz w:val="28"/>
          <w:szCs w:val="28"/>
          <w:rtl w:val="true"/>
          <w:lang w:bidi="fa-IR"/>
        </w:rPr>
        <w:t>موثرترین روش امامان در عرصۀ تبلیغ، تبلیغ عملی بود؛ یعنی آنان تجسم عالی ارزش‌های انسانی و قرﺁنی بودند و به اصطلاح معروف، قرآن مجسم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قرﺁن کریم ﺁنان را که از خوبی‌ها می‌گویند، اما خود عامل به ﺁن نیستند، مورد نکوهش قرار می‌دهد و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أَنفُسَکُمْ وَأَنتُمْ تَتْلُونَ الْکِتَابَ </w:t>
      </w:r>
    </w:p>
    <w:p>
      <w:pPr>
        <w:pStyle w:val="BookText"/>
        <w:rPr/>
      </w:pP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ﺁیا مردم را به نیکی فرمان می‌دهید و خود را فراموش می‌کنید؛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p>
    <w:p>
      <w:pPr>
        <w:pStyle w:val="BookText"/>
        <w:rPr/>
      </w:pPr>
      <w:r>
        <w:rPr>
          <w:rFonts w:ascii="IRNazanin" w:hAnsi="IRNazanin" w:eastAsia="IRNazanin"/>
          <w:color w:val="111111"/>
          <w:sz w:val="28"/>
          <w:sz w:val="28"/>
          <w:szCs w:val="28"/>
          <w:rtl w:val="true"/>
          <w:lang w:bidi="fa-IR"/>
        </w:rPr>
        <w:t>در آیۀ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 کسانی که ایمان ﺁورده‌اید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ﺁن کس است که علمش،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صَدَّقَ فِعْلُهُ قَوْلَهُ وَ مَنْ لَمْ یُصَدِّقْ فِعْلُهُ قَوْلَهُ فَلَیْسَ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عالم، کسی است که رفتار او، گفتارش را تصدیق کند و هر کس که کردار او سخن وی را تصدیق نکند و عمل او بر خلاف گفته‌اش باشد، عالم نخواهد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سفارش امامان در عرصۀ تبلیغ دین، دعوت به تبلیغ عملی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فَعَلَیَهِ اَنْ 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کس خود را پیشوای مردم خواهد، باید که پیش از ادب کردن دیگران، خود را ادب کند؛ ولی این تادیب پیش از این که زبانی باشد، باید تادیب سیرت باشد و اصلاح‌گر و ادب‌کنندۀ نفس خویش، بیش از دیگران، شایستۀ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بِأَعْمَالِکُمْ وَ لا تَکُونُوا دُعَاةً النَّاسِ بِأَلْسِنَتِکُمْ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مردم را با عمل خود به نیکی‌ها دعوت کنید؛ نه با زبان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عمیق دعوت عملی از این جا سرچشمه می‌گیرد که هرگاه شنونده بداند که گوینده از صمیم جان سخن می‌گوید و به گفتۀ خودش صددرصد ایمان دارد، گوش جان خود را به روی سخنانش می‌گشاید و سخن کز دل بر ﺁید، لاجرم بر دل نشیند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عوامل مهم موفقیت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مکتب، رفتار عملی ﺁنها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بزرگوارش، همانند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خُلق عظیم بودند و با رفتار خود، بهترین دعوت‌گر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هیچ طاعتی بر نمی‌انگیزم؛ جز ﺁن که خود به انجام دادن ﺁن بر شما</w:t>
      </w:r>
    </w:p>
    <w:p>
      <w:pPr>
        <w:pStyle w:val="BookText"/>
        <w:rPr/>
      </w:pPr>
      <w:r>
        <w:rPr>
          <w:rFonts w:ascii="IRNazanin" w:hAnsi="IRNazanin" w:eastAsia="IRNazanin"/>
          <w:color w:val="111111"/>
          <w:sz w:val="28"/>
          <w:sz w:val="28"/>
          <w:szCs w:val="28"/>
          <w:rtl w:val="true"/>
          <w:lang w:bidi="fa-IR"/>
        </w:rPr>
        <w:t>پیشی می‌گیرم و از معصیتی نهی نمی‌کنم؛ جز ﺁن که خود پیش از شما از انجام دادن ﺁن باز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عملی، بستر هدایت بسیاری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چنین روایت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ذِمِّیّاً فَقَالَ لَهُ الذِّمِّیُّ أَیْنَ تُرِیدُ یَا عَبْدَ اللَّهِ فَقَالَ أُرِیدُ الْکُوفَةَ فَلَمَّا عَدَلَ الطَّرِیقُ بِالذِّمِّیِّ عَدَلَ مَعَهُ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الذِّمِّیُّ أَ لَسْتَ زَعَمْتَ أَنَّکَ تُرِیدُ الْکُوفَةَ؟ فَقَالَ لَهُ بَلَی فَقَالَ لَهُ الذِّمِّیُّ فَقَدْ تَرَکْتَ الطَّرِیقَ فَقَالَ لَهُ قَدْ عَلِمْتُ قَالَ فَلِمَ عَدَلْتَ مَعِی وَ قَدْ عَلِمْتَ ذَلِکَ؟ 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یُشَیِّعَ الرَّجُلُ صَاحِبَهُ هُنَیْئَةً إِذَا فَارَقَهُ وَ کَذَلِکَ أَمَرَنَا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الذِّمِّیُّ هَکَذَا قَالَ قَالَ نَعَمْ قَالَ الذِّمِّیُّ لا جَرَمَ أَنَّمَا تَبِعَهُ مَنْ تَبِعَهُ لأَفْعَالِهِ الْکَرِیمَةِ فَأَنَا أُشْهِدُکَ أَنِّی عَلَی دِینِکَ وَ رَجَعَ الذِّمِّیُّ </w:t>
      </w:r>
    </w:p>
    <w:p>
      <w:pPr>
        <w:pStyle w:val="BookText"/>
        <w:rPr/>
      </w:pPr>
      <w:r>
        <w:rPr>
          <w:rFonts w:ascii="Amiri" w:hAnsi="Amiri" w:eastAsia="Amiri" w:cs="Amiri"/>
          <w:color w:val="111111"/>
          <w:sz w:val="28"/>
          <w:sz w:val="28"/>
          <w:szCs w:val="28"/>
          <w:rtl w:val="true"/>
          <w:lang w:bidi="ar-SA"/>
        </w:rPr>
        <w:t>مَعَ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با قرارداد ذمه در پناه اسلام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مقصدت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دو راهی رسیدند و مرد ذمی جدا شد، امیرمومنان او را بدرقه کرده، قدری از راه با او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نمی‌خواستی به کوفه بروی؟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راه خودت نمی‌روی؟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دستور داده که به هنگام خداحافظی، جهت همراهی با دیگری، قدری او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پیامبرتان چنین گفته است؟ امیر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راز جاذبۀ دعوت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تو را شاهد می‌گیرم که دینت را برگزیدم و هنگامی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که او در این جایگاه رفیع، این رفتار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مسلمان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مامون، علمای برجسته از فرقه‌های گوناگون در مجالس مناظره حاضر می‌شدند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ﺁنها مناظره و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شد و دربارۀ توحید،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او مطرح می‌کرد، امام با استدلال‌های روشن و قطعی،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مناظره به اوج خود رسیده بود که هنگام نماز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لاتقطع علیّ مسالتی فقد رقّ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ﺁقای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مرا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قلب من نازک گشته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ﺁمادگی پذیرش حقیقت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احساسات عمران صابی قرار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w:t>
      </w:r>
    </w:p>
    <w:p>
      <w:pPr>
        <w:pStyle w:val="BookText"/>
        <w:rPr/>
      </w:pPr>
      <w:r>
        <w:rPr>
          <w:rFonts w:ascii="IRNazanin" w:hAnsi="IRNazanin" w:eastAsia="IRNazanin"/>
          <w:color w:val="111111"/>
          <w:sz w:val="28"/>
          <w:sz w:val="28"/>
          <w:szCs w:val="28"/>
          <w:rtl w:val="true"/>
          <w:lang w:bidi="fa-IR"/>
        </w:rPr>
        <w:t>و نعود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می‌گزاریم و سپس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برخاستند و نماز خواندند و پس از نماز به همان مجلس بازگشته و به بحث و بررسی ادامه دادند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شیخ مفید به نقل از اسماعیل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الْعَبَّاسِیُّونَ عَلَی صَالِحِ بْنِ وَصِیفٍ وَ دَخَلَ صَالِحُ بْنُ عَلِیٍّ وَ غَیْرُهُ مِنَ الْمُنْحَرِفِینَ عَنْ هَذِهِ النَّاحِیَةِ عَلَی صَالِحِ بْنِ وَصِیفٍ عِنْدَ مَا حُبِسَ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ضَیِّقْ عَلَیْهِ وَ لا تُوَسِّعْ فَقَالَ لَهُمْ صَالِحٌ مَا أَصْنَعُ بِهِ وَ قَدْ وَکَّلْتُ بِهِ رَجُلَیْنِ شَرَّ مَنْ قَدَرْتُ عَلَیْهِ فَقَدْ صَارَا مِنَ الْعِبَادَةِ وَ الصَّلاةِ إِلَی أَمْرٍ عَظِیمٍ ثُمَّ أَمَرَ بِإِحْضَارِ الْمُوَکَّلَیْنِ فَقَالَ لَهُمَا وَیْحَکُمَا مَا شَأْنُکُمَا فِی أَمْرِ هَذَا الرَّجُلِ؟ فَقَالَ لَهُ مَا نَقُولُ فِی رَجُلٍ یَصُومُ نَهَارَهُ وَ یَقُومُ لَیْلَهُ کُلَّهُ لا یَتَکَلَّمُ وَ لا یَتَشَاغَلُ بِغَیْرِ الْعِبَادَةِ فَإِذَا نَظَرَ إِلَیْنَا ارْتَعَدَتْ فَرَائِصُنَا وَ دَاخَلَنَا مَا لا نَمْلِکُهُ مِنْ أَنْفُسِنَا فَلَمَّا سَمِعَ ذَلِکَ الْعَبَّاسِیُّونَ انْصَرَفُوا خَاسِئِینَ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 عباسیان نزد صالح بن وصیف ﺁمدند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نفر از بدترین انسان‌ها را که می‌شناختم، مامور او کردم؛ ولی ﺁن دو حالا به عبادت و روزه روی ﺁورده‌اند و در حد عالی به ﺁن </w:t>
      </w:r>
      <w:bookmarkStart w:id="160" w:name="pg5539_35106"/>
    </w:p>
    <w:p>
      <w:pPr>
        <w:pStyle w:val="BookText"/>
        <w:rPr/>
      </w:pPr>
      <w:bookmarkEnd w:id="160"/>
      <w:r>
        <w:rPr>
          <w:rFonts w:ascii="IRNazanin" w:hAnsi="IRNazanin" w:eastAsia="IRNazanin"/>
          <w:color w:val="111111"/>
          <w:sz w:val="28"/>
          <w:sz w:val="28"/>
          <w:szCs w:val="28"/>
          <w:rtl w:val="true"/>
          <w:lang w:bidi="fa-IR"/>
        </w:rPr>
        <w:t>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دستور داد ﺁن دو نفر را حاضر کنند و ﺁن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مرد چنین مهربانانه رفتار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دربارۀ مردی که روزها را روزه می‌گیرد و تمام شب را به عبادت می‌گذراند، ساکت است و عبادت می‌کند و هر لحظه به او می‌نگریم، لرزه بر</w:t>
      </w:r>
    </w:p>
    <w:p>
      <w:pPr>
        <w:pStyle w:val="BookText"/>
        <w:rPr/>
      </w:pPr>
      <w:r>
        <w:rPr>
          <w:rFonts w:ascii="IRNazanin" w:hAnsi="IRNazanin" w:eastAsia="IRNazanin"/>
          <w:color w:val="111111"/>
          <w:sz w:val="28"/>
          <w:sz w:val="28"/>
          <w:szCs w:val="28"/>
          <w:rtl w:val="true"/>
          <w:lang w:bidi="fa-IR"/>
        </w:rPr>
        <w:t>انداممان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وقتی این سخنان را شنیدند، ناامید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نارمش که از کینه‌توزترین مردم نسبت به خاندان ابوطالب بود،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یک روز نزد او بود که علی بن نارمش تسلیم حضرت شد و چون تحت تاثیر امام بود، به چهرۀ حضرت نمی‌نگریست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از نزد امام بیرون رفت که با بصیرت‌ترین مردم بود و بیش از دیگران به عظمت و فضایل امام پی برده بود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61" w:name="__RefHeading___Toc2493625_581953129"/>
      <w:bookmarkStart w:id="162" w:name="_Toc57"/>
      <w:bookmarkEnd w:id="161"/>
      <w:r>
        <w:rPr/>
        <w:t>2</w:t>
      </w:r>
      <w:r>
        <w:rPr>
          <w:rtl w:val="true"/>
        </w:rPr>
        <w:t xml:space="preserve">. </w:t>
      </w:r>
      <w:r>
        <w:rPr>
          <w:rtl w:val="true"/>
        </w:rPr>
        <w:t>مهربانی و ملامت نکردن مجرمان</w:t>
      </w:r>
      <w:bookmarkEnd w:id="162"/>
    </w:p>
    <w:p>
      <w:pPr>
        <w:pStyle w:val="BookText"/>
        <w:rPr/>
      </w:pPr>
      <w:r>
        <w:rPr>
          <w:rFonts w:ascii="IRNazanin" w:hAnsi="IRNazanin" w:eastAsia="IRNazanin"/>
          <w:color w:val="111111"/>
          <w:sz w:val="28"/>
          <w:sz w:val="28"/>
          <w:szCs w:val="28"/>
          <w:rtl w:val="true"/>
          <w:lang w:bidi="fa-IR"/>
        </w:rPr>
        <w:t>روش دیگری که در سیرۀ اهل بیت بدان پرداخته شده است، عدم سرزنش گناهکار بود؛ چون سرزنش و ملامت، باعث لجاجت و در نتیجه باعث افزایش جرم می‌شود؛ بلکه باید با گناهکار با مهربانی و ترحم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w:t>
      </w:r>
    </w:p>
    <w:p>
      <w:pPr>
        <w:pStyle w:val="BookText"/>
        <w:rPr/>
      </w:pPr>
      <w:r>
        <w:rPr>
          <w:rFonts w:ascii="Amiri" w:hAnsi="Amiri" w:eastAsia="Amiri" w:cs="Amiri"/>
          <w:color w:val="111111"/>
          <w:sz w:val="28"/>
          <w:sz w:val="28"/>
          <w:szCs w:val="28"/>
          <w:rtl w:val="true"/>
          <w:lang w:bidi="ar-SA"/>
        </w:rPr>
        <w:t>عَیَّرَهُ بِبَلْوَاهُ أَمَا ذَکَرَ مَوْضِعَ سَتْرِ اللَّهِ عَلَیْهِ مِنْ ذُنُوبِهِ مِمَّا هُوَ أَعْظَمُ مِنَ الذَّنْبِ الَّذِی عَابَهُ بِهِ وَ کَیْفَ یَذُمُّهُ بِذَنْبٍ قَدْ رَکِبَ مِثْلَهُ؟ فَإِنْ لَمْ یَکُنْ رَکِبَ ذَلِکَ الذَّنْبَ بِعَیْنِهِ فَقَدْ عَصَی اللَّهَ فِیمَا سِوَاهُ مِمَّا هُوَ أَعْظَمُ مِنْهُ وَ ایْمُ اللَّهِ لَئِنْ لَمْ یَکُنْ عَصَاهُ فِی الْکَبِیرِ وَ عَصَاهُ فِی الصَّغِیرِ لَجَرَاءَتُهُ عَلَی عَیْبِ النَّاسِ أَکْبَرُ یَا عَبْدَ اللَّهِ لا تَعْجَلْ فِی عَیْبِ أَحَدٍ بِذَنْبِهِ، فَلَعَلَّهُ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 عَلَی نَفْسِکَ صَغِیرَ مَعْصِیَةٍ فَلَعَلَّکَ مُعَذَّبٌ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فَلْیَکْفُفْ مَنْ عَلِمَ مِنْکُمْ عَیْبَ غَیْرِهِ لِمَا یَعْلَمُ مِنْ عَیْبِ نَفْسِهِ، وَ لْیَکُنِ الشُّکْرُ شَاغِلا لَهُ عَلَی مُعَافَاتِهِ مِمَّا ابْتُلِیَ بِهِ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شایسته است ﺁنان که مرتکب گناه نشده‌اند و از معصیت در امان مانده‌اند، به گناهکاران و عاصیان، ترحم ﺁورند و همواره به درگاه خداوندی سپاس گزارند؛ تا سپاس خداوند ﺁنان را از عیب‌جویی گناهکاران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غیبت‌کننده‌ای که زبان به غیبت برادر خود می‌گشاید و او را به سبب گرفتار شدنش، در چنگ گناه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به یاد ندارد که خداوند، گناهان او را مستور داشته، ﺁن هم گناهانی که از گناهان کسی که زبان به غیبتش گشاده، بسی بزرگ‌تر بوده است و چگونه او را به گناهی نکوهش می‌کند که خود نیز همانند ﺁن را مرتکب می‌شود و اگر ﺁن گناه را عیناً مرتکب نشده، خداوند را 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از ﺁن گناه عظیم‌تر بوده،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w:t>
      </w:r>
    </w:p>
    <w:p>
      <w:pPr>
        <w:pStyle w:val="BookText"/>
        <w:rPr/>
      </w:pPr>
      <w:r>
        <w:rPr>
          <w:rFonts w:ascii="IRNazanin" w:hAnsi="IRNazanin" w:eastAsia="IRNazanin"/>
          <w:color w:val="111111"/>
          <w:sz w:val="28"/>
          <w:sz w:val="28"/>
          <w:szCs w:val="28"/>
          <w:rtl w:val="true"/>
          <w:lang w:bidi="fa-IR"/>
        </w:rPr>
        <w:t>بزرگی مرتکب نشده، ولی نافرمانی کوچکی از او سرزده است، جرأت او در عیب‌جویی و غیبت مردمان، گناهی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عیب‌جویی گناهکار مشتاب؛ شاید خدا او را ﺁمرزیده باشد و از گناه کوچکی که خود نیز کرده‌ای، ایمن منشین؛ بسا که تو را بدان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به عیب دیگری ﺁگاه است، باید از عیب‌جویی باز ایستد؛ زیرا می‌داند که خود را نیز چنان عیبی هست و سپاسگزاری بر عافیت خویش، او را از آن چه دیگری به آن گرفتار شده،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ﺁمده است که روزی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فَأَنَا لا أُسْأَلُ عَنْ شَیْ‌ءٍ دُونَ الْعَرْشِ إلا أَجَبْتُ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مِنْ جَنْبِ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یَهُودِ الْعَرَبِ فَقَالَ رَافِعاً صَوْتَهُ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الْمُدَّعِی لِمَا لا یَعْلَمُ یَا أَیُّهَا الْمُدَّعِی وَ الْمُتَقَدِّمُ لِمَا لا یَفْهَمُ أَنَا سَائِلُکَ فَأَجِبْ قَالَ فَوَثَبَ إِلَیْهِ أَصْحَابُهُ وَ شِیعَتُهُ مِنْ کُلِّ نَاحِیَةٍ وَ هَمُّوا بِهِ فَنَهَرَهُمْ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الْعَجَلَ وَ الطَّیْشَ لا یَقُومُ بِهِ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إِلَی السَّائِلِ فَقَالَ سَلْ بِکُلِّ لِسَانِکَ وَ مَبْلَغِ عِلْمِکَ أُجِبْکَ إِنْ شَاءَ اللَّهُ جُزْءٍ فَحَرَّکَ الرَّجُلُ رَأْسَهُ وَ أَنْشَأَ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 أهل العلم یا هادی الهدی تجلو من الشکّ الغیا هیبا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مرا در میان خود درنیابید، هر چه سؤال </w:t>
      </w:r>
      <w:bookmarkStart w:id="163" w:name="pg5539_35109"/>
    </w:p>
    <w:p>
      <w:pPr>
        <w:pStyle w:val="BookText"/>
        <w:rPr/>
      </w:pPr>
      <w:bookmarkEnd w:id="163"/>
      <w:r>
        <w:rPr>
          <w:rFonts w:ascii="IRNazanin" w:hAnsi="IRNazanin" w:eastAsia="IRNazanin"/>
          <w:color w:val="111111"/>
          <w:sz w:val="28"/>
          <w:sz w:val="28"/>
          <w:szCs w:val="28"/>
          <w:rtl w:val="true"/>
          <w:lang w:bidi="fa-IR"/>
        </w:rPr>
        <w:t xml:space="preserve">دارید، از من بپرسید؛ من جواب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که به نظر می‌ﺁمد از یهودی‌های عرب است، برخاست و با خشونت و اهانت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ادعای چیزی می‌کنی که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ﺁیا واقعاً تو می‌توانی هر چه از تو بپرسند، جواب دهی؟ شروع کرد به هتاکی کردن نسبت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جسارت کرد، اصحاب بسیار ناراحت شدند و می‌خواستند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 تندی، حجج الهی را نمی‌شود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گاه رو به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و هر چه را در دل داری، ابراز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سؤالاتش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به همۀ سؤالاتش پاسخ داد، سری تکان داد و اشعاری در مدح آن حضرت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تندروی اصحاب خود و با ابراز مهربانی و ملامت نکردن پیرمرد، او را مجذوب کرد و باعث هدایت او شد</w:t>
      </w:r>
      <w:r>
        <w:rPr>
          <w:rFonts w:eastAsia="IRNazanin" w:cs="IRNazanin"/>
          <w:color w:val="111111"/>
          <w:sz w:val="28"/>
          <w:szCs w:val="28"/>
          <w:rtl w:val="true"/>
          <w:lang w:bidi="fa-IR"/>
        </w:rPr>
        <w:t>.</w:t>
      </w:r>
    </w:p>
    <w:p>
      <w:pPr>
        <w:pStyle w:val="Heading4"/>
        <w:numPr>
          <w:ilvl w:val="3"/>
          <w:numId w:val="1"/>
        </w:numPr>
        <w:rPr/>
      </w:pPr>
      <w:bookmarkStart w:id="164" w:name="__RefHeading___Toc2493627_581953129"/>
      <w:bookmarkStart w:id="165" w:name="_Toc58"/>
      <w:bookmarkEnd w:id="164"/>
      <w:r>
        <w:rPr/>
        <w:t>3</w:t>
      </w:r>
      <w:r>
        <w:rPr>
          <w:rtl w:val="true"/>
        </w:rPr>
        <w:t xml:space="preserve">. </w:t>
      </w:r>
      <w:r>
        <w:rPr>
          <w:rtl w:val="true"/>
        </w:rPr>
        <w:t>تالیف قلوب با کمک‌های اقتصادی</w:t>
      </w:r>
      <w:bookmarkEnd w:id="165"/>
    </w:p>
    <w:p>
      <w:pPr>
        <w:pStyle w:val="BookText"/>
        <w:rPr/>
      </w:pPr>
      <w:r>
        <w:rPr>
          <w:rFonts w:ascii="IRNazanin" w:hAnsi="IRNazanin" w:eastAsia="IRNazanin"/>
          <w:color w:val="111111"/>
          <w:sz w:val="28"/>
          <w:sz w:val="28"/>
          <w:szCs w:val="28"/>
          <w:rtl w:val="true"/>
          <w:lang w:bidi="fa-IR"/>
        </w:rPr>
        <w:t>برخی منحرفان و خلافکاران هستند که تربیت ﺁنها نیاز به کمک‌های مادی دارد؛ تا از این طریق، قلب ﺁنها جلب شده،</w:t>
      </w:r>
    </w:p>
    <w:p>
      <w:pPr>
        <w:pStyle w:val="BookText"/>
        <w:rPr/>
      </w:pPr>
      <w:r>
        <w:rPr>
          <w:rFonts w:ascii="IRNazanin" w:hAnsi="IRNazanin" w:eastAsia="IRNazanin"/>
          <w:color w:val="111111"/>
          <w:sz w:val="28"/>
          <w:sz w:val="28"/>
          <w:szCs w:val="28"/>
          <w:rtl w:val="true"/>
          <w:lang w:bidi="fa-IR"/>
        </w:rPr>
        <w:t>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را به این امر اختصاص داده بود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بندۀ احسان است و ممکن است انسان بااحسانی، مجرمی را برای همیشه 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از این طریق بهره برد و انسان‌های زیادی را هدایت و تربیت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ابن‌عباس در تفسیر ﺁیۀ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ﺁیۀ شریفه،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شان نزول این آیه چنین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عَلِیّاً یَوْماً ثَلاثَمِائَةِ دِینَارٍ أُهْدِیَتْ إِلَیْهِ قَالَ عَلِیٌّ فَأَخَذْتُهَا وَ قُلْتُ وَ اللَّهِ لأَتَصَدَّقَنَّ اللَّیْلَةَ مِنْ هَذِهِ الدَّنَانِیرِ صَدَقَةً یَقْبَلُهَا اللَّهُ مِنِّی فَلَمَّا صَلَّیْتُ الْعِشَاءَ الآخِرَةَ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مِائَةَ دِینَارٍ وَ خَرَجْتُ مِنَ الْمَسْجِدِ فَاسْتَقْبَلَتْنِی امْرَأَةٌ فَأَعْطَیْتُهَا الدَّنَانِیرَ فَأَصْبَحَ النَّاسُ بِالْغَدِ یَقُولُونَ تَصَدَّقَ عَلِیٌّ اللَّیْلَةَ بِمِائَةِ دِینَارٍ عَلَی امْرَأَةٍ فَاجِرَةٍ فَاغْتَمَمْتُ غَمّاً شَدِیداً فَلَمَّا صَلَّیْتُ اللَّیْلَةَ الْقَابِلَةَ صَلاةَ الْعَتَمَةِ أَخَذْتُ مِائَةَ دِینَارٍ وَ خَرَجْتُ مِنَ الْمَسْجِدِ وَ قُلْتُ وَ اللَّهِ لأَتَصَدَّقَنَّ اللَّیْلَةَ بِصَدَقَةٍ یَتَقَبَّلُهَا رَبِّی مِنِّی فَلَقِیتُ رَجُلًا فَتَصَدَّقْتُ عَلَیْهِ بِالدَّنَانِیرِ فَأَصْبَحَ أَهْلُ الْمَدِینَةِ یَقُولُونَ تَصَدَّقَ عَلِیٌّ الْبَارِحَةَ بِمِائَةِ دِینَارٍ عَلَی رَجُلٍ سَارِقٍ فَاغْتَمَمْتُ غَمّاً شَدِیداً وَ قُلْتُ وَ اللَّهِ لأَتَصَدَّقَنَّ اللَّیْلَةَ صَدَقَةً یَتَقَبَّلُهَا اللَّهُ مِنِّی فَصَلَّیْتُ الْعِشَاءَ الآخِرَةَ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الْمَسْجِدِ وَ مَعِی مِائَةُ دِینَارٍ فَلَقِیتُ رَجُلًا فَأَعْطَیْتُهُ إِیَّاهَا فَلَمَّا أَصْبَحْتُ قَالَ أَهْلُ الْمَدِینَةِ تَصَدَّقَ عَلِیٌّ </w:t>
      </w:r>
    </w:p>
    <w:p>
      <w:pPr>
        <w:pStyle w:val="BookText"/>
        <w:rPr/>
      </w:pPr>
      <w:r>
        <w:rPr>
          <w:rFonts w:ascii="Amiri" w:hAnsi="Amiri" w:eastAsia="Amiri" w:cs="Amiri"/>
          <w:color w:val="111111"/>
          <w:sz w:val="28"/>
          <w:sz w:val="28"/>
          <w:szCs w:val="28"/>
          <w:rtl w:val="true"/>
          <w:lang w:bidi="ar-SA"/>
        </w:rPr>
        <w:t>الْبَارِحَةَ بِمِائَةِ دِینَارٍ عَلَی رَجُلٍ غَنِیٍّ فَاغْتَمَمْتُ غَمّاً شَدِیداً فَأَتَیْتُ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فَخَبَّرْتُهُ فَقَالَ لِی یَا عَلِیُّ هَذَا جَبْرَئِیلُ یَقُولُ لَکَ إِنَّ اللَّهَ عَزَّ وَ جَلَّ قَدْ قَبِلَ صَدَقَاتِکَ وَ زَکَّی عَمَلَکَ إِنَّ الْمِائَةَ دِینَارٍ الَّتِی تَصَدَّقْتَ بِهَا أَوَّلَ لَیْلَةٍ وَقَعَتْ فِی یَدَیِ امْرَأَةٍ فَاسِدَةٍ فَرَجَعَتْ إِلَی مَنْزِلِهَا وَ تَابَتْ إِلَی اللَّهِ عَزَّ وَ جَلَّ مِنَ الْفَسَادِ وَ جَعَلَتْ تِلْکَ الدَّنَانِیرَ رَأْسَ مَالِهَا وَ هِیَ فِی طَلَبِ بَعْلٍ تَتَزَوَّجُ بِهِ وَ إِنَّ الصَّدَقَةَ الثَّانِیَةَ وَقَعَتْ فِی یَدَیْ سَارِقٍ فَرَجَعَ إِلَی مَنْزِلِهِ وَ تَابَ إِلَی اللَّهِ مِنْ سَرِقَتِهِ وَ جَعَلَ الدَّنَانِیرَ رَأْسَ مَالِهِ یَتَّجِرُ بِهَا وَ إِنَّ الصَّدَقَةَ الثَّالِثَةَ وَقَعَتْ فِی یَدَیْ رَجُلٍ غَنِیٍّ لَمْ یُزَکِّ مَالَهُ مُنْذُ سِنِینَ فَرَجَعَ إِلَی مَنْزِلِهِ وَ وَبَّخَ نَفْسَهُ وَ قَالَ شُحّاً عَلَیْکِ یَا نَفْسُ هَذَا عَلِیُّ بْنُ أَبِی طَالِبٍ تَصَدَّقَ عَلَیَّ بِمِائَةِ دِینَارٍ وَ لا مَالَ لَهُ وَ أَنَا فَقَدْ أَوْجَبَ اللَّهُ عَلَی مَالِیَ الزَّکَاةَ لأَعْوَامٍ کَثِیرَةٍ لَمْ أُزَکِّهِ فَحَسَبَ مَالَهُ وَ زَکَّاهُ وَ أَخْرَجَ زَکَاةَ مَالِهِ کَذَا وَ کَذَا دِینَاراً فَأَنْزَلَ اللَّهُ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w:t>
      </w:r>
      <w:r>
        <w:rPr>
          <w:rStyle w:val="FootnoteAnchor"/>
          <w:rtl w:val="true"/>
        </w:rPr>
        <w:footnoteReference w:id="1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دینارها را گرفتم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دینارها صدقه‌ای خواهم داد که خداوند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عشا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گزاردم، از مسجد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درخواست کمک کرد و من صد دینار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چون به میان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ﺁمدم، دیدم ﺁنان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زنی بدکاره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ناراحت شدم و فردا شب چون نماز را خواندم، صد دیناررا برداشته، از مسجد خارج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خواهم داد که خداوند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و دینارها را به او دادم، فردا صبح 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به مردی دزد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در اندوهی شدید فرو رفتم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صدقه‌ای خواهم داد که خدا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صد دینار به مردی دادم که فردای ﺁن روز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به مرد ثروتمندی صدقه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صدقات تو را پذیرفته است و عملت را پاک و پاکیزه ساخت؛ ﺁن صد دینار شب اول، به دست زنی فاسد رسید؛ به خانه‌اش برگشت و از فساد، توبه کرد و همان صد دینار را سرمایۀ خود قرار داد و الان در جست‌جوی شوهری است که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شب دوم به دست دزدی رسید و او با گرفتن صد دینار به خانه برگشت و از دزدی توبه کرد و با همان صد دینار به تجارت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سوم به دست مرد ثروتمندی رسید که چندین سال زکات مالش را نپرداخته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گرفتن صد دینار از تو، به خانه‌اش برگشت و خویش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بخیل و خسیسم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ثروتی ندارد، صد دینار صدقه می‌دهد؛ ولی سال‌هاست که خدا </w:t>
      </w:r>
    </w:p>
    <w:p>
      <w:pPr>
        <w:pStyle w:val="BookText"/>
        <w:rPr/>
      </w:pPr>
      <w:r>
        <w:rPr>
          <w:rFonts w:ascii="IRNazanin" w:hAnsi="IRNazanin" w:eastAsia="IRNazanin"/>
          <w:color w:val="111111"/>
          <w:sz w:val="28"/>
          <w:sz w:val="28"/>
          <w:szCs w:val="28"/>
          <w:rtl w:val="true"/>
          <w:lang w:bidi="fa-IR"/>
        </w:rPr>
        <w:t>زکات را بر من واجب کرده است و من ﺁن را نپرداخته‌ام؛ سپس مرد ثروتمند حساب مال خویش را رسیدگی کرد و زکات مالش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اختصاص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تمام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روش‌های هدایت گناهکاران و مجرمان را تالیف قلوب و کمک‌های اقتصادی می‌دانستند؛ 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آن عصر، از این روش، بیشتر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عَبِثَ بِذَکَرِهِ فَضَرَبَ یَدَهُ حَتَّی احْمَرَّتْ ثُمَّ زَوَّجَهُ مِنْ بَیْتِ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مردی را نزد امیرمومنان ﺁوردند که استمنا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تادیب نمود؛ سپس از بیت‌المال هزینۀ ازدواج وی را فراهم کرد و او را همسر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او را از ارتکاب به ﺁن گناه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نواده‌های عمر خطاب، در مدینه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می‌کرد و هر وقت به او می‌رسید، با کمال گستاخی،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ناسزا می‌گفت و بدزبانی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یاران، به ﺁن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این مرد تبهکار و بدزبان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 چنین اجازه‌ای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به این کار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از سرتان بیرون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ﺁنها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مزرعه‌ای در اطراف مدینه به کشاورزی اشتغال دارد،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خود شد و به همان مزرعه رفت و در همان حال وارد کشت و زرع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زرع مرا پامال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سواره پیش رفت؛ تا این که به ﺁن مرد رسید و به او خسته نباشید گفت و با روی شاد و خندان با او ملاقات کرد و احوال او را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خرج این کشت و زرع کرده‌ای؟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از ﺁن به دست ﺁوری؟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چقدر امید و ﺁرزو داری که عایدت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امیداوارم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کیسه‌ای درآورد که محتوی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کشت و زرع تو نیز به همین حال برای تو باشد و خدا ﺁن چه را که امید داری،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مرد ﺁن چنان تحت تاثیر بزرگواری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همان جا به عذرخواهی پرداخت و عاجزانه تقاضا کرد که تقصیر و بدزبانی او را عفو کند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بر لب داشت،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مرد عمری در مسجد بود؛ برخاست و با کمال خوشرویی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ﺁگاه‌تر است که رسالتش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حضرت دیدند ﺁن مرد کاملاً عوض شده؛ نزد او ﺁمدند و پرسیدند که چه شده این گونه تغییر رفتار </w:t>
      </w:r>
      <w:bookmarkStart w:id="166" w:name="pg5539_35119"/>
    </w:p>
    <w:p>
      <w:pPr>
        <w:pStyle w:val="BookText"/>
        <w:rPr/>
      </w:pPr>
      <w:bookmarkEnd w:id="166"/>
      <w:r>
        <w:rPr>
          <w:rFonts w:ascii="IRNazanin" w:hAnsi="IRNazanin" w:eastAsia="IRNazanin"/>
          <w:color w:val="111111"/>
          <w:sz w:val="28"/>
          <w:sz w:val="28"/>
          <w:szCs w:val="28"/>
          <w:rtl w:val="true"/>
          <w:lang w:bidi="fa-IR"/>
        </w:rPr>
        <w:t>داده‌ای؛ قبلاً بدزبانی می‌کردی؛ ولی اکنون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اکنون گفتم و ﺁن گاه برای امام دعا کرد و سؤالاتی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پاسخش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خانۀ خود بازگشت و هنگام بازگشت به ﺁن کسانی که اجازۀ</w:t>
      </w:r>
    </w:p>
    <w:p>
      <w:pPr>
        <w:pStyle w:val="BookText"/>
        <w:rPr/>
      </w:pPr>
      <w:r>
        <w:rPr>
          <w:rFonts w:ascii="IRNazanin" w:hAnsi="IRNazanin" w:eastAsia="IRNazanin"/>
          <w:color w:val="111111"/>
          <w:sz w:val="28"/>
          <w:sz w:val="28"/>
          <w:szCs w:val="28"/>
          <w:rtl w:val="true"/>
          <w:lang w:bidi="fa-IR"/>
        </w:rPr>
        <w:t>کشتن ﺁن مرد عمری را می‌طلبیدند،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بهتر بود؛ ﺁن چه شما می‌خواستید یا آن چه من انجام دادم؟</w:t>
      </w:r>
      <w:r>
        <w:rPr>
          <w:rStyle w:val="FootnoteAnchor"/>
          <w:rtl w:val="true"/>
        </w:rPr>
        <w:footnoteReference w:id="157"/>
      </w:r>
    </w:p>
    <w:p>
      <w:pPr>
        <w:pStyle w:val="Heading4"/>
        <w:numPr>
          <w:ilvl w:val="3"/>
          <w:numId w:val="1"/>
        </w:numPr>
        <w:rPr/>
      </w:pPr>
      <w:bookmarkStart w:id="167" w:name="__RefHeading___Toc2493629_581953129"/>
      <w:bookmarkStart w:id="168" w:name="_Toc59"/>
      <w:bookmarkEnd w:id="167"/>
      <w:r>
        <w:rPr/>
        <w:t>4</w:t>
      </w:r>
      <w:r>
        <w:rPr>
          <w:rtl w:val="true"/>
        </w:rPr>
        <w:t xml:space="preserve">. </w:t>
      </w:r>
      <w:r>
        <w:rPr>
          <w:rtl w:val="true"/>
        </w:rPr>
        <w:t>تقویت نیروی ایمان با ایجاد محیط سالم</w:t>
      </w:r>
      <w:bookmarkEnd w:id="168"/>
    </w:p>
    <w:p>
      <w:pPr>
        <w:pStyle w:val="BookText"/>
        <w:rPr/>
      </w:pPr>
      <w:r>
        <w:rPr>
          <w:rFonts w:ascii="IRNazanin" w:hAnsi="IRNazanin" w:eastAsia="IRNazanin"/>
          <w:color w:val="111111"/>
          <w:sz w:val="28"/>
          <w:sz w:val="28"/>
          <w:szCs w:val="28"/>
          <w:rtl w:val="true"/>
          <w:lang w:bidi="fa-IR"/>
        </w:rPr>
        <w:t>تقویت نیروی ایمان و باورهای مذهبی افراد تاثیر به سزایی در جلوگیری از خطاها و لغزش‌های ﺁنان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حقیقتی انکارناپذیر است و در میان خانواده‌ها از دیرباز، امری مسلم و پذیرفته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تجربه نشان می‌دهد افرادی که از اعتقادات عمیق مذهبی برخوردار و به اصول و ارزش‌های ﺁن پایبند بوده‌اند، معمولاً افرادی صالح و به دور از خطا و مفاسد اجتماعی و انحرافات اخلاقی هستند و ﺁنان که به ﺁیات قرﺁن، ایمان عمیق دارند و خود را در حضور خداوند عالمیان حس می‌کنند و به پیام‌های ﺁسمانی ﺁن گوش دل می‌سپارند،</w:t>
      </w:r>
    </w:p>
    <w:p>
      <w:pPr>
        <w:pStyle w:val="BookText"/>
        <w:rPr/>
      </w:pPr>
      <w:r>
        <w:rPr>
          <w:rFonts w:ascii="IRNazanin" w:hAnsi="IRNazanin" w:eastAsia="IRNazanin"/>
          <w:color w:val="111111"/>
          <w:sz w:val="28"/>
          <w:sz w:val="28"/>
          <w:szCs w:val="28"/>
          <w:rtl w:val="true"/>
          <w:lang w:bidi="fa-IR"/>
        </w:rPr>
        <w:t>کمتر در معرض ﺁلودگی‌ها و اشتباهات هستند و به همین جهت،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نوجوانان خود را با احادیث و معارف ما ﺁشنا کنید؛ قبل از این که گروه‌های منحرف، بر شما 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ﺁنان را به انحراف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تأثیر ﺁیات قرﺁن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فیه مصابیح النور وشفاء الصدور فلیجل جال بضوئه ولیلجم الصفة قلبه فإن التفکیر حیاة القلب البصیر کما یمشی المستنیر فی الظلمات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این قرﺁن، چراغ‌های هدایت و شفای سینه‌هاست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عارف صاحب بصیرتی، شایسته است که در پرتو نور ﺁن، به قلب خویش جلا دهد و هر نکته‌سنجی را رواست که دل خویش را توسط قرﺁن، مهار کند و تفکر در ﺁن، حیات‌بخش قلب‌هاست و کسانی که به دنبال ﺁن می‌روند، مانند کسانی هستند که در تاریکی‌ها به سراغ نور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راه‌های تقویت ایمان مذهبی، ایجاد جوی مذهبی و فضایی جذاب در محیط زندگی افراد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بر می‌خاست، بهترین لباس‌های خود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بهترین و تمیزترین لباس خود را می پوشی؟ 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الله جمیل ویحبّ الجمال فأتجمّل لربّی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فأحبّ أن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 أجمل </w:t>
      </w:r>
      <w:bookmarkStart w:id="169" w:name="pg5539_35123"/>
    </w:p>
    <w:p>
      <w:pPr>
        <w:pStyle w:val="BookText"/>
        <w:rPr/>
      </w:pPr>
      <w:bookmarkEnd w:id="169"/>
      <w:r>
        <w:rPr>
          <w:rFonts w:ascii="IRNazanin" w:hAnsi="IRNazanin" w:eastAsia="IRNazanin"/>
          <w:color w:val="111111"/>
          <w:sz w:val="28"/>
          <w:sz w:val="28"/>
          <w:szCs w:val="28"/>
          <w:rtl w:val="true"/>
          <w:lang w:bidi="fa-IR"/>
        </w:rPr>
        <w:t>ثیابی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زیباست و زیبایی را دوست دارد و به همین جهت، من لباس زیبا برای راز و نیاز با پروردگارم می‌پوشم و پروردگارم دستور داده است که زینت خود را به هنگام رفتن به مسجد، برگیرید و من دوست دارم زیباترین لباسم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تربیتی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باید فضای عبادت جذاب و دوست داشتنی باشد و برای مردمی که ناظر ﺁن هستند، دل‌نشین و 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حضرت به ما می‌ﺁموزد که هنگام نیایش مذهبی، باید ﺁراسته بود و با چهره‌ای گشاده، با مردم رو به رو شد؛ تا ﺁنان خاطرات خوشی از این لحظات معنوی داشته باشند</w:t>
      </w:r>
      <w:r>
        <w:rPr>
          <w:rFonts w:eastAsia="IRNazanin" w:cs="IRNazanin"/>
          <w:color w:val="111111"/>
          <w:sz w:val="28"/>
          <w:szCs w:val="28"/>
          <w:rtl w:val="true"/>
          <w:lang w:bidi="fa-IR"/>
        </w:rPr>
        <w:t>.</w:t>
      </w:r>
    </w:p>
    <w:p>
      <w:pPr>
        <w:pStyle w:val="Heading4"/>
        <w:numPr>
          <w:ilvl w:val="3"/>
          <w:numId w:val="1"/>
        </w:numPr>
        <w:rPr/>
      </w:pPr>
      <w:bookmarkStart w:id="170" w:name="__RefHeading___Toc2493631_581953129"/>
      <w:bookmarkStart w:id="171" w:name="_Toc60"/>
      <w:bookmarkEnd w:id="170"/>
      <w:r>
        <w:rPr/>
        <w:t>5</w:t>
      </w:r>
      <w:r>
        <w:rPr>
          <w:rtl w:val="true"/>
        </w:rPr>
        <w:t xml:space="preserve">. </w:t>
      </w:r>
      <w:r>
        <w:rPr>
          <w:rtl w:val="true"/>
        </w:rPr>
        <w:t>روش تدریج</w:t>
      </w:r>
      <w:bookmarkEnd w:id="1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صفات انسان‌ها، ناشی از طبیعت بشری یا تاثیرات محیط و یا عدم تربیت و ﺁشنایی با مفاهیم اسلامی، به هنگام کودکی است که لازم است برای رفع ﺁنها، نفس خود را به تدریج و به طور مرحله‌ای، با مجاهدت و مراقبت بسیار به اجرای احکام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افراد و انجام فریضۀ امر به معروف و نهی از منکر، بیشتر از هر چیزی، نیاز به فعالیت تدریجی و مرحله‌ای دارد؛ زیرا تلاش برای ﺁشنا کردن و نزدیک کردن مردم به اسلام و دور ساختن ﺁنها از انحرافات و گناهان، یکی از دقیق‌ترین و پیچیده‌ترین اموری است که عدم رعایت اصل تدریج در ﺁن، نه تنها افراد را به اسلام و مبانی ﺁن ﺁشنا نمی‌کند، بلکه فشارهای نا‌به‌جا و توقع انجام همۀ احکام اسلام به صورت </w:t>
      </w:r>
    </w:p>
    <w:p>
      <w:pPr>
        <w:pStyle w:val="BookText"/>
        <w:rPr/>
      </w:pPr>
      <w:r>
        <w:rPr>
          <w:rFonts w:ascii="IRNazanin" w:hAnsi="IRNazanin" w:eastAsia="IRNazanin"/>
          <w:color w:val="111111"/>
          <w:sz w:val="28"/>
          <w:sz w:val="28"/>
          <w:szCs w:val="28"/>
          <w:rtl w:val="true"/>
          <w:lang w:bidi="fa-IR"/>
        </w:rPr>
        <w:t>دفعه‌ای از اشخاص، گاهی اوقات، باعث تنفر همیشگی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تربیت افراد و اجرای فریضۀ امر به معروف و نهی از منکر، به این اصل مهم، توجه خاصی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عبدالعزیز القراطیسی از او نقل کرده، سنت مرحله‌ای و تدریجی بودن فعالیت‌های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یاد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عَشْرُ دَرَجَاتٍ، بِمَنْزِلَةِ السُّلَّمِ یُصْعَدُ مِنْهُ مِرْقَاةً بَعْدَ 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یَقُولَنَّ صَاحِبُ الاثْنَیْنِ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یَنْتَهِیَ إِلَی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مَنْ هُوَ دُونَکَ فَیُسْقِطَکَ مَنْ هُوَ فَوْقَکَ وَ إِذَا رَأَیْتَ مَنْ هُوَ أَسْفَلُ مِنْکَ بِدَرَجَةٍ فَارْفَعْهُ إِلَیْکَ بِرِفْقٍ وَ لا تَحْمِلَنَّ عَلَیْهِ مَا لا یُطِیقُ فَتَکْسِرَهُ فَإِنَّ مَنْ کَسَرَ مُؤْمِناً فَعَلَیْهِ 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ده مرتبه است؛ همچون نردبانی که پله به پله، از ﺁن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ﺁن کس که دو مرتبه را طی کرده، به دیگری که یک مرحله را پیموده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بگوید که تو به جایی نرسیده‌ای و این سخن را تا مرحلۀ دهم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از تو پایین‌تر است، به زیر میفکن؛ زیرا ﺁن کس که از تو بالاتر است، تو را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دیدی که از تو یک مرتبه پایین‌تر بود، او را با مهربانی به نزد خود بالا بیاور و ﺁن چه را در توان او </w:t>
      </w:r>
    </w:p>
    <w:p>
      <w:pPr>
        <w:pStyle w:val="BookText"/>
        <w:rPr/>
      </w:pPr>
      <w:r>
        <w:rPr>
          <w:rFonts w:ascii="IRNazanin" w:hAnsi="IRNazanin" w:eastAsia="IRNazanin"/>
          <w:color w:val="111111"/>
          <w:sz w:val="28"/>
          <w:sz w:val="28"/>
          <w:szCs w:val="28"/>
          <w:rtl w:val="true"/>
          <w:lang w:bidi="fa-IR"/>
        </w:rPr>
        <w:t xml:space="preserve">نیست، بر وی تحمیل مکن؛ مبادا که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ﺁزرده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کسی مومنی را بشکند، جبران ﺁن بر وی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همسایۀ نصرانی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رَجُلٌ مُسْلِمٌ وَ کَانَ لَهُ جَارٌ کَافِرٌ وَ کَانَ الْکَافِرُ یُرَافِقُ الْمُؤْمِنَ فَلَمْ یَزَلْ یُزَیِّنُ لَهُ الإسْلَامَ حَتَّی أَسْلَمَ فَغَدَا عَلَیْهِ الْمُؤْمِنُ فَاسْتَخْرَجَهُ مِنْ مَنْزِلِهِ فَذَهَبَ بِهِ إِلَی الْمَسْجِدِ لِیُصَلِّیَ مَعَهُ الْفَجْرَ جَمَاعَةً فَلَمَّا صَلَّی قَالَ لَهُ لَوْ قَعَدْنَا نَذْکُرُ اللَّهَ حَتَّی تَطْلُعَ الشَّمْسُ فَقَعَدَ مَعَهُ فَقَالَ لَهُ لَوْ تَعَلَّمْتَ الْقُرْآنَ إِلَی أَنْ تَزُولَ الشَّمْسُ وَ صُمْتَ الْیَوْمَ کَانَ أَفْضَلَ فَقَعَدَ مَعَهُ وَ صَامَ حَتَّی صَلَّی الظُّهْرَ وَ الْعَصْرَ فَقَالَ لَهُ لَوْ صَبَرْتَ حَتَّی تُصَلِّیَ الْمَغْرِبَ وَ الْعِشَاءَ الآخِرَةَ کَانَ أَفْضَلَ فَقَعَدَ مَعَهُ حَتَّی صَلَّی الْمَغْرِبَ وَ الْعِشَاءَ الآخِرَةَ ثُمَّ نَهَضَا وَ قَدْ بَلَغَ مَجْهُودَهُ وَ حُمِلَ عَلَیْهِ مَا لا یُطِیقُ فَلَمَّا کَانَ مِنَ الْغَدِ غَدَا عَلَیْهِ وَ هُوَ یُرِیدُ مِثْلَ مَا صَنَعَ بِالأَمْسِ فَدَقَّ عَلَیْهِ بَابَهُ ثُمَّ قَالَ لَهُ اخْرُجْ حَتَّی نَذْهَبَ إِلَی الْمَسْجِدِ فَأَجَابَهُ أَنِ انْصَرِفْ عَنِّی فَإِنَّ هَذَا دِینٌ شَدِیدٌ لاأُطِیقُهُ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بود که همسایه‌ا‌ی نصرانی داشت و او را به اسلام دعوت کرد و از خوبی‌ها و محاسن اسلام، برای وی سخن گفت و اسلام را نزد وی، جلوه‌ای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مرد نصرانی نیز اجابت کرد و ایمان 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مسلمان به هنگام </w:t>
      </w:r>
      <w:bookmarkStart w:id="172" w:name="pg5539_35128"/>
    </w:p>
    <w:p>
      <w:pPr>
        <w:pStyle w:val="BookText"/>
        <w:rPr/>
      </w:pPr>
      <w:bookmarkEnd w:id="172"/>
      <w:r>
        <w:rPr>
          <w:rFonts w:ascii="IRNazanin" w:hAnsi="IRNazanin" w:eastAsia="IRNazanin"/>
          <w:color w:val="111111"/>
          <w:sz w:val="28"/>
          <w:sz w:val="28"/>
          <w:szCs w:val="28"/>
          <w:rtl w:val="true"/>
          <w:lang w:bidi="fa-IR"/>
        </w:rPr>
        <w:t>سحر، درِ خانۀ همسایۀ خود را کوبید و با همدیگر به مسجد رفتند؛ تا نماز صبح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 مسلمان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بنشینیم و ذکر خدا را بگوییم، تا خورشید طلوع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ماند، 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هنگام ظهر قرآن بیاموزی، بهتر است و اگر امروز را روزه بگیری،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همراه او نشست و روزه گرفت؛ تا این که نماز ظهر و عصر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و نماز مغرب و عشا را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نصرانی ماند، تا این که نماز مغرب و عشا را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طاقت مرد نصرانی،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هنگام سحر، مرد مسلمان در حالی که قصد انجام اعمال دیروز را داشت؛ درب خانۀ مرد نصرانی را کوبید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این دین، دین سخت و شدیدی است و من طاقت آن را ندارم</w:t>
      </w:r>
      <w:r>
        <w:rPr>
          <w:rFonts w:eastAsia="IRNazanin" w:cs="IRNazanin"/>
          <w:color w:val="111111"/>
          <w:sz w:val="28"/>
          <w:szCs w:val="28"/>
          <w:rtl w:val="true"/>
          <w:lang w:bidi="fa-IR"/>
        </w:rPr>
        <w:t>.</w:t>
      </w:r>
    </w:p>
    <w:p>
      <w:pPr>
        <w:pStyle w:val="Heading4"/>
        <w:numPr>
          <w:ilvl w:val="3"/>
          <w:numId w:val="1"/>
        </w:numPr>
        <w:rPr/>
      </w:pPr>
      <w:bookmarkStart w:id="173" w:name="__RefHeading___Toc2493633_581953129"/>
      <w:bookmarkStart w:id="174" w:name="_Toc61"/>
      <w:bookmarkEnd w:id="173"/>
      <w:r>
        <w:rPr/>
        <w:t>6</w:t>
      </w:r>
      <w:r>
        <w:rPr>
          <w:rtl w:val="true"/>
        </w:rPr>
        <w:t xml:space="preserve">. </w:t>
      </w:r>
      <w:r>
        <w:rPr>
          <w:rtl w:val="true"/>
        </w:rPr>
        <w:t>ترغیب و تشویق</w:t>
      </w:r>
      <w:bookmarkEnd w:id="174"/>
    </w:p>
    <w:p>
      <w:pPr>
        <w:pStyle w:val="BookText"/>
        <w:rPr/>
      </w:pPr>
      <w:r>
        <w:rPr>
          <w:rFonts w:ascii="IRNazanin" w:hAnsi="IRNazanin" w:eastAsia="IRNazanin"/>
          <w:color w:val="111111"/>
          <w:sz w:val="28"/>
          <w:sz w:val="28"/>
          <w:szCs w:val="28"/>
          <w:rtl w:val="true"/>
          <w:lang w:bidi="fa-IR"/>
        </w:rPr>
        <w:t>یکی از موفق‌ترین شیوه‌های تربیتی، تشویق و ترغیب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علاوه بر این که محرکی بسیار قوی در تغییر رفتار به سوی اهداف مطلوب تربیتی است، در شکوفاسازی استعدادهای درخشان و نهفتۀ انسانی، نقش فوق‌العاده‌ای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نشان داده که تشویق مناسب و به جا، می‌تواند نهفته‌ترین استعدادهای افراد را زنده کرده، آنها را در مرحلۀ پیشرفت و سازندگی قرار دهد و ﺁنان را در رسیدن به اهداف مهم و حیاتی و کمالات، قوی‌دل و استوار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لازم است برای برخورد با مجرم، او را تشویق نمود و با تشویق کسی که نمرۀ عالی ﺁورده، می‌توان زمینۀ درس خواندن شاگردی را که خوب درس نمی‌خواند، فراهم کرد و با تشویق کسی که اعتیاد را ترک کرده، می‌توان معتادان دیگر را وادار به ترک اعتیاد کرد و همین طور در گناهان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 دستور کلی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پاداش دادن به نیکوکار، بدکار را رنج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اشهب نخعی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الإِسْلَامِ طَائِعاً وَ قَرَأَ الْقُرْآنَ ظَاهِراً فَلَهُ فِی کُلِّ سَنَةٍ مِائَتَا دِینَارٍ فِی بَیْتِ مَالِ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سالانه دویست دینار از بیت المال مسلمین، از ﺁن کسی است که به اختیار خویش اسلام ﺁورد و قرﺁن را ﺁشکارا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تشویق‌هایی در سطح جامعه گسترش یابند، جلوی خیلی از جرم‌ها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غلاما أسود یأکل من رغیف لقمة ویطعم کلبا هناک لقمة،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أستحی منه أن آکل ولا أطعمه،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تبرح من مکانک حتّی آتیک ، فذهب إلی سیّده فاشتراه واشتری الحائط الذی هو فیه، فأعتقه وملّکه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روزی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جوانی را دید که ظرف غذایی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لقمه‌ای از ﺁن غذا می‌خورد و لقمۀ دیگری را به سگی که نزدیک او نشسته بود،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که خودم غذا بخورم و این سگ گرسنه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غلام مهربان، پاداشی نیکو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مولایش خرید و ﺁزاد کرد و نیز باغی را که در ﺁن کار می‌کرد، خرید و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یَغْرِسُ غَرْساً فِی حَائِطٍ لَهُ فَوَقَفَ لَهُ وَ قَالَ أَلا أَدُلُّکَ عَلَی غَرْسٍ أَثْبَتَ أَصْلا وَ أَسْرَعَ إِینَاعاً وَ أَطْیَبَ ثَمَراً وَ أَبْقَی؟ قَالَ بَلَی فَدُلَّنِی یَا رَسُولَ اللَّهِ فَقَالَ إِذَا أَصْبَحْتَ وَ أَمْسَیْتَ فَقُلْ سُبْحَانَ اللَّهِ وَ الْحَمْدُ لِلَّهِ وَ لا إِلَهَ إِلا اللَّهُ وَ اللَّهُ أَکْبَرُ فَإِنَّ لَکَ إِنْ قُلْتَهُ بِکُلِّ تَسْبِیحَةٍ عَشْرَ شَجَرَاتٍ فِی الْجَنَّةِ مِنْ أَنْوَاعِ الْفَاکِهَةِ وَ هُنَّ مِنَ الْبَاقِیَاتِ الصَّالِحَاتِ قَالَ فَقَالَ الرَّجُلُ فَإِنِّی أُشْهِدُکَ یَا رَسُولَ اللَّهِ أَنَّ حَائِطِی هَذَا صَدَقَةٌ مَقْبُوضَةٌ عَلَی فُقَرَاءِ الْمُسْلِمِینَ أَهْلِ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که در مزرعه‌اش درخت </w:t>
      </w:r>
      <w:bookmarkStart w:id="175" w:name="pg5539_35134"/>
    </w:p>
    <w:p>
      <w:pPr>
        <w:pStyle w:val="BookText"/>
        <w:rPr/>
      </w:pPr>
      <w:bookmarkEnd w:id="175"/>
      <w:r>
        <w:rPr>
          <w:rFonts w:ascii="IRNazanin" w:hAnsi="IRNazanin" w:eastAsia="IRNazanin"/>
          <w:color w:val="111111"/>
          <w:sz w:val="28"/>
          <w:sz w:val="28"/>
          <w:szCs w:val="28"/>
          <w:rtl w:val="true"/>
          <w:lang w:bidi="fa-IR"/>
        </w:rPr>
        <w:t>می‌کاشت، ایستاد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می‌خواهی تو را به اصله‌هایی راهنمایی کنم که بادوام‌تر، زودبارده‌تر و میوه‌هایش گواراتر و پایدارتر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راهنمایی‌ام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لااله الاالله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ذکر را بگویی، در قبال هر تسبیح، ده اصله از انواع درختان میوه که دائمی هستند، در بهشت به تو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می‌گیرم که این مزرعه را وقف فقرا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تاثیر ترغیب و تشویق را به روشنی می‌توان دید؛ بر اثر ترغیب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نه تنها ملتزم به ذکر شد، بلکه مزرعۀ خود را نیز وقف فقرا کرد</w:t>
      </w:r>
      <w:r>
        <w:rPr>
          <w:rFonts w:eastAsia="IRNazanin" w:cs="IRNazanin"/>
          <w:color w:val="111111"/>
          <w:sz w:val="28"/>
          <w:szCs w:val="28"/>
          <w:rtl w:val="true"/>
          <w:lang w:bidi="fa-IR"/>
        </w:rPr>
        <w:t>.</w:t>
      </w:r>
    </w:p>
    <w:p>
      <w:pPr>
        <w:pStyle w:val="Heading4"/>
        <w:numPr>
          <w:ilvl w:val="3"/>
          <w:numId w:val="1"/>
        </w:numPr>
        <w:rPr/>
      </w:pPr>
      <w:bookmarkStart w:id="176" w:name="__RefHeading___Toc2493635_581953129"/>
      <w:bookmarkStart w:id="177" w:name="_Toc62"/>
      <w:bookmarkEnd w:id="176"/>
      <w:r>
        <w:rPr/>
        <w:t>7</w:t>
      </w:r>
      <w:r>
        <w:rPr>
          <w:rtl w:val="true"/>
        </w:rPr>
        <w:t xml:space="preserve">. </w:t>
      </w:r>
      <w:r>
        <w:rPr>
          <w:rtl w:val="true"/>
        </w:rPr>
        <w:t>روش تکریم شخصیت دیگران</w:t>
      </w:r>
      <w:bookmarkEnd w:id="177"/>
    </w:p>
    <w:p>
      <w:pPr>
        <w:pStyle w:val="BookText"/>
        <w:rPr/>
      </w:pPr>
      <w:r>
        <w:rPr>
          <w:rFonts w:ascii="IRNazanin" w:hAnsi="IRNazanin" w:eastAsia="IRNazanin"/>
          <w:color w:val="111111"/>
          <w:sz w:val="28"/>
          <w:sz w:val="28"/>
          <w:szCs w:val="28"/>
          <w:rtl w:val="true"/>
          <w:lang w:bidi="fa-IR"/>
        </w:rPr>
        <w:t>یکی از روش‌های صحیح و کارﺁمد در تربیت انسان، روش احترام و تکریم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حقیقت، پشتوانۀ سلامت روان بشر و یکی از مهم‌ترین عوامل رشد</w:t>
      </w:r>
    </w:p>
    <w:p>
      <w:pPr>
        <w:pStyle w:val="BookText"/>
        <w:rPr/>
      </w:pPr>
      <w:r>
        <w:rPr>
          <w:rFonts w:ascii="IRNazanin" w:hAnsi="IRNazanin" w:eastAsia="IRNazanin"/>
          <w:color w:val="111111"/>
          <w:sz w:val="28"/>
          <w:sz w:val="28"/>
          <w:szCs w:val="28"/>
          <w:rtl w:val="true"/>
          <w:lang w:bidi="fa-IR"/>
        </w:rPr>
        <w:t>شخصیت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قرﺁن کریم، ضمن تکریم انسان و بیان برتری او بر سایر موجودات،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به راستی ما فرزندان ﺁدم را گرامی داشتیم و ﺁنان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ﺁنها را بر بسیاری از ﺁفریده‌های خود، برتری ﺁشکار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ﺁیۀ مزبور چنین استنباط می‌کنیم که خداوند بر نوع بشر منت نهاد و به او دو چیز بخشیده است؛ یکی کرامت و بزرگواری و دیگری برتری بر 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تکریم انسان، اعطای خصوصیاتی به اوست؛ خصوصیاتی که در سایر موجودات و پدیده‌ها نیست و منظور از برتری، اعطای خصوصیاتی به انسان است که دیگر موجودات در ﺁنها شریک هستند؛ ولی انسان در حد اعلا از ﺁنها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انسان از این دو مزیت عالی و فطری برخوردار است، احترام و تکریم وی، یک وظیفۀ اساسی است که هیچ عاملی نباید ﺁن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عملی خود توجه خاصی به این موضوع دارند و ﺁن را سرلوحۀ برنامه‌های تربیتی و سازندۀ خویش قرار داده‌اند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تکریم شخصیت ﺁدمی از اصولی است که در فرآیند امر به معروف و نهی از منکر، باید رعایت شود؛ زیرا انسان، نیازمند این است که دیگران برایش قدر و منزلتی قائل باشند و خودش را با قدر و قیمت ببیند و در برخورد با قدردانی دیگران، این احساس را به دست ﺁورد که دارای ارزشی است که در فراز و نشیب زندگی برایش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 در درون، احساس شخصیت و عزت کند، به گناه روی نمی‌ﺁورد و هنگامی که توفان شهوات و تمایلات نفسانی، دریای وجودش را متلاطم می‌کند، خود را سالم نگه می‌دارد؛ اما اگر از درون احساس بی‌شخصیتی کرد، مستعد گرایش به انحرافات و کج‌رفتاری‌های اجتماعی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سیرۀ عملی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توجه و احترام به شخصیت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می‌توان 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مشاهده کرد که به نمونه‌هایی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من المسجد فلقیه رجل فسبّه فثارت إلیه العبید والموالی فقال علی بن الحسین مهلا عن الرجل ثمّ أقبل علیه فقال ما ستر عنک من أمرنا أکثر ألک حاجة نعینک علیها؟ فاستحیا الرجل ورجع إلی نفسه فالقی علیه خمیصه کانت علیه و أمر له بألف درهم قال فکان الرجل یقول بعد ذلک أشهد</w:t>
      </w:r>
    </w:p>
    <w:p>
      <w:pPr>
        <w:pStyle w:val="BookText"/>
        <w:rPr/>
      </w:pPr>
      <w:r>
        <w:rPr>
          <w:rFonts w:ascii="IRNazanin" w:hAnsi="IRNazanin" w:eastAsia="IRNazanin"/>
          <w:color w:val="111111"/>
          <w:sz w:val="28"/>
          <w:sz w:val="28"/>
          <w:szCs w:val="28"/>
          <w:rtl w:val="true"/>
          <w:lang w:bidi="fa-IR"/>
        </w:rPr>
        <w:t>أنّک من أولاد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رفت و با مردی که با ﺁن حضرت دشمنی دیرینه‌ای داشت،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 که چشمش به امام افتاد، جسارت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غلامان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ﺁن مرد را تادیب کنند؛ اما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 و ﺁن گاه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ﺁن چه از صفات و کارهای ما بر تو پوشیده است، بیشتر از ﺁن است که تو مطلع هستی؛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و عطوفت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مشکلی داری که ما در حل ﺁن تو را یاری نماییم؟ مرد با مشاهدۀ این رفتار انسانی، از کردۀ خود شرمسار گردید؛ اما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نوازش کرد و عبای ارزشمند خود را به </w:t>
      </w:r>
    </w:p>
    <w:p>
      <w:pPr>
        <w:pStyle w:val="BookText"/>
        <w:rPr/>
      </w:pPr>
      <w:r>
        <w:rPr>
          <w:rFonts w:ascii="IRNazanin" w:hAnsi="IRNazanin" w:eastAsia="IRNazanin"/>
          <w:color w:val="111111"/>
          <w:sz w:val="28"/>
          <w:sz w:val="28"/>
          <w:szCs w:val="28"/>
          <w:rtl w:val="true"/>
          <w:lang w:bidi="fa-IR"/>
        </w:rPr>
        <w:t>همراه هزار درهم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ماجرا، خطاب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از فرزندان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من غزوة تبوک استقبله سعد الأنصاری، فصافحه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أکتب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أضرب بالمر والمسحاة فأنفقه علی عیالی، فقبّل یده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هذه ید لا تمسّها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انصاری – یکی از کارگران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ﺁن حضرت ﺁمد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دست داد، دست‌های زبر و خشن مرد انصاری،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تاثیر قرار داد، بنابراین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دست‌های تو این قدر زبر و خشن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و زبری دستان من، بر اثر کار با بیل و طناب است که به وسیلۀ ﺁن زحمت می‌کشم و مخارج خود و خانواده‌ام را تامین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ﺁتش جهنم ﺁن را لمس نخواهد کرد</w:t>
      </w:r>
      <w:r>
        <w:rPr>
          <w:rFonts w:eastAsia="IRNazanin" w:cs="IRNazanin"/>
          <w:color w:val="111111"/>
          <w:sz w:val="28"/>
          <w:szCs w:val="28"/>
          <w:rtl w:val="true"/>
          <w:lang w:bidi="fa-IR"/>
        </w:rPr>
        <w:t xml:space="preserve">. </w:t>
      </w:r>
      <w:bookmarkStart w:id="178" w:name="pg5539_35142"/>
    </w:p>
    <w:p>
      <w:pPr>
        <w:pStyle w:val="Heading4"/>
        <w:numPr>
          <w:ilvl w:val="3"/>
          <w:numId w:val="1"/>
        </w:numPr>
        <w:rPr/>
      </w:pPr>
      <w:bookmarkStart w:id="179" w:name="__RefHeading___Toc2493637_581953129"/>
      <w:bookmarkStart w:id="180" w:name="_Toc63"/>
      <w:bookmarkEnd w:id="178"/>
      <w:bookmarkEnd w:id="179"/>
      <w:r>
        <w:rPr/>
        <w:t>8</w:t>
      </w:r>
      <w:r>
        <w:rPr>
          <w:rtl w:val="true"/>
        </w:rPr>
        <w:t xml:space="preserve">. </w:t>
      </w:r>
      <w:r>
        <w:rPr>
          <w:rtl w:val="true"/>
        </w:rPr>
        <w:t>روش عفو و بخشش</w:t>
      </w:r>
      <w:bookmarkEnd w:id="180"/>
    </w:p>
    <w:p>
      <w:pPr>
        <w:pStyle w:val="BookText"/>
        <w:rPr/>
      </w:pPr>
      <w:r>
        <w:rPr>
          <w:rFonts w:ascii="IRNazanin" w:hAnsi="IRNazanin" w:eastAsia="IRNazanin"/>
          <w:color w:val="111111"/>
          <w:sz w:val="28"/>
          <w:sz w:val="28"/>
          <w:szCs w:val="28"/>
          <w:rtl w:val="true"/>
          <w:lang w:bidi="fa-IR"/>
        </w:rPr>
        <w:t>یکی از صفات ارزشی بسیار مهم که در راس ارزش‌ها قرار دارد، عفو و گذشت و بزرگواری در رفتار است؛ تا ﺁن جا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را تاج ارزش‌ها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تاج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عفو و گذشت، تاج و زینت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یعنی اغماض و گذشت از ﺁسیب‌رسانی طرف مقابل و برخورد بزرگوارانه با او و نادیده گرفتن خطای شخص است و ضد ﺁن، کینه‌توزی و به دنبال ﺁن انتقام‌جویی است که موجب قتل‌ها، غارت‌ها، فتنه‌ها و فسادهای بسیار و گاهی جهان‌گیر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یک نوع نرمش قهرمانانه و منش بزرگوارانه و برخورد مهرانگیز است که از سعۀ صدر و حلم و متانت اخلاقی سرچشمه می‌گیرد و موجب از بین رفتن روح انتقام‌جویی و کینه‌توزی و به دنبال ﺁن، باعث تاثیر در فرد خطاکار و اصلاح رفتار ناشایست وی خواهد شد و از این جهت، می‌توان ﺁن را از صفات کلیدی برای خلق صفات برجستۀ دیگر دانست و گنجینه‌ای کاربردی و سازنده برای تثبیت ارزش‌های دیگر خواند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هر چیزی دارای استثنا و تبصره است و این صفت نیز در بعضی از جاها ناپسند است؛ زیرا موجب غرور عفوشونده و تجاوز بیشتر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ﺁن جا که عفو و گذشت موجب جرأت جانیان و جسارت منحرفان شود، در ﺁن جا باید از عفو صرف نظر کرد و مجازات عادلانه را جایگزین ﺁن نمود که از ﺁن در قرﺁن با عنوان مقابله به مثل یاد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 کس بر شما تجاوز کرد، همانند آن بر او تعدی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بالحسنة وتجاوز عن السیّئة مالم یکن ثلماً فی الدین او وهناً فی سلطان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نیکی‌ها را به نیکی پاداش بده و از بدی‌ها صرف نظر کن؛ تا ﺁن هنگام که ﺁسیبی بر دین یا سستی بر حکومت اسلامی وارد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عنوان یکی از روش‌های موثر در اصلاح رفتارهای ناپسند افراد، در سیرۀ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پیرمردی که از شام به مدینه ﺁمده بود؛ روزی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مرکب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کینه‌ای که از امام در دل داشت، ﺁن چه توانست با کمال گستاخی از ﺁن حضرت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ﺁمد و به او سلام کرد و در حالی که لبخند بر چهره داشت، به او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الشَّیْخُ أَظُنُّکَ غَرِیباً وَ لَعَلَّکَ شَبَّهْتَ فَلَوِ اسْتَعْتَبْتَنَا أَعْتَبْنَاکَ وَ لَوْ سَأَلْتَنَا أَعْطَیْنَاکَ وَ لَوِ اسْتَرْشَدْتَنَا أَرْشَدْنَاکَ وَ لَوِ اسْتَحْمَلْتَنَا أَحْمَلْنَاکَ وَ إِنْ کُنْتَ جَائِعاً أَشْبَعْنَاکَ وَ إِنْ کُنْتَ عُرْیَاناً کَسَوْنَاکَ وَ إِنْ کُنْتَ مُحْتَاجاً أَغْنَیْنَاکَ وَ إِنْ کُنْتَ </w:t>
      </w:r>
    </w:p>
    <w:p>
      <w:pPr>
        <w:pStyle w:val="BookText"/>
        <w:rPr/>
      </w:pPr>
      <w:r>
        <w:rPr>
          <w:rFonts w:ascii="Amiri" w:hAnsi="Amiri" w:eastAsia="Amiri" w:cs="Amiri"/>
          <w:color w:val="111111"/>
          <w:sz w:val="28"/>
          <w:sz w:val="28"/>
          <w:szCs w:val="28"/>
          <w:rtl w:val="true"/>
          <w:lang w:bidi="ar-SA"/>
        </w:rPr>
        <w:t>طَرِیداً آوَیْنَاکَ وَ إِنْ کَانَ لَکَ حَاجَةٌ قَضَیْنَاهَا لَکَ فَلَوْ حَرَّکْتَ رَحْلَکَ إِلَیْنَا وَ کُنْتَ ضَیْفَنَا إِلَی وَقْتِ ارْتِحَالِکَ کَانَ أَعْوَدَ عَلَیْکَ لِأَنَّ لَنَا مَوْضِعاً رَحْباً وَ جَاهاً عَرِیضاً وَ مَالًا کَثِیراً فَلَمَّا سَمِعَ الرَّجُلُ کَلَامَهُ بَکَی ثُمَّ قَالَ أَشْهَدُ أَنَّکَ خَلِیفَةُ اللَّهِ فِی أَرْضِهِ اللَّهُ أَعْلَمُ حَیْثُ یَجْعَلُ رِسالَتَهُ وَ کُنْتَ أَنْتَ وَ أَبُوکَ أَبْغَضَ خَلْقِ اللَّهِ إِلَیَّ وَ الْآنَ أَنْتَ أَحَبُّ خَلْقِ اللَّهِ إِلَیَّ وَ حَوَّلَ رَحْلَهُ إِلَیْهِ وَ کَانَ ضَیْفَهُ إِلَی أَنِ ارْتَحَلَ وَ صَارَ مُعْتَقِداً لِمَحَبَّتِهِمْ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غریب هستی و گویا امری بر تو اشتباه شده، اگر از ما درخواست رضایت کنی، از تو خشنود شویم و اگر چیزی از ما بخواهی، به تو عطا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بخواهی، تو را راهنمایی می‌کنیم و اگر برای باربری از ما کمک بخواهی، تو را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تو را سیر می‌کنیم و اگر برهنه باشی، تو را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داری، ﺁن را ادا می‌نماییم و اگر مرکب خود را به سوی خانۀ ما روانه سازی و تا هر وقت بخواهی میهمان ما باشی، برای تو بهتر خواهد بود؛ زیرا ما خانه‌ای ﺁماده و وسیع و ثروت بسیاری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ﺁن پیرمرد در برابر گستاخی‌اش، ﺁن همه گذشت و بزرگواری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شرمنده شد و تحت تاثیر شدید قرار گرفت؛ </w:t>
      </w:r>
      <w:bookmarkStart w:id="181" w:name="pg5539_35148"/>
    </w:p>
    <w:p>
      <w:pPr>
        <w:pStyle w:val="BookText"/>
        <w:rPr/>
      </w:pPr>
      <w:bookmarkEnd w:id="181"/>
      <w:r>
        <w:rPr>
          <w:rFonts w:ascii="IRNazanin" w:hAnsi="IRNazanin" w:eastAsia="IRNazanin"/>
          <w:color w:val="111111"/>
          <w:sz w:val="28"/>
          <w:sz w:val="28"/>
          <w:szCs w:val="28"/>
          <w:rtl w:val="true"/>
          <w:lang w:bidi="fa-IR"/>
        </w:rPr>
        <w:t>به طوری که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خلیفۀ خدا در زمین هستی و خداوند ﺁگاه‌تر است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مبغوض‌ترین افراد بودید؛ ولی اینک تو محبوب‌ترین انسان نزد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به خانۀ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میهمان ﺁن بزرگوار شد و پس از مدتی، قلبش ﺁکنده از محبت خاندان رسالت شد</w:t>
      </w:r>
      <w:r>
        <w:rPr>
          <w:rFonts w:eastAsia="IRNazanin" w:cs="IRNazanin"/>
          <w:color w:val="111111"/>
          <w:sz w:val="28"/>
          <w:szCs w:val="28"/>
          <w:rtl w:val="true"/>
          <w:lang w:bidi="fa-IR"/>
        </w:rPr>
        <w:t>.</w:t>
      </w:r>
    </w:p>
    <w:p>
      <w:pPr>
        <w:pStyle w:val="Heading4"/>
        <w:numPr>
          <w:ilvl w:val="3"/>
          <w:numId w:val="1"/>
        </w:numPr>
        <w:rPr/>
      </w:pPr>
      <w:bookmarkStart w:id="182" w:name="__RefHeading___Toc2493639_581953129"/>
      <w:bookmarkStart w:id="183" w:name="_Toc64"/>
      <w:bookmarkEnd w:id="182"/>
      <w:r>
        <w:rPr/>
        <w:t>9</w:t>
      </w:r>
      <w:r>
        <w:rPr>
          <w:rtl w:val="true"/>
        </w:rPr>
        <w:t xml:space="preserve">. </w:t>
      </w:r>
      <w:r>
        <w:rPr>
          <w:rtl w:val="true"/>
        </w:rPr>
        <w:t>امید دادن</w:t>
      </w:r>
      <w:bookmarkEnd w:id="183"/>
    </w:p>
    <w:p>
      <w:pPr>
        <w:pStyle w:val="BookText"/>
        <w:rPr/>
      </w:pPr>
      <w:r>
        <w:rPr>
          <w:rFonts w:ascii="IRNazanin" w:hAnsi="IRNazanin" w:eastAsia="IRNazanin"/>
          <w:color w:val="111111"/>
          <w:sz w:val="28"/>
          <w:sz w:val="28"/>
          <w:szCs w:val="28"/>
          <w:rtl w:val="true"/>
          <w:lang w:bidi="fa-IR"/>
        </w:rPr>
        <w:t>گاهی انسان گنهکار خود را بدبخت و محروم می‌پندارد و در خود، هیچ گونه امیدی برای اصلاح نمی‌بیند و با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قامت ما برای غرق است در کم و زیاد او چه فرق است</w:t>
      </w:r>
    </w:p>
    <w:p>
      <w:pPr>
        <w:pStyle w:val="BookText"/>
        <w:rPr/>
      </w:pPr>
      <w:r>
        <w:rPr>
          <w:rFonts w:ascii="IRNazanin" w:hAnsi="IRNazanin" w:eastAsia="IRNazanin"/>
          <w:color w:val="111111"/>
          <w:sz w:val="28"/>
          <w:sz w:val="28"/>
          <w:szCs w:val="28"/>
          <w:rtl w:val="true"/>
          <w:lang w:bidi="fa-IR"/>
        </w:rPr>
        <w:t>این گونه افراد، هر روز به گناه بیشتری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نهی از منکر می‌کنند، باید این افراد را</w:t>
      </w:r>
    </w:p>
    <w:p>
      <w:pPr>
        <w:pStyle w:val="BookText"/>
        <w:rPr/>
      </w:pPr>
      <w:r>
        <w:rPr>
          <w:rFonts w:ascii="IRNazanin" w:hAnsi="IRNazanin" w:eastAsia="IRNazanin"/>
          <w:color w:val="111111"/>
          <w:sz w:val="28"/>
          <w:sz w:val="28"/>
          <w:szCs w:val="28"/>
          <w:rtl w:val="true"/>
          <w:lang w:bidi="fa-IR"/>
        </w:rPr>
        <w:t>بازسازی روانی کنند و عفو الهی و پذیرش توبه و لطفی را که خداوند به توبه‌کنندگان دارد، به آنها یادآوری کنند و به آنان شخصیت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جَارٌ یَتَّبِعُ السُّلْطَانَ فَأَصَابَ مَالا فَأَعَدَّ قِیَاناً وَ کَانَ یَجْمَعُ الْجَمِیعَ إِلَیْهِ وَ یَشْرَبُ الْمُسْکِرَ وَ یُؤْذِینِی فَشَکَوْتُهُ إِلَی نَفْسِهِ غَیْرَ مَرَّةٍ فَلَمْ یَنْتَهِ فَلَمَّا أَنْ أَلْحَحْتُ عَلَیْهِ فَقَالَ لِی یَا هَذَا أَنَا رَجُلٌ مُبْتَلًی وَ أَنْتَ رَجُلٌ مُعَافًی فَلَوْ عَرَضْتَنِی لِصَاحِبِکَ رَجَوْتُ أَنْ یُنْقِذَنِیَ اللَّهُ بِکَ فَوَقَعَ ذَلِکَ لَهُ فِی قَلْبِی فَلَمَّا صِرْتُ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لَهُ حَالَهُ فَقَالَ لِی إِذَا رَجَعْتَ </w:t>
      </w:r>
    </w:p>
    <w:p>
      <w:pPr>
        <w:pStyle w:val="BookText"/>
        <w:rPr/>
      </w:pPr>
      <w:r>
        <w:rPr>
          <w:rFonts w:ascii="Amiri" w:hAnsi="Amiri" w:eastAsia="Amiri" w:cs="Amiri"/>
          <w:color w:val="111111"/>
          <w:sz w:val="28"/>
          <w:sz w:val="28"/>
          <w:szCs w:val="28"/>
          <w:rtl w:val="true"/>
          <w:lang w:bidi="ar-SA"/>
        </w:rPr>
        <w:t>إِلَی الْکُوفَةِ سَیَأْتِیکَ فَقُلْ لَهُ یَقُولُ لَکَ جَعْفَرُ بْنُ مُحَمَّدٍ دَعْ مَا أَنْتَ عَلَیْهِ وَ أَضْمَنَ لَکَ عَلَی اللَّهِ الْجَنَّةَ فَلَمَّا رَجَعْتُ إِلَی الْکُوفَةِ أَتَانِی فِیمَنْ أَتَی فَاحْتَبَسْتُهُ عِنْدِی حَتَّی خَلا مَنْزِلِی ثُمَّ قُلْتُ لَهُ یَا هَذَا إِنِّی ذَکَرْتُکَ لأَبِی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إِذَا رَجَعْتَ إِلَی الْکُوفَةِ سَیَأْتِیکَ فَقُلْ لَهُ یَقُولُ لَکَ جَعْفَرُ بْنُ مُحَمَّدٍ دَعْ مَا أَنْتَ عَلَیْهِ وَ أَضْمَنَ لَکَ عَلَی اللَّهِ الْجَنَّةَ قَالَ فَبَکَی ثُمَّ قَالَ لِیَ اللَّهِ لَقَدْ قَالَ لَکَ أَبُو عَبْدِ اللَّهِ هَذَا قَالَ فَحَلَفْتُ لَهُ أَنَّهُ قَدْ قَالَ لِی مَا قُلْتُ فَقَالَ لِی حَسْبُکَ وَ مَضَی فَلَمَّا کَانَ بَعْدَ أَیَّامٍ بَعَثَ إِلَیَّ فَدَعَانِی وَ إِذَا هُوَ خَلْفَ دَارِهِ عُرْیَانٌ فَقَالَ لِی یَا أَبَا بَصِیرٍ لا وَ اللَّهِ مَا بَقِیَ فِی مَنْزِلِی شَیْ‌ءٌ إِلا وَ قَدْ أَخْرَجْتُهُ وَ أَنَا کَمَا تَرَی قَالَ فَمَضَیْتُ إِلَی إِخْوَانِنَا فَجَمَعْتُ لَهُ مَا کَسَوْتُهُ بِهِ ثُمَّ لَمْ تَأْتِ عَلَیْهِ أَیَّامٌ یَسِیرَةٌ حَتَّی بَعَثَ إِلَیَّ أَنِّی عَلِیلٌ فَأْتِنِی فَجَعَلْتُ أَخْتَلِفُ إِلَیْهِ وَ أُعَالِجُهُ حَتَّی نَزَلَ بِهِ الْمَوْتُ فَکُنْتُ عِنْدَهُ جَالِساً وَ هُوَ یَجُودُ بِنَفْسِهِ فَغُشِیَ عَلَیْهِ غَشْیَةً ثُمَّ أَفَاقَ فَقَالَ لِی یَا أَبَا بَصِیرٍ قَدْ وَفَی صَاحِبُکَ لَنَا ثُمَّ قُبِضَ 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همسایه‌ای داشتم که از عمال و کارگزاران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حرام، ثروتی به هم زده بود و شب‌ها مجالس بزمی برپا می‌کرد و خوانندگان زن در ﺁن می‌خواندند و مجلسیان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مست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ﺁزار و اذیت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بارها از او خواستم که از این کار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مشاهدۀ اصرار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فردی‌ام که به این امور دچار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ترکش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سالمی و در راه راستی؛ حالِ مرا برای امامت،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 شاید خداوند مرا از این وضع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مسافرت به مدینه، حال و وضع او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کوفه برگشتی، همسایه‌ات به دیدن تو خواهد ﺁمد؛ از قول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ﺁن کارها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و متعهد می‌شوم که خداوند تو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بازگشت، وعدۀ امام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کسی را به دنبالم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دیدم پشت در خانه‌اش برهنه ایستاده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ﺁن چه را داشتم، به صاحبانش بازگرداندم و چیزی برایم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تن از دوستان و برادرانم برای او مایحتاج اولیۀ را تهیه کردم و بعد از چند روز پیام فرستاد که 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او رفتم و به معالجۀ او پرداختم؛ اما فایده‌ای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احتضار، بی‌هوش شد و بعد از ﺁن که به هوش ﺁمد،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وعده‌اش وفا کرد؛ سپس این را گفت و مرد</w:t>
      </w:r>
      <w:r>
        <w:rPr>
          <w:rFonts w:eastAsia="IRNazanin" w:cs="IRNazanin"/>
          <w:color w:val="111111"/>
          <w:sz w:val="28"/>
          <w:szCs w:val="28"/>
          <w:rtl w:val="true"/>
          <w:lang w:bidi="fa-IR"/>
        </w:rPr>
        <w:t xml:space="preserve">. </w:t>
      </w:r>
      <w:bookmarkStart w:id="184" w:name="pg5539_35154"/>
    </w:p>
    <w:p>
      <w:pPr>
        <w:pStyle w:val="Heading4"/>
        <w:numPr>
          <w:ilvl w:val="3"/>
          <w:numId w:val="1"/>
        </w:numPr>
        <w:rPr/>
      </w:pPr>
      <w:bookmarkStart w:id="185" w:name="__RefHeading___Toc2493641_581953129"/>
      <w:bookmarkStart w:id="186" w:name="_Toc65"/>
      <w:bookmarkEnd w:id="184"/>
      <w:bookmarkEnd w:id="185"/>
      <w:r>
        <w:rPr/>
        <w:t>10</w:t>
      </w:r>
      <w:r>
        <w:rPr>
          <w:rtl w:val="true"/>
        </w:rPr>
        <w:t xml:space="preserve">. </w:t>
      </w:r>
      <w:r>
        <w:rPr>
          <w:rtl w:val="true"/>
        </w:rPr>
        <w:t>یادﺁوری غیرمستقیم</w:t>
      </w:r>
      <w:bookmarkEnd w:id="186"/>
    </w:p>
    <w:p>
      <w:pPr>
        <w:pStyle w:val="BookText"/>
        <w:rPr/>
      </w:pPr>
      <w:r>
        <w:rPr>
          <w:rFonts w:ascii="IRNazanin" w:hAnsi="IRNazanin" w:eastAsia="IRNazanin"/>
          <w:color w:val="111111"/>
          <w:sz w:val="28"/>
          <w:sz w:val="28"/>
          <w:szCs w:val="28"/>
          <w:rtl w:val="true"/>
          <w:lang w:bidi="fa-IR"/>
        </w:rPr>
        <w:t>برای اصلاح رفتار نادرست، می‌توان ﺁن را به طور غیر مستقیم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علاوه بر این که احترام و شخصیت فرد خطاکار محفوظ می‌ماند، اشتباه او هم به وی تفهیم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اصلاحی، برگرفته از روش تربیتی قرﺁن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یَبْلُغَنَّ عِندَکَ الْکِبَرَ أَحَدُهُمَا أَوْ کِلاَهُمَا فَلاَ تَقُل لَّهُمَآ أُفٍّ وَلاَ تَنْهَرْهُمَا وَقُل لَّهُمَا قَوْلا کَرِیمًا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اگر پدر یا مادرت، در کنار تو به سال‌خوردگی رسیدند به 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ﺁنان پرخاش مکن و با ﺁنها سخنی شایسته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در دوران طفولیت،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اللّهُ یَا عِیسَی ابْنَ مَرْیَمَ أَأَنتَ قُلتَ لِلنَّاسِ اتَّخِذُونِی وَأُمِّیَ إِلَهَیْنِ مِن دُونِ اللّهِ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ﺁیا تو به مردم گفتی من و مادرم را همچون دو خدا به جای خداوند بپرستید؟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موارد، مقصود خداوند متعال، دیگران هستند و پروردگار </w:t>
      </w:r>
    </w:p>
    <w:p>
      <w:pPr>
        <w:pStyle w:val="BookText"/>
        <w:rPr/>
      </w:pPr>
      <w:r>
        <w:rPr>
          <w:rFonts w:ascii="IRNazanin" w:hAnsi="IRNazanin" w:eastAsia="IRNazanin"/>
          <w:color w:val="111111"/>
          <w:sz w:val="28"/>
          <w:sz w:val="28"/>
          <w:szCs w:val="28"/>
          <w:rtl w:val="true"/>
          <w:lang w:bidi="fa-IR"/>
        </w:rPr>
        <w:t>عالمیان به طور غیر مستقیم، ﺁنان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شیوۀ یادﺁوری غیر مستقیم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مَرَّا عَلَی شَیْخٍ یَتَوَضَّأُ وَ لا یُحْسِنُ، فَأَخَذَا فِی التَّنَازُعِ یَقُولُ کُلُّ وَاحِدٍ مِنْهُمَا أَنْتَ لا تُحْسِنُ الْوُضُوءَ فَقَالا أَیُّهَا الشَّیْخُ کُنْ حَکَماً بَیْنَنَا یَتَوَضَّأُ کُلُّ وَاحِدٍ مِنَّا فَتَوَضَّئَا ثُمَّ قَالا أَیُّنَا یُحْسِنُ قَالَ کِلاکُمَا تُحْسِنَانِ الْوُضُوءَ وَ لَکِنَّ هَذَا الشَّیْخَ الْجَاهِلَ هُوَ الَّذِی لَمْ یَکُنْ یُحْسِنُ وَ قَدْ تَعَلَّمَ الآنَ مِنْکُمَا وَ تَابَ عَلَی یَدَیْکُمَا بِبَرَکَتِکُمَا وَ شَفَقَتِکُمَا عَلَی أُمَّةِ جَدِّکُمَا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طفل بودند، به پیرمردی که مشغول وضو گرفتن بود، برخورد کردند و متوجه شدند که وضوی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بزرگوار که به رسم و روش اسلام ﺁشنا بودند؛ متوجه شدند که از طرفی باید پیرمرد را ﺁگاه کنند که وضویش باطل است و از طرف دیگر، اگر به طور مستقیم به او بگویند که وضویت باطل است، شخصیتش جریحه‌دار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می‌خواهیم در حضور شما وضو بگیریم؛ ببینید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ما بهتر وضو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وضوی کامل در حضور او گرفت و بعد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متوجه شد وضوی </w:t>
      </w:r>
      <w:bookmarkStart w:id="187" w:name="pg5539_35159"/>
    </w:p>
    <w:p>
      <w:pPr>
        <w:pStyle w:val="BookText"/>
        <w:rPr/>
      </w:pPr>
      <w:bookmarkEnd w:id="187"/>
      <w:r>
        <w:rPr>
          <w:rFonts w:ascii="IRNazanin" w:hAnsi="IRNazanin" w:eastAsia="IRNazanin"/>
          <w:color w:val="111111"/>
          <w:sz w:val="28"/>
          <w:sz w:val="28"/>
          <w:szCs w:val="28"/>
          <w:rtl w:val="true"/>
          <w:lang w:bidi="fa-IR"/>
        </w:rPr>
        <w:t>خودش نادرست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دوی شما درست است؛ وضوی من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تذکر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پیرمرد، از طریق یادﺁوری غیر مستقیم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بدون این که به او جسارتی بکنند یا از اشتباه وی سخنی به میان ﺁورند، خود وضوی صحیحی گرفتند و او را به داوری طلبیدند و از این طریق، ﺁن مرد به خطایش آگاه شد و با جان و دل پذیرفت</w:t>
      </w:r>
      <w:r>
        <w:rPr>
          <w:rFonts w:eastAsia="IRNazanin" w:cs="IRNazanin"/>
          <w:color w:val="111111"/>
          <w:sz w:val="28"/>
          <w:szCs w:val="28"/>
          <w:rtl w:val="true"/>
          <w:lang w:bidi="fa-IR"/>
        </w:rPr>
        <w:t>.</w:t>
      </w:r>
    </w:p>
    <w:p>
      <w:pPr>
        <w:pStyle w:val="Heading4"/>
        <w:numPr>
          <w:ilvl w:val="3"/>
          <w:numId w:val="1"/>
        </w:numPr>
        <w:rPr/>
      </w:pPr>
      <w:bookmarkStart w:id="188" w:name="__RefHeading___Toc2493643_581953129"/>
      <w:bookmarkStart w:id="189" w:name="_Toc66"/>
      <w:bookmarkEnd w:id="188"/>
      <w:r>
        <w:rPr/>
        <w:t>11</w:t>
      </w:r>
      <w:r>
        <w:rPr>
          <w:rtl w:val="true"/>
        </w:rPr>
        <w:t xml:space="preserve">. </w:t>
      </w:r>
      <w:r>
        <w:rPr>
          <w:rtl w:val="true"/>
        </w:rPr>
        <w:t>معرفی الگوهای مناسب</w:t>
      </w:r>
      <w:bookmarkEnd w:id="189"/>
    </w:p>
    <w:p>
      <w:pPr>
        <w:pStyle w:val="BookText"/>
        <w:rPr/>
      </w:pPr>
      <w:r>
        <w:rPr>
          <w:rFonts w:ascii="IRNazanin" w:hAnsi="IRNazanin" w:eastAsia="IRNazanin"/>
          <w:color w:val="111111"/>
          <w:sz w:val="28"/>
          <w:sz w:val="28"/>
          <w:szCs w:val="28"/>
          <w:rtl w:val="true"/>
          <w:lang w:bidi="fa-IR"/>
        </w:rPr>
        <w:t>انسان در دوران زندگی به شدت به دنبال الگو می‌گردد و حس تقلید او را وادار می‌کند تا از الگوهای دل‌خواه خود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درونی، وسیلۀ مناسبی است که می‌توان از ﺁن در تربیت افراد، بهره گرفت و ارائۀ الگوهای خوب، باعث می‌شود شخص از همان ابتدا با اقتدای به ﺁن، دچار انحراف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دچار اعمال زشت و ناپسند در زندگی می‌شوند، به علت نداشتن الگوی مناسب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راهنمایی افراد به الگویی درست، می‌توان موجب اصلاح رفتار ﺁنها شد و این، یکی از روش‌هایی است که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سخن خویش به ﺁن اشاره کرده، الگوهایی نیکو به پیروانشان می‌شناساندند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سخن خویش، به الگوی نیکو اشاره کرده، ﺁن را به پیروانش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حضرت بعد از شهادت پدر بزرگوارش به معرفی شخصیت ممتاز تاریخ،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ﺁن گرامی را به عنوان سرمشق خوبان عالم، معرفی کرد و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فارقکم رجل بالامس لم یسبقه الاولون بعلم ولا یدرکه </w:t>
      </w:r>
      <w:bookmarkStart w:id="190" w:name="pg5539_35160"/>
    </w:p>
    <w:p>
      <w:pPr>
        <w:pStyle w:val="BookText"/>
        <w:rPr/>
      </w:pPr>
      <w:bookmarkEnd w:id="190"/>
      <w:r>
        <w:rPr>
          <w:rFonts w:ascii="IRNazanin" w:hAnsi="IRNazanin" w:eastAsia="IRNazanin"/>
          <w:color w:val="111111"/>
          <w:sz w:val="28"/>
          <w:sz w:val="28"/>
          <w:szCs w:val="28"/>
          <w:rtl w:val="true"/>
          <w:lang w:bidi="fa-IR"/>
        </w:rPr>
        <w:t>الاخرون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مردی از دنیا رفت که در هیچ کار نیکی، پیشینیان بر او سبقت نگرفتند و دیگران او را درک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ﺁن حضرت در سخن دیگری،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مقتدای نیایش‌گران به شمار ﺁورده، در مورد ﺁن بانوی وارسته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هَذِهِ الاُمَّةِ أَعْبَدَ مِنْ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تَقُومُ حَتَّی تَوَرَّمَ قَدَمَاهَا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دنیا، شخصی عابدتر از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بزرگوار در حالت مناجات و عبادت، ﺁن قدر روی پاهای خود می‌ایستاد که پاهای مبارکش ورم می‌کردند</w:t>
      </w:r>
      <w:r>
        <w:rPr>
          <w:rFonts w:eastAsia="IRNazanin" w:cs="IRNazanin"/>
          <w:color w:val="111111"/>
          <w:sz w:val="28"/>
          <w:szCs w:val="28"/>
          <w:rtl w:val="true"/>
          <w:lang w:bidi="fa-IR"/>
        </w:rPr>
        <w:t>.</w:t>
      </w:r>
    </w:p>
    <w:p>
      <w:pPr>
        <w:pStyle w:val="Heading4"/>
        <w:numPr>
          <w:ilvl w:val="3"/>
          <w:numId w:val="1"/>
        </w:numPr>
        <w:rPr/>
      </w:pPr>
      <w:bookmarkStart w:id="191" w:name="__RefHeading___Toc2493645_581953129"/>
      <w:bookmarkStart w:id="192" w:name="_Toc67"/>
      <w:bookmarkEnd w:id="191"/>
      <w:r>
        <w:rPr/>
        <w:t>12</w:t>
      </w:r>
      <w:r>
        <w:rPr>
          <w:rtl w:val="true"/>
        </w:rPr>
        <w:t xml:space="preserve">. </w:t>
      </w:r>
      <w:r>
        <w:rPr>
          <w:rtl w:val="true"/>
        </w:rPr>
        <w:t>برخورد ملایم و ﺁرام</w:t>
      </w:r>
      <w:bookmarkEnd w:id="192"/>
    </w:p>
    <w:p>
      <w:pPr>
        <w:pStyle w:val="BookText"/>
        <w:rPr/>
      </w:pPr>
      <w:r>
        <w:rPr>
          <w:rFonts w:ascii="IRNazanin" w:hAnsi="IRNazanin" w:eastAsia="IRNazanin"/>
          <w:color w:val="111111"/>
          <w:sz w:val="28"/>
          <w:sz w:val="28"/>
          <w:szCs w:val="28"/>
          <w:rtl w:val="true"/>
          <w:lang w:bidi="fa-IR"/>
        </w:rPr>
        <w:t>گاهی ممکن است مهربانی و یا عدم ملامت، کارساز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گنهکار، لازم است که با او برخورد مستقیم شود؛ امّا در گام اول، باید برخورد با ﺁرامی همراه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هنگام رفتن به عرفات، اسامة بن زید را پشت سر خود بر مرکب سوار کرد و چون وقوف در صحرای عرفات به پایان رسید و خواستند به طرف مشعر الحرام کوچ کنند، فضل بن عباس را که جوان بسیار خوش‌سیما و زیبایی بود، پشت خود بر مرکب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عربی همراه با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زیباترین زنان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سؤالاتی از ﺁن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پاسخ گفتن مشغول شد ناگهان متوجه شد که فضل به ﺁن زن عرب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ﺁرامی دستش را به صورت او گذاشته، صورتش را برگرداند و مانع نگاه کردن او شد و به سخن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زاویه‌ای دیگر، باز به نگاه کردن خویش به ﺁن 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دادن فراغت یافت، به فضل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الأَیَّامُ الْمَعْدُودَاتُ وَ الْمَعْلُومَاتُ لا یَکُفُّ فِیهِنَّ رَجُلٌ بَصَرَهُ وَ لا یَکُفُّ لِسَانَهُ وَ یَدَهُ إِلا کَتَبَ اللَّهُ لَهُ مِثْلَ حَجٍّ</w:t>
      </w:r>
    </w:p>
    <w:p>
      <w:pPr>
        <w:pStyle w:val="BookText"/>
        <w:rPr/>
      </w:pP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ﺁیا نمی‌دانی این روزها، ایام شمرده شده و مشخص شده‌ای هستند که هیچ مردی در این ایام، چشم و زبان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مگر ﺁن که خداوند، همانند ثواب حج سال ﺁینده را برایش می‌نویسد؟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ماموریت یمن، با گروهی از مردم و با مقداری از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ﺁن روزها با ایام حج مصادف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به مکه رفته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ﺁهنگ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شور اشتیاق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بی‌تاب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را به سرپرستی قافله گماشت و خود به سرعت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 دوباره به سراغ قافله ﺁمد؛ ولی با کمال شگفتی مشاهده کرد که همۀ افراد قافله لباس‌های بیت المال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نمایندۀ خود فرمود</w:t>
      </w:r>
      <w:r>
        <w:rPr>
          <w:rFonts w:eastAsia="IRNazanin" w:cs="IRNazanin"/>
          <w:color w:val="111111"/>
          <w:sz w:val="28"/>
          <w:szCs w:val="28"/>
          <w:rtl w:val="true"/>
          <w:lang w:bidi="fa-IR"/>
        </w:rPr>
        <w:t xml:space="preserve">: </w:t>
      </w:r>
      <w:bookmarkStart w:id="193" w:name="pg5539_35164"/>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هَذَا؟ قَالَ کَسَوْتُهُمْ لِیَتَجَمَّلُوا بِهِ إِذَا قَدِمُوا فِی النَّاسِ قَالَ وَیْلَکَ مِنْ قَبْلِ أَنْ تَنْتَهِیَ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فَانْتَزَعَ الْحُلَلَ مِنَ النَّاسِ وَ رَدَّهَا فِی الْبَزِّ وَ أَظْهَرَ الْجَیْشُ شِکَایَةً لِمَا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لا تَشْکُوا عَلِیّاً فَوَ اللَّهِ إِنَّهُ لَخَشِنٌ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وضعیتی است؟ ﺁن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زیبا بر تن اینان کردم؛ تا هنگام ورود، خوش قیافه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ﺁن که اموال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او اجازۀ مصرف بدهد؟ سپس خود لباس‌ها را از تن افراد بیرون آورد و در کیسه‌ای پنبه‌ای ریخت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نکنید؛ زیرا او در امور الهی، خشن و سخت‌گیر است</w:t>
      </w:r>
      <w:r>
        <w:rPr>
          <w:rFonts w:eastAsia="IRNazanin" w:cs="IRNazanin"/>
          <w:color w:val="111111"/>
          <w:sz w:val="28"/>
          <w:szCs w:val="28"/>
          <w:rtl w:val="true"/>
          <w:lang w:bidi="fa-IR"/>
        </w:rPr>
        <w:t>.</w:t>
      </w:r>
    </w:p>
    <w:p>
      <w:pPr>
        <w:pStyle w:val="Heading4"/>
        <w:numPr>
          <w:ilvl w:val="3"/>
          <w:numId w:val="1"/>
        </w:numPr>
        <w:rPr/>
      </w:pPr>
      <w:bookmarkStart w:id="194" w:name="__RefHeading___Toc2493647_581953129"/>
      <w:bookmarkStart w:id="195" w:name="_Toc68"/>
      <w:bookmarkEnd w:id="194"/>
      <w:r>
        <w:rPr/>
        <w:t>13</w:t>
      </w:r>
      <w:r>
        <w:rPr>
          <w:rtl w:val="true"/>
        </w:rPr>
        <w:t xml:space="preserve">. </w:t>
      </w:r>
      <w:r>
        <w:rPr>
          <w:rtl w:val="true"/>
        </w:rPr>
        <w:t>برخورد تند و شدید</w:t>
      </w:r>
      <w:bookmarkEnd w:id="1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دفع منکر و از بین بردن ﺁن و تربیت مجرم، نیاز به برخورد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مهربانی و اظهار عواطف و احساسات بی‌جا، بی‌اعتنایی به دستورات الهی است و نشان‌دهندۀ برگزیدن هوای نفس، بر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رحمت الهی هستند و در بعد احساس و عاطفۀ انسانی، همچون سایر ابعاد، کامل‌ترین افرادند، در این گونه موارد از هر گونه اظهار ترحم و احساسات عاطفی، خودداری کرده، </w:t>
      </w:r>
    </w:p>
    <w:p>
      <w:pPr>
        <w:pStyle w:val="BookText"/>
        <w:rPr/>
      </w:pPr>
      <w:r>
        <w:rPr>
          <w:rFonts w:ascii="IRNazanin" w:hAnsi="IRNazanin" w:eastAsia="IRNazanin"/>
          <w:color w:val="111111"/>
          <w:sz w:val="28"/>
          <w:sz w:val="28"/>
          <w:szCs w:val="28"/>
          <w:rtl w:val="true"/>
          <w:lang w:bidi="fa-IR"/>
        </w:rPr>
        <w:t>شدیدترین رفتارها را با گناهکاران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مورد سفارش و استفادۀ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آن حضرت به مصقلۀ بن هیبرۀ الشیبانی، فرماندار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فیروزﺁباد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p>
    <w:p>
      <w:pPr>
        <w:pStyle w:val="BookText"/>
        <w:rPr/>
      </w:pPr>
      <w:r>
        <w:rPr>
          <w:rFonts w:ascii="IRNazanin" w:hAnsi="IRNazanin" w:eastAsia="IRNazanin"/>
          <w:color w:val="111111"/>
          <w:sz w:val="28"/>
          <w:sz w:val="28"/>
          <w:szCs w:val="28"/>
          <w:rtl w:val="true"/>
          <w:lang w:bidi="fa-IR"/>
        </w:rPr>
        <w:t xml:space="preserve">از شهرهای فارس ایران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عَنْکَ أَمْرٌ إِنْ کُنْتَ فَعَلْتَهُ فَقَدْ أَسْخَطْتَ إِلَهَکَ، وَ عَصَیْتَ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تَقْسِمُ فَیْ‌ءَ الْمُسْلِمِینَ الَّذِی حَازَتْهُ رِمَاحُهُمْ وَ خُیُولُهُمْ، وَ أُرِیقَتْ عَلَیْهِ دِمَاؤُهُمْ، فِیمَنِ اعْتَامَکَ مِنْ أَعْرَابِ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فَلَقَ الْحَبَّةَ، وَ بَرَأَ النَّسَمَةَ، لَئِنْ کَانَ ذَلِکَ حَقّاً لَتَجِدَنَّ لَکَ عَلَیَّ هَوَاناً، وَ لَتَخِفَّنَّ عِنْدِی مِیزَاناً، فَلَا تَسْتَهِنْ بِحَقِّ رَبِّکَ، وَ لا تُصْلِحْ دُنْیَاکَ بِمَحْقِ دِینِکَ، فَتَکُونَ مِنَ 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قِبَلَکَ وَ قِبَلَنَا مِنَ الْمُسْلِمِینَ فِی قِسْمَةِ هَذَا الْفَیْ‌ءِ سَوَاءٌ یَرِدُونَ عِنْدِی عَلَیْهِ، وَ یَصْدُرُونَ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خبری به من رسیده که اگر چنان کرده باشی، خدای خود را به خشم ﺁورده و امام خود را غضبناک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غنایم جنگی مسلمانان را که به نیروی نیزه‌ها و اسبانشان گرد ﺁمده و برای ﺁنها خون‌ها ریخته شده، به جماعتی از عرب‌های قوم خود که تو را انتخاب کرده‌اند،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ﺁفرید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راست باشد، از اعتبار خود در نزد من فرو </w:t>
      </w:r>
    </w:p>
    <w:p>
      <w:pPr>
        <w:pStyle w:val="BookText"/>
        <w:rPr/>
      </w:pPr>
      <w:r>
        <w:rPr>
          <w:rFonts w:ascii="IRNazanin" w:hAnsi="IRNazanin" w:eastAsia="IRNazanin"/>
          <w:color w:val="111111"/>
          <w:sz w:val="28"/>
          <w:sz w:val="28"/>
          <w:szCs w:val="28"/>
          <w:rtl w:val="true"/>
          <w:lang w:bidi="fa-IR"/>
        </w:rPr>
        <w:t>کاسته‌ای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سهل نشمار و دنیایت را به نابودی دینت، ﺁباد مگردان که در زمرۀ زیان‌کارترین مردم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مسلمانانی که نزد تو هستند یا نزد ما، سهمشان از این غنیمت برابر است؛ برای گرفتن سهم خود می‌ﺁیند و چون بگیرند،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منذر بن جارود عبدی که در فرمانداری خود خیانتی مرتکب شد،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صَلاحَ أَبِیکَ غَرَّنِی مِنْکَ، وَ ظَنَنْتُ أَنَّکَ تَتَّبِعُ هَدْیَهُ، وَ تَسْلُکُ سَبِیلَهُ، فَإِذَا أَنْتَ فِیمَا رُقِّیَ إِلَیَّ عَنْکَ لا تَدَعُ لِهَوَاکَ انْقِیَاداً، وَ لا تُبْقِی لآخِرَتِکَ عَتَاداً، تَعْمُرُ دُنْیَاکَ بِخَرَابِ آخِرَتِکَ، وَ تَصِلُ عَشِیرَتَکَ بِقَطِیعَةِ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کَانَ مَا بَلَغَنِی عَنْکَ حَقّاً لَجَمَلُ أَهْلِکَ وَ شِسْعُ نَعْلِکَ خَیْرٌ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بِصِفَتِکَ فَلَیْسَ بِأَهْلٍ أَنْ یُسَدَّ بِهِ ثَغْرٌ، أَوْ یُنْفَذَ بِهِ أَمْرٌ، أَوْ یُعْلَی لَهُ قَدْرٌ، أَوْ یُشْرَکَ فِی أَمَانَةٍ، أَوْ یُؤْمَنَ عَلَی 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إِلَیَّ حِینَ یَصِلُ إِلَیْکَ کِتَابِی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درستکاری پدرت، مرا در انتصاب تو، فریب داد و انگاشتم تو از روش وی پیروی می‌کنی و به راه او، رهسپری؛ ولی ناگاه به من خبر رسید که تو فرمانبرداری از نفس خود را فرو نمی‌گذاری و برای ﺁخرتت، توشه بر نمی‌داری و با ویران ساختن ﺁخرتت، دنیایت را ﺁباد می‌کنی و به بهای بریدن از دینت، به خویشانت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ﺁن </w:t>
      </w:r>
    </w:p>
    <w:p>
      <w:pPr>
        <w:pStyle w:val="BookText"/>
        <w:rPr/>
      </w:pPr>
      <w:r>
        <w:rPr>
          <w:rFonts w:ascii="IRNazanin" w:hAnsi="IRNazanin" w:eastAsia="IRNazanin"/>
          <w:color w:val="111111"/>
          <w:sz w:val="28"/>
          <w:sz w:val="28"/>
          <w:szCs w:val="28"/>
          <w:rtl w:val="true"/>
          <w:lang w:bidi="fa-IR"/>
        </w:rPr>
        <w:t>چه مرا خبر داده‌اند، درست باشد، پس شتر قبیله و بند کفشت از تو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همانند تو، هیچ مرزی را استوار نتوانند داشت و لایق ﺁن نیستند که بر رتبه و مقامشان افزوده شود یا در امانتی شریکشان سازند یا از خیانتشان در امان 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به تو رسید، بی‌درنگ به سوی من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عاصم، کنج عزلت گزیده و رهبانیت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عاصم نزد ﺁن حضرت ﺁمد، حضرت چهره درهم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أَحَلَّ لَکَ الطَّیِّبَاتِ وَ هُوَ یَکْرَهُ أَنْ تَأْخُذَهَا أَنْتَ أَهْوَنُ عَلَی اللَّهِ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گمان کرده‌ای خداوند، لذت‌ها را برای تو مباح کرده، اما نمی‌خواهد از ﺁنان بهره‌مند شوی؟ تو در نزد خدا، کوچک‌تر از این اموری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به نقل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داره فی وقت القیظ فإذا امرأة قائمة تقول إنّ زوجی ظلمنی وأخافنی وتعدّی علیّ وحلف لیضربنی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اصبری حتّی یبرد النهار ثمّ أذهب معک إن شاء الله فقالت یشتدّ قضبه وحرده علیّ فطأطأ رأسه ثمّ رفعه وهو یقول لا والله أویؤخذ للمظلوم حقّه غیر متعتع أین منزلک فمضی إلی بابه فقال السلام علیکم فخرج شابّ فقال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عبد الله اتق الله فإنّک قد أخفتها وأخرجتها فقال الفتی وما أنت وذاک والله لأحرقنّها لکلامک فقال أمیرالمؤمنین آمرک</w:t>
      </w:r>
    </w:p>
    <w:p>
      <w:pPr>
        <w:pStyle w:val="BookText"/>
        <w:rPr/>
      </w:pPr>
      <w:r>
        <w:rPr>
          <w:rFonts w:ascii="IRNazanin" w:hAnsi="IRNazanin" w:eastAsia="IRNazanin"/>
          <w:color w:val="111111"/>
          <w:sz w:val="28"/>
          <w:sz w:val="28"/>
          <w:szCs w:val="28"/>
          <w:rtl w:val="true"/>
          <w:lang w:bidi="fa-IR"/>
        </w:rPr>
        <w:t>بالمعروف وأنهاک عن المنکر تستقبلنی بالمنکر وتنکر المعروف قال فأقبل الناس من الطرق ویقولون سلام علیکم یا أمیرالمؤمنین فسقط الرجل فی یدیه فقال یا أمیرالمؤمنین أقلنی عثرتی فوالله لأکونن لها أرضا تطؤنی فأغمد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وقال یا أمة الله ادخلی منزلک ولا تلجئی زو جک إلی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گرمای ظهر یکی از روزها،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می‌رفت؛ دید زنی درِ خانۀ او ایستاده که با دیدن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کرده و قسم خورده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کن؛ تا شدت گرما فروکش کند؛ سپس به خواست خدا با تو می‌ﺁیم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ﺁن‌گاه خشم و کینۀ شوهرم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لحظه‌ای سر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 حق مظلوم باید گرفته شود؛ منزلت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به در خانه‌اش رفت و ﺁن مرد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زن را ترسانده‌ای و هم اخراجش کرده‌ای؟ جوان که امام را نمی‌شناخت،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ربطی به شما دارد؟ من او را ﺁتش خواهم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امر به معروف و نهی از منکر می‌کنم و تو سخن ناشایست می‌گویی و پیشنهاد نیک را نمی‌پذیری؟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امام شمشیرش را از غلاف بیرون کشید و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عده‌ای سر رسیدند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ﺁن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متوجه اشتباه خود شد و به دست و پای امام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شوهر خوبی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غلاف کرد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ولی تو هم مواظب باش از این پس کاری نکنی که شوهرت را وادار به بدرفتاری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لا یَکَادُ یُفَارِقُهُ إِلَی أَنْ قَالَ فَقَالَ یَوْماً لِغُلامِهِ یَا ابْنَ الْفَاعِلَةِ أَیْنَ کُنْتَ؟ قَالَ فَرَفَعَ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فَصَکَّ بِهَا جَبْهَةَ نَفْسِهِ ثُمَّ قَالَ سُبْحَانَ اللَّهِ تَقْذِفُ أُمَّهُ کُنْتُ أَرَی أَنَّ لَکَ وَرَعاً فَإِذَا لَیْسَ لَکَ وَرَعٌ فَقَالَ جُعِلْتُ فِدَاکَ إِنَّ أُمَّهُ سِنْدِیَّةٌ مُشْرِکَةٌ فَقَالَ أَمَا عَلِمْتَ أَنَّ لِکُلِّ أُمَّةٍ نِکَاحاً تَنَحَّ عَنِّی فَمَا رَأَیْتُهُ یَمْشِی مَعَهُ حَتَّی فَرَّقَ بَیْنَهُمَا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که همواره با هم بودند و به طور صمیمی انیس و مونس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دوستش به غلامش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وقتی که </w:t>
      </w:r>
      <w:bookmarkStart w:id="196" w:name="pg5539_35176"/>
    </w:p>
    <w:p>
      <w:pPr>
        <w:pStyle w:val="BookText"/>
        <w:rPr/>
      </w:pPr>
      <w:bookmarkEnd w:id="19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دشنام را از او شنید، به قدری ناراحت شد که دستش را بلند کرد و محکم بر پیشانی خود زد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نسبت ناروا به مادرش می‌دهی؟ من تو را ﺁدم پرهیزکاری می‌دانستم؛ ولی اکنون می‌بینم پرهیزکار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ﺁن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مادر این غلام از اهالی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بت‌پرست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ناسزا به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نمی‌دانی که هر امتی بین خود قانون ازدواج دارند؟ از من دور شو و از ﺁن هنگام، بین ﺁنها جدایی افتاد و تا ﺁخر عمر این جدایی ادامه یافت</w:t>
      </w:r>
      <w:r>
        <w:rPr>
          <w:rFonts w:eastAsia="IRNazanin" w:cs="IRNazanin"/>
          <w:color w:val="111111"/>
          <w:sz w:val="28"/>
          <w:szCs w:val="28"/>
          <w:rtl w:val="true"/>
          <w:lang w:bidi="fa-IR"/>
        </w:rPr>
        <w:t>.</w:t>
      </w:r>
    </w:p>
    <w:p>
      <w:pPr>
        <w:pStyle w:val="Heading4"/>
        <w:numPr>
          <w:ilvl w:val="3"/>
          <w:numId w:val="1"/>
        </w:numPr>
        <w:rPr/>
      </w:pPr>
      <w:bookmarkStart w:id="197" w:name="__RefHeading___Toc2493649_581953129"/>
      <w:bookmarkStart w:id="198" w:name="_Toc69"/>
      <w:bookmarkEnd w:id="197"/>
      <w:r>
        <w:rPr/>
        <w:t>14</w:t>
      </w:r>
      <w:r>
        <w:rPr>
          <w:rtl w:val="true"/>
        </w:rPr>
        <w:t xml:space="preserve">. </w:t>
      </w:r>
      <w:r>
        <w:rPr>
          <w:rtl w:val="true"/>
        </w:rPr>
        <w:t>اعراض</w:t>
      </w:r>
      <w:bookmarkEnd w:id="198"/>
    </w:p>
    <w:p>
      <w:pPr>
        <w:pStyle w:val="BookText"/>
        <w:rPr/>
      </w:pPr>
      <w:r>
        <w:rPr>
          <w:rFonts w:ascii="IRNazanin" w:hAnsi="IRNazanin" w:eastAsia="IRNazanin"/>
          <w:color w:val="111111"/>
          <w:sz w:val="28"/>
          <w:sz w:val="28"/>
          <w:szCs w:val="28"/>
          <w:rtl w:val="true"/>
          <w:lang w:bidi="fa-IR"/>
        </w:rPr>
        <w:t>گاهی نهی از منکر از طریق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قرﺁن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ﺁیات ما فرو می‌روند، از ایشان روی برتاب؛ تا در سخنی غیر از ﺁن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ﺁری، بی‌اعتنایی و قهر گاهی می‌تواند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قرﺁن بارها به پیامبرش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از ﺁنان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سیرۀ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روش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ﺁمده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رجل من البحرین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فلم یردّ علیه، وفی یده خاتم ذهب وعلیه جبّة حریر، فانطلق الرجل محزونا فشکی إلی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جبّتک وخاتمک فألقها، ثمّ عد، ففعل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مردی از بحرین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بر ایشان سلام کرد؛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ناراحتی به منزل رفت و ماجرا را برای همسرش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جبۀ ابریشم و انگشتر طلای تو را دیده است؛ این دو را از خود دور کن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چنان کرد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اعراضی که از او کرد، به او فهماند که دچار رفتار ناپسندی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ﺁن جا منصور دوانقی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ختنه کرده بود و جمعی را به میهمانی دعوت کرده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ناگزیر در ﺁن مجلس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یکی از حاضران، ﺁب خواست؛ امّا به جای ﺁب، برای او شراب ﺁوردند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شراب را به او دادند،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برخاست و به عنوان </w:t>
      </w:r>
      <w:bookmarkStart w:id="199" w:name="pg5539_35180"/>
    </w:p>
    <w:p>
      <w:pPr>
        <w:pStyle w:val="BookText"/>
        <w:rPr/>
      </w:pPr>
      <w:bookmarkEnd w:id="199"/>
      <w:r>
        <w:rPr>
          <w:rFonts w:ascii="IRNazanin" w:hAnsi="IRNazanin" w:eastAsia="IRNazanin"/>
          <w:color w:val="111111"/>
          <w:sz w:val="28"/>
          <w:sz w:val="28"/>
          <w:szCs w:val="28"/>
          <w:rtl w:val="true"/>
          <w:lang w:bidi="fa-IR"/>
        </w:rPr>
        <w:t>اعتراض، مجلس را ترک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جلس علی مائدۀ یشرب علیها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ملعون است کسی که در کنار سفره‌ای بنشیند که در ﺁن سفره شراب نوشیده می‌شود</w:t>
      </w:r>
      <w:r>
        <w:rPr>
          <w:rFonts w:eastAsia="IRNazanin" w:cs="IRNazanin"/>
          <w:color w:val="111111"/>
          <w:sz w:val="28"/>
          <w:szCs w:val="28"/>
          <w:rtl w:val="true"/>
          <w:lang w:bidi="fa-IR"/>
        </w:rPr>
        <w:t>.</w:t>
      </w:r>
    </w:p>
    <w:p>
      <w:pPr>
        <w:pStyle w:val="Heading4"/>
        <w:numPr>
          <w:ilvl w:val="3"/>
          <w:numId w:val="1"/>
        </w:numPr>
        <w:rPr/>
      </w:pPr>
      <w:bookmarkStart w:id="200" w:name="__RefHeading___Toc2493651_581953129"/>
      <w:bookmarkStart w:id="201" w:name="_Toc70"/>
      <w:bookmarkEnd w:id="200"/>
      <w:r>
        <w:rPr/>
        <w:t>15</w:t>
      </w:r>
      <w:r>
        <w:rPr>
          <w:rtl w:val="true"/>
        </w:rPr>
        <w:t xml:space="preserve">. </w:t>
      </w:r>
      <w:r>
        <w:rPr>
          <w:rtl w:val="true"/>
        </w:rPr>
        <w:t>استفاده از ابزار شعر و هنر</w:t>
      </w:r>
      <w:bookmarkEnd w:id="201"/>
    </w:p>
    <w:p>
      <w:pPr>
        <w:pStyle w:val="Heading5"/>
        <w:numPr>
          <w:ilvl w:val="4"/>
          <w:numId w:val="1"/>
        </w:numPr>
        <w:rPr/>
      </w:pPr>
      <w:bookmarkStart w:id="202" w:name="__RefHeading___Toc2493653_581953129"/>
      <w:bookmarkStart w:id="203" w:name="_Toc7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به معروف، از همۀ ابزارهای مفید و جذاب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موعظه می‌کردند؛ گاهی خطابه می‌خواندند و گاهی شعر می‌سرودند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سخن چینی کردند و گفتند که در منزل او، اسلحه و نوشته‌ها و اشیای دیگری است که از شیعیان او در قم به او رسیده است و او عزم شورش بر ضد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را به منزل ﺁن حضرت فرستاد و ﺁنان شبانه به خانۀ امام هجوم بردند؛ ولی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گاه امام را در اطاقی تنها دیدند که در به روی خود بسته است و جامه‌ای پشمین بر تن دارد و بر زمینی مفروش از شن و ماسه نشسته و به عبادت خدا و تلاوت قرﺁن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 همان حال نزد متوکل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چیزی نیافتیم و او را رو به قبله دیدیم که قرﺁن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امام را دید، عظمت و هیبت امام او را فرا گرفت و بی‌اختیار حضرت را احترام کرد و در کنار خود نشاند و جام شرابی را که در دست داشت، به ﺁن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سوگند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با چنین چیزی ﺁمیخته نشده است؛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کم از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اشعاری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واستنزلوا بعد عز عن معاقلهم</w:t>
      </w:r>
    </w:p>
    <w:p>
      <w:pPr>
        <w:pStyle w:val="BookText"/>
        <w:rPr/>
      </w:pPr>
      <w:r>
        <w:rPr>
          <w:rFonts w:ascii="IRNazanin" w:hAnsi="IRNazanin" w:eastAsia="IRNazanin"/>
          <w:color w:val="111111"/>
          <w:sz w:val="28"/>
          <w:sz w:val="28"/>
          <w:szCs w:val="28"/>
          <w:rtl w:val="true"/>
          <w:lang w:bidi="fa-IR"/>
        </w:rPr>
        <w:t>ناداهم صارخ من بعد ما قبروا</w:t>
      </w:r>
    </w:p>
    <w:p>
      <w:pPr>
        <w:pStyle w:val="BookText"/>
        <w:rPr/>
      </w:pPr>
      <w:r>
        <w:rPr>
          <w:rFonts w:ascii="IRNazanin" w:hAnsi="IRNazanin" w:eastAsia="IRNazanin"/>
          <w:color w:val="111111"/>
          <w:sz w:val="28"/>
          <w:sz w:val="28"/>
          <w:szCs w:val="28"/>
          <w:rtl w:val="true"/>
          <w:lang w:bidi="fa-IR"/>
        </w:rPr>
        <w:t>این الوجوه التی کانت منعمة</w:t>
      </w:r>
    </w:p>
    <w:p>
      <w:pPr>
        <w:pStyle w:val="BookText"/>
        <w:rPr/>
      </w:pPr>
      <w:r>
        <w:rPr>
          <w:rFonts w:ascii="IRNazanin" w:hAnsi="IRNazanin" w:eastAsia="IRNazanin"/>
          <w:color w:val="111111"/>
          <w:sz w:val="28"/>
          <w:sz w:val="28"/>
          <w:szCs w:val="28"/>
          <w:rtl w:val="true"/>
          <w:lang w:bidi="fa-IR"/>
        </w:rPr>
        <w:t>فافصح القبر عنهم حین ساءلهم</w:t>
      </w:r>
    </w:p>
    <w:p>
      <w:pPr>
        <w:pStyle w:val="BookText"/>
        <w:rPr/>
      </w:pPr>
      <w:r>
        <w:rPr>
          <w:rFonts w:ascii="IRNazanin" w:hAnsi="IRNazanin" w:eastAsia="IRNazanin"/>
          <w:color w:val="111111"/>
          <w:sz w:val="28"/>
          <w:sz w:val="28"/>
          <w:szCs w:val="28"/>
          <w:rtl w:val="true"/>
          <w:lang w:bidi="fa-IR"/>
        </w:rPr>
        <w:t>قد طالما اکلوا دهراً و ما شربوا</w:t>
      </w:r>
    </w:p>
    <w:p>
      <w:pPr>
        <w:pStyle w:val="BookText"/>
        <w:rPr/>
      </w:pPr>
      <w:r>
        <w:rPr>
          <w:rFonts w:ascii="IRNazanin" w:hAnsi="IRNazanin" w:eastAsia="IRNazanin"/>
          <w:color w:val="111111"/>
          <w:sz w:val="28"/>
          <w:sz w:val="28"/>
          <w:szCs w:val="28"/>
          <w:rtl w:val="true"/>
          <w:lang w:bidi="fa-IR"/>
        </w:rPr>
        <w:t>و طالما عمروا دوراً لتحصنهم</w:t>
      </w:r>
    </w:p>
    <w:p>
      <w:pPr>
        <w:pStyle w:val="BookText"/>
        <w:rPr/>
      </w:pPr>
      <w:r>
        <w:rPr>
          <w:rFonts w:ascii="IRNazanin" w:hAnsi="IRNazanin" w:eastAsia="IRNazanin"/>
          <w:color w:val="111111"/>
          <w:sz w:val="28"/>
          <w:sz w:val="28"/>
          <w:szCs w:val="28"/>
          <w:rtl w:val="true"/>
          <w:lang w:bidi="fa-IR"/>
        </w:rPr>
        <w:t>و طالما کنزوا الاموال و ادّخروا</w:t>
      </w:r>
    </w:p>
    <w:p>
      <w:pPr>
        <w:pStyle w:val="BookText"/>
        <w:rPr/>
      </w:pPr>
      <w:r>
        <w:rPr>
          <w:rFonts w:ascii="Amiri" w:hAnsi="Amiri" w:eastAsia="Amiri" w:cs="Amiri"/>
          <w:color w:val="111111"/>
          <w:sz w:val="28"/>
          <w:sz w:val="28"/>
          <w:szCs w:val="28"/>
          <w:rtl w:val="true"/>
          <w:lang w:bidi="ar-SA"/>
        </w:rPr>
        <w:t>اضحت منازلهم قفرا معطلة</w:t>
      </w:r>
    </w:p>
    <w:p>
      <w:pPr>
        <w:pStyle w:val="BookText"/>
        <w:rPr/>
      </w:pPr>
      <w:r>
        <w:rPr>
          <w:rFonts w:ascii="IRNazanin" w:hAnsi="IRNazanin" w:eastAsia="IRNazanin"/>
          <w:color w:val="111111"/>
          <w:sz w:val="28"/>
          <w:sz w:val="28"/>
          <w:szCs w:val="28"/>
          <w:rtl w:val="true"/>
          <w:lang w:bidi="fa-IR"/>
        </w:rPr>
        <w:t>غلب الرجال فما اغنتهم القلل</w:t>
      </w:r>
    </w:p>
    <w:p>
      <w:pPr>
        <w:pStyle w:val="BookText"/>
        <w:rPr/>
      </w:pPr>
      <w:r>
        <w:rPr>
          <w:rFonts w:ascii="IRNazanin" w:hAnsi="IRNazanin" w:eastAsia="IRNazanin"/>
          <w:color w:val="111111"/>
          <w:sz w:val="28"/>
          <w:sz w:val="28"/>
          <w:szCs w:val="28"/>
          <w:rtl w:val="true"/>
          <w:lang w:bidi="fa-IR"/>
        </w:rPr>
        <w:t>فاودعوا حفرا یا بئس ما نزلوا</w:t>
      </w:r>
    </w:p>
    <w:p>
      <w:pPr>
        <w:pStyle w:val="BookText"/>
        <w:rPr/>
      </w:pPr>
      <w:r>
        <w:rPr>
          <w:rFonts w:ascii="IRNazanin" w:hAnsi="IRNazanin" w:eastAsia="IRNazanin"/>
          <w:color w:val="111111"/>
          <w:sz w:val="28"/>
          <w:sz w:val="28"/>
          <w:szCs w:val="28"/>
          <w:rtl w:val="true"/>
          <w:lang w:bidi="fa-IR"/>
        </w:rPr>
        <w:t>این الاسرة و التیجان و الحلل؟</w:t>
      </w:r>
    </w:p>
    <w:p>
      <w:pPr>
        <w:pStyle w:val="BookText"/>
        <w:rPr/>
      </w:pPr>
      <w:r>
        <w:rPr>
          <w:rFonts w:ascii="IRNazanin" w:hAnsi="IRNazanin" w:eastAsia="IRNazanin"/>
          <w:color w:val="111111"/>
          <w:sz w:val="28"/>
          <w:sz w:val="28"/>
          <w:szCs w:val="28"/>
          <w:rtl w:val="true"/>
          <w:lang w:bidi="fa-IR"/>
        </w:rPr>
        <w:t>من دونها تضرب الاستار و الکلل؟</w:t>
      </w:r>
    </w:p>
    <w:p>
      <w:pPr>
        <w:pStyle w:val="BookText"/>
        <w:rPr/>
      </w:pP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فاصبحوا بعد طول الاکل قد اکلوا</w:t>
      </w:r>
    </w:p>
    <w:p>
      <w:pPr>
        <w:pStyle w:val="BookText"/>
        <w:rPr/>
      </w:pPr>
      <w:r>
        <w:rPr>
          <w:rFonts w:ascii="IRNazanin" w:hAnsi="IRNazanin" w:eastAsia="IRNazanin"/>
          <w:color w:val="111111"/>
          <w:sz w:val="28"/>
          <w:sz w:val="28"/>
          <w:szCs w:val="28"/>
          <w:rtl w:val="true"/>
          <w:lang w:bidi="fa-IR"/>
        </w:rPr>
        <w:t>ففارقوا الدور و الاهلین و انتقلوا</w:t>
      </w:r>
    </w:p>
    <w:p>
      <w:pPr>
        <w:pStyle w:val="BookText"/>
        <w:rPr/>
      </w:pPr>
      <w:r>
        <w:rPr>
          <w:rFonts w:ascii="IRNazanin" w:hAnsi="IRNazanin" w:eastAsia="IRNazanin"/>
          <w:color w:val="111111"/>
          <w:sz w:val="28"/>
          <w:sz w:val="28"/>
          <w:szCs w:val="28"/>
          <w:rtl w:val="true"/>
          <w:lang w:bidi="fa-IR"/>
        </w:rPr>
        <w:t>فخلفوها علی الاعداء و ارتحلوا</w:t>
      </w:r>
    </w:p>
    <w:p>
      <w:pPr>
        <w:pStyle w:val="BookText"/>
        <w:rPr/>
      </w:pPr>
      <w:r>
        <w:rPr>
          <w:rFonts w:ascii="IRNazanin" w:hAnsi="IRNazanin" w:eastAsia="IRNazanin"/>
          <w:color w:val="111111"/>
          <w:sz w:val="28"/>
          <w:sz w:val="28"/>
          <w:szCs w:val="28"/>
          <w:rtl w:val="true"/>
          <w:lang w:bidi="fa-IR"/>
        </w:rPr>
        <w:t>و ساکنوها الی الاجداث قد رحلوا</w:t>
      </w:r>
    </w:p>
    <w:p>
      <w:pPr>
        <w:pStyle w:val="BookText"/>
        <w:rPr/>
      </w:pPr>
      <w:r>
        <w:rPr>
          <w:rFonts w:ascii="IRNazanin" w:hAnsi="IRNazanin" w:eastAsia="IRNazanin"/>
          <w:color w:val="111111"/>
          <w:sz w:val="28"/>
          <w:sz w:val="28"/>
          <w:szCs w:val="28"/>
          <w:rtl w:val="true"/>
          <w:lang w:bidi="fa-IR"/>
        </w:rPr>
        <w:t>خواند که ترجمۀ ﺁنها چنین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جهانخوار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قلۀ کوهسارها شب را به روز ﺁوردند؛ در حالی که مردان نیرومند از ﺁنان پاسداری می‌کردند؛ ولی قله‌ها نتوانستند ﺁنان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ﺁنان پس از مدت‌ها عزت، از جایگاه‌های امن به زیر کشیده شدند و در گودال‌ها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دادند؛ چه منزل و ﺁرامگاه 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ﺁن که به خاک سپرده شدند، فریادگری فریاد بر 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ﺁن دست بندها و تاج‌ها و لباس‌های فاخر؟ کجاست ﺁن چهره‌های در ناز و نعمت پرورش یافته که به احترامشان پرده‌ها می‌ﺁویختند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و پرده و دربان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 به جای ﺁنان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کرم‌ها بر سر خوردن ﺁن چهره‌ها با هم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مدت درازی در دنیا خوردند و ﺁشامیدند؛ ولی امروز ﺁنان که خورندۀ همه چیز بودند، خود خوراک حشرات و کرم‌های 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خانه‌هایی ساختند تا ﺁنان را از گزند روزگار حفظ کند؛ ولی سرانجام پس از مدتی، این خانه‌ها و خانواده‌ها را </w:t>
      </w:r>
    </w:p>
    <w:p>
      <w:pPr>
        <w:pStyle w:val="BookText"/>
        <w:rPr/>
      </w:pPr>
      <w:r>
        <w:rPr>
          <w:rFonts w:ascii="IRNazanin" w:hAnsi="IRNazanin" w:eastAsia="IRNazanin"/>
          <w:color w:val="111111"/>
          <w:sz w:val="28"/>
          <w:sz w:val="28"/>
          <w:szCs w:val="28"/>
          <w:rtl w:val="true"/>
          <w:lang w:bidi="fa-IR"/>
        </w:rPr>
        <w:t>ترک گفته، به خانۀ گور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اموال و ذخائری انبار کردند؛، ولی همۀ ﺁنها را ترک گفته، رفتند و ﺁنها را برای دشمنان خود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کاخ‌های ﺁباد ﺁنان، به ویرانه‌ها تبدیل شدند و ساکنان ﺁنها به سوی گورهای تاریک شتافتند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تاثیر کلام امام چنان بود که متوکل به سختی گریست؛ چنان که ریشش تر شد و دیگر مجلسیان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بساط شراب را جمع کنند و چهار هزار درهم به امام تقدیم کرد و ﺁن حضرت را با احترام به منزل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شاعران متعهد را مورد تشویق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شاعران متعهد در سیرۀ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استفاده از هنر در تبلیغ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شاعران متعهد بها می‌داد و ﺁنان را تشویق می‌کرد که شعر مذهبی بسرایند و در مورد اشعاری این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محمد بیده فکانّها تنهضونهم بالنبل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ﺁن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قدرت اوست، با این اشعار، گویی تیر به سوی ﺁنان پرتاب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یکی از شعرا این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اهجهم فانّ جبرئیل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ﺁنها را هجو کن که جبرئیل با توست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متعهد را جهاد با زبان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ﺁیات ﺁخر سورۀ شعراء که حاوی نکوهش شاعران غیر متعهد است، نازل </w:t>
      </w:r>
    </w:p>
    <w:p>
      <w:pPr>
        <w:pStyle w:val="BookText"/>
        <w:rPr/>
      </w:pPr>
      <w:r>
        <w:rPr>
          <w:rFonts w:ascii="IRNazanin" w:hAnsi="IRNazanin" w:eastAsia="IRNazanin"/>
          <w:color w:val="111111"/>
          <w:sz w:val="28"/>
          <w:sz w:val="28"/>
          <w:szCs w:val="28"/>
          <w:rtl w:val="true"/>
          <w:lang w:bidi="fa-IR"/>
        </w:rPr>
        <w:t xml:space="preserve">شد، 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 ایمانی که در تقویت اسلام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شعرا این ﺁیات مذمت‌ﺁمیز نازل شده، چه کنم؟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المومن یجاهد بنفسه وسیفه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همانا مومن با جان و شمشیر و زبانش در راه خدا 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به او فهماند که شعر تو، مشمول ﺁن نکوهش‌ها نیست و کار تو، جهاد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قرﺁن و سنت، گروهی شاعر در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کردند که در جلو چشم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اسلام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شیران ژیان در جان و عرض مشرکان وگمراهان می‌افتادند و مانند بازهای شکاری، دل‌ها و گوش‌ها را صید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همواره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 در سفر و هم در 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نامبرده، هم مردان میدان کارزار بودند و هم پهلوانان پهنۀ شعر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شمشیر شعر و تیر سخن، از مبادی اسلام، دفاع می‌کردند و با زبان، در راه خدا جهاد می‌نمودند؛ مانند عباس بن عبدالمطلب، کعب بن مالک، عبدالله بن رواحه، نابغه 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ضراراسدی، ضرار قرشی، زهیر، قیس بن صرمۀ، امیۀ بن صلت، نعمان بن عجلان، عباس بن مرداس، طفیل غنوی، کعب بن نمط، مالک بن عوف، صرمة بن ابی انس، سراقة بن مالک، قیس بن بحر، </w:t>
      </w:r>
      <w:bookmarkStart w:id="204" w:name="pg5539_35188"/>
    </w:p>
    <w:p>
      <w:pPr>
        <w:pStyle w:val="BookText"/>
        <w:rPr/>
      </w:pPr>
      <w:bookmarkEnd w:id="204"/>
      <w:r>
        <w:rPr>
          <w:rFonts w:ascii="IRNazanin" w:hAnsi="IRNazanin" w:eastAsia="IRNazanin"/>
          <w:color w:val="111111"/>
          <w:sz w:val="28"/>
          <w:sz w:val="28"/>
          <w:szCs w:val="28"/>
          <w:rtl w:val="true"/>
          <w:lang w:bidi="fa-IR"/>
        </w:rPr>
        <w:t>عبدالله بن حرب و بحیربن ابی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اسلامی که از شعر متعهد اینان می‌تراوید، دل و جان افراد جامعه را تسخیر می‌کرد؛ در اندیشه‌ها راه می‌یافت و ﺁنها را می‌ساخت و با افکار در می‌ﺁمیخت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تا ﺁن جا بود که زنان شاعر مسلمان را نیز تحت نفوذ قرار داد و ﺁنان را بسیج کرد؛ تا با شعرهای استوار و زیبای خویش، از حوزۀ ﺁرمان و فکر حماسی اسلام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دختر 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خالۀ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شیما دختر حارث بن عبدالغری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دختر ابان بن عباد، خنسا شاعر معروف، رقیقه دختر ابی‌صیفی بن هاشم؛ اروی دختر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عاتکه دختر عبدالمطلب، صفیه دختر عبدالمطلب، هند دختر حارث، ام سلمه، عاتکه دختر زید بن عمرو و ام ایمن، گروهی از این زنان شاعر بودند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05" w:name="__RefHeading___Toc2493655_581953129"/>
      <w:bookmarkStart w:id="206" w:name="_Toc72"/>
      <w:bookmarkEnd w:id="205"/>
      <w:r>
        <w:rPr>
          <w:rtl w:val="true"/>
        </w:rPr>
        <w:t>مقام شعرا و شعر در نزد ائمة هدی</w:t>
      </w:r>
      <w:r>
        <w:rPr>
          <w:rtl w:val="true"/>
        </w:rPr>
        <w:t>:</w:t>
      </w:r>
      <w:bookmarkEnd w:id="2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روحی و یاری دین که به وسیلۀ شعر انجام می‌گرفت و از تایید قرﺁن و حدیث هم برخوردار بود،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و مردم جامعۀ ﺁن روز، از شعر شعرای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قلوبشان مسخر می‌شد و حقایق مکتب ولایت با جانشان ﺁمیخته می‌گشت و پیوسته شعرا از نقاط دور با قصاید مذهبی و چکامه‌های دینی خود، به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می‌شدند و مورد تفقد و اکرام ایشان واقع می‌شدند و شعر ﺁنان که چکیدۀ فکر و اندیشه‌شان بود، به نظر اعجاب می‌نگریستند و آن را تحسین می‌کردند و به احترام مقدمشان، محفل‌ها تشکیل می‌دادند و دوستان خود را بدان محافل دعوت می‌کردند و با دادن صله و جایزه های گرانبها، </w:t>
      </w:r>
    </w:p>
    <w:p>
      <w:pPr>
        <w:pStyle w:val="BookText"/>
        <w:rPr/>
      </w:pPr>
      <w:r>
        <w:rPr>
          <w:rFonts w:ascii="IRNazanin" w:hAnsi="IRNazanin" w:eastAsia="IRNazanin"/>
          <w:color w:val="111111"/>
          <w:sz w:val="28"/>
          <w:sz w:val="28"/>
          <w:szCs w:val="28"/>
          <w:rtl w:val="true"/>
          <w:lang w:bidi="fa-IR"/>
        </w:rPr>
        <w:t>شعرا را مورد نوازش و مرحمت قرار می‌دادند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متعهد و مکتبی پیرو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در منی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بزرگی است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برای خواندن و شنیدن شعر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ﺁن چه می‌خواهم بخوانم، دربارۀ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شعر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این سخن کمیت را شنید، کسی را فرستاد تا همۀ نزدیکان و ﺁشنایانی را که در منی بودند، گرد ﺁورد و چون گرد ﺁمدند، به کمیت اسدی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قصیدۀ لامیة خویش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اغفر للکمیت ما قدّم وأخّر و ما اسرّو اعلن واعطه حتّی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گذشته و آینده و گناهان پنهان و ﺁشکار کمیت را ببخش و ﺁن قدر به او عنایت کن تا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هزار دینار و جامه‌ای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نیست که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پول بودم، سراغ دیگرانی می‌رفتم که پول دارند؛ امّا من شما را به خاطر ﺁخرت دوست دارم و فقط جامه را که به بدن شما تماس حاصل کرده، می پذیرم؛ چون متبرک است؛ امّا پول را نمی‌پذیرم</w:t>
      </w:r>
      <w:r>
        <w:rPr>
          <w:rFonts w:eastAsia="IRNazanin" w:cs="IRNazanin"/>
          <w:color w:val="111111"/>
          <w:sz w:val="28"/>
          <w:szCs w:val="28"/>
          <w:rtl w:val="true"/>
          <w:lang w:bidi="fa-IR"/>
        </w:rPr>
        <w:t>.</w:t>
      </w:r>
      <w:r>
        <w:rPr>
          <w:rStyle w:val="FootnoteAnchor"/>
          <w:rtl w:val="true"/>
        </w:rPr>
        <w:footnoteReference w:id="1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نمونه‌ها معلوم می‌شود که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پیام مکتب و امر به معروف و نهی از منکر، تنها از یک ابزار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شیوه‌های متنوع بهره می‌بردند و به ویژه هنر متعهد را در نظر می‌گرفتند</w:t>
      </w:r>
      <w:r>
        <w:rPr>
          <w:rFonts w:eastAsia="IRNazanin" w:cs="IRNazanin"/>
          <w:color w:val="111111"/>
          <w:sz w:val="28"/>
          <w:szCs w:val="28"/>
          <w:rtl w:val="true"/>
          <w:lang w:bidi="fa-IR"/>
        </w:rPr>
        <w:t xml:space="preserve">. </w:t>
      </w:r>
      <w:bookmarkStart w:id="207" w:name="pg5539_35192"/>
    </w:p>
    <w:p>
      <w:pPr>
        <w:pStyle w:val="Heading4"/>
        <w:numPr>
          <w:ilvl w:val="3"/>
          <w:numId w:val="1"/>
        </w:numPr>
        <w:rPr/>
      </w:pPr>
      <w:bookmarkStart w:id="208" w:name="__RefHeading___Toc2493657_581953129"/>
      <w:bookmarkStart w:id="209" w:name="_Toc73"/>
      <w:bookmarkEnd w:id="207"/>
      <w:bookmarkEnd w:id="208"/>
      <w:r>
        <w:rPr/>
        <w:t>16</w:t>
      </w:r>
      <w:r>
        <w:rPr>
          <w:rtl w:val="true"/>
        </w:rPr>
        <w:t xml:space="preserve">. </w:t>
      </w:r>
      <w:r>
        <w:rPr>
          <w:rtl w:val="true"/>
        </w:rPr>
        <w:t>استفاده از واسطة موثر</w:t>
      </w:r>
      <w:bookmarkEnd w:id="209"/>
    </w:p>
    <w:p>
      <w:pPr>
        <w:pStyle w:val="BookText"/>
        <w:rPr/>
      </w:pPr>
      <w:r>
        <w:rPr>
          <w:rFonts w:ascii="IRNazanin" w:hAnsi="IRNazanin" w:eastAsia="IRNazanin"/>
          <w:color w:val="111111"/>
          <w:sz w:val="28"/>
          <w:sz w:val="28"/>
          <w:szCs w:val="28"/>
          <w:rtl w:val="true"/>
          <w:lang w:bidi="fa-IR"/>
        </w:rPr>
        <w:t>یکی دیگر از نکات جالب توجه در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برخورد با خطاها و منکرات گاه از واسطه ای برای تذکر دادن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عقبه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وَ أَنَا أُصَلِّی وَ أَنْکُسُ بِرَأْسِی وَ أَتَمَدَّدُ فِی رُکُوعِی فَأَرْسَلَ إِلَیَّ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مدینه دید که در حال نماز، سرم را کج گرفته بودم و در رکوع کمرم، صاف نبود و</w:t>
      </w:r>
    </w:p>
    <w:p>
      <w:pPr>
        <w:pStyle w:val="BookText"/>
        <w:rPr/>
      </w:pPr>
      <w:r>
        <w:rPr>
          <w:rFonts w:ascii="IRNazanin" w:hAnsi="IRNazanin" w:eastAsia="IRNazanin"/>
          <w:color w:val="111111"/>
          <w:sz w:val="28"/>
          <w:sz w:val="28"/>
          <w:szCs w:val="28"/>
          <w:rtl w:val="true"/>
          <w:lang w:bidi="fa-IR"/>
        </w:rPr>
        <w:t>انحنا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فرستاد و پیام داد که چنین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واسطه برای تذکر دادن، چه بسا موجب می‌شود که تذکر، موثرتر واقع شود و پردۀ حجب و حیا و حرمت میان افراد، خدشه‌دار نشود</w:t>
      </w:r>
      <w:r>
        <w:rPr>
          <w:rFonts w:eastAsia="IRNazanin" w:cs="IRNazanin"/>
          <w:color w:val="111111"/>
          <w:sz w:val="28"/>
          <w:szCs w:val="28"/>
          <w:rtl w:val="true"/>
          <w:lang w:bidi="fa-IR"/>
        </w:rPr>
        <w:t>.</w:t>
      </w:r>
    </w:p>
    <w:p>
      <w:pPr>
        <w:pStyle w:val="Heading4"/>
        <w:numPr>
          <w:ilvl w:val="3"/>
          <w:numId w:val="1"/>
        </w:numPr>
        <w:rPr/>
      </w:pPr>
      <w:bookmarkStart w:id="210" w:name="__RefHeading___Toc2493659_581953129"/>
      <w:bookmarkStart w:id="211" w:name="_Toc74"/>
      <w:bookmarkEnd w:id="210"/>
      <w:r>
        <w:rPr/>
        <w:t>17</w:t>
      </w:r>
      <w:r>
        <w:rPr>
          <w:rtl w:val="true"/>
        </w:rPr>
        <w:t xml:space="preserve">. </w:t>
      </w:r>
      <w:r>
        <w:rPr>
          <w:rtl w:val="true"/>
        </w:rPr>
        <w:t>ریشه‌یابی و علت شناسی</w:t>
      </w:r>
      <w:bookmarkEnd w:id="211"/>
    </w:p>
    <w:p>
      <w:pPr>
        <w:pStyle w:val="BookText"/>
        <w:rPr/>
      </w:pPr>
      <w:r>
        <w:rPr>
          <w:rFonts w:ascii="IRNazanin" w:hAnsi="IRNazanin" w:eastAsia="IRNazanin"/>
          <w:color w:val="111111"/>
          <w:sz w:val="28"/>
          <w:sz w:val="28"/>
          <w:szCs w:val="28"/>
          <w:rtl w:val="true"/>
          <w:lang w:bidi="fa-IR"/>
        </w:rPr>
        <w:t>یکی از روش‌هایی که در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ریشه‌یابی انحرافات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نهی از منکر، بدون دریافتن علت انحراف، نه تنها تاثیر ندارد، بلکه نتیجۀ عکس را به دنبال دارد؛ به ویژه در انحرافات اعتقادی که تنها با اعمال فشارهای بیرونی، نمی‌توان تغییر عمیقی ایجاد کرد؛ زیرا اعتقاد، امری قلبی و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دنبال ﺁگاهی و اندیشه‌ای که قلب و ذهن را متقاعد کند،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یَقُولُ اللَّهُمَّ اغْفِرْ لِی وَ لا أَرَاکَ تَفْعَلُ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تُسَوِّءُ ظَنَّکَ قَالَ لأَنِّی أَذْنَبْتُ فِی الْجَاهِلِیَّةِ وَ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أَذْنَبْتَ فِی الْجَاهِلِیَّةِ فَقَدْ مَحَاهُ الْإِیمَانُ وَ مَا فَعَلْتَ فِی الْإِسْلَامِ الصَّلَاةُ إِلَی الصَّلَاةِ کَفَّارَةٌ لِمَا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هر چند گمان ندارم که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خداوند بدگمانی؟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قبل از اسلام آوردن و بعد از ﺁن، گناه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قبل از اسلامت را، ایمان و اسلامت از میان بردند، و گناهانی را که بعد از اسلام آوردن مرتکب شده‌ای، نمازهایت؛ زیرا هر نماز، کفارۀ گناهانی است که در فاصلۀ بین این نماز و نماز پیشین مرتکب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ﺁن که بگوید گمان بد به خدا گناه است یا این گفته‌های تو کفر است، علت نا امیدی او را جویا شد و بعد ﺁن را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یتمنّی الموت فقا ل له هل بینک و بین الله قرابة یحایبک لها قال لا فهل لک حسنات قدمها تزید علی سیّئاتک قال لا قال فأنت إذا تتمنّی هلاک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مواجه شد که ﺁرزوی مرگ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با خداوند خویشی و بستگی‌ای داری که مرگ را نزد تو محبوب کرده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212" w:name="pg5539_35196"/>
    </w:p>
    <w:p>
      <w:pPr>
        <w:pStyle w:val="BookText"/>
        <w:rPr/>
      </w:pPr>
      <w:bookmarkEnd w:id="212"/>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ﺁن اندازه کار نیک انجام داده‌ای، که از گناهانت بیشتر باشد؟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هلاکت ابدی را ﺁرزو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برخورد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رفتار نادرست را کشف و به معالجۀ ﺁن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گمان می‌کرد مرگ، مساوی با رها شدن از سختی‌های دنیا است و توجه نداشت که مرگ در صورتی مایۀ ﺁرامش اوست که اعمال نیکش بیشتر از گناهانش باشند یا این که فرد با خداوند، رابطۀ خویشاوندی داشته باشد؛ تا خداوند به واسطۀ ﺁن، گناهانش را نادیده بگیرد</w:t>
      </w:r>
      <w:r>
        <w:rPr>
          <w:rStyle w:val="FootnoteAnchor"/>
          <w:rtl w:val="true"/>
        </w:rPr>
        <w:footnoteReference w:id="203"/>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متوجه این مطلب کرد</w:t>
      </w:r>
      <w:r>
        <w:rPr>
          <w:rFonts w:eastAsia="IRNazanin" w:cs="IRNazanin"/>
          <w:color w:val="111111"/>
          <w:sz w:val="28"/>
          <w:szCs w:val="28"/>
          <w:rtl w:val="true"/>
          <w:lang w:bidi="fa-IR"/>
        </w:rPr>
        <w:t>.</w:t>
      </w:r>
    </w:p>
    <w:p>
      <w:pPr>
        <w:pStyle w:val="Heading4"/>
        <w:numPr>
          <w:ilvl w:val="3"/>
          <w:numId w:val="1"/>
        </w:numPr>
        <w:rPr/>
      </w:pPr>
      <w:bookmarkStart w:id="213" w:name="__RefHeading___Toc2493661_581953129"/>
      <w:bookmarkStart w:id="214" w:name="_Toc75"/>
      <w:bookmarkEnd w:id="213"/>
      <w:r>
        <w:rPr/>
        <w:t>18</w:t>
      </w:r>
      <w:r>
        <w:rPr>
          <w:rtl w:val="true"/>
        </w:rPr>
        <w:t xml:space="preserve">. </w:t>
      </w:r>
      <w:r>
        <w:rPr>
          <w:rtl w:val="true"/>
        </w:rPr>
        <w:t>توجه به ظرفیت افراد</w:t>
      </w:r>
      <w:bookmarkEnd w:id="214"/>
    </w:p>
    <w:p>
      <w:pPr>
        <w:pStyle w:val="BookText"/>
        <w:rPr/>
      </w:pPr>
      <w:r>
        <w:rPr>
          <w:rFonts w:ascii="IRNazanin" w:hAnsi="IRNazanin" w:eastAsia="IRNazanin"/>
          <w:color w:val="111111"/>
          <w:sz w:val="28"/>
          <w:sz w:val="28"/>
          <w:szCs w:val="28"/>
          <w:rtl w:val="true"/>
          <w:lang w:bidi="fa-IR"/>
        </w:rPr>
        <w:t>در امر به معروف و نهی از منکر، از هر کسی باید متناسب با درجۀ ایمانش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فردی را به دلیل پایین بودن درجۀ ایمانش در انزوا قرار داد و با او معاشرت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به این نکته توجه داشتند و هم به یاران خود توصیه می‌کردند که بیشتر از توان افراد، از ﺁنها انتظار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أَنَّهُ جَرَی ذِکْرُ قَوْمٍ قَالَ فَقُلْتُ لَهُ إِنَّا لَنَبْرَأُ مِنْهُمْ إِنَّهُمْ لا یَقُولُونَ مَا نَقُولُ قَالَ فَقَالَ </w:t>
      </w:r>
    </w:p>
    <w:p>
      <w:pPr>
        <w:pStyle w:val="BookText"/>
        <w:rPr/>
      </w:pPr>
      <w:r>
        <w:rPr>
          <w:rFonts w:ascii="Amiri" w:hAnsi="Amiri" w:eastAsia="Amiri" w:cs="Amiri"/>
          <w:color w:val="111111"/>
          <w:sz w:val="28"/>
          <w:sz w:val="28"/>
          <w:szCs w:val="28"/>
          <w:rtl w:val="true"/>
          <w:lang w:bidi="ar-SA"/>
        </w:rPr>
        <w:t>یَتَوَلَّوْنَا وَ لا یَقُولُونَ مَا تَقُولُونَ تَبْرَءُونَ مِنْهُمْ قُلْتُ نَعَمْ قَالَ فَهُوَ ذَا عِنْدَنَا مَا لَیْسَ عِنْدَکُمْ فَیَنْبَغِی لَنَا أَنْ نَبْرَأَ مِنْکُمْ إِلَی أَنْ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قومی پیش ﺁمد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ﺁنها تبری و بیزاری می‌جوییم و ﺁن چه ما می‌گوییم و بدان معتقدیم، ﺁنان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با ما دوستی می‌کنند و ﺁن چه را می‌گوییم، نمی‌گویند و شما از ﺁنان تبری می‌جویید؟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چیزهایی داریم که شما ندارید؛ بنابراین، ما باید از شما تبری بجوییم؟ تا آن 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مسلمین هستند که یک سهم دارند و برخی دو سهم 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p>
    <w:p>
      <w:pPr>
        <w:pStyle w:val="BookText"/>
        <w:rPr/>
      </w:pPr>
      <w:r>
        <w:rPr>
          <w:rFonts w:ascii="IRNazanin" w:hAnsi="IRNazanin" w:eastAsia="IRNazanin"/>
          <w:color w:val="111111"/>
          <w:sz w:val="28"/>
          <w:sz w:val="28"/>
          <w:szCs w:val="28"/>
          <w:rtl w:val="true"/>
          <w:lang w:bidi="fa-IR"/>
        </w:rPr>
        <w:t>سهم وتعدادی چهار و بعضی دیگر پنج و گروهی شش و برخی نیز هفت</w:t>
      </w:r>
    </w:p>
    <w:p>
      <w:pPr>
        <w:pStyle w:val="BookText"/>
        <w:rPr/>
      </w:pPr>
      <w:r>
        <w:rPr>
          <w:rFonts w:ascii="IRNazanin" w:hAnsi="IRNazanin" w:eastAsia="IRNazanin"/>
          <w:color w:val="111111"/>
          <w:sz w:val="28"/>
          <w:sz w:val="28"/>
          <w:szCs w:val="28"/>
          <w:rtl w:val="true"/>
          <w:lang w:bidi="fa-IR"/>
        </w:rPr>
        <w:t>سهم دارند و نباید به آن کس که یک سهم برده است، به خاطر آن که صاحب دو سهم است، فشار آورد و نباید آن کس که دو سهم دارد، به خاطر صاحب سه سهم و آن کس که سه سهم دارد، به خاطر صاحب چهار سهم و آن که چهار سهم دارد، به خاطر پنج سهم و آن که پنج سهم دارد به خاطر صاحب شش سهم و آن که شش سهم دارد، به خاطر صاحب هفت سهم، مورد فشار</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ایمان، توجه به روحیات، قدرت تحمل و میزان شوق و ذوق و حوصلۀ افراد، در دعوت به خوبی‌ها و یا دور کردن از زشتی‌ها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ﺁمده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یا رسول الله لا أکاد أدرک صلاة ممّا یطول بنا فلان فما 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موعظة اشدّ غضبا من یومئذ فقال یا ایّها الناس انّکم منفرون فمن صلّی بالناس فلیخف فانّ فیهم المریض والضعیف</w:t>
      </w:r>
    </w:p>
    <w:p>
      <w:pPr>
        <w:pStyle w:val="BookText"/>
        <w:rPr/>
      </w:pPr>
      <w:r>
        <w:rPr>
          <w:rFonts w:ascii="Amiri" w:hAnsi="Amiri" w:eastAsia="Amiri" w:cs="Amiri"/>
          <w:color w:val="111111"/>
          <w:sz w:val="28"/>
          <w:sz w:val="28"/>
          <w:szCs w:val="28"/>
          <w:rtl w:val="true"/>
          <w:lang w:bidi="ar-SA"/>
        </w:rPr>
        <w:t>وذا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ما ﺁن قدر نماز را طول می‌دهد که به سختی می‌توانم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روز با حالتی عصبانی در موعظه‌ای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مردمان را فراری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مردم نماز می‌خواند، باید نماز را مختصر بخواند؛ زیرا در میان ﺁنان، مریض و ناتوان و کسی </w:t>
      </w:r>
      <w:bookmarkStart w:id="215" w:name="pg5539_35201"/>
    </w:p>
    <w:p>
      <w:pPr>
        <w:pStyle w:val="BookText"/>
        <w:rPr/>
      </w:pPr>
      <w:bookmarkEnd w:id="215"/>
      <w:r>
        <w:rPr>
          <w:rFonts w:ascii="IRNazanin" w:hAnsi="IRNazanin" w:eastAsia="IRNazanin"/>
          <w:color w:val="111111"/>
          <w:sz w:val="28"/>
          <w:sz w:val="28"/>
          <w:szCs w:val="28"/>
          <w:rtl w:val="true"/>
          <w:lang w:bidi="fa-IR"/>
        </w:rPr>
        <w:t>هست که به دنبال کاری است</w:t>
      </w:r>
      <w:r>
        <w:rPr>
          <w:rFonts w:eastAsia="IRNazanin" w:cs="IRNazanin"/>
          <w:color w:val="111111"/>
          <w:sz w:val="28"/>
          <w:szCs w:val="28"/>
          <w:rtl w:val="true"/>
          <w:lang w:bidi="fa-IR"/>
        </w:rPr>
        <w:t>.</w:t>
      </w:r>
    </w:p>
    <w:p>
      <w:pPr>
        <w:pStyle w:val="Heading4"/>
        <w:numPr>
          <w:ilvl w:val="3"/>
          <w:numId w:val="1"/>
        </w:numPr>
        <w:rPr/>
      </w:pPr>
      <w:bookmarkStart w:id="216" w:name="__RefHeading___Toc2493663_581953129"/>
      <w:bookmarkStart w:id="217" w:name="_Toc76"/>
      <w:bookmarkEnd w:id="216"/>
      <w:r>
        <w:rPr/>
        <w:t>19</w:t>
      </w:r>
      <w:r>
        <w:rPr>
          <w:rtl w:val="true"/>
        </w:rPr>
        <w:t xml:space="preserve">. </w:t>
      </w:r>
      <w:r>
        <w:rPr>
          <w:rtl w:val="true"/>
        </w:rPr>
        <w:t>تنبیه بدنی</w:t>
      </w:r>
      <w:bookmarkEnd w:id="217"/>
    </w:p>
    <w:p>
      <w:pPr>
        <w:pStyle w:val="BookText"/>
        <w:rPr/>
      </w:pPr>
      <w:r>
        <w:rPr>
          <w:rFonts w:ascii="IRNazanin" w:hAnsi="IRNazanin" w:eastAsia="IRNazanin"/>
          <w:color w:val="111111"/>
          <w:sz w:val="28"/>
          <w:sz w:val="28"/>
          <w:szCs w:val="28"/>
          <w:rtl w:val="true"/>
          <w:lang w:bidi="fa-IR"/>
        </w:rPr>
        <w:t xml:space="preserve">شکی نیست که اسلام، برای حفظ امنیت و حیات معنوی جامعه، هم مجازات اعدام و قصاص در مواردی روا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عفو از صاحبان دم و اولیای مقتول را بهتر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مجازات بدنی را تحت عنوان حدود، در مورد قذف و شرب خمر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تجویز کرده و هم تنبیه بدنی را به عنوان تعزیر و یا تادیب در مواردی بیان کرده است و به ویژه تادیب همسر را در مسئلۀ خاص، یعنی رابطۀ زن و شوهری، روا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وی برای تربیت خلافکار مجرم و یا حتی کودک، از تنبیه بدنی استفاده کرده و یا آن را روا شمرده است و این نشان می‌دهد که در برخی موارد برای تکمیل تربیت و یا جلوگیری از تکرار جرم، تنبیه بدنی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در این زمینه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الصلاة إذا بلغوا سبعاً، واضربوهم علیها إذا بلغوا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فرزندان خود را از هفت سالگی به نماز عادت دهید و از ده سالگی می‌توانید تادیب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ترک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الاخیار باکرامهم والاشرار بتادیبهم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نیکان را با گرامی داشتن،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بدان را با تادیب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التَّمَّارِینَ فَإِذَا امْرَأَةٌ قَائِمَةٌ تَبْکِی وَ هِیَ تُخَاصِمُ رَجُلا تَمَّاراً فَقَالَ لَهَا مَا لَکِ؟ فَقَالَتْ یَا أَمِیرَالْمُؤْمِنِینَ اشْتَرَیْتُ مِنْ هَذَا تَمْراً بِدِرْهَمٍ وَ خَرَجَ أَسْفَلُهُ رَدِیئاً لَیْسَ مِثْلَ الَّذِی رَأَیْتُ قَالَ فَقَالَ رُدَّ عَلَیْهَا فَأَبَی حَتَّی قَالَهَا ثَلاثاً فَأَبَی فَعَلَاهُ بِالدِّرَّةِ حَتَّی رَدَّ عَلَیْهَا وَ کَانَ یَکْرَهُ أَنْ یُجَلَّلَ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خرمافروشان شد؛ زنی را مشاهده کرد که می‌گریست و با مردی خرما‌فروش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من از این مرد خرما خریده‌ام؛ ولی خرمای زیرین، خرمای پست و بی‌ارزش است و همانند خرمای رویین که من دیده بودم،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 خرمافروش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زن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خرمافروش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تکرار کرد؛ ولی باز هم فروشنده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شلاق خویش او را کتک زد؛ تا پول زن را پس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قَاصّاً فِی الْمَسْجِدِ فَضَرَبَهُ بِالدِّرَّةِ وَ طَرَدَهُ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قصه‌گو را در مسجد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گفتن، قصه مانع و مزاحم نماز مردم بود و با داستان‌های بی‌ارزش باعث اتلاف وقت ﺁنها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شلاقی او را تنبیه کرد و از مسجد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یُصَلِّی الضُّحَی فِی مَسْجِدِ الْکُوفَةِ فَغَمَزَ جَنْبَهُ بِالدِّرَّةِ وَ قَالَ نَحَرْتَ صَلاةَ الأَوَّابِینَ نَحَرَکَ اللَّهُ قَالَ فَأَتْرُکُهَا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روزی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مسجد مشاهده کرد که قبل از رسیدن وقت، مشغول خواندن نماز نافلۀ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بود که برخی بدعت‌گذاری کرده، ﺁن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شلاق به پهلوی او اشاره کرد و ﺁرام به پهلوی او نواخت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توبه‌کنندگان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نافلۀ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تو را تباه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السَّلامُ عَلَیْکَ یَا رَبَّنَا فَاسْتَتَابَهُمْ فَلَمْ یَتُوبُوا فَحَفَرَ لَهُمْ حَفِیرَةً وَ أَوْقَدَ فِیهَا نَاراً وَ حَفَرَ حَفِیرَةً إِلَی جَانِبِهَا أُخْرَی وَ أَفْضَی بَیْنَهُمَا فَلَمَّا لَمْ یَتُوبُوا أَلْقَاهُمْ فِی الْحَفِیرَةِ وَ أَوْقَدَ فِی الْحَفِیرَةِ الأُخْرَی حَتَّی 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گروهی نزد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ﺁنان خواست از این عقیده و گفتار خود توبه کنند؛ ولی نصیحت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نیفتاد و ﺁنان حاضر به توبه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دو گودال در کنار هم حفر کردند و ﺁنها را به وسیلۀ کانالی به هم وصل کردند و ﺁن گاه این گروه را در یکی از ﺁنها قرار داد و در گودال دیگر ﺁتش برافروخت؛ تا بر اثر دود ناشی از ﺁتش،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واقعه‌ای نظیر ﺁن چه گذشت نیز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خدمت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ﺁوردند که ادعا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را وادار به توبه کرد و چون نپذیرفتند، ﺁنها را به همان کیفیت که در بالا یاد شده به هلاکت رساند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خوارج که ﺁنها را بارها نصیحت کرد و پند داد و در آنان اثر نکرد، در خطبه‌ای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نَذِیرٌ لَکُمْ أَنْ تُصْبِحُوا صَرْعَی بِأَثْنَاءِ هَذَا النَّهَرِ وَ بِأَهْضَامِ </w:t>
      </w:r>
    </w:p>
    <w:p>
      <w:pPr>
        <w:pStyle w:val="BookText"/>
        <w:rPr/>
      </w:pPr>
      <w:r>
        <w:rPr>
          <w:rFonts w:ascii="Amiri" w:hAnsi="Amiri" w:eastAsia="Amiri" w:cs="Amiri"/>
          <w:color w:val="111111"/>
          <w:sz w:val="28"/>
          <w:sz w:val="28"/>
          <w:szCs w:val="28"/>
          <w:rtl w:val="true"/>
          <w:lang w:bidi="ar-SA"/>
        </w:rPr>
        <w:t>هَذَا الْغَائِطِ، عَلَی غَیْرِ بَیِّنَةٍ مِنْ رَبِّکُمْ، وَ لَا سُلْطَانٍ مُبِینٍ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بِکُمُ الدَّارُ، وَ احْتَبَلَکُمُ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 نَهَیْتُکُمْ عَنْ هَذِهِ الْحُکُومَةِ فَأَبَیْتُمْ عَلَیَّ إِبَاءَ الْمُنَابِذِینَ، حَتَّی صَرَفْتُ رَأْیِی إِلَی هَوَاکُمْ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مَعَاشِرُ أَخِفَّاءُ الْهَامِ، سُفَهَاءُ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لَکُمْ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من شما را از این که فردا کشته در کنار این رود یا در پست و بلند این بیابان به خاک افتاده باشید، می‌ترسانم؛ بی ﺁن که نزد پروردگار خود حجتی روشن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ناپایدار، به ورطۀ هلاکتان افکند و قضای الهی، شما را به دام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شما را از حکمیت منع کردم و شما سر بر تافتید و مخالفت نمودید؛ چون کسانی که عهد و بیعت شکسته باشند؛ تا به ناچار رای خود با خواست شما هماهنگ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راستی مردمی سبک مغز و سفیه و خیال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 ریشه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هیچ گاه برای شما مایۀ شری نبوده و نخواسته‌ام به شما زیانی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در ﺁنها اثر نگذاشت و آنان دست به طغیان زدند؛ امنیت راه‌ها را سلب کردند؛ غارت‌گری و ﺁشوب را پیشه کردند و می‌خواستند حکومت وقت را از پای در 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جای گذشت و ﺁزاد گذاشتن نبود؛ زیرا مسئلۀ اظهار عقیده نیست؛ اخلال به اجتماع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ﺁنان را تعقیب کرد و در کنار نهروان با ﺁنان رو در </w:t>
      </w:r>
    </w:p>
    <w:p>
      <w:pPr>
        <w:pStyle w:val="BookText"/>
        <w:rPr/>
      </w:pPr>
      <w:r>
        <w:rPr>
          <w:rFonts w:ascii="IRNazanin" w:hAnsi="IRNazanin" w:eastAsia="IRNazanin"/>
          <w:color w:val="111111"/>
          <w:sz w:val="28"/>
          <w:sz w:val="28"/>
          <w:szCs w:val="28"/>
          <w:rtl w:val="true"/>
          <w:lang w:bidi="fa-IR"/>
        </w:rPr>
        <w:t>رو قرار گرفت و باز هم خطابه خواند و نصیحت کرد و اتمام حجت نمود و ﺁن گاه پرچم امان را به دست ابوایوب انصاری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سایۀ ﺁن قرار گرفت، در امان است و پس از آن، از دوازده هزار نفر، هشت هزارشان برگشتند و بقیه سرسختی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را جز ده نفر، از دم شمشیر گذراند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فَقَأْتُ عَیْنَ الْفِتْنَةِ وَ لَمْ یَکُنْ لِیَجْتَرِئَ عَلَیْهَا أَحَدٌ غَیْرِی بَعْدَ أَنْ مَاجَ غَیْهَبُهَا وَ اشْتَدَّ کَلَبُهَا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 چشمان فتنه را برکندم و جز من، کسی را جرات این کار نبود و این زمانی بود که ﺁشوب فتنه‌ها، جهان را تیره و تار کرده و گزند ﺁن، همه را رسیده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حفظ جامعه و نسل اسلامی، نیاز به چنین جراحی‌های سنگینی دارد که جز متخصص ماهر و با ایمانی مثل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عملش، حیات هشت هزار نفر، بلکه حیات جامعۀ اسلامی ﺁن روز و حتی بشریت را خرید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کسی حق ندارد خوارج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الْخَوَارِجَ بَعْدِی، فَلَیْسَ مَنْ طَلَبَ الْحَقَّ فَأَخْطَأَهُ کَمَنْ طَلَبَ الْبَاطِلَ فَأَدْرَکَه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پس از من، خوارج را مکشید؛ زیرا کسی که خواستار حق بود و به طلب ﺁن برخاست و به خطا رفت، همانند کسی نیست که به طلب باطل برخیزد و به ﺁن دست یابد</w:t>
      </w:r>
      <w:r>
        <w:rPr>
          <w:rFonts w:eastAsia="IRNazanin" w:cs="IRNazanin"/>
          <w:color w:val="111111"/>
          <w:sz w:val="28"/>
          <w:szCs w:val="28"/>
          <w:rtl w:val="true"/>
          <w:lang w:bidi="fa-IR"/>
        </w:rPr>
        <w:t xml:space="preserve">. </w:t>
      </w:r>
      <w:bookmarkStart w:id="218" w:name="pg5539_35214"/>
    </w:p>
    <w:p>
      <w:pPr>
        <w:pStyle w:val="Heading2"/>
        <w:numPr>
          <w:ilvl w:val="1"/>
          <w:numId w:val="1"/>
        </w:numPr>
        <w:rPr/>
      </w:pPr>
      <w:bookmarkStart w:id="219" w:name="__RefHeading___Toc2493665_581953129"/>
      <w:bookmarkStart w:id="220" w:name="_Toc77"/>
      <w:bookmarkEnd w:id="218"/>
      <w:bookmarkEnd w:id="219"/>
      <w:r>
        <w:rPr>
          <w:rtl w:val="true"/>
        </w:rPr>
        <w:t xml:space="preserve">فصل سوم </w:t>
      </w:r>
      <w:r>
        <w:rPr>
          <w:rtl w:val="true"/>
        </w:rPr>
        <w:t xml:space="preserve">: </w:t>
      </w:r>
      <w:r>
        <w:rPr>
          <w:rtl w:val="true"/>
        </w:rPr>
        <w:t>وظایف جامعه اسلامی در مسئله امر به معروف و نهی از منکر</w:t>
      </w:r>
      <w:bookmarkEnd w:id="220"/>
    </w:p>
    <w:p>
      <w:pPr>
        <w:pStyle w:val="Heading3"/>
        <w:numPr>
          <w:ilvl w:val="2"/>
          <w:numId w:val="1"/>
        </w:numPr>
        <w:rPr/>
      </w:pPr>
      <w:bookmarkStart w:id="221" w:name="__RefHeading___Toc2493667_581953129"/>
      <w:bookmarkStart w:id="222" w:name="_Toc78"/>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حاکمان</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عموم مردم</w:t>
      </w:r>
    </w:p>
    <w:p>
      <w:pPr>
        <w:pStyle w:val="BookText"/>
        <w:rPr/>
      </w:pPr>
      <w:r>
        <w:rPr>
          <w:rFonts w:ascii="IRNazanin" w:hAnsi="IRNazanin" w:eastAsia="IRNazanin"/>
          <w:color w:val="111111"/>
          <w:sz w:val="28"/>
          <w:sz w:val="28"/>
          <w:szCs w:val="28"/>
          <w:rtl w:val="true"/>
          <w:lang w:bidi="fa-IR"/>
        </w:rPr>
        <w:t>بخش سوم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ویژه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5539_35218"/>
      <w:bookmarkStart w:id="224" w:name="pg5539_35218"/>
      <w:bookmarkEnd w:id="224"/>
    </w:p>
    <w:p>
      <w:pPr>
        <w:pStyle w:val="Heading3"/>
        <w:numPr>
          <w:ilvl w:val="2"/>
          <w:numId w:val="1"/>
        </w:numPr>
        <w:rPr/>
      </w:pPr>
      <w:bookmarkStart w:id="225" w:name="pg5539_35218"/>
      <w:bookmarkStart w:id="226" w:name="__RefHeading___Toc2493669_581953129"/>
      <w:bookmarkStart w:id="227" w:name="_Toc79"/>
      <w:bookmarkEnd w:id="225"/>
      <w:bookmarkEnd w:id="226"/>
      <w:r>
        <w:rPr>
          <w:rtl w:val="true"/>
        </w:rPr>
        <w:t>حاکمان</w:t>
      </w:r>
      <w:bookmarkEnd w:id="227"/>
    </w:p>
    <w:p>
      <w:pPr>
        <w:pStyle w:val="BookText"/>
        <w:rPr/>
      </w:pPr>
      <w:r>
        <w:rPr>
          <w:rFonts w:ascii="IRNazanin" w:hAnsi="IRNazanin" w:eastAsia="IRNazanin"/>
          <w:color w:val="111111"/>
          <w:sz w:val="28"/>
          <w:sz w:val="28"/>
          <w:szCs w:val="28"/>
          <w:rtl w:val="true"/>
          <w:lang w:bidi="fa-IR"/>
        </w:rPr>
        <w:t xml:space="preserve">حکومت‌ها در تربیت انسان‌ها 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بسیار مهمی دارند؛ به گونه‌ای که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اساس و ریشۀ همۀ مفاسد و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اصل همۀ فضایل، خوبی‌ها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منصور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وَمَا بَطَنَ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سؤال کرد و از آن حضرت خواست تا فواحش ظاهر و باطن را برایش توضیح 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لَهُ ظَهْرٌ وَ بَطْنٌ فَجَمِیعُ مَا حَرَّمَ فِی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الظَّهْرُ ظَاهِرٌ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أَئِمَّةُ الْجَوْرِ وَ جَمِیعُ مَا أَحَلَّ اللَّهُ فِی الْکِتَابِ هُوَ الظَّاهِرُ وَ الْبَاطِنُ مِنْ ذَلِکَ أَئِمَّةُ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ظاهر و باطنی دارد و تمام آن چه که خداوند در قرآن حرام شمرده، همه فواحش آشکار و ظاهرند و باطن آنها، پیشوایان ستم‌گرند و تمام آن چه که خداوند در قرآن حلال </w:t>
      </w:r>
    </w:p>
    <w:p>
      <w:pPr>
        <w:pStyle w:val="BookText"/>
        <w:rPr/>
      </w:pPr>
      <w:r>
        <w:rPr>
          <w:rFonts w:ascii="IRNazanin" w:hAnsi="IRNazanin" w:eastAsia="IRNazanin"/>
          <w:color w:val="111111"/>
          <w:sz w:val="28"/>
          <w:sz w:val="28"/>
          <w:szCs w:val="28"/>
          <w:rtl w:val="true"/>
          <w:lang w:bidi="fa-IR"/>
        </w:rPr>
        <w:t>و نیکو شمرده، ظاهری است و باطن آنها، پیشوایان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ظاهر و باطن که در این روایت به کار رفته، می‌توان فهمید که تاثیر دولت‌ها در بین مردم و نقش آنها در تغییر رفتار انسان‌ها، در بسیاری از موارد، برای عموم، قابل تشخیص نیست و به تعبیر دیگر، مردم رواج فساد و گسترش ظلم را می‌بینند؛ آثار و علائم آن را مشاهده می‌کنند و حتی در صدد مبارزه با آن بر می‌آیند، ولی درک صحیحی از ریشۀ مفاسد نداشته یا از توجه به عوامل اصلی آن،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روایت یاد شده از تأثیر مثبت یا منفی نظام حاکم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البته این بطون و پنهان بودن، سبب می‌شود که بسیاری از مردم، در فهم ریشه‌ها، به بیراهه روند و تنها در فکر برخورد با مظاهر فساد باشند و از باطن آن، غفلت کنند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امر به معروف و نهی از منکر، دستاورد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 می‌دارند و از کارهای ناپسند، باز می‌دارند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مهم‌ترین دستاورد حکومت اسلامی، حاکمیت ارزش‌هایی است که مسلمانان به آنها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سمبل عبادات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نمونۀ برنامه‌های اقتصادی، ذکر شده است و پس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w:t>
      </w:r>
    </w:p>
    <w:p>
      <w:pPr>
        <w:pStyle w:val="BookText"/>
        <w:rPr/>
      </w:pPr>
      <w:r>
        <w:rPr>
          <w:rFonts w:ascii="IRNazanin" w:hAnsi="IRNazanin" w:eastAsia="IRNazanin"/>
          <w:color w:val="111111"/>
          <w:sz w:val="28"/>
          <w:sz w:val="28"/>
          <w:szCs w:val="28"/>
          <w:rtl w:val="true"/>
          <w:lang w:bidi="fa-IR"/>
        </w:rPr>
        <w:t>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همه خوبی‌ها و از بین رفتن همۀ بدی‌هاست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قبل از نزول این آیات و پیش از تشکیل نظام اسلامی نیز مسلمانان نماز می‌خواندند؛ ولی در این آیه از نماز به عنوان برنامۀ حکومت یاد شده است؛ تا بدین وسیله اعلام شود که اقامۀ نماز و پیوند با خدا، جهت‌گیری اساسی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هرچند قبل از این نیز مسلمانان به فریضۀ امر به معروف و نهی از منکر عمل می‌کردند، ولی اینک اعلام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اقتدار، فصل امر به معروف و نهی از منکر در همۀ ابعاد آن گشوده می‌شود؛ زیرا تا کنون امر به معروف و نهی از منکر، تنها در دایرۀ زندگی فردی مسلمانان ظهور می‌یافت که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می‌کردند؛ ولی از این پس که دشمن را عقب زده و به قدرت و حکومت دست یافته‌اند، باید امر به معروف و نهی از منکر، سرلوحۀ برنامۀ نظام اجتماعی آنها قرار گیرد و اگر تا دیروز، حاکمیت مشرکان، بهانه‌ای برای بروز منکرات یا بی‌توجهی به معروف بود، امروز دیگر چنین مانعی وجود ندارد و شرایط برای تحقق این دستور اسلامی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اثری از فساد در جامعه دیده می‌شود، باید به آن هجوم آورید و ریشه‌های فساد و تباهی را از بیخ و بن برکنید؛ زیرا اگر تا دیروز تنها ابزارتان برای انجام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امروز ابزارهای لازم را برای رواج خوبی‌ها و جلوگیری از بدی‌ها، در اختیار دارید؛ مانند قلم و شمشیر و در یک کلام، با تشکیل نظام اسلامی، نوبت به امر به معروف و نهی از منکر رسیده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طور معمول از امر به معروف و نهی از منکر، دستور دادن با زبان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نیکی‌ها و بازداشتن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منکرات را می‌فهمیم؛ امّا اگر امر به معروف و نهی از منکر این گونه تفسیر شود، حکومت اسلامی در این باره وظیفۀ چندان سنگینی ندارد؛ زیرا تنها وظیفۀ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در حالی که این تفسیر از فریضۀ امر به معروف و نهی از منکر، درست نیست و مسئولیت دولت نیز فراتر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نامور، صاحب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کلمۀ امر و نهی، قول و گفتار است؛ ولی بر کسی که نسبت به نصوص روایات و آیات احاطه داشته باشد، مخفی و پوشیده نیست که مراد از امر به معروف و نهی از منکر، این است که بدین وسیله، معروف، تحقق یابد و منکر، رخت بربندد؛ نه این که تنها با زبان امر و نهی 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علامۀ مجاهد، شیخ جواد بلاغی نیز در این باره 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لغت، امر و نهی، همان دستور زبانی است؛ ولی از قرآن می‌فهمیم که امر به معروف و نهی از منکر، محدود به آن نیست؛ بلکه مقصود، هر چیزی است که به تحقق معروف، کمک و از منکر، جلوگیری می‌کند؛ چه سخن و قول باشد و چه کار و فعل و چه به کارگیری وسایلی که به این هدف جامۀ عمل می‌پوشاند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وظیفۀ دولت اسلامی را در امر به معروف و نهی از منکر، فراتر از امر و نهی با زبان و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بلکه مسئولیت دولت در حد به کارگیری تمام امکانات و وسایل، برای تحقق معروف و جلوگیری از </w:t>
      </w:r>
    </w:p>
    <w:p>
      <w:pPr>
        <w:pStyle w:val="BookText"/>
        <w:rPr/>
      </w:pPr>
      <w:r>
        <w:rPr>
          <w:rFonts w:ascii="IRNazanin" w:hAnsi="IRNazanin" w:eastAsia="IRNazanin"/>
          <w:color w:val="111111"/>
          <w:sz w:val="28"/>
          <w:sz w:val="28"/>
          <w:szCs w:val="28"/>
          <w:rtl w:val="true"/>
          <w:lang w:bidi="fa-IR"/>
        </w:rPr>
        <w:t>منکر است؛ مسئولیتی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دیباچۀ عهدنامۀ مالک اشتر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مصر را به تو سپردم؛ تا به اصلاح حال مردم بپردازی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همان مسئولیتی است که آن حضرت در مورد دیگری با این جملات از آن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 چه انجام دادیم، نه برای رقابت در قدرت بود و نه خواستیم مالی بی‌ارزش از دنیا به چنگ آوریم؛ بلکه خواستیم نشانه‌های دین تو را که دگرگون شده بود، بازگردانیم و بلاد تو را اصلاح کنیم؛ تا بندگان ستم‌دیده‌ات در امان مانند و آن حدودی که اجرای آنها معطل مانده بود، به کار بسته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بیان علوی دیده می‌شود، تفسیری از همان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به عنوان فلسفۀ وجودی حکومت خود،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برای آن که بتواند معروف را در جامعه گسترش دهد و منکر را از میان بردارد، باید از شیوه‌ها و امکانات فراوانی </w:t>
      </w:r>
    </w:p>
    <w:p>
      <w:pPr>
        <w:pStyle w:val="BookText"/>
        <w:rPr/>
      </w:pPr>
      <w:r>
        <w:rPr>
          <w:rFonts w:ascii="IRNazanin" w:hAnsi="IRNazanin" w:eastAsia="IRNazanin"/>
          <w:color w:val="111111"/>
          <w:sz w:val="28"/>
          <w:sz w:val="28"/>
          <w:szCs w:val="28"/>
          <w:rtl w:val="true"/>
          <w:lang w:bidi="fa-IR"/>
        </w:rPr>
        <w:t>استفاده کند؛ مثلاً باید گاهی از تهدید برای انجام یک معروف و گاهی از سرمایه‌گذاری مالی برای برداشتن یک منکر و گاهی از کمک مالی برای جلوگیری از تکرار جرم و گاهی از تعزیر و تنبیه عوامل ترویج فساد استفاده کند، و به طور کلی هر اقدامی که به تحقق معروف و قلع و قمع منکر می‌انجامد، بر عهدۀ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رویات زیادی وظایف و تکالیف امام و حاکم مسلمانان در چارچوب اسلام و در برابر مردم مشخص شده است که یکی از آن وظایف، امر به معروف و نهی از منکر به مفهوم وسیع آن، یعنی سعی در اشاعه و گسترش گفتار و کردار نیک و مبارزه با انواع کارهای زشت و ظلم و فساد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اساساً یکی از دلایل ضرورت ایجاد حکومت اسلامی، امر به معروف و نهی از منکر و ضرورت انجام این وظیفه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مبانی فقهی حکومت اسلامی در این زمینه چنین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ادلۀ امر به معروف و نهی از منکر با همۀ اطلاق و کثرت و مویداتی که دارد، خود از قوی‌ترین دلیل‌ها بر ضرورت اقامۀ دولت حقۀ اسلامی است و به همین معنی اشاره داشت خبریحیی طویل که بر اساس مضمون آن، مقصود از امر به معروف و نهی از منکر، حاصل نمی‌گردد مگر با تحصیل قدرت و بسط‌ید؛ زیرا هر امر به معروف و نهی از منکری که به دنبال آن، در صورت تخلف، اعمال قدرت نباشد، غالباً اثری بر آن مترتب نیست و شأن خداوند تبارک و تعالی اجل از این است که حکمی را که خاصیت و اثری بر آن </w:t>
      </w:r>
      <w:bookmarkStart w:id="228" w:name="pg5539_35230"/>
    </w:p>
    <w:p>
      <w:pPr>
        <w:pStyle w:val="BookText"/>
        <w:rPr/>
      </w:pPr>
      <w:bookmarkEnd w:id="228"/>
      <w:r>
        <w:rPr>
          <w:rFonts w:ascii="IRNazanin" w:hAnsi="IRNazanin" w:eastAsia="IRNazanin"/>
          <w:color w:val="111111"/>
          <w:sz w:val="28"/>
          <w:sz w:val="28"/>
          <w:szCs w:val="28"/>
          <w:rtl w:val="true"/>
          <w:lang w:bidi="fa-IR"/>
        </w:rPr>
        <w:t>مترتب نیست، جعل و تشریع نماید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29" w:name="__RefHeading___Toc2493671_581953129"/>
      <w:bookmarkStart w:id="230" w:name="_Toc80"/>
      <w:bookmarkEnd w:id="229"/>
      <w:r>
        <w:rPr>
          <w:rtl w:val="true"/>
        </w:rPr>
        <w:t>عموم مردم</w:t>
      </w:r>
      <w:bookmarkEnd w:id="230"/>
    </w:p>
    <w:p>
      <w:pPr>
        <w:pStyle w:val="BookText"/>
        <w:rPr/>
      </w:pPr>
      <w:r>
        <w:rPr>
          <w:rFonts w:ascii="IRNazanin" w:hAnsi="IRNazanin" w:eastAsia="IRNazanin"/>
          <w:color w:val="111111"/>
          <w:sz w:val="28"/>
          <w:sz w:val="28"/>
          <w:szCs w:val="28"/>
          <w:rtl w:val="true"/>
          <w:lang w:bidi="fa-IR"/>
        </w:rPr>
        <w:t>بر خلاف تصور بعضی که امر و نهی را مربوط به تذکرات فردی در گناهان شخصی می‌دانند، این دو واجب در مداری به وسعت تمام دین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تمام مردم باید وارد این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از موضع ولایت سرچشمه می‌گیرد؛ نه ضعف؛ مردان و زنان با ایمان، هر یک نسبت به دیگری،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یکدیگر را امر به معروف و نهی از منکر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در جامعه، قابل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 از یک فرد، در تمام جامعه اثر دارد؛ برای مثال یک نفر سیگاری، هوای همۀ محیط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نیز همۀ ارتباطات را به هم می‌ریزد و یک نگاه بد، سرچشمۀ عیاشی و زنا و فرزند حرام‌زاده می‌شود و آن حرام‌زاده هم هر روز صدها فتنه و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مردم باید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در این کار، آن است که ابتدا باید از خود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تأثیر کلام ما، زمانی است که خود گرفتار منکر نباشیم و به آن چه </w:t>
      </w:r>
    </w:p>
    <w:p>
      <w:pPr>
        <w:pStyle w:val="BookText"/>
        <w:rPr/>
      </w:pPr>
      <w:r>
        <w:rPr>
          <w:rFonts w:ascii="IRNazanin" w:hAnsi="IRNazanin" w:eastAsia="IRNazanin"/>
          <w:color w:val="111111"/>
          <w:sz w:val="28"/>
          <w:sz w:val="28"/>
          <w:szCs w:val="28"/>
          <w:rtl w:val="true"/>
          <w:lang w:bidi="fa-IR"/>
        </w:rPr>
        <w:t>سفارش می‌کنیم، ابتدا خودمان عمل کرده باشیم؛ تا مشمول انتقادهای تند قرآن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می‌گویید که انجام نمی‌دهید؟</w:t>
      </w:r>
    </w:p>
    <w:p>
      <w:pPr>
        <w:pStyle w:val="BookText"/>
        <w:rPr/>
      </w:pPr>
      <w:r>
        <w:rPr>
          <w:rFonts w:ascii="IRNazanin" w:hAnsi="IRNazanin" w:eastAsia="IRNazanin"/>
          <w:color w:val="111111"/>
          <w:sz w:val="28"/>
          <w:sz w:val="28"/>
          <w:szCs w:val="28"/>
          <w:rtl w:val="true"/>
          <w:lang w:bidi="fa-IR"/>
        </w:rPr>
        <w:t>در آیۀ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آیا مردم را به نیکی فرمان می‌دهید و خود را فراموش می‌کنید؟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أَنْهَاکُمْ عَنْ مَعْصِیَةٍ إِلا وَ أَتَنَاهَی قَبْلَکُمْ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معصیتی نهی نمی‌کنم؛ جز آن که خود پیش از شما از انجام دادن آن باز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اصلاح خود، نوبت به اصلاح خانواده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خانواده، زیربنای اصلاح جامعه است؛ زیرا جامعه چیزی جز خانواده‌های در کنار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bookmarkStart w:id="231" w:name="pg5539_35233"/>
    </w:p>
    <w:p>
      <w:pPr>
        <w:pStyle w:val="BookText"/>
        <w:rPr/>
      </w:pPr>
      <w:bookmarkEnd w:id="231"/>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اصلاح خود و بستگان، نوبت به اصلاح همسایگان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همسایگان خود را موعظه و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امر به معروف و نهی از منکر، باید مراحل و شرایط امر به معروف و نهی از منکر و مراتب آن را رعایت کرد</w:t>
      </w:r>
      <w:r>
        <w:rPr>
          <w:rFonts w:eastAsia="IRNazanin" w:cs="IRNazanin"/>
          <w:color w:val="111111"/>
          <w:sz w:val="28"/>
          <w:szCs w:val="28"/>
          <w:rtl w:val="true"/>
          <w:lang w:bidi="fa-IR"/>
        </w:rPr>
        <w:t>.</w:t>
      </w:r>
    </w:p>
    <w:p>
      <w:pPr>
        <w:pStyle w:val="Heading3"/>
        <w:numPr>
          <w:ilvl w:val="2"/>
          <w:numId w:val="1"/>
        </w:numPr>
        <w:rPr/>
      </w:pPr>
      <w:bookmarkStart w:id="232" w:name="__RefHeading___Toc2493673_581953129"/>
      <w:bookmarkStart w:id="233" w:name="_Toc81"/>
      <w:bookmarkEnd w:id="232"/>
      <w:r>
        <w:rPr>
          <w:rtl w:val="true"/>
        </w:rPr>
        <w:t>گروه ویژه</w:t>
      </w:r>
      <w:bookmarkEnd w:id="233"/>
    </w:p>
    <w:p>
      <w:pPr>
        <w:pStyle w:val="BookText"/>
        <w:rPr/>
      </w:pPr>
      <w:r>
        <w:rPr>
          <w:rFonts w:ascii="IRNazanin" w:hAnsi="IRNazanin" w:eastAsia="IRNazanin"/>
          <w:color w:val="111111"/>
          <w:sz w:val="28"/>
          <w:sz w:val="28"/>
          <w:szCs w:val="28"/>
          <w:rtl w:val="true"/>
          <w:lang w:bidi="fa-IR"/>
        </w:rPr>
        <w:t>امر به معروف و نهی از منکر، یک تکلیف عمومی است و مخصوص گروه خاصی از مردم نیست؛ ولی این وظیفه نیز مانند بسیاری از تکالیف دیگر، باید در دو سطح زیر به اجرا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همۀ نیرو‌های مسلمان و همۀ افراد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نیروهای ویژه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منظور تربیت می‌شوند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جهاد نیز شیوۀ عمل همین‌گونه است؛ از یک سو جهاد و دفاع از اسلام و سرزمین اسلامی، یک وظیفۀ عمومی است و همه بدان اقدام می‌کنند و از سوی دیگر، نیروهای خاصی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می‌یابند و از سوی حکومت اسلامی تجهیز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تعجبی ندارد که در قرآن کریم، از یک طرف از همۀ افراد امت اسلامی خواسته می‌شود تا به صورت فراگیر و خودجوش، امر به معروف و نهی از منکر را به پا دارند؛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 می‌دارید؛</w:t>
      </w:r>
    </w:p>
    <w:p>
      <w:pPr>
        <w:pStyle w:val="BookText"/>
        <w:rPr/>
      </w:pPr>
      <w:r>
        <w:rPr>
          <w:rFonts w:ascii="IRNazanin" w:hAnsi="IRNazanin" w:eastAsia="IRNazanin"/>
          <w:color w:val="111111"/>
          <w:sz w:val="28"/>
          <w:sz w:val="28"/>
          <w:szCs w:val="28"/>
          <w:rtl w:val="true"/>
          <w:lang w:bidi="fa-IR"/>
        </w:rPr>
        <w:t>و از سوی دیگر انجام این وظیفه را به عهدۀ گروهی خاص از مسلمانان قرار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 دارند و از زشتی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مسلمانان خواسته شده که از 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گروه انتخاب شده، اشاره به آن است که این گروه باید دارای هدف مشخص، هماهنگی کامل و وحدت رویّه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هدف واحدی را تعقیب می‌کنند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تعبیر دقیق این آیه است که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جامعه اسلامی گروهی متحد و قدرتمند، وجود داشته باشد که امر به معروف و نهی از منکر کند</w:t>
      </w:r>
      <w:r>
        <w:rPr>
          <w:rFonts w:eastAsia="IRNazanin" w:cs="IRNazanin"/>
          <w:color w:val="111111"/>
          <w:sz w:val="28"/>
          <w:szCs w:val="28"/>
          <w:rtl w:val="true"/>
          <w:lang w:bidi="fa-IR"/>
        </w:rPr>
        <w:t>».</w:t>
      </w:r>
      <w:r>
        <w:rPr>
          <w:rStyle w:val="FootnoteAnchor"/>
          <w:rtl w:val="true"/>
        </w:rPr>
        <w:footnoteReference w:id="236"/>
      </w:r>
      <w:bookmarkStart w:id="234" w:name="pg5539_35238"/>
    </w:p>
    <w:p>
      <w:pPr>
        <w:pStyle w:val="BookText"/>
        <w:rPr/>
      </w:pPr>
      <w:bookmarkEnd w:id="234"/>
      <w:r>
        <w:rPr>
          <w:rFonts w:ascii="IRNazanin" w:hAnsi="IRNazanin" w:eastAsia="IRNazanin"/>
          <w:color w:val="111111"/>
          <w:sz w:val="28"/>
          <w:sz w:val="28"/>
          <w:szCs w:val="28"/>
          <w:rtl w:val="true"/>
          <w:lang w:bidi="fa-IR"/>
        </w:rPr>
        <w:t>علامه بلاغی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امت در این آیۀ شریفه، اشاره به آن است که امر به معروف و نهی از منکر در صورتی تأثیر دارد که همکاری و هماهنگی بین افراد امرکننده و نهی‌کننده وجود داشته باشد؛ زیرا پراکندگی، باعث می‌شود تا هیچ کس نتواند به هدف دست یابد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این جا روشن می‌شود که امر به معروف و نهی از منکر در مراتب اعلای آن، برای تمام افراد جامعه ممکن نیست و این کار در توان کسانی است که علاوه بر منطق و استدلال، از اقتدار لازم برای برخورد با مفاسد برخوردار باشند و از ناحیۀ حکومت، قدرت سیاسی پشتوانۀ آنان باشد؛ البته برخی مراتب آن که قلبی و زبانی است، می‌تواند وظیفۀ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همان گروهی هستند که از جانب حکومت اسلامی با برنامه‌ای مشخص و با پشتیبانی قضایی و اجرایی، برای انجام وظیفۀ امر به معروف و نهی از منکر قیام می‌کنند</w:t>
      </w:r>
      <w:r>
        <w:rPr>
          <w:rFonts w:eastAsia="IRNazanin" w:cs="IRNazanin"/>
          <w:color w:val="111111"/>
          <w:sz w:val="28"/>
          <w:szCs w:val="28"/>
          <w:rtl w:val="true"/>
          <w:lang w:bidi="fa-IR"/>
        </w:rPr>
        <w:t>.</w:t>
      </w:r>
    </w:p>
    <w:p>
      <w:pPr>
        <w:pStyle w:val="Heading3"/>
        <w:numPr>
          <w:ilvl w:val="2"/>
          <w:numId w:val="1"/>
        </w:numPr>
        <w:rPr/>
      </w:pPr>
      <w:bookmarkStart w:id="235" w:name="__RefHeading___Toc2493675_581953129"/>
      <w:bookmarkStart w:id="236" w:name="_Toc82"/>
      <w:bookmarkEnd w:id="235"/>
      <w:r>
        <w:rPr>
          <w:rtl w:val="true"/>
        </w:rPr>
        <w:t>دایرۀ حسبه</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گستردگی محدودۀ امر به معروف و نهی از منکر و همچنین با توجه به آن که برخی از این امور نمی‌توانند ذاتاً وظیفه‌ای همگانی تلقی شوند و دخالت عموم حتی می‌تواند به بروز اخلال و بی‌نظمی اجتماعی بینجامد، از همان عهد امویان، نهاد مهمی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پدید آمد و گسترش یافت</w:t>
      </w:r>
      <w:r>
        <w:rPr>
          <w:rFonts w:eastAsia="IRNazanin" w:cs="IRNazanin"/>
          <w:color w:val="111111"/>
          <w:sz w:val="28"/>
          <w:szCs w:val="28"/>
          <w:rtl w:val="true"/>
          <w:lang w:bidi="fa-IR"/>
        </w:rPr>
        <w:t>.</w:t>
      </w:r>
      <w:r>
        <w:rPr>
          <w:rStyle w:val="FootnoteAnchor"/>
          <w:rtl w:val="true"/>
        </w:rPr>
        <w:footnoteReference w:id="238"/>
      </w:r>
      <w:bookmarkStart w:id="237" w:name="pg5539_35240"/>
    </w:p>
    <w:p>
      <w:pPr>
        <w:pStyle w:val="BookText"/>
        <w:rPr/>
      </w:pPr>
      <w:bookmarkEnd w:id="237"/>
      <w:r>
        <w:rPr>
          <w:rFonts w:ascii="IRNazanin" w:hAnsi="IRNazanin" w:eastAsia="IRNazanin"/>
          <w:color w:val="111111"/>
          <w:sz w:val="28"/>
          <w:sz w:val="28"/>
          <w:szCs w:val="28"/>
          <w:rtl w:val="true"/>
          <w:lang w:bidi="fa-IR"/>
        </w:rPr>
        <w:t>تاریخ دقیقی از آغاز این تشکیلات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هزار سال پیش تقریباً،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حکومت اسلامی، دایره و تشکیلاتی به وجود آورده که در تاریخ اسلام آن دایره، دایرۀ حسبه یا احتساب نامیده می‌شود و قرن‌ها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دقیق پیدایش دایرۀ حسبه را نمی‌دانم که از چه زمانی پیدا شده و به این نام نامیده شده، ولی قدر مسلّم این است و شواهد تاریخی دلالت می‌کند که در قرن چهارم بوده است و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به عنوان امر به معروف و نهی از منکر درست شده و پایۀ دینی داشته و از شئون حکومت بوده است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238" w:name="__RefHeading___Toc2493677_581953129"/>
      <w:bookmarkStart w:id="239" w:name="_Toc83"/>
      <w:bookmarkEnd w:id="238"/>
      <w:r>
        <w:rPr>
          <w:rtl w:val="true"/>
        </w:rPr>
        <w:t>حسبه در لغت</w:t>
      </w:r>
      <w:bookmarkEnd w:id="239"/>
    </w:p>
    <w:p>
      <w:pPr>
        <w:pStyle w:val="BookText"/>
        <w:rPr/>
      </w:pPr>
      <w:r>
        <w:rPr>
          <w:rFonts w:ascii="IRNazanin" w:hAnsi="IRNazanin" w:eastAsia="IRNazanin"/>
          <w:color w:val="111111"/>
          <w:sz w:val="28"/>
          <w:sz w:val="28"/>
          <w:szCs w:val="28"/>
          <w:rtl w:val="true"/>
          <w:lang w:bidi="fa-IR"/>
        </w:rPr>
        <w:t>حسبه اسم مصدر و از ریشۀ حسب، به معنای شمارش کردن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معانی دیگری نیز برای این واژه ذکر شده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اجر؛ در لسان العرب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احتساب به معنای طلب اجر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از روی حسبه انجام می‌دهیم، یعنی آن کار را برای رضای خدا و به دست آوردن پاداش الهی انجام می‌دهیم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نیکویی در تدبیر و ادارۀ امور؛ در لسان العرب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حسبه در حکومت، یعنی آن که حکومت در مدیریت، خوش تدبیر و شایستۀ نظر است و کاربرد حسبه در این جا از باب احتساب و طلب اجر نیست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و خبر جویی کردن؛ ابن منظور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وتحسب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استخبر عنه؛ یعنی جویای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اختبرت ما عنده یعنی از آن چه نزد او بود، خبر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بعض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یتحسبون الاخبار ای یتطلبونها؛ در روایت برخی از جنگ‌ها آمده است که آنها اخبار را تحسّب می‌کردند؛ یعنی جویا می‌شدند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خرده‌گیری بر کار زشت دیگری</w:t>
      </w:r>
    </w:p>
    <w:p>
      <w:pPr>
        <w:pStyle w:val="BookText"/>
        <w:rPr/>
      </w:pPr>
      <w:r>
        <w:rPr>
          <w:rFonts w:ascii="IRNazanin" w:hAnsi="IRNazanin" w:eastAsia="IRNazanin"/>
          <w:color w:val="111111"/>
          <w:sz w:val="28"/>
          <w:sz w:val="28"/>
          <w:szCs w:val="28"/>
          <w:rtl w:val="true"/>
          <w:lang w:bidi="fa-IR"/>
        </w:rPr>
        <w:t>ابن منظور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احتسب فلان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علیه قبیح عمله؛ فلانی بر فلانی احتساب کرد، یعنی بر رفتار زشت او خرده گرفت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در کتاب‌های لغت، غیر از موارد رایج استعمال لغات، بحث دیگری نمی‌شود، ولی باید توجه داشت که موارد استعمال هر لغت و یا به تعبیر دیگر، معانی مجازی آن، با معنای حقیقی و اصلی‌اش بی ارتباط و بدون تناسب نیست؛ البته این ارتباط و تناسب، لازم نیست منطقی باشد بلکه یک </w:t>
      </w:r>
      <w:bookmarkStart w:id="240" w:name="pg5539_35244"/>
    </w:p>
    <w:p>
      <w:pPr>
        <w:pStyle w:val="BookText"/>
        <w:rPr/>
      </w:pPr>
      <w:bookmarkEnd w:id="240"/>
      <w:r>
        <w:rPr>
          <w:rFonts w:ascii="IRNazanin" w:hAnsi="IRNazanin" w:eastAsia="IRNazanin"/>
          <w:color w:val="111111"/>
          <w:sz w:val="28"/>
          <w:sz w:val="28"/>
          <w:szCs w:val="28"/>
          <w:rtl w:val="true"/>
          <w:lang w:bidi="fa-IR"/>
        </w:rPr>
        <w:t>تقارن عرفی و انس ذهنی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یا تدبیر امور، خبرجویی و خرده‌گیری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موارد استعمال این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محتسب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محتسب باید در انجام وظایف خود، خلوص داشته، آن را برای خدا</w:t>
      </w:r>
    </w:p>
    <w:p>
      <w:pPr>
        <w:pStyle w:val="BookText"/>
        <w:rPr/>
      </w:pPr>
      <w:r>
        <w:rPr>
          <w:rFonts w:ascii="IRNazanin" w:hAnsi="IRNazanin" w:eastAsia="IRNazanin"/>
          <w:color w:val="111111"/>
          <w:sz w:val="28"/>
          <w:sz w:val="28"/>
          <w:szCs w:val="28"/>
          <w:rtl w:val="true"/>
          <w:lang w:bidi="fa-IR"/>
        </w:rPr>
        <w:t>و پاداش گرفتن از جانب او انجام دهد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41" w:name="__RefHeading___Toc2493679_581953129"/>
      <w:bookmarkStart w:id="242" w:name="_Toc84"/>
      <w:bookmarkEnd w:id="241"/>
      <w:r>
        <w:rPr>
          <w:rtl w:val="true"/>
        </w:rPr>
        <w:t>حسبه در اصطلاح</w:t>
      </w:r>
      <w:bookmarkEnd w:id="242"/>
    </w:p>
    <w:p>
      <w:pPr>
        <w:pStyle w:val="BookText"/>
        <w:rPr/>
      </w:pPr>
      <w:r>
        <w:rPr>
          <w:rFonts w:ascii="IRNazanin" w:hAnsi="IRNazanin" w:eastAsia="IRNazanin"/>
          <w:color w:val="111111"/>
          <w:sz w:val="28"/>
          <w:sz w:val="28"/>
          <w:szCs w:val="28"/>
          <w:rtl w:val="true"/>
          <w:lang w:bidi="fa-IR"/>
        </w:rPr>
        <w:t>ماوردی و ابویعلی که از فقهای قرن پنجم هجری بوده‌اند، در احکام سلطانیه یا حقوق عمومی، دارای دو تألیف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حسبه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امر بالمعروف اذا ظهر ترکه و نهی عن المنکر اذا ظهر فعله؛ حسبه، فرمان به کارهای نیکی است که آشکارا وا نهاده شده‌اند و بازداشتن از اعمال زشتی است که آشکارا بدان پرداخته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این تعریف، بین امر به معروف و نهی از منکر که وظیفه همۀ مسلمانان است، با امور حسبیه که تنها گروهی به طور رسمی به آن می‌پردازند، تفاوت چندانی دیده نمی‌شود و به همین جهت، ابویعلی و ماوردی تلاش کرده‌اند که تفاوت بین آنها را در کتاب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حداقل به نُه تفاوت در این باره اشاره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برای محتسب، به حکم ولیّ و مقام ولایت، واجب عینی است و او نمی‌تواند آن را انجام ندهد؛ امّا وجوبش برای غیرمحتسب، به نحو وجوب کفایی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محتسب به امر به معروف و نهی از منکر، از وظایف شغلی اوست و جایز نیست به جهت اشتغال به عمل دیگری، آن را ترک کند؛ ولی چون این کار برای متطوع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این که کسی یا دولتی این وظیفه را به عهدۀ او گذاشته باشد، خودش بر حسب وظیفۀ شرعی به این کار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استحبابی است و می‌تواند آن را به جهت انجام کار دیگری،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بدین سمت منصوب شده که در حدود اختیاراتش، مورد مراجعات و استمداد مردم قرار گیرد و شکایات پیش او مطرح شوند؛ امّا متطوع از این جهت وظیفه‌ای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محتسب واجب است که به شکایت و استمداد شاکیان و مراجعه‌کنندگان، رسیدگی کند؛ ولی بر متطوع، چنین وظیفه‌ای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موظف است از منکراتی که آشکارا انجام می‌شوند و همچنین از معروفی که آشکارا ترک می‌شود، تفتیش کرده، تا مرتکب منکر را نهی از منکر و تارک معروف را امر به معروف کند؛ ولی تفتیش و جست‌جو، از وظایف متطوع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محتسب می‌تواند برای انجام کارهایی که به تنهایی از عهدۀ آنها بر نمی‌آید، اشخاصی را به عنوان همکاری با خود به کمک طلبیده یا آنها را استخدام کند؛ تا بدین وسیله در کار خویش، دارای قدرت و تسلط بیشتری باشد؛ زیرا او برای این کار، منصوب شده و مأموریتش، انجام آن است؛ امّا متطوع نمی‌تواند کسی را برای امر به معروف و نهی از منکر، استخدام کرده یا به کسی چنین مأموریتی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محتسب می‌تواند افرادی را که آشکارا مرتکب منکرات می‌شوند، تنبیه تادیبی کند؛ امّا نباید مقدار تعزیر و</w:t>
      </w:r>
    </w:p>
    <w:p>
      <w:pPr>
        <w:pStyle w:val="BookText"/>
        <w:rPr/>
      </w:pPr>
      <w:r>
        <w:rPr>
          <w:rFonts w:ascii="IRNazanin" w:hAnsi="IRNazanin" w:eastAsia="IRNazanin"/>
          <w:color w:val="111111"/>
          <w:sz w:val="28"/>
          <w:sz w:val="28"/>
          <w:szCs w:val="28"/>
          <w:rtl w:val="true"/>
          <w:lang w:bidi="fa-IR"/>
        </w:rPr>
        <w:t>تأدیب به اندازۀ حدود شرعی برسد؛ ولی متطوع، حق تنبیه تأدیبی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محتسب می‌تواند در مقابل کارهای محوله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دریافت دارد؛ ولی متطوع، چنین حقی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محتسب می‌تواند در امور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اجتهاد و رأی کند؛ مانند تعیین محل گستردن بساط و جاهای کسب اهل بازار و اجازۀ ایجاد بالکن برای ساختمان‌ها و امثال آن و طبق نظر خود، آن چه را که مفید می‌داند، اجازه دهد و آن چه را که مضر می‌داند برچیند؛ امّا متطوع، چنین حقی ندارد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بنابراین، میان متصدی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حسبه به معنی امر به معروف و نهی از منکر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معروف و نهی از منکر بر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نه جهت، می‌توان فرق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صرامی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حسبه بخشی از وظیفۀ گستردۀ امر به معروف و نهی از منکر است که در شکل یک نهاد و تشکیلات مشخص، در حکومت اسلامی، وجود دارد و وظایف و صلاحیت‌های آن، از وظایف نهادهای، دیگر تفکیک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حسبه و احتساب در مورد امر به معروف و نهی از منکر، یک اصطلاح مستحدثی است که از همان زمان‌هایی </w:t>
      </w:r>
    </w:p>
    <w:p>
      <w:pPr>
        <w:pStyle w:val="BookText"/>
        <w:rPr/>
      </w:pPr>
      <w:r>
        <w:rPr>
          <w:rFonts w:ascii="IRNazanin" w:hAnsi="IRNazanin" w:eastAsia="IRNazanin"/>
          <w:color w:val="111111"/>
          <w:sz w:val="28"/>
          <w:sz w:val="28"/>
          <w:szCs w:val="28"/>
          <w:rtl w:val="true"/>
          <w:lang w:bidi="fa-IR"/>
        </w:rPr>
        <w:t>که دایرۀ احتساب در حکومت اسلامی به وجود آمد، این کلمه هم به معنای امر به معروف و نهی از منکر استعمال شد و الّا در قرآن یا اخبار نبوی یا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مورد امر به معروف و نهی از منکر، استعمال نشده، نه در اخبار و روایات شیعه این کلمه به این معنی دیده می‌شود و نه در اخبار و روایات اهل تسنن؛ در دوره‌های بعد که این کلمه در اجتماع اسلامی، برای خود جا پیدا کرد، تدریجاً در اصطلاح فقها و علما هم راه پیدا کرد و بعضی باب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دایرۀ حسبه، همان دایرۀ امر به معروف و نهی از منکر است و رنگ و صبغۀ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محتسبین و به ویژه آنان که در رأس دایرۀ حسبه بوده، می‌بایست هم عالم و مطلع و هم باورع، باتقوا و امانت‌دار باشند و یک نوع احترام دینی در میان مردم داشته باشند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5539_35258"/>
      <w:bookmarkStart w:id="244" w:name="pg5539_35258"/>
      <w:bookmarkEnd w:id="244"/>
    </w:p>
    <w:p>
      <w:pPr>
        <w:pStyle w:val="Heading2"/>
        <w:numPr>
          <w:ilvl w:val="1"/>
          <w:numId w:val="1"/>
        </w:numPr>
        <w:rPr/>
      </w:pPr>
      <w:bookmarkStart w:id="245" w:name="pg5539_35258"/>
      <w:bookmarkStart w:id="246" w:name="__RefHeading___Toc2493681_581953129"/>
      <w:bookmarkStart w:id="247" w:name="_Toc85"/>
      <w:bookmarkEnd w:id="245"/>
      <w:bookmarkEnd w:id="246"/>
      <w:r>
        <w:rPr>
          <w:rtl w:val="true"/>
        </w:rPr>
        <w:t xml:space="preserve">فصل چهارم </w:t>
      </w:r>
      <w:r>
        <w:rPr>
          <w:rtl w:val="true"/>
        </w:rPr>
        <w:t xml:space="preserve">: </w:t>
      </w:r>
      <w:r>
        <w:rPr>
          <w:rtl w:val="true"/>
        </w:rPr>
        <w:t>الگوگیری از شیوه معصومین</w:t>
      </w:r>
      <w:r>
        <w:rPr>
          <w:rtl w:val="true"/>
        </w:rPr>
        <w:t xml:space="preserve">: </w:t>
      </w:r>
      <w:r>
        <w:rPr>
          <w:rtl w:val="true"/>
        </w:rPr>
        <w:t>برای شرایط فعلی در عرصه‌های مختلف</w:t>
      </w:r>
      <w:bookmarkEnd w:id="247"/>
    </w:p>
    <w:p>
      <w:pPr>
        <w:pStyle w:val="Heading3"/>
        <w:numPr>
          <w:ilvl w:val="2"/>
          <w:numId w:val="1"/>
        </w:numPr>
        <w:rPr/>
      </w:pPr>
      <w:bookmarkStart w:id="248" w:name="__RefHeading___Toc2493683_581953129"/>
      <w:bookmarkStart w:id="249" w:name="_Toc8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همۀ ما می‌دانیم که مقصود از امر به معروف و نهی از منکر، رشد خوبی‌ها و جلوگیری از گناهان در جامعه است که نحوۀ اجرای ﺁن، ظرافت و دقت خاصی را می‌طلبد و از طرف دیگر، داشتن الگو برای هر کاری، نه تنها مناسب، بلکه در امور مهمی مانند امر به معروف و نهی از منکر، لازم است؛ زیرا زمینۀ تاثیرگذاری در مخاطبان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بررسی راه و روش تربیتی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شناخته می‌شوند که در دوران معاصر، می‌توانند بسیار رهگشا باشند؛ زیرا نکات، ظرافت‌ها و حتی اصول و قواعدی حاکم بر سیرۀ ﺁن بزرگواران بوده است که با کشف ﺁنها، می‌توان در موقعیت‌های دیگر نیز از ﺁنها استفاده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تاکید ما بر سیره نیز از همین 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نکات و مطالب تربیتی به عنوان الگو وجود دارند که گرچه در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نشده‌اند، اما در سیرۀ تربیتی ﺁنان موجودند که در این فصل در حد توان، به بیان برخی از الگوهایی که می‌توان از روش‌های امر به معروف و نهی از منکر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الگوها عبارتند از</w:t>
      </w:r>
      <w:r>
        <w:rPr>
          <w:rFonts w:eastAsia="IRNazanin" w:cs="IRNazanin"/>
          <w:color w:val="111111"/>
          <w:sz w:val="28"/>
          <w:szCs w:val="28"/>
          <w:rtl w:val="true"/>
          <w:lang w:bidi="fa-IR"/>
        </w:rPr>
        <w:t xml:space="preserve">: </w:t>
      </w:r>
      <w:bookmarkStart w:id="250" w:name="pg5539_35260"/>
    </w:p>
    <w:p>
      <w:pPr>
        <w:pStyle w:val="Heading3"/>
        <w:numPr>
          <w:ilvl w:val="2"/>
          <w:numId w:val="1"/>
        </w:numPr>
        <w:rPr/>
      </w:pPr>
      <w:bookmarkStart w:id="251" w:name="__RefHeading___Toc2493685_581953129"/>
      <w:bookmarkStart w:id="252" w:name="_Toc87"/>
      <w:bookmarkEnd w:id="250"/>
      <w:bookmarkEnd w:id="251"/>
      <w:r>
        <w:rPr/>
        <w:t>1</w:t>
      </w:r>
      <w:r>
        <w:rPr>
          <w:rtl w:val="true"/>
        </w:rPr>
        <w:t xml:space="preserve">. </w:t>
      </w:r>
      <w:r>
        <w:rPr>
          <w:rtl w:val="true"/>
        </w:rPr>
        <w:t>حساسیت در مقابل تخلف از ارزش ها و احکام دینی</w:t>
      </w:r>
      <w:bookmarkEnd w:id="252"/>
    </w:p>
    <w:p>
      <w:pPr>
        <w:pStyle w:val="BookText"/>
        <w:rPr/>
      </w:pPr>
      <w:r>
        <w:rPr>
          <w:rFonts w:ascii="IRNazanin" w:hAnsi="IRNazanin" w:eastAsia="IRNazanin"/>
          <w:color w:val="111111"/>
          <w:sz w:val="28"/>
          <w:sz w:val="28"/>
          <w:szCs w:val="28"/>
          <w:rtl w:val="true"/>
          <w:lang w:bidi="fa-IR"/>
        </w:rPr>
        <w:t>یکی از الگوهای مهم در 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فوق العادۀ ﺁنان در مقابل رفتارهای مخالف با ارزش‌های دینی است که در فصل دوم، نمونه‌هایی از واکنش‌های ﺁنان را در مقابل خاطیان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تذکر و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همان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اهمیت زیاد این موضوع در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قرﺁن نیز بر این مطلب تاکید می‌کند و مسلمانان را بدان سبب که امر به معروف و نهی از منکر می‌کنند، بهترین امت می‌داند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بعضی از دلایل امر و نهی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دلایلی که در روایات ﺁمده، تنها به یک دلیل اشاره می‌کنیم و ﺁن این که امر و نهی و واکنش نشان دادن در قبال تخلف از ارزش‌ها، موجب بقا و دوام ارزش‌ها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همه یا اکثر مردم خود را در قبال احکام و ارزش‌های دینی مسئول می‌دانند و از ارزش‌ها مانند مال و جان و ناموس خود دفاع می‌کنند، احکام و ارزش‌های دینی، حاکم می شوند و در مقابل، اگر مردم در انجام این مسئولیت، سستی کنند و رفتارهای مخالف با احکام و ارزش‌های دینی را نادیده بگیرند، به تدریج، ارزش‌ها و احکام الهی کم‌رنگ می‌شوند؛ تا جایی که ضد ارزش‌ها به ارزش،و ارزش‌ها به ضد ارزش تبدیل می‌شوند و دین و احکام دینی، از صحنۀ جامعه، حذف می‌شوند</w:t>
      </w:r>
      <w:r>
        <w:rPr>
          <w:rFonts w:eastAsia="IRNazanin" w:cs="IRNazanin"/>
          <w:color w:val="111111"/>
          <w:sz w:val="28"/>
          <w:szCs w:val="28"/>
          <w:rtl w:val="true"/>
          <w:lang w:bidi="fa-IR"/>
        </w:rPr>
        <w:t>.</w:t>
      </w:r>
      <w:r>
        <w:rPr>
          <w:rStyle w:val="FootnoteAnchor"/>
          <w:rtl w:val="true"/>
        </w:rPr>
        <w:footnoteReference w:id="252"/>
      </w:r>
      <w:bookmarkStart w:id="253" w:name="pg5539_35262"/>
    </w:p>
    <w:p>
      <w:pPr>
        <w:pStyle w:val="BookText"/>
        <w:rPr/>
      </w:pPr>
      <w:bookmarkEnd w:id="253"/>
      <w:r>
        <w:rPr>
          <w:rFonts w:ascii="IRNazanin" w:hAnsi="IRNazanin" w:eastAsia="IRNazanin"/>
          <w:color w:val="111111"/>
          <w:sz w:val="28"/>
          <w:sz w:val="28"/>
          <w:szCs w:val="28"/>
          <w:rtl w:val="true"/>
          <w:lang w:bidi="fa-IR"/>
        </w:rPr>
        <w:t>در عین حال، باید توجه داشت که اهمیت و ضرورت واکنش نشان دادن در برابر تخطی از احکام و ارزش‌های دینی، مجوز ﺁن نیست که هر کس به هر نحو که بخواهد، در برابر اعمال و رفتار دیگران، موضع‌گیری کند؛ زیرا این وضعیت، به واکنش‌های ناسنجیده و نابخردانه‌ای منجر می‌شود که نه تنها جامعه را در برابر انحراف از ارزش‌های دینی حفظ نمی‌کند، بلکه انحراف‌ها را تثبیت و تقویت هم می‌کند و بدین سبب، در متون دینی برای امر و نهی، ارشاد و تذکر و نیز آمر و ناهی، شرایطی بیان شده است</w:t>
      </w:r>
      <w:r>
        <w:rPr>
          <w:rFonts w:eastAsia="IRNazanin" w:cs="IRNazanin"/>
          <w:color w:val="111111"/>
          <w:sz w:val="28"/>
          <w:szCs w:val="28"/>
          <w:rtl w:val="true"/>
          <w:lang w:bidi="fa-IR"/>
        </w:rPr>
        <w:t>.</w:t>
      </w:r>
    </w:p>
    <w:p>
      <w:pPr>
        <w:pStyle w:val="Heading3"/>
        <w:numPr>
          <w:ilvl w:val="2"/>
          <w:numId w:val="1"/>
        </w:numPr>
        <w:rPr/>
      </w:pPr>
      <w:bookmarkStart w:id="254" w:name="__RefHeading___Toc2493687_581953129"/>
      <w:bookmarkStart w:id="255" w:name="_Toc88"/>
      <w:bookmarkEnd w:id="254"/>
      <w:r>
        <w:rPr/>
        <w:t>2</w:t>
      </w:r>
      <w:r>
        <w:rPr>
          <w:rtl w:val="true"/>
        </w:rPr>
        <w:t xml:space="preserve">. </w:t>
      </w:r>
      <w:r>
        <w:rPr>
          <w:rtl w:val="true"/>
        </w:rPr>
        <w:t>حساسیت در برابر تخلف از احکام غیرالزامی</w:t>
      </w:r>
      <w:bookmarkEnd w:id="255"/>
    </w:p>
    <w:p>
      <w:pPr>
        <w:pStyle w:val="BookText"/>
        <w:rPr/>
      </w:pPr>
      <w:r>
        <w:rPr>
          <w:rFonts w:ascii="IRNazanin" w:hAnsi="IRNazanin" w:eastAsia="IRNazanin"/>
          <w:color w:val="111111"/>
          <w:sz w:val="28"/>
          <w:sz w:val="28"/>
          <w:szCs w:val="28"/>
          <w:rtl w:val="true"/>
          <w:lang w:bidi="fa-IR"/>
        </w:rPr>
        <w:t>نکتۀ دیگری که در سیرۀ تربیتی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خطاها، به عنوان الگویی برجسته مطرح است، این است که برای ﺁنان تفاوتی نمی‌کند که ﺁن چه از ﺁن تخطی شده، واجب و حرام است یا مستحب و مکروه؛ یعنی آنان هم تخلف و تخطی از احکام الزامی را تذکر می‌دادند و هم تخلف از احکام غیر الزامی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نمونه‌هایی از این سیره‌ها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وَ أَنَا أُصَلِّی وَ أَنْکُسُ بِرَأْسِی وَ أَتَمَدَّدُ فِی رُکُوعِی، فَأَرْسَلَ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 نماز دید؛ در حالی که سرم را کج گرفته بودم و در رکوع، کمرم صاف نبود و انحنا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را نزد من فرستاد و پیام داد که چنین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پیداست، صاف نگه‌داشتن کمر و سر در رکوع، از مستحبات نماز است؛</w:t>
      </w:r>
      <w:r>
        <w:rPr>
          <w:rStyle w:val="FootnoteAnchor"/>
          <w:rtl w:val="true"/>
        </w:rPr>
        <w:footnoteReference w:id="254"/>
      </w:r>
      <w:r>
        <w:rPr>
          <w:rFonts w:ascii="IRNazanin" w:hAnsi="IRNazanin" w:eastAsia="IRNazanin"/>
          <w:color w:val="111111"/>
          <w:sz w:val="28"/>
          <w:sz w:val="28"/>
          <w:szCs w:val="28"/>
          <w:rtl w:val="true"/>
          <w:lang w:bidi="fa-IR"/>
        </w:rPr>
        <w:t>با وجود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عقبه تذکر می‌دهد و او را به رعایت کردن این حکم استحبابی،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گروهی را دید که مشغول بازی و خنده‌اند؛ رو به ﺁنان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شَهْرَ رَمَضَانَ مِضْمَاراً لِخَلْقِهِ یَسْتَبِقُونَ فِیهِ إِلَی طَاعَتِهِ، فَسَبَقَ قَوْمٌ فَفَازُوا، وَ تَخَلَّفَ آخَرُونَ فَخَابُوا؛ وَ الْعَجَبُ مِنَ الضَّاحِکِ فِی هَذَا الْیَوْمِ الَّذِی یَفُوزُ فِیهِ الْمُحْسِنُونَ وَ یَخْسَرُ فِیهِ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کُشِفَ الْغِطَاءُ لَشُغِلَ مُحْسِنٌ بِإِحْسَانِهِ وَ مُسِی‌ءٌ بِإِسَاءَتِه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خداوند، ماه رمضان را وسیلۀ رام کردن و ورزیده کردن بندگانش قرار داد؛ تا در این ماه، در اطاعت خدا و جلب رضایت او، مسابقه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مسابقه، گوی سبقت را از دیگران ربودند و رستگار شدند و گروهی دیگر عقب ماندند و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در این روز که نیکوکاران پاداش و ژاژخواهان زیان می‌بینند، به بازی و خنده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کنار روند، معلوم می‌شود که نیکوکار به نیکوکاری‌اش و بدکار به زشت‌کاری‌اش، مشغول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و خنده در روز عید فطر، حرام نیست، چنان که عبادت و ذکر نیز واجب نیست؛ امّا با وجود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ﺁنان تذکر می‌دهد که در این روز </w:t>
      </w:r>
    </w:p>
    <w:p>
      <w:pPr>
        <w:pStyle w:val="BookText"/>
        <w:rPr/>
      </w:pPr>
      <w:r>
        <w:rPr>
          <w:rFonts w:ascii="IRNazanin" w:hAnsi="IRNazanin" w:eastAsia="IRNazanin"/>
          <w:color w:val="111111"/>
          <w:sz w:val="28"/>
          <w:sz w:val="28"/>
          <w:szCs w:val="28"/>
          <w:rtl w:val="true"/>
          <w:lang w:bidi="fa-IR"/>
        </w:rPr>
        <w:t>نباید به بازی و خوش‌گذرانی مشغول بود؛ بلکه باید به کار نیک پرداخت و از خدا پاداش خواست؛ چون روز عید فطر، روز پاداش گرفتن از خداست و ثواب هر عملی در این روز، چندین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مسلمانان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صلّینا خلف رسول الله فلمح بمؤخّر عینیه الی رجل لا یقیم صلبه فی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المسلمین، لاصلاة لأمرئ لایقیم صلبه فی الرکوع والسجود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فردی شد که در رکوع و سجود، کمرش را صاف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رو به نمازگزاران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رکوع و سجود کمرش را صاف نگه ندارد، نمازش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حماد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تُحْسِنُ أَنْ تُصَلِّیَ یَا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أَنَا أَحْفَظُ کِتَابَ حَرِیزٍ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قُمْ 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بَیْنَ یَدَیْهِ مُتَوَجِّهاً إِلَی الْقِبْلَةِ، فَاسْتَفْتَحْتُ الصَّلاةَ وَ رَکَعْتُ وَ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لا تُحْسِنُ أَنْ تُصَلِّیَ، مَا أَقْبَحَ بِالرَّجُلِ أَنْ یَأْتِیَ عَلَیْهِ سِتُّونَ سَنَةً أَوْ </w:t>
      </w:r>
    </w:p>
    <w:p>
      <w:pPr>
        <w:pStyle w:val="BookText"/>
        <w:rPr/>
      </w:pPr>
      <w:r>
        <w:rPr>
          <w:rFonts w:ascii="Amiri" w:hAnsi="Amiri" w:eastAsia="Amiri" w:cs="Amiri"/>
          <w:color w:val="111111"/>
          <w:sz w:val="28"/>
          <w:sz w:val="28"/>
          <w:szCs w:val="28"/>
          <w:rtl w:val="true"/>
          <w:lang w:bidi="ar-SA"/>
        </w:rPr>
        <w:t>سَبْعُونَ سَنَةً فَمَا یُقِیمُ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فَأَصَابَنِی فِی نَفْسِیَ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فَعَلِّمْنِی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فَصَلَّی رَکْعَتَیْنِ بِحُدُودِهَا تَامَّةً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هَکَذَا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خوب نماز بخوانی؟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 من کتاب نماز، نوشتۀ حریز را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نماز خوب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زشت است که مسلمانی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نتواند یک نماز با تمام ﺁداب و شرایط کامل به جا 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حقارت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با رعایت تمام ﺁداب ﺁن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روایت گفته است،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راجع به عدم رعایت ﺁداب مستحب نماز بود؛ زیرا بسیار بعید است که حماد که خود یکی از اصحاب بزرگوار امام صادق، امام کاظم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کتاب‌هایی در فقه دارد که مورد قبول و وثوق فقهاست، نتواند نماز صحیح بخواند</w:t>
      </w:r>
      <w:r>
        <w:rPr>
          <w:rStyle w:val="FootnoteAnchor"/>
          <w:rtl w:val="true"/>
        </w:rPr>
        <w:footnoteReference w:id="2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کیفیت نماز خواندن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این مطلب است؛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تمام ﺁداب و شرایط مستحب ﺁن به جا ﺁورد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سیره‌ها بیان‌گر حساسیت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تخلف از احکام غیر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امروزه دست‌اندرکاران تعلیم و تربیت دینی نیز به این امور، بهایی نمی‌دهند و تنها به واجبات و احکام الهی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اهمیت دادن به مستحبات و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نکردن به انجام واجبات و ترک محرمات، دو اثر تربیتی مهم دارد؛</w:t>
      </w:r>
    </w:p>
    <w:p>
      <w:pPr>
        <w:pStyle w:val="BookText"/>
        <w:rPr/>
      </w:pPr>
      <w:r>
        <w:rPr>
          <w:rFonts w:ascii="IRNazanin" w:hAnsi="IRNazanin" w:eastAsia="IRNazanin"/>
          <w:color w:val="111111"/>
          <w:sz w:val="28"/>
          <w:sz w:val="28"/>
          <w:szCs w:val="28"/>
          <w:rtl w:val="true"/>
          <w:lang w:bidi="fa-IR"/>
        </w:rPr>
        <w:t>نخست ﺁن که رعایت مستحبات و ترک مکروهات، به اعمال و رفتارهای دینی نشاط، سرزندگی و جذابیت می‌بخشد و ﺁنها را از خشک و بی‌روح بودن خارج می‌کند و این امر، علاوه بر ﺁن که در تکامل روحی خود فرد موثر است، در جذب دیگران و ایجاد انگیزه در دیگران، برای انجام مناسک دینی نیز بسیار موثر است؛ به عنوان مثال، کسی را در نظر بگیرید که نزدیک طلوع ﺁفتاب از خواب بیدار می‌شود و باعجله، وضویی می‌گیرد و با چند بار خم و راست شدن، نماز صبح را می‌خواند و نزدیک غروب ﺁفتاب نیز باعجله ﺁبی به دست و صورت می‌زند و هشت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نماز خواندن، این تصور را در ذهن بیننده القا می‌کند که نماز، عملی بی‌فایده است و باید تنها برای رفع تکلیف انجام شود و در مقابل کسی را در نظر بگیرید که قبل از اذان از خواب بیدار می‌شود، ﺁیۀ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وَالأَرْضِ</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را می‌خواند و با شور و اشتیاق، با خدا مناجات می‌کند؛ گریه می کند و بعد از ﺁن، نماز صبح را می‌خواند و بعد قرﺁن می‌خواند و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بینندۀ این اعمال، تصوری که از نماز پیدا می‌کند، این است که نماز، رابطه‌ای است صمیمی و عاطفی بین خدای بخشنده و مهربان و بنده‌اش؛ نماز، </w:t>
      </w:r>
    </w:p>
    <w:p>
      <w:pPr>
        <w:pStyle w:val="BookText"/>
        <w:rPr/>
      </w:pPr>
      <w:r>
        <w:rPr>
          <w:rFonts w:ascii="IRNazanin" w:hAnsi="IRNazanin" w:eastAsia="IRNazanin"/>
          <w:color w:val="111111"/>
          <w:sz w:val="28"/>
          <w:sz w:val="28"/>
          <w:szCs w:val="28"/>
          <w:rtl w:val="true"/>
          <w:lang w:bidi="fa-IR"/>
        </w:rPr>
        <w:t>راز و نیاز عاشق با معشوق است؛ نماز، تنها برای رفع تکلیف نیست؛ بلکه برای تامین یک نیاز روحی است و به همین سبب، خواندن نماز، شادابی و سروری را در نماز گزار ایجاد می‌کند که در هیچ عمل دیگری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ﺁن که اهتمام به مستحبات و دوری از مکروهات، موجب می‌شود که افراد نسبت به واجبات نیز اهتمام بیشتری نشان دهند و به عبارت دیگر، اگر هدف تنها ادای واجبات باشد، چه بسا همان نیز تحقق پیدا نکند؛ اما اگر هدف انجام واجبات و مستحبات و ترک محرمات و مکروهات باشد، واجبات همیشه تحقق پیدا می‌کنند و اگر چیزی هم از دست برود، همان مستحبات و مکروهات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همه موظفند تمام مستحبات را انجام دهند؛ از افرادی که به عنوان مثال، تازه به تکلیف رسیده یا در سن جوانی هستند، انتظار نمی‌رود که همۀ آداب و مستحبات را رعایت کنند و موید این مطلب،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دینی برای جوانان و نوجوانان، تسهیلاتی قائل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دستور می‌داد که نماز ظهر و عصر و مغرب و عشا را با هم بخوانند؛</w:t>
      </w:r>
      <w:r>
        <w:rPr>
          <w:rStyle w:val="FootnoteAnchor"/>
          <w:rtl w:val="true"/>
        </w:rPr>
        <w:footnoteReference w:id="260"/>
      </w:r>
      <w:r>
        <w:rPr>
          <w:rFonts w:ascii="IRNazanin" w:hAnsi="IRNazanin" w:eastAsia="IRNazanin"/>
          <w:color w:val="111111"/>
          <w:sz w:val="28"/>
          <w:sz w:val="28"/>
          <w:szCs w:val="28"/>
          <w:rtl w:val="true"/>
          <w:lang w:bidi="fa-IR"/>
        </w:rPr>
        <w:t>با این که مستحب است نماز مغرب در مغرب و نماز عشا با فاصله‌ای حدود یک ساعت از ﺁن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زراره نقل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شَابٌّ فَوَصَفَ لِیَ التَّطَوُّعَ وَ الصَّوْمَ، فَرَأَی ثِقْلَ ذَلِکَ فِی وَجْهِی،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لَیْسَ کَالْفَرِیضَةِ مَنْ تَرَکَهَا هَلَکَ، إِنَّمَا هُوَ التَّطَوُّعُ، إِنْ شُغِلْتَ عَنْهُ أَوْ </w:t>
      </w:r>
      <w:bookmarkStart w:id="256" w:name="pg5539_35273"/>
    </w:p>
    <w:p>
      <w:pPr>
        <w:pStyle w:val="BookText"/>
        <w:rPr/>
      </w:pPr>
      <w:bookmarkEnd w:id="256"/>
      <w:r>
        <w:rPr>
          <w:rFonts w:ascii="Amiri" w:hAnsi="Amiri" w:eastAsia="Amiri" w:cs="Amiri"/>
          <w:color w:val="111111"/>
          <w:sz w:val="28"/>
          <w:sz w:val="28"/>
          <w:szCs w:val="28"/>
          <w:rtl w:val="true"/>
          <w:lang w:bidi="ar-SA"/>
        </w:rPr>
        <w:t>تَرَکْتَهُ قَضَیْتَه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ایام جوانی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 و روزۀ مستحب را برای من توصیف کرد؛ اما چون عدم پذیرش و سنگینی ﺁنها را از حالت چهرۀ من دریافت،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مثل واجبات نیستند که اگر ترک شوند به هلاکت منجر گردند؛ بلکه مستحب هستند؛ اگر مشکلی پیش ﺁمد و انجام ندادی، عذابی در کار نیست و اگر انجام دادی،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به روشنی بیان‌گر ﺁن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زرارۀ جوان، انجام همۀ مستحبات را به صورت پیوسته و مداوم، انتظار ندارد؛ اما بر حماد سال‌خورده، سخت می‌گیرد و انتظار دارد او نماز واجب را با رعایت تمام شرایط و مستحبات و ﺁداب ﺁن انجام دهد</w:t>
      </w:r>
      <w:r>
        <w:rPr>
          <w:rFonts w:eastAsia="IRNazanin" w:cs="IRNazanin"/>
          <w:color w:val="111111"/>
          <w:sz w:val="28"/>
          <w:szCs w:val="28"/>
          <w:rtl w:val="true"/>
          <w:lang w:bidi="fa-IR"/>
        </w:rPr>
        <w:t>.</w:t>
      </w:r>
    </w:p>
    <w:p>
      <w:pPr>
        <w:pStyle w:val="Heading3"/>
        <w:numPr>
          <w:ilvl w:val="2"/>
          <w:numId w:val="1"/>
        </w:numPr>
        <w:rPr/>
      </w:pPr>
      <w:bookmarkStart w:id="257" w:name="__RefHeading___Toc2493689_581953129"/>
      <w:bookmarkStart w:id="258" w:name="_Toc89"/>
      <w:bookmarkEnd w:id="257"/>
      <w:r>
        <w:rPr/>
        <w:t>3</w:t>
      </w:r>
      <w:r>
        <w:rPr>
          <w:rtl w:val="true"/>
        </w:rPr>
        <w:t xml:space="preserve">. </w:t>
      </w:r>
      <w:r>
        <w:rPr>
          <w:rtl w:val="true"/>
        </w:rPr>
        <w:t>اطمینان حاصل کردن از نادرستی عمل قبل از برخورد با ﺁن</w:t>
      </w:r>
      <w:bookmarkEnd w:id="2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احکام و مناسک دینی، مانند حج، بر تمام افراد بالغ واجب نیستند و تنها برخی تکالیف، مانند روزه و نماز، بر همه واجب می‌باشند؛ اما این تکالیف نیز در تمام حالات، بر افراد، واجب نیستند؛ به عنوان مثال، بر مسافر، مریض و سال‌خوردگان ناتوان، روزه و مانند ﺁن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مشاهدۀ فردی که در روز ماه رمضان در حال خوردن یا ﺁشامیدن است، نمی‌توان گفت که مرتکب کار حرام و ناشایستی شده است؛ بلکه چه بسا فرد مذکور، مسافر، مریض یا پیرمرد و پیرزنی است که توانایی روزه </w:t>
      </w:r>
    </w:p>
    <w:p>
      <w:pPr>
        <w:pStyle w:val="BookText"/>
        <w:rPr/>
      </w:pPr>
      <w:r>
        <w:rPr>
          <w:rFonts w:ascii="IRNazanin" w:hAnsi="IRNazanin" w:eastAsia="IRNazanin"/>
          <w:color w:val="111111"/>
          <w:sz w:val="28"/>
          <w:sz w:val="28"/>
          <w:szCs w:val="28"/>
          <w:rtl w:val="true"/>
          <w:lang w:bidi="fa-IR"/>
        </w:rPr>
        <w:t>گرفتن ندارد و روزه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گاهی ممکن است انسان، نه از راه مشاهده، بلکه از راه های دیگر مطلع شود که فرد خاصی مرتکب کاری ناشایست شده است؛ ممکن است خبر مذکور، خلاف واقع و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 ﺁیا باید به فرد مذکور تذکر داد و او را از کار ناشایست نهی کرد و به راه درست ارشاد کرد یا باید ساکت نشست؟</w:t>
      </w:r>
    </w:p>
    <w:p>
      <w:pPr>
        <w:pStyle w:val="BookText"/>
        <w:rPr/>
      </w:pPr>
      <w:r>
        <w:rPr>
          <w:rFonts w:ascii="IRNazanin" w:hAnsi="IRNazanin" w:eastAsia="IRNazanin"/>
          <w:color w:val="111111"/>
          <w:sz w:val="28"/>
          <w:sz w:val="28"/>
          <w:szCs w:val="28"/>
          <w:rtl w:val="true"/>
          <w:lang w:bidi="fa-IR"/>
        </w:rPr>
        <w:t>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چنین مواردی، نخست مطمئن می‌شدند که فرد مذکور، مرتکب کار ناشایست شده است، سپس وی را نهی و ارشاد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در مسجد کوفه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که در روز ماه رمضان مشغول غذا خوردن بودند، نزد وی ﺁوردند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خوردن، قصد افطار و شکستن روزۀ خود را 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شما یهودی یا نصرانی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بیماری‌ای دارید که ما از ﺁن ﺁگاه نیستیم و بدان سبب نمی‌توانید روزه بگیرید؟ زیرا شما به وضعیت خودتان ﺁگاه‌ترید و خداوند در قرﺁن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حالات خود ﺁگاه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نوع تذکر، ارشاد و امر و نهی، نخست از دلایل موجه روزه نگرفتن سؤال کرد و اولین سؤال این بود که ﺁیا ﺁنان به قصد افطار، چیزی خورده‌اند یا نه؛ زیرا ممکن است کسی به اشتباه یا از سر جهل به این که خوردن و ﺁشامیدن، روزه را باطل می‌کند، اقدام به این کار بکند و در مرحلۀ بعد، از مسلمان بودن ﺁنان سؤال کرد؛ و بعد از این سؤالات و اطمینان از این که ﺁنان بدون عذر موجه اقدام به روزه‌خواری کردند، با ﺁنها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عاصم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عاصم، بلغنی أنّک تجالس الواقفیة؟ قلت نعم، جعلت فداک، أجالسهم و أنا مخالف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با واقفیه می‌نشینی؟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ﺁری، با ﺁنان می‌نشینم اما با عقاید ﺁنان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ﺁنان ننشین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ﺁن که محمد بن عاصم را نهی کند؛ 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ﺁیا با واقفیه معاشرت داری؟</w:t>
      </w:r>
    </w:p>
    <w:p>
      <w:pPr>
        <w:pStyle w:val="BookText"/>
        <w:rPr/>
      </w:pPr>
      <w:r>
        <w:rPr>
          <w:rFonts w:ascii="IRNazanin" w:hAnsi="IRNazanin" w:eastAsia="IRNazanin"/>
          <w:color w:val="111111"/>
          <w:sz w:val="28"/>
          <w:sz w:val="28"/>
          <w:szCs w:val="28"/>
          <w:rtl w:val="true"/>
          <w:lang w:bidi="fa-IR"/>
        </w:rPr>
        <w:t>چرا باید قبل از هر نوع برخورد با خطاکار، خطاکار بودنش را احراز کرد؟ در جواب می‌توان به دو مطلب زیر اشاره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ﺁن که تذکر، امر و نهی و ارشاد، معمولاً در جایی استفاده می‌شود که کسی مرتکب خطایی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امر و نهی و ارشاد فردی که </w:t>
      </w:r>
      <w:bookmarkStart w:id="259" w:name="pg5539_35280"/>
    </w:p>
    <w:p>
      <w:pPr>
        <w:pStyle w:val="BookText"/>
        <w:rPr/>
      </w:pPr>
      <w:bookmarkEnd w:id="259"/>
      <w:r>
        <w:rPr>
          <w:rFonts w:ascii="IRNazanin" w:hAnsi="IRNazanin" w:eastAsia="IRNazanin"/>
          <w:color w:val="111111"/>
          <w:sz w:val="28"/>
          <w:sz w:val="28"/>
          <w:szCs w:val="28"/>
          <w:rtl w:val="true"/>
          <w:lang w:bidi="fa-IR"/>
        </w:rPr>
        <w:t>خطاکار بودنش محرز نیست، در واقع، متهم کردن وی به ارتکاب خطاست و اگر فرد مذکور واقعاً مرتکب خطایی نشده باشد، خود این تذکر یا امر و نهی، نوعی مقاومت و واکنش منفی در فرد ایجاد می‌کند و او را نسبت به تذکردهنده، بدبین می‌سازد و بدین ترتیب، زمینۀ تاثیرپذیری‌های بعدی را نیز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بدون احراز خطا، تذکر و امر و نهی، جایی ندارد و استفاده از ﺁنها، موجب لوث شدن این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یکی از شرایط امر به معروف و نهی از منکر را احراز منکر بودن عمل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 عمل از دید برخی فقها حرام و از دید برخی دیگر حلال است، ﺁمر به معروف و ناهی از منکر، باید بداند که فرد مرتکب ﺁن عمل، مقلد فقیهی است که ﺁن را حرام می‌داند؛ سپس او را نهی کند و در غیر این صورت، نمی‌تواند نهی 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امر به معروف و نهی از منکر در هر زمانی، به ویژه در زمان حاضر، باید این روش را الگو قرار داد</w:t>
      </w:r>
      <w:r>
        <w:rPr>
          <w:rFonts w:eastAsia="IRNazanin" w:cs="IRNazanin"/>
          <w:color w:val="111111"/>
          <w:sz w:val="28"/>
          <w:szCs w:val="28"/>
          <w:rtl w:val="true"/>
          <w:lang w:bidi="fa-IR"/>
        </w:rPr>
        <w:t>.</w:t>
      </w:r>
    </w:p>
    <w:p>
      <w:pPr>
        <w:pStyle w:val="Heading3"/>
        <w:numPr>
          <w:ilvl w:val="2"/>
          <w:numId w:val="1"/>
        </w:numPr>
        <w:rPr/>
      </w:pPr>
      <w:bookmarkStart w:id="260" w:name="__RefHeading___Toc2493691_581953129"/>
      <w:bookmarkStart w:id="261" w:name="_Toc90"/>
      <w:bookmarkEnd w:id="260"/>
      <w:r>
        <w:rPr/>
        <w:t>4</w:t>
      </w:r>
      <w:r>
        <w:rPr>
          <w:rtl w:val="true"/>
        </w:rPr>
        <w:t xml:space="preserve">. </w:t>
      </w:r>
      <w:r>
        <w:rPr>
          <w:rtl w:val="true"/>
        </w:rPr>
        <w:t>پرهیز از سرزنش و تصریح به گناه</w:t>
      </w:r>
      <w:bookmarkEnd w:id="2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دیگری که از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گرفت، این است که ﺁنان سعی می‌کردند در حد ممکن در خفا و به صورت خصوصی، فرد را موعظه و امر به معروف و نهی از منکر کنند و نیز در مواردی که فرد را در خفا و به صورت خصوصی موعظه می‌کردند، تا جایی که امکان داشت، از تصریح به گناهکار بودن فرد، امتناع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شقرانی که از ﺁزادشدگان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امر از نظر مردم، برای او قرابت و نسبتی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منصور هدیه‌ای داده می‌شد و من واسطه‌ای نداشتم و سرگردان و متحیر جلوی درب مانده بودم که ناگهان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به سوی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شقرانی از ﺁزادشدگان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با گرمی پذیرفت و من حاجتم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سهم مرا گرفت و به من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از هر کسی پسندیده است؛ اما از تو، به دلیل قرابت و وابستگی‌ای که به ما داری، پسندیده‌تر است و کار زشت، از هر کسی زشت است، اما اگر از تو سرزند، زشت‌تر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سیره،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ﺁن که به صورت خصوصی، شقرانی را موعظه کرد، از ذکر نوع تخلف وی نیز پرهیز کرد و خود شقرانی متوجه می‌شود که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زیرا شقرانی مبتلا به عادت زشت شراب‌خواری بود و امام با کنایه و اشاره به او فهماند که از سرّ وی مطلع است و در عین حال، او را از ﺁن کار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امکان امر به معروف و نهی از منکر فردی نبود یا بنا به دلایلی لازم بود موعظه در جمع صورت گیرد،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کنایه و اشاره امر به معروف و نهی از منکر می‌کردند و موعظه را به صراحت متوجه فرد گناهکار نمی‌کردند؛ به عنوان مثال، در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اطلاع می‌یافت که کسی سخن نادرستی گفته است، برای موعظۀ </w:t>
      </w:r>
    </w:p>
    <w:p>
      <w:pPr>
        <w:pStyle w:val="BookText"/>
        <w:rPr/>
      </w:pPr>
      <w:r>
        <w:rPr>
          <w:rFonts w:ascii="IRNazanin" w:hAnsi="IRNazanin" w:eastAsia="IRNazanin"/>
          <w:color w:val="111111"/>
          <w:sz w:val="28"/>
          <w:sz w:val="28"/>
          <w:szCs w:val="28"/>
          <w:rtl w:val="true"/>
          <w:lang w:bidi="fa-IR"/>
        </w:rPr>
        <w:t>وی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چنین گفته است،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چنین می‌گویند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این سیره بر می‌ﺁید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یک فرد، از اشاره و کنایه استفاده می‌کرد و بدون این که نام فرد خطاکار را بر زبان ﺁورد، او را از کارش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دو سیرۀ فوق معلوم می‌شود که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موعظه، فرد خطاکار را سرزنش نمی‌کردند و هر جا نیز در موعظۀ ﺁنان احتمال سرزنش و ملامت می‌رفت، به صراحت ﺁن را نفی می‌کردند؛ به عنوان مثال، نقل شده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یکی از علمای معروف اهل سنت، نامه‌ای نوشت و در ﺁن نامه او را امر به معروف و نهی از منکر کرد و در پایان نامه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أَنِّی أَرَدْتُ تَوْبِیخَکَ وَ تَعْنِیفَکَ وَ تَعْیِیرَکَ، لَکِنِّی أَرَدْتُ أَنْ یَنْعَشَ اللَّهُ مَا فَاتَ مِنْ رَأْیِکَ وَ یَرُدَّ إِلَیْکَ مَا عَزَبَ مِنْ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گمان نکن می‌خواهم تو را توبیخ و ملامت کنم و بر تو درشتی روا دارم، بلکه می‌خواهم خداوند، رای و نظر و بینش صحیح و نیز ﺁن مقدار از دینت را که از دست داده‌ای، به تو بازگرداند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از سیره‌های بیان شده به دست می‌ﺁید که در امر به معروف و </w:t>
      </w:r>
    </w:p>
    <w:p>
      <w:pPr>
        <w:pStyle w:val="BookText"/>
        <w:rPr/>
      </w:pPr>
      <w:r>
        <w:rPr>
          <w:rFonts w:ascii="IRNazanin" w:hAnsi="IRNazanin" w:eastAsia="IRNazanin"/>
          <w:color w:val="111111"/>
          <w:sz w:val="28"/>
          <w:sz w:val="28"/>
          <w:szCs w:val="28"/>
          <w:rtl w:val="true"/>
          <w:lang w:bidi="fa-IR"/>
        </w:rPr>
        <w:t>نهی از منکر، نکات زیر باید رعایت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ممکن، امر به معروف و نهی از منکر باید در خفا و خصوصی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فردی است، فرد گناهکار، خطاکار و مجرم تلقی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نباید فرد یا افراد موعظه‌شونده، ملامت و سرزنش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در جمع صورت می‌گیرد، نام شخص مورد نظر 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می‌شود که چگونه رعایت این شرایط، موجب تاثیرگذاری موعظه می‌شود؟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وسیله‌ای است برای هدایت و راهنمایی موعظه شونده و این هدف در صورتی تحقق می‌یابد که موعظه‌شونده اطمینان یابد موعظه‌کننده، خیر او را می‌خواهد و درصدد رسوا کردن و تحقیر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چنان باشد که موعظه‌شونده احساس کند که واعظ درصدد تحقیر و شکستن شخصیت او در میان مردم است و موعظه، دست‌ﺁویزی برای رسیدن به این هدف است، نه تنها موعظه شونده از موعظه تاثیر نمی‌پذیرد، بلکه در مقابل ﺁن مقاومت می‌کند و به عبارت دیگر، اگر امر به معروف و نهی از منکر به نحوی به تحقیر یا رسوایی موعظه شونده، منجر شود، مقاومت و لجاجت موعظه شونده را موجب می‌شود و همین امر، سبب می‌شود موعظه موثر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حضور جمع، کسی را موعظه و نصیحت نکنید؛ که ﺁن، موعظه نیست؛ بلکه عیب‌گویی و بدگویی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سبب گناه و خطایی که مرتکب شده، سرزنش نکنید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چرا در امر به معروف و نهی از منکر خصوصی، نباید به صراحت، فرد موعظه شونده را خطا کار تلقی کرد؟ شاید بدین سبب باشد که این عمل، هم مانع از میان رفتن ابهت موعظه‌کننده و هم مانع دریده شدن پردۀ حیا میان ﺁن دو می‌شود؛ حیایی که حاصل پاکی و ﺁلوده به گناه نبودن موعظه شونده در نظر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اگر به صورت ظاهری نیز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واقع موعظه شونده بداند که واعظ از خطای او ﺁگاه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است در جهت برانگیختن موعظه شونده برای حفظ و بازسازی این تصور و شاید به همین سبب بود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شدند که پیرمردی درست وضو نمی‌گیرد، اشتباه وی را مستقیماً به او تذکر ندادند؛ بلکه صحنه‌ای ساختگی به وجود ﺁوردند که هر یک، وضوی دیگری را نادرست می‌دانست و سرانجام از پیرمرد خواستند تا میان ﺁن دو داوری کند و پیرمرد که متوجه قصد ﺁنان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نیکو وضو می‌سازید؛ این پیرمرد نادان است که درست وضو نمی‌سازد و اکنون از شما ﺁموخت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البته همیشه رعایت این شرط، نه ممکن است و نه لازم و در مواردی که گناه فرد معلوم است یا خود وی اقرار به گناه می‌کند و مواردی مانند ﺁن، چه بسا رعایت این شرط، ممکن یا لازم نباشد؛ اما به هر حال، رعایت این شرط در صورت امکان، کارایی و تاثیر موعظه را بسیار افزایش</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bookmarkStart w:id="262" w:name="pg5539_35290"/>
    </w:p>
    <w:p>
      <w:pPr>
        <w:pStyle w:val="Heading3"/>
        <w:numPr>
          <w:ilvl w:val="2"/>
          <w:numId w:val="1"/>
        </w:numPr>
        <w:rPr/>
      </w:pPr>
      <w:bookmarkStart w:id="263" w:name="__RefHeading___Toc2493693_581953129"/>
      <w:bookmarkStart w:id="264" w:name="_Toc91"/>
      <w:bookmarkEnd w:id="262"/>
      <w:bookmarkEnd w:id="263"/>
      <w:r>
        <w:rPr/>
        <w:t>5</w:t>
      </w:r>
      <w:r>
        <w:rPr>
          <w:rtl w:val="true"/>
        </w:rPr>
        <w:t xml:space="preserve">. </w:t>
      </w:r>
      <w:r>
        <w:rPr>
          <w:rtl w:val="true"/>
        </w:rPr>
        <w:t>رعایت حساسیت‌های فکری و شخصیتی مخاطب</w:t>
      </w:r>
      <w:bookmarkEnd w:id="264"/>
    </w:p>
    <w:p>
      <w:pPr>
        <w:pStyle w:val="BookText"/>
        <w:rPr/>
      </w:pPr>
      <w:r>
        <w:rPr>
          <w:rFonts w:ascii="IRNazanin" w:hAnsi="IRNazanin" w:eastAsia="IRNazanin"/>
          <w:color w:val="111111"/>
          <w:sz w:val="28"/>
          <w:sz w:val="28"/>
          <w:szCs w:val="28"/>
          <w:rtl w:val="true"/>
          <w:lang w:bidi="fa-IR"/>
        </w:rPr>
        <w:t>انسان‌ها با وجود ﺁن که در بسیاری از توانایی‌ها، امیال و گرایش‌ها با یکدیگر مشترکند، امّا تفاوت‌های بسیاری نیز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بسیار دامنه‌دار و وسیع می‌باشند و توجه به آنها در موارد متعددی، به ویژه در تربیت دینی، مفید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ابعاد و جوانب مختلف زیستی، فیزیولوژیکی، ذهنی، امیال و گرایش‌ها و اموری از این قبیل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چه در این جا مورد نظر است، تفاوت افراد از نظر وضعیت فکری و شخصیتی است؛ بدین معنا که بسیارند افرادی که بنا به دلایلی، به مسائل و موضوعات خاصی، توجه و حساسیت بیشتری نشان می‌دهند؛ به عنوان مثال، یک وزنه‌بردار، به اخبار و مسائل مربوط به وزنه‌برداری توجه بیشتری نشان می‌دهد و نسبت به تغییر و تحول رکوردها و اخبار وزنه‌برداری حساس‌تر است و ﺁنها را بهتر درک می‌کند؛ چنان که یک پزشک نسبت به مسائل پزشکی و تغییر و تحولات ﺁن رشته، حساس‌تر است و به عبارت دیگر، نوع اشتغالات و روابط اجتماعی یک فرد در طول زندگی، موجب پیدایش ساختار فکری و شخصیتی خاصی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خاص، فرد را نسبت به بعضی از موضوعات و مسائل، حساس یا حساس‌تر و نسبت به مسائل دیگر بی‌تفاوت و بی‌توجه یا کم‌توجه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حساسیت‌ها و استفاده از ﺁنها برای امر به معروف و نهی از منکر، از نکات قابل توجهی است که در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 و به عنوان الگویی در عرصۀ امر به معروف و نهی از منکر می‌تواند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روایت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اجتاز مولانا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داره ببغداد فسمع الملاهی وأصوات الغناء والقصب تخرج من تلک الدار فخرجت جاریة وبیدها قمامة فرمت بها فی الدرب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 فقال صدقت لوکان عبدا خاف من مولاه فلمّا دخلت قال مولاه وهو علی مائدة السکر ما أبطأک؟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جدثنی رجل بکذا وکذا فخرج حافیا حتّی لقی مولانا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 یده واعتذر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مسیری می‌گذشت؛ از منزلی صدای چنگ و دف خوانندگان بلند بود و کنیزکی در کنار منزل، مشغول ریختن خاکروبه‌ها در مزبله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کنیزک نزدیک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ﺁزاد است یا بنده؟ کنیزک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ﺁری، ﺁزاد است؛ اگر بنده بود، چنین گستاخانه از دستورهای مولایش سرپیچی نمی‌کرد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سیره،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مسئله‌ای انگشت گذاشت که صاحب خانه نسبت به ﺁن حساسیت زیادی داشت و ﺁن، رابطۀ بنده و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دارای بندگان زیادی بود و ﺁزادانه به ﺁنها دستور می‌داد و ﺁنها نیز خواه ناخواه می‌بایست از او اطاعت می‌کردند، بسیار ﺁسان و با تمام وجود، معنای بندگی را درک و حس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زمانی که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 تمام وجود متوجه غفلت خود از رسم بندگی شد و همین سخن کوتاه، سرنوشت او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دستور متوکل، دژخیمان به صورت ناگهانی به خانۀ امام ریختند و پس از جست و جوی زیاد، چیزی نیافتند؛ اما طبق دستور، امام را به قصر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متوکل که مجلس بزمی تشکیل داده، مشغول میگساری بود، دستور داد امام در کنارش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جام شراب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بخوان و با غزلیات و اشعار نغزت، محفل ما را رونق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شعر نیستم و کمتر از اشعار گذشتگان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حتماً 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شعری خواند با این مضمون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قله‌های بلند را منزلگاه خود کردند و همواره مردان مسلح به نگهبانی از ﺁنها مشغول بودند؛ اما هیچ یک از این تمهیدات، ﺁنان را از گزند مرگ، حفظ نکرد و سرانجام از ﺁن قله‌های رفیع و از ﺁن قلعه‌های مستحکم، با خواری و ذلت، به گودال قبر فرود ﺁمدند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در داد که کجاست ﺁن زینت‌ها و تاج‌ها و شکوه و جلال‌ها؟ و کجاست ﺁن چهره‌های نازپرورده که همیشه خود را از سرناز و تکبر در پس پرده‌های رنگارنگ، از مردم پنهان می‌کرد؟ قبر، سرانجام، ﺁنها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که زمانی زمین و نعمت‌هایش طعمۀ ﺁنان بود، خود طعمۀ زمین و حشرات شدند</w:t>
      </w:r>
      <w:r>
        <w:rPr>
          <w:rFonts w:eastAsia="IRNazanin" w:cs="IRNazanin"/>
          <w:color w:val="111111"/>
          <w:sz w:val="28"/>
          <w:szCs w:val="28"/>
          <w:rtl w:val="true"/>
          <w:lang w:bidi="fa-IR"/>
        </w:rPr>
        <w:t xml:space="preserve">. </w:t>
      </w:r>
      <w:bookmarkStart w:id="265" w:name="pg5539_35296"/>
    </w:p>
    <w:p>
      <w:pPr>
        <w:pStyle w:val="BookText"/>
        <w:rPr/>
      </w:pPr>
      <w:bookmarkEnd w:id="265"/>
      <w:r>
        <w:rPr>
          <w:rFonts w:ascii="IRNazanin" w:hAnsi="IRNazanin" w:eastAsia="IRNazanin"/>
          <w:color w:val="111111"/>
          <w:sz w:val="28"/>
          <w:sz w:val="28"/>
          <w:szCs w:val="28"/>
          <w:rtl w:val="true"/>
          <w:lang w:bidi="fa-IR"/>
        </w:rPr>
        <w:t>هنوز اشعار امام پایان نیافته بود که مستی شراب از سر متوکل و یارانش پرید و متوکل جام شراب را بر زمین کوبید و اشک‌هایش جاری 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این جا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موضوعی را مطرح کرد که متوکل با تمام وجود نسبت به ﺁن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حاکم تمام سرزمین‌های اسلامی از افغانستان در شرق تا اندلس در غرب بود و از تمام نعمت‌ها برخوردار و ارتشی مجهز به حمایت از او مشغول بود و او می‌پنداشت با داشتن این همه اقتدار و ثروت، از هر گزندی در امان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را تشریح کرد و در عین حال، به وی گوشزد کرد که هیچ یک از این امور، مانع مرگ و فنای او نیستند و او روزی باید در محضر خداوند، جواب‌گو باشد</w:t>
      </w:r>
      <w:r>
        <w:rPr>
          <w:rFonts w:eastAsia="IRNazanin" w:cs="IRNazanin"/>
          <w:color w:val="111111"/>
          <w:sz w:val="28"/>
          <w:szCs w:val="28"/>
          <w:rtl w:val="true"/>
          <w:lang w:bidi="fa-IR"/>
        </w:rPr>
        <w:t>.</w:t>
      </w:r>
    </w:p>
    <w:p>
      <w:pPr>
        <w:pStyle w:val="Heading3"/>
        <w:numPr>
          <w:ilvl w:val="2"/>
          <w:numId w:val="1"/>
        </w:numPr>
        <w:rPr/>
      </w:pPr>
      <w:bookmarkStart w:id="266" w:name="__RefHeading___Toc2493695_581953129"/>
      <w:bookmarkStart w:id="267" w:name="_Toc92"/>
      <w:bookmarkEnd w:id="266"/>
      <w:r>
        <w:rPr/>
        <w:t>6</w:t>
      </w:r>
      <w:r>
        <w:rPr>
          <w:rtl w:val="true"/>
        </w:rPr>
        <w:t xml:space="preserve">. </w:t>
      </w:r>
      <w:r>
        <w:rPr>
          <w:rtl w:val="true"/>
        </w:rPr>
        <w:t>ارتباط با مسائل زندگی مخاطب</w:t>
      </w:r>
      <w:bookmarkEnd w:id="267"/>
    </w:p>
    <w:p>
      <w:pPr>
        <w:pStyle w:val="BookText"/>
        <w:rPr/>
      </w:pPr>
      <w:r>
        <w:rPr>
          <w:rFonts w:ascii="IRNazanin" w:hAnsi="IRNazanin" w:eastAsia="IRNazanin"/>
          <w:color w:val="111111"/>
          <w:sz w:val="28"/>
          <w:sz w:val="28"/>
          <w:szCs w:val="28"/>
          <w:rtl w:val="true"/>
          <w:lang w:bidi="fa-IR"/>
        </w:rPr>
        <w:t>یکی دیگر از الگوهایی که می‌توان از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از آن استفاده کرد، این است که موعظه‌های ﺁنان، ناظر به موضوعاتی بود که مخاطبان در زندگی روزمرۀ خود با ﺁنها سر و کار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مسائل و موضوعات دینی چنان هستند که در تمام زمان‌ها توجه به ﺁنها لازم است؛ مانند مسائل اساسی مربوط به خدا، معاد،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برخی مسائل دینی، تنها در زمان‌های خاصی مطرح هستند؛ به عنوان مثال، ممکن است جامعه‌ای در برهه‌ای از زمان، دچار جنگ باشد و در برهه‌ای دیگر، دچار مشکل فقر و در زمانی دیگر، دچار مسائل و معضلات دیگری؛ مانند دزدی و فساد و علاوه بر اینها، مسائل مورد ابتلای اقشار جامعه نیز با یکدیگر تفاوت دارند؛ به عنوان نمونه، مسائل جوانان با بزرگ‌سالان و </w:t>
      </w:r>
    </w:p>
    <w:p>
      <w:pPr>
        <w:pStyle w:val="BookText"/>
        <w:rPr/>
      </w:pPr>
      <w:r>
        <w:rPr>
          <w:rFonts w:ascii="IRNazanin" w:hAnsi="IRNazanin" w:eastAsia="IRNazanin"/>
          <w:color w:val="111111"/>
          <w:sz w:val="28"/>
          <w:sz w:val="28"/>
          <w:szCs w:val="28"/>
          <w:rtl w:val="true"/>
          <w:lang w:bidi="fa-IR"/>
        </w:rPr>
        <w:t>زنان با مردان،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صورتی در مخاطبان به بهترین وجه اثر می‌کند که در ﺁن، به مسائل مورد ابتلای افراد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در حال جنگ است و هر روز تعدادی شهید و زخمی می‌شوند، ﺁن چه موثر است، مواعظ مربوط به جبهه و جهاد و دفاع و شهادت است؛ نه مسائل فرعی دیگر و در جامعه‌ای که مسئلۀ فقر و غنا مطرح است، مواعظ مربوط به انفاق، زکات، صدقات، اسراف نکردن، مواسات و اموری از این قبیل، موثر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ﺁمده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النساء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علیک الرجال؛ فاجعل لنا یوما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فوعدهنّ یوما لقیهنّ فیه، فوعظهنّ وأمرهنّ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زنان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شما در اختیار مردان است؛ وقتی هم برای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ﺁن روز، زنان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را موعظه می‌کرد و به آنان دستوراتی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جلسۀ خاصی را به زنان اختصاص داد، نشان‌گر ﺁن است که مسائل و موضوعات مورد ابتلای زنان، با مردان، متفاوت است و به همین علت،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بتواند ﺁنان را موعظه کند و در مواعظ خود، مسائل مورد نیاز ﺁنان را بگنجاند، جلسه‌ای اختصاصی برای آنان تشکیل 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افراد مختلفی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می‌رسیدند و از وی </w:t>
      </w:r>
    </w:p>
    <w:p>
      <w:pPr>
        <w:pStyle w:val="BookText"/>
        <w:rPr/>
      </w:pPr>
      <w:r>
        <w:rPr>
          <w:rFonts w:ascii="IRNazanin" w:hAnsi="IRNazanin" w:eastAsia="IRNazanin"/>
          <w:color w:val="111111"/>
          <w:sz w:val="28"/>
          <w:sz w:val="28"/>
          <w:szCs w:val="28"/>
          <w:rtl w:val="true"/>
          <w:lang w:bidi="fa-IR"/>
        </w:rPr>
        <w:t>می‌خواستند ﺁنان را موعظه کند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ﺁنان را موعظه می‌کرد؛ اما موعظه‌هایی متفاوت؛ یکی را از خشمگین شدن، دیگری را از دروغ گفتن و سومی را از افراط در عبادت، نهی و موعظه می‌کرد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w:t>
      </w:r>
    </w:p>
    <w:p>
      <w:pPr>
        <w:pStyle w:val="BookText"/>
        <w:rPr/>
      </w:pPr>
      <w:r>
        <w:rPr>
          <w:rFonts w:ascii="IRNazanin" w:hAnsi="IRNazanin" w:eastAsia="IRNazanin"/>
          <w:color w:val="111111"/>
          <w:sz w:val="28"/>
          <w:sz w:val="28"/>
          <w:szCs w:val="28"/>
          <w:rtl w:val="true"/>
          <w:lang w:bidi="fa-IR"/>
        </w:rPr>
        <w:t>ابوحنیفه، او را از اجتهاد و فتوا دادن بر اساس رای و نظر شخصی برحذر می‌داشت و موعظه می‌کرد؛ اما در برخورد با قاضیان زمان خود، ﺁنان را از قضاوت نادرست و قضاوت مبتنی بر رویۀ قضایی افراد فاقد صلاحیت برحذر می‌داشت و موعظه می‌کرد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 همین اساس، امر به معروف و نهی از منکر توسط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 زمانی مختلف نیز با یکدیگر تفاوت داشت؛ به عنوان مثال، مواعظ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دربارۀ روابط مسلمانان با یکدیگر و با غیرمسلمانان و دربارۀ جنگ و جهاد بوده است؛ در حالی که در مکه، این مواعظ چندان مطرح نبود؛ زیرا هنوز اسلام تثبیت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مواعظ متعددی از ایشان صادر می‌شده که موضوع ﺁنها لزوم شناخت امام بر حق و تبعیت از وی بوده است؛ در حالی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بدین صورت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نشان‌گر این است که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خود، به مسائل و موضوعات مورد نیاز و روزمرۀ مردم، توجه داشتند و ﺁنها را مطرح می‌کردند؛ نه مسائلی که با زندگی ﺁنان ارتباطی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امر لازم است که ﺁن چه در این جا گفته شد، با ﺁن چه در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ﺁمد، تفاوت دارد؛ زیرا افرادی که دارای حساسیت فکری و روحی </w:t>
      </w:r>
      <w:bookmarkStart w:id="268" w:name="pg5539_35302"/>
    </w:p>
    <w:p>
      <w:pPr>
        <w:pStyle w:val="BookText"/>
        <w:rPr/>
      </w:pPr>
      <w:bookmarkEnd w:id="268"/>
      <w:r>
        <w:rPr>
          <w:rFonts w:ascii="IRNazanin" w:hAnsi="IRNazanin" w:eastAsia="IRNazanin"/>
          <w:color w:val="111111"/>
          <w:sz w:val="28"/>
          <w:sz w:val="28"/>
          <w:szCs w:val="28"/>
          <w:rtl w:val="true"/>
          <w:lang w:bidi="fa-IR"/>
        </w:rPr>
        <w:t>یکسانی هستند، چه بسا مسائل و موضوعات مورد نیازشان از زمانی تا زمان دیگر، تفاوت پیدا کند</w:t>
      </w:r>
      <w:r>
        <w:rPr>
          <w:rFonts w:eastAsia="IRNazanin" w:cs="IRNazanin"/>
          <w:color w:val="111111"/>
          <w:sz w:val="28"/>
          <w:szCs w:val="28"/>
          <w:rtl w:val="true"/>
          <w:lang w:bidi="fa-IR"/>
        </w:rPr>
        <w:t>.</w:t>
      </w:r>
    </w:p>
    <w:p>
      <w:pPr>
        <w:pStyle w:val="Heading3"/>
        <w:numPr>
          <w:ilvl w:val="2"/>
          <w:numId w:val="1"/>
        </w:numPr>
        <w:rPr/>
      </w:pPr>
      <w:bookmarkStart w:id="269" w:name="__RefHeading___Toc2493697_581953129"/>
      <w:bookmarkStart w:id="270" w:name="_Toc93"/>
      <w:bookmarkEnd w:id="269"/>
      <w:r>
        <w:rPr/>
        <w:t>7</w:t>
      </w:r>
      <w:r>
        <w:rPr>
          <w:rtl w:val="true"/>
        </w:rPr>
        <w:t xml:space="preserve">. </w:t>
      </w:r>
      <w:r>
        <w:rPr>
          <w:rtl w:val="true"/>
        </w:rPr>
        <w:t>ایجاد زمینة مناسب</w:t>
      </w:r>
      <w:bookmarkEnd w:id="270"/>
    </w:p>
    <w:p>
      <w:pPr>
        <w:pStyle w:val="BookText"/>
        <w:rPr/>
      </w:pPr>
      <w:r>
        <w:rPr>
          <w:rFonts w:ascii="IRNazanin" w:hAnsi="IRNazanin" w:eastAsia="IRNazanin"/>
          <w:color w:val="111111"/>
          <w:sz w:val="28"/>
          <w:sz w:val="28"/>
          <w:szCs w:val="28"/>
          <w:rtl w:val="true"/>
          <w:lang w:bidi="fa-IR"/>
        </w:rPr>
        <w:t>ایجاد زمینۀ مناسب برای امر به معروف و نهی از منکر، یکی دیگر از نکاتی است که در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مشاهده می‌شود و الگوی مناسبی است که باید مورد توجه قرار گیرد؛ به عنوان نمونه در این جا به یک سیره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حجۀ الوداع ﺁن گاه که می‌خواست مردم را موعظه کند و ﺁنان را از کشتن یکدیگر منع کند، نخست با طرح چند سؤال، ذهن ﺁنها را ﺁماده کرد و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أَیُّ یَوْمٍ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أَیُّ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عَلَیْکُمْ دِمَاءَکُمْ وَ أَمْوَالَکُمْ وَ أَعْرَاضَکُمْ، کَحُرْمَةِ یَوْمِکُمْ هَذَا، فِی شَهْرِکُمْ هَذَا، فِی بَلَدِکُمْ هَذَا إِلَی یَوْمِ تَلْقَوْنَهُ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چه ماهی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چگونه سرزمینی است؟ سرزمینی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مال و ناموس شما را بر شما حرام کرده است؛ چنان که این روز و این ماه و این سرزمین را محترم قرار داده است و </w:t>
      </w:r>
      <w:bookmarkStart w:id="271" w:name="pg5539_35304"/>
    </w:p>
    <w:p>
      <w:pPr>
        <w:pStyle w:val="BookText"/>
        <w:rPr/>
      </w:pPr>
      <w:bookmarkEnd w:id="271"/>
      <w:r>
        <w:rPr>
          <w:rFonts w:ascii="IRNazanin" w:hAnsi="IRNazanin" w:eastAsia="IRNazanin"/>
          <w:color w:val="111111"/>
          <w:sz w:val="28"/>
          <w:sz w:val="28"/>
          <w:szCs w:val="28"/>
          <w:rtl w:val="true"/>
          <w:lang w:bidi="fa-IR"/>
        </w:rPr>
        <w:t>کسی نمی‌تواند متعرض ﺁنها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این شرط برای تاثیرگذاری امر به معروف و نهی از منکر لازم است؛ زیرا موعظه، همانند بذری است که در زمین ذهن و روح مخاطب افشانده می‌شود و بذرهایی که کشاورز می‌کارد، در صورتی جوانه می‌زنند و رشد می‌کنند که وی قبلاً زمین را شخم زده و از هر نظر ﺁمادۀ کاشت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مدت زمان لازم برای ﺁماده کردن زمین، بسیار بیش از مدت لازم برای پاشیدن بذر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نیز زمانی موثر واقع می شود که زمینۀ مساعد فراهم ﺁمده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در امر به معروف و نهی از منکر، ﺁن چه از خود ﺁن نیز مهم‌تر است، ﺁماده کردن زمینه برای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زمینۀ مساعد فراهم شود، موعظه هر چند کوتاه باشد، موثر واقع می‌شود و در غیر این صورت، هر چند هم طولانی باشد، موثر واقع نمی‌شود</w:t>
      </w:r>
      <w:r>
        <w:rPr>
          <w:rFonts w:eastAsia="IRNazanin" w:cs="IRNazanin"/>
          <w:color w:val="111111"/>
          <w:sz w:val="28"/>
          <w:szCs w:val="28"/>
          <w:rtl w:val="true"/>
          <w:lang w:bidi="fa-IR"/>
        </w:rPr>
        <w:t>.</w:t>
      </w:r>
    </w:p>
    <w:p>
      <w:pPr>
        <w:pStyle w:val="Heading3"/>
        <w:numPr>
          <w:ilvl w:val="2"/>
          <w:numId w:val="1"/>
        </w:numPr>
        <w:rPr/>
      </w:pPr>
      <w:bookmarkStart w:id="272" w:name="__RefHeading___Toc2493699_581953129"/>
      <w:bookmarkStart w:id="273" w:name="_Toc94"/>
      <w:bookmarkEnd w:id="272"/>
      <w:r>
        <w:rPr/>
        <w:t>8</w:t>
      </w:r>
      <w:r>
        <w:rPr>
          <w:rtl w:val="true"/>
        </w:rPr>
        <w:t xml:space="preserve">. </w:t>
      </w:r>
      <w:r>
        <w:rPr>
          <w:rtl w:val="true"/>
        </w:rPr>
        <w:t>استفاده از موقعیت‌ها و فرصت‌های مناسب</w:t>
      </w:r>
      <w:bookmarkEnd w:id="273"/>
    </w:p>
    <w:p>
      <w:pPr>
        <w:pStyle w:val="BookText"/>
        <w:rPr/>
      </w:pP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فَاحْمِلُوهَا عَلَی</w:t>
      </w:r>
    </w:p>
    <w:p>
      <w:pPr>
        <w:pStyle w:val="BookText"/>
        <w:rPr/>
      </w:pPr>
      <w:r>
        <w:rPr>
          <w:rFonts w:ascii="Amiri" w:hAnsi="Amiri" w:eastAsia="Amiri" w:cs="Amiri"/>
          <w:color w:val="111111"/>
          <w:sz w:val="28"/>
          <w:sz w:val="28"/>
          <w:szCs w:val="28"/>
          <w:rtl w:val="true"/>
          <w:lang w:bidi="ar-SA"/>
        </w:rPr>
        <w:t>النَّوَافِلِ، وَ إِذَا أَدْبَرَتْ فَاقْتَصِرُوا بِهَا عَلَی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همیشه در یک حالت قرار ندارند؛ گاهی خوشحال هستد و گاهی بدحال؛ گاهی خسته‌اند و گاهی با نشاط؛ گاهی نسبت به چیزی میل و اشتیاق دارند و گاهی از ﺁن </w:t>
      </w:r>
    </w:p>
    <w:p>
      <w:pPr>
        <w:pStyle w:val="BookText"/>
        <w:rPr/>
      </w:pPr>
      <w:r>
        <w:rPr>
          <w:rFonts w:ascii="IRNazanin" w:hAnsi="IRNazanin" w:eastAsia="IRNazanin"/>
          <w:color w:val="111111"/>
          <w:sz w:val="28"/>
          <w:sz w:val="28"/>
          <w:szCs w:val="28"/>
          <w:rtl w:val="true"/>
          <w:lang w:bidi="fa-IR"/>
        </w:rPr>
        <w:t>بیزار و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خود یا دیگری را به کاری وادارید که نسبت به ﺁن، میل و اشتیاق و برای انجام ﺁن، ﺁمادگی دارید؛ زیرا اگر چیزی را بر نفس تحمیل کنید، از پذیرش ﺁن سرباز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دربارۀ امر به معروف و نهی از منکر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ﺁمادگی شنیدن امر و نهی را ندارد؛ اما گاهی در زندگی، موقعیت‌ها و مناسبت‌هایی پیش می‌ﺁید که فرد در ﺁن موقعیت و مناسبت، ﺁمادگی بیشتری برای شنیدن موعظه و نصیحت دارد و به عکس، گاهی فرد در موقعیت‌هایی واقع می‌شود که ﺁمادگی شنیدن موعظه به کلی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نزدیکان خود را از دست داده یا دچار بیماری سختی شده یا در وضعیتی قرار دارد که هر ﺁن ممکن است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بمباران یا بر اثر حضور در خط مقدم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ﺁمادگی بسیار زیادی برای موعظه دارد و در مقابل، کسی که به واسطۀ خدشه‌دار شدن عزت نفس خود یا به هر دلیل دیگری، خشمگین شده است و ﺁتش انتقام‌جویی در او زبانه می‌کشد، در ﺁن حال، به هیچ وجه ﺁمادگی امر به معروف و نهی از منکر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قابل ملاحظه در سیرۀ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ﺁنان در موقعیت‌ها و فرصت‌های مناسب، امر به معروف و نهی از منکر می کردند که الگوی مناسبی برای امر به معروف و نهی از منکر در زمان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نمونه از این سیره‌ها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یکی از یارانش که خانۀ بزرگ و وسیعی ساخته بود، رفت و بعد از صحبت‌های مقدماتی، رو به صاحب خانه کرد و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تَصْنَعُ بِسَعَةِ هَذِهِ الدَّارِ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إِلَیْهَا </w:t>
      </w:r>
    </w:p>
    <w:p>
      <w:pPr>
        <w:pStyle w:val="BookText"/>
        <w:rPr/>
      </w:pPr>
      <w:r>
        <w:rPr>
          <w:rFonts w:ascii="Amiri" w:hAnsi="Amiri" w:eastAsia="Amiri" w:cs="Amiri"/>
          <w:color w:val="111111"/>
          <w:sz w:val="28"/>
          <w:sz w:val="28"/>
          <w:szCs w:val="28"/>
          <w:rtl w:val="true"/>
          <w:lang w:bidi="ar-SA"/>
        </w:rPr>
        <w:t>فِی الآخِرَةِ کُنْتَ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بَلَی، إِنْ شِئْتَ بَلَغْتَ بِهَا الآخِرَةَ تَقْرِی فِیهَا الضَّیْفَ وَ تَصِلُ مِنْهَا الرَّحِمَ وَ تُطْلِعُ مِنْهَا الْحُقُوقَ مَطَالِعَهَا، فَإِذاً أَنْتَ قَدْ بَلَغْتَ بِهَا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با این خانۀ وسیع در این دنیا چه می‌کنی؟ تو در ﺁخرت بیش از دنیا به چنین خانه‌ای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 همین خانه هم می‌توانی خانۀ ﺁخرتت را تامین کنی؛ در این خانه، از میهمانان پذیرایی کن؛ صلۀ رحم و ادای حقوق کن که در این صورت، ﺁخرتت را تامین کرده‌ای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این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مناسبی برای موعظه استفاده کرد؛ زیرا فردی که در خانه‌ای وسیع زندگی می‌کند، مزایا و رفاه ناشی از ﺁن را بهتر از دیگران درک می‌کند و حضرت از همین زمینه</w:t>
      </w:r>
    </w:p>
    <w:p>
      <w:pPr>
        <w:pStyle w:val="BookText"/>
        <w:rPr/>
      </w:pPr>
      <w:r>
        <w:rPr>
          <w:rFonts w:ascii="IRNazanin" w:hAnsi="IRNazanin" w:eastAsia="IRNazanin"/>
          <w:color w:val="111111"/>
          <w:sz w:val="28"/>
          <w:sz w:val="28"/>
          <w:szCs w:val="28"/>
          <w:rtl w:val="true"/>
          <w:lang w:bidi="fa-IR"/>
        </w:rPr>
        <w:t>استفاده کرد و او را به زندگی اخروی و نیاز به رفاه و ﺁرامش در ﺁن دنیا توجه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کُلُّ إِنْسَانٌ بِمَا 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حَتَّی رَمَوْا بَیْنَ یَدَیْهِ بَعْضَهُ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الْمُحَقَّرَاتِ مِنَ الذُّنُوبِ؛ فَإِنَّ لِکُلِّ شَیْ‌ءٍ طَالِباً، أَلا وَ إِنَّ طَالِبَهَا یَکْتُبُ ما قَدَّمُوا وَ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مسافرتی با یاران خود، در سرزمین خشک و </w:t>
      </w:r>
    </w:p>
    <w:p>
      <w:pPr>
        <w:pStyle w:val="BookText"/>
        <w:rPr/>
      </w:pPr>
      <w:r>
        <w:rPr>
          <w:rFonts w:ascii="IRNazanin" w:hAnsi="IRNazanin" w:eastAsia="IRNazanin"/>
          <w:color w:val="111111"/>
          <w:sz w:val="28"/>
          <w:sz w:val="28"/>
          <w:szCs w:val="28"/>
          <w:rtl w:val="true"/>
          <w:lang w:bidi="fa-IR"/>
        </w:rPr>
        <w:t>بی‌ﺁب و علفی فرود ﺁمدند و برای تهیه و تدارک غذا، نیاز به هیزم برای برافروختن ﺁتش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ﺁنان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بی‌ﺁب و علف هیزمی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هیزم یافتید،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اندکی هیزم جمع کردند و در جایی انباشتند و بعد از مدتی، هیزم زیادی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چنین انباشته می‌شوند؛ از گناهان کوچک، بپرهیزید که هر چیزی طالبی دارد و بدانید که خداوند ﺁن چه را قبلاً انجام داده‌اید و ﺁن چه را بعداً انجام خواهید داد، ثبت و ضبط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سیره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پیش ﺁمده، برای موعظۀ یاران خود استفاده کرد و برای ﺁنان یادآوری کرد که همان طور که در این بیابان بی‌ﺁب و علف که احتمال وجود هیزمی در ﺁن نمی‌رفت، با جمع‌ﺁوری هیزم‌های ناچیز، انبوهی هیزم جمع شد، گناهان کوچک و ناچیز نیز اگر مورد توجه قرار نگیرند و چیزی به حساب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نیایند، به تدریج بار گناهان انسان را سنگین می‌کنند و انسان هنگام محاسبۀ اعمال در روز قیامت، ناباورانه با انبوهی از گناهان مواجه می‌شود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5539_35314"/>
      <w:bookmarkStart w:id="275" w:name="pg5539_35314"/>
      <w:bookmarkEnd w:id="275"/>
    </w:p>
    <w:p>
      <w:pPr>
        <w:pStyle w:val="Heading2"/>
        <w:numPr>
          <w:ilvl w:val="1"/>
          <w:numId w:val="1"/>
        </w:numPr>
        <w:rPr/>
      </w:pPr>
      <w:bookmarkStart w:id="276" w:name="pg5539_35314"/>
      <w:bookmarkStart w:id="277" w:name="__RefHeading___Toc2493701_581953129"/>
      <w:bookmarkStart w:id="278" w:name="_Toc95"/>
      <w:bookmarkEnd w:id="276"/>
      <w:bookmarkEnd w:id="277"/>
      <w:r>
        <w:rPr>
          <w:rtl w:val="true"/>
        </w:rPr>
        <w:t>فهرست منابع</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محمد مهدی فولادوند، دارالقرآن الکریم،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شریف رضی، ترجمه محمد مهدی فولادوند، صائب،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عزالدین 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تصحیح محمد ابوالفضل ابراهیم،</w:t>
      </w:r>
    </w:p>
    <w:p>
      <w:pPr>
        <w:pStyle w:val="BookText"/>
        <w:rPr/>
      </w:pPr>
      <w:r>
        <w:rPr>
          <w:rFonts w:ascii="IRNazanin" w:hAnsi="IRNazanin" w:eastAsia="IRNazanin"/>
          <w:color w:val="111111"/>
          <w:sz w:val="28"/>
          <w:sz w:val="28"/>
          <w:szCs w:val="28"/>
          <w:rtl w:val="true"/>
          <w:lang w:bidi="fa-IR"/>
        </w:rPr>
        <w:t xml:space="preserve">کتابخانه عمومی آیة الله مرعشی نجفی، قم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سید الشهدا،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مکتبة بنی‌هاشمی،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دارالکتاب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اهوازی ،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چاپ سید ابوالفضل حسینیان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دارالفکر،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نجفی،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بنیاد بعثت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موسسه النشر الاسلامی،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دفتر تبلیغات اسلامی حوزة علمیة قم،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الجبعی العاملی،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مکتب الاعلام الاسلامی،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دارالکتاب اللبنانی،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الجزری، عزالدین بن الاثیر ابوالحسن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حسن بن علی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محمد باقر کمره‌ای، انتشارات کتابچی،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موسسه آل البیت لاحیاء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اجوبة الاستفتائات، ترجمه احمد رضا حسینی، الهدی،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الدمشقی، اسماعیل بن عمربن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دارالفکر،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انتشارات دانشگاه تهران،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المشتهر بالتفسیر الکبیر و مفاتیح الغیب،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الاصفهانی، ابی القاسم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تحقیق محمد سید گیلانی، شرکة مکتبة و مطبعة مصطفی البابی الحلبی و اولاده، مصر،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السجستانی، سلیمان بن 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تحقیق سعید محمد اللحام،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محمد و مقدس نیان،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زمزم هدایت،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شاذلی، سید بن قطب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دارالشروق،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محمود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علی مویدی، نشر مشرقین،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الشیبانی،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موسسه قرطبة،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راه اصلاح یا امر به معروف و نهی از منکر، انتشارات اسلامی وابسته به جامعه مدرسین حوزه علمیه،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الصالحی الشامی،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فی سیرة خیر العباد، تحقیق عادل احمد عبدالموجود و علی محمد معوض، دارالکتب العلمیه،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صرامی،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یک نهاد حکومتی، دفتر تبلیغات اسلامی، قم،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الطباطبایی، السید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تحقیق الشیخ أیاد باقر معلمان، داراحیاء التراث العربی،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ترجمة سید محمد باقر موسوی همدانی، دفتر انتشارات اسلامی،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دارالکتب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تحقیق سید احمد حسینی، کتابفروشی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 xml:space="preserve">الاحکام، دارالکتب الاسلامیة،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تحقیق میرداماد، محمدباقر الحسینی و السید مهدی الرجایی،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خمسه، تحقیق دکتر عبدالکریم عثمان،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موسسه الاعلمی المطبوعات،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فی تهذیب الاحیاء، تصحیح علی اکبر غفاری،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دارالکتب الاسلامیة،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محمد بن احمد بن ابی بکر بن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تحقیق احمد عبدالعلیم البردونی، دارالشعب، قاهره،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تحقیق سید طیب موسوی جزایری، دارالکتاب،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کلانتری،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فی مجمع البیان، به کوشش عباس ترجمان، </w:t>
      </w:r>
    </w:p>
    <w:p>
      <w:pPr>
        <w:pStyle w:val="BookText"/>
        <w:rPr/>
      </w:pPr>
      <w:r>
        <w:rPr>
          <w:rFonts w:ascii="IRNazanin" w:hAnsi="IRNazanin" w:eastAsia="IRNazanin"/>
          <w:color w:val="111111"/>
          <w:sz w:val="28"/>
          <w:sz w:val="28"/>
          <w:szCs w:val="28"/>
          <w:rtl w:val="true"/>
          <w:lang w:bidi="fa-IR"/>
        </w:rPr>
        <w:t xml:space="preserve">محمد علی حقیقی، فخرالدین شمسی و مرتضی نام آور، نشر بنیاد،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دفتر نشر فرهنگ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ابی الحسن علی بن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السلطانیة، دارالفکر،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موسسه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جعفر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تحقیق عبدالحسین محمد علی بقال، موسسه اسماعیلیان،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ترجمة حمیدرضا شیخی، دارالحدیث،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محمد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امر به</w:t>
      </w:r>
    </w:p>
    <w:p>
      <w:pPr>
        <w:pStyle w:val="BookText"/>
        <w:rPr/>
      </w:pPr>
      <w:r>
        <w:rPr>
          <w:rFonts w:ascii="IRNazanin" w:hAnsi="IRNazanin" w:eastAsia="IRNazanin"/>
          <w:color w:val="111111"/>
          <w:sz w:val="28"/>
          <w:sz w:val="28"/>
          <w:szCs w:val="28"/>
          <w:rtl w:val="true"/>
          <w:lang w:bidi="fa-IR"/>
        </w:rPr>
        <w:t xml:space="preserve">معروف و نهی از منکر از دیدگاه قرآن و روایات، نشر بین الملل،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 ابوالحسن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تحقیق اسعد داغر، دارالهجرة،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حسینی، صدرا،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صدرا،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تربیت مکتبی آشنا شویم، امیرکبیر،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کنگرة جهانی هزارة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فقهی حکومت اسلامی، ترجمة محمود صلواتی، نشر تفکر،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ترجمة علی اسلامی، دفتر انتشارات اسلامی وابسته به جامعة مدرسین حوزة علمیة قم،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الموسوی الخوئی،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و تفصیل طبقات الرواة،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w:t>
      </w:r>
    </w:p>
    <w:p>
      <w:pPr>
        <w:pStyle w:val="BookText"/>
        <w:rPr/>
      </w:pPr>
      <w:r>
        <w:rPr>
          <w:rFonts w:ascii="IRNazanin" w:hAnsi="IRNazanin" w:eastAsia="IRNazanin"/>
          <w:color w:val="111111"/>
          <w:sz w:val="28"/>
          <w:sz w:val="28"/>
          <w:szCs w:val="28"/>
          <w:rtl w:val="true"/>
          <w:lang w:bidi="fa-IR"/>
        </w:rPr>
        <w:t>شرائع الاسلام، تحقیق الشیخ عباس القوچانی،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موسسه آل البیت لاحیاء التراث العربی،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نوریها،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در آستانه هزارة سوم، میثم‌تمار،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ترجمه محمد محمدی اشتهاردی، دفتر تبلیغات اسلامی، حوزه علمیة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University of Qom</w:t>
      </w:r>
    </w:p>
    <w:p>
      <w:pPr>
        <w:pStyle w:val="BookText"/>
        <w:rPr/>
      </w:pPr>
      <w:r>
        <w:rPr>
          <w:rFonts w:eastAsia="Times New Roman" w:cs="Times New Roman" w:ascii="Times New Roman" w:hAnsi="Times New Roman"/>
          <w:color w:val="111111"/>
          <w:sz w:val="28"/>
          <w:szCs w:val="28"/>
          <w:lang w:val="en-US" w:bidi="en-US"/>
        </w:rPr>
        <w:t>Faculty of Theology and Islamic knowledge</w:t>
      </w:r>
    </w:p>
    <w:p>
      <w:pPr>
        <w:pStyle w:val="BookText"/>
        <w:rPr/>
      </w:pPr>
      <w:r>
        <w:rPr>
          <w:rFonts w:eastAsia="Times New Roman" w:cs="Times New Roman" w:ascii="Times New Roman" w:hAnsi="Times New Roman"/>
          <w:color w:val="111111"/>
          <w:sz w:val="28"/>
          <w:szCs w:val="28"/>
          <w:lang w:val="en-US" w:bidi="en-US"/>
        </w:rPr>
        <w:t>Dissertation for M.A. in Quran and hedith sciences</w:t>
      </w:r>
    </w:p>
    <w:p>
      <w:pPr>
        <w:pStyle w:val="BookText"/>
        <w:rPr/>
      </w:pP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Methods of promotion of Good and prohibitfion of Evil from life of the prophet’s Household(A.S.)</w:t>
      </w:r>
    </w:p>
    <w:p>
      <w:pPr>
        <w:pStyle w:val="BookText"/>
        <w:rPr/>
      </w:pPr>
      <w:r>
        <w:rPr>
          <w:rFonts w:eastAsia="Times New Roman" w:cs="Times New Roman" w:ascii="Times New Roman" w:hAnsi="Times New Roman"/>
          <w:color w:val="111111"/>
          <w:sz w:val="28"/>
          <w:szCs w:val="28"/>
          <w:lang w:val="en-US" w:bidi="en-US"/>
        </w:rPr>
        <w:t>Superrisor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Ali Ahmad Naseh</w:t>
      </w:r>
    </w:p>
    <w:p>
      <w:pPr>
        <w:pStyle w:val="BookText"/>
        <w:rPr/>
      </w:pPr>
      <w:r>
        <w:rPr>
          <w:rFonts w:eastAsia="Times New Roman" w:cs="Times New Roman" w:ascii="Times New Roman" w:hAnsi="Times New Roman"/>
          <w:color w:val="111111"/>
          <w:sz w:val="28"/>
          <w:szCs w:val="28"/>
          <w:lang w:val="en-US" w:bidi="en-US"/>
        </w:rPr>
        <w:t>Consultant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Gholam Hossein Aarabi</w:t>
      </w:r>
    </w:p>
    <w:p>
      <w:pPr>
        <w:pStyle w:val="BookText"/>
        <w:rPr/>
      </w:pPr>
      <w:r>
        <w:rPr>
          <w:rFonts w:eastAsia="Times New Roman" w:cs="Times New Roman" w:ascii="Times New Roman" w:hAnsi="Times New Roman"/>
          <w:color w:val="111111"/>
          <w:sz w:val="28"/>
          <w:szCs w:val="28"/>
          <w:lang w:val="en-US" w:bidi="en-US"/>
        </w:rPr>
        <w:t>Author</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Mahdiye Khosravi Zadanbe</w:t>
      </w:r>
      <w:r>
        <w:rPr>
          <w:rFonts w:eastAsia="Times New Roman" w:cs="Times New Roman" w:ascii="Times New Roman" w:hAnsi="Times New Roman"/>
          <w:color w:val="111111"/>
          <w:sz w:val="28"/>
          <w:szCs w:val="28"/>
          <w:rtl w:val="true"/>
          <w:lang w:val="en-US" w:bidi="en-US"/>
        </w:rPr>
        <w:t xml:space="preserve"> </w:t>
      </w:r>
      <w:bookmarkStart w:id="279" w:name="pg5539_35329"/>
    </w:p>
    <w:p>
      <w:pPr>
        <w:pStyle w:val="Heading2"/>
        <w:numPr>
          <w:ilvl w:val="1"/>
          <w:numId w:val="1"/>
        </w:numPr>
        <w:rPr/>
      </w:pPr>
      <w:bookmarkStart w:id="280" w:name="__RefHeading___Toc2493703_581953129"/>
      <w:bookmarkStart w:id="281" w:name="_Toc96"/>
      <w:bookmarkEnd w:id="279"/>
      <w:bookmarkEnd w:id="280"/>
      <w:r>
        <w:rPr>
          <w:rtl w:val="true"/>
        </w:rPr>
        <w:t>کتب چاپ شده انتشارات نورالسجاد در سال</w:t>
      </w:r>
      <w:r>
        <w:rPr/>
        <w:t>88</w:t>
      </w:r>
      <w:r>
        <w:rPr>
          <w:rtl w:val="true"/>
        </w:rPr>
        <w:t>-</w:t>
      </w:r>
      <w:r>
        <w:rPr/>
        <w:t>90</w:t>
      </w:r>
      <w:bookmarkEnd w:id="281"/>
    </w:p>
    <w:p>
      <w:p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آداب معلمان و استادان چاپ شده</w:t>
      </w:r>
    </w:p>
    <w:p>
      <w:pPr>
        <w:pStyle w:val="BookText"/>
        <w:rPr/>
      </w:pPr>
      <w:r>
        <w:rPr>
          <w:rFonts w:ascii="IRNazanin" w:hAnsi="IRNazanin" w:eastAsia="IRNazanin"/>
          <w:color w:val="111111"/>
          <w:sz w:val="28"/>
          <w:sz w:val="28"/>
          <w:szCs w:val="28"/>
          <w:rtl w:val="true"/>
          <w:lang w:bidi="fa-IR"/>
        </w:rPr>
        <w:t>راز حجاب چاپ شده</w:t>
      </w:r>
    </w:p>
    <w:p>
      <w:pPr>
        <w:pStyle w:val="BookText"/>
        <w:rPr/>
      </w:pPr>
      <w:r>
        <w:rPr>
          <w:rFonts w:ascii="IRNazanin" w:hAnsi="IRNazanin" w:eastAsia="IRNazanin"/>
          <w:color w:val="111111"/>
          <w:sz w:val="28"/>
          <w:sz w:val="28"/>
          <w:szCs w:val="28"/>
          <w:rtl w:val="true"/>
          <w:lang w:bidi="fa-IR"/>
        </w:rPr>
        <w:t>اخلاق احکام و آداب حجاب و عفاف چاپ شده</w:t>
      </w:r>
    </w:p>
    <w:p>
      <w:pPr>
        <w:pStyle w:val="BookText"/>
        <w:rPr/>
      </w:pPr>
      <w:r>
        <w:rPr>
          <w:rFonts w:ascii="IRNazanin" w:hAnsi="IRNazanin" w:eastAsia="IRNazanin"/>
          <w:color w:val="111111"/>
          <w:sz w:val="28"/>
          <w:sz w:val="28"/>
          <w:szCs w:val="28"/>
          <w:rtl w:val="true"/>
          <w:lang w:bidi="fa-IR"/>
        </w:rPr>
        <w:t>کلید اسرار چاپ شده</w:t>
      </w:r>
    </w:p>
    <w:p>
      <w:pPr>
        <w:pStyle w:val="BookText"/>
        <w:rPr/>
      </w:pPr>
      <w:r>
        <w:rPr>
          <w:rFonts w:ascii="IRNazanin" w:hAnsi="IRNazanin" w:eastAsia="IRNazanin"/>
          <w:color w:val="111111"/>
          <w:sz w:val="28"/>
          <w:sz w:val="28"/>
          <w:szCs w:val="28"/>
          <w:rtl w:val="true"/>
          <w:lang w:bidi="fa-IR"/>
        </w:rPr>
        <w:t>قرآن سرمایه معنویت چاپ شده</w:t>
      </w:r>
    </w:p>
    <w:p>
      <w:pPr>
        <w:pStyle w:val="BookText"/>
        <w:rPr/>
      </w:pPr>
      <w:r>
        <w:rPr>
          <w:rFonts w:ascii="IRNazanin" w:hAnsi="IRNazanin" w:eastAsia="IRNazanin"/>
          <w:color w:val="111111"/>
          <w:sz w:val="28"/>
          <w:sz w:val="28"/>
          <w:szCs w:val="28"/>
          <w:rtl w:val="true"/>
          <w:lang w:bidi="fa-IR"/>
        </w:rPr>
        <w:t>آموزش ترجمه کتب عربی چاپ شده</w:t>
      </w:r>
    </w:p>
    <w:p>
      <w:pPr>
        <w:pStyle w:val="BookText"/>
        <w:rPr/>
      </w:pPr>
      <w:r>
        <w:rPr>
          <w:rFonts w:ascii="IRNazanin" w:hAnsi="IRNazanin" w:eastAsia="IRNazanin"/>
          <w:color w:val="111111"/>
          <w:sz w:val="28"/>
          <w:sz w:val="28"/>
          <w:szCs w:val="28"/>
          <w:rtl w:val="true"/>
          <w:lang w:bidi="fa-IR"/>
        </w:rPr>
        <w:t>آیه های غیرت چاپ شده</w:t>
      </w:r>
    </w:p>
    <w:p>
      <w:pPr>
        <w:pStyle w:val="BookText"/>
        <w:rPr/>
      </w:pPr>
      <w:r>
        <w:rPr>
          <w:rFonts w:ascii="IRNazanin" w:hAnsi="IRNazanin" w:eastAsia="IRNazanin"/>
          <w:color w:val="111111"/>
          <w:sz w:val="28"/>
          <w:sz w:val="28"/>
          <w:szCs w:val="28"/>
          <w:rtl w:val="true"/>
          <w:lang w:bidi="fa-IR"/>
        </w:rPr>
        <w:t>حدیث شبلی چاپ شده</w:t>
      </w:r>
    </w:p>
    <w:p>
      <w:pPr>
        <w:pStyle w:val="BookText"/>
        <w:rPr/>
      </w:pPr>
      <w:r>
        <w:rPr>
          <w:rFonts w:ascii="IRNazanin" w:hAnsi="IRNazanin" w:eastAsia="IRNazanin"/>
          <w:color w:val="111111"/>
          <w:sz w:val="28"/>
          <w:sz w:val="28"/>
          <w:szCs w:val="28"/>
          <w:rtl w:val="true"/>
          <w:lang w:bidi="fa-IR"/>
        </w:rPr>
        <w:t>با قرآن در بهار قرآن چاپ شده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می شود </w:t>
      </w:r>
    </w:p>
    <w:p>
      <w:pPr>
        <w:pStyle w:val="BookText"/>
        <w:rPr/>
      </w:pPr>
      <w:r>
        <w:rPr>
          <w:rFonts w:ascii="IRNazanin" w:hAnsi="IRNazanin" w:eastAsia="IRNazanin"/>
          <w:color w:val="111111"/>
          <w:sz w:val="28"/>
          <w:sz w:val="28"/>
          <w:szCs w:val="28"/>
          <w:rtl w:val="true"/>
          <w:lang w:bidi="fa-IR"/>
        </w:rPr>
        <w:t>احکام و آداب دانش آموزی و دانشجویی چاپ می شود</w:t>
      </w:r>
    </w:p>
    <w:p>
      <w:pPr>
        <w:pStyle w:val="BookText"/>
        <w:rPr/>
      </w:pPr>
      <w:r>
        <w:rPr>
          <w:rFonts w:ascii="IRNazanin" w:hAnsi="IRNazanin" w:eastAsia="IRNazanin"/>
          <w:color w:val="111111"/>
          <w:sz w:val="28"/>
          <w:sz w:val="28"/>
          <w:szCs w:val="28"/>
          <w:rtl w:val="true"/>
          <w:lang w:bidi="fa-IR"/>
        </w:rPr>
        <w:t>احکام مخابرات چاپ می شود</w:t>
      </w:r>
    </w:p>
    <w:p>
      <w:p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 شود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می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وَهُوَ مُؤْمِنٌ فَلَنُحْیِیَنَّهُ حَیَاةً 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أَعْرَضَ عَن ذِکْرِی فَإِنَّ لَهُ مَعِیشَةً ضَنکًا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حسن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محمدبن مکرم 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علی‌اکبر دهخدا، لغت‌نامۀ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حسنعلی نوریها، امر به معروف و نهی از منکر در آستانه هزاره سوم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ص</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القاسم الحسین بن محمد الراغب الاصفهانی، المفردات فی غریب القرآن،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محمدالرازی، تفسیر الفخر الرازی المشتهر بالتفسیر الکبیر و مفاتیح الغیب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الیاس کلانتری، مفردات القرآن فی مجمع البیان،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اصول خمسه،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حسین الطباطبایی،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اسحاق مسعودی، پژوهشی در امر به معروف و نهی از منکر از دیدگاه قرآن و روایات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موسوی خمینی، تحریر الوسیلۀ،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الجبعی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الروضة البهیة فی شرح اللمعة الدمشقیة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الجرجانی، التعریفات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 سید محمد باقر موسوی همدانی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امر به معروف و نهی از منکر، ترجمه محمد محمدی اشتهاردی،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می‌فهمیم که ما بهترین امت‌ها برای بشر نیستیم؛ چون آمر به معروف و ناهی از منکر نیستیم و در نتیجه، نمی‌توانیم ادعای شرف و بزرگی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ترجمۀ سید محمد باقر موسوی همدانی،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حذف بعضی عبارات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فتال نیشابوری، روضۀ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مهدی فولادوند، کلمات قصار، شماره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الحرانی، تحف العقول عن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امر به معروف و نهی از منکر،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احسائی، عوالی اللآلی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سعید اهوازی، الزهد،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رسالۀ الاجوبة الاستفتائات، ترجمه احمدرضا حسینی ،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راه اصلاح یا امر به معروف و نهی از منکر،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الاجوبة الاستفتائات، ترجمه احمدرضا حسینی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جعفر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الاسلام فی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النجفی، جواهر الکلام فی شرح شرائع الاسلام، تحقیق الشیخ عباس القوچانی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فقهی حکومت اسلامی، ترجمه محمود صلواتی،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ترجمه سید محمد باقر موسوی همدانی،ج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الاجوبة الاستفتائات ، ترجمه احمدرضا حسینی،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الاجوبة الاستفتائات ، ترجمه احمدرضا حسینی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تفسیر الصافی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الاجوبة الاستفتائات، ترجمه احمدرضا حسینی،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علی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اجوبة الاستفتائات، ترجمه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احمد بن علی طبرسی، الاحتجاج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احمد بن علی طبرسی، 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السجستانی، سنن ابی داورد،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شریفی و دیگران، 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ترجمۀ علی مویدی،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محسن فیض الکاشانی، المحجة البیضاء فی تهذیب الاحیاء، تصحیح علی اکبر غفاری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الموسوی الخوئی، معجم رجال الحدیث وتفصیل طبقات الرواة،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 الکنی والالقاب،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التستری، قاموس الرجال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فی تهذیب الاحیاء،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هم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امام هادی و مشخص نیست اینجا منظور کدام یک از آن دو بزرگوار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شیخ مفید، المقنعه،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بن فضل طبرسی، اعلام الوری،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 بن کثیر الدمشقی،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بن الاثیر ابوالحسن علی بن محمد الجزری، اسدالغابة فی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ابو عبدالله الشیبانی،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ابوحامد ابن ابی الحدید ، 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شهر ﺁشوب مازندرانی، مناقب ﺁل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الصالحی الشامی، سبل الهدی و الرشاد فی سیرة خیر العباد،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باتوا علی قلل الجبال تحرسهم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الحسین بن علی المسعودی، مروج الذهب و معادن الجوهر،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ابی بکر بن فرح القرطبی، الجامع لاحکام القران،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الامینی،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الامینی،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الامینی،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جا امام صرفاً درصدد بیان این مطلب است که مرگ در صورتی موجب راحتی است که انسان بعد از مرگ، متحمل عذابی نشود و این در صورتی است که یا گناهانش کمتر از اعمال نیکش باشند یا خداوند گناهان او را به سببی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خویشاوندی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بیامرزد و هرگز این بدان معنا نیست که خدا با کسی رابطۀ خویشاوندی دارد، یا خلاف عدالت رفتار می کند؛ زیرا خداوند عادل است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برای فهماندن مقصود خویش، از این بیان استفاده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سروش و سید محمد مقدس نیان، امر به معروف ونهی از منکر،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ونهی از منکر،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بلاغی نجفی، آلاء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فی مجمع البیان،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قطب بن ابراهیم شاذلی، فی ظلال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 صرامی، حسبه یک نهاد حکومتی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علی بن محمد بن حبیب البصری البغدادی الماوردی، الاحکام السلطانیة،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یک نهاد حکومتی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ﺁل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الشریعة الامر بالمعروف و النهی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ودررالکلم،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 بالمعروف والنهی عن المنکر سبیل الانبیاء ومنهاج الصالحین، فریضة عظیمة بها تقام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الرواة،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رجبعلی مظلومی، با ترتیب مکتبی آشنا شویم،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البخاری،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جوامع وصایا رسول الله و مواعظه و حکمه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47813</Words>
  <Characters>185665</Characters>
  <CharactersWithSpaces>231892</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2026-08-19T02:38:13Z</dcterms:created>
  <dc:creator>ghaemiyeh.com</dc:creator>
  <dc:description/>
  <dc:language>en-US</dc:language>
  <cp:lastModifiedBy/>
  <dcterms:modified xsi:type="dcterms:W3CDTF">2026-08-19T06:08:20Z</dcterms:modified>
  <cp:revision>1</cp:revision>
  <dc:subject/>
  <dc:title>شیوه های امر به معروف و نهی از منکر در مکتب معصومین علیهم السلام</dc:title>
</cp:coreProperties>
</file>

<file path=docProps/custom.xml><?xml version="1.0" encoding="utf-8"?>
<Properties xmlns="http://schemas.openxmlformats.org/officeDocument/2006/custom-properties" xmlns:vt="http://schemas.openxmlformats.org/officeDocument/2006/docPropsVTypes"/>
</file>