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109.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63.jpeg" ContentType="image/jpeg"/>
  <Override PartName="/word/media/image64.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115.jpeg" ContentType="image/jpeg"/>
  <Override PartName="/word/media/image69.jpeg" ContentType="image/jpeg"/>
  <Override PartName="/word/media/image114.jpeg" ContentType="image/jpeg"/>
  <Override PartName="/word/media/image68.jpeg" ContentType="image/jpeg"/>
  <Override PartName="/word/media/image113.jpeg" ContentType="image/jpeg"/>
  <Override PartName="/word/media/image96.jpeg" ContentType="image/jpeg"/>
  <Override PartName="/word/media/image94.jpeg" ContentType="image/jpeg"/>
  <Override PartName="/word/media/image91.jpeg" ContentType="image/jpeg"/>
  <Override PartName="/word/media/image111.jpeg" ContentType="image/jpeg"/>
  <Override PartName="/word/media/image70.jpeg" ContentType="image/jpeg"/>
  <Override PartName="/word/media/image99.jpeg" ContentType="image/jpeg"/>
  <Override PartName="/word/media/image20.jpeg" ContentType="image/jpeg"/>
  <Override PartName="/word/media/image116.jpeg" ContentType="image/jpeg"/>
  <Override PartName="/word/media/image93.jpeg" ContentType="image/jpeg"/>
  <Override PartName="/word/media/image90.jpeg" ContentType="image/jpeg"/>
  <Override PartName="/word/media/image110.jpeg" ContentType="image/jpeg"/>
  <Override PartName="/word/media/image67.jpeg" ContentType="image/jpeg"/>
  <Override PartName="/word/media/image95.jpeg" ContentType="image/jpeg"/>
  <Override PartName="/word/media/image112.jpeg" ContentType="image/jpeg"/>
  <Override PartName="/word/media/image92.jpeg" ContentType="image/jpeg"/>
  <Override PartName="/word/media/image65.jpeg" ContentType="image/jpeg"/>
  <Override PartName="/word/media/image66.jpeg" ContentType="image/jpeg"/>
  <Override PartName="/word/media/image89.jpeg" ContentType="image/jpeg"/>
  <Override PartName="/word/media/image14.jpeg" ContentType="image/jpeg"/>
  <Override PartName="/word/media/image41.jpeg" ContentType="image/jpeg"/>
  <Override PartName="/word/media/image79.jpeg" ContentType="image/jpeg"/>
  <Override PartName="/word/media/image62.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22.jpeg" ContentType="image/jpeg"/>
  <Override PartName="/word/media/image101.jpeg" ContentType="image/jpeg"/>
  <Override PartName="/word/media/image81.jpeg" ContentType="image/jpeg"/>
  <Override PartName="/word/media/image21.jpeg" ContentType="image/jpeg"/>
  <Override PartName="/word/media/image117.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24.jpeg" ContentType="image/jpeg"/>
  <Override PartName="/word/media/image103.jpeg" ContentType="image/jpeg"/>
  <Override PartName="/word/media/image83.jpeg" ContentType="image/jpeg"/>
  <Override PartName="/word/media/image23.jpeg" ContentType="image/jpeg"/>
  <Override PartName="/word/media/image102.jpeg" ContentType="image/jpeg"/>
  <Override PartName="/word/media/image8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الحائریون ترجمه من تلمذ من علماء اصفهان بالحائر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0898_77446391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50900_77446391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50902_774463916">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750904_774463916">
            <w:r>
              <w:rPr>
                <w:webHidden/>
                <w:rStyle w:val="IndexLink"/>
              </w:rPr>
              <w:t>1</w:t>
            </w:r>
            <w:r>
              <w:rPr>
                <w:rStyle w:val="IndexLink"/>
                <w:rtl w:val="true"/>
              </w:rPr>
              <w:t xml:space="preserve">- </w:t>
            </w:r>
            <w:r>
              <w:rPr>
                <w:rStyle w:val="IndexLink"/>
                <w:rtl w:val="true"/>
              </w:rPr>
              <w:t>الاصفهانی البهبهانی الآقا محمد باقر</w:t>
            </w:r>
            <w:r>
              <w:rPr>
                <w:rStyle w:val="IndexLink"/>
                <w:rtl w:val="true"/>
              </w:rPr>
              <w:tab/>
            </w:r>
            <w:r>
              <w:rPr>
                <w:rStyle w:val="IndexLink"/>
              </w:rPr>
              <w:t>11</w:t>
            </w:r>
          </w:hyperlink>
        </w:p>
        <w:p>
          <w:pPr>
            <w:pStyle w:val="Contents2"/>
            <w:tabs>
              <w:tab w:val="clear" w:pos="8743"/>
              <w:tab w:val="right" w:pos="9026" w:leader="dot"/>
            </w:tabs>
            <w:rPr/>
          </w:pPr>
          <w:hyperlink w:anchor="__RefHeading___Toc750906_774463916">
            <w:r>
              <w:rPr>
                <w:webHidden/>
                <w:rStyle w:val="IndexLink"/>
              </w:rPr>
              <w:t>2</w:t>
            </w:r>
            <w:r>
              <w:rPr>
                <w:rStyle w:val="IndexLink"/>
                <w:rtl w:val="true"/>
              </w:rPr>
              <w:t xml:space="preserve">- </w:t>
            </w:r>
            <w:r>
              <w:rPr>
                <w:rStyle w:val="IndexLink"/>
                <w:rtl w:val="true"/>
              </w:rPr>
              <w:t>الاصفهانی الکرمانشاهی الآقا محمد علی بن الآقا محمد باقر</w:t>
            </w:r>
            <w:r>
              <w:rPr>
                <w:rStyle w:val="IndexLink"/>
                <w:rtl w:val="true"/>
              </w:rPr>
              <w:tab/>
            </w:r>
            <w:r>
              <w:rPr>
                <w:rStyle w:val="IndexLink"/>
              </w:rPr>
              <w:t>24</w:t>
            </w:r>
          </w:hyperlink>
        </w:p>
        <w:p>
          <w:pPr>
            <w:pStyle w:val="Contents2"/>
            <w:tabs>
              <w:tab w:val="clear" w:pos="8743"/>
              <w:tab w:val="right" w:pos="9026" w:leader="dot"/>
            </w:tabs>
            <w:rPr/>
          </w:pPr>
          <w:hyperlink w:anchor="__RefHeading___Toc750908_774463916">
            <w:r>
              <w:rPr>
                <w:webHidden/>
                <w:rStyle w:val="IndexLink"/>
              </w:rPr>
              <w:t>3</w:t>
            </w:r>
            <w:r>
              <w:rPr>
                <w:rStyle w:val="IndexLink"/>
                <w:rtl w:val="true"/>
              </w:rPr>
              <w:t xml:space="preserve">- </w:t>
            </w:r>
            <w:r>
              <w:rPr>
                <w:rStyle w:val="IndexLink"/>
                <w:rtl w:val="true"/>
              </w:rPr>
              <w:t>الاصفهانی البهبهانی الحائری الشیخ عبد الحسین</w:t>
            </w:r>
            <w:r>
              <w:rPr>
                <w:rStyle w:val="IndexLink"/>
                <w:rtl w:val="true"/>
              </w:rPr>
              <w:tab/>
            </w:r>
            <w:r>
              <w:rPr>
                <w:rStyle w:val="IndexLink"/>
              </w:rPr>
              <w:t>46</w:t>
            </w:r>
          </w:hyperlink>
        </w:p>
        <w:p>
          <w:pPr>
            <w:pStyle w:val="Contents2"/>
            <w:tabs>
              <w:tab w:val="clear" w:pos="8743"/>
              <w:tab w:val="right" w:pos="9026" w:leader="dot"/>
            </w:tabs>
            <w:rPr/>
          </w:pPr>
          <w:hyperlink w:anchor="__RefHeading___Toc750910_774463916">
            <w:r>
              <w:rPr>
                <w:webHidden/>
                <w:rStyle w:val="IndexLink"/>
              </w:rPr>
              <w:t>4</w:t>
            </w:r>
            <w:r>
              <w:rPr>
                <w:rStyle w:val="IndexLink"/>
                <w:rtl w:val="true"/>
              </w:rPr>
              <w:t xml:space="preserve">- </w:t>
            </w:r>
            <w:r>
              <w:rPr>
                <w:rStyle w:val="IndexLink"/>
                <w:rtl w:val="true"/>
              </w:rPr>
              <w:t>الاصفهانی الکرمانشاهی المیرزا محمد جعفر بن محمد علی</w:t>
            </w:r>
            <w:r>
              <w:rPr>
                <w:rStyle w:val="IndexLink"/>
                <w:rtl w:val="true"/>
              </w:rPr>
              <w:tab/>
            </w:r>
            <w:r>
              <w:rPr>
                <w:rStyle w:val="IndexLink"/>
              </w:rPr>
              <w:t>46</w:t>
            </w:r>
          </w:hyperlink>
        </w:p>
        <w:p>
          <w:pPr>
            <w:pStyle w:val="Contents2"/>
            <w:tabs>
              <w:tab w:val="clear" w:pos="8743"/>
              <w:tab w:val="right" w:pos="9026" w:leader="dot"/>
            </w:tabs>
            <w:rPr/>
          </w:pPr>
          <w:hyperlink w:anchor="__RefHeading___Toc750912_774463916">
            <w:r>
              <w:rPr>
                <w:webHidden/>
                <w:rStyle w:val="IndexLink"/>
              </w:rPr>
              <w:t>5</w:t>
            </w:r>
            <w:r>
              <w:rPr>
                <w:rStyle w:val="IndexLink"/>
                <w:rtl w:val="true"/>
              </w:rPr>
              <w:t xml:space="preserve">- </w:t>
            </w:r>
            <w:r>
              <w:rPr>
                <w:rStyle w:val="IndexLink"/>
                <w:rtl w:val="true"/>
              </w:rPr>
              <w:t>الاصفهانی البهبهانی المیرزا محمود بن محمد علی</w:t>
            </w:r>
            <w:r>
              <w:rPr>
                <w:rStyle w:val="IndexLink"/>
                <w:rtl w:val="true"/>
              </w:rPr>
              <w:tab/>
            </w:r>
            <w:r>
              <w:rPr>
                <w:rStyle w:val="IndexLink"/>
              </w:rPr>
              <w:t>54</w:t>
            </w:r>
          </w:hyperlink>
        </w:p>
        <w:p>
          <w:pPr>
            <w:pStyle w:val="Contents2"/>
            <w:tabs>
              <w:tab w:val="clear" w:pos="8743"/>
              <w:tab w:val="right" w:pos="9026" w:leader="dot"/>
            </w:tabs>
            <w:rPr/>
          </w:pPr>
          <w:hyperlink w:anchor="__RefHeading___Toc750914_774463916">
            <w:r>
              <w:rPr>
                <w:webHidden/>
                <w:rStyle w:val="IndexLink"/>
              </w:rPr>
              <w:t>6</w:t>
            </w:r>
            <w:r>
              <w:rPr>
                <w:rStyle w:val="IndexLink"/>
                <w:rtl w:val="true"/>
              </w:rPr>
              <w:t xml:space="preserve">- </w:t>
            </w:r>
            <w:r>
              <w:rPr>
                <w:rStyle w:val="IndexLink"/>
                <w:rtl w:val="true"/>
              </w:rPr>
              <w:t>الاصفهانی الحائری المیر سید علی</w:t>
            </w:r>
            <w:r>
              <w:rPr>
                <w:rStyle w:val="IndexLink"/>
                <w:rtl w:val="true"/>
              </w:rPr>
              <w:tab/>
            </w:r>
            <w:r>
              <w:rPr>
                <w:rStyle w:val="IndexLink"/>
              </w:rPr>
              <w:t>55</w:t>
            </w:r>
          </w:hyperlink>
        </w:p>
        <w:p>
          <w:pPr>
            <w:pStyle w:val="Contents2"/>
            <w:tabs>
              <w:tab w:val="clear" w:pos="8743"/>
              <w:tab w:val="right" w:pos="9026" w:leader="dot"/>
            </w:tabs>
            <w:rPr/>
          </w:pPr>
          <w:hyperlink w:anchor="__RefHeading___Toc750916_774463916">
            <w:r>
              <w:rPr>
                <w:webHidden/>
                <w:rStyle w:val="IndexLink"/>
              </w:rPr>
              <w:t>7</w:t>
            </w:r>
            <w:r>
              <w:rPr>
                <w:rStyle w:val="IndexLink"/>
                <w:rtl w:val="true"/>
              </w:rPr>
              <w:t xml:space="preserve">- </w:t>
            </w:r>
            <w:r>
              <w:rPr>
                <w:rStyle w:val="IndexLink"/>
                <w:rtl w:val="true"/>
              </w:rPr>
              <w:t>الاصفهانی الخراسانی المیرزا محمد مهدی</w:t>
            </w:r>
            <w:r>
              <w:rPr>
                <w:rStyle w:val="IndexLink"/>
                <w:rtl w:val="true"/>
              </w:rPr>
              <w:tab/>
            </w:r>
            <w:r>
              <w:rPr>
                <w:rStyle w:val="IndexLink"/>
              </w:rPr>
              <w:t>74</w:t>
            </w:r>
          </w:hyperlink>
        </w:p>
        <w:p>
          <w:pPr>
            <w:pStyle w:val="Contents2"/>
            <w:tabs>
              <w:tab w:val="clear" w:pos="8743"/>
              <w:tab w:val="right" w:pos="9026" w:leader="dot"/>
            </w:tabs>
            <w:rPr/>
          </w:pPr>
          <w:hyperlink w:anchor="__RefHeading___Toc750918_774463916">
            <w:r>
              <w:rPr>
                <w:webHidden/>
                <w:rStyle w:val="IndexLink"/>
              </w:rPr>
              <w:t>8</w:t>
            </w:r>
            <w:r>
              <w:rPr>
                <w:rStyle w:val="IndexLink"/>
                <w:rtl w:val="true"/>
              </w:rPr>
              <w:t xml:space="preserve">- </w:t>
            </w:r>
            <w:r>
              <w:rPr>
                <w:rStyle w:val="IndexLink"/>
                <w:rtl w:val="true"/>
              </w:rPr>
              <w:t>الشهرستانی الاصفهانی المیرزا محمد مهدی بن أبی القاسم</w:t>
            </w:r>
            <w:r>
              <w:rPr>
                <w:rStyle w:val="IndexLink"/>
                <w:rtl w:val="true"/>
              </w:rPr>
              <w:tab/>
            </w:r>
            <w:r>
              <w:rPr>
                <w:rStyle w:val="IndexLink"/>
              </w:rPr>
              <w:t>83</w:t>
            </w:r>
          </w:hyperlink>
        </w:p>
        <w:p>
          <w:pPr>
            <w:pStyle w:val="Contents2"/>
            <w:tabs>
              <w:tab w:val="clear" w:pos="8743"/>
              <w:tab w:val="right" w:pos="9026" w:leader="dot"/>
            </w:tabs>
            <w:rPr/>
          </w:pPr>
          <w:hyperlink w:anchor="__RefHeading___Toc750920_774463916">
            <w:r>
              <w:rPr>
                <w:webHidden/>
                <w:rStyle w:val="IndexLink"/>
              </w:rPr>
              <w:t>9</w:t>
            </w:r>
            <w:r>
              <w:rPr>
                <w:rStyle w:val="IndexLink"/>
                <w:rtl w:val="true"/>
              </w:rPr>
              <w:t xml:space="preserve">- </w:t>
            </w:r>
            <w:r>
              <w:rPr>
                <w:rStyle w:val="IndexLink"/>
                <w:rtl w:val="true"/>
              </w:rPr>
              <w:t>النراقی الکاشانی الملا محمد مهدی بن أبی ذر</w:t>
            </w:r>
            <w:r>
              <w:rPr>
                <w:rStyle w:val="IndexLink"/>
                <w:rtl w:val="true"/>
              </w:rPr>
              <w:tab/>
            </w:r>
            <w:r>
              <w:rPr>
                <w:rStyle w:val="IndexLink"/>
              </w:rPr>
              <w:t>89</w:t>
            </w:r>
          </w:hyperlink>
        </w:p>
        <w:p>
          <w:pPr>
            <w:pStyle w:val="Contents2"/>
            <w:tabs>
              <w:tab w:val="clear" w:pos="8743"/>
              <w:tab w:val="right" w:pos="9026" w:leader="dot"/>
            </w:tabs>
            <w:rPr/>
          </w:pPr>
          <w:hyperlink w:anchor="__RefHeading___Toc750922_774463916">
            <w:r>
              <w:rPr>
                <w:webHidden/>
                <w:rStyle w:val="IndexLink"/>
              </w:rPr>
              <w:t>10</w:t>
            </w:r>
            <w:r>
              <w:rPr>
                <w:rStyle w:val="IndexLink"/>
                <w:rtl w:val="true"/>
              </w:rPr>
              <w:t xml:space="preserve">- </w:t>
            </w:r>
            <w:r>
              <w:rPr>
                <w:rStyle w:val="IndexLink"/>
                <w:rtl w:val="true"/>
              </w:rPr>
              <w:t>الآرانی الکاشانی الملا محمد علی بن محمد حسن</w:t>
            </w:r>
            <w:r>
              <w:rPr>
                <w:rStyle w:val="IndexLink"/>
                <w:rtl w:val="true"/>
              </w:rPr>
              <w:tab/>
            </w:r>
            <w:r>
              <w:rPr>
                <w:rStyle w:val="IndexLink"/>
              </w:rPr>
              <w:t>107</w:t>
            </w:r>
          </w:hyperlink>
        </w:p>
        <w:p>
          <w:pPr>
            <w:pStyle w:val="Contents2"/>
            <w:tabs>
              <w:tab w:val="clear" w:pos="8743"/>
              <w:tab w:val="right" w:pos="9026" w:leader="dot"/>
            </w:tabs>
            <w:rPr/>
          </w:pPr>
          <w:hyperlink w:anchor="__RefHeading___Toc750924_774463916">
            <w:r>
              <w:rPr>
                <w:webHidden/>
                <w:rStyle w:val="IndexLink"/>
              </w:rPr>
              <w:t>11</w:t>
            </w:r>
            <w:r>
              <w:rPr>
                <w:rStyle w:val="IndexLink"/>
                <w:rtl w:val="true"/>
              </w:rPr>
              <w:t xml:space="preserve">- </w:t>
            </w:r>
            <w:r>
              <w:rPr>
                <w:rStyle w:val="IndexLink"/>
                <w:rtl w:val="true"/>
              </w:rPr>
              <w:t>الآرانی الکاشانی الملا غلامرضا</w:t>
            </w:r>
            <w:r>
              <w:rPr>
                <w:rStyle w:val="IndexLink"/>
                <w:rtl w:val="true"/>
              </w:rPr>
              <w:tab/>
            </w:r>
            <w:r>
              <w:rPr>
                <w:rStyle w:val="IndexLink"/>
              </w:rPr>
              <w:t>114</w:t>
            </w:r>
          </w:hyperlink>
        </w:p>
        <w:p>
          <w:pPr>
            <w:pStyle w:val="Contents2"/>
            <w:tabs>
              <w:tab w:val="clear" w:pos="8743"/>
              <w:tab w:val="right" w:pos="9026" w:leader="dot"/>
            </w:tabs>
            <w:rPr/>
          </w:pPr>
          <w:hyperlink w:anchor="__RefHeading___Toc750926_774463916">
            <w:r>
              <w:rPr>
                <w:webHidden/>
                <w:rStyle w:val="IndexLink"/>
              </w:rPr>
              <w:t>12</w:t>
            </w:r>
            <w:r>
              <w:rPr>
                <w:rStyle w:val="IndexLink"/>
                <w:rtl w:val="true"/>
              </w:rPr>
              <w:t xml:space="preserve">- </w:t>
            </w:r>
            <w:r>
              <w:rPr>
                <w:rStyle w:val="IndexLink"/>
                <w:rtl w:val="true"/>
              </w:rPr>
              <w:t>الاصفهانی المیرزا أبو طالب</w:t>
            </w:r>
            <w:r>
              <w:rPr>
                <w:rStyle w:val="IndexLink"/>
                <w:rtl w:val="true"/>
              </w:rPr>
              <w:tab/>
            </w:r>
            <w:r>
              <w:rPr>
                <w:rStyle w:val="IndexLink"/>
              </w:rPr>
              <w:t>123</w:t>
            </w:r>
          </w:hyperlink>
        </w:p>
        <w:p>
          <w:pPr>
            <w:pStyle w:val="Contents2"/>
            <w:tabs>
              <w:tab w:val="clear" w:pos="8743"/>
              <w:tab w:val="right" w:pos="9026" w:leader="dot"/>
            </w:tabs>
            <w:rPr/>
          </w:pPr>
          <w:hyperlink w:anchor="__RefHeading___Toc750928_774463916">
            <w:r>
              <w:rPr>
                <w:webHidden/>
                <w:rStyle w:val="IndexLink"/>
              </w:rPr>
              <w:t>13</w:t>
            </w:r>
            <w:r>
              <w:rPr>
                <w:rStyle w:val="IndexLink"/>
                <w:rtl w:val="true"/>
              </w:rPr>
              <w:t xml:space="preserve">- </w:t>
            </w:r>
            <w:r>
              <w:rPr>
                <w:rStyle w:val="IndexLink"/>
                <w:rtl w:val="true"/>
              </w:rPr>
              <w:t>الاصفهانی الحائری الشیخ محمد باقر</w:t>
            </w:r>
            <w:r>
              <w:rPr>
                <w:rStyle w:val="IndexLink"/>
                <w:rtl w:val="true"/>
              </w:rPr>
              <w:tab/>
            </w:r>
            <w:r>
              <w:rPr>
                <w:rStyle w:val="IndexLink"/>
              </w:rPr>
              <w:t>128</w:t>
            </w:r>
          </w:hyperlink>
        </w:p>
        <w:p>
          <w:pPr>
            <w:pStyle w:val="Contents2"/>
            <w:tabs>
              <w:tab w:val="clear" w:pos="8743"/>
              <w:tab w:val="right" w:pos="9026" w:leader="dot"/>
            </w:tabs>
            <w:rPr/>
          </w:pPr>
          <w:hyperlink w:anchor="__RefHeading___Toc750930_774463916">
            <w:r>
              <w:rPr>
                <w:webHidden/>
                <w:rStyle w:val="IndexLink"/>
              </w:rPr>
              <w:t>14</w:t>
            </w:r>
            <w:r>
              <w:rPr>
                <w:rStyle w:val="IndexLink"/>
                <w:rtl w:val="true"/>
              </w:rPr>
              <w:t xml:space="preserve">- </w:t>
            </w:r>
            <w:r>
              <w:rPr>
                <w:rStyle w:val="IndexLink"/>
                <w:rtl w:val="true"/>
              </w:rPr>
              <w:t>الاصفهانی الحائری السید حسین</w:t>
            </w:r>
            <w:r>
              <w:rPr>
                <w:rStyle w:val="IndexLink"/>
                <w:rtl w:val="true"/>
              </w:rPr>
              <w:tab/>
            </w:r>
            <w:r>
              <w:rPr>
                <w:rStyle w:val="IndexLink"/>
              </w:rPr>
              <w:t>128</w:t>
            </w:r>
          </w:hyperlink>
        </w:p>
        <w:p>
          <w:pPr>
            <w:pStyle w:val="Contents2"/>
            <w:tabs>
              <w:tab w:val="clear" w:pos="8743"/>
              <w:tab w:val="right" w:pos="9026" w:leader="dot"/>
            </w:tabs>
            <w:rPr/>
          </w:pPr>
          <w:hyperlink w:anchor="__RefHeading___Toc750932_774463916">
            <w:r>
              <w:rPr>
                <w:webHidden/>
                <w:rStyle w:val="IndexLink"/>
              </w:rPr>
              <w:t>15</w:t>
            </w:r>
            <w:r>
              <w:rPr>
                <w:rStyle w:val="IndexLink"/>
                <w:rtl w:val="true"/>
              </w:rPr>
              <w:t xml:space="preserve">- </w:t>
            </w:r>
            <w:r>
              <w:rPr>
                <w:rStyle w:val="IndexLink"/>
                <w:rtl w:val="true"/>
              </w:rPr>
              <w:t>الاصفهانی الحائری الشیخ محمد جواد</w:t>
            </w:r>
            <w:r>
              <w:rPr>
                <w:rStyle w:val="IndexLink"/>
                <w:rtl w:val="true"/>
              </w:rPr>
              <w:tab/>
            </w:r>
            <w:r>
              <w:rPr>
                <w:rStyle w:val="IndexLink"/>
              </w:rPr>
              <w:t>129</w:t>
            </w:r>
          </w:hyperlink>
        </w:p>
        <w:p>
          <w:pPr>
            <w:pStyle w:val="Contents2"/>
            <w:tabs>
              <w:tab w:val="clear" w:pos="8743"/>
              <w:tab w:val="right" w:pos="9026" w:leader="dot"/>
            </w:tabs>
            <w:rPr/>
          </w:pPr>
          <w:hyperlink w:anchor="__RefHeading___Toc750934_774463916">
            <w:r>
              <w:rPr>
                <w:webHidden/>
                <w:rStyle w:val="IndexLink"/>
              </w:rPr>
              <w:t>15</w:t>
            </w:r>
            <w:r>
              <w:rPr>
                <w:rStyle w:val="IndexLink"/>
                <w:rtl w:val="true"/>
              </w:rPr>
              <w:t xml:space="preserve">- </w:t>
            </w:r>
            <w:r>
              <w:rPr>
                <w:rStyle w:val="IndexLink"/>
                <w:rtl w:val="true"/>
              </w:rPr>
              <w:t>الاصفهانی الحائری الشیخ فرج الله</w:t>
            </w:r>
            <w:r>
              <w:rPr>
                <w:rStyle w:val="IndexLink"/>
                <w:rtl w:val="true"/>
              </w:rPr>
              <w:tab/>
            </w:r>
            <w:r>
              <w:rPr>
                <w:rStyle w:val="IndexLink"/>
              </w:rPr>
              <w:t>131</w:t>
            </w:r>
          </w:hyperlink>
        </w:p>
        <w:p>
          <w:pPr>
            <w:pStyle w:val="Contents2"/>
            <w:tabs>
              <w:tab w:val="clear" w:pos="8743"/>
              <w:tab w:val="right" w:pos="9026" w:leader="dot"/>
            </w:tabs>
            <w:rPr/>
          </w:pPr>
          <w:hyperlink w:anchor="__RefHeading___Toc750936_774463916">
            <w:r>
              <w:rPr>
                <w:webHidden/>
                <w:rStyle w:val="IndexLink"/>
              </w:rPr>
              <w:t>16</w:t>
            </w:r>
            <w:r>
              <w:rPr>
                <w:rStyle w:val="IndexLink"/>
                <w:rtl w:val="true"/>
              </w:rPr>
              <w:t xml:space="preserve">- </w:t>
            </w:r>
            <w:r>
              <w:rPr>
                <w:rStyle w:val="IndexLink"/>
                <w:rtl w:val="true"/>
              </w:rPr>
              <w:t>الاصفهانی الحائری المولی عبد الرحیم</w:t>
            </w:r>
            <w:r>
              <w:rPr>
                <w:rStyle w:val="IndexLink"/>
                <w:rtl w:val="true"/>
              </w:rPr>
              <w:tab/>
            </w:r>
            <w:r>
              <w:rPr>
                <w:rStyle w:val="IndexLink"/>
              </w:rPr>
              <w:t>133</w:t>
            </w:r>
          </w:hyperlink>
        </w:p>
        <w:p>
          <w:pPr>
            <w:pStyle w:val="Contents2"/>
            <w:tabs>
              <w:tab w:val="clear" w:pos="8743"/>
              <w:tab w:val="right" w:pos="9026" w:leader="dot"/>
            </w:tabs>
            <w:rPr/>
          </w:pPr>
          <w:hyperlink w:anchor="__RefHeading___Toc750938_774463916">
            <w:r>
              <w:rPr>
                <w:webHidden/>
                <w:rStyle w:val="IndexLink"/>
              </w:rPr>
              <w:t>17</w:t>
            </w:r>
            <w:r>
              <w:rPr>
                <w:rStyle w:val="IndexLink"/>
                <w:rtl w:val="true"/>
              </w:rPr>
              <w:t xml:space="preserve">- </w:t>
            </w:r>
            <w:r>
              <w:rPr>
                <w:rStyle w:val="IndexLink"/>
                <w:rtl w:val="true"/>
              </w:rPr>
              <w:t>الاصفهانی الحائری الشیخ محمد جواد</w:t>
            </w:r>
            <w:r>
              <w:rPr>
                <w:rStyle w:val="IndexLink"/>
                <w:rtl w:val="true"/>
              </w:rPr>
              <w:tab/>
            </w:r>
            <w:r>
              <w:rPr>
                <w:rStyle w:val="IndexLink"/>
              </w:rPr>
              <w:t>134</w:t>
            </w:r>
          </w:hyperlink>
        </w:p>
        <w:p>
          <w:pPr>
            <w:pStyle w:val="Contents2"/>
            <w:tabs>
              <w:tab w:val="clear" w:pos="8743"/>
              <w:tab w:val="right" w:pos="9026" w:leader="dot"/>
            </w:tabs>
            <w:rPr/>
          </w:pPr>
          <w:hyperlink w:anchor="__RefHeading___Toc750940_774463916">
            <w:r>
              <w:rPr>
                <w:webHidden/>
                <w:rStyle w:val="IndexLink"/>
              </w:rPr>
              <w:t>17</w:t>
            </w:r>
            <w:r>
              <w:rPr>
                <w:rStyle w:val="IndexLink"/>
                <w:rtl w:val="true"/>
              </w:rPr>
              <w:t xml:space="preserve">- </w:t>
            </w:r>
            <w:r>
              <w:rPr>
                <w:rStyle w:val="IndexLink"/>
                <w:rtl w:val="true"/>
              </w:rPr>
              <w:t>الاصفهانی الحائری السید جواد</w:t>
            </w:r>
            <w:r>
              <w:rPr>
                <w:rStyle w:val="IndexLink"/>
                <w:rtl w:val="true"/>
              </w:rPr>
              <w:tab/>
            </w:r>
            <w:r>
              <w:rPr>
                <w:rStyle w:val="IndexLink"/>
              </w:rPr>
              <w:t>135</w:t>
            </w:r>
          </w:hyperlink>
        </w:p>
        <w:p>
          <w:pPr>
            <w:pStyle w:val="Contents2"/>
            <w:tabs>
              <w:tab w:val="clear" w:pos="8743"/>
              <w:tab w:val="right" w:pos="9026" w:leader="dot"/>
            </w:tabs>
            <w:rPr/>
          </w:pPr>
          <w:hyperlink w:anchor="__RefHeading___Toc750942_774463916">
            <w:r>
              <w:rPr>
                <w:webHidden/>
                <w:rStyle w:val="IndexLink"/>
              </w:rPr>
              <w:t>18</w:t>
            </w:r>
            <w:r>
              <w:rPr>
                <w:rStyle w:val="IndexLink"/>
                <w:rtl w:val="true"/>
              </w:rPr>
              <w:t xml:space="preserve">- </w:t>
            </w:r>
            <w:r>
              <w:rPr>
                <w:rStyle w:val="IndexLink"/>
                <w:rtl w:val="true"/>
              </w:rPr>
              <w:t>الاصفهانی الکاظمینی السید محمّد</w:t>
            </w:r>
            <w:r>
              <w:rPr>
                <w:rStyle w:val="IndexLink"/>
                <w:rtl w:val="true"/>
              </w:rPr>
              <w:tab/>
            </w:r>
            <w:r>
              <w:rPr>
                <w:rStyle w:val="IndexLink"/>
              </w:rPr>
              <w:t>135</w:t>
            </w:r>
          </w:hyperlink>
        </w:p>
        <w:p>
          <w:pPr>
            <w:pStyle w:val="Contents2"/>
            <w:tabs>
              <w:tab w:val="clear" w:pos="8743"/>
              <w:tab w:val="right" w:pos="9026" w:leader="dot"/>
            </w:tabs>
            <w:rPr/>
          </w:pPr>
          <w:hyperlink w:anchor="__RefHeading___Toc750944_774463916">
            <w:r>
              <w:rPr>
                <w:webHidden/>
                <w:rStyle w:val="IndexLink"/>
              </w:rPr>
              <w:t>19</w:t>
            </w:r>
            <w:r>
              <w:rPr>
                <w:rStyle w:val="IndexLink"/>
                <w:rtl w:val="true"/>
              </w:rPr>
              <w:t xml:space="preserve">- </w:t>
            </w:r>
            <w:r>
              <w:rPr>
                <w:rStyle w:val="IndexLink"/>
                <w:rtl w:val="true"/>
              </w:rPr>
              <w:t>الخاتون آبادی المیر محمد حسین</w:t>
            </w:r>
            <w:r>
              <w:rPr>
                <w:rStyle w:val="IndexLink"/>
                <w:rtl w:val="true"/>
              </w:rPr>
              <w:tab/>
            </w:r>
            <w:r>
              <w:rPr>
                <w:rStyle w:val="IndexLink"/>
              </w:rPr>
              <w:t>140</w:t>
            </w:r>
          </w:hyperlink>
        </w:p>
        <w:p>
          <w:pPr>
            <w:pStyle w:val="Contents2"/>
            <w:tabs>
              <w:tab w:val="clear" w:pos="8743"/>
              <w:tab w:val="right" w:pos="9026" w:leader="dot"/>
            </w:tabs>
            <w:rPr/>
          </w:pPr>
          <w:hyperlink w:anchor="__RefHeading___Toc750946_774463916">
            <w:r>
              <w:rPr>
                <w:webHidden/>
                <w:rStyle w:val="IndexLink"/>
              </w:rPr>
              <w:t>20</w:t>
            </w:r>
            <w:r>
              <w:rPr>
                <w:rStyle w:val="IndexLink"/>
                <w:rtl w:val="true"/>
              </w:rPr>
              <w:t xml:space="preserve">- </w:t>
            </w:r>
            <w:r>
              <w:rPr>
                <w:rStyle w:val="IndexLink"/>
                <w:rtl w:val="true"/>
              </w:rPr>
              <w:t>الخوانساری الاصفهانی الشیخ محمد حسین</w:t>
            </w:r>
            <w:r>
              <w:rPr>
                <w:rStyle w:val="IndexLink"/>
                <w:rtl w:val="true"/>
              </w:rPr>
              <w:tab/>
            </w:r>
            <w:r>
              <w:rPr>
                <w:rStyle w:val="IndexLink"/>
              </w:rPr>
              <w:t>149</w:t>
            </w:r>
          </w:hyperlink>
        </w:p>
        <w:p>
          <w:pPr>
            <w:pStyle w:val="Contents2"/>
            <w:tabs>
              <w:tab w:val="clear" w:pos="8743"/>
              <w:tab w:val="right" w:pos="9026" w:leader="dot"/>
            </w:tabs>
            <w:rPr/>
          </w:pPr>
          <w:hyperlink w:anchor="__RefHeading___Toc750948_774463916">
            <w:r>
              <w:rPr>
                <w:webHidden/>
                <w:rStyle w:val="IndexLink"/>
              </w:rPr>
              <w:t>21</w:t>
            </w:r>
            <w:r>
              <w:rPr>
                <w:rStyle w:val="IndexLink"/>
                <w:rtl w:val="true"/>
              </w:rPr>
              <w:t xml:space="preserve">- </w:t>
            </w:r>
            <w:r>
              <w:rPr>
                <w:rStyle w:val="IndexLink"/>
                <w:rtl w:val="true"/>
              </w:rPr>
              <w:t>الرضوی الکاشانی، السید عبد الغفّار</w:t>
            </w:r>
            <w:r>
              <w:rPr>
                <w:rStyle w:val="IndexLink"/>
                <w:rtl w:val="true"/>
              </w:rPr>
              <w:tab/>
            </w:r>
            <w:r>
              <w:rPr>
                <w:rStyle w:val="IndexLink"/>
              </w:rPr>
              <w:t>161</w:t>
            </w:r>
          </w:hyperlink>
        </w:p>
        <w:p>
          <w:pPr>
            <w:pStyle w:val="Contents2"/>
            <w:tabs>
              <w:tab w:val="clear" w:pos="8743"/>
              <w:tab w:val="right" w:pos="9026" w:leader="dot"/>
            </w:tabs>
            <w:rPr/>
          </w:pPr>
          <w:hyperlink w:anchor="__RefHeading___Toc750950_774463916">
            <w:r>
              <w:rPr>
                <w:webHidden/>
                <w:rStyle w:val="IndexLink"/>
              </w:rPr>
              <w:t>22</w:t>
            </w:r>
            <w:r>
              <w:rPr>
                <w:rStyle w:val="IndexLink"/>
                <w:rtl w:val="true"/>
              </w:rPr>
              <w:t xml:space="preserve">- </w:t>
            </w:r>
            <w:r>
              <w:rPr>
                <w:rStyle w:val="IndexLink"/>
                <w:rtl w:val="true"/>
              </w:rPr>
              <w:t>الساوجی الکاشانی الملا علی مدد</w:t>
            </w:r>
            <w:r>
              <w:rPr>
                <w:rStyle w:val="IndexLink"/>
                <w:rtl w:val="true"/>
              </w:rPr>
              <w:tab/>
            </w:r>
            <w:r>
              <w:rPr>
                <w:rStyle w:val="IndexLink"/>
              </w:rPr>
              <w:t>161</w:t>
            </w:r>
          </w:hyperlink>
        </w:p>
        <w:p>
          <w:pPr>
            <w:pStyle w:val="Contents2"/>
            <w:tabs>
              <w:tab w:val="clear" w:pos="8743"/>
              <w:tab w:val="right" w:pos="9026" w:leader="dot"/>
            </w:tabs>
            <w:rPr/>
          </w:pPr>
          <w:hyperlink w:anchor="__RefHeading___Toc750952_774463916">
            <w:r>
              <w:rPr>
                <w:webHidden/>
                <w:rStyle w:val="IndexLink"/>
              </w:rPr>
              <w:t>23</w:t>
            </w:r>
            <w:r>
              <w:rPr>
                <w:rStyle w:val="IndexLink"/>
                <w:rtl w:val="true"/>
              </w:rPr>
              <w:t xml:space="preserve">- </w:t>
            </w:r>
            <w:r>
              <w:rPr>
                <w:rStyle w:val="IndexLink"/>
                <w:rtl w:val="true"/>
              </w:rPr>
              <w:t>السدهی السید شهاب الدین</w:t>
            </w:r>
            <w:r>
              <w:rPr>
                <w:rStyle w:val="IndexLink"/>
                <w:rtl w:val="true"/>
              </w:rPr>
              <w:tab/>
            </w:r>
            <w:r>
              <w:rPr>
                <w:rStyle w:val="IndexLink"/>
              </w:rPr>
              <w:t>165</w:t>
            </w:r>
          </w:hyperlink>
        </w:p>
        <w:p>
          <w:pPr>
            <w:pStyle w:val="Contents2"/>
            <w:tabs>
              <w:tab w:val="clear" w:pos="8743"/>
              <w:tab w:val="right" w:pos="9026" w:leader="dot"/>
            </w:tabs>
            <w:rPr/>
          </w:pPr>
          <w:hyperlink w:anchor="__RefHeading___Toc750954_774463916">
            <w:r>
              <w:rPr>
                <w:webHidden/>
                <w:rStyle w:val="IndexLink"/>
              </w:rPr>
              <w:t>24</w:t>
            </w:r>
            <w:r>
              <w:rPr>
                <w:rStyle w:val="IndexLink"/>
                <w:rtl w:val="true"/>
              </w:rPr>
              <w:t xml:space="preserve">- </w:t>
            </w:r>
            <w:r>
              <w:rPr>
                <w:rStyle w:val="IndexLink"/>
                <w:rtl w:val="true"/>
              </w:rPr>
              <w:t>الفیضی الکاشانی المیرزا صدرالدین بن المیرزا محمد</w:t>
            </w:r>
            <w:r>
              <w:rPr>
                <w:rStyle w:val="IndexLink"/>
                <w:rtl w:val="true"/>
              </w:rPr>
              <w:tab/>
            </w:r>
            <w:r>
              <w:rPr>
                <w:rStyle w:val="IndexLink"/>
              </w:rPr>
              <w:t>165</w:t>
            </w:r>
          </w:hyperlink>
        </w:p>
        <w:p>
          <w:pPr>
            <w:pStyle w:val="Contents2"/>
            <w:tabs>
              <w:tab w:val="clear" w:pos="8743"/>
              <w:tab w:val="right" w:pos="9026" w:leader="dot"/>
            </w:tabs>
            <w:rPr/>
          </w:pPr>
          <w:hyperlink w:anchor="__RefHeading___Toc750956_774463916">
            <w:r>
              <w:rPr>
                <w:webHidden/>
                <w:rStyle w:val="IndexLink"/>
              </w:rPr>
              <w:t>25</w:t>
            </w:r>
            <w:r>
              <w:rPr>
                <w:rStyle w:val="IndexLink"/>
                <w:rtl w:val="true"/>
              </w:rPr>
              <w:t xml:space="preserve">- </w:t>
            </w:r>
            <w:r>
              <w:rPr>
                <w:rStyle w:val="IndexLink"/>
                <w:rtl w:val="true"/>
              </w:rPr>
              <w:t>الکاشانی السید محمّد جعفر</w:t>
            </w:r>
            <w:r>
              <w:rPr>
                <w:rStyle w:val="IndexLink"/>
                <w:rtl w:val="true"/>
              </w:rPr>
              <w:tab/>
            </w:r>
            <w:r>
              <w:rPr>
                <w:rStyle w:val="IndexLink"/>
              </w:rPr>
              <w:t>165</w:t>
            </w:r>
          </w:hyperlink>
        </w:p>
        <w:p>
          <w:pPr>
            <w:pStyle w:val="Contents2"/>
            <w:tabs>
              <w:tab w:val="clear" w:pos="8743"/>
              <w:tab w:val="right" w:pos="9026" w:leader="dot"/>
            </w:tabs>
            <w:rPr/>
          </w:pPr>
          <w:hyperlink w:anchor="__RefHeading___Toc750958_774463916">
            <w:r>
              <w:rPr>
                <w:webHidden/>
                <w:rStyle w:val="IndexLink"/>
              </w:rPr>
              <w:t>26</w:t>
            </w:r>
            <w:r>
              <w:rPr>
                <w:rStyle w:val="IndexLink"/>
                <w:rtl w:val="true"/>
              </w:rPr>
              <w:t xml:space="preserve">- </w:t>
            </w:r>
            <w:r>
              <w:rPr>
                <w:rStyle w:val="IndexLink"/>
                <w:rtl w:val="true"/>
              </w:rPr>
              <w:t>الکاشانی الحاج المیر محمد علی بن السید محمد</w:t>
            </w:r>
            <w:r>
              <w:rPr>
                <w:rStyle w:val="IndexLink"/>
                <w:rtl w:val="true"/>
              </w:rPr>
              <w:tab/>
            </w:r>
            <w:r>
              <w:rPr>
                <w:rStyle w:val="IndexLink"/>
              </w:rPr>
              <w:t>166</w:t>
            </w:r>
          </w:hyperlink>
        </w:p>
        <w:p>
          <w:pPr>
            <w:pStyle w:val="Contents2"/>
            <w:tabs>
              <w:tab w:val="clear" w:pos="8743"/>
              <w:tab w:val="right" w:pos="9026" w:leader="dot"/>
            </w:tabs>
            <w:rPr/>
          </w:pPr>
          <w:hyperlink w:anchor="__RefHeading___Toc750960_774463916">
            <w:r>
              <w:rPr>
                <w:webHidden/>
                <w:rStyle w:val="IndexLink"/>
              </w:rPr>
              <w:t>27</w:t>
            </w:r>
            <w:r>
              <w:rPr>
                <w:rStyle w:val="IndexLink"/>
                <w:rtl w:val="true"/>
              </w:rPr>
              <w:t xml:space="preserve">- </w:t>
            </w:r>
            <w:r>
              <w:rPr>
                <w:rStyle w:val="IndexLink"/>
                <w:rtl w:val="true"/>
              </w:rPr>
              <w:t>الکاشانی السید حسین</w:t>
            </w:r>
            <w:r>
              <w:rPr>
                <w:rStyle w:val="IndexLink"/>
                <w:rtl w:val="true"/>
              </w:rPr>
              <w:tab/>
            </w:r>
            <w:r>
              <w:rPr>
                <w:rStyle w:val="IndexLink"/>
              </w:rPr>
              <w:t>168</w:t>
            </w:r>
          </w:hyperlink>
        </w:p>
        <w:p>
          <w:pPr>
            <w:pStyle w:val="Contents2"/>
            <w:tabs>
              <w:tab w:val="clear" w:pos="8743"/>
              <w:tab w:val="right" w:pos="9026" w:leader="dot"/>
            </w:tabs>
            <w:rPr/>
          </w:pPr>
          <w:hyperlink w:anchor="__RefHeading___Toc750962_774463916">
            <w:r>
              <w:rPr>
                <w:webHidden/>
                <w:rStyle w:val="IndexLink"/>
              </w:rPr>
              <w:t>28</w:t>
            </w:r>
            <w:r>
              <w:rPr>
                <w:rStyle w:val="IndexLink"/>
                <w:rtl w:val="true"/>
              </w:rPr>
              <w:t xml:space="preserve">- </w:t>
            </w:r>
            <w:r>
              <w:rPr>
                <w:rStyle w:val="IndexLink"/>
                <w:rtl w:val="true"/>
              </w:rPr>
              <w:t>الکاشانی السید محمد</w:t>
            </w:r>
            <w:r>
              <w:rPr>
                <w:rStyle w:val="IndexLink"/>
                <w:rtl w:val="true"/>
              </w:rPr>
              <w:tab/>
            </w:r>
            <w:r>
              <w:rPr>
                <w:rStyle w:val="IndexLink"/>
              </w:rPr>
              <w:t>195</w:t>
            </w:r>
          </w:hyperlink>
        </w:p>
        <w:p>
          <w:pPr>
            <w:pStyle w:val="Contents2"/>
            <w:tabs>
              <w:tab w:val="clear" w:pos="8743"/>
              <w:tab w:val="right" w:pos="9026" w:leader="dot"/>
            </w:tabs>
            <w:rPr/>
          </w:pPr>
          <w:hyperlink w:anchor="__RefHeading___Toc750964_774463916">
            <w:r>
              <w:rPr>
                <w:webHidden/>
                <w:rStyle w:val="IndexLink"/>
              </w:rPr>
              <w:t>29</w:t>
            </w:r>
            <w:r>
              <w:rPr>
                <w:rStyle w:val="IndexLink"/>
                <w:rtl w:val="true"/>
              </w:rPr>
              <w:t xml:space="preserve">- </w:t>
            </w:r>
            <w:r>
              <w:rPr>
                <w:rStyle w:val="IndexLink"/>
                <w:rtl w:val="true"/>
              </w:rPr>
              <w:t>الکاشانی أحمد بن عبد العظیم</w:t>
            </w:r>
            <w:r>
              <w:rPr>
                <w:rStyle w:val="IndexLink"/>
                <w:rtl w:val="true"/>
              </w:rPr>
              <w:tab/>
            </w:r>
            <w:r>
              <w:rPr>
                <w:rStyle w:val="IndexLink"/>
              </w:rPr>
              <w:t>196</w:t>
            </w:r>
          </w:hyperlink>
        </w:p>
        <w:p>
          <w:pPr>
            <w:pStyle w:val="Contents2"/>
            <w:tabs>
              <w:tab w:val="clear" w:pos="8743"/>
              <w:tab w:val="right" w:pos="9026" w:leader="dot"/>
            </w:tabs>
            <w:rPr/>
          </w:pPr>
          <w:hyperlink w:anchor="__RefHeading___Toc750966_774463916">
            <w:r>
              <w:rPr>
                <w:webHidden/>
                <w:rStyle w:val="IndexLink"/>
              </w:rPr>
              <w:t>30</w:t>
            </w:r>
            <w:r>
              <w:rPr>
                <w:rStyle w:val="IndexLink"/>
                <w:rtl w:val="true"/>
              </w:rPr>
              <w:t xml:space="preserve">- </w:t>
            </w:r>
            <w:r>
              <w:rPr>
                <w:rStyle w:val="IndexLink"/>
                <w:rtl w:val="true"/>
              </w:rPr>
              <w:t>الکاشانی الپشت مشهدی السید محمد تقی</w:t>
            </w:r>
            <w:r>
              <w:rPr>
                <w:rStyle w:val="IndexLink"/>
                <w:rtl w:val="true"/>
              </w:rPr>
              <w:tab/>
            </w:r>
            <w:r>
              <w:rPr>
                <w:rStyle w:val="IndexLink"/>
              </w:rPr>
              <w:t>197</w:t>
            </w:r>
          </w:hyperlink>
        </w:p>
        <w:p>
          <w:pPr>
            <w:pStyle w:val="Contents2"/>
            <w:tabs>
              <w:tab w:val="clear" w:pos="8743"/>
              <w:tab w:val="right" w:pos="9026" w:leader="dot"/>
            </w:tabs>
            <w:rPr/>
          </w:pPr>
          <w:hyperlink w:anchor="__RefHeading___Toc750968_774463916">
            <w:r>
              <w:rPr>
                <w:webHidden/>
                <w:rStyle w:val="IndexLink"/>
              </w:rPr>
              <w:t>31</w:t>
            </w:r>
            <w:r>
              <w:rPr>
                <w:rStyle w:val="IndexLink"/>
                <w:rtl w:val="true"/>
              </w:rPr>
              <w:t xml:space="preserve">- </w:t>
            </w:r>
            <w:r>
              <w:rPr>
                <w:rStyle w:val="IndexLink"/>
                <w:rtl w:val="true"/>
              </w:rPr>
              <w:t>الکاشانی الترکابادی الحاج الملا میرزا محمد</w:t>
            </w:r>
            <w:r>
              <w:rPr>
                <w:rStyle w:val="IndexLink"/>
                <w:rtl w:val="true"/>
              </w:rPr>
              <w:tab/>
            </w:r>
            <w:r>
              <w:rPr>
                <w:rStyle w:val="IndexLink"/>
              </w:rPr>
              <w:t>207</w:t>
            </w:r>
          </w:hyperlink>
        </w:p>
        <w:p>
          <w:pPr>
            <w:pStyle w:val="Contents2"/>
            <w:tabs>
              <w:tab w:val="clear" w:pos="8743"/>
              <w:tab w:val="right" w:pos="9026" w:leader="dot"/>
            </w:tabs>
            <w:rPr/>
          </w:pPr>
          <w:hyperlink w:anchor="__RefHeading___Toc750970_774463916">
            <w:r>
              <w:rPr>
                <w:webHidden/>
                <w:rStyle w:val="IndexLink"/>
              </w:rPr>
              <w:t>32</w:t>
            </w:r>
            <w:r>
              <w:rPr>
                <w:rStyle w:val="IndexLink"/>
                <w:rtl w:val="true"/>
              </w:rPr>
              <w:t xml:space="preserve">- </w:t>
            </w:r>
            <w:r>
              <w:rPr>
                <w:rStyle w:val="IndexLink"/>
                <w:rtl w:val="true"/>
              </w:rPr>
              <w:t>الکاشانی الکرمانشاهی الاخوند ملا محسن</w:t>
            </w:r>
            <w:r>
              <w:rPr>
                <w:rStyle w:val="IndexLink"/>
                <w:rtl w:val="true"/>
              </w:rPr>
              <w:tab/>
            </w:r>
            <w:r>
              <w:rPr>
                <w:rStyle w:val="IndexLink"/>
              </w:rPr>
              <w:t>208</w:t>
            </w:r>
          </w:hyperlink>
        </w:p>
        <w:p>
          <w:pPr>
            <w:pStyle w:val="Contents2"/>
            <w:tabs>
              <w:tab w:val="clear" w:pos="8743"/>
              <w:tab w:val="right" w:pos="9026" w:leader="dot"/>
            </w:tabs>
            <w:rPr/>
          </w:pPr>
          <w:hyperlink w:anchor="__RefHeading___Toc750972_774463916">
            <w:r>
              <w:rPr>
                <w:webHidden/>
                <w:rStyle w:val="IndexLink"/>
              </w:rPr>
              <w:t>33</w:t>
            </w:r>
            <w:r>
              <w:rPr>
                <w:rStyle w:val="IndexLink"/>
                <w:rtl w:val="true"/>
              </w:rPr>
              <w:t xml:space="preserve">- </w:t>
            </w:r>
            <w:r>
              <w:rPr>
                <w:rStyle w:val="IndexLink"/>
                <w:rtl w:val="true"/>
              </w:rPr>
              <w:t>المازندرانی الاصفهانی السید محمّد</w:t>
            </w:r>
            <w:r>
              <w:rPr>
                <w:rStyle w:val="IndexLink"/>
                <w:rtl w:val="true"/>
              </w:rPr>
              <w:tab/>
            </w:r>
            <w:r>
              <w:rPr>
                <w:rStyle w:val="IndexLink"/>
              </w:rPr>
              <w:t>210</w:t>
            </w:r>
          </w:hyperlink>
        </w:p>
        <w:p>
          <w:pPr>
            <w:pStyle w:val="Contents2"/>
            <w:tabs>
              <w:tab w:val="clear" w:pos="8743"/>
              <w:tab w:val="right" w:pos="9026" w:leader="dot"/>
            </w:tabs>
            <w:rPr/>
          </w:pPr>
          <w:hyperlink w:anchor="__RefHeading___Toc750974_774463916">
            <w:r>
              <w:rPr>
                <w:webHidden/>
                <w:rStyle w:val="IndexLink"/>
              </w:rPr>
              <w:t>34</w:t>
            </w:r>
            <w:r>
              <w:rPr>
                <w:rStyle w:val="IndexLink"/>
                <w:rtl w:val="true"/>
              </w:rPr>
              <w:t xml:space="preserve">- </w:t>
            </w:r>
            <w:r>
              <w:rPr>
                <w:rStyle w:val="IndexLink"/>
                <w:rtl w:val="true"/>
              </w:rPr>
              <w:t>المحدّث الحائری الهمدانی المیرزا عبد الرزّاق</w:t>
            </w:r>
            <w:r>
              <w:rPr>
                <w:rStyle w:val="IndexLink"/>
                <w:rtl w:val="true"/>
              </w:rPr>
              <w:tab/>
            </w:r>
            <w:r>
              <w:rPr>
                <w:rStyle w:val="IndexLink"/>
              </w:rPr>
              <w:t>211</w:t>
            </w:r>
          </w:hyperlink>
        </w:p>
        <w:p>
          <w:pPr>
            <w:pStyle w:val="Contents2"/>
            <w:tabs>
              <w:tab w:val="clear" w:pos="8743"/>
              <w:tab w:val="right" w:pos="9026" w:leader="dot"/>
            </w:tabs>
            <w:rPr/>
          </w:pPr>
          <w:hyperlink w:anchor="__RefHeading___Toc750976_774463916">
            <w:r>
              <w:rPr>
                <w:webHidden/>
                <w:rStyle w:val="IndexLink"/>
              </w:rPr>
              <w:t>35</w:t>
            </w:r>
            <w:r>
              <w:rPr>
                <w:rStyle w:val="IndexLink"/>
                <w:rtl w:val="true"/>
              </w:rPr>
              <w:t xml:space="preserve">- </w:t>
            </w:r>
            <w:r>
              <w:rPr>
                <w:rStyle w:val="IndexLink"/>
                <w:rtl w:val="true"/>
              </w:rPr>
              <w:t>المدرّس الاصفهانی السید محمد جواد</w:t>
            </w:r>
            <w:r>
              <w:rPr>
                <w:rStyle w:val="IndexLink"/>
                <w:rtl w:val="true"/>
              </w:rPr>
              <w:tab/>
            </w:r>
            <w:r>
              <w:rPr>
                <w:rStyle w:val="IndexLink"/>
              </w:rPr>
              <w:t>222</w:t>
            </w:r>
          </w:hyperlink>
        </w:p>
        <w:p>
          <w:pPr>
            <w:pStyle w:val="Contents2"/>
            <w:tabs>
              <w:tab w:val="clear" w:pos="8743"/>
              <w:tab w:val="right" w:pos="9026" w:leader="dot"/>
            </w:tabs>
            <w:rPr/>
          </w:pPr>
          <w:hyperlink w:anchor="__RefHeading___Toc750978_774463916">
            <w:r>
              <w:rPr>
                <w:webHidden/>
                <w:rStyle w:val="IndexLink"/>
              </w:rPr>
              <w:t>36</w:t>
            </w:r>
            <w:r>
              <w:rPr>
                <w:rStyle w:val="IndexLink"/>
                <w:rtl w:val="true"/>
              </w:rPr>
              <w:t xml:space="preserve">- </w:t>
            </w:r>
            <w:r>
              <w:rPr>
                <w:rStyle w:val="IndexLink"/>
                <w:rtl w:val="true"/>
              </w:rPr>
              <w:t>المدنی الکاشانی الملا محمود</w:t>
            </w:r>
            <w:r>
              <w:rPr>
                <w:rStyle w:val="IndexLink"/>
                <w:rtl w:val="true"/>
              </w:rPr>
              <w:tab/>
            </w:r>
            <w:r>
              <w:rPr>
                <w:rStyle w:val="IndexLink"/>
              </w:rPr>
              <w:t>222</w:t>
            </w:r>
          </w:hyperlink>
        </w:p>
        <w:p>
          <w:pPr>
            <w:pStyle w:val="Contents2"/>
            <w:tabs>
              <w:tab w:val="clear" w:pos="8743"/>
              <w:tab w:val="right" w:pos="9026" w:leader="dot"/>
            </w:tabs>
            <w:rPr/>
          </w:pPr>
          <w:hyperlink w:anchor="__RefHeading___Toc750980_774463916">
            <w:r>
              <w:rPr>
                <w:webHidden/>
                <w:rStyle w:val="IndexLink"/>
              </w:rPr>
              <w:t>37</w:t>
            </w:r>
            <w:r>
              <w:rPr>
                <w:rStyle w:val="IndexLink"/>
                <w:rtl w:val="true"/>
              </w:rPr>
              <w:t xml:space="preserve">- </w:t>
            </w:r>
            <w:r>
              <w:rPr>
                <w:rStyle w:val="IndexLink"/>
                <w:rtl w:val="true"/>
              </w:rPr>
              <w:t>المعتمدی الکاشانی السید حسین</w:t>
            </w:r>
            <w:r>
              <w:rPr>
                <w:rStyle w:val="IndexLink"/>
                <w:rtl w:val="true"/>
              </w:rPr>
              <w:tab/>
            </w:r>
            <w:r>
              <w:rPr>
                <w:rStyle w:val="IndexLink"/>
              </w:rPr>
              <w:t>222</w:t>
            </w:r>
          </w:hyperlink>
        </w:p>
        <w:p>
          <w:pPr>
            <w:pStyle w:val="Contents2"/>
            <w:tabs>
              <w:tab w:val="clear" w:pos="8743"/>
              <w:tab w:val="right" w:pos="9026" w:leader="dot"/>
            </w:tabs>
            <w:rPr/>
          </w:pPr>
          <w:hyperlink w:anchor="__RefHeading___Toc750982_774463916">
            <w:r>
              <w:rPr>
                <w:webHidden/>
                <w:rStyle w:val="IndexLink"/>
              </w:rPr>
              <w:t>38</w:t>
            </w:r>
            <w:r>
              <w:rPr>
                <w:rStyle w:val="IndexLink"/>
                <w:rtl w:val="true"/>
              </w:rPr>
              <w:t xml:space="preserve">- </w:t>
            </w:r>
            <w:r>
              <w:rPr>
                <w:rStyle w:val="IndexLink"/>
                <w:rtl w:val="true"/>
              </w:rPr>
              <w:t>المیردامادی الاصفهانی السید عبد الله</w:t>
            </w:r>
            <w:r>
              <w:rPr>
                <w:rStyle w:val="IndexLink"/>
                <w:rtl w:val="true"/>
              </w:rPr>
              <w:tab/>
            </w:r>
            <w:r>
              <w:rPr>
                <w:rStyle w:val="IndexLink"/>
              </w:rPr>
              <w:t>223</w:t>
            </w:r>
          </w:hyperlink>
        </w:p>
        <w:p>
          <w:pPr>
            <w:pStyle w:val="Contents2"/>
            <w:tabs>
              <w:tab w:val="clear" w:pos="8743"/>
              <w:tab w:val="right" w:pos="9026" w:leader="dot"/>
            </w:tabs>
            <w:rPr/>
          </w:pPr>
          <w:hyperlink w:anchor="__RefHeading___Toc750984_774463916">
            <w:r>
              <w:rPr>
                <w:webHidden/>
                <w:rStyle w:val="IndexLink"/>
              </w:rPr>
              <w:t>39</w:t>
            </w:r>
            <w:r>
              <w:rPr>
                <w:rStyle w:val="IndexLink"/>
                <w:rtl w:val="true"/>
              </w:rPr>
              <w:t xml:space="preserve">- </w:t>
            </w:r>
            <w:r>
              <w:rPr>
                <w:rStyle w:val="IndexLink"/>
                <w:rtl w:val="true"/>
              </w:rPr>
              <w:t>النائینی الحائری الشیخ محمد حسن</w:t>
            </w:r>
            <w:r>
              <w:rPr>
                <w:rStyle w:val="IndexLink"/>
                <w:rtl w:val="true"/>
              </w:rPr>
              <w:tab/>
            </w:r>
            <w:r>
              <w:rPr>
                <w:rStyle w:val="IndexLink"/>
              </w:rPr>
              <w:t>225</w:t>
            </w:r>
          </w:hyperlink>
        </w:p>
        <w:p>
          <w:pPr>
            <w:pStyle w:val="Contents2"/>
            <w:tabs>
              <w:tab w:val="clear" w:pos="8743"/>
              <w:tab w:val="right" w:pos="9026" w:leader="dot"/>
            </w:tabs>
            <w:rPr/>
          </w:pPr>
          <w:hyperlink w:anchor="__RefHeading___Toc750986_774463916">
            <w:r>
              <w:rPr>
                <w:webHidden/>
                <w:rStyle w:val="IndexLink"/>
              </w:rPr>
              <w:t>40</w:t>
            </w:r>
            <w:r>
              <w:rPr>
                <w:rStyle w:val="IndexLink"/>
                <w:rtl w:val="true"/>
              </w:rPr>
              <w:t xml:space="preserve">- </w:t>
            </w:r>
            <w:r>
              <w:rPr>
                <w:rStyle w:val="IndexLink"/>
                <w:rtl w:val="true"/>
              </w:rPr>
              <w:t>النائینی الحائری الشیخ علی أکبر</w:t>
            </w:r>
            <w:r>
              <w:rPr>
                <w:rStyle w:val="IndexLink"/>
                <w:rtl w:val="true"/>
              </w:rPr>
              <w:tab/>
            </w:r>
            <w:r>
              <w:rPr>
                <w:rStyle w:val="IndexLink"/>
              </w:rPr>
              <w:t>227</w:t>
            </w:r>
          </w:hyperlink>
        </w:p>
        <w:p>
          <w:pPr>
            <w:pStyle w:val="Contents2"/>
            <w:tabs>
              <w:tab w:val="clear" w:pos="8743"/>
              <w:tab w:val="right" w:pos="9026" w:leader="dot"/>
            </w:tabs>
            <w:rPr/>
          </w:pPr>
          <w:hyperlink w:anchor="__RefHeading___Toc750988_774463916">
            <w:r>
              <w:rPr>
                <w:webHidden/>
                <w:rStyle w:val="IndexLink"/>
              </w:rPr>
              <w:t>41</w:t>
            </w:r>
            <w:r>
              <w:rPr>
                <w:rStyle w:val="IndexLink"/>
                <w:rtl w:val="true"/>
              </w:rPr>
              <w:t xml:space="preserve">- </w:t>
            </w:r>
            <w:r>
              <w:rPr>
                <w:rStyle w:val="IndexLink"/>
                <w:rtl w:val="true"/>
              </w:rPr>
              <w:t>النجف آبادی الحاج الملا عبد الرحیم</w:t>
            </w:r>
            <w:r>
              <w:rPr>
                <w:rStyle w:val="IndexLink"/>
                <w:rtl w:val="true"/>
              </w:rPr>
              <w:tab/>
            </w:r>
            <w:r>
              <w:rPr>
                <w:rStyle w:val="IndexLink"/>
              </w:rPr>
              <w:t>229</w:t>
            </w:r>
          </w:hyperlink>
        </w:p>
        <w:p>
          <w:pPr>
            <w:pStyle w:val="Contents2"/>
            <w:tabs>
              <w:tab w:val="clear" w:pos="8743"/>
              <w:tab w:val="right" w:pos="9026" w:leader="dot"/>
            </w:tabs>
            <w:rPr/>
          </w:pPr>
          <w:hyperlink w:anchor="__RefHeading___Toc750990_774463916">
            <w:r>
              <w:rPr>
                <w:webHidden/>
                <w:rStyle w:val="IndexLink"/>
              </w:rPr>
              <w:t>42</w:t>
            </w:r>
            <w:r>
              <w:rPr>
                <w:rStyle w:val="IndexLink"/>
                <w:rtl w:val="true"/>
              </w:rPr>
              <w:t xml:space="preserve">- </w:t>
            </w:r>
            <w:r>
              <w:rPr>
                <w:rStyle w:val="IndexLink"/>
                <w:rtl w:val="true"/>
              </w:rPr>
              <w:t>الکاشانی مولانا سعد الدین محمد</w:t>
            </w:r>
            <w:r>
              <w:rPr>
                <w:rStyle w:val="IndexLink"/>
                <w:rtl w:val="true"/>
              </w:rPr>
              <w:tab/>
            </w:r>
            <w:r>
              <w:rPr>
                <w:rStyle w:val="IndexLink"/>
              </w:rPr>
              <w:t>233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46_46696"/>
      <w:bookmarkStart w:id="1" w:name="pg5046_46696"/>
      <w:bookmarkEnd w:id="1"/>
    </w:p>
    <w:p>
      <w:pPr>
        <w:pStyle w:val="Heading2"/>
        <w:numPr>
          <w:ilvl w:val="1"/>
          <w:numId w:val="1"/>
        </w:numPr>
        <w:rPr/>
      </w:pPr>
      <w:bookmarkStart w:id="2" w:name="pg5046_46696"/>
      <w:bookmarkStart w:id="3" w:name="__RefHeading___Toc750898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قاسمی، رحیم،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 تلمذ من علماء اصفهان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رحیم القاسمی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مجمع‌الذخائرالاسلامیه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کربلاء للدراسات والبحوث،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به مناسبت برگزاری اولین همایش بین المللی میراث مشترک ایران و عراق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همایش بین‌المللی میراث مشترک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۳۶۸۸۱۵۳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0900_77446391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الحائریون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 تلمذ من علماء اصفهان بالحائر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 القاسمی</w:t>
      </w:r>
      <w:bookmarkStart w:id="7" w:name="pg5046_46699"/>
    </w:p>
    <w:p>
      <w:pPr>
        <w:pStyle w:val="Heading2"/>
        <w:numPr>
          <w:ilvl w:val="1"/>
          <w:numId w:val="1"/>
        </w:numPr>
        <w:rPr/>
      </w:pPr>
      <w:bookmarkStart w:id="8" w:name="__RefHeading___Toc750902_774463916"/>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الکرمانشاهی الآقا محمد علی بن الآقا محمد باقر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البهبهانی الحائری الشیخ عبد الحسین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الکرمانشاهی المیرزا محمد جعفر بن محمد علی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البهبهانی المیرزا محمود بن محمد علی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الحائری المیر سید علی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الخراسانی المیرزا محمد مهدی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الشهرستانی الاصفهانی المیرزا محمد مهدی بن أبی القاسم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النراقی الکاشانی الملا محمد مهدی بن أبی ذر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الآرانی الکاشانی الملا محمد علی بن محمد حسن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الآرانی الکاشانی الملا غلامرضا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المیرزا أبو طالب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الحائری الشیخ محمد باقر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الحائری السید حسین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الحائری الشیخ محمد جواد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الحائری الشیخ فرج الله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الحائری المولی عبد الرحیم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الحائری الشیخ محمد جواد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الحائری السید جواد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الکاظمینی السید محمّد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الخاتون آبادی المیر محمد حسین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الخوانساری الاصفهانی الشیخ محمد حسین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الرضوی الکاشانی، السید عبد الغفّار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الساوجی الکاشانی الملا علی مدد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السدهی السید شهاب الدین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الفیضی الکاشانی المیرزا صدرالدین بن المیرزا محمد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الکاشانی السید محمّد جعفر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الکاشانی الحاج المیر محمد علی بن السید محمد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الکاشانی السید حسین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الکاشانی السید محمد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الکاشانی أحمد بن عبد العظیم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الکاشانی الپشت مشهدی السید محمد تقی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الکاشانی الترکابادی الحاج الملا میرزا محمد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الکاشانی الکرمانشاهی الاخوند ملا محسن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المازندرانی الاصفهانی السید محمّد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المحدّث الحائری الهمدانی المیرزا عبد الرزّاق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المدرّس الاصفهانی السید محمد جواد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المدنی الکاشانی الملا محمود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المعتمدی الکاشانی السید حسین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المیردامادی الاصفهانی السید عبد الله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النائینی الحائری الشیخ محمد حسن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النائینی الحائری الشیخ علی أکبر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 آبادی الحاج الملا عبد الرحیم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الکاشانی مولانا سعد الدین محمد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سیّدنا محمد وآله الطاهرین، سیّما علی وصیّه باب مدینة العلم مولانا أمیر المؤمنین علی بن أبی طالب علیه آلاف التحیة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وجمیع من فوق التراب فداء تراب نعل أبی تراب</w:t>
      </w:r>
    </w:p>
    <w:p>
      <w:pPr>
        <w:pStyle w:val="BookText"/>
        <w:rPr/>
      </w:pPr>
      <w:r>
        <w:rPr>
          <w:rFonts w:ascii="IRNazanin" w:hAnsi="IRNazanin" w:eastAsia="IRNazanin"/>
          <w:color w:val="111111"/>
          <w:sz w:val="28"/>
          <w:sz w:val="28"/>
          <w:szCs w:val="28"/>
          <w:rtl w:val="true"/>
          <w:lang w:bidi="fa-IR"/>
        </w:rPr>
        <w:t>أبا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حبّک مُدخلی جهنّم إنّ الفوز عند جحیمها</w:t>
      </w:r>
    </w:p>
    <w:p>
      <w:pPr>
        <w:pStyle w:val="BookText"/>
        <w:rPr/>
      </w:pPr>
      <w:r>
        <w:rPr>
          <w:rFonts w:ascii="IRNazanin" w:hAnsi="IRNazanin" w:eastAsia="IRNazanin"/>
          <w:color w:val="111111"/>
          <w:sz w:val="28"/>
          <w:sz w:val="28"/>
          <w:szCs w:val="28"/>
          <w:rtl w:val="true"/>
          <w:lang w:bidi="fa-IR"/>
        </w:rPr>
        <w:t>فکیف یخاف النار من هو مؤمن بأنّ أمیر المؤمنین قسیمها</w:t>
      </w:r>
    </w:p>
    <w:p>
      <w:pPr>
        <w:pStyle w:val="BookText"/>
        <w:rPr/>
      </w:pPr>
      <w:r>
        <w:rPr>
          <w:rFonts w:ascii="IRNazanin" w:hAnsi="IRNazanin" w:eastAsia="IRNazanin"/>
          <w:color w:val="111111"/>
          <w:sz w:val="28"/>
          <w:sz w:val="28"/>
          <w:szCs w:val="28"/>
          <w:rtl w:val="true"/>
          <w:lang w:bidi="fa-IR"/>
        </w:rPr>
        <w:t xml:space="preserve">وبعد، فقد وفّقنی الله سبحانه منذ سنین لتتبّع أحوال علماء مذهب أهل البیت علیهم السلام، فألّفت بعونه تعالی وعنایة ولیّه مولانا صاحب الزمان أرواحنا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لذکر الصالحین الذین أحبّهم ولست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آثاراً طبع بعضها، ومنها المجلدات الستّة التی تخصّ بترجمة أحوال العلماء المدفونین فی أرض تخت فولاد 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طلب منی بعض أصدقائی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الشیخ محمد الکلباسی النجفی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أؤلف کتاباً فی ترجمة من هاجر من علماء اصفهان إلی النجف الأشرف وتلمذ علی أساتذتها واستفاد من برکات مجاورتها؛ فاستعنت الله وولیّه أرواحنا فداه، وألّفت هذا الکتاب فی خمس سنین، وقد تمّ تألیفه بعد جهد کثیر فی خمس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فیه ترجمة کلّ من کان أصله من اصفهان وإن توطّن فی غیرها من البلاد، أو کان من سائر البلاد وتوطّن باصفهان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ترجمت لعلماء المدن التی فی أطراف اصفهان کنائین وقمشه وکاشان وآران وغیرها تتمیماً للفائدة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وابتدأت تبرّکاً بترجمة الفقیه الکبیر الشیخ محمد حسن النجفی صاحب الجواهر؛ فإنّه اصفهانی هاجر جدّه إلی النجف الأشرف</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انّ بعض العلماء قد تلمذوا فی کربلاء فقط أفردت مجلّداً خاصّاً بترجمتهم،</w:t>
      </w:r>
    </w:p>
    <w:p>
      <w:pPr>
        <w:pStyle w:val="BookText"/>
        <w:rPr/>
      </w:pPr>
      <w:r>
        <w:rPr>
          <w:rFonts w:ascii="IRNazanin" w:hAnsi="IRNazanin" w:eastAsia="IRNazanin"/>
          <w:color w:val="111111"/>
          <w:sz w:val="28"/>
          <w:sz w:val="28"/>
          <w:szCs w:val="28"/>
          <w:rtl w:val="true"/>
          <w:lang w:bidi="fa-IR"/>
        </w:rPr>
        <w:t>وابتدأت تبرّکاً بترجمة العلامة المجدّد الوحید أستاد الکلّ الآقا محمد باقر الاصفهانی البهبهانی المهاجر من اصفهان إلی الحائر، وقطب رحی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المصادر التی استفدت منها فی التألیف کثیرة جدّاً، وقسماً کبیراً منها معلومات خاصّة لم تدوّن فی کتاب، وکان کثیراً من المصادر فارسیاً أو مخطوطاً، ولذا فقد أشرت إلی بعض المصادر العربیة المشهورة فقط وترکت ذکر غیرها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وأهدی عملی هذا إلی محضر مولانا أمیر المؤمنین علیه السلام رجاء أن یقبلها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وأسأل الله تبارک وتعالی أن یمنّ علینا برضا ولیّه صاحب الزمان، وأن یهب لنا رأفته ورحمته ودعاءه وخیره ما ننال به سعة من رحمته وفوزاً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أقدّم ثنائی لکلّ من أعاننی فی تألیف هذا السفر الجلیل وأخصّ منهم بالذکر الأستاد الجلیل الحاج الشیخ رضا المختاری، والأستاد الشیخ محمد کاظم المحمودی، وأشکر صدّیقی العزیز السید صادق الحسینی الإشکوری لسعیه فی طبعه، وأرجو أن ینتفع بها الطالبون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الناس دهناً فی القواریر صافیاً ولم یدر ما یجری علی رأس سمسم</w:t>
      </w:r>
    </w:p>
    <w:p>
      <w:pPr>
        <w:pStyle w:val="BookText"/>
        <w:rPr/>
      </w:pPr>
      <w:r>
        <w:rPr>
          <w:rFonts w:ascii="IRNazanin" w:hAnsi="IRNazanin" w:eastAsia="IRNazanin"/>
          <w:color w:val="111111"/>
          <w:sz w:val="28"/>
          <w:sz w:val="28"/>
          <w:szCs w:val="28"/>
          <w:rtl w:val="true"/>
          <w:lang w:bidi="fa-IR"/>
        </w:rPr>
        <w:t>والحمد لله ربّ العالمین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 القاسمی</w:t>
      </w:r>
      <w:bookmarkStart w:id="10" w:name="pg5046_46703"/>
    </w:p>
    <w:p>
      <w:pPr>
        <w:pStyle w:val="Heading2"/>
        <w:numPr>
          <w:ilvl w:val="1"/>
          <w:numId w:val="1"/>
        </w:numPr>
        <w:rPr/>
      </w:pPr>
      <w:bookmarkStart w:id="11" w:name="__RefHeading___Toc750904_774463916"/>
      <w:bookmarkStart w:id="12" w:name="_Toc4"/>
      <w:bookmarkEnd w:id="10"/>
      <w:bookmarkEnd w:id="11"/>
      <w:r>
        <w:rPr/>
        <w:t>1</w:t>
      </w:r>
      <w:r>
        <w:rPr>
          <w:rtl w:val="true"/>
        </w:rPr>
        <w:t xml:space="preserve">- </w:t>
      </w:r>
      <w:r>
        <w:rPr>
          <w:rtl w:val="true"/>
        </w:rPr>
        <w:t>الاصفهانی البهبهانی الآقا محمد باقر</w:t>
      </w:r>
      <w:bookmarkEnd w:id="12"/>
    </w:p>
    <w:p>
      <w:pPr>
        <w:pStyle w:val="BookText"/>
        <w:rPr/>
      </w:pPr>
      <w:r>
        <w:rPr>
          <w:rFonts w:ascii="IRNazanin" w:hAnsi="IRNazanin" w:eastAsia="IRNazanin"/>
          <w:color w:val="111111"/>
          <w:sz w:val="28"/>
          <w:sz w:val="28"/>
          <w:szCs w:val="28"/>
          <w:rtl w:val="true"/>
          <w:lang w:bidi="fa-IR"/>
        </w:rPr>
        <w:t>هو الشیخ الآقا محمد باقر بن المولی محمد أکمل الاصفهانی أصلاً، البهبهانی شهرة، الحائری مسکناً ومدفناً، الشهیر بالأستاذ الأکبر وبالوحید، علامة البشر، ومجدّد مذهب الأئمة الاثنی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باصفهان فی سنة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بها، وتلمذ عند والده العالم الربّانی والفاضل الصمدانی، جامع العلوم، الملا محمد أکمل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عنه الحدیث وقرأ عنده أصول الکافی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وأخذ العقلیات أیضاً عن والده العلامة، وعن وحید الزمان السید محمد الطباطبائی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وفاة والده وانقلاب الأحوال فی إیران بسبب استیلاء الأفاغنة هاجر منها وتوجّه إلی الأعتاب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فی العلوم النقلیة عند العلامة الفرید السید صدرالدین القمی الشهیر بالهمدانی شارح الوافیة،</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أکثر تحصیله عنده</w:t>
      </w:r>
      <w:r>
        <w:rPr>
          <w:rFonts w:eastAsia="IRNazanin" w:cs="IRNazanin"/>
          <w:color w:val="111111"/>
          <w:sz w:val="28"/>
          <w:szCs w:val="28"/>
          <w:rtl w:val="true"/>
          <w:lang w:bidi="fa-IR"/>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السید صدرالدین مائلاً إلی طریقة الأخباریین، وأمّا تلمیذه الوحید لم یرتض مذهب أستاده وسلک مسلک الاجتهاد، وبذل نهایة الوسع فی ترویجه حتّی اشتهر غایة الاشتهار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متبحّراً فی علم الرجال، وله ید طولی فی المعقولات أیضاً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سکن سنین عدیدة فی بهبهان مشغولاً بترویج الدین ولذا اشتهر بالبهبهانی، ثمّ هاجر إلی کربلاء وسکنها إلی آخر عمره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کربلاء المشرفة قام بأعباء الخلافة ونهض بتکالیف الزعامة والإمامة، ونشر العلم بها، واشتهر تحقیقه وتدقیقه، وبانت للملأ مکانته السامیة وعلمه الکثیر؛ فانتهت إلیه زعامة الشیعة وریاسة المذهب الإمامی فی سائر الأقطار، وخضع له جمیع علماء عصره، وشهدوا له بالتفوّق والعظمة والجلالة؛ ولذا اعتبر مجدّداً للمذهب علی رأس هذه المائة، وقد ثنیت له الوسادة زمناً استطاع خلاله أن یعمل ویفید، وقد کانت فی أیامه للأخباریة صولة وکانت لجهالهم جولة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المترجم آنذاک موقفاً جلیلاً کسر به شوکتهم؛ فهو الوحید من شیوخ الشیعة الأعاظم الناهضین بنشر العلم والمعارف، وله فی التاریخ صحیفة بیضاء یقف علیها المتتبع فی غضون کتب السیر ومعاجم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أنّا وإن أطنبنا فی ذکره وأشدنا به، فلا شک أنّا غیر واصفیه علی حقیقته، وقد أحسن وأنصف الشیخ عبدالنبی القزوینی فی تتمیم أمل الآمل؛ حیث اعترف بالعجز عن توصیفه وتعریفه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یوصف وبأی مدح یمدح مَن خرج من معهد درسه جمع من أعلام الدین وعباقرة الأمة وشیوخ الطائفة ونوامیس الملة، کالمولی مهدی النراقی، والمیرزا أبی القاسم القمی، والمیرزا مهدی الشهرستانی، والسید محسن الأعرجی، والشیخ أبی علی الحائری، والشیخ الأکبر جعفر کاشف الغطاء، والسید مهدی بحر العلوم، والشیخ أسد الله الدزفولی، والسید أحمد الطالقانی النجفی، والسید محمد باقر حجة الإسلام الاصفهانی، وغیرهم من مشیدی دعائم الدین ومقوّمی أرکان المذهب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قال فی وصفه السید بحر العلوم الطباطبائی فی بعض إجازاته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العالم العامل العلامة، وأستادنا الحبر الفاضل الفهامة، المحقّق النحریر، والفقیه العدیم النظیر، بقیة العلماء، وناطورة الفضلاء، مجدّد ما اندرس من طریقة الفقهاء، ومقید</w:t>
      </w:r>
    </w:p>
    <w:p>
      <w:pPr>
        <w:pStyle w:val="BookText"/>
        <w:rPr/>
      </w:pPr>
      <w:r>
        <w:rPr>
          <w:rFonts w:ascii="IRNazanin" w:hAnsi="IRNazanin" w:eastAsia="IRNazanin"/>
          <w:color w:val="111111"/>
          <w:sz w:val="28"/>
          <w:sz w:val="28"/>
          <w:szCs w:val="28"/>
          <w:rtl w:val="true"/>
          <w:lang w:bidi="fa-IR"/>
        </w:rPr>
        <w:t xml:space="preserve">ما انمحی من آثار القدماء، البحر الزاخر والإمام الباهر، الشیخ محمد باقر بن الشیخ الأجلّ الأکمل، والمولی الأعظم الأبجل، المولی أکمل، غمّره الله برحمته الکاملة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عنه الشیخ عبدالنبی القزوینی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العصر، فرید الدهر، وحید الزمان، صدر فضلاء الزمان، صاحب الفکر العمیق والذهن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عمره فی اقتناء العلوم واکتساب المعارف والدقائق، وتکمیل النفس بالعلم بالحقائق؛ فحباه الله باستعداده علوماً لم یسبقه أحد فیها من المتقدّمین، ولا یلحقه أحد من المتأخرین إلا بالأخذ منه، ورزقه من العلوم ما لا عین رأت ولا أذن سمعت؛ لدقّتها ورقّتها ووقوعها موقعها؛ فصار الیوم إماماً فی العلم، ورکناً للدین، وشمساً لإزالة ظلم الجهالة، وبدراً لإزاحة دیاجیر البطالة؛ فاستنارت الطلبة بعلومه، واستضاء الطالبون بفهومه، واستطارت فتاواه کشعاع الشمس فی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زهده فی الدنیا أنّه دام ظله اختار السدد السنیة والأعتاب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أراد عراق العجم وخراسان وشیراز واصبهان لحملوه إلیهم بأجفان العیون، وجعلوه إماماً یرکنون إلیه وإلیه یوفضون، یصرفون له نقودهم وجواهرهم، ویجعلون أنفسهم فداءً له ظاهرهم وباطنهم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الخالق العلی والربّ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یورد ألطافه علی بعض عباده، ویعطیه القوّة لیصیر إماماً فی بلاده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شرح فضله وأخلاقه وعبادته لیس فی مقدرتنا، ولا یصل إلیه مکنتنا وقدرتنا، وتآلیفه کثیرة، وتصانیفه غفیرة، فی العلوم الخطیرة والفنون الکبیرة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قال الشیخ أبوعلی الحائری الرجالی فی ترجمة الآقا، وقد کتبها فی حیاته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أکمل المدعو بباقر، أستاذنا العالم العلامة وشیخنا الفاضل الفهّامة، دام</w:t>
      </w:r>
    </w:p>
    <w:p>
      <w:pPr>
        <w:pStyle w:val="BookText"/>
        <w:rPr/>
      </w:pPr>
      <w:r>
        <w:rPr>
          <w:rFonts w:ascii="IRNazanin" w:hAnsi="IRNazanin" w:eastAsia="IRNazanin"/>
          <w:color w:val="111111"/>
          <w:sz w:val="28"/>
          <w:sz w:val="28"/>
          <w:szCs w:val="28"/>
          <w:rtl w:val="true"/>
          <w:lang w:bidi="fa-IR"/>
        </w:rPr>
        <w:t>علاه ومدّ فی بقاه، علامة الزمان ونادرة الدوران، عالم عریف وفاضل غطریف، ثقة وأی ثقة، رکن الطائفة وعمادها، وأورع نسّاکها وعبّادها، مؤسّس ملّة سید البشر فی رأس المائة الثانیة عشر، باقر العلم ونحریره، والشاهد علیه تحقیقه وتحبیره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فنون الفضل، فانعقدت علیه الخناصر، وحوی صنوف العلم، فانقاد له المعاصر، والحری به أن لا یمدحه مثلی ویصف، فلعمری تفنی فی نعته القراطیس والصحف، لأنّه المولی الذی لم یکتحل عین الزمان له بنظیر، کما یشهد له مَن شهد فضائله، ولا ینبّئک مثل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میلاده الشریف فی سنة ثمانی عشرة أو سبع عشرة بعد المائة والألف فی إصفهان، وقطن برهة فی بهبهان، ثمّ انتقل إلی کربلاء شرّفها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ربما یخطر بخاطره الشریف الارتحال منها إلی بعض البلدان؛ لتغیر الدهر وتنکّد الزمان؛، فرأی الإمام علیه السلام فی المنام،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أرضی لک أن تخرج من 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فجزم العزم علی الإقامة بذلک النادی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بلدان العراق سیما المشهدین الشریفین مملوّة قبل قدومه من معاشر الأخباریین، بل ومن جاهلیهم والقاصرین، حتّی أنّ الرجل منهم کان إذا أراد حمل کتاب من کتب فقهائنا، رضی الله عنهم، حمله مع مندیل، وقد أخلی الله البلاد منهم ببرکة قدومه، واهتدی المتحیرة فی الأحکام بأنوار 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کلّ من عاصره من المجتهدین فإنما أخذ من فوائده واستفاد من فوائده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دام ظلّه من المصنّفات قریب من ستّین مصنّفاً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مصابیح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 علی المفاتیح، برز منه کتاب الطهارة والصلاة والصوم والزکاة والخمس، وهو کتاب جید جدّاً، یبلغ مبلغ کتاب المدارک أو یزید،</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کتاب الطهارة والصلاة من المدارک، نبّه علی غفلات الشارح قدّس سرّه، وقد رآه فی المنام واعترف له بذلک، وأظهر الرضا بما 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علی رجال المیرزا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ذکرتُ ملخّصها فی هذا الکتاب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أعطی فیها التحقیق حقّه، ونبّه علی فوائد وتحقیقات لم یتفطّن لها المتقدّمون، ولم</w:t>
      </w:r>
    </w:p>
    <w:p>
      <w:pPr>
        <w:pStyle w:val="BookText"/>
        <w:rPr/>
      </w:pPr>
      <w:r>
        <w:rPr>
          <w:rFonts w:ascii="IRNazanin" w:hAnsi="IRNazanin" w:eastAsia="IRNazanin"/>
          <w:color w:val="111111"/>
          <w:sz w:val="28"/>
          <w:sz w:val="28"/>
          <w:szCs w:val="28"/>
          <w:rtl w:val="true"/>
          <w:lang w:bidi="fa-IR"/>
        </w:rPr>
        <w:t>یعثر علیها المتأخّرون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شرح الإرشاد، للمقدّس الأردبیلی، من أوّل کتاب المتاجر إلی آخر الکتاب</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الاجتهاد والأخبار وما یتعلّق بهما ودفع الشبهات الواردة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أصالة البراءة وتفصیل المذاهب فیها وفی 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بیان الحیل الشرعیة المتعلّقة بالربا وما یظنّ أنّها شرعیة ولیست بشرعیة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الحائریة، ذکر فیها ما لا بدّ للفقیه من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الملحقة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یقال لها الفوائد الجدیدة وللأولی العتیقة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معالم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والرسالة الآتیة بعدها آخر مصنّفاته سلّمه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رسالة فی الطهارة والصلاة، حوت مسائل شریفة ودقائق 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فی الطهارة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فی الزکاة والخمس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فی الحج، فارسیة، وقد عرّبتها أنا، وهی مختصرة 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قبلها والّتی بعدها أیضاً فارسیتان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المعاملات،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صغیرة 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فی حلّ شبهة فی الجبر والاختیار، 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فی بیان الجمع بین الأخبار وأقسام الجمع، ما یصحّ منها وما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فی حلّیة الجمع بین فاطمیتین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فیها علی شیخنا یوسف البحرانی، حیث کان مصرّاً علی الحرمة وحاکماً بفساد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أخری فیها مبسوطة، ورسالة أخری فیها أخصر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فارسیة فی الأصول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فی فساد العقد علی البنت الصغیرة لمحض حلّیة النظر إلی أمّها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مبسوطة فی استحباب صلاة الجمعة وفساد الوجوب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أخری أخصر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فی حجّیة الاستصحاب وبیان أقسامه وما فیه من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فی صورة مناظرته مع فاضل من علماء العامّة فی استحالة الرؤیة علی الله تعالی وعجز ذلک الفاضل وتوقّفه فی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وحاشیة علی دیباجة المفاتیح، تتضمّن أربع مقالات؛</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أصیلة تعتبرها الفقهاء ویزعم القاصرون أنها غیر أصیلة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یتوهّمه الجاهلون قیاساً ولیس بقیاس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الإجماع الضروری والنظری وأنّ الشهرة حجّه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جواز تقلید المیت وبیان حکم مَن فقد المجتهد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فی بیان حکم العصیر العنبی والتمری والزبیبی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فی حجّیة الإجماع وأقسامه ودفع الشکوک الواردة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فی عدم الاعتداد برؤیة الهلال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وحاشیة علی الذخیرة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وحواشٍ علی المفاتیح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وحواشٍ علی أوائل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وحواشٍ علی مسالک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وحواشٍ علی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وحواشٍ علی شرح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فی حکم الدماء المعفوّ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فی أحکام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فی أصول الإسلام والإیمان وحکم منکر کلّ منها وبیان معنی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صغیرة فی أحکام الحیض،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فی بیان أنّ الناس صنفان، مجتهد ومقلّد، وهل یتصوّر ثالث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فی حکم تسمیة بعض أولاد الأئمّة علیهم السّلام باسم خلفاء الجور، والعذر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وحاشیة علی حاشیة میرزا جان علی المختصر العضدی، وجیزة لطیفة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 هذه الرسائل لم أعثر علیها، وله سلّمه الله غیر ما ذکر من الرسائل وأجوبة المسائل ما لو جمعت لکانت عدّة مجلّدات، أکثرها بالفارسیة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توفی العلامة الوحید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تسعین سنة تقریباً، ودفن فی الحائر الشریف عند رجل الشهداء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ولده الآقا محمد علی البهبهانی فی تاریخه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 ز دنیا باقر علم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وقال تلمیذه السید محمد حسن الزنوزی صاحب ریاض الجنة فیه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بی دل، فضل بی سر، زهد شد بی پا وسر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والده العلامة بطرقه، وعن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الإجازة للسید العلامة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استجازنی الولد الأعزّ الأمجد المؤید الموفّق المسدّد، والفطن الأرشد، والمحقّق المدقّق الأسعد، ولدی الروحانی، والفاضل الذکی، والمتتبّع المطّلع الألمعی، السید السند النجیب الأمیر محمّد مهدی، ولد العالم الکامل الدّین، والسید الأنجب المتدین، الفاضل الأمین، السید مرتضی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فأجزته أن یروی عنّی جمیع مصنّفاتی ومؤلّفاتی ومسموعاتی ومقروءاتی علی أساتیدی العظام ومشایخی الکرام،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الماجد العالم الفاضل الکامل الماهر المحقّق المدقّق الباذل، بل الأعلم الأفضل الأکمل، أستاد الأساتید والفضلاء، وشیخ المشایخ العظماء العلماء الفقهاء، مولانا محمّد أکمل، غمره الله تعالی فی رحمته الواسعة وألطافه البالغة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أساتیده الأعاظم ومشایخه الأفاخم، فریدی الدهر ووحیدی العصر، لم یسمح الزمان بمثلهم، ولم یوجد نظیرهم وعدیلهم، المشتهرین فی المشارق والمغارب، المستغنین عن التعریف بالفضائل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میرزا محمّد الشیروانی، والشیخ جعفر القاضی، ومولانا محمّد شفیع الإسترآبادی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ما أظنّ عن المحقق جمال الملة والدین الخوانساری أیضاً، وخالی العلامة المجلسی أیضاً، ورأیت إجازته له، رحمهم الله تعالی،</w:t>
      </w:r>
    </w:p>
    <w:p>
      <w:pPr>
        <w:pStyle w:val="BookText"/>
        <w:rPr/>
      </w:pPr>
      <w:r>
        <w:rPr>
          <w:rFonts w:ascii="IRNazanin" w:hAnsi="IRNazanin" w:eastAsia="IRNazanin"/>
          <w:color w:val="111111"/>
          <w:sz w:val="28"/>
          <w:sz w:val="28"/>
          <w:szCs w:val="28"/>
          <w:rtl w:val="true"/>
          <w:lang w:bidi="fa-IR"/>
        </w:rPr>
        <w:t xml:space="preserve">بطرقهم المعروفه والأسناد المشهورة إلی الأئمة الطاهرین، صلوات الله علیهم أجمعین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الأولی من حاشیة المعالم للعلامة الوحید، الطبعة الحجریة</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02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4" o:detectmouseclick="t"/>
                <v:stroke color="#3465a4" joinstyle="round" endcap="flat"/>
                <w10:wrap type="none"/>
              </v:shape>
            </w:pict>
          </mc:Fallback>
        </mc:AlternateConten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الأخیرة من حاشیة المعالم للعلامة الوحید، الطبعة الحجریة</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7" o:detectmouseclick="t"/>
                <v:stroke color="#3465a4" joinstyle="round" endcap="flat"/>
                <w10:wrap type="none"/>
              </v:shape>
            </w:pict>
          </mc:Fallback>
        </mc:AlternateConten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صفحة من آداب التجارة للوحید البهبهانی، بتصحیحه</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9"/>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3" o:detectmouseclick="t"/>
                <v:stroke color="#3465a4" joinstyle="round" endcap="flat"/>
                <w10:wrap type="none"/>
              </v:shape>
            </w:pict>
          </mc:Fallback>
        </mc:AlternateContent>
      </w:r>
      <w:bookmarkStart w:id="13" w:name="pg5046_46716"/>
    </w:p>
    <w:p>
      <w:pPr>
        <w:pStyle w:val="BookText"/>
        <w:rPr/>
      </w:pPr>
      <w:bookmarkEnd w:id="1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03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5"/>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36" o:detectmouseclick="t"/>
                <v:stroke color="#3465a4" joinstyle="round" endcap="flat"/>
                <w10:wrap type="none"/>
              </v:shape>
            </w:pict>
          </mc:Fallback>
        </mc:AlternateContent>
      </w:r>
    </w:p>
    <w:p>
      <w:pPr>
        <w:pStyle w:val="Heading2"/>
        <w:numPr>
          <w:ilvl w:val="1"/>
          <w:numId w:val="1"/>
        </w:numPr>
        <w:rPr/>
      </w:pPr>
      <w:bookmarkStart w:id="14" w:name="__RefHeading___Toc750906_774463916"/>
      <w:bookmarkStart w:id="15" w:name="_Toc5"/>
      <w:bookmarkEnd w:id="14"/>
      <w:r>
        <w:rPr/>
        <w:t>2</w:t>
      </w:r>
      <w:r>
        <w:rPr>
          <w:rtl w:val="true"/>
        </w:rPr>
        <w:t xml:space="preserve">- </w:t>
      </w:r>
      <w:r>
        <w:rPr>
          <w:rtl w:val="true"/>
        </w:rPr>
        <w:t>الاصفهانی الکرمانشاهی الآقا محمد علی بن الآقا محمد باقر</w:t>
      </w:r>
      <w:bookmarkEnd w:id="15"/>
    </w:p>
    <w:p>
      <w:pPr>
        <w:pStyle w:val="BookText"/>
        <w:rPr/>
      </w:pPr>
      <w:r>
        <w:rPr>
          <w:rFonts w:ascii="IRNazanin" w:hAnsi="IRNazanin" w:eastAsia="IRNazanin"/>
          <w:color w:val="111111"/>
          <w:sz w:val="28"/>
          <w:sz w:val="28"/>
          <w:szCs w:val="28"/>
          <w:rtl w:val="true"/>
          <w:lang w:bidi="fa-IR"/>
        </w:rPr>
        <w:t xml:space="preserve">ولد یوم الجمعة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من السیدة الجلیلة العالمة الفاضلة، بنت العالم الجلیل السید محمد الطباطبائی، جدّ العلامة السید بحر العلوم، وأخذ العلم تحت إشراف والده العلامة المجدّد الوحید البهبهانی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میلاده فی کربلاء فی سنة أربع وأربعین بعد المائة والألف، واشتغل علی والده العلامة مدّة إقامته فی بهبهان، ثمّ انتقل معه إلی کربلاء وبقی بها برهة من السنین مشغولاً بالقراءة والتدریس والإفادة والتألیف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تحوّل إلی بلدة الکاظمین، علیهما سلام الله، وأقام بها إلی سنة وقوع الطاعون فی العراق، والآن هو فی دیار العجم کنار علی علم، بلی لقد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یشابِه أبه فما ظلم </w:t>
      </w:r>
      <w:r>
        <w:rPr>
          <w:rFonts w:eastAsia="IRNazanin" w:cs="IRNazanin"/>
          <w:color w:val="111111"/>
          <w:sz w:val="28"/>
          <w:szCs w:val="28"/>
          <w:rtl w:val="true"/>
          <w:lang w:bidi="fa-IR"/>
        </w:rPr>
        <w:t>».</w:t>
      </w:r>
      <w:r>
        <w:rPr>
          <w:rStyle w:val="FootnoteAnchor"/>
          <w:rtl w:val="true"/>
        </w:rPr>
        <w:footnoteReference w:id="1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ویغنینا عن ذکر فضله، وصف والده العلامة الکبیر حیث مدحه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علی</w:t>
      </w:r>
    </w:p>
    <w:p>
      <w:pPr>
        <w:pStyle w:val="BookText"/>
        <w:rPr/>
      </w:pPr>
      <w:r>
        <w:rPr>
          <w:rFonts w:ascii="IRNazanin" w:hAnsi="IRNazanin" w:eastAsia="IRNazanin"/>
          <w:color w:val="111111"/>
          <w:sz w:val="28"/>
          <w:sz w:val="28"/>
          <w:szCs w:val="28"/>
          <w:rtl w:val="true"/>
          <w:lang w:bidi="fa-IR"/>
        </w:rPr>
        <w:t>هو شیخ بهاء الدین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عنه ولده الآقا أحمد أنه یقول کراراً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أقلّد أحداً فی الأحکام، وکنت مجتهداً فی أوّل مراحل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امتاز بحسن بلاغته، وجمال فصاحته، وروعة تقریره، حتی غزا برونقه سوق بلغاء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المتضادّات فی صفاته، فهو حسن الصحبة، ومرعوب الهیبة، ففی حسن صحبته ومجالسته أشبه الطفل البریء، وفی هیبته کالملک الجریء، فیخشاه الکلّ، وترتعب منه القلوب، وکان یحمی رعایاه، ویؤمن متعلّقیه من ظلم الظالمین، وجور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 مدّة من حیاته فی بحر علوم والده الزاخر، فأخذ من جواهره، فترة وجوده فی بهبهان، ثم عاد الی أرض المقدّسات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علی فی رجاله عند ترجمة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دام مجده وَلَدان وَرعان تقیان نقیان عالمان عاملان، إلا أنّ الأکبر منهما، وهو المولی الصفی الآقا محمّد علی، دام ظلّه، قد بلغ الغایة وتجاوز النهایة فی دقّة النظر وجودة الفهم ووقادة الذهن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إن أردت الأُصول والتفسیر والتاریخ والعربیة، فهو الفائز فیها بالقدح المعلّی، وإن شئت الفروع والرجال والحدیث، فمورده منها العذب المحلّی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فی أوائل قدومه العراق مع والده الأُستاذ العلامة اشتهرت مآثره ومحاسنه لدی الخاصّة والعامّة، فأبهرت الأسماع وأعجبت الأصقاع؛ فأحبّ علامة بغداد صبغة الله أفندی الاجتماع به والمباحثة معه، فاستأذن والده‌العلامة فی الحضور عنده والقراءة علیه أیاماً قلائل رفعاً للتهمة، فأبی، فألحّ علیه، فرضیا بالاستخارة بالقرآن المجید، فاستخار؛ فإذا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یَعِظُهُ یا بُنَیَّ لا تُشْرِکْ بِاللّهِ إِنَّ الشِّرْکَ لَظُلْمٌ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فرضی بوعظه، وأعزب عن 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مصنّفات رشیقة وتحقیقات أنیقة،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حلیة الجمع بین فاطمیتین، ردّ فیها علی الشیخ یوسف البحرانی،</w:t>
      </w:r>
    </w:p>
    <w:p>
      <w:pPr>
        <w:pStyle w:val="BookText"/>
        <w:rPr/>
      </w:pPr>
      <w:r>
        <w:rPr>
          <w:rFonts w:ascii="IRNazanin" w:hAnsi="IRNazanin" w:eastAsia="IRNazanin"/>
          <w:color w:val="111111"/>
          <w:sz w:val="28"/>
          <w:sz w:val="28"/>
          <w:szCs w:val="28"/>
          <w:rtl w:val="true"/>
          <w:lang w:bidi="fa-IR"/>
        </w:rPr>
        <w:t>وخمس رسائل فی مناسک الحج، جیدة جدّاً، إلا أنّها فارسیة بتمامها، وقد عرّبتُ أنا رسالة منها، وهی وسطاها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مقامع الفضل، جمع فیه مسائل أنیقة، بل رسائل بلیغة رشیقة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مدارک الأحکام، غیر تامّة،</w:t>
      </w:r>
    </w:p>
    <w:p>
      <w:pPr>
        <w:pStyle w:val="BookText"/>
        <w:rPr/>
      </w:pPr>
      <w:r>
        <w:rPr>
          <w:rFonts w:ascii="IRNazanin" w:hAnsi="IRNazanin" w:eastAsia="IRNazanin"/>
          <w:color w:val="111111"/>
          <w:sz w:val="28"/>
          <w:sz w:val="28"/>
          <w:szCs w:val="28"/>
          <w:rtl w:val="true"/>
          <w:lang w:bidi="fa-IR"/>
        </w:rPr>
        <w:t>وشرح علی المفاتیح، کذلک، وله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ووقفت علی کراریس له فی الرجال، وربما نقلت عنها فی هذا الکتاب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وقال السید محمد حسن الزنوزی فی ریاض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کامل فاضل باذل نحریر متبحّر فقیه مجتهد متتبّع مورّخ منشیء أدیب متکلم جلیل القدر عظیم الشأن وحید العصر فرید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تشرّفت بخدمته کثیراً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ذکره صاحب الروضات فی ترجمة أبیه الوحید البهبهانی ثمّ عنونه مستقلاً وقال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شأنه الشریف لمّا کان أرفع من أن نکتفی فی حقّه بمثل ذلک التوصیف، فرضنا علی النفس الجانیة ثانیاً أن نأتی ببقیة ما وضع عندنا من تراجم أحواله وأوضاعه،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بهر فی بیداء وصف فضیلته أفراس العقول، وجهر بالنداء بنعت نبالته أجراس قوافل المعقول والمنقول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جمیع ما فیه من فضائل أبیه ومنازل کلّ مجتهد وفقیه، حائزاً لنفائس سائر الفنون، وحائزاً بدرایة بعض ما هو المکنون المخزون، ومن أبی فالنظر إلی کتاب مقامع فضله یکفیه؛ إذ فی مطاویه الواعیة علی کلّ ما یشهیه تنبیه، ولکلّ ما یقتضیه ویرتضیه علی أثر تمویه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مقامعه أیضاً تفاصیل لبعض المسائل</w:t>
      </w:r>
    </w:p>
    <w:p>
      <w:pPr>
        <w:pStyle w:val="BookText"/>
        <w:rPr/>
      </w:pPr>
      <w:r>
        <w:rPr>
          <w:rFonts w:ascii="IRNazanin" w:hAnsi="IRNazanin" w:eastAsia="IRNazanin"/>
          <w:color w:val="111111"/>
          <w:sz w:val="28"/>
          <w:sz w:val="28"/>
          <w:szCs w:val="28"/>
          <w:rtl w:val="true"/>
          <w:lang w:bidi="fa-IR"/>
        </w:rPr>
        <w:t>الفقهیة، یلیق أن یجعل لکلّ منها کتاباً علی حدة،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الخلع وشرایط التی تبلغ ألف بیت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یکتب أحد فی المرحلة المذکورة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مسألة مصدّقیة المرأة فی علمها بموت زوجها الغائب مع عدم التهمة؛ فإنها أیضاً تبلغ حدّ ذلک، مع تمام استیفاء للأقوال والمدارک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ومسألة القبلة وبیان مراد أهل الهیئة من عرض وطول البلاد وتقسیمهم الأرض إلی الأقالیم السبعة بالإطراد؛ فإنها أیضاً مذکورة هناک بأبسط ما یکون، ویظهر منها کمال مهارة الرجل فی أکثر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رسائله الغیر المشهورة وأجوبة مسائله المتفرقة کاللئالی المنثورة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ذکره تلمیذه المیرزا محمد الأخباری فی کتاب رجاله الکبیر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باقر الاصبهانی المعروف بابن آقا، سکن قرمیسین وبها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متتبّعاً، عاصرناه وکان صدیقاً لنا، فقید العناد بالمحدّثین، شدید العناد بالصوفیة، 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مقامع من حدید، طریف جدّاً </w:t>
      </w:r>
      <w:r>
        <w:rPr>
          <w:rFonts w:eastAsia="IRNazanin" w:cs="IRNazanin"/>
          <w:color w:val="111111"/>
          <w:sz w:val="28"/>
          <w:szCs w:val="28"/>
          <w:rtl w:val="true"/>
          <w:lang w:bidi="fa-IR"/>
        </w:rPr>
        <w:t>».</w:t>
      </w:r>
      <w:r>
        <w:rPr>
          <w:rStyle w:val="FootnoteAnchor"/>
          <w:rtl w:val="true"/>
        </w:rPr>
        <w:footnoteReference w:id="1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جبال العلم وأرکان الدین وأعلام علماء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عصره أفضل منه ولا أطول باعاً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أعلم الناس بأصول المذاهب الأربعة وفروعها، فضلاً عن علوم مذهب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 علی ذلک السید الفاضل الجلیل السید عبداللطیف تلمیذه فی کتابه 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التبحّر وطول الباع وبین التحقیق والتدقیق والنابعیة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وقلّما اجتمعا معاً فی عالم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سکن فی حیاة أبیه کرمانشاه، وارتحل من بلد الکاظمین علیها بالتماس أشرافها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استقرّت به الدار أخذ فی ترویج الدین وهدایة المشرکین من الأکراد النصیریة، وتعلّم أهالی تلک البلاد الصلاة والأحکام، ولم یکونوا یعرفون شیئاً إلا لفظ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یقیم الحدود الشرعیة، وطار اسمه فی تمام البلاد، واستوسقت له الأمور وعلا ذکره؛ فتصدّی لقمع الفرقة الضالة الصوفیة، وکان لها سطوة فی عصره، وحتی قتل رئیس القوم شاههم الذی کانوا یعبدونه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لم یظهر من أحد من العلماء ما ظهر من هذا الفاضل فی ترویج الدین وإبطال بدع المبطلین وإعلاء کلمة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بهاء الدین هذا العصر، یعنی فی الجامعیة وترویج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وخلّف أربعة علماء أفاضل، 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الآقا محمد جعفر، شارح المفاتیح والنافع، وصاحب الحواشی علی المعالم وعلی شرح العمیدی، وله متون ورسائل ومجامیع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والآقا أحمد، صاحب مرآة الأحوال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والآقا محمد إسماعیل، والد الآقا محمد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والآقا محمود، العالم الفقیه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ولکلّ هؤلاء أولاد وذریة باقیة فیهم الفضل والعلم إلی الیوم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وتألیفاته علی ما نقل عن خطه صاحب ریاض الجنّة إلی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 الإخوان، أخو الکشکول والمخلاة وریاض الجنان، خرج منه أربع مجلدات إلی الآن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قطع المقال فی نصرة القول بالانفعال، وهی باکورة تصنیفاتی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ملتقط الدرّ فی تحقیق الکرّ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منع المنع من الجمع بین الفاطمیتین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مظهر المختار فی تحقیق حکم النکاح مع الإعسار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معترک المقال فی أحوال الرجال، لم یخرج من السواد إلی البیاض إلی الآن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فتّاح المجامع بمفاتیح الشرائع، خرج منه إلی الآن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شرح الدیباجه إلی قوله وکلام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شرح کتاب المطاعم، لم یتمّ، والثالث شرح کتاب المواریث لم 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العلیة العلویة فی جواب المسائل الحلبیة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مقامع الفضل، جامع للمتشتتات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 فی مجلّدین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فهرست المقامع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الفذلک فی شرح المدارک والمسالک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مجلد من کتاب الطهارة إلی مسألة الکرّ بالتحدیدین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التفضیلیة،</w:t>
      </w:r>
    </w:p>
    <w:p>
      <w:pPr>
        <w:pStyle w:val="BookText"/>
        <w:rPr/>
      </w:pPr>
      <w:r>
        <w:rPr>
          <w:rFonts w:ascii="IRNazanin" w:hAnsi="IRNazanin" w:eastAsia="IRNazanin"/>
          <w:color w:val="111111"/>
          <w:sz w:val="28"/>
          <w:sz w:val="28"/>
          <w:szCs w:val="28"/>
          <w:rtl w:val="true"/>
          <w:lang w:bidi="fa-IR"/>
        </w:rPr>
        <w:t>فی تفضیل سیدی شباب أهل الجنة أجمعین علی أمّهما سیدة نساء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المؤنیة، فی المؤن التی لا تجب فی زکاة الزراعات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الخیاریة، فی أن للمشتری بیع المبیع فی مدة الخیار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الخیراتیة فی ذمّ الصوفیة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 فی مجلّدین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الطاغوتیة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الحرمین الشریفین، مسمّی ومؤرّخ بأخبار أمّ القری، فی مجلدین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الحاجّ فی قطع الفجاج، فی المناسک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انتخاب الزاد، فیها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سدّ الرمق أیضاً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قوت لا یموت فیها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الناسک فیها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مکیة فی بعض الفوائد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العوائد فی أصول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الرغائد فی الفوائد الغریبة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سنة الهدایة لهدایة السنة، فی 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شرح الجدید للتجرید من بحث الإمامة، لم 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أصول الدین والصلاة للعوامّ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المقالات السلطانیة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الرسالة الصلاتیة السلطانیة، وغیر ذلک من الحواشی والفتاوی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قال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المقادیر فی تحدید المقادیر الشرعیة العامة البلوی مثل الدرهم والرطل ومهر السنة والحنوط ودیة المسلم والکرّ ونصاب الغلات والفطرة وتعیینها بالمثاقیل الصیرفیة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مختصر فی الغایة، قرب خمسین بیتاً، للآقا محمد علی بن الآقا الوحید البهبهانی، فرغ منه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بخطه منضمّ إلی رسالة فی صیغ النکاح، کتبه بأمر شیخه الأجلّ وأستاذه الأنبل، اللائذ بحرم الله الأکبر، سمیّ سادس الأئمة الاثنی عشر، ابن المبرور المرحوم المحبور، المتوفّی بالبلد الأمین، سمیّ خامس الأئمة الطیبین صلوات الله علیهم أجمعین، ومراده الشیخ محمد جعفر بن الشیخ محمد باقر بن محمد حسین النیسابوری المکی، ولفظ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یوم الأربعاء الخمس الثانی من السدس الثالث من الربع الرابع من الثلث الثانی من النصف الأول من الخمس الثالث من العشر التاسع من العشر الثانی من الألف الثانی من الهجرة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ینطبق علی ما ذکرته یعنی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فی مجموعة دوّنها الشیخ محمد باقر المکی قبل سنة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 ثمّ انتقلت إلی ولده الشیخ محمد جعفر الذی کتب الآقا محمد علی بأمره هذا الرسالة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27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4"/>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الأولی من مقامع الفضل، الطبعة الحجریة</w:t>
      </w:r>
    </w:p>
    <w:p>
      <w:pPr>
        <w:pStyle w:val="BookText"/>
        <w:rPr/>
      </w:pPr>
      <w:r>
        <w:rPr>
          <w:rFonts w:ascii="IRNazanin" w:hAnsi="IRNazanin" w:eastAsia="IRNazanin"/>
          <w:color w:val="111111"/>
          <w:sz w:val="28"/>
          <w:sz w:val="28"/>
          <w:szCs w:val="28"/>
          <w:rtl w:val="true"/>
          <w:lang w:bidi="fa-IR"/>
        </w:rPr>
        <w:t>تصویر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7"/>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48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51" o:detectmouseclick="t"/>
                <v:stroke color="#3465a4" joinstyle="round" endcap="flat"/>
                <w10:wrap type="none"/>
              </v:shape>
            </w:pict>
          </mc:Fallback>
        </mc:AlternateConten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الأولی من إحدی مجلدات فتاح المجامع للآقا محمد علی، النسخة الخطیة</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94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3"/>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54" o:detectmouseclick="t"/>
                <v:stroke color="#3465a4" joinstyle="round" endcap="flat"/>
                <w10:wrap type="none"/>
              </v:shape>
            </w:pict>
          </mc:Fallback>
        </mc:AlternateConten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الأولی من قطع المقال للآقا محمد علی، النسخة الخطیة</w:t>
      </w:r>
    </w:p>
    <w:p>
      <w:pPr>
        <w:pStyle w:val="BookText"/>
        <w:rPr/>
      </w:pPr>
      <w:r>
        <w:rPr>
          <w:rFonts w:ascii="IRNazanin" w:hAnsi="IRNazanin" w:eastAsia="IRNazanin"/>
          <w:color w:val="111111"/>
          <w:sz w:val="28"/>
          <w:sz w:val="28"/>
          <w:szCs w:val="28"/>
          <w:rtl w:val="true"/>
          <w:lang w:bidi="fa-IR"/>
        </w:rPr>
        <w:t>أجاز عدة من الفضلاء نذکر منها إجازته للملا علی الرشتی التی لم تطبع إلی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علی نواله مصلّیاً علی أحمده وصحبه وآله، التابعین لفعله وقاله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فلمّا کان شرف الإنسان وفضله من بین جنس الحیوان إنّما هو بالعقل الذی امتاز به عن أبناء جنسه من العجماوات، وشابه به ملائکة السماوات، وبالعلم الذی استحقّ به رفیع الدرجات، وفضّل به علی بنی نوعه المنهمکین فی مراتع الجهالات، وکانت العلوم متعدّدة، وأصنافها متبدّدة، وأفضلها وأکملها بعد معرفة أصول الدین العلم بفروع شریعة سید المرسلین وختم النبیین، المأخوذة عن طریق عترته وأولاده الأئمّة المعصومین، صلوات الله وسلامه علیه وعلیهم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الفرقة الناجیة من بین الفرق الثلاث والسبعین؛ بإجماع المسلمین وتصریح جمع من فضلاء الجمهور فی کثیر من الأمور بأنّ السنّة أی الطریقة النبویة کذا، لکن لمّا اتّخذته الرفضة شعاراً عدلنا عنه إلی کذا، علی ما بینته فی الرسالة الإمامیة الموسومة بسنة الهدایة لهدایة السنّة، وشرحی علی الشرح الجدید لمبحث الإمامة من شرح التجرید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بتجرید الشرح فی شرح شرح 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مستندهم فی تضلیل من سواهم من الأئمّة، واختصاصَهم بالفرقة الناجیة من بین الأمّة، هو ما رووه عن النبی صلی الله علیه وآله فی جملة خبر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ستفترق أمّتی علی اثنین أو ثلاث وسبعین فرقة، الناجیة منها واحدة، والباقون هلکی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الناجیة؟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السنّة والجماعة؟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الیوم وأصحابی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فی صحیحی البخاری ومسلم اللّذَین هما أصحّ الکتب بعد کتاب الله عندهم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أصیحابی، أصیحابی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لا تدری ما أحدثوا بعدک، إنّهم لم یزالوا مرتدّین منذ فارقتهم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ورووا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والحقّ مع علی؛ یدور معه کیف ما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تمسّک بعلی فقد تمسّک بالعروة الوثقی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والآثار الجائلة فی هذا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طریقة الإمامیة هی الطریقة الحقّة، وهم الفرقة المحقّة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السنن السنیة والطرق المرضیة إدخال النفس فی سلسلة المتحملین لأعباء الدین بالأسانید المعنعنة عن الأساتید المتصلة إلی أهل بیت الرسالة وبذل الجهد والهمة فی ضبطها حتی تبیض فیها اللمة لکی تسلم أنوار مسالکها ومتونها عن مشتبهات الشذوذ والتصحیفات المدلهمة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فاستجاز منّی بعد أن قرأ علی برهة من الزمان حتّی فاق علی کثیر من الأقران المولی الأولی العالم العامل والفاضل الفاصل، صاحب المباحث السنیة والهمم العلیة والأفهام الدقیقة والأفکار الرقیقة، المبجّل الممجّد الذی هو علی بمنزلة الولد، من أهل بلدة رشت، صانها الله عمّا شانها، سمی مولاه ومولی المؤمنین، ووالد الأئمة الطاهرین، صلوات الله علیهم أجمعین، أسعده الله فی الدارین، وحباه ما تمناه وتقرّ به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فوجدته ممّن أقبل علی تحصیل اللذات النفسانیة، وفاز السبق علی أقرانه فی الکمالات الإنسانیة، وألفیته ممّن انقطع بکلیته إلی طلب المعالی، ووصل یقظة الأیام بسهر اللیالی، حتی بلغ من آماله ما عظّمه، ومن أعماله ما جعله من الأعلام وأکرمه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فاستخرتُ الله تعالی وأجزت له، أدام الله نبله، أن یروی عنّی جمیع مقروءاتی ومسموعاتی وإجازاتی ومجازاتی، وکلّ ما ساغت لی روایته وجازت لی إجازته، من العلوم الدینیة والمعارف الیقینیة، من اللغة والصرف والنحو والکلام والأصولین والتفسیر والتجوید والأدعیة، سیما الصحیفة السجادیة علی الصادع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یحصی من تحیة، والتاریخ والسیر والرجال والفقه والاستدلال الخاصّة والعامّة، سیما کتبنا الأربعة الأخباریة المشتهرة بیننا اشتهار الشمس فی رابعة النهار، التی علیها المدار فی هذه الأعصار، المتواترة عن مصنّفیها الأبی جعفرین المحمّدین الثلاثة من القدماء الأخیار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والفقیه والتهذیب والاستبصار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مؤلفاتی ومصنّفاتی، سیما باکور ما غرسته، وأوّل ما صنّفته، أعنی الرسالة</w:t>
      </w:r>
    </w:p>
    <w:p>
      <w:pPr>
        <w:pStyle w:val="BookText"/>
        <w:rPr/>
      </w:pPr>
      <w:r>
        <w:rPr>
          <w:rFonts w:ascii="IRNazanin" w:hAnsi="IRNazanin" w:eastAsia="IRNazanin"/>
          <w:color w:val="111111"/>
          <w:sz w:val="28"/>
          <w:sz w:val="28"/>
          <w:szCs w:val="28"/>
          <w:rtl w:val="true"/>
          <w:lang w:bidi="fa-IR"/>
        </w:rPr>
        <w:t>الموسومة بقطع المقال فی نصرة القول بالانفعال، فی أکثر من ستة آلاف بیت، وقد صنّفتها سنة اثنین وسبعین بعد المائة والألف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وکتاب الفذالک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 والمدارک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 إلی حدّ الکرّ بالمساحة، فی أکثر من ستة آلاف بیت، ولو تمّ لأغنی من أکثر الشروح؛ ولذا اختلج بالبال فی تاریخه أنه المغنی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فتاح المجامع بمفاتیح الشرایع، فی شرح المفاتیح، المؤرّخ بخمد الشروح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الله لإتمامه وأنشقنی مسک ختامه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مظهر المختار فی حکم النکاح مع الإعسار، فی أکثر من ستمائة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الغرائب أن صار المظهر مظهراً لتاریخه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منع المنع من الجمع بین الفاطمیتین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ورسالة ملتقط الدرّ فی تحدیدات الکرّ، والرسالة العلیة فی جواب المسائل الجبلیة، والرسائل الخمس فی المناسک؛ زاد الحاجّ، ومنتخب الزاد، وسدّ الرمق، وقوت لا یموت، ودلیل الناسک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مقامع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المؤرّخ بکلّ من اسمه ولقبه، المشتمل علی حواشی کثیرة تنیف الأصل معها علی عشرین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وفهرست کتاب المقامع المسمّی والمؤرّخ بفهرست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والمجموعة المسمّاة بخوان الإخوان وموائد الخلان، أخت الکشکول والمخلاة وزهر الربیع وریاض الجنان، وفّق الله لإکماله بمحمد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رسائلی وفتاوای المنتشرة المنتثرة، ممّا ثبت عنده نسبته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وأذکر له زید فضله من طرقی إلی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أجلّها وأفضلها وأسناها؛ لاختلال الحال واضطراب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والارتحال المنافی لتفصیل المقال، المفضی إلی الکلال والملال، والمقتضی لإیثار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أخبرنی إجازة جماعة من مشایخنا الکرام والفضلاء الفخام،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الفاضل والحبر الکامل، والبحر الزاخر الذی لم یکن له ساحل، المحقق المدقق الماهر، شیخنا المعاصر المجاور فی الحائر حیاً ومیتاً، الشیخ یوسف بن الشیخ</w:t>
      </w:r>
    </w:p>
    <w:p>
      <w:pPr>
        <w:pStyle w:val="BookText"/>
        <w:rPr/>
      </w:pPr>
      <w:r>
        <w:rPr>
          <w:rFonts w:ascii="IRNazanin" w:hAnsi="IRNazanin" w:eastAsia="IRNazanin"/>
          <w:color w:val="111111"/>
          <w:sz w:val="28"/>
          <w:sz w:val="28"/>
          <w:szCs w:val="28"/>
          <w:rtl w:val="true"/>
          <w:lang w:bidi="fa-IR"/>
        </w:rPr>
        <w:t>الأفضل الأجلّ الأمجد الشیخ أحمد بن إبراهیم البحرانی، أفاض الله علی تربتهما من فیضه السبحانی، عن السید الأوّاه السید عبدالله بن السید علوی الموسوی البحرانی، عن شیخیه الجلیلین النبیلین الشیخ أحمد، یعنی والده سرّ سرّه، والشیخ المحدّث الصالح الشیخ عبدالله بن صالح السماهیجی البحرانی، عن شیخهما الإمام العلامة الشیخ سلیمان بن عبدالله الماحوزی، عن خاتمة المحدّثین وفخر المجتهدین وآیة الله فی العالمین، شیخ الإسلام والمسلمین، غوّاص بحار الأنوار وخادم أخبار الأئمة الأخیار، مولانا الخال المفضال، الملا محمد باقر المجلسی، سرّ سرّه القدّوسی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وعن الشیخ المعاصر، عن الفاضل الماهر الکامل المجاور بالمشهد المقدّس الرضوی حیاً ومیتاً، الملا محمد بن فرخ، المدعوّ بملا رفیعا، عن شیخه غوّاص بحار الأنوار، الخال المفضال المجلسی،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وعن السید الموسوی المتقدّم، عن الشیخ الفاضل المؤتمن أبی الحسن بن محمد طاهر الشریف، المجاور بالنجف الأشرف حیاً ومیتاً، عن ختم المحدّثین، الخال المفضال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العابد الصالح والسید الزاهد الفالح، المنتقل إلی رحمة ربّه الباری، السید حسین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السید أبی القاسم الخوانساری، بطرقه المتکثرة؛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المولی المعظم والفاضل المفخّم الملا محمد صادق، عن والده العلامة الفهامة الملا محمد بن عبدالفتّاح التنکابنی الشهیر بسراب، عن قدوة المحققین وأسوة المدققین، الملا محمد باقر بن محمد مؤمن السبزواری، بأسانیده المتصلة إلی أهل بیت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وعن الملا محمد صادق المذکور، عن البحر الزخار، غوّاص البحار، الخال المفضال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العالم العامل الفاضل الباذل، السید السند والثقة المعتمد، أورع أهل العصر وأزهده، سمی جدّه إمام الإنس والجنة وثانی سیدی شباب أهل الجنّة،</w:t>
      </w:r>
      <w:r>
        <w:rPr>
          <w:rStyle w:val="FootnoteAnchor"/>
          <w:rtl w:val="true"/>
        </w:rPr>
        <w:footnoteReference w:id="20"/>
      </w:r>
      <w:r>
        <w:rPr>
          <w:rFonts w:ascii="Amiri" w:hAnsi="Amiri" w:eastAsia="Amiri" w:cs="Amiri"/>
          <w:color w:val="111111"/>
          <w:sz w:val="28"/>
          <w:sz w:val="28"/>
          <w:szCs w:val="28"/>
          <w:rtl w:val="true"/>
          <w:lang w:bidi="ar-SA"/>
        </w:rPr>
        <w:t>سلّمه الله</w:t>
      </w:r>
    </w:p>
    <w:p>
      <w:pPr>
        <w:pStyle w:val="BookText"/>
        <w:rPr/>
      </w:pPr>
      <w:r>
        <w:rPr>
          <w:rFonts w:ascii="IRNazanin" w:hAnsi="IRNazanin" w:eastAsia="IRNazanin"/>
          <w:color w:val="111111"/>
          <w:sz w:val="28"/>
          <w:sz w:val="28"/>
          <w:szCs w:val="28"/>
          <w:rtl w:val="true"/>
          <w:lang w:bidi="fa-IR"/>
        </w:rPr>
        <w:t>وأبقاه، وحرسه عمّا شانه ووقاه، ابن الأفضل الأکمل الأنبل، المنتقل إلی غرفات الجنان، سمی جدّه خلیل الرحمان، بطرقه المتکثّرة إلی العترة الطاهرة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المشار إلیه، أسبل الله سحاب إفضاله علیه، عن مشایخه العظام الفخام،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المشتهر فی الأقطار، غوّاص بحار الأنوار، الخال المفضال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الجلیل والمحقق المدقق النبیل، العلامة الفهامة، جمال الدین محمد الخوانساری، أفیض علی رمسه رحمة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المسدّد والمدقق الموفّق المؤید، شیخ المشایخ، الشیخ محمد جعفر الکمری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الفاضل المدقق والمتقن المحقق، سمی خامس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الآقا محمد باقر المازندرانی الهزارجریبی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أسبغ الله علی تربته النعمة، بطرقه المنشعبة إلی أصحاب العصمة،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شیخه الأوحد الأمجد، الحاج 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زمان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الفاضل الأمین، قاضی المسلمین، المنتقل إلی جوار ربّه الکریم، المیرزا إبراهیم القاضی باصبهان، تغمّده الله بالرحمة والغفران، بحقّ روایتهما عن السید السند والفاضل الأوحد، أفضل المعاصرین وشیخ الإسلام والمسلمین، الأمیر محمد حسین بن الأمیر محمد صالح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الخاتون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جدّه الفاضل الهمام والبحر القمقام، شیخ الإسلام، الخال المفضال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الفاضل الماهر المعاصر، السید عبدالباقی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 الخاتون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والده السید الأجل الأفضل الأمیر محمد حسین بن الأمیر محمد صالح، عن جدّه العلامة المجلسی، أعنی الخال المفضال، عن أبیه وحید دهره وفرید عصره، العلامة الفهامة، المحقق المدقق، الصالح الفالح، التقی النقی الأمجد، الملا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المرحوم الملا مقصودعلی، المعروف أبوه بالمجلسی، سرّ سرّه القدّوسی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وبالاسناد عن السید الأجلّ الأمیر محمد حسین المذکور، والفاضل الکامل المحقق الملا محمد رفیع الجیلانی المذکور، کلیهما عن المحقق المدقق العلامة جمال الدین محمد الخوانساری المشار إلیه، عن والده العلامة الشهیر والمحقق النحریر الآقا حسین الخوانساری، عن الجدّ الأمجد الملا محمد تقی المجلسی، عن الإمام العلام والبدر التمام، شیخ الکلّ فی الکلّ، بهاء الدین محمد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وبالأسانید السالفة عن الخال المفضال العلامة المجلسی، عن الشیخ العلامة والمحقق الفهامة فی الفنون العقلیة والنقلیة، المدقق العارف، الملا محمد بن مرتضی المدعو بمحسن الکاشانی، عن شیخ الکلّ فی الکلّ البهائی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 وبالأسانید المتقدّمة عن الخال المفضال العلامة المجلسی، عن الفاضل الفاصل الزاهد العابد الورع الصالح الفالح، جدّنا العالی، مولانا حسام الدین محمد صالح بن أحمد</w:t>
      </w:r>
    </w:p>
    <w:p>
      <w:pPr>
        <w:pStyle w:val="BookText"/>
        <w:rPr/>
      </w:pPr>
      <w:r>
        <w:rPr>
          <w:rFonts w:ascii="IRNazanin" w:hAnsi="IRNazanin" w:eastAsia="IRNazanin"/>
          <w:color w:val="111111"/>
          <w:sz w:val="28"/>
          <w:sz w:val="28"/>
          <w:szCs w:val="28"/>
          <w:rtl w:val="true"/>
          <w:lang w:bidi="fa-IR"/>
        </w:rPr>
        <w:t>الطبری المازندرانی، عن الشیخ البهائی، عن والده الشیخ الأمین المعتمد الشیخ حسین بن عبدالصمد الحارثی العاملی، عن شیخه الأوحد وأستاده الأمجد، الذی أجمع علی کمال فضله کلمة الکمل، رئیس المجتهدین ولسان المتأخرین، الشیخ زین الدین بن علی أحمد الشامی، المشتهر بالشهید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وبالأسناد السالف عن الشیخ سلیمان بن عبدالله العلامة البحرانی المذکور،</w:t>
      </w:r>
    </w:p>
    <w:p>
      <w:pPr>
        <w:pStyle w:val="BookText"/>
        <w:rPr/>
      </w:pPr>
      <w:r>
        <w:rPr>
          <w:rFonts w:ascii="IRNazanin" w:hAnsi="IRNazanin" w:eastAsia="IRNazanin"/>
          <w:color w:val="111111"/>
          <w:sz w:val="28"/>
          <w:sz w:val="28"/>
          <w:szCs w:val="28"/>
          <w:rtl w:val="true"/>
          <w:lang w:bidi="fa-IR"/>
        </w:rPr>
        <w:t>عن الشیخ المحقق المدقق الشیخ أحمد بن الشیخ محمد بن یوسف المقابی البحرانی،</w:t>
      </w:r>
    </w:p>
    <w:p>
      <w:pPr>
        <w:pStyle w:val="BookText"/>
        <w:rPr/>
      </w:pPr>
      <w:r>
        <w:rPr>
          <w:rFonts w:ascii="IRNazanin" w:hAnsi="IRNazanin" w:eastAsia="IRNazanin"/>
          <w:color w:val="111111"/>
          <w:sz w:val="28"/>
          <w:sz w:val="28"/>
          <w:szCs w:val="28"/>
          <w:rtl w:val="true"/>
          <w:lang w:bidi="fa-IR"/>
        </w:rPr>
        <w:t>عن الفاضل المحدّث السید محمد مؤمن الحسینی الاسترآبادی،</w:t>
      </w:r>
    </w:p>
    <w:p>
      <w:pPr>
        <w:pStyle w:val="BookText"/>
        <w:rPr/>
      </w:pPr>
      <w:r>
        <w:rPr>
          <w:rFonts w:ascii="IRNazanin" w:hAnsi="IRNazanin" w:eastAsia="IRNazanin"/>
          <w:color w:val="111111"/>
          <w:sz w:val="28"/>
          <w:sz w:val="28"/>
          <w:szCs w:val="28"/>
          <w:rtl w:val="true"/>
          <w:lang w:bidi="fa-IR"/>
        </w:rPr>
        <w:t>عن السید الثقة الأمین السید نورالدین بن السید علی بن السید أبی الحسن،</w:t>
      </w:r>
    </w:p>
    <w:p>
      <w:pPr>
        <w:pStyle w:val="BookText"/>
        <w:rPr/>
      </w:pPr>
      <w:r>
        <w:rPr>
          <w:rFonts w:ascii="IRNazanin" w:hAnsi="IRNazanin" w:eastAsia="IRNazanin"/>
          <w:color w:val="111111"/>
          <w:sz w:val="28"/>
          <w:sz w:val="28"/>
          <w:szCs w:val="28"/>
          <w:rtl w:val="true"/>
          <w:lang w:bidi="fa-IR"/>
        </w:rPr>
        <w:t>عن أخویه؛ أحدهما لأبیه، وهو السید الأوحد والعلامة الأسعد، شمس الدین السید محمد صاحب المدارک، وثانیهما لأمّه، وهو الشیخ المحقق المدقق الثقة المؤتمن، الشیخ حسن بن شیخنا الشهید الثانی، کلاهما عن جماعة من مشایخهما،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أبی الحسن المذکور، والشیخ حسین بن عبدالصمد الحارثی والد شیخنا البهائی، والسید العابد نورالدین علی بن السید فخرالدین الهاشمی، جمیعاً عن شیخنا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وعن الشیخ المعاصر الشیخ یوسف المشار إلیه سابقاً، عن الشیخ الفاضل العاری عن وصمة الشین، الشیخ حسین بن الشیخ محمد جعفر الماحوزی، والشیخ عبدالله بن علی البلادی البحرانی، عن شیخهما علامة الزمان الشیخ سلیمان بن عبدالله الماحوزی، عن شیخه عمدة الفقهاء وزبدة الفضلاء الألمعی الشیخ سلیمان بن علی الشاخوری البحرانی، عن شیخه قدوة الفضلاء فی عصره الشیخ علی بن سلیمان البحرانی، عن شیخ الکلّ فی الکلّ البهائی، عن والده، عن شیخه الشهید الثانی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 وعن الشیخ عبدالله بن علی البلادی البحرانی المتقدم، عن الشیخ الفاضل محمود البحرانی، عن السید العلامة المحدّث السید هاشم بن عبد الجواد الکنکانی البحرانی، عن الشیخ الورع الزاهد العابد الشیخ فخرالدین بن طریح النجفی، عن الشیخ محمد بن جابر النجفی، عن الشیخ محمود بن حسام الدین الجزائری، عن شیخه البهائی، إلی آخر ما</w:t>
      </w:r>
    </w:p>
    <w:p>
      <w:pPr>
        <w:pStyle w:val="BookText"/>
        <w:rPr/>
      </w:pP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وعن الشیخ محمود البحرانی المذکور، عن الشیخ المحدّث المؤتمن الشیخ محمد بن الحسن الحرّ العاملی، عن الشیخ المعتمد الثقة الأمین الشیخ زین الدین بن المرحوم الشیخ محمد بن الشیخ حسن بن الشیخ الشهید الثانی، عن الشیخ البهائی، عن والده، عن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عبدالله الموسوی المتقدّم، عن الشیخ أبی الحسن الشریف السالف، عن الخال المفضال، وعن المولی الأعظم الملا محمد نصیر، عن عمّه الخال المفضال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طرق المشایخ المذکورین، من المشایخ المعاصرین، والخال المفضال والجدّ الأمجد والشیخ البهائی والشهیدین والعلامة والمحقق وغیرهم، عطّر الله مضاجعهم، طوینا عن ذکرها کشحاً؛ لعدم الفرصة، فإنّ ذکر جمیعها یقتضی تألیف رسالة مبسوطة، بل 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أجزت له، کثّر الله فی العلماء مثله، أن یروی عنّی جمیع ما صنّف وألّف فی الإسلام، من طریق الخاص والعام، وأوصیه بالوصایا التی جرت عادة المشایخ بختم الإجازات بها، وأخذهم المستجیز علیها، من الاحتیاط التامّ فی الفتوی ونقل الروایة، ومراعاة شرائطها الذی ذکرت فی الرسائل المؤلفة فی الدرایة، وملازمة التقوی والمروة، ومراقبة الله فی السرّ والعلانیة، وصرف بقیة العمر النفیس فی تحصیل ما ینفع فی الآخرة، من عدم الدین وترویج آثار العترة الطاهرة، وترک الریاء والمراء، وتخلیص النیة، وتصفیة الطویة عمّا یفسد العمل وینتهی إلی الرذل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وأرجو منه أن لا ینسانی ومشایخی عن صالح الدعاء فی الخلوات وأعقاب الصلوات، ومظانّ الإجابات ومآن الإصابات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ذلک بیمناه الوازرة الداثرة، المذنب القاصر محمد علی بن محمد باقر الاصفهانی البهبهانی المجلسی، عفی الله عنه وعن والدیه، وأجزل نعمه علیهما وعلیه، فی عصر یوم الاثنین، العشر الخامس من الثلث الثالث من الثلث الأول من الربع الثالث من العشر السادس من العشر الثالث من الألف الثانی من الهجرة، حامداً مصلیاً مسلّماً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97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65" o:detectmouseclick="t"/>
                <v:stroke color="#3465a4" joinstyle="round" endcap="flat"/>
                <w10:wrap type="none"/>
              </v:shape>
            </w:pict>
          </mc:Fallback>
        </mc:AlternateConten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الأولی من إجازة البهبهانی للملا علی الرشتی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1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7"/>
                        <a:stretch/>
                      </pic:blipFill>
                      <pic:spPr>
                        <a:xfrm>
                          <a:off x="0" y="0"/>
                          <a:ext cx="5334120" cy="2413080"/>
                        </a:xfrm>
                        <a:prstGeom prst="rect">
                          <a:avLst/>
                        </a:prstGeom>
                        <a:ln w="0">
                          <a:noFill/>
                        </a:ln>
                      </pic:spPr>
                    </pic:pic>
                  </a:graphicData>
                </a:graphic>
              </wp:inline>
            </w:drawing>
          </mc:Choice>
          <mc:Fallback>
            <w:pict>
              <v:shape id="shape_0" stroked="f" o:allowincell="f" style="position:absolute;margin-left:0pt;margin-top:-190.05pt;width:419.95pt;height:18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الصفحة الأولی من إجازة البهبهانی للملا علی الرشتی</w:t>
      </w:r>
    </w:p>
    <w:p>
      <w:pPr>
        <w:pStyle w:val="BookText"/>
        <w:rPr/>
      </w:pPr>
      <w:r>
        <w:rPr>
          <w:rFonts w:ascii="IRNazanin" w:hAnsi="IRNazanin" w:eastAsia="IRNazanin"/>
          <w:color w:val="111111"/>
          <w:sz w:val="28"/>
          <w:sz w:val="28"/>
          <w:szCs w:val="28"/>
          <w:rtl w:val="true"/>
          <w:lang w:bidi="fa-IR"/>
        </w:rPr>
        <w:t>وقال فی الاجازة للملا محمد قاسم النراقی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استجازنی العالم العامل والفاضل الکامل، صاحب الهمم العلیة والأفهام الدقیقة والأفکار الرقیقة، المبجل الممجّد، الّذی هو علَی بمنزلة ولد، ملاّ محمّد قاسم النراقی، أسعده الله فی الدارین، وأعطاه ما تمنّاه وتقرّ به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ووجدته ممّن أقبل علی تحصیل اللذّات النفسانیة، وفاز بالسبق علی أقرانه فی الکمالات الإنسانیة، وألفیته ممّن انقطع بکلیة إلی طلب المعالی، ووصل یقظة الأیام بإحیاء اللیالی، حتّی بلغ من آماله بأعظمه، وجعله من الأعلام وأکرمه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فاستخرت الله تعالی وأجزت له کثّر الله فی العلماء مثله أن یروی عنّی ما ساغت لی روایته، وجازت لی إجازته، من العلوم الدینیة والمعارف الیقینیة، من اللغة والصرف والنحو والمنطق والأصولین والتفسیر والأدعیة والرجال والفقه والاستدلال للعامّة والخاصّة، سیما الکتب الأربعة الأخباریة المشتهرة بیننا اشتهار الشمس فی رابعة النهار، التی علیها عمد المدار فی هذه الأعصار، المتواترة عن مصنّفیسها الأبی جعفرین المحمّدین الثلاثة من قدماء فقهائنا الأخیار الکافی والفقیه والتهذیب والاستبصار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صحّت لی روایتها بأسرها، إجازة عن السید السند والرکن المعتمد، سلالة السادات والأفاضل الأمیر عبد الباقی، عن شیخه وأستاده، زین فضلاء الزمان ومربّی</w:t>
      </w:r>
    </w:p>
    <w:p>
      <w:pPr>
        <w:pStyle w:val="BookText"/>
        <w:rPr/>
      </w:pPr>
      <w:r>
        <w:rPr>
          <w:rFonts w:ascii="IRNazanin" w:hAnsi="IRNazanin" w:eastAsia="IRNazanin"/>
          <w:color w:val="111111"/>
          <w:sz w:val="28"/>
          <w:sz w:val="28"/>
          <w:szCs w:val="28"/>
          <w:rtl w:val="true"/>
          <w:lang w:bidi="fa-IR"/>
        </w:rPr>
        <w:t>العلماء الأعیان، والده العلاّمة الأمیر محمّد حسین، عن رئیس الفقهاء والمحدّثین، آیة الله فی العالمین، لسان الشیعة ومروّج الشریعة المولی محمّد باقر المجلسی،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أجزت له، دام توفیقه، أن یروی عنّی جمیع ذلک کیف شاء وأحبّ، ملتمساً منه، دام مجده، أن لا ینسانی من صالح الدعوات فی الحیاة، وسیما إدبار الصلاة وبعد الممات، سائلاً منه سلوک سبیل الاحتیاط الذی یرجی الفلاح والنجاح عند مزالّ الأقدام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فی تاریخ شهر ذی الحجة الحرام من سنة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وأجاز أیضاً الملا أبوالقاسم بن محمد مهدی المجتهد الکاشانی الترکابادی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الکاشانی فی الإجازة للملا أحمد بن علی الگلپایگانی صاحب منهج السداد وقواطع الأوهام، روایته عن الآقا محمد علی، وقال فی بیان مشایخه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الأجلّ الأکرم، قدوة الأنام، علم الأعلام، علامة العصر وفرید الدهر، شمس فلک الإفادة، بدر سماء الإفاضة، محیی شریعة خاتم النبیین، مبین معضلات الأحکام بأوضح البراهین، شیخی وسیدی، وسندی ومعتمدی، آقا محمد علی بن آقا محمد باقر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مشایخه الکرام وأسلافه العظام</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وممّن تلمذ علیه المولی عباسعلی الکزازی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الآقا أحمد فی مرآة الأحوال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کاملاً ومقدّساً عاملاً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أولاً علی المولی عبدالأحد، ثمّ علی العلامة الأوحد الوالد الأمجد، ووصل بتفضّل أنفاسه إلی مدارج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غایة الاستقامة ومدرّساً فی أغلب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الروضة البهیة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محقّق مدقّق صاحب ذهن وقّاد، أحد مشایخی، قرأت علیه فی کرمانشاه کتاب معالم الأصول والشرح الکبیر المعروف بالریاض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وممّن أجیز 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أحمد بن عبد العظیم بن علی أکبر الکاشانی</w:t>
      </w:r>
      <w:r>
        <w:rPr>
          <w:rFonts w:eastAsia="IRNazanin" w:cs="IRNazanin"/>
          <w:color w:val="111111"/>
          <w:sz w:val="28"/>
          <w:szCs w:val="28"/>
          <w:rtl w:val="true"/>
          <w:lang w:bidi="fa-IR"/>
        </w:rPr>
        <w:t>.</w:t>
      </w:r>
      <w:r>
        <w:rPr>
          <w:rStyle w:val="FootnoteAnchor"/>
          <w:rtl w:val="true"/>
        </w:rPr>
        <w:footnoteReference w:id="23"/>
      </w:r>
      <w:bookmarkStart w:id="16" w:name="pg5046_46738"/>
    </w:p>
    <w:p>
      <w:pPr>
        <w:pStyle w:val="BookText"/>
        <w:rPr/>
      </w:pPr>
      <w:bookmarkEnd w:id="16"/>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له مرض إسهال شدید یوم الجمعة عید المبعث من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صلاة الظهرین، والتحق بربّه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دفن حسب وصیته عند الجانب الغربی من المحراب المعروف بمحراب عیدگاه جدید، فبنی له هناک ضریح، وشیدت له قبّة ومزار</w:t>
      </w:r>
      <w:r>
        <w:rPr>
          <w:rFonts w:eastAsia="IRNazanin" w:cs="IRNazanin"/>
          <w:color w:val="111111"/>
          <w:sz w:val="28"/>
          <w:szCs w:val="28"/>
          <w:rtl w:val="true"/>
          <w:lang w:bidi="fa-IR"/>
        </w:rPr>
        <w:t>.</w:t>
      </w:r>
    </w:p>
    <w:p>
      <w:pPr>
        <w:pStyle w:val="Heading2"/>
        <w:numPr>
          <w:ilvl w:val="1"/>
          <w:numId w:val="1"/>
        </w:numPr>
        <w:rPr/>
      </w:pPr>
      <w:bookmarkStart w:id="17" w:name="__RefHeading___Toc750908_774463916"/>
      <w:bookmarkStart w:id="18" w:name="_Toc6"/>
      <w:bookmarkEnd w:id="17"/>
      <w:r>
        <w:rPr/>
        <w:t>3</w:t>
      </w:r>
      <w:r>
        <w:rPr>
          <w:rtl w:val="true"/>
        </w:rPr>
        <w:t xml:space="preserve">- </w:t>
      </w:r>
      <w:r>
        <w:rPr>
          <w:rtl w:val="true"/>
        </w:rPr>
        <w:t>الاصفهانی البهبهانی الحائری الشیخ عبد الحسین</w:t>
      </w:r>
      <w:bookmarkEnd w:id="18"/>
    </w:p>
    <w:p>
      <w:pPr>
        <w:pStyle w:val="BookText"/>
        <w:rPr/>
      </w:pPr>
      <w:r>
        <w:rPr>
          <w:rFonts w:ascii="IRNazanin" w:hAnsi="IRNazanin" w:eastAsia="IRNazanin"/>
          <w:color w:val="111111"/>
          <w:sz w:val="28"/>
          <w:sz w:val="28"/>
          <w:szCs w:val="28"/>
          <w:rtl w:val="true"/>
          <w:lang w:bidi="fa-IR"/>
        </w:rPr>
        <w:t>هو الشیخ الآغا عبد الحسین بن المولی محمد باقر بن محمد أکمل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الزمان ووحید الدوران، جامع المعقول والمنقول وحاوی الفروع والأصول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ظاهراً بکربلاء واشتغل عند والده العلامة، حتی أجازه وأمر بالرجوع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والده ألحّ علیه السید محمد مهدی الشهرستانی والسید علی صاحب الریاض بالصلاة فی مقام والده فصلّی مدة شهرین ثمّ ترک الإمامة تورّعاً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فقیهاً ورعاً زاهداً عابداً مجاهداً مرتاضاً منزویاً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حاشیة علی المعالم، وهی تامة فی مجلّد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سافر إلی ایران فی الفتنة الوهابیة عام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وتوقف مدّة فی کرمانشاهان، ثمّ فی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منها إلی خراسان لزیارة الإمام الثامن علیه السلام، وتوقّف مدّة فی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رجوعه من الزیارة سکن مدة فی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رجع إلی همدان فی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وانتقل إلی رضوان الله بعد سنة</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19" w:name="__RefHeading___Toc750910_774463916"/>
      <w:bookmarkStart w:id="20" w:name="_Toc7"/>
      <w:bookmarkEnd w:id="19"/>
      <w:r>
        <w:rPr/>
        <w:t>4</w:t>
      </w:r>
      <w:r>
        <w:rPr>
          <w:rtl w:val="true"/>
        </w:rPr>
        <w:t xml:space="preserve">- </w:t>
      </w:r>
      <w:r>
        <w:rPr>
          <w:rtl w:val="true"/>
        </w:rPr>
        <w:t>الاصفهانی الکرمانشاهی المیرزا محمد جعفر بن محمد علی</w:t>
      </w:r>
      <w:bookmarkEnd w:id="20"/>
    </w:p>
    <w:p>
      <w:pPr>
        <w:pStyle w:val="BookText"/>
        <w:rPr/>
      </w:pPr>
      <w:r>
        <w:rPr>
          <w:rFonts w:ascii="IRNazanin" w:hAnsi="IRNazanin" w:eastAsia="IRNazanin"/>
          <w:color w:val="111111"/>
          <w:sz w:val="28"/>
          <w:sz w:val="28"/>
          <w:szCs w:val="28"/>
          <w:rtl w:val="true"/>
          <w:lang w:bidi="fa-IR"/>
        </w:rPr>
        <w:t>عالم فقیه محقق ربّانی، زاهد عابد مقدّس ورع، جامع لفنون العلم وأنواع الفضائل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lang w:bidi="fa-IR"/>
        </w:rPr>
        <w:t>1178</w:t>
      </w:r>
      <w:r>
        <w:rPr>
          <w:rStyle w:val="FootnoteAnchor"/>
          <w:rtl w:val="true"/>
        </w:rPr>
        <w:footnoteReference w:id="25"/>
      </w:r>
      <w:r>
        <w:rPr>
          <w:rFonts w:ascii="IRNazanin" w:hAnsi="IRNazanin" w:eastAsia="IRNazanin"/>
          <w:color w:val="111111"/>
          <w:sz w:val="28"/>
          <w:sz w:val="28"/>
          <w:szCs w:val="28"/>
          <w:rtl w:val="true"/>
          <w:lang w:bidi="fa-IR"/>
        </w:rPr>
        <w:t>فی بلد الکاظمین لمّا کان أبوه العلامة فیها، ورحل مع والده إلی إیران وهاجر إلی قم وحضر علی المحقق صاحب القوانین حتی تکمّل وفاق أقرانه، وصار یعدّ من أفاضل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لزم عالی مجلس درس والده العلامة، ثمّ جاء إلی کربلاء وحضر</w:t>
      </w:r>
    </w:p>
    <w:p>
      <w:pPr>
        <w:pStyle w:val="BookText"/>
        <w:rPr/>
      </w:pPr>
      <w:r>
        <w:rPr>
          <w:rFonts w:ascii="IRNazanin" w:hAnsi="IRNazanin" w:eastAsia="IRNazanin"/>
          <w:color w:val="111111"/>
          <w:sz w:val="28"/>
          <w:sz w:val="28"/>
          <w:szCs w:val="28"/>
          <w:rtl w:val="true"/>
          <w:lang w:bidi="fa-IR"/>
        </w:rPr>
        <w:t>علی المیر سید علی صاحب الریاض وحجّ بیت الله الحرام، ورجع إلی وطنه کرمانشاه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الرئیس والمرجع العام المطاع عند الخاصّ والعام حتی السلطان فتحعلی شاه، وصار یقیم الجمعة ویجری الحدود الشرعیة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762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کان معروفاً بالتحقیق فی أصول الفقه بحیث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نظیر له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المحاضرة، کثیر التواضع، ساع فی قضاء حوائج الناس، رئیس مطاع من علماء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المصابیح فی شرح المفاتیح فرغ من مجلد القضاء والشهادات منه فی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شرح مفاتیح العطایا والمروات فی مجلد فرغ منه فی </w:t>
      </w:r>
      <w:r>
        <w:rPr>
          <w:rFonts w:eastAsia="IRNazanin" w:cs="IRNazanin"/>
          <w:color w:val="111111"/>
          <w:sz w:val="28"/>
          <w:szCs w:val="28"/>
          <w:lang w:bidi="fa-IR"/>
        </w:rPr>
        <w:t>1214</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المختصرالنافع، لم یتمّا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شرح السید العمیدی علی تهذیب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علی المعالم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التکملة فی شرح التبصرة للعلامة الحلی، فرغ من مجلد صلاته فی </w:t>
      </w:r>
      <w:r>
        <w:rPr>
          <w:rFonts w:eastAsia="IRNazanin" w:cs="IRNazanin"/>
          <w:color w:val="111111"/>
          <w:sz w:val="28"/>
          <w:szCs w:val="28"/>
          <w:lang w:bidi="fa-IR"/>
        </w:rPr>
        <w:t>1235</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الأبرار فرغ من المجلد الأول الذی کتبه باسم محمد علی میرزا ابن السلطان فتحعلی شاه القاجاری فی </w:t>
      </w:r>
      <w:r>
        <w:rPr>
          <w:rFonts w:eastAsia="IRNazanin" w:cs="IRNazanin"/>
          <w:color w:val="111111"/>
          <w:sz w:val="28"/>
          <w:szCs w:val="28"/>
          <w:lang w:bidi="fa-IR"/>
        </w:rPr>
        <w:t>1227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أنیس الطلاب وفی مجلّده الثانی ثلاثون فائدة،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الجامعة، والسمات، وخطبة الوسیلة، وحرمة الخمر والعصیر العنبی وحلیة الزبیبی والتمری، وکثیر من أبواب المعاملات، فرغ منه فی </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ورسائل کثیرة فی الفقه والأصول وأجوبة المسائل وغیر ذلک</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1254</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وخلف من زوجته أخت العالم الفاضل الآخوند الملا محمد صالح المازندرانی نائب الصدر بکرمانشاهان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العالم الجلیل الآقا عبد الله المجتهد المتوفی </w:t>
      </w:r>
      <w:r>
        <w:rPr>
          <w:rFonts w:eastAsia="IRNazanin" w:cs="IRNazanin"/>
          <w:color w:val="111111"/>
          <w:sz w:val="28"/>
          <w:szCs w:val="28"/>
          <w:lang w:bidi="fa-IR"/>
        </w:rPr>
        <w:t>1289</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تقی، من العلماء الفضلاء، وله آثار فی العلم والأدب،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زبدة الأصول وحاشیة علی حاشیة الملا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النجف عام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عدة أولاد</w:t>
      </w:r>
      <w:r>
        <w:rPr>
          <w:rFonts w:eastAsia="IRNazanin" w:cs="IRNazanin"/>
          <w:color w:val="111111"/>
          <w:sz w:val="28"/>
          <w:szCs w:val="28"/>
          <w:rtl w:val="true"/>
          <w:lang w:bidi="fa-IR"/>
        </w:rPr>
        <w:t>.</w:t>
      </w:r>
      <w:r>
        <w:rPr>
          <w:rStyle w:val="FootnoteAnchor"/>
          <w:rtl w:val="true"/>
        </w:rPr>
        <w:footnoteReference w:id="3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أولاد ذکور أخر من زوجته الأولی، منهم الآقا محمد صادق صهر الآخوند الملا محمد صالح المذکور</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6"/>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للمیرزا محمد جعفر الاصفهانی الکرمانشاهی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89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9"/>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80" o:detectmouseclick="t"/>
                <v:stroke color="#3465a4" joinstyle="round" endcap="flat"/>
                <w10:wrap type="none"/>
              </v:shape>
            </w:pict>
          </mc:Fallback>
        </mc:AlternateConten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الأولی من شرح المختصر النافع لمحمد جعفر الاصفهانی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24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2"/>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83" o:detectmouseclick="t"/>
                <v:stroke color="#3465a4" joinstyle="round" endcap="flat"/>
                <w10:wrap type="none"/>
              </v:shape>
            </w:pict>
          </mc:Fallback>
        </mc:AlternateConten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الأخیرة من شرح المختصر النافع لمحمد جعفر الاصفهانی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22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86" o:detectmouseclick="t"/>
                <v:stroke color="#3465a4" joinstyle="round" endcap="flat"/>
                <w10:wrap type="none"/>
              </v:shape>
            </w:pict>
          </mc:Fallback>
        </mc:AlternateConten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الأولی من شرح التبصرة لمحمد جعفر الاصفهانی</w:t>
      </w:r>
      <w:bookmarkStart w:id="21" w:name="pg5046_46745"/>
    </w:p>
    <w:p>
      <w:pPr>
        <w:pStyle w:val="Heading2"/>
        <w:numPr>
          <w:ilvl w:val="1"/>
          <w:numId w:val="1"/>
        </w:numPr>
        <w:rPr/>
      </w:pPr>
      <w:bookmarkStart w:id="22" w:name="__RefHeading___Toc750912_774463916"/>
      <w:bookmarkStart w:id="23" w:name="_Toc8"/>
      <w:bookmarkEnd w:id="21"/>
      <w:bookmarkEnd w:id="22"/>
      <w:r>
        <w:rPr/>
        <w:t>5</w:t>
      </w:r>
      <w:r>
        <w:rPr>
          <w:rtl w:val="true"/>
        </w:rPr>
        <w:t xml:space="preserve">- </w:t>
      </w:r>
      <w:r>
        <w:rPr>
          <w:rtl w:val="true"/>
        </w:rPr>
        <w:t>الاصفهانی البهبهانی المیرزا محمود بن محمد علی</w:t>
      </w:r>
      <w:bookmarkEnd w:id="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جلیل، عارف إلهی، فقیه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قرمیسین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أبیه العلامة وأخویه الآقا محمد جعفر وآقا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هاجر إلی العراق، وقرأ علی شیخ الطائفة صاحب کشف الغطاء والسید العلامة صاحب الریاض حتی 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سافر إلی اصفهان لتحصیل علوم المعقولات، ومکث مدة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 هناک ببعض بنات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رحل إلی طهران وکان بها رئیساً کبیراً وعالماً جلیلاً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مجتهداً بحتاً، مدرّساً صرفاً، إلا أنه طاب ثراه فی أواخر عمره صار منزویاً قلیل المعاشرة، فتوهّم فی حقّه أنه اختار طریقة الصوفیة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توفّی فی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35"/>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بقریة دزاشیب تهران وحمل إلی العتبات ودفن فی رواق الحضرة الحسینیة ممّا یلی رجلی الإمام علیه السلام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وخلف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الآقا محمد أیضاً من العلماء الأجلاء بطهران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أجلاء العلماء الأتقیاء الورعین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عارفاً سالکاً مجاهداً مراقباً مواظباً للآداب والسنن الشرعیة، منزویاً عن الناس، تارکاً للدنیا،</w:t>
      </w:r>
      <w:bookmarkStart w:id="24" w:name="pg5046_46746"/>
    </w:p>
    <w:p>
      <w:pPr>
        <w:pStyle w:val="BookText"/>
        <w:rPr/>
      </w:pPr>
      <w:bookmarkEnd w:id="24"/>
      <w:r>
        <w:rPr>
          <w:rFonts w:ascii="IRNazanin" w:hAnsi="IRNazanin" w:eastAsia="IRNazanin"/>
          <w:color w:val="111111"/>
          <w:sz w:val="28"/>
          <w:sz w:val="28"/>
          <w:szCs w:val="28"/>
          <w:rtl w:val="true"/>
          <w:lang w:bidi="fa-IR"/>
        </w:rPr>
        <w:t>عاملاً 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داره قریبة من مدرسة قنبرعلی خان وبیده تولیة المدرسة ویصلّی فی 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شدة انزوائه وعدم اعتنائه بالخلق اتّهم بمشرب التصوّف، مع أنّه المتصلّب فی التشرّع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رحمه الله حدود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مقامه فی التولیة ولده الفاضل الکامل المجاهد المراقب السالک المتهجّد المتشرّع العارف البصیر بعیوب النفس الحاج آغا أبوالفضل، أصغر من أخیه المذکور سنّاً وأعلی منه ومن سائر أقرانه ونظرائه من حیث المقامات والمعارف </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25" w:name="__RefHeading___Toc750914_774463916"/>
      <w:bookmarkStart w:id="26" w:name="_Toc9"/>
      <w:bookmarkEnd w:id="25"/>
      <w:r>
        <w:rPr/>
        <w:t>6</w:t>
      </w:r>
      <w:r>
        <w:rPr>
          <w:rtl w:val="true"/>
        </w:rPr>
        <w:t xml:space="preserve">- </w:t>
      </w:r>
      <w:r>
        <w:rPr>
          <w:rtl w:val="true"/>
        </w:rPr>
        <w:t>الاصفهانی الحائری المیر سید علی</w:t>
      </w:r>
      <w:bookmarkEnd w:id="26"/>
    </w:p>
    <w:p>
      <w:pPr>
        <w:pStyle w:val="BookText"/>
        <w:rPr/>
      </w:pPr>
      <w:r>
        <w:rPr>
          <w:rFonts w:ascii="IRNazanin" w:hAnsi="IRNazanin" w:eastAsia="IRNazanin"/>
          <w:color w:val="111111"/>
          <w:sz w:val="28"/>
          <w:sz w:val="28"/>
          <w:szCs w:val="28"/>
          <w:rtl w:val="true"/>
          <w:lang w:bidi="fa-IR"/>
        </w:rPr>
        <w:t>هو المیر سید علی بن السید میر محمد علی بن أبی المعالی الصغیر ابن المیر أبی المعالی الکبیر الطباطبائی الإصفهانی أصلاً والکاظمی مولداً والحائری موطناً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الریاض، والمحقّق المؤسّس المروّج الذی ملأ الدنیا ذکره، وعمّ العالم فضله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کان جدّه الأعلی الأمیر أبو المعالی</w:t>
      </w:r>
      <w:r>
        <w:rPr>
          <w:rStyle w:val="FootnoteAnchor"/>
          <w:rtl w:val="true"/>
        </w:rPr>
        <w:footnoteReference w:id="40"/>
      </w:r>
      <w:r>
        <w:rPr>
          <w:rFonts w:ascii="IRNazanin" w:hAnsi="IRNazanin" w:eastAsia="IRNazanin"/>
          <w:color w:val="111111"/>
          <w:sz w:val="28"/>
          <w:sz w:val="28"/>
          <w:szCs w:val="28"/>
          <w:rtl w:val="true"/>
          <w:lang w:bidi="fa-IR"/>
        </w:rPr>
        <w:t xml:space="preserve">صهر العلامة المولی محمد صالح المازندرانی الذی هو صهر المولی محمد تقی المجلسی، ووالده المیرزا محمد علی کان صهر المولی محمد أکمل الاصفهانی الذی هو صهر الآغا نورالدین بن المولی محمد صالح المذکور، والوحید البهبهانی هو خال صاحب الترجمة، وکان أستاذه وجدّ أولاده، کما أنّ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خاله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خال جدّته لأمّه</w:t>
      </w:r>
      <w:r>
        <w:rPr>
          <w:rFonts w:eastAsia="IRNazanin" w:cs="IRNazanin"/>
          <w:color w:val="111111"/>
          <w:sz w:val="28"/>
          <w:szCs w:val="28"/>
          <w:rtl w:val="true"/>
          <w:lang w:bidi="fa-IR"/>
        </w:rPr>
        <w:t>.</w:t>
      </w:r>
      <w:r>
        <w:rPr>
          <w:rStyle w:val="FootnoteAnchor"/>
          <w:rtl w:val="true"/>
        </w:rPr>
        <w:footnoteReference w:id="4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میلاده الشریف فی مشهد الکاظمین، فی أشرف الأیام، وهو الیوم الثانی عشر من</w:t>
      </w:r>
    </w:p>
    <w:p>
      <w:pPr>
        <w:pStyle w:val="BookText"/>
        <w:rPr/>
      </w:pPr>
      <w:r>
        <w:rPr>
          <w:rFonts w:ascii="IRNazanin" w:hAnsi="IRNazanin" w:eastAsia="IRNazanin"/>
          <w:color w:val="111111"/>
          <w:sz w:val="28"/>
          <w:sz w:val="28"/>
          <w:szCs w:val="28"/>
          <w:rtl w:val="true"/>
          <w:lang w:bidi="fa-IR"/>
        </w:rPr>
        <w:t xml:space="preserve">شهر ولد فیه أشرف الأنام، علیه وآله أفضل الصلاة والسلام، فی سنة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اشتغل أولاً علی الآغا محمد علی ابن العلامة الوحید البهبهانی، فقرنه فی الدرس مع شرکاء أکبر منه فی السنّ وأقدم منه فی التحصیل بکثیر، وفی أیام قلائل فاقهم طرّاً، وسبقهم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قلیل ترقّی فاشتغل عند خاله العلامة الوحید، وبعد مدة قلیلة اشتغل بالتصنیف والتدریس والتألیف</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ونقل عنه أنه کان یحضر درس صاحب الحدائق لیلاً؛ لغایة اعتماده علی فضله ومنزلته، وحذراً عن اطلاع خاله العلامة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کتب جمیع مجلدات الحدائق بخطه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صاحب الروضات عن والده العلامة أعلی الله مقامه أنّه طلب من جنابه الکتاب المذکور أیام تشرّفه بالزیارة؛ فذهب إلی داخل الدار وأتی بحمیع تلک المجلدات إلیه، فکانت عنده إلی یوم خروجه عن ذلک المشهد الشریف</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قال الآقا أحمد البهبهانی فی وصفه ما خلاصته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عالم قلیل النظیر، مشهور الفضائل والمحامد، متخلّق بالأخلاق الحمیدة المصطفویة، ومتأدّب بالآداب المرضیة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لیمضی شهور وأعوام کثیرة حتی یوجد له فی العلماء مثل ونظیر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 العلوم الشرعیة عند والدی الماجد الآقا محمد علی وجدّی الوحید، واشتهر فی عصرهما بالعلم وملأ اسمه السامی الخافقین؛ وکفی له ذلک فخراً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تحمّل فی سبیل العلم محناً کثیرة، واشتهر علی الألسن والأفواه أنه أخذ العلم بالتضرّع والابتهال إلی الله تعالی؛ فإنّ مدة تحصیله قلیلة لا تفی بتلک المرتبة العلیاء، مضافاً إلی أنه یقصر فی التحصیل بسبب ضیق المعاش، وذلک فضل الله یؤتیه من یشاء</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اشتغل بعد تحصیل قلیل من المقدّمات النحویة والصرفیة، بأمر من والدی الآقا محمد علی بقراءة کتاب مدارک الأحکام علی وجه الاستدلال بشراکة العلماء العظام، وتعب</w:t>
      </w:r>
    </w:p>
    <w:p>
      <w:pPr>
        <w:pStyle w:val="BookText"/>
        <w:rPr/>
      </w:pPr>
      <w:r>
        <w:rPr>
          <w:rFonts w:ascii="IRNazanin" w:hAnsi="IRNazanin" w:eastAsia="IRNazanin"/>
          <w:color w:val="111111"/>
          <w:sz w:val="28"/>
          <w:sz w:val="28"/>
          <w:szCs w:val="28"/>
          <w:rtl w:val="true"/>
          <w:lang w:bidi="fa-IR"/>
        </w:rPr>
        <w:t>کثیراً فی ذلک، إلی أن ترک التحصیل لعدم طاقته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اشتغل ثانیاً عند جدّی الوحید، حتی وصل إلی ما کان نصیبه، وصار مرجعاً للعلماء العظام والفضلاء المشاهیر</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کان سید الأساتید، ومرجع الرواة والأسانید، فی علم المنقول وحید، وفی التقریر فرید، وتحبیر تحریره فی نهایة الفصاحة والبلاغة والتسدید،</w:t>
      </w:r>
      <w:r>
        <w:rPr>
          <w:rStyle w:val="FootnoteAnchor"/>
          <w:rtl w:val="true"/>
        </w:rPr>
        <w:footnoteReference w:id="45"/>
      </w:r>
      <w:r>
        <w:rPr>
          <w:rFonts w:ascii="IRNazanin" w:hAnsi="IRNazanin" w:eastAsia="IRNazanin"/>
          <w:color w:val="111111"/>
          <w:sz w:val="28"/>
          <w:sz w:val="28"/>
          <w:szCs w:val="28"/>
          <w:rtl w:val="true"/>
          <w:lang w:bidi="fa-IR"/>
        </w:rPr>
        <w:t>ومن عادته أنه یحیی لیالی الجمعة بالعبادة والدعاء، وکان فی الجدل والمباحثة والمناظرة بحیث لا یفوقه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وقعة قتل أهالی کربلا بید الوهابیة یوم الغدیر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نجّاه الله تعالی بطریق یشبه الإعجاز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تخرّج علیه علماء أعلام وفقهاء عظام، صاروا فی مستقبلهم من أکابر المراجع فی الإسلام کصاحب المقابیس وصاحب المطالع وصاحب مفتاح الکرامة وأمثالهم من الأجلة، وقد ذکروه فی إجازاتهم ومؤلفاتهم، ووصفوه بما هو أهله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قال المحقّق الشیخ أسد الله الکاظمی الدزفولی فی المقابس عند بیان اصطلاحاته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الوحید، لسید المحققین، وسند المدققین، العلامة النحریر، مالک مجامع الفضل بالتقریر والتحریر، المتفرّع من دوحة الرسالة والإمامة، المترعرع فی روضة الجلالة والکرامة، الرافع للعلوم الدینیة أرفع رایة، الجامع بین محاسن الدرایة والروایة، محیی شریعة أجداده المنتجبین، مبین معاضل الدین المبین بأوضح البراهین وأفصح التبیین، نادرة الزمان، خلاصة الأفاضل الأعیان، الحاوی لشتات الفضائل والمفاخر، الفائق بها علی الأوائل والأواخر، أوّل مشایخی وأساتیذی وسنادی وملاذی وعمادی، السید علی ابن محمد علی الطباطبائی الحائری، أدام الله وجوده، وأفاض علیه لطفه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ابن أخت الأستاذ الأعظم وصهره وتلمیذه، وروی عنه وأروی عنه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شرحان معروفان علی النافع، کبیر موسوم بریاض المسائل، وصغیر، وهما فی</w:t>
      </w:r>
    </w:p>
    <w:p>
      <w:pPr>
        <w:pStyle w:val="BookText"/>
        <w:rPr/>
      </w:pPr>
      <w:r>
        <w:rPr>
          <w:rFonts w:ascii="IRNazanin" w:hAnsi="IRNazanin" w:eastAsia="IRNazanin"/>
          <w:color w:val="111111"/>
          <w:sz w:val="28"/>
          <w:sz w:val="28"/>
          <w:szCs w:val="28"/>
          <w:rtl w:val="true"/>
          <w:lang w:bidi="fa-IR"/>
        </w:rPr>
        <w:t xml:space="preserve">أصول المسائل الفقهیة أحسن الکتب الموجودة فی مسائل عدیدة، وشرح مبسوط علی قطعة من کتاب الصلاة من المفاتیح، مشتمل علی معظم الأقوال والأدلة والتراجیح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وقال عنه تلمیذه الرجالی الثقة الشیخ أبو علی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السناد، والرکن العماد، ابن أخت الأستاذ العلامة، أعلی الله فی الدارین مقامه ومقامه، وصهره علی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علیه وتربّی فی حجره ونشأ، وذلک فضل الله 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عالم عریف، وفقیه فاضل غطریف، جلیل القدر، وحید العصر، حسن الخلق، عظیم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إفادته، وتطفّلت برهة علی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لم یترک مقالاً لقائل، وإن صال لم یدع نصالاً لصائل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وقال السید الزنوزی فی ریاض الجنّة نقلاً عن کتابه الکبیر المسمّی ببحرالعلوم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الجلیل والسید النبیل، السید علی بن السید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 الساکن بالحائر، عالم عامل کامل فاضل باذل عادل فقیه وجیه تقی نقی عابد زاهد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أخلاق کریمة وأوصاف عظیمة، وهو ابن أخت المولی محمد باقر المسطور، وزوج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علیه کثیراً واستفاد منه غفیراً، فاستجاز منه؛ فأجاز له وأفرط فی الثناء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فقراته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استجاز منّی السید السند الماجد الأمجد، الموفّق المؤید الرشید الأرشد المحقق المدقق العالم الکامل الفاضل الباذل، ذو الذهن الرقیق والفهم الرشیق، الذکی الزکی الألمعی اللوذعی، ذو النسب الجلیل الرفیع والحسب الجمیل البدیع،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الطبع الوقّاد والذهن النقّاد، الولد الروحانی، الأمیر سید علی، وفّقه الله لمراضیه، وجعل کلّ یوم منه خیراً من ماضیه، فأجزت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الإجازة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قرأنا علیه فی الرجال والفقه والحدیث کثیراً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قال عنه الفاضل النراقی صاحب المستند فی الإجازة للآغا محمد علی الهزارجریبی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السند، والرکن المعتمد، الأسعد الأمجد الأوحد، شمس فلک الإفادة، بدر سماء الإفاضة، ملاذ الفضلاء ومرجع العلماء، محیی آثار الشریعة النبویة، ومبین أحکام الملّة المصطفویة، صاحب الشرف والسعادة، ونور حدیقة السیادة، فرید العصر ووحید الدهر، الحبر المحقّق والمتبحّر المدقّق، زبدة المجتهدین والفقهاء، وعمدة المحقّقین والعلماء، وشیخنا التقی النقی الذکی الألمعی، سیدنا السید علی بن محمّد علی بن أبی المعالی الطباطبائی الحائری، أدام الله له أیام الإفادة، وزین به کرسی العلم ومحراب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عنه صاحب مفتاح الکرامة فی الإجازة للفقیه الهزارجریبی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الأستاد، ورحمة الله سبحانه فی البلاد والعباد، الإمام العلامة ومشکاة البرکة والکرامة، صاحب الکرامات، أبوالفضائل، مصنف الکتاب المسمّی بریاض المسائل، الذی علیه المدار فی هذه الأعصار، النور الساطع المضیء، والصراط الواضح السوی، سیدنا وأستادنا الأمیر الکبیر السید علی، أعلی الله شأنه، وشان من 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حسن نیته وصفاء طویته، منّ الله سبحانه وتعالی علیه بتصنیف الریاض، الذی شاع وذاع وطبّق الآفاق فی جمیع الأقطار، وهو ممّا یبقی إلی أن یقوم صاحب الدار، جعلنا الله فداه، ومنّ علینا بلقاه، وهو عالم ربّانی ومخبت صمدانی، رسخ فی التقوی قدمه، وسیط بالله لحمه ودمه، زهد فی دنیاه، فقرّبه الله سبحانه وأدناه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أوّل من علّم العبد وربّاه؛ فکان أولی بالابتداء به أوّلاً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الروایة عن السید الجلیل المیر عبدالباقی الإصفهانی عن والده المیر محمد حسین عن جدّه لأمّه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أیضاً عن خاله وأستاده المحقق الآقا محمد باقر البهبهانی، وعن الشیخ المحدث البحرانی صاحب الحدائق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فی أوّل أمره یکتسب بکتابة الأکفان، وهو مشغول بتصنیف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انفتحت علیه باب الهند فی الدولة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 یشتری دور الکربلائیین من أربابها ویوقفها علی سکانها وأهلها جیلاً بعد جیل، وبنی سور کربلاء، وطلب عشیرة</w:t>
      </w:r>
    </w:p>
    <w:p>
      <w:pPr>
        <w:pStyle w:val="BookText"/>
        <w:rPr/>
      </w:pPr>
      <w:r>
        <w:rPr>
          <w:rFonts w:ascii="IRNazanin" w:hAnsi="IRNazanin" w:eastAsia="IRNazanin"/>
          <w:color w:val="111111"/>
          <w:sz w:val="28"/>
          <w:sz w:val="28"/>
          <w:szCs w:val="28"/>
          <w:rtl w:val="true"/>
          <w:lang w:bidi="fa-IR"/>
        </w:rPr>
        <w:t xml:space="preserve">من البلوج وأسکنهم کربلاء، وروّج الدین بکلّ قواه، وبذل فی سبیل ذلک کلّ لوازمه، وعظّم أهل العلم فقدّمهم، وتشیع علی یده ناس کثیرون من أهل کربلاء، وبارک الله فی کلّ أموره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کان أصولیاً فاشتهر کتابه فی الفقه، بخلاف صاحب القوانین؛ فإنه کان فقیهاً لکن اشتهر کتابه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بین الرجلین أیضاً صفاء فی الظاهر، ولا شباهة فی المشرب، ولا مراودة فی غیر سفر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السید رحمه الله ذا قوة غریبة فی علم المناظرة والجدل، بخلاف المیرزا فإنه کان عاجزاً عن مقاومته فی میدان النظار</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أبوعلی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مدّ فی بقائه، مصنفات فائقة ومؤلفات رائقة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 علی المفاتیح، برز منه کتاب الصلاة، وهو مجلد کبیر جمع فیه جمیع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شرحه علی النافع، سمّاه بریاض المسائل فی بیان أحکام الشرع بالدلائل، وهو فی غایة الجودة جدّاً، لم یسبق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جمیع ما وصل إلیه من الأقوال علی نهج عسر علی سواه بل استحال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تثلیث التسبیحات الأربع فی الأخیرتین وکیفیة ترتیب الصلاة المقضیة عن الأموات، سأل بعض أجلاء النجف عنهما الأستاذ العلامة دام علاه وأشار إلیه دام ظلّه بالجواب، وهی عندی بخطّه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وجیزة فی الأصول الخمس،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الإجماع والاستصحاب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ثان علی المختصر، اختصره من الأول، جید لطیف، سلک فی العبادات مسلک الاحتیاط لیعمّ نفعه العامی والمبتدیء والمنتهی والفقیه والمقلّد له ولغیره فی أیام</w:t>
      </w:r>
    </w:p>
    <w:p>
      <w:pPr>
        <w:pStyle w:val="BookText"/>
        <w:rPr/>
      </w:pPr>
      <w:r>
        <w:rPr>
          <w:rFonts w:ascii="IRNazanin" w:hAnsi="IRNazanin" w:eastAsia="IRNazanin"/>
          <w:color w:val="111111"/>
          <w:sz w:val="28"/>
          <w:sz w:val="28"/>
          <w:szCs w:val="28"/>
          <w:rtl w:val="true"/>
          <w:lang w:bidi="fa-IR"/>
        </w:rPr>
        <w:t>حیاته أدامها الله وبعد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تحقیق حجیة المفهوم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جواز الاکتفاء بضربة واحدة فی التیمم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اختصاص الخطاب الشفاهی بالحاضر فی مجلس الخطاب، کما هو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تحقیق أنّ منجّزات المریض تحسب من الثلث أم من أصل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تحقیق حکم الاستظهار للحائض إذا تجاوز دمها عن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رسالة فی الأصول الخمس، فارسیة، للأستاذ العلامة دام علاه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بیان أنّ الکفار مکلّفون بالفروع عند الشیعة، بل وغیرهم إلا أباحنیفة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أصالة براءة الذمة الزوج عن المهر، وأنّ علی الزوجة إثبات اشتغال ذّمته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حجیة الشهرة، وفاقاً للشهید،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حلیة النظر إلی الأجنبیة فی الجملة، وإباحة سماع صوتها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کتاب معالم الأصول، غیر مدوّنة، کتبها بخطه علی حواشی المعالم فی صغره وأوائل مباحثته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متفرقة علی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متفرّقة علی الحدائق الناظرة لشیخنا یوسف البحرانی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وأجزاء غیر تامة فی شرح مبادی الأصول لمولانا الإمام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ذلک من حواش ورسائل وفوائد وأجوبة مسائل </w:t>
      </w:r>
      <w:r>
        <w:rPr>
          <w:rFonts w:eastAsia="IRNazanin" w:cs="IRNazanin"/>
          <w:color w:val="111111"/>
          <w:sz w:val="28"/>
          <w:szCs w:val="28"/>
          <w:rtl w:val="true"/>
          <w:lang w:bidi="fa-IR"/>
        </w:rPr>
        <w:t>».</w:t>
      </w:r>
      <w:r>
        <w:rPr>
          <w:rStyle w:val="FootnoteAnchor"/>
          <w:rtl w:val="true"/>
        </w:rPr>
        <w:footnoteReference w:id="5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صاحب الروضات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العلامة السید محمد باقر الشفتی حجة</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وصنوه وشقیقه وخدنه وصدیقه، المحقق المدقّق الحاج محمد إبراهیم الکلباسی والسید الفقیه المتبحّر، جواد بن محمد الحسینی العاملی، صاحب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المتبحّر الحاج ملا جعفر الاسترآبادی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الأخوان الفاضلان الکاملان الفقیهان الباذلان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الحاجی مولانا محمد تقی والحاجی مولانا محمد صالح البرقیان القزوینیان المعاصران،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صاحبی المجالس ومخزن البکاء فی الموعظة ومقاتل الشهداء، وکتب کثیرة فی الفقه والأصول، مثل شرحیهما الکبیرین المعروفین فی البلاد علی الشرائع والإرشاد، وغیر ذلک من المصنّفات الجیاد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شریف الأصولی الآملی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جدّنا الأمجد الأسعد السید أبو القاسم بن السید المحقق الفقیه الأوحد حسین بن أبی القاسم جعفر الموسوی الخوانساری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ویروی عنه إجازةً جمعٌ کثیر؛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الاحسائی، قال فی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أغلاط الزمان وحسنات الدهر الخوّان، اجتماعی بالأخ الروحانی والخلّ الصمدانی، العالم العامل والفاضل الکامل، ذی الفهم الصائب والذهن الثاقب، الراقی أعلی درجات الورع والتقوی والعلم والیقین، مولانا الشیخ أحمد بن الشیخ زین الدین الأحسائی، دام ظله العالی؛ فسألنی، بل أمرنی أن أجیز له ما صحّت لدی إجازته، واتّضح لی روایته، من مصنّفات علمائنا الأبرار وفقهائنا الأخیار، بالأسانید المتصلة إلی الأئمة الأطهار وخلفاء الرسول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کتب شیخی الربّانی ووالدی الروحانی، مؤسّس ملة سید البشر فی رأس المائة الثانیة عشر، خالی العلامة، وأستادی الفهامة، الأجلّ الأفضل الأکمل، مولانا محمد باقر بن</w:t>
      </w:r>
    </w:p>
    <w:p>
      <w:pPr>
        <w:pStyle w:val="BookText"/>
        <w:rPr/>
      </w:pPr>
      <w:r>
        <w:rPr>
          <w:rFonts w:ascii="IRNazanin" w:hAnsi="IRNazanin" w:eastAsia="IRNazanin"/>
          <w:color w:val="111111"/>
          <w:sz w:val="28"/>
          <w:sz w:val="28"/>
          <w:szCs w:val="28"/>
          <w:rtl w:val="true"/>
          <w:lang w:bidi="fa-IR"/>
        </w:rPr>
        <w:t>محمد أکمل، قدّس الله فسیح تربته، وأسکنه بحبوحة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فأجزت له، دام مجده، روایة جمیع ذلک، وأن یروی عنّی مصنّفاتی ومؤلفاتی ومسموعاتی، سیما الشرحین علی النافع، الکبیر والصغیر، خصوصاً الأخیر؛ فإنّی ذکرت فیه الاحتیاط الذی هو مسلک النجاة فی جمیع کتب العبادات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السید دلدارعلی الهندی النصیرآبادی، قال فی إجازته المؤرخة </w:t>
      </w:r>
      <w:r>
        <w:rPr>
          <w:rFonts w:eastAsia="IRNazanin" w:cs="IRNazanin"/>
          <w:color w:val="111111"/>
          <w:sz w:val="28"/>
          <w:szCs w:val="28"/>
          <w:lang w:bidi="fa-IR"/>
        </w:rPr>
        <w:t>1205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السید السند الجلیل والمولی الأولی النبیل، العالم العامل الفاضل الکامل، صاحب الفطنة الوقادة، ذا القریحة النقادة، منبع الفضل والإفادة، حاوی ضروب الکمالات، حائز قصب السبق فی مضامیر السعادات، مجمع بحری المعقول والمنقول، المترشح لاستنباط الفروع من الأصول، الرضی المرتضی التقی النقی، السید دلدارعلی بن السید محمّد معین الهندی النصیرآبادی، عاملهما الله تعالی بفضله الجلّی ولطفه الخفی، ممّن اعتلا من الکمال ذروة سنامه، وفاق فی العلم أبناء أیامه، ووصل إلی أوج المعالی بکدّ الأیام وسهر اللیالی، وألفتیه أهلاً لأن یتأسی بسلفنا الصالحین، ویتمسّک بالعروة الوثقی والحبل المتین، وینتظم فی سلک رواة أخبار الأئمة المعصومین، صلوات الله وسلامه علیهم أجمعین، لزمنی أن ألقی إلیه ما عندی من کتاب کریم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محمد قاسم النراقی الکاشانی، قال فی إجازته المؤرخة </w:t>
      </w:r>
      <w:r>
        <w:rPr>
          <w:rFonts w:eastAsia="IRNazanin" w:cs="IRNazanin"/>
          <w:color w:val="111111"/>
          <w:sz w:val="28"/>
          <w:szCs w:val="28"/>
          <w:lang w:bidi="fa-IR"/>
        </w:rPr>
        <w:t>1213</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استجازنی العالم العامل والفاضل الکامل، المؤید بالتأیید الربانی، والولد الروحانی ملا محمّد قاسم النراقی أیده الله تعالی، ووفّقه لمراضیه، وجعل له کلّ یوم خیراً من ماضیه، وعامله الله بلطفه الجلی والخفی، وبلّغه إلی ما یستسعد به من الآمال والأمانی فأجزت له، أدام الله تأییده وتوفیقه، أن یروی عنّی جمیع مصنّفاتی ومؤلّفاتی ومقروءاتی من مشایخی العظام وأساتیدی الکرام، أعلی الله تعالی درجاتهم فی یوم القیام، وما تلقّی عنّی من ضروب من الأحکام من الحلال والحرام؛ سائلاً منه أن یسلک مسلک الاحتیاط الذی به یرجی الفلاح والنجاة عند مزالّ الأقدام علی الصراط، ولا یستبدّ برأیه وإن یراه قویاً، ولا یحتج إلی مخالفة أمراء الأعلام والأفاضل، وإن تخیل أنّ سندهم کان سیئاً</w:t>
      </w:r>
    </w:p>
    <w:p>
      <w:pPr>
        <w:pStyle w:val="BookText"/>
        <w:rPr/>
      </w:pPr>
      <w:r>
        <w:rPr>
          <w:rFonts w:ascii="IRNazanin" w:hAnsi="IRNazanin" w:eastAsia="IRNazanin"/>
          <w:color w:val="111111"/>
          <w:sz w:val="28"/>
          <w:sz w:val="28"/>
          <w:szCs w:val="28"/>
          <w:rtl w:val="true"/>
          <w:lang w:bidi="fa-IR"/>
        </w:rPr>
        <w:t>وردیاً، بل یبذل الجهد فی تکمیل ما أعدّت للتکمیل وإن کان ذلک خطیراً جلیلاً، ویرتقی عن حظوظ النفس البهیمیة إلی ذروة التشبّه بالملائکة، ینال بذلک مکاناً علیاً، ویجعل نصب عینیه ما مثّله سبحانه فی تبیانه بقوله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نُنَبِّئُکُمْ بِالْأَخْسَرِینَ أَعْمالاً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إلی آخرها؛ فکم من أناس قد جروا علی ذلک فلم یبلغوا ما یروی قلیلاً، ولا ما یشفی علیلاً، واکتفوا عن الإدراک بمجالسة شطر من قلوب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الله سبحانه وتعالی الاعتصام من مساولة النفس والشیطان فی المبدأ والمآل، وجملة الأحوال؛ إنّه بذلک جدیر، وهو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الشیخ أسد الله الکاظمی الدزفولی، قال فی إجازته المؤرخة </w:t>
      </w:r>
      <w:r>
        <w:rPr>
          <w:rFonts w:eastAsia="IRNazanin" w:cs="IRNazanin"/>
          <w:color w:val="111111"/>
          <w:sz w:val="28"/>
          <w:szCs w:val="28"/>
          <w:lang w:bidi="fa-IR"/>
        </w:rPr>
        <w:t>1211</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فیقول العبد الخاطی ابن محمّد علی، علی الطباطبائی، أعطی کتابه بیمینه، وجعل عقباه خیراً من أولاه، استجاز منّی العالم العامل والفاضل الکامل، ذو الطبع الوقاد والذهن النقاد، مجمع المناقب والکمالات الفاخرة، جامع علوم الدنیا والآخرة، مفخر العلماء العاملین، ومرجع الفضلاء الکاملین، یتیمة عقد الفتوة، وجوهرة قلاّدة المروّة، صدر خرید الأفاضل الأعلام، وبیت قصید الأماثل الکرام، قناصّ أوابد الدقایق بفطنته الوقادّة، وربّاط شوارد اللطائف ببصیرته النقادة، الأعزّ الأجلّ الأکرم الأوّاه، المولی أسد الله، نجل المولی الورع الجلیل کهف الحاج والمعتمرین الحاج إسماعیل أیده الله بألطافه الخفیة، وحرسه بعین عنایته الصمدّیة ولمّا کان أیده الله أهلاً لذلک، وحرّیاً بما هنالک، سارعتُ إلی إجابته، وبادرتُ إلی إنجاح طلبته؛ فأجزت له دام فضله أن یروی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السند والمولی المعتمد، الراقی من درجات العلی أعلا مراقی، المغفور المبرور، أمیر عبد الباقی، عن والده الماجد الأمجد وأستاده الأفخم الأوحد، المنزّه من کلّ شین، والمبرء من الرین، شیخ الإسلام والمسلمین، أمیر محمّد حسین، عن شیخه وجدّه من قبل أمّه، وخال جدّتی من قبل أمّی، خادم علوم الأئمة الأطهار، العلاّمة المجلسی غوّاص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وأجزتُ له دام تأییده أن یروی عنّی کتب خالی العلاّمة وشیخی الفهامة، مجدّد ملّة سید البشر فی رأس المائة الثانیة عشر، مولانا الأجلّ الأفضل</w:t>
      </w:r>
    </w:p>
    <w:p>
      <w:pPr>
        <w:pStyle w:val="BookText"/>
        <w:rPr/>
      </w:pPr>
      <w:r>
        <w:rPr>
          <w:rFonts w:ascii="IRNazanin" w:hAnsi="IRNazanin" w:eastAsia="IRNazanin"/>
          <w:color w:val="111111"/>
          <w:sz w:val="28"/>
          <w:sz w:val="28"/>
          <w:szCs w:val="28"/>
          <w:rtl w:val="true"/>
          <w:lang w:bidi="fa-IR"/>
        </w:rPr>
        <w:t>الأکمل، الآقا محمّد باقر بن محمّد أکمل، قدّس الله فسیح تربته، وأسکنه بحبوحة جنّته، بحقّ إجازتی عنه،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یروی عنی جمیع مصنفاتی ومقروءاتی ومسموعاتی ومجازاتی، مراعیاً شرائط الاحتیاط الذی هو مسلک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وأوصیه دام مجده أن لا ینسانی من صالح الدعوات فی جمیع الأوقات ومظان الاجابات وأعقاب الصلوات، وإن کان ذلک ممّا لا ینبغی أن یلقی إلیه، إلاّ أنه جری السلف الصالح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وفّقنا الله وإیاه للتقوی، ورزقنا جمیع سعادة الآخرة والأولی، إنّه رؤفٌ رحیمٌ عطوفٌ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الکامل المولی محمد جعفر الاسترآبادی، قال فی إجازته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فإنّ المولی الفاضل والورع الکامل الزکی الذکی والتقی النقی، الآخذ بأطراف المسائل فی المطالب والمبادی، المولی محمد جعفر الاسترآبادی، وفّقه الله لمراضیه، وجعل مستقبله خیراً من ماضیه، بعد ما قرأ علی جملة وافیة وطائفة کافیة من الأصول والفقه، وباحث فیما یتعلّق به ویتوقّف علیه المسائل الشرعیة، من الآیات الأحکامیة والأحادیث النبویة والأخبار المعصومیة والمباحث الرجالیة والمطالب الاستدلالیة وسائر ما یتعلّق بالأحکام والأدلة، فدخل فی الأصول والفقه من کلّ باب، وأخذ حظاً وافراً ممّا یتعلّق أخذه بأولی الألباب، استجازنی روایة ما صحّ عندی روایته ووضح لدی درایته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کتب تقریظاً علی شرح طهارة الشرائع للشیخ عبد العلی بن أمید علی الرشتی الغروی،</w:t>
      </w:r>
      <w:r>
        <w:rPr>
          <w:rStyle w:val="FootnoteAnchor"/>
          <w:rtl w:val="true"/>
        </w:rPr>
        <w:footnoteReference w:id="5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والحمد لله تعالی، والصلاة والسلام علی محمد رسول الله وآله</w:t>
      </w:r>
    </w:p>
    <w:p>
      <w:pPr>
        <w:pStyle w:val="BookText"/>
        <w:rPr/>
      </w:pPr>
      <w:r>
        <w:rPr>
          <w:rFonts w:ascii="IRNazanin" w:hAnsi="IRNazanin" w:eastAsia="IRNazanin"/>
          <w:color w:val="111111"/>
          <w:sz w:val="28"/>
          <w:sz w:val="28"/>
          <w:szCs w:val="28"/>
          <w:rtl w:val="true"/>
          <w:lang w:bidi="fa-IR"/>
        </w:rPr>
        <w:t>المعصومین خلفاء الله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أجزته، أدام الله تعالی توفیقه، کما أجازه حضرة أخینا علامة العلماء، فرید الدهر ووحید العصر، الشیخ جعفر، ملتمساً منه الدعاء بالعافیة وحسن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بیمناه الداثرة أوتی بیمینه کتابه فی الآخرة فقیر عفو الله الغنی ابن محمد علی علی الطباطبائی تحریراً فی شهر ربیع الثانی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ودفن فی الرواق الحائری الشریف ممّا یلی مقابر الشهداء، وهو مع الآقا البهبهانی فی صندوق واحد یزار</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وله أرّخ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بموت علیّ مات علم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شعراء لکهنو فی ذلک</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بگفت هاتفی غیبی ز روی جودت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مقنّن دین نبی 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نخبة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الریاض سید أجلّ محقّق عن خاله الآقا نقل</w:t>
      </w:r>
    </w:p>
    <w:p>
      <w:pPr>
        <w:pStyle w:val="BookText"/>
        <w:rPr/>
      </w:pPr>
      <w:r>
        <w:rPr>
          <w:rFonts w:ascii="IRNazanin" w:hAnsi="IRNazanin" w:eastAsia="IRNazanin"/>
          <w:color w:val="111111"/>
          <w:sz w:val="28"/>
          <w:sz w:val="28"/>
          <w:szCs w:val="28"/>
          <w:rtl w:val="true"/>
          <w:lang w:bidi="fa-IR"/>
        </w:rPr>
        <w:t>قد عاش سبعین بعلم وعمل مقبضه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الریاض حلّ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ولده الأمجد الأرشد الآقا السید محمد المرحوم</w:t>
      </w:r>
      <w:r>
        <w:rPr>
          <w:rStyle w:val="FootnoteAnchor"/>
          <w:rtl w:val="true"/>
        </w:rPr>
        <w:footnoteReference w:id="58"/>
      </w:r>
      <w:r>
        <w:rPr>
          <w:rFonts w:ascii="IRNazanin" w:hAnsi="IRNazanin" w:eastAsia="IRNazanin"/>
          <w:color w:val="111111"/>
          <w:sz w:val="28"/>
          <w:sz w:val="28"/>
          <w:szCs w:val="28"/>
          <w:rtl w:val="true"/>
          <w:lang w:bidi="fa-IR"/>
        </w:rPr>
        <w:t>إذ ذاک قاطناً بمدینة اصفهان،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بلغه نعی أبیه المبرور أقام مراسم تعزیته هناک، وجلس أیاماً للعزاء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إلی موطنه الأصیل ومقامه الجلیل، بعد زمان قلیل وبقی فی خلافة أبیه ونیابته فی جمیع</w:t>
      </w:r>
    </w:p>
    <w:p>
      <w:pPr>
        <w:pStyle w:val="BookText"/>
        <w:rPr/>
      </w:pPr>
      <w:r>
        <w:rPr>
          <w:rFonts w:ascii="IRNazanin" w:hAnsi="IRNazanin" w:eastAsia="IRNazanin"/>
          <w:color w:val="111111"/>
          <w:sz w:val="28"/>
          <w:sz w:val="28"/>
          <w:szCs w:val="28"/>
          <w:rtl w:val="true"/>
          <w:lang w:bidi="fa-IR"/>
        </w:rPr>
        <w:t xml:space="preserve">ما یأتیه، إلی زمن انتقاله فی موکب سلطان العجم إلی دفاع الروسیة، ووفاته فی ذلک السفر ببلدة قزوین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وقال السید محمد شفیع البروجردی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الأستاد المذکور بعد استیلاء الجماعة الوهابیّة علی الحائر وعلی أهله وقتلهم إیاهم جاء بدیار العجم وتوطّن فی اصفهان، وبقی هنا ثلاث عشر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مدرّساً، وجمیع العلماء یحضرون مجلسه فی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وحضرتُ مجلسه فی اصفهان، ولعمری إنّه کان أحسن بیاناً من کلّ أحد، ویبیّن المسائل الغامضة والمطالب الدقیقة بأحسن بیان، ویفهم درسه کلّ طالب وإن کان مبتدیاً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فوت والده السید علی الطباطبائی ارتحل إلی الحائر، وکان مفتیاً وحاکماً وقاضیاً ورئیساً فی الدین والدنیا، ومرجعاً للعرب والعجم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انتهت رئاسة الإمامیة إلیه فی عصره، وکان سلطان العصر فتحعلی شاه قاجار فی نهایة التلطف والاعتناء به، ویطیعه فی کلّ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مؤلفاتی قریب من سبعمائة ألف بیت أو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السید محمد المجاهد سنة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أخوه السید جعفر شاباً لیلة زفافه بعد والده بقلیل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وتوفّی ثالث إخوته السید محمد مهدی</w:t>
      </w:r>
      <w:r>
        <w:rPr>
          <w:rStyle w:val="FootnoteAnchor"/>
          <w:rtl w:val="true"/>
        </w:rPr>
        <w:footnoteReference w:id="6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1260</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46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02"/>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03" o:detectmouseclick="t"/>
                <v:stroke color="#3465a4" joinstyle="round" endcap="flat"/>
                <w10:wrap type="none"/>
              </v:shape>
            </w:pict>
          </mc:Fallback>
        </mc:AlternateConten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من صاحب الریاض أعلی الله مقامه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32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05"/>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106" o:detectmouseclick="t"/>
                <v:stroke color="#3465a4" joinstyle="round" endcap="flat"/>
                <w10:wrap type="none"/>
              </v:shape>
            </w:pict>
          </mc:Fallback>
        </mc:AlternateConten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من صاحب الریاض أعلی الله مقامه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308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8"/>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109" o:detectmouseclick="t"/>
                <v:stroke color="#3465a4" joinstyle="round" endcap="flat"/>
                <w10:wrap type="none"/>
              </v:shape>
            </w:pict>
          </mc:Fallback>
        </mc:AlternateConten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من صاحب الریاض أعلی الله مقامه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117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11"/>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12" o:detectmouseclick="t"/>
                <v:stroke color="#3465a4" joinstyle="round" endcap="flat"/>
                <w10:wrap type="none"/>
              </v:shape>
            </w:pict>
          </mc:Fallback>
        </mc:AlternateConten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الأخیرة من إجازة صاحب الریاض للملا علی الرشتی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45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14"/>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15" o:detectmouseclick="t"/>
                <v:stroke color="#3465a4" joinstyle="round" endcap="flat"/>
                <w10:wrap type="none"/>
              </v:shape>
            </w:pict>
          </mc:Fallback>
        </mc:AlternateConten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المسائل، الطبعة الحجریة</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18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17"/>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18" o:detectmouseclick="t"/>
                <v:stroke color="#3465a4" joinstyle="round" endcap="flat"/>
                <w10:wrap type="none"/>
              </v:shape>
            </w:pict>
          </mc:Fallback>
        </mc:AlternateConten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المسائل، الطبعة الحجریة</w:t>
      </w:r>
      <w:bookmarkStart w:id="27" w:name="pg5046_46765"/>
    </w:p>
    <w:p>
      <w:pPr>
        <w:pStyle w:val="Heading2"/>
        <w:numPr>
          <w:ilvl w:val="1"/>
          <w:numId w:val="1"/>
        </w:numPr>
        <w:rPr/>
      </w:pPr>
      <w:bookmarkStart w:id="28" w:name="__RefHeading___Toc750916_774463916"/>
      <w:bookmarkStart w:id="29" w:name="_Toc10"/>
      <w:bookmarkEnd w:id="27"/>
      <w:bookmarkEnd w:id="28"/>
      <w:r>
        <w:rPr/>
        <w:t>7</w:t>
      </w:r>
      <w:r>
        <w:rPr>
          <w:rtl w:val="true"/>
        </w:rPr>
        <w:t xml:space="preserve">- </w:t>
      </w:r>
      <w:r>
        <w:rPr>
          <w:rtl w:val="true"/>
        </w:rPr>
        <w:t>الاصفهانی الخراسانی المیرزا محمد مهدی</w:t>
      </w:r>
      <w:bookmarkEnd w:id="29"/>
    </w:p>
    <w:p>
      <w:pPr>
        <w:pStyle w:val="BookText"/>
        <w:rPr/>
      </w:pPr>
      <w:r>
        <w:rPr>
          <w:rFonts w:ascii="IRNazanin" w:hAnsi="IRNazanin" w:eastAsia="IRNazanin"/>
          <w:color w:val="111111"/>
          <w:sz w:val="28"/>
          <w:sz w:val="28"/>
          <w:szCs w:val="28"/>
          <w:rtl w:val="true"/>
          <w:lang w:bidi="fa-IR"/>
        </w:rPr>
        <w:t>الأمیر الأجلّ الأعظم المیرزا محمد مهدی بن المیرزا هدایة الله الموسوی الاصفهانی، القاطن بمشهد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المهادی الأربعة من تلامذة الإمام المجدّد الوحید البهبهانی</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1153</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قرأ الحکمة بإصفهان علی الآغا محمد البیدآبادی، والریاضیات فی خراسان علی الشیخ حسین العاملی إمام الجمعة بمشهد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وتلمذ علی الأستاذ الأکبر البهبهانی والشیخ مهدی الفتونی، ویروی عنهما بالإجازة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المثل الأعلی من العلم والفقه والتقی ومن أفذاذ علماء الأمة المشارکین فی العلوم من معقول ومنقول، ونابغة من نوابغ الإمامیة فی جمیع الفضائل، ویعرف عند بعض الأجلاء الأعلام بالشهید الرابع</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 العلامة الزنوزی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کامل عادل ثقة تقی نقی مدقق محقق حکیم متکلم فقیه، جلیل المرتبة والشأن، عظیم المنزلة والمکان، الأستاذ العارف، ذو المفاخر والمعارف، مجمع البحرین للعلوم العقلیة والنقلیة، ومشرق الشمسین للحکمة العلمیة</w:t>
      </w:r>
    </w:p>
    <w:p>
      <w:pPr>
        <w:pStyle w:val="BookText"/>
        <w:rPr/>
      </w:pPr>
      <w:r>
        <w:rPr>
          <w:rFonts w:ascii="IRNazanin" w:hAnsi="IRNazanin" w:eastAsia="IRNazanin"/>
          <w:color w:val="111111"/>
          <w:sz w:val="28"/>
          <w:sz w:val="28"/>
          <w:szCs w:val="28"/>
          <w:rtl w:val="true"/>
          <w:lang w:bidi="fa-IR"/>
        </w:rPr>
        <w:t>والعملیة، علامة دهره ووحید عصره، المولی الهمام والبحر القمقام، صاحب الجاه والمقام المنیع، الذی طار صیت فضیلته کالأمطار فی الأقطار، وأشرق علی المحصّلین أنوار إفاضته کالشمس فی رابعة النهار، وحاز من خصال الکمال مآثرها، ومن أنواع الفضائل مفاخرها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فی أکثر الفنون سیما العقلیة والریاضیة، وله خط فی نهایة الحسن والجودة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قرأنا علیه کثیراً فی مشهد طوس واقتبسنا من أنوار إفاضاته ما لا یمکن ضبطه بالتحریر فی الطروس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مؤلفات أنیقة ومصنفات رشیقة، مشتملة علی التدقیقات الجدیدة والتحقیقات السدیدة؛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لکفایة المولی محمد باقر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 جداً؛ خرج منه شرح کتاب الطهارة مبسوط</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رسالة فی تحقیق النیروز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ردّ الرسالة المحاباتیة للأستاذ محمد باقر البهبهانی،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استشهد قتلاً بالسیف بید بعض الفسقة والظلمة من الأمراء فی المشهد الرضوی فی أوائل العشر الأول من شهر رمضان المبارک سنة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وهو أستاذ آیة الله السید بحر العلوم الطباطبائی رحمه الله فی الحکمة؛ فإنّ السید لمّا ورد المشهد المقدّس الرضوی أقام هناک ردحاً لقراءة الحکمة علی السید المترجم، وهو الذی لقّبه ببحر العلوم لمّا وجده بحراً للعلوم متدفّقاً، فلم یلبث حتی شاع ذلک اللقب بین العلماء، فوقع منهم موقع التقریر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السید الشهید المترجم کان یزور الحرم المقدّس الرضوی</w:t>
      </w:r>
    </w:p>
    <w:p>
      <w:pPr>
        <w:pStyle w:val="BookText"/>
        <w:rPr/>
      </w:pPr>
      <w:r>
        <w:rPr>
          <w:rFonts w:ascii="IRNazanin" w:hAnsi="IRNazanin" w:eastAsia="IRNazanin"/>
          <w:color w:val="111111"/>
          <w:sz w:val="28"/>
          <w:sz w:val="28"/>
          <w:szCs w:val="28"/>
          <w:rtl w:val="true"/>
          <w:lang w:bidi="fa-IR"/>
        </w:rPr>
        <w:t>فی اللیالی والأسحار فی غیر أوقاته وتفتح له أبواب الحرم بید الغیب</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وصفه تلمیذه الملا حمزة القائنی بأفضل الحکماء والمتکلمین، وأعلم العلماء والمتشرعین، الشهید الثالث المؤید بتأییدات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ووصفه الآقا أحمد الکرمانشاهی بالفاضل الکامل الصفی، والعالم العامل المتقی الوفی، جامع المعقول والمنقول، الفاضل الربّانی والعالم الصمدانی، الشهید الثالث، بل الرابع</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یروی 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شیخه وأستاده الشیخ محمد مهدی الفتونی،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شیخه وأستاده العلامة الوحید البهبهانی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شیخه وأستاده الشیخ حسین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شیخه وأستاده بهاء الدین محمد، عن شیخه میرزا بدرالدین محمد، عن الشیخ محمد الحرّ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والمیر عبدالباقی سبط العلامة المجلسی</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ویروی عنه بالإجازة السید دلدار علی النصیرآبادی، قال فی إجازته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فقد استجاز منی السید السند الماجد الأمجد، العالم العامل والفاضل الکامل، صاحب الفطنة الوقادة والقریحة النقّادة، منبع الفضل والإفادة، داخل کعبة العلم من باب الزیادة، صاحب النسب العلی، سیدنا ومولانا السید علی الهندی؛ فأجزت له أن یروی عنّی جمیع ما صنّف فی الإسلام من الخاصّ والعالم، بحق الإجازة عن شیخنا المحدث الفقیه والنحریر النبیه، الشیخ محمّد مهدی الفتونی، بحقّ إجازته عن العلامة المجلسی بوساطة ثقتین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وبحق إجازتی عن الأفضل الأکمل مولانا محمّد باقر بن محمّد أکمل، وبحقّ اجازتی عن سبط العلامة المجلسی عن والده عن جدّه</w:t>
      </w:r>
      <w:r>
        <w:rPr>
          <w:rFonts w:eastAsia="IRNazanin" w:cs="IRNazanin"/>
          <w:color w:val="111111"/>
          <w:sz w:val="28"/>
          <w:szCs w:val="28"/>
          <w:rtl w:val="true"/>
          <w:lang w:bidi="fa-IR"/>
        </w:rPr>
        <w:t>... ».</w:t>
      </w:r>
      <w:r>
        <w:rPr>
          <w:rStyle w:val="FootnoteAnchor"/>
          <w:rtl w:val="true"/>
        </w:rPr>
        <w:footnoteReference w:id="7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 عنه العالم الفاضل الکامل الآخوند الملا حمزة القائنی، شیخ إجازة الآقا أحمد</w:t>
      </w:r>
    </w:p>
    <w:p>
      <w:pPr>
        <w:pStyle w:val="BookText"/>
        <w:rPr/>
      </w:pPr>
      <w:r>
        <w:rPr>
          <w:rFonts w:ascii="IRNazanin" w:hAnsi="IRNazanin" w:eastAsia="IRNazanin"/>
          <w:color w:val="111111"/>
          <w:sz w:val="28"/>
          <w:sz w:val="28"/>
          <w:szCs w:val="28"/>
          <w:rtl w:val="true"/>
          <w:lang w:bidi="fa-IR"/>
        </w:rPr>
        <w:t>الکرمانشاهی صاحب مرآة الأحوال</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والملا علی الرشتی، المجاز من الآقا محمد علی البهبهانی وصاحب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له إجازة وأظهر فیها غایة حبّه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أحمد الله علی آلاءه، وأصلّی علی سید الحامدین أحمد وآله، سیما علی علی الذی حاله کحاله، وقاله کقاله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من أعظم نعم الله تعالی علی، وأتمّ مننه التی لم تزل مترادفة لدی، بعد معاودتی من الحجاز، وزیارة العتبات العالیات وإقامتی فیها سنة علی سبیل المجاز، أن وقعت فی دار العبادة التی وقعت فی سبیل الخراسان، ولا بدّ المرور منها لقاصدی زیارة سلطانه علی طریق العادة، لملاقاة أنموزج السلف، وأسوة الخلف، صاحب الطبع النقاد، والذهن الوقاد، والفطنة الإلهیة، والفطرة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والأخلاق المرضیة، والأطوار المرضیة، والنفس القدسیة، الأجل الأفضل الأمجد الأوحد، علی بن میرزا محمد لا زال کاسمه لدی الناس علیاً، وعند الله نقیاً وفارقنی بعد إرادة مرافقتی ومصاحبتی لتعجیل رفقاءه وأصحابه لمسارعة زیارة الروضة الرضویة العلویة، فحصل لی من تلک الفرقة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العظیمة والندامة 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وفّقت مرّة ثانیة لملاقاته فی تلک الروضة البهیة، لکن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الریاح بما لا تشتهی السفن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مجاورته کبّ، ضده وأبد سعده قد عرض لی 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تحدیدها وتقدیرها، وآلام آلت أن یجعل جمیع جوارحی مراتعها، وأسقام اتسعت أن تصیر کلّ مراسمی مرابعها؛ فصددتنی من ترویح الروح بمکالمته، وحالت بینی وبین تسریح الهموم بمجالسته ومؤانسته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شارفت علی الصحة وشممت رائحة العافیة صادف ذلک صوم شهر رمضان وقد کان أیآم العبادة لا المذاکرة والمباحثة ولکن صدر منی فی تلک الأیآم علی سبیل العادة أن أقری الصحیفة السجادیة علی طریق الموعظة والنصیحة لا علی نحو الدقة؛</w:t>
      </w:r>
    </w:p>
    <w:p>
      <w:pPr>
        <w:pStyle w:val="BookText"/>
        <w:rPr/>
      </w:pPr>
      <w:r>
        <w:rPr>
          <w:rFonts w:ascii="IRNazanin" w:hAnsi="IRNazanin" w:eastAsia="IRNazanin"/>
          <w:color w:val="111111"/>
          <w:sz w:val="28"/>
          <w:sz w:val="28"/>
          <w:szCs w:val="28"/>
          <w:rtl w:val="true"/>
          <w:lang w:bidi="fa-IR"/>
        </w:rPr>
        <w:t>لهجوم العامة، ولکن ترشح منی بعض الإفادات بحضور جمع من العلماء السادات، منهم المولی المعظم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انقضاء زمانه وقضاء أوانه صمم عزمه دام عزه علی السفر، وأیداع قلبی علی ضرام سقر، وحین حان فراقه الذی فارقتنی له العافیة وآل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العیشة الراضیة استجازنی وهو أجلّ من ذلک وأرفع قدراً من سلوک هذه المسالک فأجزت له أدام الله إفضاله أن یروی عنّی جمیع مقروءاتی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مؤلفاتی من مشایخی وکذا مؤلفاتی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الفاضل الکامل الباذل، جامع المعقول والمنقول، حاوی الفروع والأصول، صهری وأستادی، وفی جمیع العلوم إلیه استنادی، المشهور فی الخافقین، الشیخ محمد حسین العاملی عامله الله بلطفه الخفی والجلی عن شیخه وأستاده وصهره الزاهد العابد آقا بهاء الدین محمد، عن السید الممجد میرزا بدر الدین محمد، عن المحدث الکامل والفاضل الباذل الشیخ محمد الحرّ العاملی وقاه الله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الأستاد الکامل والفاضل المحقق الماهر آقا محمد باقر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العلم، شیخنا الشیخ محمد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الکامل الزکی الألمعی اللوذعی، صاحب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مهدی الفتونی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من مشایخی وطرقهم إلی المحدثین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وأوصیه أن لا ینسانی من صالح دعاءه حین مظنة استجابته وآنة قبوله، ویطلب لی المغفرة کثیراً، وإن کان زمان مصاحبته لی قلیلاً لاستفادته منی عظیماً بقدر استعداده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بیده الفانیة فی المشهد الرضوی محمد مهدی الحسینی الموسوی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قدّس سرّه ذریة طیبة، فیها علماء فقهاء أجلاء أدباء أئمة الجمعة والجماعة، علیهم تدور رحی أغلب أمور الناس فی الدین والدنیا فی المشهد الرضوی المقدّس، علی مشرّفه الصلاة والسلام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48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25"/>
                        <a:stretch/>
                      </pic:blipFill>
                      <pic:spPr>
                        <a:xfrm>
                          <a:off x="0" y="0"/>
                          <a:ext cx="3848040" cy="6985080"/>
                        </a:xfrm>
                        <a:prstGeom prst="rect">
                          <a:avLst/>
                        </a:prstGeom>
                        <a:ln w="0">
                          <a:noFill/>
                        </a:ln>
                      </pic:spPr>
                    </pic:pic>
                  </a:graphicData>
                </a:graphic>
              </wp:inline>
            </w:drawing>
          </mc:Choice>
          <mc:Fallback>
            <w:pict>
              <v:shape id="shape_0" stroked="f" o:allowincell="f" style="position:absolute;margin-left:0pt;margin-top:-550.05pt;width:302.95pt;height:549.95pt;mso-wrap-style:none;v-text-anchor:middle;mso-position-horizontal:left;mso-position-vertical:top" type="_x0000_t75">
                <v:imagedata r:id="rId126" o:detectmouseclick="t"/>
                <v:stroke color="#3465a4" joinstyle="round" endcap="flat"/>
                <w10:wrap type="none"/>
              </v:shape>
            </w:pict>
          </mc:Fallback>
        </mc:AlternateConten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الأولی من إجازة الشهرستانی للملا علی الرشتی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2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الصفحة الأخیرة من إجازة الشهرستانی للملا علی الرشتی</w:t>
      </w:r>
    </w:p>
    <w:p>
      <w:pPr>
        <w:pStyle w:val="BookText"/>
        <w:rPr/>
      </w:pPr>
      <w:r>
        <w:rPr>
          <w:rFonts w:ascii="IRNazanin" w:hAnsi="IRNazanin" w:eastAsia="IRNazanin"/>
          <w:color w:val="111111"/>
          <w:sz w:val="28"/>
          <w:sz w:val="28"/>
          <w:szCs w:val="28"/>
          <w:rtl w:val="true"/>
          <w:lang w:bidi="fa-IR"/>
        </w:rPr>
        <w:t>قال فی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للأستاذ المذکور أبناء ثلاثة من ابنة العالم المتبحّر الشیخ حسین العاملی أصلاً والمشهدی موطناً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هدایة الله ابن المیرزا محمد مهدی، عالم فاضل کامل محقّق مدقّق حکیم</w:t>
      </w:r>
    </w:p>
    <w:p>
      <w:pPr>
        <w:pStyle w:val="BookText"/>
        <w:rPr/>
      </w:pPr>
      <w:r>
        <w:rPr>
          <w:rFonts w:ascii="IRNazanin" w:hAnsi="IRNazanin" w:eastAsia="IRNazanin"/>
          <w:color w:val="111111"/>
          <w:sz w:val="28"/>
          <w:sz w:val="28"/>
          <w:szCs w:val="28"/>
          <w:rtl w:val="true"/>
          <w:lang w:bidi="fa-IR"/>
        </w:rPr>
        <w:t>متکلّم مهندس، ماهر فی أکثر الفنون، دقیق الذهن، جید الدرک، وهو أکبر أولاد الأستاد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قرأنا علیه فی المشهد الرضوی کتاب تحریر أقلیدس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الجواد بن المیرزا مهدی، عالم فاضل جلیل القدر، دقیق الذهن، حسن الخلق، جید 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شریکنا فی الدرس عند أبیه فی الإشارات وعیون الحساب والإکسیر وغیرها، وکان بیننا وبینه محبّة وألفة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داود بن المیرزا محمد مهدی، وهو أصغر أولاده،</w:t>
      </w:r>
    </w:p>
    <w:p>
      <w:pPr>
        <w:pStyle w:val="BookText"/>
        <w:rPr/>
      </w:pPr>
      <w:r>
        <w:rPr>
          <w:rFonts w:ascii="IRNazanin" w:hAnsi="IRNazanin" w:eastAsia="IRNazanin"/>
          <w:color w:val="111111"/>
          <w:sz w:val="28"/>
          <w:sz w:val="28"/>
          <w:szCs w:val="28"/>
          <w:rtl w:val="true"/>
          <w:lang w:bidi="fa-IR"/>
        </w:rPr>
        <w:t xml:space="preserve">عالم فاضل دقیق الذهن، حسن الدرک، جید المهارة فی الریاضیات وغیرها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وقد ذکر أولاده العلامة الأمینی فی شهداء الفضیلة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السند الحاج میرزا داود، من تلامذة العلامة الحجة الشیخ محمد تقی الاصفهانی صاحب حاشیة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البارع الحاج میرزا عبد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العلامة الحجة الحاج میرزا هدایة الله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له کتاب هدایة العوام فی الفقه، وکتاب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رجب سنة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یوم الثلثاء سابع شهر رمضان سنة </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السید صاحب التفسیر أولاد أکابر علماء؛</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العالم الشریف الحاج میرزا محمد العسکری،</w:t>
      </w:r>
      <w:r>
        <w:rPr>
          <w:rStyle w:val="FootnoteAnchor"/>
          <w:rtl w:val="true"/>
        </w:rPr>
        <w:footnoteReference w:id="75"/>
      </w:r>
      <w:r>
        <w:rPr>
          <w:rFonts w:ascii="IRNazanin" w:hAnsi="IRNazanin" w:eastAsia="IRNazanin"/>
          <w:color w:val="111111"/>
          <w:sz w:val="28"/>
          <w:sz w:val="28"/>
          <w:szCs w:val="28"/>
          <w:rtl w:val="true"/>
          <w:lang w:bidi="fa-IR"/>
        </w:rPr>
        <w:t>إمام الجمعة والجماعة فی</w:t>
      </w:r>
    </w:p>
    <w:p>
      <w:pPr>
        <w:pStyle w:val="BookText"/>
        <w:rPr/>
      </w:pPr>
      <w:r>
        <w:rPr>
          <w:rFonts w:ascii="IRNazanin" w:hAnsi="IRNazanin" w:eastAsia="IRNazanin"/>
          <w:color w:val="111111"/>
          <w:sz w:val="28"/>
          <w:sz w:val="28"/>
          <w:szCs w:val="28"/>
          <w:rtl w:val="true"/>
          <w:lang w:bidi="fa-IR"/>
        </w:rPr>
        <w:t xml:space="preserve">خراسان، توفی سنة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العلامة البارع الحاج میرزا ذبیح الله، صاحب التصانیف الممتعة،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عیون أخبار الرضا علیه السلام بالفارسیة، وشرح زکاة الکفایة للسبزواری والخمس منها، ورسالة المواسعة والمضایقة، ورسالة فی الطهارة کبیرة وصغیرة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العلامة المتبحّر الحاج میرزا هاشم،</w:t>
      </w:r>
      <w:r>
        <w:rPr>
          <w:rStyle w:val="FootnoteAnchor"/>
          <w:rtl w:val="true"/>
        </w:rPr>
        <w:footnoteReference w:id="76"/>
      </w:r>
      <w:r>
        <w:rPr>
          <w:rFonts w:ascii="IRNazanin" w:hAnsi="IRNazanin" w:eastAsia="IRNazanin"/>
          <w:color w:val="111111"/>
          <w:sz w:val="28"/>
          <w:sz w:val="28"/>
          <w:szCs w:val="28"/>
          <w:rtl w:val="true"/>
          <w:lang w:bidi="fa-IR"/>
        </w:rPr>
        <w:t xml:space="preserve">المولود فی رجب سنة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سنة </w:t>
      </w:r>
      <w:r>
        <w:rPr>
          <w:rFonts w:eastAsia="IRNazanin" w:cs="IRNazanin"/>
          <w:color w:val="111111"/>
          <w:sz w:val="28"/>
          <w:szCs w:val="28"/>
          <w:lang w:bidi="fa-IR"/>
        </w:rPr>
        <w:t>1269</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وخلف الحاج میرزا هاشم هذا ولده السید العلامة المصلح الحاج میرزا حبیب الله،</w:t>
      </w:r>
      <w:bookmarkStart w:id="30" w:name="pg5046_46774"/>
    </w:p>
    <w:p>
      <w:pPr>
        <w:pStyle w:val="BookText"/>
        <w:rPr/>
      </w:pPr>
      <w:bookmarkEnd w:id="30"/>
      <w:r>
        <w:rPr>
          <w:rFonts w:ascii="IRNazanin" w:hAnsi="IRNazanin" w:eastAsia="IRNazanin"/>
          <w:color w:val="111111"/>
          <w:sz w:val="28"/>
          <w:sz w:val="28"/>
          <w:szCs w:val="28"/>
          <w:rtl w:val="true"/>
          <w:lang w:bidi="fa-IR"/>
        </w:rPr>
        <w:t>وهو أصغر من شقیقیه الحاج میرزا باقر</w:t>
      </w:r>
      <w:r>
        <w:rPr>
          <w:rStyle w:val="FootnoteAnchor"/>
          <w:rtl w:val="true"/>
        </w:rPr>
        <w:footnoteReference w:id="77"/>
      </w:r>
      <w:r>
        <w:rPr>
          <w:rFonts w:ascii="IRNazanin" w:hAnsi="IRNazanin" w:eastAsia="IRNazanin"/>
          <w:color w:val="111111"/>
          <w:sz w:val="28"/>
          <w:sz w:val="28"/>
          <w:szCs w:val="28"/>
          <w:rtl w:val="true"/>
          <w:lang w:bidi="fa-IR"/>
        </w:rPr>
        <w:t>والحاج میرزا جعفر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هذا البطل 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الحاج میرزا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فاضلاً بارعاً عارفاً حکیماً شاعراً أدیباً بلیغاً، من تلامذة الإمام المجدّد الشیرازی فی سامراء، وکتب من تقریره رسالة فی التعادل والتراجیح ورسالة فی اللباس المشکوک فیه، وقد نوّه بهما أستاذه المجدّد علی منبر التدریس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 علی خراسان فی حدود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وتقلّد فیها زعامة دینیة کبری، وحاز ثقة الناس به وانثیال الخلق علیه للاستفادة من علومه الفائقة؛ فکانت تزدان به صهوات المنابر ومحاریب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قضی نحبه سنة نیف وعشرین وثلاثمائة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دیوان شعر کبیر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ینبیء عن غزارة فهمه الوقاد، وجودة طبعه النقاد، وحظّه الأوفر، ونصیبه الأوفی، من علم الحدیث والعرفان والحکمة، ووقوفه علی دقائق کلمات أهل بیت العصمة صلوات الله علیهم</w:t>
      </w:r>
      <w:r>
        <w:rPr>
          <w:rFonts w:eastAsia="IRNazanin" w:cs="IRNazanin"/>
          <w:color w:val="111111"/>
          <w:sz w:val="28"/>
          <w:szCs w:val="28"/>
          <w:rtl w:val="true"/>
          <w:lang w:bidi="fa-IR"/>
        </w:rPr>
        <w:t>.</w:t>
      </w:r>
      <w:r>
        <w:rPr>
          <w:rStyle w:val="FootnoteAnchor"/>
          <w:rtl w:val="true"/>
        </w:rPr>
        <w:footnoteReference w:id="78"/>
      </w:r>
    </w:p>
    <w:p>
      <w:pPr>
        <w:pStyle w:val="Heading2"/>
        <w:numPr>
          <w:ilvl w:val="1"/>
          <w:numId w:val="1"/>
        </w:numPr>
        <w:rPr/>
      </w:pPr>
      <w:bookmarkStart w:id="31" w:name="__RefHeading___Toc750918_774463916"/>
      <w:bookmarkStart w:id="32" w:name="_Toc11"/>
      <w:bookmarkEnd w:id="31"/>
      <w:r>
        <w:rPr/>
        <w:t>8</w:t>
      </w:r>
      <w:r>
        <w:rPr>
          <w:rtl w:val="true"/>
        </w:rPr>
        <w:t xml:space="preserve">- </w:t>
      </w:r>
      <w:r>
        <w:rPr>
          <w:rtl w:val="true"/>
        </w:rPr>
        <w:t>الشهرستانی الاصفهانی المیرزا محمد مهدی بن أبی القاسم</w:t>
      </w:r>
      <w:bookmarkEnd w:id="32"/>
    </w:p>
    <w:p>
      <w:pPr>
        <w:pStyle w:val="BookText"/>
        <w:rPr/>
      </w:pPr>
      <w:r>
        <w:rPr>
          <w:rFonts w:ascii="IRNazanin" w:hAnsi="IRNazanin" w:eastAsia="IRNazanin"/>
          <w:color w:val="111111"/>
          <w:sz w:val="28"/>
          <w:sz w:val="28"/>
          <w:szCs w:val="28"/>
          <w:rtl w:val="true"/>
          <w:lang w:bidi="fa-IR"/>
        </w:rPr>
        <w:t>عمدة المحققین وزبدة المدققین، ملاذ الفقراء وملجأ الضعفاء،</w:t>
      </w:r>
      <w:r>
        <w:rPr>
          <w:rStyle w:val="FootnoteAnchor"/>
          <w:rtl w:val="true"/>
        </w:rPr>
        <w:footnoteReference w:id="79"/>
      </w:r>
      <w:r>
        <w:rPr>
          <w:rFonts w:ascii="IRNazanin" w:hAnsi="IRNazanin" w:eastAsia="IRNazanin"/>
          <w:color w:val="111111"/>
          <w:sz w:val="28"/>
          <w:sz w:val="28"/>
          <w:szCs w:val="28"/>
          <w:rtl w:val="true"/>
          <w:lang w:bidi="fa-IR"/>
        </w:rPr>
        <w:t>ربّ الأرامل والأیتام، صدر الأماثل، بدر الکرام، نخبة أسخیاء الأیام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کان من أعاظم تلامیذ الأستاذ الأکبر الآغا محمد باقر البهبهانی والمحدّث البحرانی صاحب الحدائق</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 العلامة الزنوزی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الأمجد، عالم فاضل کامل باذل محقّق مدقّق متبحّر جامع ثقة ثبت ضبط متکلّم فقیه وجیه، شریف الأخلاق، کریم الأعراق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أوقاته الشریفة مصروفة بقضاء حوائج المسلمین، وأیامه المنیفة مستغرقة بترویج الشریعة الحنیفة والدین، وهو باسط ید الجود والکرم لکلّ من قصده 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قرأنا علیه کتابا شرح اللمعة وقواعد العلامة، من البدایة إلی النهایة ومن الحدیث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ثانی عشر شهر صفر من شهور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دفن فی الحائر فی الإیوان المقابل للشهداء السعداء فی الرواق الشریف</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یروی عن عدّة من الأعلام، ذکرهم فی إجازته المؤرّخة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 الفاضل الکامل السید محمد حسن بن عبد الرسول الحسینی الزنوزی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الفقیه العلامة الکامل الشیخ یوسف بن أحمد بن إبراهیم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العلامة الفقیه الجامع الشیخ محمدباقر بن مولانا محمد أکمل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الجلیل مولانا محمد إسماعیل بن محمد حسین المازندرانی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الفقیه الحکیم الجامع مولانا محمد رفیع الجیلانی،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العلامة الفقیه الکامل الجامع السید محمد مهدی بن مرتضی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العلامة الفقیه الحکیم الجامع مولانا مهدی بن ابی ذر النراقی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أجاز تلمیذه المذکور فی قراءة الدعوات المأثورة بطریق أنّه مجاز عن أولی الأنفاس القدسیة؛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حجة الله فی العالمین السید مهدی بن مرتضی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الحکیم العارف محمد الجیلانی الاصفهانی الشهیر بالبیدآبادی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الجلیل العلامة محمد إسماعیل المازندرانی الشهیر بالخواجوئی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ویروی أیضاً کما فی إجازته للشیخ أسد الله صاحب المقابیس عن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الفاضل والعالم الکامل، ناشر أخبار الأئمة الأطهار، ومشید آثار موالیه و</w:t>
      </w:r>
    </w:p>
    <w:p>
      <w:pPr>
        <w:pStyle w:val="BookText"/>
        <w:rPr/>
      </w:pPr>
      <w:r>
        <w:rPr>
          <w:rFonts w:ascii="IRNazanin" w:hAnsi="IRNazanin" w:eastAsia="IRNazanin"/>
          <w:color w:val="111111"/>
          <w:sz w:val="28"/>
          <w:sz w:val="28"/>
          <w:szCs w:val="28"/>
          <w:rtl w:val="true"/>
          <w:lang w:bidi="fa-IR"/>
        </w:rPr>
        <w:t>أئمته أمناء الملک الجبّار، شیخنا وأستادنا الشیخ مهدی الفتونی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الجلیل والفاضل النبیل، المهذّب الأصیل، الأمیر عبدالباقی ابن العلاّمة الفهامة، أفضل المتأخرین وخاتم المجتهدین، الأمیر محمّد حسین الخاتون آبادی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تلامذته والراون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الفهّامة البحّاثة، نادرة الزمان، جامع المعقول والمنقول، حاوی الأصول والفروع، قرّة العین وثمرة الفؤاد، السید الجلیل مولانا السید محمد الحسن الحسینی الزنوزی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أجازه فی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عنه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العلامة وأستاذنا الفهّامة، جامع المعقول والمنقول، ومستنبط الفروع من الأصول، فرید دهره ووحید عصره، مولانا الشیخ یوسف بن الشیخ أحمد البحرانی، رحمة الله تعالی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العامل والفاضل الکامل، التقی النقی الألمعی اللوذعی، ذو الذهن الثاقب والفهم الصائب، مولانا الجلیل العزیز السید مهدی بن السید العلامة السید محمد حسن الحسینی الزنوزی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أجازه فی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العامل الفاضل الکامل النقی التقی الورع الصالح الألمعی، ذو الذهن الثاقب والفهم الصائب السید مهدی بن السید میرزا محمدالطباطبائی الشهیر بالقاضی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له فی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قراءة بعض الأدعیة کدعاء السیفی وحرز یمانی بطریق یروی عن أولی الأنفاس القدسیة؛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العلامة الفقیه الجامع السید مهدی بن السید المرتضی الطباطبائی، علیه آلاف الرحمة والرضوان،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العلامة الفقیه العارف الجلیل الشیخ محمد إسماعیل المازندرانی الشهیر بالخاجوئی</w:t>
      </w:r>
      <w:r>
        <w:rPr>
          <w:rFonts w:eastAsia="IRNazanin" w:cs="IRNazanin"/>
          <w:color w:val="111111"/>
          <w:sz w:val="28"/>
          <w:szCs w:val="28"/>
          <w:rtl w:val="true"/>
          <w:lang w:bidi="fa-IR"/>
        </w:rPr>
        <w:t>.</w:t>
      </w:r>
      <w:r>
        <w:rPr>
          <w:rStyle w:val="FootnoteAnchor"/>
          <w:rtl w:val="true"/>
        </w:rPr>
        <w:footnoteReference w:id="8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والولد النبیل والمهذب الأصیل الفائز من قداح السعادة بالمعلّی والرقیب العالم العامل الأریب ذا الفهم الصائب والذهن الثاقب السید دلدار علی بن</w:t>
      </w:r>
    </w:p>
    <w:p>
      <w:pPr>
        <w:pStyle w:val="BookText"/>
        <w:rPr/>
      </w:pPr>
      <w:r>
        <w:rPr>
          <w:rFonts w:ascii="IRNazanin" w:hAnsi="IRNazanin" w:eastAsia="IRNazanin"/>
          <w:color w:val="111111"/>
          <w:sz w:val="28"/>
          <w:sz w:val="28"/>
          <w:szCs w:val="28"/>
          <w:rtl w:val="true"/>
          <w:lang w:bidi="fa-IR"/>
        </w:rPr>
        <w:t xml:space="preserve">المنتقل إلی جوار ربه الکریم السید معین الهندی النصیرآبادی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أجازه فی </w:t>
      </w:r>
      <w:r>
        <w:rPr>
          <w:rFonts w:eastAsia="IRNazanin" w:cs="IRNazanin"/>
          <w:color w:val="111111"/>
          <w:sz w:val="28"/>
          <w:szCs w:val="28"/>
          <w:lang w:bidi="fa-IR"/>
        </w:rPr>
        <w:t>1205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النبیل والفاضل الجلیل، الحسیب النسیب الأدیب الأریب الحبیب لکل لبیب، الفائز بالمعلّی والرقیب من قداح السعادة، مضافاً إلی ما علیه من النبالة والنجابة، الأخ فی الله المولی أسد الله بن المرحوم المنتقل إلی جوار ربّه الجلیل المولی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أجازه فی الروایة عنه عن صاحب الحدائق والفتونی والخاتون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وشیخی وأستادی ومن علیه سنادی واعتمادی، خاتم المحدّثین ورئیس المحقّقین ومقدام المدقّقین، وحید عصره وفرید دهره، العالم النحریر والفاضل الذی لم یکن له فی عصره مثیل ولا نظیر، مولانا آقا محمّد باقر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المؤید والخلّ المسّد العالم العامل البارع الزکی المتوقد الذکی، ذو الفهم الثاقب والفکر الصائب، حاوی فنون الکمالات، حائز قصبات السبق فی مضامیر 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محمد علی بن محمد طاهر الخراسانی نزیل خبوشان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أجازه فی الروایة عنه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المعظم وإمامنا المقدّم غوّاص بحار الأنوار بسدید الأنظار وثاقب الأفکار، ومستخرج الدرر من سرائر عمقات البحار، المستغنی عن التعریف لاشتهارة فی جمیع الأمصار، خاتم العلماء والمحدّثین، وزبدة الفضلاء المحقّقین، وزین العلماء العاملین، الشیخ الأعظم والإمام الأقدم، المنتقل إلی جوار ربّه الکریم، الشیخ یوسف بن الشیخ أحمد بن الشیخ إبراهیم الشهیر بالبحرانی، عطّر الله مرقده </w:t>
      </w:r>
      <w:r>
        <w:rPr>
          <w:rFonts w:eastAsia="IRNazanin" w:cs="IRNazanin"/>
          <w:color w:val="111111"/>
          <w:sz w:val="28"/>
          <w:szCs w:val="28"/>
          <w:rtl w:val="true"/>
          <w:lang w:bidi="fa-IR"/>
        </w:rPr>
        <w:t>».</w:t>
      </w:r>
      <w:r>
        <w:rPr>
          <w:rStyle w:val="FootnoteAnchor"/>
          <w:rtl w:val="true"/>
        </w:rPr>
        <w:footnoteReference w:id="8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الفاضل الجلیل الکامل، مولانا الأکرم الأمجد، الولد الروحانی، السید محمد</w:t>
      </w:r>
    </w:p>
    <w:p>
      <w:pPr>
        <w:pStyle w:val="BookText"/>
        <w:rPr/>
      </w:pPr>
      <w:r>
        <w:rPr>
          <w:rFonts w:ascii="IRNazanin" w:hAnsi="IRNazanin" w:eastAsia="IRNazanin"/>
          <w:color w:val="111111"/>
          <w:sz w:val="28"/>
          <w:sz w:val="28"/>
          <w:szCs w:val="28"/>
          <w:rtl w:val="true"/>
          <w:lang w:bidi="fa-IR"/>
        </w:rPr>
        <w:t xml:space="preserve">باقر بن السید محمد نقی الشفتی الجیلانی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الفاضل الکامل الأکرم الأمجد الولد الروحانی السید علی بن محمد علی الحسنی الحسینی الشهیر بالطباطبائی الأصفهانی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الفاضل السید الجلیل مولانا السید عبد الله بن السید محمد رضا الحسینی الشهیر بالشبّر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الفاضل الکامل الولد الروحانی الشیخ علی نقی بن العلامة الفقیه الجامع الشیخ عبد النبی الطسوجی الخوئی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الروحانی العالم الجلیل الشیخ محمد الطسوجی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الفاضل الکامل السید علی محمد الحسینی الزنوزی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الروحانی، العالم الفاضل الجلیل السید محسن الحسینی الزنوزی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الروحانی، العالم الفاضل الکامل، السید الجلیل السید عبد الله الحسینی الزنوزی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الجلیل السید موسی بن السید عبد الرسول الحسینی الزنوزی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السید علی بن محمد حسن الحسینی الزنوزی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عینی وثمرة فؤادی السید عبد الرسول بن السید محمد حسن الحسینی الزنوزی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العامل الفاضل الکامل صاحب الخیرات الکثیرة مولانا محمد باقر السلماسی الخوئی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الفاضل الکامل الشیخ محمد رضا السلماسی الخوئی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الفاضل الجلیل السید محمد بن السید الشفیع الزنوزی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الفاضل الجلیل الولد الروحانی الشیخ أبو القاسم بن الشیخ أبی سعید الکاشانی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الجلیل الفاضل الکامل السید طالب الطباطبائی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الفاضل الجلیل الکامل العابد الزاهد الناسک السید عبد الله الموسوی الإیروانی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الفاضل الولد الروحانی حسن علی السرابی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محمد حسن بن الحاج معصوم القزوینی الحائری الشیرازی</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أبو القاسم جعفر الموسوی الخوانساری</w:t>
      </w:r>
      <w:r>
        <w:rPr>
          <w:rFonts w:eastAsia="IRNazanin" w:cs="IRNazanin"/>
          <w:color w:val="111111"/>
          <w:sz w:val="28"/>
          <w:szCs w:val="28"/>
          <w:rtl w:val="true"/>
          <w:lang w:bidi="fa-IR"/>
        </w:rPr>
        <w:t>.</w:t>
      </w:r>
      <w:r>
        <w:rPr>
          <w:rStyle w:val="FootnoteAnchor"/>
          <w:rtl w:val="true"/>
        </w:rPr>
        <w:footnoteReference w:id="9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الأجل والعمدة النبیل والمهذّب الأصیل، العالم الفاضل والباذل الکامل المؤید المسدّد، الشیخ أحمد الأحسائی </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r>
        <w:rPr>
          <w:rStyle w:val="FootnoteAnchor"/>
          <w:rtl w:val="true"/>
        </w:rPr>
        <w:footnoteReference w:id="92"/>
      </w:r>
      <w:bookmarkStart w:id="33" w:name="pg5046_46780"/>
    </w:p>
    <w:p>
      <w:pPr>
        <w:pStyle w:val="BookText"/>
        <w:rPr/>
      </w:pPr>
      <w:bookmarkEnd w:id="33"/>
      <w:r>
        <w:rPr>
          <w:rFonts w:ascii="IRNazanin" w:hAnsi="IRNazanin" w:eastAsia="IRNazanin"/>
          <w:color w:val="111111"/>
          <w:sz w:val="28"/>
          <w:sz w:val="28"/>
          <w:szCs w:val="28"/>
          <w:rtl w:val="true"/>
          <w:lang w:bidi="fa-IR"/>
        </w:rPr>
        <w:t>أحفاده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بابنته المیر محمد حسین بن المیر محمد علی بن المیر محمد إسماعیل المرعشی، ورزق منها ولدین علمین جلیلین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محمد علی والد المیرزا محمد حسین المولود بکرمانشاه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بالحائر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السید محمد تقی والد الحاج السید علی والسید علی 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کلّ هؤلاء بالشهرستانی من طرف الأمّ یعنی بنت المیرزا الشهرستانی صاحب الترجمة </w:t>
      </w:r>
      <w:r>
        <w:rPr>
          <w:rFonts w:eastAsia="IRNazanin" w:cs="IRNazanin"/>
          <w:color w:val="111111"/>
          <w:sz w:val="28"/>
          <w:szCs w:val="28"/>
          <w:rtl w:val="true"/>
          <w:lang w:bidi="fa-IR"/>
        </w:rPr>
        <w:t>».</w:t>
      </w:r>
      <w:r>
        <w:rPr>
          <w:rStyle w:val="FootnoteAnchor"/>
          <w:rtl w:val="true"/>
        </w:rPr>
        <w:footnoteReference w:id="93"/>
      </w:r>
    </w:p>
    <w:p>
      <w:pPr>
        <w:pStyle w:val="Heading2"/>
        <w:numPr>
          <w:ilvl w:val="1"/>
          <w:numId w:val="1"/>
        </w:numPr>
        <w:rPr/>
      </w:pPr>
      <w:bookmarkStart w:id="34" w:name="__RefHeading___Toc750920_774463916"/>
      <w:bookmarkStart w:id="35" w:name="_Toc12"/>
      <w:bookmarkEnd w:id="34"/>
      <w:r>
        <w:rPr/>
        <w:t>9</w:t>
      </w:r>
      <w:r>
        <w:rPr>
          <w:rtl w:val="true"/>
        </w:rPr>
        <w:t xml:space="preserve">- </w:t>
      </w:r>
      <w:r>
        <w:rPr>
          <w:rtl w:val="true"/>
        </w:rPr>
        <w:t>النراقی الکاشانی الملا محمد مهدی بن أبی ذر</w:t>
      </w:r>
      <w:bookmarkEnd w:id="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جامع السعادات ومصنّفها، ومعتمد الشیعة ومؤلفها، صاحب اللوامع الفقهیة وأنیس المجتهدین والتحفة الرضویة، حلال مشکلات العلوم فی المنثور والمنظوم، رئیس الأبرار وأنیس التجّار والموحّدین فی المعاملات والعبادات وأصول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هذّب بتجریده أصول الأحکام، وأحرق بمحرقه قلوب الأنام، بعد تکمیله علی الأرکان الأعلام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ولد طاب ثراه فی النراق، وکان عمدة تحصیله فی اصفهان</w:t>
      </w:r>
      <w:r>
        <w:rPr>
          <w:rStyle w:val="FootnoteAnchor"/>
          <w:rtl w:val="true"/>
        </w:rPr>
        <w:footnoteReference w:id="95"/>
      </w:r>
      <w:r>
        <w:rPr>
          <w:rFonts w:ascii="IRNazanin" w:hAnsi="IRNazanin" w:eastAsia="IRNazanin"/>
          <w:color w:val="111111"/>
          <w:sz w:val="28"/>
          <w:sz w:val="28"/>
          <w:szCs w:val="28"/>
          <w:rtl w:val="true"/>
          <w:lang w:bidi="fa-IR"/>
        </w:rPr>
        <w:t>عند مشایخه الکرام؛</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الأدیب المتبحّر المهندس المیرزا محمد نصیر الطبیب الاصفهانی</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مولانا محمّد مهدی الهرندی الإصفهانی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شیخه وأستاده، ومن علیه فی أکثر العلوم العقلیة والنقلیة استناده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الزمان، الحاج شیخ محمّد بن الحاج محمّد زمان الکاشانی 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وقرأ علی العالم الکامل علامة زمانه ملا إسماعیل الخاجوئی فی ثلاثین سنة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وقرأ شطراً من الحدیث عند الشیخ الأجل الشیخ یوسف صاحب الحدائق، وهو من مشایخه قراءة وإجازة، وکذا الآقا محمد باقر البهبهانی</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وحکایات مشقّته فی التحصیل وتحمّله للفقر والفاقة وصبره علی نوائب الدهر وحوادث الجمّة معروفة، وریاضاته وعباداته مشهورة، حتی أنّ بعض الصوفیة ادّعی أنه من مشایخ السلسلة، ترویجاً لعقیدته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إنّه کان رئیس الحکماء الالهیین، وأعلم الفقهاء والمجتهدین، وأصل الزهاد وقدوة العابدین، ولعمری إنّه کان ناصراً للملة والدین، بل آیة من آیات الله، داعیاً إلی الحقّ المبین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وله ید طولی فی الریاضی والهندسة والحساب والهیئة، وکذا فی العلوم الادبیة، سیما المعانی والبیان، وکذا فی التفسیر</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ذکر ولده الفاضل النراقی مشایخه الکرام وأساتیده العظام السبعة الذین هم فی البلاد بمنزلة الکواکب السبعة فی السبع الشداد،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الفاضل والحبر العالم العامل الشیخ یوسف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المجتهد المحقّق والأستاد المعتمد المدقّق، جمّ الفضائل والمفاخر آقا محمّد باقر البهبهانی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الفقیه الکامل والمحدث النبیه الفاضل الشیخ محمّد مهدی الفتونی العاملی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الدین التقی مولانا محمّد جعفر الکاشانی البیدگلی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العالم الفاضل الربّانی مولانا محمّد إسماعیل المازندرانی 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النحریر المؤید الألمعی مولانا محمّد مهدی الهرندی 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الفقیه الجامع المدقّق، علامة الزمان، الحاج شیخ محمّد بن الحاج محمّد زمان الکاشانی النوشابادی الإصفهانی</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المراجعة والفراغ من التحصیل توطن فی بلدة کاشان، وکان خالیاً من العلماء، وببرکة أنفاسه الشریفة صار مملوءً من العلماء والفضلاء الکاملین، وصار مرجعاً ومحلاً للمشتغلین، وبرز من مجلسه جمع من الأعلام، أجلهم وأفضلهم ولده الفاضل العالم المحقق المدقق الماهر، والبحر الزاخر الفائق علی الأوائل والأواخر، والجامع بین المعقول والمنقول، ذو ید طویلة فی علوم کثیرة، شیخنا وأستادنا الحاج ملا أحمد بن محمد مهدی النراقی أصلاً الکاشانی مسکناً؛ وهذا الشیخ کان رئیساً فی الدین والدنیا مرجوعاً إلیه فی الفتاوی والأحکام </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ومن جملة من قرأ علیه فی بعض مراتب المعقول، هما الإمامان المعاصران والعمادان المتأخران، السید محمد باقر الشفتی والحاج محمد إبراهیم الکلباسی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الملا حبیب الله الشریف الکاشانی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عیلوماً محققاً مدققاً أستاد الکلّ فی الکلّ، جامعاً لجمیع العلوم العقلیة، ماهراً حاذقاً فی العلوم الشرعیة، کاشفاً عن أسرار دقائق لم یطلع علیها من قبله، مبیناً</w:t>
      </w:r>
    </w:p>
    <w:p>
      <w:pPr>
        <w:pStyle w:val="BookText"/>
        <w:rPr/>
      </w:pPr>
      <w:r>
        <w:rPr>
          <w:rFonts w:ascii="IRNazanin" w:hAnsi="IRNazanin" w:eastAsia="IRNazanin"/>
          <w:color w:val="111111"/>
          <w:sz w:val="28"/>
          <w:sz w:val="28"/>
          <w:szCs w:val="28"/>
          <w:rtl w:val="true"/>
          <w:lang w:bidi="fa-IR"/>
        </w:rPr>
        <w:t xml:space="preserve">لقواعد حقائق لم یؤسسها سواه؛ فلو قال قائل إنّه بحر العلوم علی الحقیقة لما کان فی هذا القول متجوّزاً، بل تکلّم بالحقیقة، ولو قال قائل إنّه العلامة لما استحقّ الملامة، ولقّبه بعض الأفاضل بخاتم الحکماء والمجتهدین، وهو فی محلّه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قال العلامة الزنوزی فی ریاض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کاملاً صالحاً جلیلاً محققاً مدققاً ثقة عدلاً ثبتاً ضبطاً نحریراً متبحّراً فقیهاً حکیماً متکلماً مهندساً معاصراً ماهراً فی أکثر الفنون والکتب، إسلامیة کانت أم غیرها من الملل والأدیان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جلیل القدر، عظیم الشان، کریم الأخلاق، حسن الآداب، کثیرالتالیف، جید التحریر والتعبیر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مؤلفات کثیرة لطیفة،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جامع الأفکار فی الإلهیات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یقرب من ثلاثین الف بیت، لم یتمّ، وهو من أوائل مؤلفاته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قرّة العین فی أحکام الوجود، یقرب من خمسة آلاف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إلهیات کتاب الشفاء مزجاً، فی مجلّدین، المجلّد الأوّل منه یقرب من عشرین الف بیت، والمجلد الثانی منه یقرب من ستة آلاف بیت، لم 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اللمعات العرشیة فی حکمة الإشراق، یقرب من ثلاثین ألف بیت، لم 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اللمعة، وهو مختصر اللمعات، یقرب من ألفی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الکلمات الوجیزة، وهو مختصر اللمعة، یقرب من ثمان مائة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أنیس الحکماء، من أواخر تصنیفاته فی المعقول، لم یتمّ إلا نبذ من الأمور العامة والطبیعیات، یقرب من أربعه آلاف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اللوامع فی الفقه الاستدلالی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مبسوط جید، وقد خرج منه کتاب الطهارة فی مجلّدین، یقرب من ثلاثین ألف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المعتمد فی الفقه، وهو أتمّ استدلالاً وأخصر تعبیراً من کتاب اللوامع، خرج منه کتاب الطهارة ونبذ من الصلاة وکتاب الحج ونبذ من التجارة وکتاب القضاء، وابنه الفاضل المولی أحمد مشغول بحسب امره ووصیته الآن بإتمامه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کتاب تجرید الأصول فی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مشتمل علی جمیع مطالب الأصول مع اختصاره جدّاً، یقرب من ثلاثة آلاف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وکتاب جامعة الأصول، أیضاً فی أصول الفقه، یقرب من خمسة آلاف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ورسالة فی الإجماع، ثلاثة آلاف بیت تقریباً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وکتاب التحفة الرضویة، فی الطهارة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یقرب من عشرة آلاف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وکتاب أنیس التجّار فی المعاملات، فارسی، یقرب من ثمانیة آلاف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وکتاب أنیس الحجّاج، فی مسائل الحج والزیارات، فارسی، یقرب من أربعة آلاف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وکتاب مناسک مکیة فی مسائل الحج، یقرب من الف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وکتاب محرق القلوب، فی وقائع الشهداء، فارسی، یقرب من ثمانیة عشر الف بیت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وکتاب جامع المواعظ فی الوعظ، یقرب من اربعین ألف بیت، لم 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وکتاب مشکلات العلوم، فی المسائل من علوم شتی، وهو بمنزلة الکشکول، یقرب من خمسة عشر الف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وکتاب المستقصی فی علم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مجلدان إلی مبحث إسناد الحرکات، یقرب من أربعین الف بیت، لم یعمل أبسط وأدقّ منه فی علم الهیئة، ولقد أطبق فیه أکثر</w:t>
      </w:r>
    </w:p>
    <w:p>
      <w:pPr>
        <w:pStyle w:val="BookText"/>
        <w:rPr/>
      </w:pPr>
      <w:r>
        <w:rPr>
          <w:rFonts w:ascii="IRNazanin" w:hAnsi="IRNazanin" w:eastAsia="IRNazanin"/>
          <w:color w:val="111111"/>
          <w:sz w:val="28"/>
          <w:sz w:val="28"/>
          <w:szCs w:val="28"/>
          <w:rtl w:val="true"/>
          <w:lang w:bidi="fa-IR"/>
        </w:rPr>
        <w:t>البراهین الهندسیة بالدلائل العقلیة، لم 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وکتاب المحصّل، وهو کتاب مختصر فی علم الهیئة، یقرب من خمسة آلاف بیت، ولم 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وکتاب توضیح الأشکال فی شرح أقلیدس الصوری فی الهندسة، وقد شرحه الی المقالة السابعة بالفارسیة، یقرب من ستة عشر ألف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وکتاب جامع السعادات فی علم الأخلاق، یقرب من خمسة وعشرین ألف بیت، جید فی الغایة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الشهاب الثاقب فی الإمامة، فی ردّ رسالة الفاضل البخاری، یقرب من خمسة آلاف بیت،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وکتاب أنیس الموحّدین فی أصول الدین، فارسی، یقرب من ثلاثة آلاف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ورسالة فی صلاة الجمعة تقرب من أربعة آلاف بیت تقریباً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وکتاب نخبة البیان فارسی، فی الاستعارات والتشبیهات وأقسام المجازات، یقرب من ألف وخمس مائة تقریباً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ورسالة فی علم عقود الأنامل، فارسیة، ألف بیت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من الإفادات والحواشی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أوائل ساعات لیلة السبت ثامن عشر شهر شعبان من سنة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ونقل إلی المشهد الغروی ودفن بها عند الرواق، وعاش قدّس سرّه ثلاث وستین سنة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أواسط عمره راغباً إلی نشر العلوم وبالتدریس والتألیف، وفی أواخر عمره کان مشغولاً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أشعار بالعربیة والفارسیة یقرب من ثلاثة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کلّ ما ذکر من أحوالاته صاحب ریاض الجنّة من خط ابنه المولی أحمد وقال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المذکور عالم فاضل کامل محقّق ورع، والآن مشغول بإتمام نقص الکتب التی</w:t>
      </w:r>
    </w:p>
    <w:p>
      <w:pPr>
        <w:pStyle w:val="BookText"/>
        <w:rPr/>
      </w:pPr>
      <w:r>
        <w:rPr>
          <w:rFonts w:ascii="Amiri" w:hAnsi="Amiri" w:eastAsia="Amiri" w:cs="Amiri"/>
          <w:color w:val="111111"/>
          <w:sz w:val="28"/>
          <w:sz w:val="28"/>
          <w:szCs w:val="28"/>
          <w:rtl w:val="true"/>
          <w:lang w:bidi="ar-SA"/>
        </w:rPr>
        <w:t xml:space="preserve">ألّفها أبوه ولم یتمّها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tl w:val="true"/>
        </w:rPr>
        <mc:AlternateContent>
          <mc:Choice Requires="wps">
            <w:drawing>
              <wp:inline distT="0" distB="0" distL="0" distR="0">
                <wp:extent cx="48768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4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46" o:detectmouseclick="t"/>
                <v:stroke color="#3465a4" joinstyle="round" endcap="flat"/>
                <w10:wrap type="none"/>
              </v:shape>
            </w:pict>
          </mc:Fallback>
        </mc:AlternateConten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الأولی من لوامع الأحکام للمحقق النراقی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18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48"/>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49" o:detectmouseclick="t"/>
                <v:stroke color="#3465a4" joinstyle="round" endcap="flat"/>
                <w10:wrap type="none"/>
              </v:shape>
            </w:pict>
          </mc:Fallback>
        </mc:AlternateConten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الثانیة من لوامع الأحکام للمحقق النراقی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5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52" o:detectmouseclick="t"/>
                <v:stroke color="#3465a4" joinstyle="round" endcap="flat"/>
                <w10:wrap type="none"/>
              </v:shape>
            </w:pict>
          </mc:Fallback>
        </mc:AlternateConten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السعادات للمحقق النراقی، الطبعة الحجریة</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116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54"/>
                        <a:stretch/>
                      </pic:blipFill>
                      <pic:spPr>
                        <a:xfrm>
                          <a:off x="0" y="0"/>
                          <a:ext cx="3911760" cy="6985080"/>
                        </a:xfrm>
                        <a:prstGeom prst="rect">
                          <a:avLst/>
                        </a:prstGeom>
                        <a:ln w="0">
                          <a:noFill/>
                        </a:ln>
                      </pic:spPr>
                    </pic:pic>
                  </a:graphicData>
                </a:graphic>
              </wp:inline>
            </w:drawing>
          </mc:Choice>
          <mc:Fallback>
            <w:pict>
              <v:shape id="shape_0" stroked="f" o:allowincell="f" style="position:absolute;margin-left:0pt;margin-top:-550.05pt;width:307.95pt;height:549.95pt;mso-wrap-style:none;v-text-anchor:middle;mso-position-horizontal:left;mso-position-vertical:top" type="_x0000_t75">
                <v:imagedata r:id="rId155" o:detectmouseclick="t"/>
                <v:stroke color="#3465a4" joinstyle="round" endcap="flat"/>
                <w10:wrap type="none"/>
              </v:shape>
            </w:pict>
          </mc:Fallback>
        </mc:AlternateConten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السعادات للمحقق النراقی، الطبعة الحجریة</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244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57"/>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58" o:detectmouseclick="t"/>
                <v:stroke color="#3465a4" joinstyle="round" endcap="flat"/>
                <w10:wrap type="none"/>
              </v:shape>
            </w:pict>
          </mc:Fallback>
        </mc:AlternateConten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الأولی من أنیس التجّار للمحقّق النراقی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894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60"/>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61" o:detectmouseclick="t"/>
                <v:stroke color="#3465a4" joinstyle="round" endcap="flat"/>
                <w10:wrap type="none"/>
              </v:shape>
            </w:pict>
          </mc:Fallback>
        </mc:AlternateConten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الأولی من تجرید الأصول للمحقّق النراقی، الطبعة الحجریة</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116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63"/>
                        <a:stretch/>
                      </pic:blipFill>
                      <pic:spPr>
                        <a:xfrm>
                          <a:off x="0" y="0"/>
                          <a:ext cx="3911760" cy="6985080"/>
                        </a:xfrm>
                        <a:prstGeom prst="rect">
                          <a:avLst/>
                        </a:prstGeom>
                        <a:ln w="0">
                          <a:noFill/>
                        </a:ln>
                      </pic:spPr>
                    </pic:pic>
                  </a:graphicData>
                </a:graphic>
              </wp:inline>
            </w:drawing>
          </mc:Choice>
          <mc:Fallback>
            <w:pict>
              <v:shape id="shape_0" stroked="f" o:allowincell="f" style="position:absolute;margin-left:0pt;margin-top:-550.05pt;width:307.95pt;height:549.95pt;mso-wrap-style:none;v-text-anchor:middle;mso-position-horizontal:left;mso-position-vertical:top" type="_x0000_t75">
                <v:imagedata r:id="rId164" o:detectmouseclick="t"/>
                <v:stroke color="#3465a4" joinstyle="round" endcap="flat"/>
                <w10:wrap type="none"/>
              </v:shape>
            </w:pict>
          </mc:Fallback>
        </mc:AlternateConten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الأخیرة من تجرید الأصول للمحقّق النراقی، الطبعة الحجریة</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592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66"/>
                        <a:stretch/>
                      </pic:blipFill>
                      <pic:spPr>
                        <a:xfrm>
                          <a:off x="0" y="0"/>
                          <a:ext cx="3759120" cy="6985080"/>
                        </a:xfrm>
                        <a:prstGeom prst="rect">
                          <a:avLst/>
                        </a:prstGeom>
                        <a:ln w="0">
                          <a:noFill/>
                        </a:ln>
                      </pic:spPr>
                    </pic:pic>
                  </a:graphicData>
                </a:graphic>
              </wp:inline>
            </w:drawing>
          </mc:Choice>
          <mc:Fallback>
            <w:pict>
              <v:shape id="shape_0" stroked="f" o:allowincell="f" style="position:absolute;margin-left:0pt;margin-top:-550.05pt;width:295.95pt;height:549.95pt;mso-wrap-style:none;v-text-anchor:middle;mso-position-horizontal:left;mso-position-vertical:top" type="_x0000_t75">
                <v:imagedata r:id="rId167" o:detectmouseclick="t"/>
                <v:stroke color="#3465a4" joinstyle="round" endcap="flat"/>
                <w10:wrap type="none"/>
              </v:shape>
            </w:pict>
          </mc:Fallback>
        </mc:AlternateConten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تجرید الأصول للمحقّق النراقی، الطبعة الحجریة</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37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69"/>
                        <a:stretch/>
                      </pic:blipFill>
                      <pic:spPr>
                        <a:xfrm>
                          <a:off x="0" y="0"/>
                          <a:ext cx="3936960" cy="6985080"/>
                        </a:xfrm>
                        <a:prstGeom prst="rect">
                          <a:avLst/>
                        </a:prstGeom>
                        <a:ln w="0">
                          <a:noFill/>
                        </a:ln>
                      </pic:spPr>
                    </pic:pic>
                  </a:graphicData>
                </a:graphic>
              </wp:inline>
            </w:drawing>
          </mc:Choice>
          <mc:Fallback>
            <w:pict>
              <v:shape id="shape_0" stroked="f" o:allowincell="f" style="position:absolute;margin-left:0pt;margin-top:-550.05pt;width:309.95pt;height:549.95pt;mso-wrap-style:none;v-text-anchor:middle;mso-position-horizontal:left;mso-position-vertical:top" type="_x0000_t75">
                <v:imagedata r:id="rId170" o:detectmouseclick="t"/>
                <v:stroke color="#3465a4" joinstyle="round" endcap="flat"/>
                <w10:wrap type="none"/>
              </v:shape>
            </w:pict>
          </mc:Fallback>
        </mc:AlternateConten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تجرید الأصول للمحقّق النراقی، الطبعة الحجریة</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86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7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73" o:detectmouseclick="t"/>
                <v:stroke color="#3465a4" joinstyle="round" endcap="flat"/>
                <w10:wrap type="none"/>
              </v:shape>
            </w:pict>
          </mc:Fallback>
        </mc:AlternateConten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خاتمة الطبع من محرق القلوب للمحقق النراقی، الطبعة السربیة</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545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75"/>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176" o:detectmouseclick="t"/>
                <v:stroke color="#3465a4" joinstyle="round" endcap="flat"/>
                <w10:wrap type="none"/>
              </v:shape>
            </w:pict>
          </mc:Fallback>
        </mc:AlternateConten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نسخة من محرق القلوب للمحقّق النراقی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831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78"/>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79" o:detectmouseclick="t"/>
                <v:stroke color="#3465a4" joinstyle="round" endcap="flat"/>
                <w10:wrap type="none"/>
              </v:shape>
            </w:pict>
          </mc:Fallback>
        </mc:AlternateConten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نموذج من خطّ المحقق النراقی</w:t>
      </w:r>
      <w:bookmarkStart w:id="36" w:name="pg5046_46798"/>
    </w:p>
    <w:p>
      <w:pPr>
        <w:pStyle w:val="Heading2"/>
        <w:numPr>
          <w:ilvl w:val="1"/>
          <w:numId w:val="1"/>
        </w:numPr>
        <w:rPr/>
      </w:pPr>
      <w:bookmarkStart w:id="37" w:name="__RefHeading___Toc750922_774463916"/>
      <w:bookmarkStart w:id="38" w:name="_Toc13"/>
      <w:bookmarkEnd w:id="36"/>
      <w:bookmarkEnd w:id="37"/>
      <w:r>
        <w:rPr/>
        <w:t>10</w:t>
      </w:r>
      <w:r>
        <w:rPr>
          <w:rtl w:val="true"/>
        </w:rPr>
        <w:t xml:space="preserve">- </w:t>
      </w:r>
      <w:r>
        <w:rPr>
          <w:rtl w:val="true"/>
        </w:rPr>
        <w:t>الآرانی الکاشانی الملا محمد علی بن محمد حسن</w:t>
      </w:r>
      <w:bookmarkEnd w:id="38"/>
    </w:p>
    <w:p>
      <w:pPr>
        <w:pStyle w:val="BookText"/>
        <w:rPr/>
      </w:pPr>
      <w:r>
        <w:rPr>
          <w:rFonts w:ascii="IRNazanin" w:hAnsi="IRNazanin" w:eastAsia="IRNazanin"/>
          <w:color w:val="111111"/>
          <w:sz w:val="28"/>
          <w:sz w:val="28"/>
          <w:szCs w:val="28"/>
          <w:rtl w:val="true"/>
          <w:lang w:bidi="fa-IR"/>
        </w:rPr>
        <w:t>محمد علی بن محمد حسن الآرانی الکاشانی فاضل مدقّق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بقریة آران ونشأ بها، وتعلم مبادیء العلوم، وکان فی سنی تحصیله فی ضیق من المعیشة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حدثت زلزلة فی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فاختلّت أحوال الناس بسببها ولموت السلطان کریم خان زند، فترک التحصیل مدّة، ثمّ اشتغل بها مع فقر شدید إلی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 إلی السفر إلی ورامین وترک التحصیل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إلی مولده واستمرّ فی التحصیل، وألّف شرحاً علی کتاب العوامل فی النحو باستدعاء جمع من الطلاب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الجواهرالسنیة فی شرح العوامل المحسنیة، أتمّه فی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تاریخ إتمامه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عن الإتمام قلت بداهة لتاریخه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شرح عواملی</w:t>
      </w:r>
    </w:p>
    <w:p>
      <w:pPr>
        <w:pStyle w:val="BookText"/>
        <w:rPr/>
      </w:pPr>
      <w:r>
        <w:rPr>
          <w:rFonts w:ascii="IRNazanin" w:hAnsi="IRNazanin" w:eastAsia="IRNazanin"/>
          <w:color w:val="111111"/>
          <w:sz w:val="28"/>
          <w:sz w:val="28"/>
          <w:szCs w:val="28"/>
          <w:rtl w:val="true"/>
          <w:lang w:bidi="fa-IR"/>
        </w:rPr>
        <w:t xml:space="preserve">واشتغل بإقامة الجماعة والتدریس فی العلوم الأدبیة، وألّف فیها معین المبتدیء فی قواعد النحو، وأتمّها فی </w:t>
      </w:r>
      <w:r>
        <w:rPr>
          <w:rFonts w:eastAsia="IRNazanin" w:cs="IRNazanin"/>
          <w:color w:val="111111"/>
          <w:sz w:val="28"/>
          <w:szCs w:val="28"/>
          <w:lang w:bidi="fa-IR"/>
        </w:rPr>
        <w:t>1213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اشتغل فی کاشان عند علمائها سنة، إلی أن هیأ له أسباب السفر إلی العتبات العالیات فی شوّال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فسکن کربلاء وحضر عند سید المحققین المیر سید علی الطباطبائی صاحب الریاض وابنه السید محمد صاحب المفاتیح والمناهل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فألّف کتاباً فی الأصول، والعجالة الحائریة، وقالعة الشبهة وقد وقعت هذه الرسالة موقع القبول عند أستاده صاحب الریاض، فحسّنها وأمر تلامذته باستنساخها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وجد نفسه مستغنیة عن التحصیل عاد إلی موطنه 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السنة التی وقعت الحادثة الوهابیة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فاشتغل فی کاشان بالتدریس والتألیف، واستفاد خلالها من العلامة الفاضل النراقی صاحب المستند ونال بأخذ الإجازة منه، وکان یحضر عنده سنین فی فصل الصیف، ویعینه فی جواب الأسئلة التی تورد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النراقی فی إجازته المؤرخة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ممّن جدّ فی الطلب، وبذل الجهد فی هذا المطلب، وحصّل من العلم شطراً وافیاً جزیلاً، وبلغ من التفقه مبلغا کاملاً جلیلاً، الفاضل النبیل المؤید، والکامل الجلیل المسدّد،</w:t>
      </w:r>
    </w:p>
    <w:p>
      <w:pPr>
        <w:pStyle w:val="BookText"/>
        <w:rPr/>
      </w:pPr>
      <w:r>
        <w:rPr>
          <w:rFonts w:ascii="IRNazanin" w:hAnsi="IRNazanin" w:eastAsia="IRNazanin"/>
          <w:color w:val="111111"/>
          <w:sz w:val="28"/>
          <w:sz w:val="28"/>
          <w:szCs w:val="28"/>
          <w:rtl w:val="true"/>
          <w:lang w:bidi="fa-IR"/>
        </w:rPr>
        <w:t>العالم العلاّمة، والمحقّق الفهّامة، ذو الفهم الثاقب، والفکر الصائب، الألمعی البارع، الذی ملک أرباع أقطار الإدراک بلا منازع، قطب فلک التحقیق، ومرکز دائرة التدقیق، الصالح الزکی، والورع التقی، مولانا محمّد علی بن محمّد حسن الکاشانی الشهیر بعلی الآرانی، زاد الله فی علمه وتقاه، وحباه بما یرضیه ویرضاه، وقد استجازنی بعد أن تردد إلی وقرأ ما قرأ علی، وأخذ منّی ما أخذ من علوم العترة الطاهرین، وسمع منّی ما سمع من أخبار الأئمّة المعصومین، فوجدته للإجازة أهلاً، ورأیت انجاز مأموله فرضاّ لا نفلاً، لما هو علیه من طول الباع فی سباحة هذا التیار، وطی لجج هذه البحار، ولعمری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سقانی من مختوم رحیق تحقیقه، وأروانی من رشحات زلال عیون تدقیقه، فأجزت له أسعد الله جدّه، وضاعف کدّه وجده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هاجر إلی گلپایگان فی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وسکن إحدی قراها بطلب من أهالیها، واشتغل فیها بالتدریس والإرشاد والتألیف، وعاد إلی مسقط رأسه فی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بها إلی أن توفّی فی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جنب مسجد بناه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له نشاط فی التألیف نثراً ونظماً، وتآلیفه منوّعة فی علوم شتّی،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الأصول فی شرح عین الأصول للفاضل النراقی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العجالة الحائریة فی الفرق بین المشترک والمرتجل والمجاز والحقیقة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قالعة الشبهة فی نجاسة ملاقی المتنجس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الفوائدالصادقیة 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ابتدأ بتألیفه یوم الغدیر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وفور الأشغال وکثرة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وصار تاریخ شروعه بحذف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شرعت فی الفوائد بکدّ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وتاریخ 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أتممت الفوائد بمحن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أصول المقاصد فی شرح المعالم، ألّف فی </w:t>
      </w:r>
      <w:r>
        <w:rPr>
          <w:rFonts w:eastAsia="IRNazanin" w:cs="IRNazanin"/>
          <w:color w:val="111111"/>
          <w:sz w:val="28"/>
          <w:szCs w:val="28"/>
          <w:lang w:bidi="fa-IR"/>
        </w:rPr>
        <w:t>1217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437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83"/>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184" o:detectmouseclick="t"/>
                <v:stroke color="#3465a4" joinstyle="round" endcap="flat"/>
                <w10:wrap type="none"/>
              </v:shape>
            </w:pict>
          </mc:Fallback>
        </mc:AlternateConten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الفوائدالصادقیة فی المنطق وفی حاشیته منظومة الدرّة البهیة فی الأصول</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894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86"/>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87" o:detectmouseclick="t"/>
                <v:stroke color="#3465a4" joinstyle="round" endcap="flat"/>
                <w10:wrap type="none"/>
              </v:shape>
            </w:pict>
          </mc:Fallback>
        </mc:AlternateConten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الفوائدالصادقیة فی المنطق وفی حاشیته منظومة الدرّة البهیة فی الأصول</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05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89"/>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190" o:detectmouseclick="t"/>
                <v:stroke color="#3465a4" joinstyle="round" endcap="flat"/>
                <w10:wrap type="none"/>
              </v:shape>
            </w:pict>
          </mc:Fallback>
        </mc:AlternateConten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الفوائدالصادقیة فی المنطق وفی حاشیته منظومة الدرّة البهیة فی الأصول</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672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92"/>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93" o:detectmouseclick="t"/>
                <v:stroke color="#3465a4" joinstyle="round" endcap="flat"/>
                <w10:wrap type="none"/>
              </v:shape>
            </w:pict>
          </mc:Fallback>
        </mc:AlternateConten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الفوائدالصادقیة فی المنطق وفی حاشیته منظومة الدرّة البهیة فی الأصول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الخطاب فی تحقیق السؤال وترتیب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بیان إیراداته علی القوانین وردّ أجوبة المحقق القمی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مخزن الأسرار فی جواب 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تبصرة العاقد، فی صیغ النکاح، ألّف فی </w:t>
      </w:r>
      <w:r>
        <w:rPr>
          <w:rFonts w:eastAsia="IRNazanin" w:cs="IRNazanin"/>
          <w:color w:val="111111"/>
          <w:sz w:val="28"/>
          <w:szCs w:val="28"/>
          <w:lang w:bidi="fa-IR"/>
        </w:rPr>
        <w:t>1220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المقاصد المهمة فی أصول أحکام الله والرسول والأئمة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أصول الفقه، ثلاث مجلدات، أتمّ مجلده الأول فی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تاریخه مع إضافة أول الأعداد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کمل القسم الأول من المقاصدالمهمة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 تألیف فهرسها فی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أکمل المقاصد المهمة فهرسها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 المجلد الثالث منه فی </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مناهل الشوارد فی تلخیص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تألیف مجلده الأول فی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مناهل الشوارد بجهد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الغرة الجلیة والدرة البهیة والبهجة المرضیة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منظومة فی أصول الفقه علی وزن الألفیة لابن مالک، تشتمل علی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عویصات المهام فی شرح الفقه والأحکام، فارسی، ألّف فی </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الحسنیة فی النحو، ألّف فی </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معادن المسائل الشرعیة فی استنباط الأحکام الإلهیة من الأدله التفصیلیة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الأحکام الشرعیة فی فقه الإمامیة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الأنام، فارسی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مطلع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فی تاریخ الأنبیاء والأئمة والملوک وعجائب المخلوقات والحکایات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عوائد الأیام فی الفوائد المتفرقة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الأعمال، فقه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العمدة الإلهیة فی شرح الزبدة البهائیة</w:t>
      </w:r>
      <w:r>
        <w:rPr>
          <w:rFonts w:eastAsia="IRNazanin" w:cs="IRNazanin"/>
          <w:color w:val="111111"/>
          <w:sz w:val="28"/>
          <w:szCs w:val="28"/>
          <w:rtl w:val="true"/>
          <w:lang w:bidi="fa-IR"/>
        </w:rPr>
        <w:t>.</w:t>
      </w:r>
      <w:bookmarkStart w:id="39" w:name="pg5046_46805"/>
    </w:p>
    <w:p>
      <w:pPr>
        <w:pStyle w:val="BookText"/>
        <w:rPr/>
      </w:pPr>
      <w:bookmarkEnd w:id="39"/>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العمدة فی شرح الزبدة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الأخیار فی حجیة الظنّ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حرز الداعی فی الدعاء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کیفیة صلاة اللیل وأدعیتها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کیفیة زیارة العاشور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مسألة مصالحة حق الرجوع فی العدة الرجعیة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مناهل الشوارد، ألّف فی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الناسکین، کتبها لعمل مقلّدیه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تخصیص العامّ بالصفة والشرط والغایة، ألّف فی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الأحوال من البدایة إلی المآل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الخیرات فی شرح أسرار الصلاة للشهید الثانی، طبع أخیراً</w:t>
      </w:r>
      <w:r>
        <w:rPr>
          <w:rFonts w:eastAsia="IRNazanin" w:cs="IRNazanin"/>
          <w:color w:val="111111"/>
          <w:sz w:val="28"/>
          <w:szCs w:val="28"/>
          <w:rtl w:val="true"/>
          <w:lang w:bidi="fa-IR"/>
        </w:rPr>
        <w:t>.</w:t>
      </w:r>
    </w:p>
    <w:p>
      <w:pPr>
        <w:pStyle w:val="Heading2"/>
        <w:numPr>
          <w:ilvl w:val="1"/>
          <w:numId w:val="1"/>
        </w:numPr>
        <w:rPr/>
      </w:pPr>
      <w:bookmarkStart w:id="40" w:name="__RefHeading___Toc750924_774463916"/>
      <w:bookmarkStart w:id="41" w:name="_Toc14"/>
      <w:bookmarkEnd w:id="40"/>
      <w:r>
        <w:rPr/>
        <w:t>11</w:t>
      </w:r>
      <w:r>
        <w:rPr>
          <w:rtl w:val="true"/>
        </w:rPr>
        <w:t xml:space="preserve">- </w:t>
      </w:r>
      <w:r>
        <w:rPr>
          <w:rtl w:val="true"/>
        </w:rPr>
        <w:t>الآرانی الکاشانی الملا غلامرضا</w:t>
      </w:r>
      <w:bookmarkEnd w:id="41"/>
    </w:p>
    <w:p>
      <w:pPr>
        <w:pStyle w:val="BookText"/>
        <w:rPr/>
      </w:pPr>
      <w:r>
        <w:rPr>
          <w:rFonts w:ascii="IRNazanin" w:hAnsi="IRNazanin" w:eastAsia="IRNazanin"/>
          <w:color w:val="111111"/>
          <w:sz w:val="28"/>
          <w:sz w:val="28"/>
          <w:szCs w:val="28"/>
          <w:rtl w:val="true"/>
          <w:lang w:bidi="fa-IR"/>
        </w:rPr>
        <w:t>هو الملا غلامرضا بن محمد علی بن الملا محمد جعفر بن الملا نور الوری ابن الملا أبوالحسن بن الملا محمد تقی الآرانی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أحفاد الملا أبو الحسن الخطیب البحرانی، صاحب منتخب بحار الأنوار، المهاجر إلی إیران زمن الشاه طهماسب الصفوی</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وتعلّم المقدمات من الملا علی بن الآقا حسن الآرانی شارح عوامل الملا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شرع فی الفقه والأصول عند العالم الجامع للکمالات والمطلع علی الفنون الملا محمد علی بن الحاج سلطانعلی الآرانی، وقرأ عنده زبدة الأصول وبعضاً من علم المعانی وشرح المعالم من تصنیفه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هاجر إلی العتبات وتلمذ مدّة علی السید علی صاحب الریاض وابنه السید محمد</w:t>
      </w:r>
    </w:p>
    <w:p>
      <w:pPr>
        <w:pStyle w:val="BookText"/>
        <w:rPr/>
      </w:pPr>
      <w:r>
        <w:rPr>
          <w:rFonts w:ascii="IRNazanin" w:hAnsi="IRNazanin" w:eastAsia="IRNazanin"/>
          <w:color w:val="111111"/>
          <w:sz w:val="28"/>
          <w:sz w:val="28"/>
          <w:szCs w:val="28"/>
          <w:rtl w:val="true"/>
          <w:lang w:bidi="fa-IR"/>
        </w:rPr>
        <w:t>صاحب المناهل والمفاتیح، وعاد إلی کاشان، وحضر عند العالم المحقق المدقق المیرزا أبوالحسن بن المیرزا مؤمن الملقب بالآقاسی،</w:t>
      </w:r>
      <w:r>
        <w:rPr>
          <w:rStyle w:val="FootnoteAnchor"/>
          <w:rtl w:val="true"/>
        </w:rPr>
        <w:footnoteReference w:id="109"/>
      </w:r>
      <w:r>
        <w:rPr>
          <w:rFonts w:ascii="IRNazanin" w:hAnsi="IRNazanin" w:eastAsia="IRNazanin"/>
          <w:color w:val="111111"/>
          <w:sz w:val="28"/>
          <w:sz w:val="28"/>
          <w:szCs w:val="28"/>
          <w:rtl w:val="true"/>
          <w:lang w:bidi="fa-IR"/>
        </w:rPr>
        <w:t>ثمّ عند العلامة الملا أحمد النراقی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ثانیاً إلی العتبات، مستفیداً من صاحبی الریاض والمناهل، ومشتغلاً بالبحث والتصنیف، إلی أن وقعت الحادثة الهائلة الوهابیة، واستشهد جمع من الناس والطلاب فیها وتفرّق الطلاب، فهاجر إلی اصفهان وأکمل بها علمی الکلام والحکمة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فتعلّم شرح التجرید من الملا رفیع الخلخالی،</w:t>
      </w:r>
    </w:p>
    <w:p>
      <w:pPr>
        <w:pStyle w:val="BookText"/>
        <w:rPr/>
      </w:pPr>
      <w:r>
        <w:rPr>
          <w:rFonts w:ascii="IRNazanin" w:hAnsi="IRNazanin" w:eastAsia="IRNazanin"/>
          <w:color w:val="111111"/>
          <w:sz w:val="28"/>
          <w:sz w:val="28"/>
          <w:szCs w:val="28"/>
          <w:rtl w:val="true"/>
          <w:lang w:bidi="fa-IR"/>
        </w:rPr>
        <w:t>والمشاعر عن الملا ولی الله،</w:t>
      </w:r>
    </w:p>
    <w:p>
      <w:pPr>
        <w:pStyle w:val="BookText"/>
        <w:rPr/>
      </w:pPr>
      <w:r>
        <w:rPr>
          <w:rFonts w:ascii="IRNazanin" w:hAnsi="IRNazanin" w:eastAsia="IRNazanin"/>
          <w:color w:val="111111"/>
          <w:sz w:val="28"/>
          <w:sz w:val="28"/>
          <w:szCs w:val="28"/>
          <w:rtl w:val="true"/>
          <w:lang w:bidi="fa-IR"/>
        </w:rPr>
        <w:t>والشوارق عن السید یوسف المازندرانی،</w:t>
      </w:r>
    </w:p>
    <w:p>
      <w:pPr>
        <w:pStyle w:val="BookText"/>
        <w:rPr/>
      </w:pPr>
      <w:r>
        <w:rPr>
          <w:rFonts w:ascii="IRNazanin" w:hAnsi="IRNazanin" w:eastAsia="IRNazanin"/>
          <w:color w:val="111111"/>
          <w:sz w:val="28"/>
          <w:sz w:val="28"/>
          <w:szCs w:val="28"/>
          <w:rtl w:val="true"/>
          <w:lang w:bidi="fa-IR"/>
        </w:rPr>
        <w:t>وشواهد الربوبیة عن الحاج ملا علی النوری،</w:t>
      </w:r>
    </w:p>
    <w:p>
      <w:pPr>
        <w:pStyle w:val="BookText"/>
        <w:rPr/>
      </w:pPr>
      <w:r>
        <w:rPr>
          <w:rFonts w:ascii="IRNazanin" w:hAnsi="IRNazanin" w:eastAsia="IRNazanin"/>
          <w:color w:val="111111"/>
          <w:sz w:val="28"/>
          <w:sz w:val="28"/>
          <w:szCs w:val="28"/>
          <w:rtl w:val="true"/>
          <w:lang w:bidi="fa-IR"/>
        </w:rPr>
        <w:t>کما أنه أخذ درایة الشیخ البهائی مع بعض من المدارک عن السید محمد باقر الشفتی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خلال ذلک تشرف عند المیرزا القمی صاحب القوانین فأکرمه غایة 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إلی مولده، وقام بالوظائف الشرعیة، واشتغل بالتألیف والتصنیف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عنه الملا حبیب الله الشریف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عابداً زاهداً فاضلاً محتاطاً من تلامذة صاحب الریاض، وکان مصاحباً للحاج السید محمّد تقی الکاشانی فی الدرس، وبینهما مخالطة تامة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له مؤلفات کثیرة وآثار جلیلة،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الشتات وقالع الشبهات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جوامع الکلم ومنابع 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عوائد الأیام وفوائد الأنام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المنثورة والجواهر المبرورة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کنوز الجواهر ومعادن الزواهر، طبع أخیراً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الظرائف والغوالی العوالی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البالغة،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بدائع الذرائع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تامّات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النباتیة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النقلیة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الچلبانیة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العنوانات ومجمل التفصیلات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الغافلین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القری الثلاث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النافع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حاوی الشوارد ومنهل الوارد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النکت البالغة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الشافیة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مصباح الشریعة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قلائد اللآلی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الفلک الجاریة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الملتقطات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الهلالیة، مطبوعة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أجوبة الأسئلة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إجازة الروایة من العالم الفقیه الربّانی الملا محمد جعفر الاسترآبادی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بعض مکاتیبه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استجزت من قدوة المجتهدین، وتاج الفضلاء المرضیین، وأسوة المحققین، وصدر المدققین، فرید عصره فی فضله، ووحید زمانه فی زهده واحتیاطه، الذی لا تحیط بمناقبه الدفاتر، ولا یحصی مفاخره، أمان کلّ ذاکر، الجامع بین العلوم العقلیة والنقلیة، والحاوی لرئاسة الأمور الدنیویة والأخرویة، صاحب کلّ منقبة ومفخر، آخوند ملا محمد جعفر الاسترآبادی مولداً ومسکناً، الطهرانی محتداً وموطناً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فأجازنی ظناً منه بأنّی أهلاً لما وصفه، فذکر بعد البسملة والخطبة البینة ما أرتسمه فی ظهر نسخة من هذه النسخة بخطه الشریف ومداده المنیف ما هذه عبارته بعدها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العالم العامل والفاضل الکامل، جامع المعقول والمنقول، مشید الفروع والأصول، الآخذ بالمطالب الرجالیة وحاوی المقاصد الاستدلالیة والمباحث الأدبیة والمآرب العربیة وسائر ما یتعلّق بالمسائل الشرعیة، محصل المعرفة والرضا، الفرید الزمانی الآخوند ملا غلامرضا الکاشانی الآرانی، وفقه الله لمراضیه، وجعل مستقبل أمره خیراً من ماضیه، استجازنی روایة ما صحّ لدی روایته ووضح عندی درایته؛ فأجزت له دام توفیقه ومجده أن یروی عنّی جمیع أخبار الکتب الأربعة المعروفة بل الخمسة وغیره ممّا أجازنی أستادی العماد السید السناد، الألمعی الذی علیه فی الفقه والأصول الاعتماد، جامع شرف العلم والعبادة، صاحب منقبتی الحسب ونسب السیادة، الإمام العامل أستادنا الکامل، البحر بلا ساحل، المدقق المحقق، العالم الربانی، آقا سید علی الطباطبائی البهبهانی، حشره الله مع جدّه الثانی، الذی أجاز له خاله وشیخه وأستاده وسنده وسناده وأصله ومأخذه فی العلم والعمل، الغنی عن التوصیف مولانا الآقا محمد باقر بن محمد أکمل، الذی روی عن شیخه الأفضل ووالده الأکمل الشیخ محمد أکمل، عن عدّة من العلماء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وألتمس منه غایة الاحتیاط، وأسأله الدعاء</w:t>
      </w:r>
      <w:r>
        <w:rPr>
          <w:rFonts w:eastAsia="IRNazanin" w:cs="IRNazanin"/>
          <w:color w:val="111111"/>
          <w:sz w:val="28"/>
          <w:szCs w:val="28"/>
          <w:rtl w:val="true"/>
          <w:lang w:bidi="fa-IR"/>
        </w:rPr>
        <w:t>...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672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00"/>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201" o:detectmouseclick="t"/>
                <v:stroke color="#3465a4" joinstyle="round" endcap="flat"/>
                <w10:wrap type="none"/>
              </v:shape>
            </w:pict>
          </mc:Fallback>
        </mc:AlternateConten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کنوز الجواهر للآرانی</w:t>
      </w:r>
    </w:p>
    <w:p>
      <w:pPr>
        <w:pStyle w:val="BookText"/>
        <w:rPr/>
      </w:pPr>
      <w:r>
        <w:rPr>
          <w:rFonts w:ascii="IRNazanin" w:hAnsi="IRNazanin" w:eastAsia="IRNazanin"/>
          <w:color w:val="111111"/>
          <w:sz w:val="28"/>
          <w:sz w:val="28"/>
          <w:szCs w:val="28"/>
          <w:rtl w:val="true"/>
          <w:lang w:bidi="fa-IR"/>
        </w:rPr>
        <w:t>تصویر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0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593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0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07" o:detectmouseclick="t"/>
                <v:stroke color="#3465a4" joinstyle="round" endcap="flat"/>
                <w10:wrap type="none"/>
              </v:shape>
            </w:pict>
          </mc:Fallback>
        </mc:AlternateConten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الرسالة الهلالیة للآرانی</w:t>
      </w:r>
    </w:p>
    <w:p>
      <w:pPr>
        <w:pStyle w:val="BookText"/>
        <w:rPr/>
      </w:pPr>
      <w:r>
        <w:rPr>
          <w:rFonts w:ascii="IRNazanin" w:hAnsi="IRNazanin" w:eastAsia="IRNazanin"/>
          <w:color w:val="111111"/>
          <w:sz w:val="28"/>
          <w:sz w:val="28"/>
          <w:szCs w:val="28"/>
          <w:rtl w:val="true"/>
          <w:lang w:bidi="fa-IR"/>
        </w:rPr>
        <w:t>تصویر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09"/>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210" o:detectmouseclick="t"/>
                <v:stroke color="#3465a4" joinstyle="round" endcap="flat"/>
                <w10:wrap type="none"/>
              </v:shape>
            </w:pict>
          </mc:Fallback>
        </mc:AlternateContent>
      </w:r>
      <w:bookmarkStart w:id="42" w:name="pg5046_46813"/>
    </w:p>
    <w:p>
      <w:pPr>
        <w:pStyle w:val="BookText"/>
        <w:rPr/>
      </w:pPr>
      <w:bookmarkEnd w:id="42"/>
      <w:r>
        <w:rPr>
          <w:rFonts w:ascii="IRNazanin" w:hAnsi="IRNazanin" w:eastAsia="IRNazanin"/>
          <w:color w:val="111111"/>
          <w:sz w:val="28"/>
          <w:sz w:val="28"/>
          <w:szCs w:val="28"/>
          <w:rtl w:val="true"/>
          <w:lang w:bidi="fa-IR"/>
        </w:rPr>
        <w:t xml:space="preserve">توفّی فی ربیع الثانی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النجف الأشرف بوادی السلام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وحفیده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الکامل الأدیب الحاج علی التشکری الآرانی تلمذ عند الشیخ حسین افتخار الإسلام الدربندی فی المقدّمات، وتعلم المطوّل وشرح الشمسیة والمعالم عن الشیخ محمود النجفی الکاشانی، والمغنی وشرح الجامی عند الآقا علی الحائری الپشت مشهدی والشیخ محمد علی الکریمی، ثم أخذ القوانین والفرائد والمکاسب عن المیر السید علی الیثربی والکفایة عن الحاج آقا رضا المدنی الکاشانی، واشتغل من عام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بالتدریس فی المدارس الجدیدة فی الفقه والأدب الفارسی والعربی، إلی أن توفّی 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علم وادب در آران وبیدگل</w:t>
      </w:r>
      <w:r>
        <w:rPr>
          <w:rFonts w:eastAsia="IRNazanin" w:cs="IRNazanin"/>
          <w:color w:val="111111"/>
          <w:sz w:val="28"/>
          <w:szCs w:val="28"/>
          <w:rtl w:val="true"/>
          <w:lang w:bidi="fa-IR"/>
        </w:rPr>
        <w:t>.</w:t>
      </w:r>
    </w:p>
    <w:p>
      <w:pPr>
        <w:pStyle w:val="Heading2"/>
        <w:numPr>
          <w:ilvl w:val="1"/>
          <w:numId w:val="1"/>
        </w:numPr>
        <w:rPr/>
      </w:pPr>
      <w:bookmarkStart w:id="43" w:name="__RefHeading___Toc750926_774463916"/>
      <w:bookmarkStart w:id="44" w:name="_Toc15"/>
      <w:bookmarkEnd w:id="43"/>
      <w:r>
        <w:rPr/>
        <w:t>12</w:t>
      </w:r>
      <w:r>
        <w:rPr>
          <w:rtl w:val="true"/>
        </w:rPr>
        <w:t xml:space="preserve">- </w:t>
      </w:r>
      <w:r>
        <w:rPr>
          <w:rtl w:val="true"/>
        </w:rPr>
        <w:t>الاصفهانی المیرزا أبو طالب</w:t>
      </w:r>
      <w:bookmarkEnd w:id="44"/>
    </w:p>
    <w:p>
      <w:pPr>
        <w:pStyle w:val="BookText"/>
        <w:rPr/>
      </w:pPr>
      <w:r>
        <w:rPr>
          <w:rFonts w:ascii="IRNazanin" w:hAnsi="IRNazanin" w:eastAsia="IRNazanin"/>
          <w:color w:val="111111"/>
          <w:sz w:val="28"/>
          <w:sz w:val="28"/>
          <w:szCs w:val="28"/>
          <w:rtl w:val="true"/>
          <w:lang w:bidi="fa-IR"/>
        </w:rPr>
        <w:t>عالم فاضل بارع ماهر بالأدب، متکلّم فقیه، لغوی نحوی، مفسّر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أجلاء تلامذة السید صاحب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صاحب الحاشیة علی شرح السیوطی علی ألفیة ابن مالک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فی سلخ جمادی الآخرة عام </w:t>
      </w:r>
      <w:r>
        <w:rPr>
          <w:rFonts w:eastAsia="IRNazanin" w:cs="IRNazanin"/>
          <w:color w:val="111111"/>
          <w:sz w:val="28"/>
          <w:szCs w:val="28"/>
          <w:lang w:bidi="fa-IR"/>
        </w:rPr>
        <w:t>1223</w:t>
      </w:r>
      <w:r>
        <w:rPr>
          <w:rFonts w:eastAsia="IRNazanin" w:cs="IRNazanin"/>
          <w:color w:val="111111"/>
          <w:sz w:val="28"/>
          <w:szCs w:val="28"/>
          <w:rtl w:val="true"/>
          <w:lang w:bidi="fa-IR"/>
        </w:rPr>
        <w:t>.</w:t>
      </w:r>
      <w:r>
        <w:rPr>
          <w:rStyle w:val="FootnoteAnchor"/>
          <w:rtl w:val="true"/>
        </w:rPr>
        <w:footnoteReference w:id="11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فی طریق الحجّ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کما أرّخه معاصره السید حسن الموسوی الیزدی الإصفهانی، فقد استنسخ حاشیته المذکورة 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علی ظهرها تاریخ وفاة المؤلف أنه قبل ذلک بسنتین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عند حفید الکاتب السید مصلح الدین المهدوی</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1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14" o:detectmouseclick="t"/>
                <v:stroke color="#3465a4" joinstyle="round" endcap="flat"/>
                <w10:wrap type="none"/>
              </v:shape>
            </w:pict>
          </mc:Fallback>
        </mc:AlternateConten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الأولی من حاشیة المیرزا أبو طالب بخط السید محمد حسن الموسوی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958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16"/>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217" o:detectmouseclick="t"/>
                <v:stroke color="#3465a4" joinstyle="round" endcap="flat"/>
                <w10:wrap type="none"/>
              </v:shape>
            </w:pict>
          </mc:Fallback>
        </mc:AlternateConten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الأخیرة من حاشیة المیرزا أبو طالب بخط السید محمد حسن الموسوی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529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19"/>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220" o:detectmouseclick="t"/>
                <v:stroke color="#3465a4" joinstyle="round" endcap="flat"/>
                <w10:wrap type="none"/>
              </v:shape>
            </w:pict>
          </mc:Fallback>
        </mc:AlternateConten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الأولی من تعلیقة الحاج میرزا أبو طالب، الطبعة الحجریة</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894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22"/>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223" o:detectmouseclick="t"/>
                <v:stroke color="#3465a4" joinstyle="round" endcap="flat"/>
                <w10:wrap type="none"/>
              </v:shape>
            </w:pict>
          </mc:Fallback>
        </mc:AlternateConten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الأخیرة من تعلیقة الحاج میرزا أبوطالب الطبعة الحجریة</w:t>
      </w:r>
      <w:bookmarkStart w:id="45" w:name="pg5046_46818"/>
    </w:p>
    <w:p>
      <w:pPr>
        <w:pStyle w:val="Heading2"/>
        <w:numPr>
          <w:ilvl w:val="1"/>
          <w:numId w:val="1"/>
        </w:numPr>
        <w:rPr/>
      </w:pPr>
      <w:bookmarkStart w:id="46" w:name="__RefHeading___Toc750928_774463916"/>
      <w:bookmarkStart w:id="47" w:name="_Toc16"/>
      <w:bookmarkEnd w:id="45"/>
      <w:bookmarkEnd w:id="46"/>
      <w:r>
        <w:rPr/>
        <w:t>13</w:t>
      </w:r>
      <w:r>
        <w:rPr>
          <w:rtl w:val="true"/>
        </w:rPr>
        <w:t xml:space="preserve">- </w:t>
      </w:r>
      <w:r>
        <w:rPr>
          <w:rtl w:val="true"/>
        </w:rPr>
        <w:t>الاصفهانی الحائری الشیخ محمد باقر</w:t>
      </w:r>
      <w:bookmarkEnd w:id="47"/>
    </w:p>
    <w:p>
      <w:pPr>
        <w:pStyle w:val="BookText"/>
        <w:rPr/>
      </w:pPr>
      <w:r>
        <w:rPr>
          <w:rFonts w:ascii="IRNazanin" w:hAnsi="IRNazanin" w:eastAsia="IRNazanin"/>
          <w:color w:val="111111"/>
          <w:sz w:val="28"/>
          <w:sz w:val="28"/>
          <w:szCs w:val="28"/>
          <w:rtl w:val="true"/>
          <w:lang w:bidi="fa-IR"/>
        </w:rPr>
        <w:t>هو الشیخ محمد باقر بن المولی محمد کاظم الاصفهانی الحائری، عالم فاضل</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ولد فی کربلاء عام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 علی أعلامها الأکابر حتی صار من فرسان العلم وأعلام الفضیلة، واشتغل بالوظائف الشرعیة حتی 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وصفه تلمیذه السید محمد هارون الهندی بشیخ المجتهدین وقدوة المتفقّهین، أستاد الأجلّة الکاملین، غیث العلوم وطلّها، وصوب الفنون وبلّها، مفیض المعانی ومفید الزمانی، الکیس اللبیب الجهبذ، الملا محمد باقر الاصفهانی</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قرأ علیه العلامة السید محمد باقر الحجّة الأدبیات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قال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الکسائیة فی أحوال الخمسة الطاهرة للشیخ حسین الشهیر بالشیخ الکسائی ابن محمد بن علی بن عبدالغفور بن غلامعلی البافقی الیزدی الحائری المتوفی بها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صهره علی ابنته الشیخ الفاضل محمد باقر بن المولی محمد کاظم الاصفهانی المتوفی قبله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نسخة خط المؤلف عند الشیخ علی أکبر بن المولی عباس الیزدی الحائری، وکتب فی آخره أنه فرغ من تألیفه فی مدرسة السید المجاهد لیلة الأحد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18"/>
      </w:r>
    </w:p>
    <w:p>
      <w:pPr>
        <w:pStyle w:val="Heading2"/>
        <w:numPr>
          <w:ilvl w:val="1"/>
          <w:numId w:val="1"/>
        </w:numPr>
        <w:rPr/>
      </w:pPr>
      <w:bookmarkStart w:id="48" w:name="__RefHeading___Toc750930_774463916"/>
      <w:bookmarkStart w:id="49" w:name="_Toc17"/>
      <w:bookmarkEnd w:id="48"/>
      <w:r>
        <w:rPr/>
        <w:t>14</w:t>
      </w:r>
      <w:r>
        <w:rPr>
          <w:rtl w:val="true"/>
        </w:rPr>
        <w:t xml:space="preserve">- </w:t>
      </w:r>
      <w:r>
        <w:rPr>
          <w:rtl w:val="true"/>
        </w:rPr>
        <w:t>الاصفهانی الحائری السید حسین</w:t>
      </w:r>
      <w:bookmarkEnd w:id="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فقهاء کربلا الأعلام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علی الحجة المولی حسین الشهیر بالفاضل الأردکانی، وهو من أعاظم تلامیذه وأکابرهم وأجلائهم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جلیل القدر ورعاً تقیاً وعابداً ناسکاً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بصره أواخر عمره الشریف، وتوفّی</w:t>
      </w:r>
      <w:bookmarkStart w:id="50" w:name="pg5046_46819"/>
    </w:p>
    <w:p>
      <w:pPr>
        <w:pStyle w:val="BookText"/>
        <w:rPr/>
      </w:pPr>
      <w:bookmarkEnd w:id="50"/>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بقلیل، کما حدّثنی به الشیخ أسد الله الزنجانی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حسین بن المیر محمّد علی بن السید محمّد بن عبدالله الموسوی المازندرانی إمام الجماعة فی صحن مولانا العباس علیه السلام ومدرّس الفقه والأصول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والمدفون فی إحدی حجراتها</w:t>
      </w:r>
      <w:r>
        <w:rPr>
          <w:rFonts w:eastAsia="IRNazanin" w:cs="IRNazanin"/>
          <w:color w:val="111111"/>
          <w:sz w:val="28"/>
          <w:szCs w:val="28"/>
          <w:rtl w:val="true"/>
          <w:lang w:bidi="fa-IR"/>
        </w:rPr>
        <w:t>.</w:t>
      </w:r>
    </w:p>
    <w:p>
      <w:pPr>
        <w:pStyle w:val="Heading2"/>
        <w:numPr>
          <w:ilvl w:val="1"/>
          <w:numId w:val="1"/>
        </w:numPr>
        <w:rPr/>
      </w:pPr>
      <w:bookmarkStart w:id="51" w:name="__RefHeading___Toc750932_774463916"/>
      <w:bookmarkStart w:id="52" w:name="_Toc18"/>
      <w:bookmarkEnd w:id="51"/>
      <w:r>
        <w:rPr/>
        <w:t>15</w:t>
      </w:r>
      <w:r>
        <w:rPr>
          <w:rtl w:val="true"/>
        </w:rPr>
        <w:t xml:space="preserve">- </w:t>
      </w:r>
      <w:r>
        <w:rPr>
          <w:rtl w:val="true"/>
        </w:rPr>
        <w:t>الاصفهانی الحائری الشیخ محمد جواد</w:t>
      </w:r>
      <w:bookmarkEnd w:id="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الأوتاد الزهاد الأسخیاء وأحد أساتیدی العظام، وله فی کلّ یوم مجلس یجمع عنده لإصغاء النصائح والمواعظ عموم العلماء وغیرهم، أعلی الله مقامه، ونحن جماعة من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أعرضوا حوائجکم علی إمام عصرنا الحجة المهدی، أرواحنا له الفداء، سیما فی وقت السحر وطلوع الفجر، وکونوا علی الوضوء دائماً، وناموا فی أوّل اللیل وقوموا فی أواخر اللیل أقلاً ساعة قبل طلوع الفجر؛ لأن فیها الحوائج المهمة،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حدود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بباب الکشوانیة الشرقیة الحسینیة </w:t>
      </w:r>
      <w:r>
        <w:rPr>
          <w:rFonts w:eastAsia="IRNazanin" w:cs="IRNazanin"/>
          <w:color w:val="111111"/>
          <w:sz w:val="28"/>
          <w:szCs w:val="28"/>
          <w:rtl w:val="true"/>
          <w:lang w:bidi="fa-IR"/>
        </w:rPr>
        <w:t>».</w:t>
      </w:r>
      <w:r>
        <w:rPr>
          <w:rStyle w:val="FootnoteAnchor"/>
          <w:rtl w:val="true"/>
        </w:rPr>
        <w:footnoteReference w:id="12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العارف الشهیر الشیخ محمد جواد البید آبادی السرجوئی صاحب الکرامات العدیدة، الذی هاجر من اصفهان وسکن فی العشر الأخیر من عمره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العرفاء المتشرّعین، ومحلّ إرادة جمع من علماء اصفهان، منهم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حسینعلی الصدیقین، والمیرزا أبو الهدی 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نقل جملة من کلماته فی رسالة، وعبّر عنه بسالک مسلک الزهد والسداد الحاج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مهدی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بعض</w:t>
      </w:r>
    </w:p>
    <w:p>
      <w:pPr>
        <w:pStyle w:val="BookText"/>
        <w:rPr/>
      </w:pPr>
      <w:r>
        <w:rPr>
          <w:rFonts w:ascii="IRNazanin" w:hAnsi="IRNazanin" w:eastAsia="IRNazanin"/>
          <w:color w:val="111111"/>
          <w:sz w:val="28"/>
          <w:sz w:val="28"/>
          <w:szCs w:val="28"/>
          <w:rtl w:val="true"/>
          <w:lang w:bidi="fa-IR"/>
        </w:rPr>
        <w:t>کلامه فی کتابه الأنهار ووصفه بالشیخ الجلیل المعروف بالزهد والمجاهدة الحاجی محمد جواد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والعالمان الربّانیون صاحبی الکرامات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زین العابدین الطباطبائی الأبرقوئی، والملا محمد الهرتمنی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واستفاد منه أیضاً السید علی أکبر الهاشمی الطالخونچه وأخیه السید إسماعیل الهاشمی والسید محمد صادق الکتابی والشیخ أسد الله الفاضل البیدآبادی والشیخ محمد رضا بن الشیخ محمد علی الکلباسی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عنه الحاج میرزا حسن خان الجابری ما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محمد جواد الشهیر بسرجوئی عابد قانع کریم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یترک منه التهجّد والمستحبّات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کلّ أملاکه وأنفقها للفقراء، وصارت عدّة من برکة وجوده ذا ورع وزهد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له بالخیر، ودفن فی صحن کربلاء، واشتهر عنه فی حیاته مکاشفات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نقل عنه الشهید آیة الله السید عبد الحسین دستغیب فی کتابه داستان های شگفت کرامات عدیدة عجیبة، تدلّ علی مقاماته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العلامة آیة الله السید محمد حسین الطهرانی عن الحاج محمد حسن شرکت عن والده تلمیذ الشیخ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أحد مقام الشیخ محمد جواد، وکان الشیخ نفسه أنشأ شعراً بالفارسیة فی ذلک،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گنج نهان بود مرا در دل و یاران نادیده گرفتند که‌این خانه خراب است</w:t>
      </w:r>
    </w:p>
    <w:p>
      <w:pPr>
        <w:pStyle w:val="BookText"/>
        <w:rPr/>
      </w:pPr>
      <w:r>
        <w:rPr>
          <w:rFonts w:ascii="IRNazanin" w:hAnsi="IRNazanin" w:eastAsia="IRNazanin"/>
          <w:color w:val="111111"/>
          <w:sz w:val="28"/>
          <w:sz w:val="28"/>
          <w:szCs w:val="28"/>
          <w:rtl w:val="true"/>
          <w:lang w:bidi="fa-IR"/>
        </w:rPr>
        <w:t>نسب الشیخ فی بعض الکتب إلی طریقة الذهبیة أو إرادة الحاج غلامرضا شیشه گر، لکنّ المستفاد من کلماته التی نقل فی رسالة المیرزا أبو الهدی الکلباسی والأنهار للشیخ مهدی النجفی أنّه مرتبط بعرفاء النجف الأشرف، أمثال الحاج الملا علی الخلیلی والملا فتحعلی السلطان آبادی والمحدّث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بذلک أیضاً الشیخ عباسعلی الکیوان القزوینی الذی رآه فی اصفهان وأخذ منه دستور العمل فی السلوک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تسعین سنة تقریباً ودفن فی کربلاء</w:t>
      </w:r>
      <w:r>
        <w:rPr>
          <w:rFonts w:eastAsia="IRNazanin" w:cs="IRNazanin"/>
          <w:color w:val="111111"/>
          <w:sz w:val="28"/>
          <w:szCs w:val="28"/>
          <w:rtl w:val="true"/>
          <w:lang w:bidi="fa-IR"/>
        </w:rPr>
        <w:t>.</w:t>
      </w:r>
      <w:r>
        <w:rPr>
          <w:rStyle w:val="FootnoteAnchor"/>
          <w:rtl w:val="true"/>
        </w:rPr>
        <w:footnoteReference w:id="122"/>
      </w:r>
      <w:bookmarkStart w:id="53" w:name="pg5046_46821"/>
    </w:p>
    <w:p>
      <w:pPr>
        <w:pStyle w:val="Heading2"/>
        <w:numPr>
          <w:ilvl w:val="1"/>
          <w:numId w:val="1"/>
        </w:numPr>
        <w:rPr/>
      </w:pPr>
      <w:bookmarkStart w:id="54" w:name="__RefHeading___Toc750934_774463916"/>
      <w:bookmarkStart w:id="55" w:name="_Toc19"/>
      <w:bookmarkEnd w:id="53"/>
      <w:bookmarkEnd w:id="54"/>
      <w:r>
        <w:rPr/>
        <w:t>15</w:t>
      </w:r>
      <w:r>
        <w:rPr>
          <w:rtl w:val="true"/>
        </w:rPr>
        <w:t xml:space="preserve">- </w:t>
      </w:r>
      <w:r>
        <w:rPr>
          <w:rtl w:val="true"/>
        </w:rPr>
        <w:t>الاصفهانی الحائری الشیخ فرج الله</w:t>
      </w:r>
      <w:bookmarkEnd w:id="55"/>
    </w:p>
    <w:p>
      <w:pPr>
        <w:pStyle w:val="BookText"/>
        <w:rPr/>
      </w:pPr>
      <w:r>
        <w:rPr>
          <w:rFonts w:ascii="IRNazanin" w:hAnsi="IRNazanin" w:eastAsia="IRNazanin"/>
          <w:color w:val="111111"/>
          <w:sz w:val="28"/>
          <w:sz w:val="28"/>
          <w:szCs w:val="28"/>
          <w:rtl w:val="true"/>
          <w:lang w:bidi="fa-IR"/>
        </w:rPr>
        <w:t xml:space="preserve">عالم جلیل، ولد عام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جزه من قری نائین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هاجر إلی کربلاء وحضر علی أعلامها، ومنهم أستاذه الشیخ یوسف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اشتغل بالتدریس وکانت له حلقة تدریس فی مدرسة ابن فهد، وینوب الصلاة عن أستاذه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مدیراً لمکتبة 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انتقل بعد تسفیر الإیرانیین إلی طهران، وأقام الجماعة فی مسجد حضرة أبی الفضل علیه السلام إلی أن توفی فی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مؤلّفات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سعادت، طبع فی طهران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28"/>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386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31"/>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232" o:detectmouseclick="t"/>
                <v:stroke color="#3465a4" joinstyle="round" endcap="flat"/>
                <w10:wrap type="none"/>
              </v:shape>
            </w:pict>
          </mc:Fallback>
        </mc:AlternateConten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الشیخ فرج الله للحاج محمد علی المکرّمی</w:t>
      </w:r>
      <w:bookmarkStart w:id="56" w:name="pg5046_46823"/>
    </w:p>
    <w:p>
      <w:pPr>
        <w:pStyle w:val="Heading2"/>
        <w:numPr>
          <w:ilvl w:val="1"/>
          <w:numId w:val="1"/>
        </w:numPr>
        <w:rPr/>
      </w:pPr>
      <w:bookmarkStart w:id="57" w:name="__RefHeading___Toc750936_774463916"/>
      <w:bookmarkStart w:id="58" w:name="_Toc20"/>
      <w:bookmarkEnd w:id="56"/>
      <w:bookmarkEnd w:id="57"/>
      <w:r>
        <w:rPr/>
        <w:t>16</w:t>
      </w:r>
      <w:r>
        <w:rPr>
          <w:rtl w:val="true"/>
        </w:rPr>
        <w:t xml:space="preserve">- </w:t>
      </w:r>
      <w:r>
        <w:rPr>
          <w:rtl w:val="true"/>
        </w:rPr>
        <w:t>الاصفهانی الحائری المولی عبد الرحیم</w:t>
      </w:r>
      <w:bookmarkEnd w:id="58"/>
    </w:p>
    <w:p>
      <w:pPr>
        <w:pStyle w:val="BookText"/>
        <w:rPr/>
      </w:pPr>
      <w:r>
        <w:rPr>
          <w:rFonts w:ascii="IRNazanin" w:hAnsi="IRNazanin" w:eastAsia="IRNazanin"/>
          <w:color w:val="111111"/>
          <w:sz w:val="28"/>
          <w:sz w:val="28"/>
          <w:szCs w:val="28"/>
          <w:rtl w:val="true"/>
          <w:lang w:bidi="fa-IR"/>
        </w:rPr>
        <w:t>هو الملا عبد الرحیم بن یونس الدماوندی، عالم حکیم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تلمذ فی اصفهان عند المولی محمد صادق الأردستانی</w:t>
      </w:r>
      <w:r>
        <w:rPr>
          <w:rStyle w:val="FootnoteAnchor"/>
          <w:rtl w:val="true"/>
        </w:rPr>
        <w:footnoteReference w:id="124"/>
      </w:r>
      <w:r>
        <w:rPr>
          <w:rFonts w:ascii="IRNazanin" w:hAnsi="IRNazanin" w:eastAsia="IRNazanin"/>
          <w:color w:val="111111"/>
          <w:sz w:val="28"/>
          <w:sz w:val="28"/>
          <w:szCs w:val="28"/>
          <w:rtl w:val="true"/>
          <w:lang w:bidi="fa-IR"/>
        </w:rPr>
        <w:t>فی الحکمة، واستفاد من مشایخ العرفان فی عصره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جاور الحائر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عبد الله الجزائری فی الإجازة الکبیرة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عبد الرحیم الاصبهانی المجاور بمشهد أبی عبد 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ذکیاً مقبولاً، رأیته بالمشهد وتفاوضنا فی بعض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رسالة فی شرح حدیث الحقیقة، وکان إمام الجماعة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عشر الستین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بعد سنة </w:t>
      </w:r>
      <w:r>
        <w:rPr>
          <w:rFonts w:eastAsia="IRNazanin" w:cs="IRNazanin"/>
          <w:color w:val="111111"/>
          <w:sz w:val="28"/>
          <w:szCs w:val="28"/>
          <w:lang w:bidi="fa-IR"/>
        </w:rPr>
        <w:t>1150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أسرار الحسینی تشتمل علی مباحث عالیة فی العرفان، وقد طبع بتحقیق العلامة السید جلال الدین الآشتیانی، مرتّباً علی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مفتاحاً، کلّها فی العرفان، واسمه تاریخ فراغه المنطبق علی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یعبّر عن نفسه بالفقیر إلی الله وخاکروبه آستانه مرشدم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أنه ألّفه بعد الاستخارة بما نصّها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نقص علیک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وجاءک فی هذه الحق وموعظة وذکری للمؤمنین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الکتاب تذکرة للعارف، وتبصرة ومرشد للسالک الصادق، وهو من فیوضات سیدالشهداء؛ فلذا سمّی باسمه المطابق لما 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الفیوضات الحسینیة، فارسی مختصر فی المعارف والأسرار الإیمانیة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ألّفه حسب استدعاء عمدة العارفین میرزا أبو القاسم الدرویش، ونقله بعینه الحاج</w:t>
      </w:r>
      <w:bookmarkStart w:id="59" w:name="pg5046_46824"/>
    </w:p>
    <w:p>
      <w:pPr>
        <w:pStyle w:val="BookText"/>
        <w:rPr/>
      </w:pPr>
      <w:bookmarkEnd w:id="59"/>
      <w:r>
        <w:rPr>
          <w:rFonts w:ascii="IRNazanin" w:hAnsi="IRNazanin" w:eastAsia="IRNazanin"/>
          <w:color w:val="111111"/>
          <w:sz w:val="28"/>
          <w:sz w:val="28"/>
          <w:szCs w:val="28"/>
          <w:rtl w:val="true"/>
          <w:lang w:bidi="fa-IR"/>
        </w:rPr>
        <w:t xml:space="preserve">الشیخ علی أکبر النهاوندی فی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الجنتان المدهامتان عن نسخة کتبت فی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وینقل فیه المؤلف عن تألیفات الفیض، والمولی عبد الرزّاق، والمولی شاه محمد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حدوث العالم، فرغ من تألیفه یوم الخمیس السابع من صفر سنة </w:t>
      </w:r>
      <w:r>
        <w:rPr>
          <w:rFonts w:eastAsia="IRNazanin" w:cs="IRNazanin"/>
          <w:color w:val="111111"/>
          <w:sz w:val="28"/>
          <w:szCs w:val="28"/>
          <w:lang w:bidi="fa-IR"/>
        </w:rPr>
        <w:t>1137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القضاء والقدر</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الحاشیة علی تفسیر الصافی، ذکرها فی کتابه الفیوضات الحسینیة</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کلام أمیر المؤمنین علیه السلام فی بیان العالم العلوی، کتبه فی جواب سؤال السید محمد أمین الموسوی الحائری</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والکلام المشار إلیه للأمیر علیه السلام هو الحدیث المروی فی 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عاریة عن المواد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شرحها الدماوندی بالتماس من السید حسن بن محمد أمین الموسوی ووصفه فی مقدمته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العامل الفاضل الکامل السید الحسیب الأخ فی الدین، بهجة قلبی وسرور صدری</w:t>
      </w:r>
      <w:r>
        <w:rPr>
          <w:rFonts w:eastAsia="IRNazanin" w:cs="IRNazanin"/>
          <w:color w:val="111111"/>
          <w:sz w:val="28"/>
          <w:szCs w:val="28"/>
          <w:rtl w:val="true"/>
          <w:lang w:bidi="fa-IR"/>
        </w:rPr>
        <w:t>.</w:t>
      </w:r>
      <w:r>
        <w:rPr>
          <w:rStyle w:val="FootnoteAnchor"/>
          <w:rtl w:val="true"/>
        </w:rPr>
        <w:footnoteReference w:id="129"/>
      </w:r>
    </w:p>
    <w:p>
      <w:pPr>
        <w:pStyle w:val="Heading2"/>
        <w:numPr>
          <w:ilvl w:val="1"/>
          <w:numId w:val="1"/>
        </w:numPr>
        <w:rPr/>
      </w:pPr>
      <w:bookmarkStart w:id="60" w:name="__RefHeading___Toc750938_774463916"/>
      <w:bookmarkStart w:id="61" w:name="_Toc21"/>
      <w:bookmarkEnd w:id="60"/>
      <w:r>
        <w:rPr/>
        <w:t>17</w:t>
      </w:r>
      <w:r>
        <w:rPr>
          <w:rtl w:val="true"/>
        </w:rPr>
        <w:t xml:space="preserve">- </w:t>
      </w:r>
      <w:r>
        <w:rPr>
          <w:rtl w:val="true"/>
        </w:rPr>
        <w:t>الاصفهانی الحائری الشیخ محمد جواد</w:t>
      </w:r>
      <w:bookmarkEnd w:id="61"/>
    </w:p>
    <w:p>
      <w:pPr>
        <w:pStyle w:val="BookText"/>
        <w:rPr/>
      </w:pPr>
      <w:r>
        <w:rPr>
          <w:rFonts w:ascii="IRNazanin" w:hAnsi="IRNazanin" w:eastAsia="IRNazanin"/>
          <w:color w:val="111111"/>
          <w:sz w:val="28"/>
          <w:sz w:val="28"/>
          <w:szCs w:val="28"/>
          <w:rtl w:val="true"/>
          <w:lang w:bidi="fa-IR"/>
        </w:rPr>
        <w:t>عالم فقیه، وأدیب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 الحائر الحسینی علیه السلام وسکن مدرسة حسن خان، مشتغلاً بالتدریس فی النحو والمنطق والکلام، وعاش قانعاً متعفّفاً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دیوان شعر بالفارسیة، مطبوع، وتخلصه محقّق و قدسی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الصحن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المهدوی نقلاً عن مقدمة دیوانه</w:t>
      </w:r>
      <w:r>
        <w:rPr>
          <w:rFonts w:eastAsia="IRNazanin" w:cs="IRNazanin"/>
          <w:color w:val="111111"/>
          <w:sz w:val="28"/>
          <w:szCs w:val="28"/>
          <w:rtl w:val="true"/>
          <w:lang w:bidi="fa-IR"/>
        </w:rPr>
        <w:t>.</w:t>
      </w:r>
      <w:bookmarkStart w:id="62" w:name="pg5046_46825"/>
    </w:p>
    <w:p>
      <w:pPr>
        <w:pStyle w:val="Heading2"/>
        <w:numPr>
          <w:ilvl w:val="1"/>
          <w:numId w:val="1"/>
        </w:numPr>
        <w:rPr/>
      </w:pPr>
      <w:bookmarkStart w:id="63" w:name="__RefHeading___Toc750940_774463916"/>
      <w:bookmarkStart w:id="64" w:name="_Toc22"/>
      <w:bookmarkEnd w:id="62"/>
      <w:bookmarkEnd w:id="63"/>
      <w:r>
        <w:rPr/>
        <w:t>17</w:t>
      </w:r>
      <w:r>
        <w:rPr>
          <w:rtl w:val="true"/>
        </w:rPr>
        <w:t xml:space="preserve">- </w:t>
      </w:r>
      <w:r>
        <w:rPr>
          <w:rtl w:val="true"/>
        </w:rPr>
        <w:t>الاصفهانی الحائری السید جواد</w:t>
      </w:r>
      <w:bookmarkEnd w:id="64"/>
    </w:p>
    <w:p>
      <w:pPr>
        <w:pStyle w:val="BookText"/>
        <w:rPr/>
      </w:pPr>
      <w:r>
        <w:rPr>
          <w:rFonts w:ascii="IRNazanin" w:hAnsi="IRNazanin" w:eastAsia="IRNazanin"/>
          <w:color w:val="111111"/>
          <w:sz w:val="28"/>
          <w:sz w:val="28"/>
          <w:szCs w:val="28"/>
          <w:rtl w:val="true"/>
          <w:lang w:bidi="fa-IR"/>
        </w:rPr>
        <w:t>هو السید جواد بن السید محمد علی الحسینی الاصفهانی الشهیر بالهندی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فاضلاً تلمذ علی الشیخ زین العابدین المازندرانی الحائری فی الفقه، وکان ذاکراً لمصاب الحسین علیه السلام من مشاهیر الذاکرین، خطیباً طلق اللسان، أدیباً شاعراً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السید 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کربلاء وحضرت مجالس ذکره، وجاء إلی دمشق ونحن فیها فی طریقه إلی الحجاز لأداء فریضة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بعد مجیئة من الحجّ فی کربلاء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شعره قوله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ألا هل لیلة فیها اجتمعنا</w:t>
      </w:r>
    </w:p>
    <w:p>
      <w:pPr>
        <w:pStyle w:val="BookText"/>
        <w:rPr/>
      </w:pPr>
      <w:r>
        <w:rPr>
          <w:rFonts w:ascii="IRNazanin" w:hAnsi="IRNazanin" w:eastAsia="IRNazanin"/>
          <w:color w:val="111111"/>
          <w:sz w:val="28"/>
          <w:sz w:val="28"/>
          <w:szCs w:val="28"/>
          <w:rtl w:val="true"/>
          <w:lang w:bidi="fa-IR"/>
        </w:rPr>
        <w:t>وما أن جاءنا فیها ثقال</w:t>
      </w:r>
    </w:p>
    <w:p>
      <w:pPr>
        <w:pStyle w:val="BookText"/>
        <w:rPr/>
      </w:pPr>
      <w:r>
        <w:rPr>
          <w:rFonts w:ascii="IRNazanin" w:hAnsi="IRNazanin" w:eastAsia="IRNazanin"/>
          <w:color w:val="111111"/>
          <w:sz w:val="28"/>
          <w:sz w:val="28"/>
          <w:szCs w:val="28"/>
          <w:rtl w:val="true"/>
          <w:lang w:bidi="fa-IR"/>
        </w:rPr>
        <w:t>ثقال حیثما جلسوا تراهم</w:t>
      </w:r>
    </w:p>
    <w:p>
      <w:pPr>
        <w:pStyle w:val="BookText"/>
        <w:rPr/>
      </w:pPr>
      <w:r>
        <w:rPr>
          <w:rFonts w:ascii="IRNazanin" w:hAnsi="IRNazanin" w:eastAsia="IRNazanin"/>
          <w:color w:val="111111"/>
          <w:sz w:val="28"/>
          <w:sz w:val="28"/>
          <w:szCs w:val="28"/>
          <w:rtl w:val="true"/>
          <w:lang w:bidi="fa-IR"/>
        </w:rPr>
        <w:t>جبالاً بل ودونهم الجبال</w:t>
      </w:r>
    </w:p>
    <w:p>
      <w:pPr>
        <w:pStyle w:val="BookText"/>
        <w:rPr/>
      </w:pPr>
      <w:r>
        <w:rPr>
          <w:rFonts w:ascii="IRNazanin" w:hAnsi="IRNazanin" w:eastAsia="IRNazanin"/>
          <w:color w:val="111111"/>
          <w:sz w:val="28"/>
          <w:sz w:val="28"/>
          <w:szCs w:val="28"/>
          <w:rtl w:val="true"/>
          <w:lang w:bidi="fa-IR"/>
        </w:rPr>
        <w:t>وقوله فی رثاء الحسین علیه السلام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وفارق طرفی طیب الرقاد</w:t>
      </w:r>
    </w:p>
    <w:p>
      <w:pPr>
        <w:pStyle w:val="BookText"/>
        <w:rPr/>
      </w:pPr>
      <w:r>
        <w:rPr>
          <w:rFonts w:ascii="IRNazanin" w:hAnsi="IRNazanin" w:eastAsia="IRNazanin"/>
          <w:color w:val="111111"/>
          <w:sz w:val="28"/>
          <w:sz w:val="28"/>
          <w:szCs w:val="28"/>
          <w:rtl w:val="true"/>
          <w:lang w:bidi="fa-IR"/>
        </w:rPr>
        <w:t>وفی سهده یشهد الفرقد</w:t>
      </w:r>
    </w:p>
    <w:p>
      <w:pPr>
        <w:pStyle w:val="BookText"/>
        <w:rPr/>
      </w:pPr>
      <w:r>
        <w:rPr>
          <w:rFonts w:ascii="IRNazanin" w:hAnsi="IRNazanin" w:eastAsia="IRNazanin"/>
          <w:color w:val="111111"/>
          <w:sz w:val="28"/>
          <w:sz w:val="28"/>
          <w:szCs w:val="28"/>
          <w:rtl w:val="true"/>
          <w:lang w:bidi="fa-IR"/>
        </w:rPr>
        <w:t>یطارح بالنوح ورق الحمام</w:t>
      </w:r>
    </w:p>
    <w:p>
      <w:pPr>
        <w:pStyle w:val="BookText"/>
        <w:rPr/>
      </w:pPr>
      <w:r>
        <w:rPr>
          <w:rFonts w:ascii="IRNazanin" w:hAnsi="IRNazanin" w:eastAsia="IRNazanin"/>
          <w:color w:val="111111"/>
          <w:sz w:val="28"/>
          <w:sz w:val="28"/>
          <w:szCs w:val="28"/>
          <w:rtl w:val="true"/>
          <w:lang w:bidi="fa-IR"/>
        </w:rPr>
        <w:t>بتذکارکم قلبی الموقد</w:t>
      </w:r>
    </w:p>
    <w:p>
      <w:pPr>
        <w:pStyle w:val="BookText"/>
        <w:rPr/>
      </w:pPr>
      <w:r>
        <w:rPr>
          <w:rFonts w:ascii="IRNazanin" w:hAnsi="IRNazanin" w:eastAsia="IRNazanin"/>
          <w:color w:val="111111"/>
          <w:sz w:val="28"/>
          <w:sz w:val="28"/>
          <w:szCs w:val="28"/>
          <w:rtl w:val="true"/>
          <w:lang w:bidi="fa-IR"/>
        </w:rPr>
        <w:t>وما کان ینشد من قبلکم</w:t>
      </w:r>
    </w:p>
    <w:p>
      <w:pPr>
        <w:pStyle w:val="BookText"/>
        <w:rPr/>
      </w:pPr>
      <w:r>
        <w:rPr>
          <w:rFonts w:ascii="IRNazanin" w:hAnsi="IRNazanin" w:eastAsia="IRNazanin"/>
          <w:color w:val="111111"/>
          <w:sz w:val="28"/>
          <w:sz w:val="28"/>
          <w:szCs w:val="28"/>
          <w:rtl w:val="true"/>
          <w:lang w:bidi="fa-IR"/>
        </w:rPr>
        <w:t>فقیداً فلا والذی یعبد</w:t>
      </w:r>
    </w:p>
    <w:p>
      <w:pPr>
        <w:pStyle w:val="BookText"/>
        <w:rPr/>
      </w:pPr>
      <w:r>
        <w:rPr>
          <w:rFonts w:ascii="IRNazanin" w:hAnsi="IRNazanin" w:eastAsia="IRNazanin"/>
          <w:color w:val="111111"/>
          <w:sz w:val="28"/>
          <w:sz w:val="28"/>
          <w:szCs w:val="28"/>
          <w:rtl w:val="true"/>
          <w:lang w:bidi="fa-IR"/>
        </w:rPr>
        <w:t>سوی من بقلبی له مضجع</w:t>
      </w:r>
    </w:p>
    <w:p>
      <w:pPr>
        <w:pStyle w:val="BookText"/>
        <w:rPr/>
      </w:pPr>
      <w:r>
        <w:rPr>
          <w:rFonts w:ascii="IRNazanin" w:hAnsi="IRNazanin" w:eastAsia="IRNazanin"/>
          <w:color w:val="111111"/>
          <w:sz w:val="28"/>
          <w:sz w:val="28"/>
          <w:szCs w:val="28"/>
          <w:rtl w:val="true"/>
          <w:lang w:bidi="fa-IR"/>
        </w:rPr>
        <w:t>ومن بالطفوف له مشهد</w:t>
      </w:r>
    </w:p>
    <w:p>
      <w:pPr>
        <w:pStyle w:val="BookText"/>
        <w:rPr/>
      </w:pPr>
      <w:r>
        <w:rPr>
          <w:rFonts w:ascii="IRNazanin" w:hAnsi="IRNazanin" w:eastAsia="IRNazanin"/>
          <w:color w:val="111111"/>
          <w:sz w:val="28"/>
          <w:sz w:val="28"/>
          <w:szCs w:val="28"/>
          <w:rtl w:val="true"/>
          <w:lang w:bidi="fa-IR"/>
        </w:rPr>
        <w:t>ومن رزؤه ملأ الخافقین</w:t>
      </w:r>
    </w:p>
    <w:p>
      <w:pPr>
        <w:pStyle w:val="BookText"/>
        <w:rPr/>
      </w:pPr>
      <w:r>
        <w:rPr>
          <w:rFonts w:ascii="IRNazanin" w:hAnsi="IRNazanin" w:eastAsia="IRNazanin"/>
          <w:color w:val="111111"/>
          <w:sz w:val="28"/>
          <w:sz w:val="28"/>
          <w:szCs w:val="28"/>
          <w:rtl w:val="true"/>
          <w:lang w:bidi="fa-IR"/>
        </w:rPr>
        <w:t>وإن نفد الدهر لا ینفد</w:t>
      </w:r>
    </w:p>
    <w:p>
      <w:pPr>
        <w:pStyle w:val="BookText"/>
        <w:rPr/>
      </w:pPr>
      <w:r>
        <w:rPr>
          <w:rFonts w:ascii="IRNazanin" w:hAnsi="IRNazanin" w:eastAsia="IRNazanin"/>
          <w:color w:val="111111"/>
          <w:sz w:val="28"/>
          <w:sz w:val="28"/>
          <w:szCs w:val="28"/>
          <w:rtl w:val="true"/>
          <w:lang w:bidi="fa-IR"/>
        </w:rPr>
        <w:t>فمن یسأل الطف عن حاله</w:t>
      </w:r>
    </w:p>
    <w:p>
      <w:pPr>
        <w:pStyle w:val="BookText"/>
        <w:rPr/>
      </w:pPr>
      <w:r>
        <w:rPr>
          <w:rFonts w:ascii="IRNazanin" w:hAnsi="IRNazanin" w:eastAsia="IRNazanin"/>
          <w:color w:val="111111"/>
          <w:sz w:val="28"/>
          <w:sz w:val="28"/>
          <w:szCs w:val="28"/>
          <w:rtl w:val="true"/>
          <w:lang w:bidi="fa-IR"/>
        </w:rPr>
        <w:t>یقصّ علیه ولا یجحد</w:t>
      </w:r>
    </w:p>
    <w:p>
      <w:pPr>
        <w:pStyle w:val="BookText"/>
        <w:rPr/>
      </w:pPr>
      <w:r>
        <w:rPr>
          <w:rFonts w:ascii="IRNazanin" w:hAnsi="IRNazanin" w:eastAsia="IRNazanin"/>
          <w:color w:val="111111"/>
          <w:sz w:val="28"/>
          <w:sz w:val="28"/>
          <w:szCs w:val="28"/>
          <w:rtl w:val="true"/>
          <w:lang w:bidi="fa-IR"/>
        </w:rPr>
        <w:t>بأنّ الحسین وفتیانه</w:t>
      </w:r>
    </w:p>
    <w:p>
      <w:pPr>
        <w:pStyle w:val="BookText"/>
        <w:rPr/>
      </w:pPr>
      <w:r>
        <w:rPr>
          <w:rFonts w:ascii="IRNazanin" w:hAnsi="IRNazanin" w:eastAsia="IRNazanin"/>
          <w:color w:val="111111"/>
          <w:sz w:val="28"/>
          <w:sz w:val="28"/>
          <w:szCs w:val="28"/>
          <w:rtl w:val="true"/>
          <w:lang w:bidi="fa-IR"/>
        </w:rPr>
        <w:t>ظمایا بأکنافه استشهدوا</w:t>
      </w:r>
    </w:p>
    <w:p>
      <w:pPr>
        <w:pStyle w:val="BookText"/>
        <w:rPr/>
      </w:pPr>
      <w:r>
        <w:rPr>
          <w:rFonts w:ascii="IRNazanin" w:hAnsi="IRNazanin" w:eastAsia="IRNazanin"/>
          <w:color w:val="111111"/>
          <w:sz w:val="28"/>
          <w:sz w:val="28"/>
          <w:szCs w:val="28"/>
          <w:rtl w:val="true"/>
          <w:lang w:bidi="fa-IR"/>
        </w:rPr>
        <w:t>مضوا بشبا ماضیات السیوف</w:t>
      </w:r>
    </w:p>
    <w:p>
      <w:pPr>
        <w:pStyle w:val="BookText"/>
        <w:rPr/>
      </w:pPr>
      <w:r>
        <w:rPr>
          <w:rFonts w:ascii="Amiri" w:hAnsi="Amiri" w:eastAsia="Amiri" w:cs="Amiri"/>
          <w:color w:val="111111"/>
          <w:sz w:val="28"/>
          <w:sz w:val="28"/>
          <w:szCs w:val="28"/>
          <w:rtl w:val="true"/>
          <w:lang w:bidi="ar-SA"/>
        </w:rPr>
        <w:t>وما مدّ للذلّ منهم ید</w:t>
      </w:r>
    </w:p>
    <w:p>
      <w:pPr>
        <w:pStyle w:val="Heading2"/>
        <w:numPr>
          <w:ilvl w:val="1"/>
          <w:numId w:val="1"/>
        </w:numPr>
        <w:rPr/>
      </w:pPr>
      <w:bookmarkStart w:id="65" w:name="__RefHeading___Toc750942_774463916"/>
      <w:bookmarkStart w:id="66" w:name="_Toc23"/>
      <w:bookmarkEnd w:id="65"/>
      <w:r>
        <w:rPr/>
        <w:t>18</w:t>
      </w:r>
      <w:r>
        <w:rPr>
          <w:rtl w:val="true"/>
        </w:rPr>
        <w:t xml:space="preserve">- </w:t>
      </w:r>
      <w:r>
        <w:rPr>
          <w:rtl w:val="true"/>
        </w:rPr>
        <w:t>الاصفهانی الکاظمینی السید محمّد</w:t>
      </w:r>
      <w:bookmarkEnd w:id="6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السید محمّد بن المیرزا محمّد صادق بن المیرزا زین العابدین الموسوی الخوانساری</w:t>
      </w:r>
    </w:p>
    <w:p>
      <w:pPr>
        <w:pStyle w:val="BookText"/>
        <w:rPr/>
      </w:pPr>
      <w:r>
        <w:rPr>
          <w:rFonts w:ascii="IRNazanin" w:hAnsi="IRNazanin" w:eastAsia="IRNazanin"/>
          <w:color w:val="111111"/>
          <w:sz w:val="28"/>
          <w:sz w:val="28"/>
          <w:szCs w:val="28"/>
          <w:rtl w:val="true"/>
          <w:lang w:bidi="fa-IR"/>
        </w:rPr>
        <w:t>الاصفهانی، سید فاضل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ساکناً فی الکاظمیة ویعرف بالواعظ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والده من علماء اصفهان، وقد تلمذ عند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محمّد إبراهیم الکلباسی والسید محمّد الشهشهانی والعلاّمة المیر السید حسن المدرّس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لیلة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تخت فولاد عند والده فی بقعة العلامة الشیخ محمد تقی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المیرزا محمّد إبراهیم الچهارسوقی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صاحب العنوان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450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37"/>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38" o:detectmouseclick="t"/>
                <v:stroke color="#3465a4" joinstyle="round" endcap="flat"/>
                <w10:wrap type="none"/>
              </v:shape>
            </w:pict>
          </mc:Fallback>
        </mc:AlternateConten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باصفهان، وهاجر إلی العتبات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واشتغل علی علمائها،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زین العابدین المازندرانی والمیرزا أبو القاسم الطباطبائی الحائری، وأجیز منهما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فسکن الکاظمین مشتغلاً بالوظائف الشرعیة والوعظ، إلی أن توفّی فی محرّم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الحجرة الرابعة علی یمین الخارج من باب القبلة من صحن الکاظمیة</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والسلوک فی نصائح العلماء والملوک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752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40"/>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41" o:detectmouseclick="t"/>
                <v:stroke color="#3465a4" joinstyle="round" endcap="flat"/>
                <w10:wrap type="none"/>
              </v:shape>
            </w:pict>
          </mc:Fallback>
        </mc:AlternateConten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الکاظمی للسید علی نقی اللکهنوی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101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4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44" o:detectmouseclick="t"/>
                <v:stroke color="#3465a4" joinstyle="round" endcap="flat"/>
                <w10:wrap type="none"/>
              </v:shape>
            </w:pict>
          </mc:Fallback>
        </mc:AlternateConten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الکاظمی للسید علی نقی اللکهنوی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067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46"/>
                        <a:stretch/>
                      </pic:blipFill>
                      <pic:spPr>
                        <a:xfrm>
                          <a:off x="0" y="0"/>
                          <a:ext cx="5334120" cy="2806560"/>
                        </a:xfrm>
                        <a:prstGeom prst="rect">
                          <a:avLst/>
                        </a:prstGeom>
                        <a:ln w="0">
                          <a:noFill/>
                        </a:ln>
                      </pic:spPr>
                    </pic:pic>
                  </a:graphicData>
                </a:graphic>
              </wp:inline>
            </w:drawing>
          </mc:Choice>
          <mc:Fallback>
            <w:pict>
              <v:shape id="shape_0" stroked="f" o:allowincell="f" style="position:absolute;margin-left:0pt;margin-top:-221.05pt;width:419.95pt;height:220.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إجازة السید الاصفهانی الکاظمی للسید علی نقی اللکهنوی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307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48"/>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249" o:detectmouseclick="t"/>
                <v:stroke color="#3465a4" joinstyle="round" endcap="flat"/>
                <w10:wrap type="none"/>
              </v:shape>
            </w:pict>
          </mc:Fallback>
        </mc:AlternateConten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الاصفهانی الکاظمی للسید المرعشی النجفی</w:t>
      </w:r>
      <w:bookmarkStart w:id="67" w:name="pg5046_46830"/>
    </w:p>
    <w:p>
      <w:pPr>
        <w:pStyle w:val="Heading2"/>
        <w:numPr>
          <w:ilvl w:val="1"/>
          <w:numId w:val="1"/>
        </w:numPr>
        <w:rPr/>
      </w:pPr>
      <w:bookmarkStart w:id="68" w:name="__RefHeading___Toc750944_774463916"/>
      <w:bookmarkStart w:id="69" w:name="_Toc24"/>
      <w:bookmarkEnd w:id="67"/>
      <w:bookmarkEnd w:id="68"/>
      <w:r>
        <w:rPr/>
        <w:t>19</w:t>
      </w:r>
      <w:r>
        <w:rPr>
          <w:rtl w:val="true"/>
        </w:rPr>
        <w:t xml:space="preserve">- </w:t>
      </w:r>
      <w:r>
        <w:rPr>
          <w:rtl w:val="true"/>
        </w:rPr>
        <w:t>الخاتون آبادی المیر محمد حسین</w:t>
      </w:r>
      <w:bookmarkEnd w:id="69"/>
    </w:p>
    <w:p>
      <w:pPr>
        <w:pStyle w:val="BookText"/>
        <w:rPr/>
      </w:pPr>
      <w:r>
        <w:rPr>
          <w:rFonts w:ascii="IRNazanin" w:hAnsi="IRNazanin" w:eastAsia="IRNazanin"/>
          <w:color w:val="111111"/>
          <w:sz w:val="28"/>
          <w:sz w:val="28"/>
          <w:szCs w:val="28"/>
          <w:rtl w:val="true"/>
          <w:lang w:bidi="fa-IR"/>
        </w:rPr>
        <w:t>هو المیر محمد حسین الملقّب بسلطان العلماء، ابن الأمیر عبد الباقی بن العلامة المیر محمد حسین بن العلامة المیر محمد صالح الحسینی الخاتون آبادی من کبار علماء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والده من مشایخ العلامة السید مهدی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له الإجازة فی </w:t>
      </w:r>
      <w:r>
        <w:rPr>
          <w:rFonts w:eastAsia="IRNazanin" w:cs="IRNazanin"/>
          <w:color w:val="111111"/>
          <w:sz w:val="28"/>
          <w:szCs w:val="28"/>
          <w:lang w:bidi="fa-IR"/>
        </w:rPr>
        <w:t>1193</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له کتاب الجامع فی أعمال شهر رمضان، وإکمال الأعمال فی استکمال الإقبال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کما ذکره السید حجة الإسلام فی بعض إجازاته سنة </w:t>
      </w:r>
      <w:r>
        <w:rPr>
          <w:rFonts w:eastAsia="IRNazanin" w:cs="IRNazanin"/>
          <w:color w:val="111111"/>
          <w:sz w:val="28"/>
          <w:szCs w:val="28"/>
          <w:lang w:bidi="fa-IR"/>
        </w:rPr>
        <w:t>1207</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عن والده، وعن الشیخ حسین الماحوزی بإجازة کتبها له، وعن المحدّث الشیخ یوسف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وأخوه المیر محمد مهدی ولدا من بنت المیرزا محمد صادق بن</w:t>
      </w:r>
    </w:p>
    <w:p>
      <w:pPr>
        <w:pStyle w:val="BookText"/>
        <w:rPr/>
      </w:pPr>
      <w:r>
        <w:rPr>
          <w:rFonts w:ascii="IRNazanin" w:hAnsi="IRNazanin" w:eastAsia="IRNazanin"/>
          <w:color w:val="111111"/>
          <w:sz w:val="28"/>
          <w:sz w:val="28"/>
          <w:szCs w:val="28"/>
          <w:rtl w:val="true"/>
          <w:lang w:bidi="fa-IR"/>
        </w:rPr>
        <w:t>العلامة المجلسی؛ فأبوهما ابن بنت المجلسی وأمّهما بنت إبنه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استجاز منه العلامة الطباطبائی بحر العلوم أعلی الله مقامه وفی عام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حدث الطاعون العظیم فی بغداد ونواحیها والمشاهد المشرّفة وزمت رکائب السید بحرالعلوم إلی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اصفهان عند رجوعه من خراسان، فکتب له إجازة تنبیء عن فضله وکماله وبلاغته، وهی موجودة عندی بخطّه، وهی فی غایة الحسن والجودة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له کتاب أعمال شهر رمضان، وهو کتاب کبیر قد استوفی فیه حقّه من الأعمال والآداب والأدعیة سمّاه کتاب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عنه المیر سید علی صاحب الریاض أیضاً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خلف المیر محمد حسین صاحب العنوان، وکان فاضلاً عالماً باذلاً محققاً مدققاً شاخصاً فقیهاً ذا شوکة والشأن، جلیل المرتبة والمکان، وجیها عند العوام والخواص والأمراء والسلطان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یخاطب سلطان العلماء، قاضی حوائج الناس وملاذ الناس وملجأ العوام والخواص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فتاوی کثیرة وتألیفات أنیقة والأموال الکثیرة</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ذکره الشیخ الآغا أحمد الکرمانشاهی فی مرآة الأحوال فوصفه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المحققین وزبدة المدققین، مجتهد الزمان وفقیه الدوران ومرجع الخاصّ والعامّ، وملاذ الفضلاء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باصفهان مشغولاً بالتدریس وترویج الدین وإنجاح مطالب المسلمین وصلاة الجمعة والجماعة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ووصفه صاحب الروضات باللوذعی الباهر الحسب والفضل والشأن، والممتاز بکلّ محامد أوصافه علی قاطبة الأماثل والأقران،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من المتلمذین فی سنین عدیدة علی شیخ مشایخنا الآقا محمد باقر وغیره من الفقهاء والمجتهدین الأکابر فی هذه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رسائل فی بعض المسائل، منها فی حکم منجّزات المریض، یردّ فیها علی</w:t>
      </w:r>
    </w:p>
    <w:p>
      <w:pPr>
        <w:pStyle w:val="BookText"/>
        <w:rPr/>
      </w:pPr>
      <w:r>
        <w:rPr>
          <w:rFonts w:ascii="IRNazanin" w:hAnsi="IRNazanin" w:eastAsia="IRNazanin"/>
          <w:color w:val="111111"/>
          <w:sz w:val="28"/>
          <w:sz w:val="28"/>
          <w:szCs w:val="28"/>
          <w:rtl w:val="true"/>
          <w:lang w:bidi="fa-IR"/>
        </w:rPr>
        <w:t xml:space="preserve">بعض أعاظم معاصریه، وکتاب فی ردّ المورد النصرانی الشهیر بالپادری، ورسالة مبسوطة لعمل المقلّدین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سمّاها مصابیح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 مثله فی الشوکة والجلال والغیرة وحسن الأحوال أحد من فحول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ولجناب والدنا الماجد عنه الروایة بإجازة صدرت منه له فی حدود سنة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وقال فی علماء 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النجباء الکاملین، وسند العلماء العاملین، الإمام الهمام الرئیس، والأمیر العلام التقریس، وحید عصره وفرید دهره، حاوی حسنة الدارین، ابن الأمیر عبدالباقی، الأمیر محمد حسین، الحسینی الإصفهانی، قدّس الله روحه وأجزل 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الشیخ إمام الجمعة والجماعة باصبهان، ومرجع خلق جملة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نظفر علی ما أفرغه فی قالب الترصیف وأبرزه فی سلک التصنیف والتألیف إلا رسالة قد عملها فی حکم منجّزات المریض، ردّاً علی بعض محقّقی معاصریه، وکتاباً فی الردّ علی المخرّب النصرانی المعروف بالپادری واعتراضاته الواهیة وشبهاته التی أوردها علی دین الإسلام فی عصره، وقد ألزمه فیه بعون الله ونصره، ورسائل فارسیة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قال فی إجازته المؤرخة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للمیرزا زین العابدین الخوانساری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ممّن یرجی فی حقّه التوفیق للوصول إلی هذا المطلب العظیم، والتأیید للبلوغ إلی هذا المقصد الجسیم، الأخ الأعزّ الرشیق القویم، والسید النجیب السدید الکریم، ذو الفکر الدقیق الجسیم، والذهن البهی المستقیم، السید السند، السید زین العابدین بن الحسیب النجیب المفتاق للقاء مولانا القائم، السید السند، السید أبی القاسم الخوانساری، وفّقه الله تعالی لمراضیه، وجعل کلّ یوم من أیامه خیراً من ماضیه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استجازنی دام تأییده وتوفیقه تفألاً للتأهّل بالوصول إلی ذلک المرام،</w:t>
      </w:r>
    </w:p>
    <w:p>
      <w:pPr>
        <w:pStyle w:val="BookText"/>
        <w:rPr/>
      </w:pPr>
      <w:r>
        <w:rPr>
          <w:rFonts w:ascii="IRNazanin" w:hAnsi="IRNazanin" w:eastAsia="IRNazanin"/>
          <w:color w:val="111111"/>
          <w:sz w:val="28"/>
          <w:sz w:val="28"/>
          <w:szCs w:val="28"/>
          <w:rtl w:val="true"/>
          <w:lang w:bidi="fa-IR"/>
        </w:rPr>
        <w:t>فأجزت له، زید تقواه وورعه وعلمه، متوکلاً علی الله، أن یروی عنّی کلّ ما جاز لی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العالم الأفخر، والعالم الأنور، والحبر الأزهر، علامة العالم، قدوة الأکابر والأعاظم، شیخ العراق علی الإطلاق، الشیخ جعفر بن المرحوم الشیخ خضر النجفی، أطال الله تعالی بقائه، وکثر فی الفرقة الناجیة أمثاله، ونشر علی الأنام أعلامه، عن أستادنا الأعظم وشیخه الأعلم الأکرم الأفخم، الإمام الهمام والبدر التمام والحبر القمقام، محیی مراسم الفقهاء بعد ما کاد ینطمس، ومجدّد دوارس الفقه وأصوله غبّ ما کان یندرس، وحید زمانه وفرید دورانه، مولانا آقا محمد باقر الاصفهانی المشتهر بالبهبهانی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أخبرنی إجازة والدی، طاب ثراه، عن والده العلامة المحقّق المدقّق، وحید عصره وفرید دهره، الأمیر محمد حسین، طاب ثراه، عن والده المحقق، نخبة الفقهاء والمتکلّمین، وزین الفضلاء والمجتهدین، أکمل العلماء الدیانیین، شیخ الإسلام والمسلمین، الواصل إلی رحمة الغنی، الأمیر محمد صالح الحسینی حشره الله مع صالح المؤمنین، وتبعه بالباقیات الصالحات یوم الدین عن جدّی المولی محمد باقر المجلسی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أجزته زید توفیقاته أن یروی عنّی بتلک الطرق وغیرها کلّ مقروءاتی ومسموعاتی ومجازاتی وتألیفاتی ورسائلی، مراعیاً لشرائط الروایة، طالباً أقصی معارج الدرایة، آخذاً بالاحتیاط التامّ فیما یتعلّق بأمور الدین، لا سیما الفتوی؛ فإنّ المفتی علی شفیر جهنم، صارفاً أیام مهلته فیما ینفع فی النشأة الآخرة، متمسکاً بالعروة الوثقی، متحلیاً بحلیة التقوی، ساعیاً فی أخبار أئمة الهدی وبثّ آثارهم، واستنباط الأحکام من أقوالهم وأفعالهم، والتمسّک بحبل ولائهم؛ فإنّی لا أدری النجاة من شفاجرف الهلکات إلا بالاعتصام بموالاتهم والاقتفاء بآثارهم، عسی الله أن یرحمنا ویحشرنا فی زمرة شیعتهم،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وأرجو منه، دام توفیقاته، أن لا ینسانی ووالدی وأجدادی ومشایخی فی حیاتی ومماتی من صالح دعواته فی مظانّ إجاباته وأعقاب صلواته، وإنّ الله بالإجابة</w:t>
      </w:r>
    </w:p>
    <w:p>
      <w:pPr>
        <w:pStyle w:val="BookText"/>
        <w:rPr/>
      </w:pPr>
      <w:r>
        <w:rPr>
          <w:rFonts w:ascii="IRNazanin" w:hAnsi="IRNazanin" w:eastAsia="IRNazanin"/>
          <w:color w:val="111111"/>
          <w:sz w:val="28"/>
          <w:sz w:val="28"/>
          <w:szCs w:val="28"/>
          <w:rtl w:val="true"/>
          <w:lang w:bidi="fa-IR"/>
        </w:rPr>
        <w:t xml:space="preserve">جدیر، وأنا لما نزّل إلی من خیر فقیر </w:t>
      </w:r>
      <w:r>
        <w:rPr>
          <w:rFonts w:eastAsia="IRNazanin" w:cs="IRNazanin"/>
          <w:color w:val="111111"/>
          <w:sz w:val="28"/>
          <w:szCs w:val="28"/>
          <w:rtl w:val="true"/>
          <w:lang w:bidi="fa-IR"/>
        </w:rPr>
        <w:t>».</w:t>
      </w:r>
      <w:r>
        <w:rPr>
          <w:rStyle w:val="FootnoteAnchor"/>
          <w:rtl w:val="true"/>
        </w:rPr>
        <w:footnoteReference w:id="138"/>
      </w:r>
    </w:p>
    <w:p>
      <w:pPr>
        <w:pStyle w:val="BookText"/>
        <w:rPr/>
      </w:pPr>
      <w:r>
        <w:rPr>
          <w:rtl w:val="true"/>
        </w:rPr>
        <mc:AlternateContent>
          <mc:Choice Requires="wps">
            <w:drawing>
              <wp:inline distT="0" distB="0" distL="0" distR="0">
                <wp:extent cx="52070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55"/>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256" o:detectmouseclick="t"/>
                <v:stroke color="#3465a4" joinstyle="round" endcap="flat"/>
                <w10:wrap type="none"/>
              </v:shape>
            </w:pict>
          </mc:Fallback>
        </mc:AlternateConten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المیر محمد حسین الخاتون آبادی للمیرزا زین العابدین الخوانساری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752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58"/>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59" o:detectmouseclick="t"/>
                <v:stroke color="#3465a4" joinstyle="round" endcap="flat"/>
                <w10:wrap type="none"/>
              </v:shape>
            </w:pict>
          </mc:Fallback>
        </mc:AlternateConten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المیر محمد حسین الخاتون آبادی للمیرزا زین العابدین الخوانساری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356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61"/>
                        <a:stretch/>
                      </pic:blipFill>
                      <pic:spPr>
                        <a:xfrm>
                          <a:off x="0" y="0"/>
                          <a:ext cx="5334120" cy="5435640"/>
                        </a:xfrm>
                        <a:prstGeom prst="rect">
                          <a:avLst/>
                        </a:prstGeom>
                        <a:ln w="0">
                          <a:noFill/>
                        </a:ln>
                      </pic:spPr>
                    </pic:pic>
                  </a:graphicData>
                </a:graphic>
              </wp:inline>
            </w:drawing>
          </mc:Choice>
          <mc:Fallback>
            <w:pict>
              <v:shape id="shape_0" stroked="f" o:allowincell="f" style="position:absolute;margin-left:0pt;margin-top:-428.05pt;width:419.95pt;height:427.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إجازة المیر محمد حسین الخاتون آبادی للمیرزا زین العابدین الخوانساری</w:t>
      </w:r>
    </w:p>
    <w:p>
      <w:pPr>
        <w:pStyle w:val="BookText"/>
        <w:rPr/>
      </w:pPr>
      <w:r>
        <w:rPr>
          <w:rFonts w:ascii="IRNazanin" w:hAnsi="IRNazanin" w:eastAsia="IRNazanin"/>
          <w:color w:val="111111"/>
          <w:sz w:val="28"/>
          <w:sz w:val="28"/>
          <w:szCs w:val="28"/>
          <w:rtl w:val="true"/>
          <w:lang w:bidi="fa-IR"/>
        </w:rPr>
        <w:t xml:space="preserve">توفّی لیلة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الشیخ محمد علی المعلّم الحبیب آبادی</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وخلفه فی إمامة الجمعة ولده الحاج المیرزا حسن سلطان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سیداً جلیلاً معزّزاً وملاذاً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تفسیراً بالفارسیة فی ثلاث مجلّدات،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الخاقان، 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الطالبین، رسالته العملیة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بقعة مخصوصة باصفهان تسمّی سر قبر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417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64"/>
                        <a:stretch/>
                      </pic:blipFill>
                      <pic:spPr>
                        <a:xfrm>
                          <a:off x="0" y="0"/>
                          <a:ext cx="3441600" cy="6985080"/>
                        </a:xfrm>
                        <a:prstGeom prst="rect">
                          <a:avLst/>
                        </a:prstGeom>
                        <a:ln w="0">
                          <a:noFill/>
                        </a:ln>
                      </pic:spPr>
                    </pic:pic>
                  </a:graphicData>
                </a:graphic>
              </wp:inline>
            </w:drawing>
          </mc:Choice>
          <mc:Fallback>
            <w:pict>
              <v:shape id="shape_0" stroked="f" o:allowincell="f" style="position:absolute;margin-left:0pt;margin-top:-550.05pt;width:270.95pt;height:549.95pt;mso-wrap-style:none;v-text-anchor:middle;mso-position-horizontal:left;mso-position-vertical:top" type="_x0000_t75">
                <v:imagedata r:id="rId265" o:detectmouseclick="t"/>
                <v:stroke color="#3465a4" joinstyle="round" endcap="flat"/>
                <w10:wrap type="none"/>
              </v:shape>
            </w:pict>
          </mc:Fallback>
        </mc:AlternateConten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الأولی من المجلد الثانی من تفسیر درّة الخاقان لسلطان العلماء</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243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67"/>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268" o:detectmouseclick="t"/>
                <v:stroke color="#3465a4" joinstyle="round" endcap="flat"/>
                <w10:wrap type="none"/>
              </v:shape>
            </w:pict>
          </mc:Fallback>
        </mc:AlternateConten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الأخیرة من المجلد الثانی من تفسیر درّة الخاقان لسلطان العلماء</w:t>
      </w:r>
      <w:bookmarkStart w:id="70" w:name="pg5046_46839"/>
    </w:p>
    <w:p>
      <w:pPr>
        <w:pStyle w:val="BookText"/>
        <w:rPr/>
      </w:pPr>
      <w:bookmarkEnd w:id="7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7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الحاج المیرزا حسن الخاتون آبادی سلطان العلماء</w:t>
      </w:r>
    </w:p>
    <w:p>
      <w:pPr>
        <w:pStyle w:val="Heading2"/>
        <w:numPr>
          <w:ilvl w:val="1"/>
          <w:numId w:val="1"/>
        </w:numPr>
        <w:rPr/>
      </w:pPr>
      <w:bookmarkStart w:id="71" w:name="__RefHeading___Toc750946_774463916"/>
      <w:bookmarkStart w:id="72" w:name="_Toc25"/>
      <w:bookmarkEnd w:id="71"/>
      <w:r>
        <w:rPr/>
        <w:t>20</w:t>
      </w:r>
      <w:r>
        <w:rPr>
          <w:rtl w:val="true"/>
        </w:rPr>
        <w:t xml:space="preserve">- </w:t>
      </w:r>
      <w:r>
        <w:rPr>
          <w:rtl w:val="true"/>
        </w:rPr>
        <w:t>الخوانساری الاصفهانی الشیخ محمد حسین</w:t>
      </w:r>
      <w:bookmarkEnd w:id="72"/>
    </w:p>
    <w:p>
      <w:pPr>
        <w:pStyle w:val="BookText"/>
        <w:rPr/>
      </w:pPr>
      <w:r>
        <w:rPr>
          <w:rFonts w:ascii="IRNazanin" w:hAnsi="IRNazanin" w:eastAsia="IRNazanin"/>
          <w:color w:val="111111"/>
          <w:sz w:val="28"/>
          <w:sz w:val="28"/>
          <w:szCs w:val="28"/>
          <w:rtl w:val="true"/>
          <w:lang w:bidi="fa-IR"/>
        </w:rPr>
        <w:t>هو الشیخ المولی محمد حسین بن المولی علی أکبر الخوانساری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والده من العلماء الأجلاء، ومجازاً من السید محمد باقر الشفتی حجة الإسلام والسید صدر الدین العاملی والسید محمد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عینه السید الشفتی إماماً للجماعة بمسجد المیرزا باقر بعد أن انتقل هو إلی المسجد الکبیر الذی بناه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الرسالة الجعفریة للمحقق الکرکی، کتب علیه التقریظ محمد تقی بن أبی‌طالب الأردکانی،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إرشاد الأذهان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ادّعاء المریض الطلاق فی حال الصحّة، کتبها فی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أستاذه السید حجة الإسلام، وکتب علیها التقریظ أیضاً المولی الأردکانی المذکور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أجیز منه عدّة من الأعلام، منهم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شفیع الجاپلقی</w:t>
      </w:r>
      <w:r>
        <w:rPr>
          <w:rStyle w:val="FootnoteAnchor"/>
        </w:rPr>
        <w:footnoteReference w:id="14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إمام الجمعة بگلپایگان</w:t>
      </w:r>
      <w:r>
        <w:rPr>
          <w:rStyle w:val="FootnoteAnchor"/>
        </w:rPr>
        <w:footnoteReference w:id="14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الکامل محمد بن عبد الرسول الکاشانی أجیز منه فی </w:t>
      </w:r>
      <w:r>
        <w:rPr>
          <w:rFonts w:eastAsia="IRNazanin" w:cs="IRNazanin"/>
          <w:color w:val="111111"/>
          <w:sz w:val="28"/>
          <w:szCs w:val="28"/>
          <w:lang w:bidi="fa-IR"/>
        </w:rPr>
        <w:t>1265</w:t>
      </w:r>
      <w:r>
        <w:rPr>
          <w:rStyle w:val="FootnoteAnchor"/>
        </w:rPr>
        <w:footnoteReference w:id="14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رضا الأسفرنجانی الگلپایگانی</w:t>
      </w:r>
      <w:r>
        <w:rPr>
          <w:rStyle w:val="FootnoteAnchor"/>
        </w:rPr>
        <w:footnoteReference w:id="14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محمد رضا النخعی الگلپایگانی</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توفّی الملا علی أکبر 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باصفهان ونقل إلی النجف ودفن بوادی السلام</w:t>
      </w:r>
      <w:r>
        <w:rPr>
          <w:rFonts w:eastAsia="IRNazanin" w:cs="IRNazanin"/>
          <w:color w:val="111111"/>
          <w:sz w:val="28"/>
          <w:szCs w:val="28"/>
          <w:rtl w:val="true"/>
          <w:lang w:bidi="fa-IR"/>
        </w:rPr>
        <w:t>.</w:t>
      </w:r>
      <w:r>
        <w:rPr>
          <w:rStyle w:val="FootnoteAnchor"/>
          <w:rtl w:val="true"/>
        </w:rPr>
        <w:footnoteReference w:id="145"/>
      </w:r>
    </w:p>
    <w:p>
      <w:pPr>
        <w:pStyle w:val="BookText"/>
        <w:rPr/>
      </w:pPr>
      <w:r>
        <w:rPr>
          <w:rtl w:val="true"/>
        </w:rPr>
        <mc:AlternateContent>
          <mc:Choice Requires="wps">
            <w:drawing>
              <wp:inline distT="0" distB="0" distL="0" distR="0">
                <wp:extent cx="46355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74"/>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75" o:detectmouseclick="t"/>
                <v:stroke color="#3465a4" joinstyle="round" endcap="flat"/>
                <w10:wrap type="none"/>
              </v:shape>
            </w:pict>
          </mc:Fallback>
        </mc:AlternateConten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الملا علی أکبر الخوانساری للملا عبدالرسول الکاشانی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512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77"/>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إجازة الملا علی أکبر الخوانساری للملا عبدالرسول الکاشانی</w:t>
      </w:r>
    </w:p>
    <w:p>
      <w:pPr>
        <w:pStyle w:val="BookText"/>
        <w:rPr/>
      </w:pPr>
      <w:r>
        <w:rPr>
          <w:rFonts w:ascii="IRNazanin" w:hAnsi="IRNazanin" w:eastAsia="IRNazanin"/>
          <w:color w:val="111111"/>
          <w:sz w:val="28"/>
          <w:sz w:val="28"/>
          <w:szCs w:val="28"/>
          <w:rtl w:val="true"/>
          <w:lang w:bidi="fa-IR"/>
        </w:rPr>
        <w:t>تلمذ الشیخ محمد حسین صاحب العنوان عند والده الفقیه والسید محمد باقر الشفتی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هاجر إلی العتبات وحضر أبحاث العلامة المحقق شریف العلماء المازندرانی، حتی حصل علی درجة الاجتهاد وصنّف کتباً فی الفقه والأصول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أجازه الشیخ علی فی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والعلامة المحقق السید حسن المدرّس 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حسن إمام الجمعة بگلپایگان فی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حسن الإمام فی إجازته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ینبغی أداء حقّه ببیان بعض فضائله وذکر شیء من مناقبه وإن لم یکن ذلک عشراً من أعشارها وسفراً من أسفارها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العالم الکامل، ذو الفهم العلی الرشیق، صاحب التدقیق والتحقیق، المجتهد فی الأحکام الشرعیة بحیث یحرم علیه التقلید، المولی الرشید والأخ السدید، مولانا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شیخنا الأعظم وأستادنا الأفخم، أفقه الفقهاء الکرام، وأعلم العلماء العظام، أسوة أرباب التحقیق، وقدوة أهالی التدقیق، لسان المتقدّمین، وبیان المتأخّرین، المولی العلی العالی، علی أکبر الخوانساری، أطال الله تعالی بقاءه وأیام إفاداته، ومتّعنا الله بإدراک سعادة خدمته وحضور مجلسه بمنّه وجوده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الأخ السدید المذکور والمولی الرشید المزبور، مع ما هو علیه من مرتبة الاجتهاد</w:t>
      </w:r>
    </w:p>
    <w:p>
      <w:pPr>
        <w:pStyle w:val="BookText"/>
        <w:rPr/>
      </w:pPr>
      <w:r>
        <w:rPr>
          <w:rFonts w:ascii="IRNazanin" w:hAnsi="IRNazanin" w:eastAsia="IRNazanin"/>
          <w:color w:val="111111"/>
          <w:sz w:val="28"/>
          <w:sz w:val="28"/>
          <w:szCs w:val="28"/>
          <w:rtl w:val="true"/>
          <w:lang w:bidi="fa-IR"/>
        </w:rPr>
        <w:t>علی الإطلاق، قد کان فی مقام الورع والتقوی والزهد من هذه الدنیا وترک المعاشرة مع أبناء هذا الزمان من الأماثل والأقران وغایة الاختفاء عنهم، ولعمری إنّ سلوکه بهذا المسلک هو المرغوب إلیه ولا سیما فی هذه الأوان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الفارسیة، ونعم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قدر از همه مستور شد</w:t>
      </w:r>
    </w:p>
    <w:p>
      <w:pPr>
        <w:pStyle w:val="BookText"/>
        <w:rPr/>
      </w:pPr>
      <w:r>
        <w:rPr>
          <w:rFonts w:ascii="IRNazanin" w:hAnsi="IRNazanin" w:eastAsia="IRNazanin"/>
          <w:color w:val="111111"/>
          <w:sz w:val="28"/>
          <w:sz w:val="28"/>
          <w:szCs w:val="28"/>
          <w:rtl w:val="true"/>
          <w:lang w:bidi="fa-IR"/>
        </w:rPr>
        <w:t>لاجرم از پای تا سر نور شد</w:t>
      </w:r>
    </w:p>
    <w:p>
      <w:pPr>
        <w:pStyle w:val="BookText"/>
        <w:rPr/>
      </w:pPr>
      <w:r>
        <w:rPr>
          <w:rFonts w:ascii="IRNazanin" w:hAnsi="IRNazanin" w:eastAsia="IRNazanin"/>
          <w:color w:val="111111"/>
          <w:sz w:val="28"/>
          <w:sz w:val="28"/>
          <w:szCs w:val="28"/>
          <w:rtl w:val="true"/>
          <w:lang w:bidi="fa-IR"/>
        </w:rPr>
        <w:t>کثّر الله أمثاله، ورزقنا التخلّق بمحاسن أخلاقه والتحلّی بحلیة آدابه وادراک صحبته، لما فیها من المنفعة علماً وعملاً</w:t>
      </w:r>
      <w:r>
        <w:rPr>
          <w:rFonts w:eastAsia="IRNazanin" w:cs="IRNazanin"/>
          <w:color w:val="111111"/>
          <w:sz w:val="28"/>
          <w:szCs w:val="28"/>
          <w:rtl w:val="true"/>
          <w:lang w:bidi="fa-IR"/>
        </w:rPr>
        <w:t>...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وقال الشیخ علی فی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وقفتُ علی تحقیقات شریفة وتدقیقات أنیقة للعالم الفاضل الکامل المتورّع المتعبّد الذهن الفطن الشیخ حسین حفظه الله تعالی عن جمیع المکاره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مولانا الأعظم وصاحبنا الأکرم مولانا الشیخ علی أکبر الخوانساری سلّمه الله تعالی، دالّة علی أنّ صاحبها ذو فطرة سلیمة، وسلیقة مستقیمة، بحیث وجدتُ أنّ له قوّة استنباط الأحکام الشرعیة الفرعیة عن مدارکها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الله تعالی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خادم خدّام الشریعة المطهرة الشیخ علی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الأصول، فرغ من مجلده الأول المنتهی إلی آخر بحث الشهرة باصفهان فی </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التبصرة، ألّف مباحث الطهارة والصلاة والزکاة منه 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إرشاد الأذهان، فی الجهاد والتجارة والوصیة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116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81"/>
                        <a:stretch/>
                      </pic:blipFill>
                      <pic:spPr>
                        <a:xfrm>
                          <a:off x="0" y="0"/>
                          <a:ext cx="3911760" cy="6985080"/>
                        </a:xfrm>
                        <a:prstGeom prst="rect">
                          <a:avLst/>
                        </a:prstGeom>
                        <a:ln w="0">
                          <a:noFill/>
                        </a:ln>
                      </pic:spPr>
                    </pic:pic>
                  </a:graphicData>
                </a:graphic>
              </wp:inline>
            </w:drawing>
          </mc:Choice>
          <mc:Fallback>
            <w:pict>
              <v:shape id="shape_0" stroked="f" o:allowincell="f" style="position:absolute;margin-left:0pt;margin-top:-550.05pt;width:307.95pt;height:549.95pt;mso-wrap-style:none;v-text-anchor:middle;mso-position-horizontal:left;mso-position-vertical:top" type="_x0000_t75">
                <v:imagedata r:id="rId282" o:detectmouseclick="t"/>
                <v:stroke color="#3465a4" joinstyle="round" endcap="flat"/>
                <w10:wrap type="none"/>
              </v:shape>
            </w:pict>
          </mc:Fallback>
        </mc:AlternateConten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الشیخ علی للملا محمد حسین الخوانساری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784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84"/>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85" o:detectmouseclick="t"/>
                <v:stroke color="#3465a4" joinstyle="round" endcap="flat"/>
                <w10:wrap type="none"/>
              </v:shape>
            </w:pict>
          </mc:Fallback>
        </mc:AlternateConten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المیر سید حسن الإمام للملا محمد حسین الخوانساری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371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87"/>
                        <a:stretch/>
                      </pic:blipFill>
                      <pic:spPr>
                        <a:xfrm>
                          <a:off x="0" y="0"/>
                          <a:ext cx="5334120" cy="4737240"/>
                        </a:xfrm>
                        <a:prstGeom prst="rect">
                          <a:avLst/>
                        </a:prstGeom>
                        <a:ln w="0">
                          <a:noFill/>
                        </a:ln>
                      </pic:spPr>
                    </pic:pic>
                  </a:graphicData>
                </a:graphic>
              </wp:inline>
            </w:drawing>
          </mc:Choice>
          <mc:Fallback>
            <w:pict>
              <v:shape id="shape_0" stroked="f" o:allowincell="f" style="position:absolute;margin-left:0pt;margin-top:-373.05pt;width:419.95pt;height:372.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إجازة العلامة المدرّس للملا محمد حسین الخوانساری</w:t>
      </w:r>
    </w:p>
    <w:p>
      <w:pPr>
        <w:pStyle w:val="BookText"/>
        <w:rPr/>
      </w:pP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عند أستاذه السید الشفتی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العادل الزاهد الآقا کمال الدین الخوانساری المتوفی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والمدفون عند آیة الله السید أبوالقاسم الدهکردی بالمقبرة الزینبیة فی إصفهان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جلال الدین، وهو والد العالم الفاضل الزاهد الشیخ جمال الدین الخوانساری المتوفّی فی أوائل ذی الحجة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879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9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291" o:detectmouseclick="t"/>
                <v:stroke color="#3465a4" joinstyle="round" endcap="flat"/>
                <w10:wrap type="none"/>
              </v:shape>
            </w:pict>
          </mc:Fallback>
        </mc:AlternateConten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الأخیرة من دروس الأصول للشیخ محمد حسین الخوانساری الاصفهانی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768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9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الآقا کمال الدین الخوانساری الاصفهانی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9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96" o:detectmouseclick="t"/>
                <v:stroke color="#3465a4" joinstyle="round" endcap="flat"/>
                <w10:wrap type="none"/>
              </v:shape>
            </w:pict>
          </mc:Fallback>
        </mc:AlternateConten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جمال الدین الخوانساری الاصفهانی</w:t>
      </w:r>
      <w:bookmarkStart w:id="73" w:name="pg5046_46849"/>
    </w:p>
    <w:p>
      <w:pPr>
        <w:pStyle w:val="Heading2"/>
        <w:numPr>
          <w:ilvl w:val="1"/>
          <w:numId w:val="1"/>
        </w:numPr>
        <w:rPr/>
      </w:pPr>
      <w:bookmarkStart w:id="74" w:name="__RefHeading___Toc750948_774463916"/>
      <w:bookmarkStart w:id="75" w:name="_Toc26"/>
      <w:bookmarkEnd w:id="73"/>
      <w:bookmarkEnd w:id="74"/>
      <w:r>
        <w:rPr/>
        <w:t>21</w:t>
      </w:r>
      <w:r>
        <w:rPr>
          <w:rtl w:val="true"/>
        </w:rPr>
        <w:t xml:space="preserve">- </w:t>
      </w:r>
      <w:r>
        <w:rPr>
          <w:rtl w:val="true"/>
        </w:rPr>
        <w:t>الرضوی الکاشانی، السید عبد الغفّار</w:t>
      </w:r>
      <w:bookmarkEnd w:id="75"/>
    </w:p>
    <w:p>
      <w:pPr>
        <w:pStyle w:val="BookText"/>
        <w:rPr/>
      </w:pPr>
      <w:r>
        <w:rPr>
          <w:rFonts w:ascii="IRNazanin" w:hAnsi="IRNazanin" w:eastAsia="IRNazanin"/>
          <w:color w:val="111111"/>
          <w:sz w:val="28"/>
          <w:sz w:val="28"/>
          <w:szCs w:val="28"/>
          <w:rtl w:val="true"/>
          <w:lang w:bidi="fa-IR"/>
        </w:rPr>
        <w:t>هو السید عبد الغفار بن عبد الرزّاق بن إبراهیم الرضوی الکاشانی،</w:t>
      </w:r>
    </w:p>
    <w:p>
      <w:pPr>
        <w:pStyle w:val="BookText"/>
        <w:rPr/>
      </w:pPr>
      <w:r>
        <w:rPr>
          <w:rFonts w:ascii="IRNazanin" w:hAnsi="IRNazanin" w:eastAsia="IRNazanin"/>
          <w:color w:val="111111"/>
          <w:sz w:val="28"/>
          <w:sz w:val="28"/>
          <w:szCs w:val="28"/>
          <w:rtl w:val="true"/>
          <w:lang w:bidi="fa-IR"/>
        </w:rPr>
        <w:t>کان المیرزا عبد الرزّاق من تلامذة العلامة المجلسی، وولده السید عبد الغفّار من أفاضل تلامیذ الأستاذ الأکبر الوحید البهبهانی، وقد دفن فی قمصر کاشان</w:t>
      </w:r>
      <w:r>
        <w:rPr>
          <w:rFonts w:eastAsia="IRNazanin" w:cs="IRNazanin"/>
          <w:color w:val="111111"/>
          <w:sz w:val="28"/>
          <w:szCs w:val="28"/>
          <w:rtl w:val="true"/>
          <w:lang w:bidi="fa-IR"/>
        </w:rPr>
        <w:t>.</w:t>
      </w:r>
      <w:r>
        <w:rPr>
          <w:rStyle w:val="FootnoteAnchor"/>
          <w:rtl w:val="true"/>
        </w:rPr>
        <w:footnoteReference w:id="148"/>
      </w:r>
    </w:p>
    <w:p>
      <w:pPr>
        <w:pStyle w:val="Heading2"/>
        <w:numPr>
          <w:ilvl w:val="1"/>
          <w:numId w:val="1"/>
        </w:numPr>
        <w:rPr/>
      </w:pPr>
      <w:bookmarkStart w:id="76" w:name="__RefHeading___Toc750950_774463916"/>
      <w:bookmarkStart w:id="77" w:name="_Toc27"/>
      <w:bookmarkEnd w:id="76"/>
      <w:r>
        <w:rPr/>
        <w:t>22</w:t>
      </w:r>
      <w:r>
        <w:rPr>
          <w:rtl w:val="true"/>
        </w:rPr>
        <w:t xml:space="preserve">- </w:t>
      </w:r>
      <w:r>
        <w:rPr>
          <w:rtl w:val="true"/>
        </w:rPr>
        <w:t>الساوجی الکاشانی الملا علی مدد</w:t>
      </w:r>
      <w:bookmarkEnd w:id="77"/>
    </w:p>
    <w:p>
      <w:pPr>
        <w:pStyle w:val="BookText"/>
        <w:rPr/>
      </w:pPr>
      <w:r>
        <w:rPr>
          <w:rFonts w:ascii="IRNazanin" w:hAnsi="IRNazanin" w:eastAsia="IRNazanin"/>
          <w:color w:val="111111"/>
          <w:sz w:val="28"/>
          <w:sz w:val="28"/>
          <w:szCs w:val="28"/>
          <w:rtl w:val="true"/>
          <w:lang w:bidi="fa-IR"/>
        </w:rPr>
        <w:t>عالم فقیه کامل، قال ولده العلامة الملا حبیب الله الکاشانی فی ترجمته 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من أوائل بلوغه من ساوة إلی قزوین لتحصیل علم الدین، وجدّ کمال الجدّ فی تحصیله من العلماء العاملین، حتی حضر مجلس السید إبراهیم صاحب الضوابط، فتلمذ عنده فی عدّة سنین؛ حتی صار أصولیاً کاملاً، وفقیهاً جامعاً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رفع ذکر الفاضل النراقی فی الأطراف والبلدان، ساقه داعی شوقه إلی کاشان، فکان یحضر مجلس درس هذا الفاضل فی زمرة العلماء الأفاضل، حتّی إذا وقع بینهما مناظرة فی بعض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سبباً فی ترکه لمجلس هذا الفاضل، وحضوره فی مجلس السید محمد تقی الکاشانی، وکان السید یقول إنّه لا حاجة له إلی درسی،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أحضر درس السید للتبرّک والتیمّن وحلّ بعض الغوامض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فالتمس الحاج المیر محمد علی الکاشانی الذی کان من أکابر البلد والد الحاج السید محمد حسین أن ینزله منزله، فأجابه، ثمّ عمّر له داراً فی محلة معروفة بمحلة چهل دختران، فبالغ فی تعظیمه وتکریمه والإحسان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وولده المشار إلیه مع جملة من الفضلاء کانوا یحضرون مجلس درسه أصولاً وفقهاً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یحضر مجلسه جمع کثیر من الطلاب والفضلاء، والناس یستفتون منه ویقتدون بصلاته؛ فلما فشا أمره وبلغ خبره إلی ساوة جاء جماعة من أکابر ساوة، وأصرّوا علی أن یذهبوا به إلیها واستقرّ أمر الریاسة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رحمه الله کثیر التدقیق؛ ولکثرة دقّته قلّت تألیفاته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فرغ من مسألة تأمّل فیها لم یغلبه أحد، ولم یستطع أحد أن یغیر اعتقاده فیها، ولم یجترء أحد من تلامذته علی مخالفته فیها، ولو وجد کراسة منهم فیه ما یخالفه مزّقه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 علی الإرشاد، لم یبرز منه إلا مجلّدان فیما یتعلق بالوضوء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الشکیة، فی الخلل الواقع فی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فی رؤوس المسائل الفقهیة، لم 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حجیة المظنة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أصل البراءة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اشتراط القبض 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ورسائل أخری فی مسائل متفرقة من الفقه والأصول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بساوة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بالوباء، وحمل إلی قم، ودفن بین مقبرتی ابن بابویه والملا مهدی بن الملا محمد مهدی النراقی</w:t>
      </w:r>
      <w:r>
        <w:rPr>
          <w:rFonts w:eastAsia="IRNazanin" w:cs="IRNazanin"/>
          <w:color w:val="111111"/>
          <w:sz w:val="28"/>
          <w:szCs w:val="28"/>
          <w:rtl w:val="true"/>
          <w:lang w:bidi="fa-IR"/>
        </w:rPr>
        <w:t>.</w:t>
      </w:r>
      <w:r>
        <w:rPr>
          <w:rStyle w:val="FootnoteAnchor"/>
          <w:rtl w:val="true"/>
        </w:rPr>
        <w:footnoteReference w:id="14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الملا مهدی النراقی المعروف بآقا کوچک فی إجازة کتبها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 الأعزّ العالم العامل والفاضل الکامل، زبدة أرباب التحقیق ونخبة أهل الفضل والتدقیق، جامع الکمالات الإنسانیة والأخلاق المرضیة والملکات الملکیة، اللوذعی الألمعی، التقی النقی، الموفّق المؤید، مولانا ملا علی مدد، أیده الله بألطافه الخفیة، قد بلغ من التقوی غایتها ومنتهاها، وارتقی فی العلم والفضیلة إلی غایة ذراها، قد صرف عمره فی تحصیل العلوم النقلیة والعقلیة، مهذّباً للأخلاق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فأجزت له، أدام الله توفیقه، أن یروی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أجاز لی الأستاد الأعلم والشیخ المعظّم، البحر المتلاطم الأمواج، الذی ملأ ذکر مفاخره جمیع الفجاج، عمدة الفقهاء الکرام وزبدة العلماء الفخام، أخی وأستادی ومن</w:t>
      </w:r>
    </w:p>
    <w:p>
      <w:pPr>
        <w:pStyle w:val="BookText"/>
        <w:rPr/>
      </w:pPr>
      <w:r>
        <w:rPr>
          <w:rFonts w:ascii="IRNazanin" w:hAnsi="IRNazanin" w:eastAsia="IRNazanin"/>
          <w:color w:val="111111"/>
          <w:sz w:val="28"/>
          <w:sz w:val="28"/>
          <w:szCs w:val="28"/>
          <w:rtl w:val="true"/>
          <w:lang w:bidi="fa-IR"/>
        </w:rPr>
        <w:t>علیه فی جمیع العلوم استنادی، مولانا أحمد، طاب مضجعه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أجاز لی شیخ مشایخ عصره وأوحد فقهاء دهره، المجتهد الکامل والبارع الفاضل، الشیخ الأعظم والحبر المعظم، الأجل الأکمل، شیخ محمد جعفر النجفی</w:t>
      </w:r>
      <w:r>
        <w:rPr>
          <w:rFonts w:eastAsia="IRNazanin" w:cs="IRNazanin"/>
          <w:color w:val="111111"/>
          <w:sz w:val="28"/>
          <w:szCs w:val="28"/>
          <w:rtl w:val="true"/>
          <w:lang w:bidi="fa-IR"/>
        </w:rPr>
        <w:t>... ».</w:t>
      </w:r>
    </w:p>
    <w:p>
      <w:pPr>
        <w:pStyle w:val="BookText"/>
        <w:rPr/>
      </w:pPr>
      <w:r>
        <w:rPr>
          <w:rtl w:val="true"/>
        </w:rPr>
        <mc:AlternateContent>
          <mc:Choice Requires="wps">
            <w:drawing>
              <wp:inline distT="0" distB="0" distL="0" distR="0">
                <wp:extent cx="49657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300"/>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01" o:detectmouseclick="t"/>
                <v:stroke color="#3465a4" joinstyle="round" endcap="flat"/>
                <w10:wrap type="none"/>
              </v:shape>
            </w:pict>
          </mc:Fallback>
        </mc:AlternateConten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الملا مهدی النراقی الثانی للملا علی مدد الساوجی الکاشانی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8" w:name="pg5046_46853"/>
    </w:p>
    <w:p>
      <w:pPr>
        <w:pStyle w:val="Heading2"/>
        <w:numPr>
          <w:ilvl w:val="1"/>
          <w:numId w:val="1"/>
        </w:numPr>
        <w:rPr/>
      </w:pPr>
      <w:bookmarkStart w:id="79" w:name="__RefHeading___Toc750952_774463916"/>
      <w:bookmarkStart w:id="80" w:name="_Toc28"/>
      <w:bookmarkEnd w:id="78"/>
      <w:bookmarkEnd w:id="79"/>
      <w:r>
        <w:rPr/>
        <w:t>23</w:t>
      </w:r>
      <w:r>
        <w:rPr>
          <w:rtl w:val="true"/>
        </w:rPr>
        <w:t xml:space="preserve">- </w:t>
      </w:r>
      <w:r>
        <w:rPr>
          <w:rtl w:val="true"/>
        </w:rPr>
        <w:t>السدهی السید شهاب الدین</w:t>
      </w:r>
      <w:bookmarkEnd w:id="80"/>
    </w:p>
    <w:p>
      <w:pPr>
        <w:pStyle w:val="BookText"/>
        <w:rPr/>
      </w:pPr>
      <w:r>
        <w:rPr>
          <w:rFonts w:ascii="IRNazanin" w:hAnsi="IRNazanin" w:eastAsia="IRNazanin"/>
          <w:color w:val="111111"/>
          <w:sz w:val="28"/>
          <w:sz w:val="28"/>
          <w:szCs w:val="28"/>
          <w:rtl w:val="true"/>
          <w:lang w:bidi="fa-IR"/>
        </w:rPr>
        <w:t>هو السید شهاب الدین بن السید أبو القاسم الحسینی السدهی، عالم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إلی کربلاء وتوطنها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فحضر علی أعلامها ومنهم الشیخ زین العابدین المازندرانی، ونال درجة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رجع إلی مولده، وکان فیها مشغولاً بالترویج وأرشاد الناس إلی أن 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مسجد محلة لادرة الموسوم الآن بمسجد الإمام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بنتین، تزوّج بإحداهما المیر سید محمد، وولد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 أبو البرکات، من الأفاضل الأعلام باصفهان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تلمذ عند الأساتید،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حسن العالم النجف آبادی، والشیخ أحمد الفیاض والشیخ نور الدین الأشن، وأخذ الحکمة من السید صدر الدین الکوپائی والشیخ محمود المفید، واستفاد من العالم الربانی الحاج میرزا علی آقا الشیرازی فی الأخلاق ونهج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مدة بحث خارج الآیات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آقا رحیم الأرباب والمیر سید علی البهبهانی، کما أنّه درس فی الجامعة ونال درجة الدکتوراه، ودخل فی مرکز التعلیم والتربیة، ودرّس سنین فی المدارس الجدیدة والجامعة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توفّی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الحجة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عالماً عاملاً زاهداً سخیاً خدوماً</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750954_774463916"/>
      <w:bookmarkStart w:id="82" w:name="_Toc29"/>
      <w:bookmarkEnd w:id="81"/>
      <w:r>
        <w:rPr/>
        <w:t>24</w:t>
      </w:r>
      <w:r>
        <w:rPr>
          <w:rtl w:val="true"/>
        </w:rPr>
        <w:t xml:space="preserve">- </w:t>
      </w:r>
      <w:r>
        <w:rPr>
          <w:rtl w:val="true"/>
        </w:rPr>
        <w:t>الفیضی الکاشانی المیرزا صدرالدین بن المیرزا محمد</w:t>
      </w:r>
      <w:bookmarkEnd w:id="82"/>
    </w:p>
    <w:p>
      <w:pPr>
        <w:pStyle w:val="BookText"/>
        <w:rPr/>
      </w:pPr>
      <w:r>
        <w:rPr>
          <w:rFonts w:ascii="Amiri" w:hAnsi="Amiri" w:eastAsia="Amiri" w:cs="Amiri"/>
          <w:color w:val="111111"/>
          <w:sz w:val="28"/>
          <w:sz w:val="28"/>
          <w:szCs w:val="28"/>
          <w:rtl w:val="true"/>
          <w:lang w:bidi="ar-SA"/>
        </w:rPr>
        <w:t>من أحفاد المحدّث الکاشانی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عالماً فاضلاً عادلاً زاهداً ورعاً محتاطاً فقیهاً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تلامذة الشیخ زین الدین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سنة </w:t>
      </w:r>
      <w:r>
        <w:rPr>
          <w:rFonts w:eastAsia="IRNazanin" w:cs="IRNazanin"/>
          <w:color w:val="111111"/>
          <w:sz w:val="28"/>
          <w:szCs w:val="28"/>
          <w:lang w:bidi="fa-IR"/>
        </w:rPr>
        <w:t>1307</w:t>
      </w:r>
      <w:r>
        <w:rPr>
          <w:rFonts w:eastAsia="IRNazanin" w:cs="IRNazanin"/>
          <w:color w:val="111111"/>
          <w:sz w:val="28"/>
          <w:szCs w:val="28"/>
          <w:rtl w:val="true"/>
          <w:lang w:bidi="fa-IR"/>
        </w:rPr>
        <w:t>.</w:t>
      </w:r>
      <w:r>
        <w:rPr>
          <w:rStyle w:val="FootnoteAnchor"/>
          <w:rtl w:val="true"/>
        </w:rPr>
        <w:footnoteReference w:id="150"/>
      </w:r>
    </w:p>
    <w:p>
      <w:pPr>
        <w:pStyle w:val="Heading2"/>
        <w:numPr>
          <w:ilvl w:val="1"/>
          <w:numId w:val="1"/>
        </w:numPr>
        <w:rPr/>
      </w:pPr>
      <w:bookmarkStart w:id="83" w:name="__RefHeading___Toc750956_774463916"/>
      <w:bookmarkStart w:id="84" w:name="_Toc30"/>
      <w:bookmarkEnd w:id="83"/>
      <w:r>
        <w:rPr/>
        <w:t>25</w:t>
      </w:r>
      <w:r>
        <w:rPr>
          <w:rtl w:val="true"/>
        </w:rPr>
        <w:t xml:space="preserve">- </w:t>
      </w:r>
      <w:r>
        <w:rPr>
          <w:rtl w:val="true"/>
        </w:rPr>
        <w:t>الکاشانی السید محمّد جعفر</w:t>
      </w:r>
      <w:bookmarkEnd w:id="84"/>
    </w:p>
    <w:p>
      <w:pPr>
        <w:pStyle w:val="BookText"/>
        <w:rPr/>
      </w:pPr>
      <w:r>
        <w:rPr>
          <w:rFonts w:ascii="IRNazanin" w:hAnsi="IRNazanin" w:eastAsia="IRNazanin"/>
          <w:color w:val="111111"/>
          <w:sz w:val="28"/>
          <w:sz w:val="28"/>
          <w:szCs w:val="28"/>
          <w:rtl w:val="true"/>
          <w:lang w:bidi="fa-IR"/>
        </w:rPr>
        <w:t>هو السید محمّد جعفر بن السید محمّد علی بن محمّد رضا الحسینی الکاشانی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عالماً فاضلاً فطناً فقیهاً عادلاً محتاطاً من تلامذة المولی علی مدد الساوجی، ثمّ</w:t>
      </w:r>
      <w:bookmarkStart w:id="85" w:name="pg5046_46854"/>
    </w:p>
    <w:p>
      <w:pPr>
        <w:pStyle w:val="BookText"/>
        <w:rPr/>
      </w:pPr>
      <w:bookmarkEnd w:id="85"/>
      <w:r>
        <w:rPr>
          <w:rFonts w:ascii="IRNazanin" w:hAnsi="IRNazanin" w:eastAsia="IRNazanin"/>
          <w:color w:val="111111"/>
          <w:sz w:val="28"/>
          <w:sz w:val="28"/>
          <w:szCs w:val="28"/>
          <w:rtl w:val="true"/>
          <w:lang w:bidi="fa-IR"/>
        </w:rPr>
        <w:t>من تلامذة الشیخ زین العابدین المازندرانی، مجازاً عنه وعن الشیخ قاسم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سکن فی أواخر أمره بطهران، ثمّ ارتحل فی آخر عمره إلی النجف الأشرف ومات فی کربلاء فی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قریباً من مقبرة الشیخ زین العابدین المازندرانی</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المیراثیة والرسالة الشرطیة، طبعتا معاً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عمّ العلامة السید مصطفی بن الحسین الکاشانی المتوفّی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وولده السید محمّد رضا کان من الفضلاء المشتغلین عند أبیه وابن عمّه وأبی زوجته السید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السید حسین شقیق المترجم بطهران فی </w:t>
      </w:r>
      <w:r>
        <w:rPr>
          <w:rFonts w:eastAsia="IRNazanin" w:cs="IRNazanin"/>
          <w:color w:val="111111"/>
          <w:sz w:val="28"/>
          <w:szCs w:val="28"/>
          <w:lang w:bidi="fa-IR"/>
        </w:rPr>
        <w:t>1296</w:t>
      </w:r>
      <w:r>
        <w:rPr>
          <w:rFonts w:eastAsia="IRNazanin" w:cs="IRNazanin"/>
          <w:color w:val="111111"/>
          <w:sz w:val="28"/>
          <w:szCs w:val="28"/>
          <w:rtl w:val="true"/>
          <w:lang w:bidi="fa-IR"/>
        </w:rPr>
        <w:t>.</w:t>
      </w:r>
      <w:r>
        <w:rPr>
          <w:rStyle w:val="FootnoteAnchor"/>
          <w:rtl w:val="true"/>
        </w:rPr>
        <w:footnoteReference w:id="152"/>
      </w:r>
    </w:p>
    <w:p>
      <w:pPr>
        <w:pStyle w:val="Heading2"/>
        <w:numPr>
          <w:ilvl w:val="1"/>
          <w:numId w:val="1"/>
        </w:numPr>
        <w:rPr/>
      </w:pPr>
      <w:bookmarkStart w:id="86" w:name="__RefHeading___Toc750958_774463916"/>
      <w:bookmarkStart w:id="87" w:name="_Toc31"/>
      <w:bookmarkEnd w:id="86"/>
      <w:r>
        <w:rPr/>
        <w:t>26</w:t>
      </w:r>
      <w:r>
        <w:rPr>
          <w:rtl w:val="true"/>
        </w:rPr>
        <w:t xml:space="preserve">- </w:t>
      </w:r>
      <w:r>
        <w:rPr>
          <w:rtl w:val="true"/>
        </w:rPr>
        <w:t>الکاشانی الحاج المیر محمد علی بن السید محمد</w:t>
      </w:r>
      <w:bookmarkEnd w:id="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فقیهاً مجتهداً جامعاً لشرائط الاجتهاد، حائزاً لمراتب العلم والعمل والعدالة والسداد، جامعاً للمنقول والمعقول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تلامذة السید إبراهیم صاحب الضوابط وغیره من الفحول، ولکنه کان لقلّة ماله خامل الذکر، مجهول القدر بین العوام، مع أنه کان من أعاظم العلماء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مجازاً عن جماعة من المشائخ العظام، کالملا مهدی بن الملا مهدی النراقی، وتاریخ هذه الإجازة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والشیخ زین العابدین المازندرانی، والشیخ قاسم بن الشیخ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النجفی صاحب کنز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والسید إسماعیل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والحاج الملا علی الکنی، قد صرّح باجتهاده فی سؤال سئل عنه، وقد رأیته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الحاج الملا محمد نجل الفاضل النراقی کتب فی جواب سؤال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ینقض حکمه، فلا لغیره أن ینقض حکمه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إجازة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یقضی منه العجب أنّ أخی فی الله، المصفّی فی الأخوة، المختار فی الدین، المترقی عن حضیض التقلید إلی معارج الاجتهاد والیقین، العالم</w:t>
      </w:r>
    </w:p>
    <w:p>
      <w:pPr>
        <w:pStyle w:val="BookText"/>
        <w:rPr/>
      </w:pPr>
      <w:r>
        <w:rPr>
          <w:rFonts w:ascii="IRNazanin" w:hAnsi="IRNazanin" w:eastAsia="IRNazanin"/>
          <w:color w:val="111111"/>
          <w:sz w:val="28"/>
          <w:sz w:val="28"/>
          <w:szCs w:val="28"/>
          <w:rtl w:val="true"/>
          <w:lang w:bidi="fa-IR"/>
        </w:rPr>
        <w:t>الأوحد، ذو النفس الزکیة والهمة العالیة والأخلاق الزاهرة الإنسیة، الحائز شرف الفقه والاجتهاد مضافاً إلی شرف النسب، آقا میر محمد علی القاسانی دام فضله وعلاه قد أرانی هذا المجلد من کتاب الطهارة، وکراریس أخر من غیرها، فأمعنتُ النظر فیها، فوجدتُ مصنّفه دام فضله أهلاً ومحلاً بأن یؤخذ منه الدین، ویقلّده العوام، ویمضی أحکامه الأعلام، فتعجبتُ غایة العجب أنّه دام عزّه، مع هذه المزیة من العلم والفقه والفضل والاستعداد والتقوی والورع، کیف بقی فی زاویة الخمول، مع أنه فی الأعلام المعاصرین من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سبحانه أن یمنّ علیّ لخدمته وإعطاء حقّه وترویج کلمته، إنه سمیع الدعاء،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الجمادیین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إجازة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یهمّ بیانه وإعلانه، ولا ینبغی ستره وکتمانه، هو أنّ جناب العالم المحقق والفاضل المدقق، عمدة العلماء الأعلام وقدوة الفضلاء الکرام، ذا الملکة الفائقة فی الفروع والأصول، والجامع بین المعقول والمنقول، المؤید النبیه والسید الفقیه، الولد الروحانی، جناب السید محمد علی الکاشانی، وفّقه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صنّف فی الفقه الکتاب المستطاب، وسلک فی تألیفه مسالک أولی الألباب؛ لاشتماله علی قواعد الفصاحة، من مراعاة نکات الإیجاز ولطائف الإطناب، واحتوائه علی کثیر من التحقیقات الأنیقة، وغفیر من التدقیقات الرشیقة فی جمیع الأبواب، وکم فیها من القواعد المهمة والأدلة المحکمة والفروع المهمة التی لا یمکن تحصیلها إلا بالتأییدات الإلهیة، وإعانة القوّة القدسیة الموهوبة من حضرة ربّ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 الله أن یکون مرجعاً للمسلمین، ومناراً یهتدی به أهل الملة والدین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ما ذکره، وتاریخه سنة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مصنفات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تکمیل الأحکام فی شرح المختصر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نتائج الأفکار لأستاده القزوینی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تشریح الأفلاک فی الهیئة لشیخنا البهائی رحمه الله</w:t>
      </w:r>
      <w:r>
        <w:rPr>
          <w:rFonts w:eastAsia="IRNazanin" w:cs="IRNazanin"/>
          <w:color w:val="111111"/>
          <w:sz w:val="28"/>
          <w:szCs w:val="28"/>
          <w:rtl w:val="true"/>
          <w:lang w:bidi="fa-IR"/>
        </w:rPr>
        <w:t>.</w:t>
      </w:r>
      <w:bookmarkStart w:id="88" w:name="pg5046_46856"/>
    </w:p>
    <w:p>
      <w:pPr>
        <w:pStyle w:val="BookText"/>
        <w:rPr/>
      </w:pPr>
      <w:bookmarkEnd w:id="88"/>
      <w:r>
        <w:rPr>
          <w:rFonts w:ascii="IRNazanin" w:hAnsi="IRNazanin" w:eastAsia="IRNazanin"/>
          <w:color w:val="111111"/>
          <w:sz w:val="28"/>
          <w:sz w:val="28"/>
          <w:szCs w:val="28"/>
          <w:rtl w:val="true"/>
          <w:lang w:bidi="fa-IR"/>
        </w:rPr>
        <w:t>ومنها رسائل متفرقة فیما یتعلّق بالأصول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رحمه الله فی شهر محرّم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Style w:val="FootnoteAnchor"/>
          <w:rtl w:val="true"/>
        </w:rPr>
        <w:footnoteReference w:id="153"/>
      </w:r>
    </w:p>
    <w:p>
      <w:pPr>
        <w:pStyle w:val="Heading2"/>
        <w:numPr>
          <w:ilvl w:val="1"/>
          <w:numId w:val="1"/>
        </w:numPr>
        <w:rPr/>
      </w:pPr>
      <w:bookmarkStart w:id="89" w:name="__RefHeading___Toc750960_774463916"/>
      <w:bookmarkStart w:id="90" w:name="_Toc32"/>
      <w:bookmarkEnd w:id="89"/>
      <w:r>
        <w:rPr/>
        <w:t>27</w:t>
      </w:r>
      <w:r>
        <w:rPr>
          <w:rtl w:val="true"/>
        </w:rPr>
        <w:t xml:space="preserve">- </w:t>
      </w:r>
      <w:r>
        <w:rPr>
          <w:rtl w:val="true"/>
        </w:rPr>
        <w:t>الکاشانی السید حسین</w:t>
      </w:r>
      <w:bookmarkEnd w:id="90"/>
    </w:p>
    <w:p>
      <w:pPr>
        <w:pStyle w:val="BookText"/>
        <w:rPr/>
      </w:pPr>
      <w:r>
        <w:rPr>
          <w:rFonts w:ascii="IRNazanin" w:hAnsi="IRNazanin" w:eastAsia="IRNazanin"/>
          <w:color w:val="111111"/>
          <w:sz w:val="28"/>
          <w:sz w:val="28"/>
          <w:szCs w:val="28"/>
          <w:rtl w:val="true"/>
          <w:lang w:bidi="fa-IR"/>
        </w:rPr>
        <w:t>هو السید حسین بن المیر محمّد علی بن الحاج السید رضا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الفقهاء وأجلاء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تلامیذ السید إبراهیم القزوینی صاحب الضوابط والحاج محمّد إبراهیم الکلباسی صاحب الإشارات والشیخ محمّد حسین الاصفهانی صاحب الفصول وغیرهم من 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سکن طهران أواخر عمره، فکان من أعاظم علمائها وکبار مراجع الأمور بها فی القضاء والإفتاء، وطبعت رسالته العملیة، ورجع إلیه المؤمنون فی التقلید إلی أن أدرکه الأجل 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قال تلمیذه العلامة ملا حبیب الله بن علی مدد الشریف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جلیلاً وفقیهاً محققاً نبیلاً وعابداً صالحاً جواداً باذلاً، ملاذ الفقراء ومعین الضعفاء، وکان من تلامذة والدی المعظم فی الفقه والأصول، ولم یفارقه سفراً وحضراً إلی أن صار من الفحول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حین وفاة الوالد صغیراً لم أبلغ العشر، فربّانی، وفی کنفه کلانی، وکفل لی أسباب معاشی ومعادی، وله علی نعم وأیادی؛ فقد کان لی أبرّ وأرأف من والد کریم، وله علی إحسان عظیم، جمیع ذلک وفاء لحقّ الوالد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فحضرتُ درسه، وکان کثیر الاهتمام بجمع أسباب التحصیل لی، والتشویق لی فی التألیف والتصنیف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علیه شطراً من الفقه والأصول؛ فأجازنی وأجاز لی أن أروی عنه جمیع ما رواه عن مشایخه، وأنا لم أبلغ الثمانی عشر، ثمّ أجازنی بعد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حقّه علی لم أقدر علی أداء حقّه مدی الدهر فحقیق لی أن أن أصفه فوق ما وصفتُ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هذا السید الجلیل والحبر النبیل کان من مشاهیر الفقهاء وأعاظم العلماء، وکان له همة عالیة فی المرافعات، وعزمة قویة فی الإصلاح بین البریات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0894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308"/>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العلامة الملا حبیب الله الشریف الکاشانی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مجازاً عن جملة من العلماء الأعلام والفقهاء العظام کالسید محمّد تقی بن مؤمن القزوینی، وتأریخ إجازته له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السید محمّد تقی المذکور مجازاً عن السید محمّد بن السید علی صاحب الریاض، وعن الشیخ أحمد بن زین الدین الأحسائی، وعن</w:t>
      </w:r>
    </w:p>
    <w:p>
      <w:pPr>
        <w:pStyle w:val="BookText"/>
        <w:rPr/>
      </w:pPr>
      <w:r>
        <w:rPr>
          <w:rFonts w:ascii="IRNazanin" w:hAnsi="IRNazanin" w:eastAsia="IRNazanin"/>
          <w:color w:val="111111"/>
          <w:sz w:val="28"/>
          <w:sz w:val="28"/>
          <w:szCs w:val="28"/>
          <w:rtl w:val="true"/>
          <w:lang w:bidi="fa-IR"/>
        </w:rPr>
        <w:t>السید باقر النجفی، والشیخ الشریف، والعلامة الیزدی، والسید سلیمان الطباطبائی، کلّهم عن الشیخ جعفر، عن بحر العلوم، عن الوحید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وکالعالم المهتدی الملا مهدی بن الملا مهدی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الفاضل والکامل العامل، الحبر التقی والنحریر الذکی، عمدة العلماء وزبدة الفضلاء، جامع المفاخر، حاوی المآثر، الصدیق النبیل والمهذّب الجلیل، الحاج السید حسین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أجیز منه اجتهاداً الشیخ محمّد حسین بن محمّد باقر الآرانی الکاشانی فی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وصدّق اجتهاد الشیخ أسد الله بن محمّد علی بن مهدی بن محمّد مهدی النراقی فی تقریظ کتب علی کتابه فی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تلامیذه الملا محمّد علی بن الملا مهدی الآرانی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6355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311"/>
                        <a:stretch/>
                      </pic:blipFill>
                      <pic:spPr>
                        <a:xfrm>
                          <a:off x="0" y="0"/>
                          <a:ext cx="5334120" cy="4635360"/>
                        </a:xfrm>
                        <a:prstGeom prst="rect">
                          <a:avLst/>
                        </a:prstGeom>
                        <a:ln w="0">
                          <a:noFill/>
                        </a:ln>
                      </pic:spPr>
                    </pic:pic>
                  </a:graphicData>
                </a:graphic>
              </wp:inline>
            </w:drawing>
          </mc:Choice>
          <mc:Fallback>
            <w:pict>
              <v:shape id="shape_0" stroked="f" o:allowincell="f" style="position:absolute;margin-left:0pt;margin-top:-365.05pt;width:419.95pt;height:364.95pt;mso-wrap-style:none;v-text-anchor:middle;mso-position-horizontal:left;mso-position-vertical:top" type="_x0000_t75">
                <v:imagedata r:id="rId312" o:detectmouseclick="t"/>
                <v:stroke color="#3465a4" joinstyle="round" endcap="flat"/>
                <w10:wrap type="none"/>
              </v:shape>
            </w:pict>
          </mc:Fallback>
        </mc:AlternateConten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حسین الکاشانی من السید محمّد تقی القزوینی وإجازته لملا حبیب الله الشریف</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31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15" o:detectmouseclick="t"/>
                <v:stroke color="#3465a4" joinstyle="round" endcap="flat"/>
                <w10:wrap type="none"/>
              </v:shape>
            </w:pict>
          </mc:Fallback>
        </mc:AlternateConten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الملا مهدی النراقی الثانی للسید حسین الکاشانی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022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31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18" o:detectmouseclick="t"/>
                <v:stroke color="#3465a4" joinstyle="round" endcap="flat"/>
                <w10:wrap type="none"/>
              </v:shape>
            </w:pict>
          </mc:Fallback>
        </mc:AlternateConten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الملا مهدی النراقی الثانی للسید حسین الکاشانی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260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32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21" o:detectmouseclick="t"/>
                <v:stroke color="#3465a4" joinstyle="round" endcap="flat"/>
                <w10:wrap type="none"/>
              </v:shape>
            </w:pict>
          </mc:Fallback>
        </mc:AlternateConten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الملا مهدی النراقی الثانی للسید حسین الکاشانی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117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323"/>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324" o:detectmouseclick="t"/>
                <v:stroke color="#3465a4" joinstyle="round" endcap="flat"/>
                <w10:wrap type="none"/>
              </v:shape>
            </w:pict>
          </mc:Fallback>
        </mc:AlternateConten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الملا مهدی النراقی الثانی للسید حسین الکاشانی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847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326"/>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27" o:detectmouseclick="t"/>
                <v:stroke color="#3465a4" joinstyle="round" endcap="flat"/>
                <w10:wrap type="none"/>
              </v:shape>
            </w:pict>
          </mc:Fallback>
        </mc:AlternateConten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الأولی من إجازة السید الکاشانی للملا محمد حسین الآرانی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275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329"/>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330" o:detectmouseclick="t"/>
                <v:stroke color="#3465a4" joinstyle="round" endcap="flat"/>
                <w10:wrap type="none"/>
              </v:shape>
            </w:pict>
          </mc:Fallback>
        </mc:AlternateConten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للملا محمد حسین الآرانی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307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332"/>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33" o:detectmouseclick="t"/>
                <v:stroke color="#3465a4" joinstyle="round" endcap="flat"/>
                <w10:wrap type="none"/>
              </v:shape>
            </w:pict>
          </mc:Fallback>
        </mc:AlternateConten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للملا محمد حسین الآرانی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33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36" o:detectmouseclick="t"/>
                <v:stroke color="#3465a4" joinstyle="round" endcap="flat"/>
                <w10:wrap type="none"/>
              </v:shape>
            </w:pict>
          </mc:Fallback>
        </mc:AlternateConten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للملا محمد حسین الآرانی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434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338"/>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339" o:detectmouseclick="t"/>
                <v:stroke color="#3465a4" joinstyle="round" endcap="flat"/>
                <w10:wrap type="none"/>
              </v:shape>
            </w:pict>
          </mc:Fallback>
        </mc:AlternateConten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للملا محمد حسین الآرانی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688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341"/>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42" o:detectmouseclick="t"/>
                <v:stroke color="#3465a4" joinstyle="round" endcap="flat"/>
                <w10:wrap type="none"/>
              </v:shape>
            </w:pict>
          </mc:Fallback>
        </mc:AlternateConten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للملا محمد حسین الآرانی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704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344"/>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345" o:detectmouseclick="t"/>
                <v:stroke color="#3465a4" joinstyle="round" endcap="flat"/>
                <w10:wrap type="none"/>
              </v:shape>
            </w:pict>
          </mc:Fallback>
        </mc:AlternateConten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للملا محمد حسین الآرانی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323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347"/>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348" o:detectmouseclick="t"/>
                <v:stroke color="#3465a4" joinstyle="round" endcap="flat"/>
                <w10:wrap type="none"/>
              </v:shape>
            </w:pict>
          </mc:Fallback>
        </mc:AlternateConten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للملا محمد حسین الآرانی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434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350"/>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351" o:detectmouseclick="t"/>
                <v:stroke color="#3465a4" joinstyle="round" endcap="flat"/>
                <w10:wrap type="none"/>
              </v:shape>
            </w:pict>
          </mc:Fallback>
        </mc:AlternateConten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للملا محمد حسین الآرانی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450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353"/>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54" o:detectmouseclick="t"/>
                <v:stroke color="#3465a4" joinstyle="round" endcap="flat"/>
                <w10:wrap type="none"/>
              </v:shape>
            </w:pict>
          </mc:Fallback>
        </mc:AlternateConten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للملا محمد حسین الآرانی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450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356"/>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57" o:detectmouseclick="t"/>
                <v:stroke color="#3465a4" joinstyle="round" endcap="flat"/>
                <w10:wrap type="none"/>
              </v:shape>
            </w:pict>
          </mc:Fallback>
        </mc:AlternateConten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للملا محمد حسین الآرانی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180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359"/>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360" o:detectmouseclick="t"/>
                <v:stroke color="#3465a4" joinstyle="round" endcap="flat"/>
                <w10:wrap type="none"/>
              </v:shape>
            </w:pict>
          </mc:Fallback>
        </mc:AlternateConten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للملا محمد حسین الآرانی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339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36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63" o:detectmouseclick="t"/>
                <v:stroke color="#3465a4" joinstyle="round" endcap="flat"/>
                <w10:wrap type="none"/>
              </v:shape>
            </w:pict>
          </mc:Fallback>
        </mc:AlternateConten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للملا محمد حسین الآرانی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196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365"/>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66" o:detectmouseclick="t"/>
                <v:stroke color="#3465a4" joinstyle="round" endcap="flat"/>
                <w10:wrap type="none"/>
              </v:shape>
            </w:pict>
          </mc:Fallback>
        </mc:AlternateConten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للملا محمد حسین الآرانی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545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368"/>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369" o:detectmouseclick="t"/>
                <v:stroke color="#3465a4" joinstyle="round" endcap="flat"/>
                <w10:wrap type="none"/>
              </v:shape>
            </w:pict>
          </mc:Fallback>
        </mc:AlternateConten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للملا محمد حسین الآرانی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910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371"/>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372" o:detectmouseclick="t"/>
                <v:stroke color="#3465a4" joinstyle="round" endcap="flat"/>
                <w10:wrap type="none"/>
              </v:shape>
            </w:pict>
          </mc:Fallback>
        </mc:AlternateConten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للملا محمد حسین الآرانی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037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374"/>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375" o:detectmouseclick="t"/>
                <v:stroke color="#3465a4" joinstyle="round" endcap="flat"/>
                <w10:wrap type="none"/>
              </v:shape>
            </w:pict>
          </mc:Fallback>
        </mc:AlternateConten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للملا محمد حسین الآرانی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720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377"/>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78" o:detectmouseclick="t"/>
                <v:stroke color="#3465a4" joinstyle="round" endcap="flat"/>
                <w10:wrap type="none"/>
              </v:shape>
            </w:pict>
          </mc:Fallback>
        </mc:AlternateConten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للملا محمد حسین الآرانی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688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380"/>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81" o:detectmouseclick="t"/>
                <v:stroke color="#3465a4" joinstyle="round" endcap="flat"/>
                <w10:wrap type="none"/>
              </v:shape>
            </w:pict>
          </mc:Fallback>
        </mc:AlternateConten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للملا محمد حسین الآرانی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197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383"/>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إجازة السید الکاشانی للشیخ أسد الله النراقی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وأولاده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من أجلاء علماء کاشان، توفّی فی </w:t>
      </w:r>
      <w:r>
        <w:rPr>
          <w:rFonts w:eastAsia="IRNazanin" w:cs="IRNazanin"/>
          <w:color w:val="111111"/>
          <w:sz w:val="28"/>
          <w:szCs w:val="28"/>
          <w:lang w:bidi="fa-IR"/>
        </w:rPr>
        <w:t>1308.2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من الأجلاء الأفاضل بطهران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المجاهد السید مصطفی الکاشانی</w:t>
      </w:r>
      <w:r>
        <w:rPr>
          <w:rFonts w:eastAsia="IRNazanin" w:cs="IRNazanin"/>
          <w:color w:val="111111"/>
          <w:sz w:val="28"/>
          <w:szCs w:val="28"/>
          <w:rtl w:val="true"/>
          <w:lang w:bidi="fa-IR"/>
        </w:rPr>
        <w:t>.</w:t>
      </w:r>
      <w:r>
        <w:rPr>
          <w:rStyle w:val="FootnoteAnchor"/>
          <w:rtl w:val="true"/>
        </w:rPr>
        <w:footnoteReference w:id="156"/>
      </w:r>
      <w:bookmarkStart w:id="91" w:name="pg5046_46883"/>
    </w:p>
    <w:p>
      <w:pPr>
        <w:pStyle w:val="Heading2"/>
        <w:numPr>
          <w:ilvl w:val="1"/>
          <w:numId w:val="1"/>
        </w:numPr>
        <w:rPr/>
      </w:pPr>
      <w:bookmarkStart w:id="92" w:name="__RefHeading___Toc750962_774463916"/>
      <w:bookmarkStart w:id="93" w:name="_Toc33"/>
      <w:bookmarkEnd w:id="91"/>
      <w:bookmarkEnd w:id="92"/>
      <w:r>
        <w:rPr/>
        <w:t>28</w:t>
      </w:r>
      <w:r>
        <w:rPr>
          <w:rtl w:val="true"/>
        </w:rPr>
        <w:t xml:space="preserve">- </w:t>
      </w:r>
      <w:r>
        <w:rPr>
          <w:rtl w:val="true"/>
        </w:rPr>
        <w:t>الکاشانی السید محمد</w:t>
      </w:r>
      <w:bookmarkEnd w:id="93"/>
    </w:p>
    <w:p>
      <w:pPr>
        <w:pStyle w:val="BookText"/>
        <w:rPr/>
      </w:pPr>
      <w:r>
        <w:rPr>
          <w:rFonts w:ascii="IRNazanin" w:hAnsi="IRNazanin" w:eastAsia="IRNazanin"/>
          <w:color w:val="111111"/>
          <w:sz w:val="28"/>
          <w:sz w:val="28"/>
          <w:szCs w:val="28"/>
          <w:rtl w:val="true"/>
          <w:lang w:bidi="fa-IR"/>
        </w:rPr>
        <w:t>عالم فاضل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أجیز من العلامة الطباطبائی صاحب الریاض والشیخ محمد حسن القزوینی الحائری الشیرازی فی سنة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989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386"/>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إجازة صاحب الریاض للسید محمد الکاشانی علی ظهر نسخة من کتاب الوافی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الحائری فی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استجازنی السید الأجلّ الأکرم الأسعد الأرشد السید محمد الکاشانی، فأجزت له أن یروی عنّی ما صحّت لی روایته، عن مشایخی الکرام فی أحادیث أهل بیت العصمة ومعادن الحکمة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وطرقی إلیها کثیرة، ولنقتصر علی واحدة منها تبرّکاً وتیمّناً بذکر بعض منهم فی هذا المقام؛ وهو ما أخبرنی به قراءة وسماعاً وإجازة شیخی الإمام الحبر النحریر والفقیه العدیم النظیر، مقرّر الشریعة المنیعة، وممهّد الطریقة المنیفة، العالم العلم العلامة، والحبر الفاضل الفهامة، باقر علوم الدین وناشر شریعة سید المرسلین، الأفضل الأکمل الأجل محمد باقر بن الأجل الأفخم الأکمل المولی أکمل، غمره الله بألطافه الواسعة ومننه المتتابعة، عن أبیه المفوّه بذکره، عن جملة من</w:t>
      </w:r>
      <w:bookmarkStart w:id="94" w:name="pg5046_46884"/>
    </w:p>
    <w:p>
      <w:pPr>
        <w:pStyle w:val="BookText"/>
        <w:rPr/>
      </w:pPr>
      <w:bookmarkEnd w:id="94"/>
      <w:r>
        <w:rPr>
          <w:rFonts w:ascii="IRNazanin" w:hAnsi="IRNazanin" w:eastAsia="IRNazanin"/>
          <w:color w:val="111111"/>
          <w:sz w:val="28"/>
          <w:sz w:val="28"/>
          <w:szCs w:val="28"/>
          <w:rtl w:val="true"/>
          <w:lang w:bidi="fa-IR"/>
        </w:rPr>
        <w:t>مشایخه الکرام، منهم المیرزا محمد بن الحسن الشیروانی، وقطب دائرة الفضل والکمال جمال الدین محمد الخوانساری عن الشیخ الفاضل الکامل المحقق المدقق الملا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أجزت له دام مجده وسعده أن یروی عنّی جمیع ذلک کیف یشاء وأحبّ لمن شاء وطلب، ملتمساً منه أن لا ینسانی من صالح الدعوات فی الحیاة وبعد الممات، مشترطاً علیه ما اشترط علی مشایخی من التمسک بذیل الاحتیاط؛ فإنّ فیه النجاة عند المرور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بیمناه الداثرة، فقیر عفو ربّه فی الآخرة، خادم طلبة العلوم، المستجیر بعفو ربّه القیوم، محمد حسن بن المرحوم الحاج معصوم، القزوینی أصلاً والحائری مسکناً وموطناً، فی تاسع عشر شهر شوال المکرّم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Heading2"/>
        <w:numPr>
          <w:ilvl w:val="1"/>
          <w:numId w:val="1"/>
        </w:numPr>
        <w:rPr/>
      </w:pPr>
      <w:bookmarkStart w:id="95" w:name="__RefHeading___Toc750964_774463916"/>
      <w:bookmarkStart w:id="96" w:name="_Toc34"/>
      <w:bookmarkEnd w:id="95"/>
      <w:r>
        <w:rPr/>
        <w:t>29</w:t>
      </w:r>
      <w:r>
        <w:rPr>
          <w:rtl w:val="true"/>
        </w:rPr>
        <w:t xml:space="preserve">- </w:t>
      </w:r>
      <w:r>
        <w:rPr>
          <w:rtl w:val="true"/>
        </w:rPr>
        <w:t>الکاشانی أحمد بن عبد العظیم</w:t>
      </w:r>
      <w:bookmarkEnd w:id="96"/>
    </w:p>
    <w:p>
      <w:pPr>
        <w:pStyle w:val="BookText"/>
        <w:rPr/>
      </w:pPr>
      <w:r>
        <w:rPr>
          <w:rFonts w:ascii="IRNazanin" w:hAnsi="IRNazanin" w:eastAsia="IRNazanin"/>
          <w:color w:val="111111"/>
          <w:sz w:val="28"/>
          <w:sz w:val="28"/>
          <w:szCs w:val="28"/>
          <w:rtl w:val="true"/>
          <w:lang w:bidi="fa-IR"/>
        </w:rPr>
        <w:t>المولی أحمد بن عبد العظیم بن علی أکبر الکاشانی، ولد فی مدینة کاشان وبها 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ذهب إلی العتبات المقدّسة بالعراق بصحبة أبیه وأخیه الاکبر، فتتلمذ فی کربلاء علی السید علی الطباطبائی صاحب ریاض المسائل عدّة من الکتب الأصولیة والفقهیة والحدیثیة، ومنها کتاب الطهارة والصلاة والنکاح من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تتلمذ مدّة أیضاّ علی المولی محمد باقر الوحید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بأمر من أستاذه الطباطبائی عاد إلی مسقط رأسه کاشان سنتین قبل هجوم الوهابیین علی کربلاء، وبقی فی کاشان مشتغلاً بالتدریس والشؤون الدینیة والاجتماعیة، وأصابته نکبات من جراء خلافات مع بعض العلماء لا نعلم شیئاً من تفاصیلها، وأدی ذلک إلی ترک التدریس والتألیف، ولکن بعد برهة عاد إلیهما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أجازه روایة أستاذه السید علی الطباطبائی فی شهر ذی القعدة سنة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والمولی محمد علی ابن أستاذه الوحید البهبهانی فی کرمانشاه بتاریخ شهر ذی الحجّة من نفس</w:t>
      </w:r>
      <w:bookmarkStart w:id="97" w:name="pg5046_46885"/>
    </w:p>
    <w:p>
      <w:pPr>
        <w:pStyle w:val="BookText"/>
        <w:rPr/>
      </w:pPr>
      <w:bookmarkEnd w:id="97"/>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الأنوار وحاشیة معالم الأصول، أتمّها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Style w:val="FootnoteAnchor"/>
          <w:rtl w:val="true"/>
        </w:rPr>
        <w:footnoteReference w:id="157"/>
      </w:r>
    </w:p>
    <w:p>
      <w:pPr>
        <w:pStyle w:val="Heading2"/>
        <w:numPr>
          <w:ilvl w:val="1"/>
          <w:numId w:val="1"/>
        </w:numPr>
        <w:rPr/>
      </w:pPr>
      <w:bookmarkStart w:id="98" w:name="__RefHeading___Toc750966_774463916"/>
      <w:bookmarkStart w:id="99" w:name="_Toc35"/>
      <w:bookmarkEnd w:id="98"/>
      <w:r>
        <w:rPr/>
        <w:t>30</w:t>
      </w:r>
      <w:r>
        <w:rPr>
          <w:rtl w:val="true"/>
        </w:rPr>
        <w:t xml:space="preserve">- </w:t>
      </w:r>
      <w:r>
        <w:rPr>
          <w:rtl w:val="true"/>
        </w:rPr>
        <w:t>الکاشانی الپشت مشهدی السید محمد تقی</w:t>
      </w:r>
      <w:bookmarkEnd w:id="99"/>
    </w:p>
    <w:p>
      <w:pPr>
        <w:pStyle w:val="BookText"/>
        <w:rPr/>
      </w:pPr>
      <w:r>
        <w:rPr>
          <w:rFonts w:ascii="IRNazanin" w:hAnsi="IRNazanin" w:eastAsia="IRNazanin"/>
          <w:color w:val="111111"/>
          <w:sz w:val="28"/>
          <w:sz w:val="28"/>
          <w:szCs w:val="28"/>
          <w:rtl w:val="true"/>
          <w:lang w:bidi="fa-IR"/>
        </w:rPr>
        <w:t>العالم المتّقی الحاج السید محمد تقی بن المیر عبد الحی بن السید إبراهیم بن السید ماجد بن السید إبراهیم</w:t>
      </w:r>
      <w:r>
        <w:rPr>
          <w:rStyle w:val="FootnoteAnchor"/>
          <w:rtl w:val="true"/>
        </w:rPr>
        <w:footnoteReference w:id="158"/>
      </w:r>
      <w:r>
        <w:rPr>
          <w:rFonts w:ascii="IRNazanin" w:hAnsi="IRNazanin" w:eastAsia="IRNazanin"/>
          <w:color w:val="111111"/>
          <w:sz w:val="28"/>
          <w:sz w:val="28"/>
          <w:szCs w:val="28"/>
          <w:rtl w:val="true"/>
          <w:lang w:bidi="fa-IR"/>
        </w:rPr>
        <w:t>الحسینی الکاشانی، من أعاظم علماء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کاملاً فاضلاً فقیهاً أصولیاً، جامعاً بین العلم الظاهر والباطن، مرتاضاً عابداً زاهداً موثوقاً به عند الخواصّ والأفاضل، من تلامذة صاحب ریاض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بدایة تحصیله یحضر مجلس الفاضل النراقی، فلمّا وجّه عنان عزمه إلی العتبات العوالی فبلغ الله به أعلی المراقی فرجع إلی الکاشان، کان بینهما ما کان من المشاجرات والمنازعات التی أوقعها بینهما المذبذبون بإغواء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نسب رحمه الله إلی المیل إلی التصوّف وإرادة الحاج محمد حسن النائینی الذی کفّره بعض علمائنا الأعیان، مع أنّ السید المذکور لم یسمع منه ما یشعر بالمیل إلی هذه الطائفة الضالة، ولم یر منه سوی العبادة والریاضة، إلا أنّه کان اشتغاله بالذکر والریاضات أکثر من اهتمامه بأمر التصنیفات والتألیفات، ومع ذلک کان یحضر مجلس درسه جمع کثیر من العلماء والفضلاء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فی حجّیة المظنّة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ورسالة فی البحث عن الألفاظ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قدّس سرّه لا یهتمّ بجمع ما یکتبه فی الکراریس وتدوینه من التحقیقات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یحکی عنه رحمه الله جملة من الکرامات وخوارق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ولدان جلیلان معظمان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المعروف جلالة شأنه فی الأعیان، المشار إلیه بالبنان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الرحیم، من أجلاء علماء الدوران، وکان من تلامذة الشیخ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والدهما المذکور فی سنة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لی بعض من أثق به أنّ الفاضل النراقی رحمه الله لمّا وصل خبر وفاته إلی السید المشار إلیه بکی بکاء شدیداً وترحّم علیه، وکان یزعم المبلّغ أن فی هذا الخبر بشارة وفرحاً له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الأصول، أکبر من القوانین</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حجیة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طول باعه وکثرة اطلاعه ودقّة نظره وتحقیقه، وإلمامه فی فنون الحکمة والکلام، وتضلّعه فی الحدیث والرجال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 تلامیذه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الملا عبد الباقی بن الحاج محمد حسین بن الحاج عبد الرزّاق الکاشانی</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الآقا محمد علی بن محمد باقر الکاشانی</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 علی مدد بن رمضان الساوجی، والد العلامة الملا حبیب الله الشریف</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أبو الحسن الکاشانی المجتهد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أجازه السید محمد تقی فی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استجازنی العالم الفاضل، ذو الفهم الصافی والفکر الکافی والورع الوافی، حلیف العلم والتقی وألیف العقل والنهی، عمدة</w:t>
      </w:r>
    </w:p>
    <w:p>
      <w:pPr>
        <w:pStyle w:val="BookText"/>
        <w:rPr/>
      </w:pPr>
      <w:r>
        <w:rPr>
          <w:rFonts w:ascii="IRNazanin" w:hAnsi="IRNazanin" w:eastAsia="IRNazanin"/>
          <w:color w:val="111111"/>
          <w:sz w:val="28"/>
          <w:sz w:val="28"/>
          <w:szCs w:val="28"/>
          <w:rtl w:val="true"/>
          <w:lang w:bidi="fa-IR"/>
        </w:rPr>
        <w:t xml:space="preserve">العلماء والمجتهدین، المیرزا أبوالحسن الکاشانی، دامت إفاضاته؛ فأجزت له، أبقاه الله تعالی، أن یروی عنّی ما صحّ لی روایته، عن السید الجلیل، العلامة الفقیه المحقق المدقق، وحید العصر وفرید الدهر، السید علی الطباطبائی، رضوان الله تعالی علیه، وأوصیه بسلوک الاحتیاط الذی هو طریق النجاة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 مهدی بن العلامة الملا مهدی النراقی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أجازه السید محمد تقی فی شهر محرم الحرام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استجازنی العالم الفاضل النحریر الشیخ المولی مهدی بن العلامة الفقیه الحکیم المولی مهدی النراقی، رحمه الله تعالی، فأجزت له أن یروی عنی ما صحّت لی روایته عن سیدنا العلامة الفقیه المحقق المدقق السید علی الطباطبائی،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له حسن العاقبة وکمال التوفیق، وأوصیه بالاحتیاط، فإنه سبیل النجاة، وأن لا ینسانی من الدعاء فی الخلوات، وعند مظانّ استجابة الدعوات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 غلامرضا الآرانی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استجازنی العالم الفاضل التقی النقی الذکی الفاضل الکامل العابد الزاهد المولی غلامرضا الآرانی الکاشانی، دامت إفاضاته العالیة، فقد أجزت له أن یروی عنّی ما صحّت لی روایته، عن السید العلامة المحقق المدقق الفقیه الجامع الکامل السید علی الطباطبائی، أعلی الله درجته فی الجنان، وأوصیه بالاحتیاط فإنه سبیل النجاة، وأن لا ینسانی من الدعاء فی الخلوات وعند مظان استجابة الدعوات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معصوم الطباطبائی الکاشانی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استجازنی السید الفاضل الکامل العابد الورع الزاهد میرزا</w:t>
      </w:r>
    </w:p>
    <w:p>
      <w:pPr>
        <w:pStyle w:val="BookText"/>
        <w:rPr/>
      </w:pPr>
      <w:r>
        <w:rPr>
          <w:rFonts w:ascii="IRNazanin" w:hAnsi="IRNazanin" w:eastAsia="IRNazanin"/>
          <w:color w:val="111111"/>
          <w:sz w:val="28"/>
          <w:sz w:val="28"/>
          <w:szCs w:val="28"/>
          <w:rtl w:val="true"/>
          <w:lang w:bidi="fa-IR"/>
        </w:rPr>
        <w:t>محمد معصوم الطباطبائی الکاشانی، دامت إفاضاته وزاد الله فی عمره الشریف، فأجزت له أن یروی عنّی ما صحّ لی روایته عن السید العلامة الفقیه، عمدة العلماء والمجتهدین، زبدة الفقهاء الراسخین، السید علی الطباطبائی، أعلی الله درجاته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له حسن العاقبة وکمال التوفیق، وأوصیه بالاحتیاط، فإنه سبیل النجاة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رسول بن عبدالعزیز الکاشانی، صاحب بحرالمسائل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فی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طالعت بعض مؤلفاته بعد ما تعلّم عندی برهة من الزمان؛ فوجدته أهلاً لاستنباط الأحکام الشرعیة، بالغاً مع التقوی رتبة الاجتهاد، وفّقه الله لتحصیل مرضاته، وأسأله الدعاء فی مظانّ الاستجابة من أوقاته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العبد الجانی محمد تقی بن عبد الحی الحسینی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حرّرتها فی شهر ربیع الأوّل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حسین اللاجوردی الکاشانی، صاحب الفقه الأصیل</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الملا میرزا محمد الکاشانی الترکابادی</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ومن أحفاد صاحب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القاسم التقوی الکاشانی المتخلص برضوان وهو ابن الآقا نظام الدین آل یس ابن السید أبو القاسم بن محمد مهدی ابن المترجم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تلمذ فی کاشان عند والده والسید محمد العلوی البروجردی، وفی اصفهان عند علمائها، ومنهم الملا محمد حسین الفشارکی، وتوفی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 الأربعین بطهران،</w:t>
      </w:r>
    </w:p>
    <w:p>
      <w:pPr>
        <w:pStyle w:val="BookText"/>
        <w:rPr/>
      </w:pPr>
      <w:r>
        <w:rPr>
          <w:rFonts w:ascii="IRNazanin" w:hAnsi="IRNazanin" w:eastAsia="IRNazanin"/>
          <w:color w:val="111111"/>
          <w:sz w:val="28"/>
          <w:sz w:val="28"/>
          <w:szCs w:val="28"/>
          <w:rtl w:val="true"/>
          <w:lang w:bidi="fa-IR"/>
        </w:rPr>
        <w:t>ودفن بها فی جوار الشیخ الصدوق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 إجازة حدیثیة للسید المرعشی النجفی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324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94"/>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95" o:detectmouseclick="t"/>
                <v:stroke color="#3465a4" joinstyle="round" endcap="flat"/>
                <w10:wrap type="none"/>
              </v:shape>
            </w:pict>
          </mc:Fallback>
        </mc:AlternateConten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للمولی مهدی النراقی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974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97"/>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98" o:detectmouseclick="t"/>
                <v:stroke color="#3465a4" joinstyle="round" endcap="flat"/>
                <w10:wrap type="none"/>
              </v:shape>
            </w:pict>
          </mc:Fallback>
        </mc:AlternateConten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للمیرزا محمد معصوم الکاشانی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00"/>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401" o:detectmouseclick="t"/>
                <v:stroke color="#3465a4" joinstyle="round" endcap="flat"/>
                <w10:wrap type="none"/>
              </v:shape>
            </w:pict>
          </mc:Fallback>
        </mc:AlternateConten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الکاشانی للمیرزا أبو الحسن الکاشانی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403"/>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404" o:detectmouseclick="t"/>
                <v:stroke color="#3465a4" joinstyle="round" endcap="flat"/>
                <w10:wrap type="none"/>
              </v:shape>
            </w:pict>
          </mc:Fallback>
        </mc:AlternateConten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تقریظ السید محمد تقی علی بحرالمسائل للملا محمد رسول الکاشانی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926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406"/>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407" o:detectmouseclick="t"/>
                <v:stroke color="#3465a4" joinstyle="round" endcap="flat"/>
                <w10:wrap type="none"/>
              </v:shape>
            </w:pict>
          </mc:Fallback>
        </mc:AlternateConten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أبو القاسم الکاشانی للسید المرعشی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815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409"/>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10" o:detectmouseclick="t"/>
                <v:stroke color="#3465a4" joinstyle="round" endcap="flat"/>
                <w10:wrap type="none"/>
              </v:shape>
            </w:pict>
          </mc:Fallback>
        </mc:AlternateConten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السید أبو القاسم الکاشانی للسید المرعشی</w:t>
      </w:r>
      <w:bookmarkStart w:id="100" w:name="pg5046_46895"/>
    </w:p>
    <w:p>
      <w:pPr>
        <w:pStyle w:val="Heading2"/>
        <w:numPr>
          <w:ilvl w:val="1"/>
          <w:numId w:val="1"/>
        </w:numPr>
        <w:rPr/>
      </w:pPr>
      <w:bookmarkStart w:id="101" w:name="__RefHeading___Toc750968_774463916"/>
      <w:bookmarkStart w:id="102" w:name="_Toc36"/>
      <w:bookmarkEnd w:id="100"/>
      <w:bookmarkEnd w:id="101"/>
      <w:r>
        <w:rPr/>
        <w:t>31</w:t>
      </w:r>
      <w:r>
        <w:rPr>
          <w:rtl w:val="true"/>
        </w:rPr>
        <w:t xml:space="preserve">- </w:t>
      </w:r>
      <w:r>
        <w:rPr>
          <w:rtl w:val="true"/>
        </w:rPr>
        <w:t>الکاشانی الترکابادی الحاج الملا میرزا محمد</w:t>
      </w:r>
      <w:bookmarkEnd w:id="102"/>
    </w:p>
    <w:p>
      <w:pPr>
        <w:pStyle w:val="BookText"/>
        <w:rPr/>
      </w:pPr>
      <w:r>
        <w:rPr>
          <w:rFonts w:ascii="IRNazanin" w:hAnsi="IRNazanin" w:eastAsia="IRNazanin"/>
          <w:color w:val="111111"/>
          <w:sz w:val="28"/>
          <w:sz w:val="28"/>
          <w:szCs w:val="28"/>
          <w:rtl w:val="true"/>
          <w:lang w:bidi="fa-IR"/>
        </w:rPr>
        <w:t>هو الحاج الملا میرزا محمّد بن المیرزا محمّد علی بن المیرزا محمد بن غلامرضا بن الفاضل المؤید الملا محمد الترکابادی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فاضلاً فقیهاً صالحاً متقیاً من تلامذة شریف العلماء والسید محمّد صاحب المفاتیح، وکان أوّلاً فی کاشان من تلامذة المیرزا أبی الحسن المعروف بالمجتهد، والحاج الملا أبو القاسم الترکابادی، والحاج السید محمّد تقی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مؤلفات کثیرة،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الإصلاح فی مختصر إصلاح العمل للسید محمد المجاهد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الجعفریة فی الدیات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فی الأخلاق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فی أعمال أیام الأسبوع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فی دعوات الشهور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علی زبدة الإصلاح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الفوائد، جمع فیه جامع الشتات للمحقّق القمی، وهو کعقددرر تناثرت لآلیه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معتمد الأنام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هلال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القلوب فی أحوال الأنبیاء والحکماء والأولیاء والسلاطین وغیرهم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المنافع فی شرح المختصر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اختصر کثیراً من الکتب فی رسائل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رحمه الله فی کمال الفقر والفاقة وکان معیشته من نیابة الصوم والصلاة، وحجّه کان من ذلک؛ ولذلک کان فی غالب الأیام صائماً وفی أکثر ساعات اللیالی مصلّیاً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رحمه الله مجازاً عن السید محمّد صاحب المفاتیح</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ذلک کلّه ولده الفاضل الورع المقدّس المتّقی المیرزا محمّد رضا إمام الجماعة</w:t>
      </w:r>
      <w:bookmarkStart w:id="103" w:name="pg5046_46896"/>
    </w:p>
    <w:p>
      <w:pPr>
        <w:pStyle w:val="BookText"/>
        <w:rPr/>
      </w:pPr>
      <w:bookmarkEnd w:id="103"/>
      <w:r>
        <w:rPr>
          <w:rFonts w:ascii="IRNazanin" w:hAnsi="IRNazanin" w:eastAsia="IRNazanin"/>
          <w:color w:val="111111"/>
          <w:sz w:val="28"/>
          <w:sz w:val="28"/>
          <w:szCs w:val="28"/>
          <w:rtl w:val="true"/>
          <w:lang w:bidi="fa-IR"/>
        </w:rPr>
        <w:t>بعده فی مسجده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ستّة وستّین، ودفن فی کاشان فی گلچقانة</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وقد کتب فی لوحة مزاره أشعار بالفارسیة والعربیة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تقی بارع جمّ الفضائل</w:t>
      </w:r>
    </w:p>
    <w:p>
      <w:pPr>
        <w:pStyle w:val="BookText"/>
        <w:rPr/>
      </w:pPr>
      <w:r>
        <w:rPr>
          <w:rFonts w:ascii="IRNazanin" w:hAnsi="IRNazanin" w:eastAsia="IRNazanin"/>
          <w:color w:val="111111"/>
          <w:sz w:val="28"/>
          <w:sz w:val="28"/>
          <w:szCs w:val="28"/>
          <w:rtl w:val="true"/>
          <w:lang w:bidi="fa-IR"/>
        </w:rPr>
        <w:t>خاشع عن غیر ذکر الله ذاهل</w:t>
      </w:r>
    </w:p>
    <w:p>
      <w:pPr>
        <w:pStyle w:val="BookText"/>
        <w:rPr/>
      </w:pPr>
      <w:r>
        <w:rPr>
          <w:rFonts w:ascii="IRNazanin" w:hAnsi="IRNazanin" w:eastAsia="IRNazanin"/>
          <w:color w:val="111111"/>
          <w:sz w:val="28"/>
          <w:sz w:val="28"/>
          <w:szCs w:val="28"/>
          <w:rtl w:val="true"/>
          <w:lang w:bidi="fa-IR"/>
        </w:rPr>
        <w:t>زاهد لم تر فی الأیام مثله</w:t>
      </w:r>
    </w:p>
    <w:p>
      <w:pPr>
        <w:pStyle w:val="BookText"/>
        <w:rPr/>
      </w:pPr>
      <w:r>
        <w:rPr>
          <w:rFonts w:ascii="IRNazanin" w:hAnsi="IRNazanin" w:eastAsia="IRNazanin"/>
          <w:color w:val="111111"/>
          <w:sz w:val="28"/>
          <w:sz w:val="28"/>
          <w:szCs w:val="28"/>
          <w:rtl w:val="true"/>
          <w:lang w:bidi="fa-IR"/>
        </w:rPr>
        <w:t>ماجد فی المجد قد فاق الأماثل</w:t>
      </w:r>
    </w:p>
    <w:p>
      <w:pPr>
        <w:pStyle w:val="BookText"/>
        <w:rPr/>
      </w:pPr>
      <w:r>
        <w:rPr>
          <w:rFonts w:ascii="IRNazanin" w:hAnsi="IRNazanin" w:eastAsia="IRNazanin"/>
          <w:color w:val="111111"/>
          <w:sz w:val="28"/>
          <w:sz w:val="28"/>
          <w:szCs w:val="28"/>
          <w:rtl w:val="true"/>
          <w:lang w:bidi="fa-IR"/>
        </w:rPr>
        <w:t>عادل قد کان فی التقوی فریداً</w:t>
      </w:r>
    </w:p>
    <w:p>
      <w:pPr>
        <w:pStyle w:val="BookText"/>
        <w:rPr/>
      </w:pPr>
      <w:r>
        <w:rPr>
          <w:rFonts w:ascii="IRNazanin" w:hAnsi="IRNazanin" w:eastAsia="IRNazanin"/>
          <w:color w:val="111111"/>
          <w:sz w:val="28"/>
          <w:sz w:val="28"/>
          <w:szCs w:val="28"/>
          <w:rtl w:val="true"/>
          <w:lang w:bidi="fa-IR"/>
        </w:rPr>
        <w:t>فاضل ما زال صدراً للأفاضل</w:t>
      </w:r>
    </w:p>
    <w:p>
      <w:pPr>
        <w:pStyle w:val="BookText"/>
        <w:rPr/>
      </w:pPr>
      <w:r>
        <w:rPr>
          <w:rFonts w:ascii="IRNazanin" w:hAnsi="IRNazanin" w:eastAsia="IRNazanin"/>
          <w:color w:val="111111"/>
          <w:sz w:val="28"/>
          <w:sz w:val="28"/>
          <w:szCs w:val="28"/>
          <w:rtl w:val="true"/>
          <w:lang w:bidi="fa-IR"/>
        </w:rPr>
        <w:t>الرضا المرضی فی کلّ فعاله</w:t>
      </w:r>
    </w:p>
    <w:p>
      <w:pPr>
        <w:pStyle w:val="BookText"/>
        <w:rPr/>
      </w:pPr>
      <w:r>
        <w:rPr>
          <w:rFonts w:ascii="IRNazanin" w:hAnsi="IRNazanin" w:eastAsia="IRNazanin"/>
          <w:color w:val="111111"/>
          <w:sz w:val="28"/>
          <w:sz w:val="28"/>
          <w:szCs w:val="28"/>
          <w:rtl w:val="true"/>
          <w:lang w:bidi="fa-IR"/>
        </w:rPr>
        <w:t>نجل نحریر غزیر العلم کامل</w:t>
      </w:r>
    </w:p>
    <w:p>
      <w:pPr>
        <w:pStyle w:val="BookText"/>
        <w:rPr/>
      </w:pPr>
      <w:r>
        <w:rPr>
          <w:rFonts w:ascii="Amiri" w:hAnsi="Amiri" w:eastAsia="Amiri" w:cs="Amiri"/>
          <w:color w:val="111111"/>
          <w:sz w:val="28"/>
          <w:sz w:val="28"/>
          <w:szCs w:val="28"/>
          <w:rtl w:val="true"/>
          <w:lang w:bidi="ar-SA"/>
        </w:rPr>
        <w:t>صالح برّ مسمّی بمحمد</w:t>
      </w:r>
    </w:p>
    <w:p>
      <w:pPr>
        <w:pStyle w:val="BookText"/>
        <w:rPr/>
      </w:pPr>
      <w:r>
        <w:rPr>
          <w:rFonts w:ascii="IRNazanin" w:hAnsi="IRNazanin" w:eastAsia="IRNazanin"/>
          <w:color w:val="111111"/>
          <w:sz w:val="28"/>
          <w:sz w:val="28"/>
          <w:szCs w:val="28"/>
          <w:rtl w:val="true"/>
          <w:lang w:bidi="fa-IR"/>
        </w:rPr>
        <w:t>عالم هاد نقی القلب عامل</w:t>
      </w:r>
    </w:p>
    <w:p>
      <w:pPr>
        <w:pStyle w:val="BookText"/>
        <w:rPr/>
      </w:pPr>
      <w:r>
        <w:rPr>
          <w:rFonts w:ascii="IRNazanin" w:hAnsi="IRNazanin" w:eastAsia="IRNazanin"/>
          <w:color w:val="111111"/>
          <w:sz w:val="28"/>
          <w:sz w:val="28"/>
          <w:szCs w:val="28"/>
          <w:rtl w:val="true"/>
          <w:lang w:bidi="fa-IR"/>
        </w:rPr>
        <w:t>قد سألت القلب عن عام ارتحاله</w:t>
      </w:r>
    </w:p>
    <w:p>
      <w:pPr>
        <w:pStyle w:val="BookText"/>
        <w:rPr/>
      </w:pPr>
      <w:r>
        <w:rPr>
          <w:rFonts w:ascii="IRNazanin" w:hAnsi="IRNazanin" w:eastAsia="IRNazanin"/>
          <w:color w:val="111111"/>
          <w:sz w:val="28"/>
          <w:sz w:val="28"/>
          <w:szCs w:val="28"/>
          <w:rtl w:val="true"/>
          <w:lang w:bidi="fa-IR"/>
        </w:rPr>
        <w:t>قال فی جنات عدن هو داخل</w:t>
      </w:r>
      <w:r>
        <w:rPr>
          <w:rStyle w:val="FootnoteAnchor"/>
          <w:rtl w:val="true"/>
        </w:rPr>
        <w:footnoteReference w:id="172"/>
      </w:r>
    </w:p>
    <w:p>
      <w:pPr>
        <w:pStyle w:val="Heading2"/>
        <w:numPr>
          <w:ilvl w:val="1"/>
          <w:numId w:val="1"/>
        </w:numPr>
        <w:rPr/>
      </w:pPr>
      <w:bookmarkStart w:id="104" w:name="__RefHeading___Toc750970_774463916"/>
      <w:bookmarkStart w:id="105" w:name="_Toc37"/>
      <w:bookmarkEnd w:id="104"/>
      <w:r>
        <w:rPr/>
        <w:t>32</w:t>
      </w:r>
      <w:r>
        <w:rPr>
          <w:rtl w:val="true"/>
        </w:rPr>
        <w:t xml:space="preserve">- </w:t>
      </w:r>
      <w:r>
        <w:rPr>
          <w:rtl w:val="true"/>
        </w:rPr>
        <w:t>الکاشانی الکرمانشاهی الاخوند ملا محسن</w:t>
      </w:r>
      <w:bookmarkEnd w:id="105"/>
    </w:p>
    <w:p>
      <w:pPr>
        <w:pStyle w:val="BookText"/>
        <w:rPr/>
      </w:pPr>
      <w:r>
        <w:rPr>
          <w:rFonts w:ascii="IRNazanin" w:hAnsi="IRNazanin" w:eastAsia="IRNazanin"/>
          <w:color w:val="111111"/>
          <w:sz w:val="28"/>
          <w:sz w:val="28"/>
          <w:szCs w:val="28"/>
          <w:rtl w:val="true"/>
          <w:lang w:bidi="fa-IR"/>
        </w:rPr>
        <w:t>هو الآخوند ملا محسن بن الملا سمیع الشهیر بالمعلّم والقاریء ابن المولی حسین المدرّس بشیراز</w:t>
      </w:r>
      <w:r>
        <w:rPr>
          <w:rStyle w:val="FootnoteAnchor"/>
          <w:rtl w:val="true"/>
        </w:rPr>
        <w:footnoteReference w:id="173"/>
      </w:r>
      <w:r>
        <w:rPr>
          <w:rFonts w:ascii="IRNazanin" w:hAnsi="IRNazanin" w:eastAsia="IRNazanin"/>
          <w:color w:val="111111"/>
          <w:sz w:val="28"/>
          <w:sz w:val="28"/>
          <w:szCs w:val="28"/>
          <w:rtl w:val="true"/>
          <w:lang w:bidi="fa-IR"/>
        </w:rPr>
        <w:t>ابن المولی محمد محسن بن علم الهدی محمد بن الملا محسن الفیض الکاشانی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والده بشیراز وانتقل مع أمّه إلی العتبات واشتغل هو وأخوه الملا حسن بالتحصیل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تلمذ عند العلامة الآقا محمد علی البهبهانی والعلامة الفقیه السید حسین القزوینی وصاحب الریاض</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ثمّ سکن فی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بکرمانشاه واشتغل بالوظائف الشرعیة والتدریس والقضاء بین الناس وحلّ مشکلاتهم، وکان عالماً زاهداً</w:t>
      </w:r>
    </w:p>
    <w:p>
      <w:pPr>
        <w:pStyle w:val="BookText"/>
        <w:rPr/>
      </w:pPr>
      <w:r>
        <w:rPr>
          <w:rFonts w:ascii="IRNazanin" w:hAnsi="IRNazanin" w:eastAsia="IRNazanin"/>
          <w:color w:val="111111"/>
          <w:sz w:val="28"/>
          <w:sz w:val="28"/>
          <w:szCs w:val="28"/>
          <w:rtl w:val="true"/>
          <w:lang w:bidi="fa-IR"/>
        </w:rPr>
        <w:t>مقدّساً مستقیم الطبع، یعیش بالخیاطة، ویحترز عن الحکام والأمراء وطعامهم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الدرر البهیة فی الفقه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خلاصة الأصول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الدرر البهیة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المسامع فی النحو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التبصرة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شرح لمعه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المعالم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السیوطی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الوافیه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القوانین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المفاتیح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قواعد التجوید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بالطاعون، وخلف الآقا محمد مهدی من أعاظم العلماء وزعماء الشرع فی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تلمذ فی اصفهان عند العلامة الشیخ محمد تقی صاحب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تصانیف،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الشرائع فی مجلّدین، ینتهی إلی آخر الدماء الثلاثة من 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 أستاذه الشیخ محمد تقی علیه إجازة وتقریظاً بخطه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التبصرة وصل فیه إلی آخر کتاب الطهارة</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المستبصرین رسالة صغیرة فی کیفیة عبادات المخالفین ومعاملاتهم بعد استبصارهم، کتبها المؤلف بأمر والده، وأتمّ تألیفها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مقدمة وثلاثة أبواب وخاتمة </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الفرائد منظومة فی الکلام، فی مجلّدات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مجامع الآمال فی المواعظ والأخلاق</w:t>
      </w:r>
      <w:r>
        <w:rPr>
          <w:rFonts w:eastAsia="IRNazanin" w:cs="IRNazanin"/>
          <w:color w:val="111111"/>
          <w:sz w:val="28"/>
          <w:szCs w:val="28"/>
          <w:rtl w:val="true"/>
          <w:lang w:bidi="fa-IR"/>
        </w:rPr>
        <w:t>.</w:t>
      </w:r>
      <w:bookmarkStart w:id="106" w:name="pg5046_46898"/>
    </w:p>
    <w:p>
      <w:pPr>
        <w:pStyle w:val="BookText"/>
        <w:rPr/>
      </w:pPr>
      <w:bookmarkEnd w:id="106"/>
      <w:r>
        <w:rPr>
          <w:rFonts w:ascii="IRNazanin" w:hAnsi="IRNazanin" w:eastAsia="IRNazanin"/>
          <w:color w:val="111111"/>
          <w:sz w:val="28"/>
          <w:sz w:val="28"/>
          <w:szCs w:val="28"/>
          <w:rtl w:val="true"/>
          <w:lang w:bidi="fa-IR"/>
        </w:rPr>
        <w:t xml:space="preserve">توفّی حدود سنة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وله أولاد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الآغا محمد کریم العالم المتوفّی قبل والده، والآغا محمد جعفر، والآغا محمد تقی العالم المصنّف المتوفّی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والد الحاج آغا محمد مهدی الفیض المهدوی</w:t>
      </w:r>
      <w:r>
        <w:rPr>
          <w:rStyle w:val="FootnoteAnchor"/>
          <w:rtl w:val="true"/>
        </w:rPr>
        <w:footnoteReference w:id="180"/>
      </w:r>
      <w:r>
        <w:rPr>
          <w:rFonts w:ascii="IRNazanin" w:hAnsi="IRNazanin" w:eastAsia="IRNazanin"/>
          <w:color w:val="111111"/>
          <w:sz w:val="28"/>
          <w:sz w:val="28"/>
          <w:szCs w:val="28"/>
          <w:rtl w:val="true"/>
          <w:lang w:bidi="fa-IR"/>
        </w:rPr>
        <w:t>المنتهیة إلیه رئاسة هذ البیت فی زمانه</w:t>
      </w:r>
      <w:r>
        <w:rPr>
          <w:rFonts w:eastAsia="IRNazanin" w:cs="IRNazanin"/>
          <w:color w:val="111111"/>
          <w:sz w:val="28"/>
          <w:szCs w:val="28"/>
          <w:rtl w:val="true"/>
          <w:lang w:bidi="fa-IR"/>
        </w:rPr>
        <w:t>.</w:t>
      </w:r>
      <w:r>
        <w:rPr>
          <w:rStyle w:val="FootnoteAnchor"/>
          <w:rtl w:val="true"/>
        </w:rPr>
        <w:footnoteReference w:id="181"/>
      </w:r>
    </w:p>
    <w:p>
      <w:pPr>
        <w:pStyle w:val="Heading2"/>
        <w:numPr>
          <w:ilvl w:val="1"/>
          <w:numId w:val="1"/>
        </w:numPr>
        <w:rPr/>
      </w:pPr>
      <w:bookmarkStart w:id="107" w:name="__RefHeading___Toc750972_774463916"/>
      <w:bookmarkStart w:id="108" w:name="_Toc38"/>
      <w:bookmarkEnd w:id="107"/>
      <w:r>
        <w:rPr/>
        <w:t>33</w:t>
      </w:r>
      <w:r>
        <w:rPr>
          <w:rtl w:val="true"/>
        </w:rPr>
        <w:t xml:space="preserve">- </w:t>
      </w:r>
      <w:r>
        <w:rPr>
          <w:rtl w:val="true"/>
        </w:rPr>
        <w:t>المازندرانی الاصفهانی السید محمّد</w:t>
      </w:r>
      <w:bookmarkEnd w:id="108"/>
    </w:p>
    <w:p>
      <w:pPr>
        <w:pStyle w:val="BookText"/>
        <w:rPr/>
      </w:pPr>
      <w:r>
        <w:rPr>
          <w:rFonts w:ascii="IRNazanin" w:hAnsi="IRNazanin" w:eastAsia="IRNazanin"/>
          <w:color w:val="111111"/>
          <w:sz w:val="28"/>
          <w:sz w:val="28"/>
          <w:szCs w:val="28"/>
          <w:rtl w:val="true"/>
          <w:lang w:bidi="fa-IR"/>
        </w:rPr>
        <w:t>هو السید محمّد بن المیر محمّد علی بن السید محمّد بن عبدالله الموسوی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جدّه السید محمّد بن عبد الله الشاهاندشتی من العلماء الکاملین، ومن تلامذة العارف الکامل الآقا محمّد البیدآبادی، وهو أوّل من انتقل من هذه الأسرة من مازندران إلی اصفهان، وقد توفّی فی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فی وادی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ووالده المیر محمد علی من تلامذة السید محمّد باقر حجة الإسلام والحاج محمّد إبراهیم الکلباسی، یقیم الجماعة فی المسجد القطبیة ویدرس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وتلمذ عنده السید أسد الله الموسوی الشفتی والملا محمد باقر الفشارکی وجمّ إخری من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المجلدین الثامن والعاشر من بحار الأنوار، ومبانی الأحکام فی الفقه وترجمة إکمال الدین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بخطّه جمیع ما یحتاج إلیه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أیضاً لصرف معاشه جمیع مجلدات البحار ثلاث مرّات وعاشر البحار إحدی عشر مرّة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إلی النجف الأشرف ودفن فی وادی السلام،</w:t>
      </w:r>
      <w:bookmarkStart w:id="109" w:name="pg5046_46899"/>
    </w:p>
    <w:p>
      <w:pPr>
        <w:pStyle w:val="BookText"/>
        <w:rPr/>
      </w:pPr>
      <w:bookmarkEnd w:id="109"/>
      <w:r>
        <w:rPr>
          <w:rFonts w:ascii="IRNazanin" w:hAnsi="IRNazanin" w:eastAsia="IRNazanin"/>
          <w:color w:val="111111"/>
          <w:sz w:val="28"/>
          <w:sz w:val="28"/>
          <w:szCs w:val="28"/>
          <w:rtl w:val="true"/>
          <w:lang w:bidi="fa-IR"/>
        </w:rPr>
        <w:t>وله أربعة أولاد ذکور، کلّهم من العلماء الصلحاء،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العالم الفاضل النبیل، جامع المعقول والمنقول، وحاوی الفروع والأصول، السید حسن، شارح نهج البلاغة والمتوفّی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والمدفون بتخت فولاد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العالم الفقیه المحدّث المتکلّم الزاهد المتهجّد الحاج السید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تلامذة العلامة المیر السید حسن المدرّس، والشیخ محمّد باقر النجفی، والمیر محمّد هاشم الچهارسوقی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إبراهیم الموسوی الشمس آبادی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معین الإسلام المعروف بالدبیر المازندرانی، المتوفی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العلماء والمجتهدین، السید حسین، إمام الجماعة فی صحن مولانا العباس علیه السلام ومدرّس الفقه والأصول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والمدفون فی إحدی حجراتها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صاحب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تلمذ فی العتبات سنین حتی نال درجة الاجتهاد، وأجیز من العلامة الشیخ محمّد حسین صاحب الفصول والشیخ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عنفوان شبابه فی النجف الأشرف ودفن فی جنب مقبرة آغا محمد خان القاجار</w:t>
      </w:r>
      <w:r>
        <w:rPr>
          <w:rFonts w:eastAsia="IRNazanin" w:cs="IRNazanin"/>
          <w:color w:val="111111"/>
          <w:sz w:val="28"/>
          <w:szCs w:val="28"/>
          <w:rtl w:val="true"/>
          <w:lang w:bidi="fa-IR"/>
        </w:rPr>
        <w:t>.</w:t>
      </w:r>
      <w:r>
        <w:rPr>
          <w:rStyle w:val="FootnoteAnchor"/>
          <w:rtl w:val="true"/>
        </w:rPr>
        <w:footnoteReference w:id="182"/>
      </w:r>
    </w:p>
    <w:p>
      <w:pPr>
        <w:pStyle w:val="Heading2"/>
        <w:numPr>
          <w:ilvl w:val="1"/>
          <w:numId w:val="1"/>
        </w:numPr>
        <w:rPr/>
      </w:pPr>
      <w:bookmarkStart w:id="110" w:name="__RefHeading___Toc750974_774463916"/>
      <w:bookmarkStart w:id="111" w:name="_Toc39"/>
      <w:bookmarkEnd w:id="110"/>
      <w:r>
        <w:rPr/>
        <w:t>34</w:t>
      </w:r>
      <w:r>
        <w:rPr>
          <w:rtl w:val="true"/>
        </w:rPr>
        <w:t xml:space="preserve">- </w:t>
      </w:r>
      <w:r>
        <w:rPr>
          <w:rtl w:val="true"/>
        </w:rPr>
        <w:t>المحدّث الحائری الهمدانی المیرزا عبد الرزّاق</w:t>
      </w:r>
      <w:bookmarkEnd w:id="111"/>
    </w:p>
    <w:p>
      <w:pPr>
        <w:pStyle w:val="BookText"/>
        <w:rPr/>
      </w:pPr>
      <w:r>
        <w:rPr>
          <w:rFonts w:ascii="IRNazanin" w:hAnsi="IRNazanin" w:eastAsia="IRNazanin"/>
          <w:color w:val="111111"/>
          <w:sz w:val="28"/>
          <w:sz w:val="28"/>
          <w:szCs w:val="28"/>
          <w:rtl w:val="true"/>
          <w:lang w:bidi="fa-IR"/>
        </w:rPr>
        <w:t xml:space="preserve">هو الشیخ عبد الرزاق بن علی رضا بن عبد الحسین بن أبو طالب بن عبد الکریم مؤلف نظم الدرر ابن محمد یحیی مؤلف ترجمان اللغة ابن محمد شفیع متمّم کتاب والده أبواب الجنان ابن رفیع الدین محمد بن فتح الله القزوینی الاصفهانی الحائری الهمدانی، عالم فاضل کامل، ولد عام </w:t>
      </w:r>
      <w:r>
        <w:rPr>
          <w:rFonts w:eastAsia="IRNazanin" w:cs="IRNazanin"/>
          <w:color w:val="111111"/>
          <w:sz w:val="28"/>
          <w:szCs w:val="28"/>
          <w:lang w:bidi="fa-IR"/>
        </w:rPr>
        <w:t>1291</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جدّه من أهالی قزوین وهبط والده اصفهان فولد المترجم له فیها سنة </w:t>
      </w:r>
      <w:r>
        <w:rPr>
          <w:rFonts w:eastAsia="IRNazanin" w:cs="IRNazanin"/>
          <w:color w:val="111111"/>
          <w:sz w:val="28"/>
          <w:szCs w:val="28"/>
          <w:lang w:bidi="fa-IR"/>
        </w:rPr>
        <w:t>1291</w:t>
      </w:r>
    </w:p>
    <w:p>
      <w:pPr>
        <w:pStyle w:val="BookText"/>
        <w:rPr/>
      </w:pPr>
      <w:r>
        <w:rPr>
          <w:rFonts w:ascii="IRNazanin" w:hAnsi="IRNazanin" w:eastAsia="IRNazanin"/>
          <w:color w:val="111111"/>
          <w:sz w:val="28"/>
          <w:sz w:val="28"/>
          <w:szCs w:val="28"/>
          <w:rtl w:val="true"/>
          <w:lang w:bidi="fa-IR"/>
        </w:rPr>
        <w:t xml:space="preserve">وفی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والده إلی کربلاء، فصحبه معه، واشتغل بها فی مقدمات العلوم إلی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 والدته العلویة إلی همدان</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أخذ المقدمات وسطوح الفقه والأصول فی کربلاء، وتلمذ فی همدان عند السید عبد المجید الگروسی، وفی اصفهان عند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بدیع الدرب امامی و الآخوند الملا محمّد الکاشانی و الآخوند لملا عبد الکریم الجزی و الشیخ محمّد تقی آقا نجفی و السید محمّد باقر الدرچئی و الحاج آقا منیر الدین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هبط بعدها بهمدان، واشتغل فیها بالترویج والتألیف والوعظ، وصار من أعاظم علمائها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جامعاً متبحّراً فی علوم عدیدة من الأدب والفقه والأصول والحکمة والکلام والعرفان والطبّ، و لم یستفد من علمه،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ضیعتُ فی هذا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قلیل المعاشرة مع الناس، لا یحضر إلا فی بعض المجالس الخاصة، فیعظ فیها و یتوسّل بأهل البیت علیهم السلام، و کان لوعظه أثر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شعبان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تبلغ عدد تألیفاته السبعین،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ذریعة المعاد فی شرح نجاة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تألیف طهارته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تاریخه</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یا حبّذا شرح أنیق غدا محتویاً جمّ الهدی والرشاد</w:t>
      </w:r>
    </w:p>
    <w:p>
      <w:pPr>
        <w:pStyle w:val="BookText"/>
        <w:rPr/>
      </w:pPr>
      <w:r>
        <w:rPr>
          <w:rFonts w:ascii="IRNazanin" w:hAnsi="IRNazanin" w:eastAsia="IRNazanin"/>
          <w:color w:val="111111"/>
          <w:sz w:val="28"/>
          <w:sz w:val="28"/>
          <w:szCs w:val="28"/>
          <w:rtl w:val="true"/>
          <w:lang w:bidi="fa-IR"/>
        </w:rPr>
        <w:t>قد نثرت جواهر العلم فی صفائح التبر بلون السواد</w:t>
      </w:r>
    </w:p>
    <w:p>
      <w:pPr>
        <w:pStyle w:val="BookText"/>
        <w:rPr/>
      </w:pPr>
      <w:r>
        <w:rPr>
          <w:rFonts w:ascii="IRNazanin" w:hAnsi="IRNazanin" w:eastAsia="IRNazanin"/>
          <w:color w:val="111111"/>
          <w:sz w:val="28"/>
          <w:sz w:val="28"/>
          <w:szCs w:val="28"/>
          <w:rtl w:val="true"/>
          <w:lang w:bidi="fa-IR"/>
        </w:rPr>
        <w:t>زینت أزهار ألفاظه حدائق الشرع وروض السداد</w:t>
      </w:r>
    </w:p>
    <w:p>
      <w:pPr>
        <w:pStyle w:val="BookText"/>
        <w:rPr/>
      </w:pPr>
      <w:r>
        <w:rPr>
          <w:rFonts w:ascii="IRNazanin" w:hAnsi="IRNazanin" w:eastAsia="IRNazanin"/>
          <w:color w:val="111111"/>
          <w:sz w:val="28"/>
          <w:sz w:val="28"/>
          <w:szCs w:val="28"/>
          <w:rtl w:val="true"/>
          <w:lang w:bidi="fa-IR"/>
        </w:rPr>
        <w:t>مدارک التحقیق کالدرّ فی مسالک الحقّ لها انتضاد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زهت ریاض الفضل من نوره و أثمرت بغایة للمراد</w:t>
      </w:r>
    </w:p>
    <w:p>
      <w:pPr>
        <w:pStyle w:val="BookText"/>
        <w:rPr/>
      </w:pPr>
      <w:r>
        <w:rPr>
          <w:rFonts w:ascii="IRNazanin" w:hAnsi="IRNazanin" w:eastAsia="IRNazanin"/>
          <w:color w:val="111111"/>
          <w:sz w:val="28"/>
          <w:sz w:val="28"/>
          <w:szCs w:val="28"/>
          <w:rtl w:val="true"/>
          <w:lang w:bidi="fa-IR"/>
        </w:rPr>
        <w:t>لله درّ من إلیه انتمی</w:t>
      </w:r>
    </w:p>
    <w:p>
      <w:pPr>
        <w:pStyle w:val="BookText"/>
        <w:rPr/>
      </w:pPr>
      <w:r>
        <w:rPr>
          <w:rFonts w:ascii="IRNazanin" w:hAnsi="IRNazanin" w:eastAsia="IRNazanin"/>
          <w:color w:val="111111"/>
          <w:sz w:val="28"/>
          <w:sz w:val="28"/>
          <w:szCs w:val="28"/>
          <w:rtl w:val="true"/>
          <w:lang w:bidi="fa-IR"/>
        </w:rPr>
        <w:t>إبداعه بالجدّ والاجتهاد</w:t>
      </w:r>
    </w:p>
    <w:p>
      <w:pPr>
        <w:pStyle w:val="BookText"/>
        <w:rPr/>
      </w:pPr>
      <w:r>
        <w:rPr>
          <w:rFonts w:ascii="IRNazanin" w:hAnsi="IRNazanin" w:eastAsia="IRNazanin"/>
          <w:color w:val="111111"/>
          <w:sz w:val="28"/>
          <w:sz w:val="28"/>
          <w:szCs w:val="28"/>
          <w:rtl w:val="true"/>
          <w:lang w:bidi="fa-IR"/>
        </w:rPr>
        <w:t>قد رزق الفضل ففاق الوری</w:t>
      </w:r>
    </w:p>
    <w:p>
      <w:pPr>
        <w:pStyle w:val="BookText"/>
        <w:rPr/>
      </w:pPr>
      <w:r>
        <w:rPr>
          <w:rFonts w:ascii="IRNazanin" w:hAnsi="IRNazanin" w:eastAsia="IRNazanin"/>
          <w:color w:val="111111"/>
          <w:sz w:val="28"/>
          <w:sz w:val="28"/>
          <w:szCs w:val="28"/>
          <w:rtl w:val="true"/>
          <w:lang w:bidi="fa-IR"/>
        </w:rPr>
        <w:t>إذ کان للرزّاق عبد، فساد</w:t>
      </w:r>
    </w:p>
    <w:p>
      <w:pPr>
        <w:pStyle w:val="BookText"/>
        <w:rPr/>
      </w:pPr>
      <w:r>
        <w:rPr>
          <w:rFonts w:ascii="IRNazanin" w:hAnsi="IRNazanin" w:eastAsia="IRNazanin"/>
          <w:color w:val="111111"/>
          <w:sz w:val="28"/>
          <w:sz w:val="28"/>
          <w:szCs w:val="28"/>
          <w:rtl w:val="true"/>
          <w:lang w:bidi="fa-IR"/>
        </w:rPr>
        <w:t>قد هتف الغیب بتاریخه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نعم شرح لنجاة العباد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الوجیزة فی الدرایة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حجاب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امامت از اسلام و خلافت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سلاسل الحدید فی عنق الفرید فی الردّ علی عبد الوهاب الفرید، فی الرجعة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الغناء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الفیصل بین التحریف وعدمه فی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السیف القاطع فی إبطال الرکن الرابع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الشهب الثاقبة فی ردّ الشیخیة، مجلدان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الخلافیة بین الشیخیة والإمامیة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هدیة المهتدین فی أصول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التبصرة فی ردّ البابیة والبهائیة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فی ردّ الصوفیة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أیقاظ الأمة فی ردّ الکلیمیة والمسیحیة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المقالات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المقالة الجوابیة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الخطاب فی تنقیح الحجاب، مجلدان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المواکب الحسینیة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معاویة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ونصائح، منتخب اسلام وخلافت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فارسی علی خلاصة الحساب، لم 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مبسوطة علی المجلد الأول من قوانین الأصول وحواشی مختصرة علی مجلده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حواشی علی الفرائد والمتاجر والطهارة للشیخ الأنصاری، وحواشی علی الأسفار وعلی شرحی النفیسی والأسباب فی الطبّ</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419"/>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4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42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975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425"/>
                        <a:stretch/>
                      </pic:blipFill>
                      <pic:spPr>
                        <a:xfrm>
                          <a:off x="0" y="0"/>
                          <a:ext cx="5334120" cy="5397480"/>
                        </a:xfrm>
                        <a:prstGeom prst="rect">
                          <a:avLst/>
                        </a:prstGeom>
                        <a:ln w="0">
                          <a:noFill/>
                        </a:ln>
                      </pic:spPr>
                    </pic:pic>
                  </a:graphicData>
                </a:graphic>
              </wp:inline>
            </w:drawing>
          </mc:Choice>
          <mc:Fallback>
            <w:pict>
              <v:shape id="shape_0" stroked="f" o:allowincell="f" style="position:absolute;margin-left:0pt;margin-top:-425.05pt;width:419.95pt;height:424.95pt;mso-wrap-style:none;v-text-anchor:middle;mso-position-horizontal:left;mso-position-vertical:top" type="_x0000_t75">
                <v:imagedata r:id="rId426" o:detectmouseclick="t"/>
                <v:stroke color="#3465a4" joinstyle="round" endcap="flat"/>
                <w10:wrap type="none"/>
              </v:shape>
            </w:pict>
          </mc:Fallback>
        </mc:AlternateConten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الآقا حسین عماد زاده الاصفهانی</w:t>
      </w:r>
    </w:p>
    <w:p>
      <w:pPr>
        <w:pStyle w:val="BookText"/>
        <w:rPr/>
      </w:pPr>
      <w:r>
        <w:rPr>
          <w:rFonts w:ascii="IRNazanin" w:hAnsi="IRNazanin" w:eastAsia="IRNazanin"/>
          <w:color w:val="111111"/>
          <w:sz w:val="28"/>
          <w:sz w:val="28"/>
          <w:szCs w:val="28"/>
          <w:rtl w:val="true"/>
          <w:lang w:bidi="fa-IR"/>
        </w:rPr>
        <w:t>تصویر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الآقا حسین عماد زاده الاصفهانی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450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429"/>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430" o:detectmouseclick="t"/>
                <v:stroke color="#3465a4" joinstyle="round" endcap="flat"/>
                <w10:wrap type="none"/>
              </v:shape>
            </w:pict>
          </mc:Fallback>
        </mc:AlternateConten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الأخیرة من الوجیزة فی الدرایة بخط مصنّفه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43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33" o:detectmouseclick="t"/>
                <v:stroke color="#3465a4" joinstyle="round" endcap="flat"/>
                <w10:wrap type="none"/>
              </v:shape>
            </w:pict>
          </mc:Fallback>
        </mc:AlternateConten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مکتوب من المحدّث الحائری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435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435"/>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436" o:detectmouseclick="t"/>
                <v:stroke color="#3465a4" joinstyle="round" endcap="flat"/>
                <w10:wrap type="none"/>
              </v:shape>
            </w:pict>
          </mc:Fallback>
        </mc:AlternateConten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مکتوب من المحدّث الحائری</w:t>
      </w:r>
      <w:bookmarkStart w:id="112" w:name="pg5046_46909"/>
    </w:p>
    <w:p>
      <w:pPr>
        <w:pStyle w:val="Heading2"/>
        <w:numPr>
          <w:ilvl w:val="1"/>
          <w:numId w:val="1"/>
        </w:numPr>
        <w:rPr/>
      </w:pPr>
      <w:bookmarkStart w:id="113" w:name="__RefHeading___Toc750976_774463916"/>
      <w:bookmarkStart w:id="114" w:name="_Toc40"/>
      <w:bookmarkEnd w:id="112"/>
      <w:bookmarkEnd w:id="113"/>
      <w:r>
        <w:rPr/>
        <w:t>35</w:t>
      </w:r>
      <w:r>
        <w:rPr>
          <w:rtl w:val="true"/>
        </w:rPr>
        <w:t xml:space="preserve">- </w:t>
      </w:r>
      <w:r>
        <w:rPr>
          <w:rtl w:val="true"/>
        </w:rPr>
        <w:t>المدرّس الاصفهانی السید محمد جواد</w:t>
      </w:r>
      <w:bookmarkEnd w:id="114"/>
    </w:p>
    <w:p>
      <w:pPr>
        <w:pStyle w:val="BookText"/>
        <w:rPr/>
      </w:pPr>
      <w:r>
        <w:rPr>
          <w:rFonts w:ascii="IRNazanin" w:hAnsi="IRNazanin" w:eastAsia="IRNazanin"/>
          <w:color w:val="111111"/>
          <w:sz w:val="28"/>
          <w:sz w:val="28"/>
          <w:szCs w:val="28"/>
          <w:rtl w:val="true"/>
          <w:lang w:bidi="fa-IR"/>
        </w:rPr>
        <w:t>هو السید محمد جواد بن السید محمد حسین بن السید علی المدرّس الاصفهانی، عالم فاضل کامل، تلمذ فی العتبات عند الحاج المیرزا علی نقی الطباطبائی الحائری، وبعد عودته إلی اصفهان تلمذ عند والده المدرّس الشهیر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 دورة فقهیة من تقریر أساتذته، ودورة أصولیة من تألیف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فی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فی مسیر رجوعه، قرب النجف الأشرف ودفن فیها</w:t>
      </w:r>
      <w:r>
        <w:rPr>
          <w:rFonts w:eastAsia="IRNazanin" w:cs="IRNazanin"/>
          <w:color w:val="111111"/>
          <w:sz w:val="28"/>
          <w:szCs w:val="28"/>
          <w:rtl w:val="true"/>
          <w:lang w:bidi="fa-IR"/>
        </w:rPr>
        <w:t>.</w:t>
      </w:r>
      <w:r>
        <w:rPr>
          <w:rStyle w:val="FootnoteAnchor"/>
          <w:rtl w:val="true"/>
        </w:rPr>
        <w:footnoteReference w:id="185"/>
      </w:r>
    </w:p>
    <w:p>
      <w:pPr>
        <w:pStyle w:val="Heading2"/>
        <w:numPr>
          <w:ilvl w:val="1"/>
          <w:numId w:val="1"/>
        </w:numPr>
        <w:rPr/>
      </w:pPr>
      <w:bookmarkStart w:id="115" w:name="__RefHeading___Toc750978_774463916"/>
      <w:bookmarkStart w:id="116" w:name="_Toc41"/>
      <w:bookmarkEnd w:id="115"/>
      <w:r>
        <w:rPr/>
        <w:t>36</w:t>
      </w:r>
      <w:r>
        <w:rPr>
          <w:rtl w:val="true"/>
        </w:rPr>
        <w:t xml:space="preserve">- </w:t>
      </w:r>
      <w:r>
        <w:rPr>
          <w:rtl w:val="true"/>
        </w:rPr>
        <w:t>المدنی الکاشانی الملا محمود</w:t>
      </w:r>
      <w:bookmarkEnd w:id="116"/>
    </w:p>
    <w:p>
      <w:pPr>
        <w:pStyle w:val="BookText"/>
        <w:rPr/>
      </w:pPr>
      <w:r>
        <w:rPr>
          <w:rFonts w:ascii="IRNazanin" w:hAnsi="IRNazanin" w:eastAsia="IRNazanin"/>
          <w:color w:val="111111"/>
          <w:sz w:val="28"/>
          <w:sz w:val="28"/>
          <w:szCs w:val="28"/>
          <w:rtl w:val="true"/>
          <w:lang w:bidi="fa-IR"/>
        </w:rPr>
        <w:t>هو الملا محمود بن الآقا علی الشیرازی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فقیهاً فاضلاً من تلامذة البهبهانی رحمه الله، ورعاً صالحاً، یحکی عنه کرامات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ولد یعرف بالملا زین العابدین، وکان عالماً صالحاً عادلاً إماماً للجماعة فی مسجد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خلف صالح ورع ذو أخلاق مهذّبة وکان موثوقاً به عند العامة والخاصة، یسمّی بالملا محمد، توفّی فی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Style w:val="FootnoteAnchor"/>
          <w:rtl w:val="true"/>
        </w:rPr>
        <w:footnoteReference w:id="186"/>
      </w:r>
    </w:p>
    <w:p>
      <w:pPr>
        <w:pStyle w:val="Heading2"/>
        <w:numPr>
          <w:ilvl w:val="1"/>
          <w:numId w:val="1"/>
        </w:numPr>
        <w:rPr/>
      </w:pPr>
      <w:bookmarkStart w:id="117" w:name="__RefHeading___Toc750980_774463916"/>
      <w:bookmarkStart w:id="118" w:name="_Toc42"/>
      <w:bookmarkEnd w:id="117"/>
      <w:r>
        <w:rPr/>
        <w:t>37</w:t>
      </w:r>
      <w:r>
        <w:rPr>
          <w:rtl w:val="true"/>
        </w:rPr>
        <w:t xml:space="preserve">- </w:t>
      </w:r>
      <w:r>
        <w:rPr>
          <w:rtl w:val="true"/>
        </w:rPr>
        <w:t>المعتمدی الکاشانی السید حسین</w:t>
      </w:r>
      <w:bookmarkEnd w:id="118"/>
    </w:p>
    <w:p>
      <w:pPr>
        <w:pStyle w:val="BookText"/>
        <w:rPr/>
      </w:pPr>
      <w:r>
        <w:rPr>
          <w:rFonts w:ascii="IRNazanin" w:hAnsi="IRNazanin" w:eastAsia="IRNazanin"/>
          <w:color w:val="111111"/>
          <w:sz w:val="28"/>
          <w:sz w:val="28"/>
          <w:szCs w:val="28"/>
          <w:rtl w:val="true"/>
          <w:lang w:bidi="fa-IR"/>
        </w:rPr>
        <w:t>هو السید حسین بن السید مهدی بن السید علی أکبر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قمصر، وبعد أن تعلم المبادی هاجر إلی الحائر مع عمّه السید عبّاس الکاشانی وأقام بها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تلمذ عند الأساتید،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الرشتی فی الأدبیات والمنطق، والسید مصطفی الاعتماد والشیخ محمد الکلباسی الحائری والشیخ محمد حسین المازندرانی فی سطوح الفقه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واستفاد سنین من السید محمد الشیرازی فی التفسیر والکلام</w:t>
      </w:r>
      <w:r>
        <w:rPr>
          <w:rFonts w:eastAsia="IRNazanin" w:cs="IRNazanin"/>
          <w:color w:val="111111"/>
          <w:sz w:val="28"/>
          <w:szCs w:val="28"/>
          <w:rtl w:val="true"/>
          <w:lang w:bidi="fa-IR"/>
        </w:rPr>
        <w:t>.</w:t>
      </w:r>
      <w:bookmarkStart w:id="119" w:name="pg5046_46910"/>
    </w:p>
    <w:p>
      <w:pPr>
        <w:pStyle w:val="BookText"/>
        <w:rPr/>
      </w:pPr>
      <w:bookmarkEnd w:id="11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723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439"/>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ذهب بأمره إلی آلمانیا للتبلیغ فی محرّم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منها بعد سنة، وسکن فی مولده، مقیماً للوظائف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کتاباً ضخماً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سنّتی شیعیان، وقد طبع کلّها</w:t>
      </w:r>
      <w:r>
        <w:rPr>
          <w:rFonts w:eastAsia="IRNazanin" w:cs="IRNazanin"/>
          <w:color w:val="111111"/>
          <w:sz w:val="28"/>
          <w:szCs w:val="28"/>
          <w:rtl w:val="true"/>
          <w:lang w:bidi="fa-IR"/>
        </w:rPr>
        <w:t>.</w:t>
      </w:r>
    </w:p>
    <w:p>
      <w:pPr>
        <w:pStyle w:val="Heading2"/>
        <w:numPr>
          <w:ilvl w:val="1"/>
          <w:numId w:val="1"/>
        </w:numPr>
        <w:rPr/>
      </w:pPr>
      <w:bookmarkStart w:id="120" w:name="__RefHeading___Toc750982_774463916"/>
      <w:bookmarkStart w:id="121" w:name="_Toc43"/>
      <w:bookmarkEnd w:id="120"/>
      <w:r>
        <w:rPr/>
        <w:t>38</w:t>
      </w:r>
      <w:r>
        <w:rPr>
          <w:rtl w:val="true"/>
        </w:rPr>
        <w:t xml:space="preserve">- </w:t>
      </w:r>
      <w:r>
        <w:rPr>
          <w:rtl w:val="true"/>
        </w:rPr>
        <w:t>المیردامادی الاصفهانی السید عبد الله</w:t>
      </w:r>
      <w:bookmarkEnd w:id="121"/>
    </w:p>
    <w:p>
      <w:pPr>
        <w:pStyle w:val="BookText"/>
        <w:rPr/>
      </w:pPr>
      <w:r>
        <w:rPr>
          <w:rFonts w:ascii="IRNazanin" w:hAnsi="IRNazanin" w:eastAsia="IRNazanin"/>
          <w:color w:val="111111"/>
          <w:sz w:val="28"/>
          <w:sz w:val="28"/>
          <w:szCs w:val="28"/>
          <w:rtl w:val="true"/>
          <w:lang w:bidi="fa-IR"/>
        </w:rPr>
        <w:t xml:space="preserve">هو ابن الحاج میرزا محمد رحیم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المیر محمد أشرف بن المیر عبد الحسیب بن المیر سید أحمد العلوی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 المیر محمد باقر الداماد وابن خاله وتلمیذه، وسبط المحقق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تلامذة العلامة الوحید البهبهانی والمیرزا أبو القاسم القمی صاحب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مشیخة التهذیب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ترصیع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أنیس المحتاجین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سده ودفن بها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وأخوه المیرزا محمد رفیع أیضاً من تلامذة العلامة الوحید وصاحب القوانین، ومن أصدقاء الحاج محمد إبراهیم الکلباسی والسید محمد باقر الشفتی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فی النجف</w:t>
      </w:r>
      <w:r>
        <w:rPr>
          <w:rFonts w:eastAsia="IRNazanin" w:cs="IRNazanin"/>
          <w:color w:val="111111"/>
          <w:sz w:val="28"/>
          <w:szCs w:val="28"/>
          <w:rtl w:val="true"/>
          <w:lang w:bidi="fa-IR"/>
        </w:rPr>
        <w:t>.</w:t>
      </w:r>
      <w:bookmarkStart w:id="122" w:name="pg5046_46911"/>
    </w:p>
    <w:p>
      <w:pPr>
        <w:pStyle w:val="Heading2"/>
        <w:numPr>
          <w:ilvl w:val="1"/>
          <w:numId w:val="1"/>
        </w:numPr>
        <w:rPr/>
      </w:pPr>
      <w:bookmarkStart w:id="123" w:name="__RefHeading___Toc750984_774463916"/>
      <w:bookmarkStart w:id="124" w:name="_Toc44"/>
      <w:bookmarkEnd w:id="122"/>
      <w:bookmarkEnd w:id="123"/>
      <w:r>
        <w:rPr/>
        <w:t>39</w:t>
      </w:r>
      <w:r>
        <w:rPr>
          <w:rtl w:val="true"/>
        </w:rPr>
        <w:t xml:space="preserve">- </w:t>
      </w:r>
      <w:r>
        <w:rPr>
          <w:rtl w:val="true"/>
        </w:rPr>
        <w:t>النائینی الحائری الشیخ محمد حسن</w:t>
      </w:r>
      <w:bookmarkEnd w:id="124"/>
    </w:p>
    <w:p>
      <w:pPr>
        <w:pStyle w:val="BookText"/>
        <w:rPr/>
      </w:pPr>
      <w:r>
        <w:rPr>
          <w:rFonts w:ascii="IRNazanin" w:hAnsi="IRNazanin" w:eastAsia="IRNazanin"/>
          <w:color w:val="111111"/>
          <w:sz w:val="28"/>
          <w:sz w:val="28"/>
          <w:szCs w:val="28"/>
          <w:rtl w:val="true"/>
          <w:lang w:bidi="fa-IR"/>
        </w:rPr>
        <w:t>خطیب مؤلّف 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کربلاء عام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القرآن من والده الشیخ محمد وعمّه الشیخ علی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ابتدأ بتحصیل العلوم الدینیة عند الشیخ علی معرفت، والشیخ محمد الطهرانی، والسید مصطفی الشیرازی، والسید عبد الله الخوئی، وحضر دروس خارج الشیخ محمد رضا الجرقوئی الاصفهانی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895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44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ثمّ اشتغل بالوعظ والإرشاد وتألیف مختلف الکتب، وأسّس المدرسة الحسنیة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هاجر إلی إیران أسّس مدرسة أخری بإسم مولانا الإمام الحسن المجتبی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مآثر أخری فی سبیل ترویج الدین والخدمات الاجتماعیة، کما أنّه وفّق أربعین مرّة للحجّ والعمرة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مؤلّفات،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لمن طلب الرشاد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العترة فی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الحسین علیه السلام ملتقی المکرمات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الکلمات الدرر للمعصومین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 إلی الفارسیة باسم درّ سخن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اعرف کیف تعیش</w:t>
      </w:r>
      <w:r>
        <w:rPr>
          <w:rFonts w:eastAsia="IRNazanin" w:cs="IRNazanin"/>
          <w:color w:val="111111"/>
          <w:sz w:val="28"/>
          <w:szCs w:val="28"/>
          <w:rtl w:val="true"/>
          <w:lang w:bidi="fa-IR"/>
        </w:rPr>
        <w:t>.</w:t>
      </w:r>
      <w:bookmarkStart w:id="125" w:name="pg5046_46912"/>
    </w:p>
    <w:p>
      <w:pPr>
        <w:pStyle w:val="BookText"/>
        <w:rPr/>
      </w:pPr>
      <w:bookmarkEnd w:id="12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فی ظلّ الأخلاق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سنابل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المأثور فی زیارة أهل القبور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حقائق الصوم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تعالیم الإسلام فی الزواج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الزهراء علیهاالسلام أمّ الأئمة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تعالیم الإسلام فی الزواج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اقض حوائج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اغتنم الفرصة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ترید السعادة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سلاح المؤمن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الزائرین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 وحقوق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یوم الاثنین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مجلس عزاء مولانا الحسین علیه السلام المنعقد فی بیته بقم المقدّسة، ودفن فی مقبرة بقیع قم</w:t>
      </w:r>
      <w:r>
        <w:rPr>
          <w:rFonts w:eastAsia="IRNazanin" w:cs="IRNazanin"/>
          <w:color w:val="111111"/>
          <w:sz w:val="28"/>
          <w:szCs w:val="28"/>
          <w:rtl w:val="true"/>
          <w:lang w:bidi="fa-IR"/>
        </w:rPr>
        <w:t>.</w:t>
      </w:r>
    </w:p>
    <w:p>
      <w:pPr>
        <w:pStyle w:val="Heading2"/>
        <w:numPr>
          <w:ilvl w:val="1"/>
          <w:numId w:val="1"/>
        </w:numPr>
        <w:rPr/>
      </w:pPr>
      <w:bookmarkStart w:id="126" w:name="__RefHeading___Toc750986_774463916"/>
      <w:bookmarkStart w:id="127" w:name="_Toc45"/>
      <w:bookmarkEnd w:id="126"/>
      <w:r>
        <w:rPr/>
        <w:t>40</w:t>
      </w:r>
      <w:r>
        <w:rPr>
          <w:rtl w:val="true"/>
        </w:rPr>
        <w:t xml:space="preserve">- </w:t>
      </w:r>
      <w:r>
        <w:rPr>
          <w:rtl w:val="true"/>
        </w:rPr>
        <w:t>النائینی الحائری الشیخ علی أکبر</w:t>
      </w:r>
      <w:bookmarkEnd w:id="127"/>
    </w:p>
    <w:p>
      <w:pPr>
        <w:pStyle w:val="BookText"/>
        <w:rPr/>
      </w:pPr>
      <w:r>
        <w:rPr>
          <w:rFonts w:ascii="IRNazanin" w:hAnsi="IRNazanin" w:eastAsia="IRNazanin"/>
          <w:color w:val="111111"/>
          <w:sz w:val="28"/>
          <w:sz w:val="28"/>
          <w:szCs w:val="28"/>
          <w:rtl w:val="true"/>
          <w:lang w:bidi="fa-IR"/>
        </w:rPr>
        <w:t>فاضل مدرّس 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کربلاء عام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علی أعلامها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اشتغل بالتدریس فی صحن الإمام الحسین علیه السلام وتخرّج علیه جمع من العلماء والأفاضل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ماهراً فی علم الخطّ، وکان بیته مدرسة للناشئین، وقد تخرّج علیه مجموعة من الخطّاطین البارعین، کما أنّه استنسخ کتباً کثیرة بخطّه الجید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فی کربلاء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44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47" o:detectmouseclick="t"/>
                <v:stroke color="#3465a4" joinstyle="round" endcap="flat"/>
                <w10:wrap type="none"/>
              </v:shape>
            </w:pict>
          </mc:Fallback>
        </mc:AlternateConten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السید محمد رضا الطبسی الحائری بخط النائینی</w:t>
      </w:r>
      <w:bookmarkStart w:id="128" w:name="pg5046_46914"/>
    </w:p>
    <w:p>
      <w:pPr>
        <w:pStyle w:val="Heading2"/>
        <w:numPr>
          <w:ilvl w:val="1"/>
          <w:numId w:val="1"/>
        </w:numPr>
        <w:rPr/>
      </w:pPr>
      <w:bookmarkStart w:id="129" w:name="__RefHeading___Toc750988_774463916"/>
      <w:bookmarkStart w:id="130" w:name="_Toc46"/>
      <w:bookmarkEnd w:id="128"/>
      <w:bookmarkEnd w:id="129"/>
      <w:r>
        <w:rPr/>
        <w:t>41</w:t>
      </w:r>
      <w:r>
        <w:rPr>
          <w:rtl w:val="true"/>
        </w:rPr>
        <w:t xml:space="preserve">- </w:t>
      </w:r>
      <w:r>
        <w:rPr>
          <w:rtl w:val="true"/>
        </w:rPr>
        <w:t>النجف آبادی الحاج الملا عبد الرحیم</w:t>
      </w:r>
      <w:bookmarkEnd w:id="130"/>
    </w:p>
    <w:p>
      <w:pPr>
        <w:pStyle w:val="BookText"/>
        <w:rPr/>
      </w:pPr>
      <w:r>
        <w:rPr>
          <w:rFonts w:ascii="IRNazanin" w:hAnsi="IRNazanin" w:eastAsia="IRNazanin"/>
          <w:color w:val="111111"/>
          <w:sz w:val="28"/>
          <w:sz w:val="28"/>
          <w:szCs w:val="28"/>
          <w:rtl w:val="true"/>
          <w:lang w:bidi="fa-IR"/>
        </w:rPr>
        <w:t>هو الشیخ المولی عبد الرحیم بن علی الاصفهانی النجف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زعیم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تلمذ فی اصفهان والعتبات، وکان عمدة تحصیله عند العلامة شریف العلماء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إلی مسقط رأسه نجف آباد واشتغل بالتدریس والزعامة وبنی مسجداً فی محلة حکیم من نجف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العلماء المدرّسین والفقهاء الکبار، ومن مراجع الأحکام الأجلاء فی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کبیر فی أصول الفقه سمّاه حقائق الأصول طبع حجریاً 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الحاج السید أسد الله الشفتی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أیضاً کتاب فی الفقه الاستدلالی، رآها العلامة المیر سید علی النجف آبادی عند حفیده الحاج الشیخ جعفر</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وصفه فی المآثر والآثار بأنه رئیس کبیر ومجتهد فحل</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وقال عنه السید علی أصغر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فی الأصحاب، مرجعاً فی تلک الرستاق، شریکنا فی الدرس مع الوالد الاستاذ فی مجلس أستادهما الشریف</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کتب إجازة للشیخ محمّد نبی التویسرکانی فی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وقال فیها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وجدتُ العالم الفاضل الکامل المحقّق المدقّق الزکی الألمعی الأدیب النجیب، العالم الربانی والفاضل الصمدانی، الشیخ المعتمد الجلیل المستطاب، الشیخ محمّد نبی التویسرکانی، کثّر الله أمثاله وأقرانه فی الفرقة الناجیة، عالماً بالأصول والفروع، وصاحباً للقوّة القدسیة والملکة الربانیة، التی یقتدر بها علی استنباط الأحکام الشرعیة عن أدلتها التفصیلیة؛ فیحرم علیه التقلید، ویجب علیه الاجتهاد وصرف العمر فی استنباط الأحکام</w:t>
      </w:r>
    </w:p>
    <w:p>
      <w:pPr>
        <w:pStyle w:val="BookText"/>
        <w:rPr/>
      </w:pPr>
      <w:r>
        <w:rPr>
          <w:rFonts w:ascii="IRNazanin" w:hAnsi="IRNazanin" w:eastAsia="IRNazanin"/>
          <w:color w:val="111111"/>
          <w:sz w:val="28"/>
          <w:sz w:val="28"/>
          <w:szCs w:val="28"/>
          <w:rtl w:val="true"/>
          <w:lang w:bidi="fa-IR"/>
        </w:rPr>
        <w:t>الإلهیة عن المبانی المعهودة المقرّرة، وله الحمد علی هذه الرتبة العلیة والنعمة الجلیة، ذلک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وإن لم أکن من فرسان هذا المجال ورکبان هذا الدلدال، لکنّه لمّا استجاز منی، فأجزته أن یروی عنّی اصول الأحکام المرویة عن الأئمة الأطهار، المودعة فی الکتب المعوّل علیها التی علیها مدار الشیعة فی زمن الغیبة، وما یتفرّع علیها من أسانیدی المتصلة إلی أرباب العصمة،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والمرجوّ من جنابه أن یأخذ بالحائطة لدینه؛ فإن الطریق صعب والعمر قاصر، والله یهدی من یشاء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خادم الشریعة المطهرة النبویة، الراجی إلی الله الغنی، الحاج ملا عبدالرحیم الاصفهانی، عفی عن جرائمه الرب الکریم فی تاسع شهر الجمادی الثانیة من السنة التاسعة من العشر الثامن من المائة الثالثة من الألف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بعد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نعشه إلی النجف الأشرف ودفن فی وادی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ملا محمّد باقر النجف آبادی من العلماء المتنفّذین ویشتغل بالتدریس والقضاوة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سفره إلی مکة فی کاظمین ودفن فی وادی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مهدی تدین من تلامذة العلامة السید محمّد باقر الدرچئی والقائم مقام أبیه فی الإمامة فی مسجد عظیم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محمّد جعفر، تلمذ عند خاله الشیخ علی محمّد النجف آبادی فی النجف الأشرف، وقام مقام أخیه المیرزا محمّد مهدی فی الإمامة، واشتغل بالقضاوة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ملا محمّد النجف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قام مقام أبیه الملا عبد الرحیم فی إمامة مسجد الحکیم وکان مشغولاً بالإمامة والقضاوة إلی آخر عمره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جعفر من العلماء المتبحّرین، والزهّاد والمقدّسین، کان یشتغل بالإمامة والوعظ فی مسجدی الحکیم ومیدان بنجف آباد، وبعد وفاته دفن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149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45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52" o:detectmouseclick="t"/>
                <v:stroke color="#3465a4" joinstyle="round" endcap="flat"/>
                <w10:wrap type="none"/>
              </v:shape>
            </w:pict>
          </mc:Fallback>
        </mc:AlternateConten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الأولی من حقائق الأصول للفقیه النجف آبادی الطبعة الحجریة</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926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454"/>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455" o:detectmouseclick="t"/>
                <v:stroke color="#3465a4" joinstyle="round" endcap="flat"/>
                <w10:wrap type="none"/>
              </v:shape>
            </w:pict>
          </mc:Fallback>
        </mc:AlternateConten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خاتمة حقائق الأصول للفقیه النجف آبادی الطبعة الحجریة</w:t>
      </w:r>
      <w:bookmarkStart w:id="131" w:name="pg5046_46918"/>
    </w:p>
    <w:p>
      <w:pPr>
        <w:pStyle w:val="Heading2"/>
        <w:numPr>
          <w:ilvl w:val="1"/>
          <w:numId w:val="1"/>
        </w:numPr>
        <w:rPr/>
      </w:pPr>
      <w:bookmarkStart w:id="132" w:name="__RefHeading___Toc750990_774463916"/>
      <w:bookmarkStart w:id="133" w:name="_Toc47"/>
      <w:bookmarkEnd w:id="131"/>
      <w:bookmarkEnd w:id="132"/>
      <w:r>
        <w:rPr/>
        <w:t>42</w:t>
      </w:r>
      <w:r>
        <w:rPr>
          <w:rtl w:val="true"/>
        </w:rPr>
        <w:t xml:space="preserve">- </w:t>
      </w:r>
      <w:r>
        <w:rPr>
          <w:rtl w:val="true"/>
        </w:rPr>
        <w:t>الکاشانی مولانا سعد الدین محمد</w:t>
      </w:r>
      <w:bookmarkEnd w:id="133"/>
    </w:p>
    <w:p>
      <w:pPr>
        <w:pStyle w:val="BookText"/>
        <w:rPr/>
      </w:pP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فی کربلاء عند صاعد بن حماد بن الحسین من تلامیذ المولی عبد الله بن محمود التستری المشهدی الشهید ببخارا فی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وقابل معه تهذیب الأحکام 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الأستاذ بالمولی الفاضل الصالح والمولی الفاضل التقی</w:t>
      </w:r>
      <w:r>
        <w:rPr>
          <w:rFonts w:eastAsia="IRNazanin" w:cs="IRNazanin"/>
          <w:color w:val="111111"/>
          <w:sz w:val="28"/>
          <w:szCs w:val="28"/>
          <w:rtl w:val="true"/>
          <w:lang w:bidi="fa-IR"/>
        </w:rPr>
        <w:t>.</w:t>
      </w:r>
      <w:r>
        <w:rPr>
          <w:rStyle w:val="FootnoteAnchor"/>
          <w:rtl w:val="true"/>
        </w:rPr>
        <w:footnoteReference w:id="190"/>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والد حسین بن سعدالدین من مشایخ السید حسین بن حیدر بن قمر الکرکی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4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رسالته فی الاجتهاد والتقلید التی ألّفها فی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عبّر عنه هناک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السند الأستاد ومن علیه الاستناد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دعائه له کذلک استفدنا أنّ وفاة السید صدرالدین کانت بعد تلک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الزنوزی فی ریاض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عالماً فاضلاً محققاً مدققاً حکیماً ماهراً فی الأصولین، وله تصانیف لطیفة؛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وافیة الأصول مشتمل علی تحقیقات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الفاضل کان أستاد أستادنا المحقق المولی محمد باقر بن محمد أکمل الشهیر بالبهبهانی، وقد سمعت منه مدحه ووصفه کثیراً، وکان یعترف بفضله وتبحّره وتدقّقه فی الفنون، سیّما فی أصول الفقه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الأحوال للآغا أحمد بن محمد علی بن محمد باقر البهبهانی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ذکره عن شرح فضله هو الکلام اللائق بحاله، حتی أن المیرزا محمد الأخباری المقتول مع ما هو علیه من العداوة والبغضاء لجنابه، وذکره فی رجاله بکلام تکاد ترجف منه السماوات وتهتزّ منه الأرض، عدّه فی الفائدة الحادیة عشرة من الباب الرابع عشر من کتابه المعروف بدوائر العلوم من الذین رأوا الحجة القائم عجّل الله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أوله بعد البسملة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نحمدک اللّهم علی نعمک المتواترة وآلائک المتکاثرة، ونصلّی ونسلّم علی سادة أهل الدنیا والآخرة، محمّد صلّی الله علیه وآله وسلّم وعترته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فیقول العبد الجانی، والقنّ الفانی، المتعطّش إلی فیض ربّه السبحانی، راجی عفو ربّه الغافر، ابن محمّد أکمل محمّد باقر، أوتی کتابه بیمناه، وجعل عقباه خیرا من دنیاه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لمّا وقفت علی شرح الإرشاد للعالم الربّانی، والفاضل الصمدانی، الحبر المحقّق، والمولی المدقّق، صاحب الکرامات المشهورة، والفضائل المأثورة، مؤسّس أحکام العترة الطاهرة، فی رأس المائة العاشرة، الأجلّ الأمجد، مولانا المقدّس أحمد، قدّس الله فسیح تربته، وأسکنه بحبوحة جنّته، رأیته قدّس سرّه قد کبا جواده فی بعض المیادین، فأخذ یعترض علی علمائنا الأساطین، وذلک لما اعترف به، طاب مضجعه وعلا مقعده، من عدم عثوره علی أستاذ یقیّمه ویسدّده، فرأیت إن أتدارک ما فاته رحمه الله من دلیلهم، وغفل عن سواء سبیلهم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ذلک، فلعمری لم أر فی مصنّفات أصحابنا المتقدّمین، ولا فی مؤلّفات علمائنا المتأخّرین، رضوان الله تعالی علیهم أجمعین، مؤلّفاً یشبهه فی جمعه وتحریره، أو یدانیه فی تحقیقه وتحبیره، فللّه درّة، قدّس سرّه، فلقد أتی بالشیء العجاب، بل بما یحیّر لبّ ذوی الألباب، ولا عجب ممّن کانت تخدمه ملائکة الرحمان، وکان یخاطبه الإمام صاحب الزمان، وتلقّی المسائل شفاهاً من الإمام، علیه أفضل الصلاة والسلام، فجزاه الله عنه وعن رسوله وعن أئمّته وعن الکتاب والسنّة وعنّا خیر جزاء المحسنین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قدّس سرّه ولد آخر، وهو المولی عبد الحسین بن محمد باقر، عالم کامل فاضل باذل عدل فقیه معاصر، أصغر سنّاً من أخیه المذکور، وکان یتقلّد فی أواخر عمر أبیه الفاضل بتحریر أجوبة المسائل الواردة عن النواحی، وبتفریق الوجوهات والصدقات المحمولة إلی أبیه، بأمره وإجازته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إفادات جیدة فی الفقه والأصول،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 علی أصول کتاب المعالم للشیخ حسن بن الشهید الثانی، والآن مشغول بإتمام الشرح الذی کتبه والده علی مفاتیح الشرائع، وغیر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الخوانساری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المسمّی بآقا محمد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صاحبنا الموجود الذی وقع منّا الظفر بوصول خدمته فیما رزقنا الله من السفر، وملاذنا الحی الموصوف عند غیر واحد من النفر بالفضل الأوفر والمقام الأرفع الأزفر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الآقا عبدالله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هو أیضاً من جملة علمائنا الأرکان، وفقهائنا الساکنین بذلک المکان، مقیماً للجمعة والجماعة هناک علی قدر الإمکان، ورأیت أعواماً قبل ذلک کتاباً له فی الفقه کبیراً کثیر الفروع، یدلّ علی کونه متقدّماً فی المعقول والمشروع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وظعن من هذه الدنیا الجافیة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قد طعن فی السنّ جدّاً مثل جدّه الأمجد الأجل الأوحد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حسین بن الأمیر إبراهیم بن معصوم بن محمد فصیح بن الأمیر أولیاء الحسینی القزوینی من أکابر علماء عصره وأعاظم فقهائه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العلم أولاً عن والده المتوفی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أخیه السید محمد مهدی، والسید الشهید السید نصرالله الحائری، والشیخ حسین الماحوزی، والمولی محمد قاسم بن محمد رضا بن محمد التنکابنی الشهیر بسراب، والمولی محمد علی الجزینی تلمیذ صاحب الوسائل،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مشایخ روایة السید مهدی بحرالعلوم، کتب له إجازة فی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عبدالنبی القزوینی فی تتمیم أمل الآمل الذی ألّفه فی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فوصفه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الخضم والطود الأشم، الفاضل العالم، أفقه الفقهاء، صاحب الفکر المستقیم والذهن القویم، فاضل عدیم المثیل، جامع للأقوال والأدلة، مستنبط للمسائل، حقّق الأقوال بما لا مزید علیه ولیس علمه مقصوراً علی الفقه، بل هو متفنّن بالإتقان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صحبته من أوّل الشباب، وفارقته وعمره نحو خمس وثلاثین، والآن قاربنا الخمس والستین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ومکارمه لا تحصی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عمره خمساً وستّین فی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فتکون ولادته حدود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رضوان الله علیه فی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بقزوین وقبره هناک مزار معروف متبرّک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آثار 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الأحکام فی شرح مسالک الإفهام وشرائع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کتاب کبیر شریف، له مقدمات حسنة نافعة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وأطراه أیضاً فی التتمیم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مستقصی الاجتهاد فی شرح ذخیرة المعاد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نال الملا علی الرشتی بأخذ الإجازة من السید حسین القزوینی المذکور بغیر 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فی إجازته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خیر الأسماء، ربّ الأرض والسماء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من غوالی همم أهل الإرشاد فی إیضاح شرح قواعد الاجتهاد اختیار علوّ الأسناد فی نقد أخبار أئمة الأطهار، وکان المولی المعظّم اللوذعی الألمعی، أیده الله تعالی، قد استجاز شیخه المکرّم، فأجاز دام نواله، وأدخل لغایة ملاطفته طریق هذا العبد الأقلّ فی جملة طرقه؛ فأمرنی حین تشرّفی بحسن لقائه إجازة من غیر واسطة؛ فأجزت له امتثالاً لأمره وإن لم أکن من أهله</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گلپایگان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والد العالم الجلیل الشیخ أسد الله إمام الجمعة المتوفی عام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امل الآمل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آخر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والآثار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تکمله امل الآمل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والد الحاج الشیخ مهدی المعروف ببحر العلوم عالم فقیه ماهر کامل 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العلماء الأجلاء بطهران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اشتغل فی النجف مدّة سنین عند العلامة الحاج میرزا حبیب الله الرشتی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هاجر إلی سامراء مستفیداً من بحث آیة الله أیضاً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رجع إلی طهران قائماً بالوظائف الشرعیة فی مقام والده، مقیماً للجماعة فی مسجد جدّه المعروف بمسجد حکیم، إلی أن توفّی بالوباء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بحجرة غربیة من حجرات مدرسة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صهر العلامة الحاج ملا علی الکنی وأکبر من أخویه الفاضلین الحاج آغا جلال ومؤیّد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المعالی الکبیر خلّف ثلاثة أولاد ذکور، وهم السید أبو طالب والسید علی والسید أبو المعالی وهو أصغرهم، وعدة 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والسید أبو المعالی خلّف السید محمد علی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وواحد من البنات کانت زوجة المولی محمد رفیع الجیلانی القاطن فی المشهد المقدّس الرضوی حیاً ومیتاً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 الطبعة الحجریة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بعض إجازاته عند عدّ شیوخه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فلک الإفادة والإفاضة، بدر سماء المجد والعزّ والسعادة، محیی قواعد الشریعة الغرّاء، مقنّن قوانین الاجتهاد فی الملة البیضاء، فخر المجتهدین، ملاذ العلماء العاملین، ملجأ الفقهاء الکاملین، سیّدنا وأستادنا العلیّ العالی، الأمیر سید علی الطباطبائی الحائری مسکناً ومدفناً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آخر النسخة التی بخطّ المصنّف حاشیة لحفیده الشیخ الفاضل صالح بن الشیخ باقر بن الشیخ عبدالعلی المصنّف، ذکر فیها أنّ اسم الکتاب منهاج الأحکام وتاریخ الفراغ من الشرح سنة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السید حسن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مولانا الشیخ عبدالعلی المذکور عن السید العلامة بحرالعلوم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تلامذته الشیخ حسن الکهدمی الجیلانی الرشتی، کما وجدت خطّه فی آخر الشرح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أروی عن الشیخ المولی الحاج علی بن المیرزا خلیل الرازی الغروی عن المولی الشیخ عبدالعلی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رحمه الله فی الغری ودفن فی حجرتنا فی الصحن الشریف التی فیها قبر لسیدنا العلامة السید صدرالدین العاملی 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علی السید الأجلّ بحرالعلوم، وهو صهره علی ابنته الوحیدة أمّ أولاده الأفاضل، وعلی والده العلامة، وکدّ وجدّ فی تحقیق حقائق علمی الفقه والأصول، حتی جزم والده العلامة بأعلمیته منه، وصار لا یفتی وابنه موجود فی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فعلم بذلک ابنه، ورحل إلی اصفهان، وسکنها ثلاث عشرة سنة، وهو المدرّس فیها والمرجع فی علمی الأصول والفقه لکلّ علمائها، وصنّف فیها المفاتیح وغیره، حتی توفّی والده، فرجع إلی کربلاء، فکان المرجع العام لکلّ الإمامیة فی أطراف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تلامذة والده وقد فاق فی علم الأصول علی أقرانه، وهو أوّل من حکم بکفر الشیخ أحمد الأحسائی وتلمیذه السید کاظم الرشتی، بشهادة شریف العلماء والحاج الملا جعفر الاسترآبادی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المهادی الأربعة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السید محمد مهدی بحرالعلوم والعلامة الملا محمد مهدی النراقی والمیرزا محمد مهدی الشهرستانی الاصفهانی، وهو الذی صلّی علی آیة الله السید بحرالعلوم طاب ثراه بإخبار منه بذلک قبل وفاته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علمای خراسان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عالماً فاضلاً کاملاً محققاً مدققاً ثبتاً ضبطاً حکیماً مهندساً متکلماً ماهراً فی الفنون الریاضیة سیّما أحکام النجوم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والمولی الأستاد المیرزا محمد مهدی المذکور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تلمّذ عنده کثیراً ثمّ زوّج الشیخ ابنته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وللشیخ حسین المذکور ابن کامل، وهو المولی أبو محمد، عالم فاضل کامل محقّق مدقّق نحریر مهندس ماهر فی أکثر الفنون سیّما الریاضیة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قرأنا علیه نبذاً من جواهر شرح التجرید للقوشجی فی المشهد الرضوی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القزوینی فی التتمیم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حسین العاملی المشهدی رفیقنا وصدیقنا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عالم، لا سیما فی الریاضیات أنواع غیر الموسیقی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رأیته یقرأ شرح العلامة الخفری علی التذکرة عند أستادنا مولانا علی أصغر قراءة تحقیق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نسخة منه فی المکتبة الرضویة وهی بخط تلمیذ الشارح الشیخ إبراهیم بن عرب آل عرفات القدیحی القطیفی، فرغ من کتابتها سنة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مصرّحاً بأن الشارح أستاذه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الفضیلة للعلامة الأمینی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الأحوال، طبع مؤسسة انتشارات امیر کبیر،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الإجازات، مخطوط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الأحوال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الفضیلة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والسید داود شاعر تخلّصه فی شعره الفارسی بینوا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فی سفینة المحمود ونگارستان دارا، وفیه وفاته فی شهر رمضان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مجمع الفصحاء أورد أبیاتاً من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یوسفیة نظماً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فهرست نویسان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عالماً فاضلاً متبحّراً فی أکثر العلوم، کما یدلّ علیه تفسیره الکبیر الذی یدلّ علی فضل کامل وعلم غزیر ودقّة نظر وتحقیق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الرئیس المطاع فی کلّ خراسان فی الدین والدنیا، وکم له من أیاد علی أهل المشهد المقدّس الرضوی فی دفع الأشرار عنهم وحفظهم من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قدّس الله روحه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تکملة أمل الآمل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فقهاء خراسان الأجلاء ومراجعها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بإمامة الجمعة بعد أبیه وهو الذی صلی علی جنازة السلطان محمد شاه القاجاری المتوفی سنة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سبعین سنة، کما ذکره فی مطلع الشمس، وأقیم مقامه ولده المیرزا هدایة الله، ثمّ ولده الآخر المیرزا أسد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تلمیذه وملازمه المختصّ به المولی نوروزعلی البسطامی فی فردوس التواریخ،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ولد فی رجب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کما أنّ ولادة أبیه وأخیه المیرزا هاشم کانت فی رجب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أنّ مدّة عمره وعمر والده وأعمار أولاده ذکوراً وأناثاً کانت متساویة، یعنی أنهم عاشوا فی الدنیا بمقدار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من تصانیفه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الشریعة فی الفقه، ومناسک الحج، ومنظومة فی الإرث، وشرح تمهید القواعد، ورسالة الحدود والقصاص والدیات، ونجاة المتقین، وصراط النجاة، وخلاصة النجاة، ورسالة فی السکوت فی البیع الفضولی، ورسالة فی قرائة المأموم خلف الإمام، ألّفها بأمر السید حجة الإسلام الاصفهانی، وحملها تلمیذه صاحب الفردوس معه إلی العتبات فی العراق فی سنة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فاستحسنها علماء ذلک العصر فی النجف وکربلاء وغیرها، وکتبوا علیها تقریظات، ولمؤلّفها 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فی فردوس التواریخ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عن والده الفقه والتفسیر والکلام حتی نال المرام وأجیز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فضله وورعه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من تصنیفه بخطّه رسالة نظیر تسلیة الفؤاد فی فقد الأحبة والأولاد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له اهتمام فی أن یتمّ تفسیر والده بضمّ العشرة الأجزاء فی وسط القرآن إلی الأجزاء العشرین التی کتبها والده من أوله وآخره، ولکن أسرع إلیه الأجل، فتوفّی بالوباء فی حال الاشتغال بالتفسیر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عند قبر أبیه فی الحرم القدس الرضوی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المیرزا باقر الاصفهانی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النجف الأشرف من تلامیذ الشیخ الأنصاری، وتلمذ فیها أیضاً علی السید المجدّد الشیرازی، ثمّ عاد إلی المشهد الرضوی المقدّس، فصار مرجعاً للأمور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الفضیلة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الأحوال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تجربة الأحرار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الإجازات، مخطوط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الإجازات، مخطوط</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إجازة الوحید البهبهانی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للمولی محمد علی بن محمد طاهر الخراسانی نزیل خبوشان من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توفّی بها فی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مختصرة بخطّ المجیز فی مجموعة دوّنها المجاز، وفیها الفوائد الأصولیة للوحید وغیرها، وتاریخ الإجازة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فی مکتبة الشیخ عبدالحسین الطهرانی بکربلاء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المجموعة، إجازة السید المیرزا مهدی الشهرستانی لهذا المجاز أیضاً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الإجازات، مخطوط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القزوینی فی الإجازة للملا أحمد الگلپایگانی صاحب منهج السداد أنه یروی عن نادرة الدهر ومجتهد العصر الأمیر سید حسین بن السید السند المحقق المدقق والمتکلم الحکیم السید إبراهیم القزوینی صاحب معارج الأحکام، وعن أستاذه الأعظم الوحید البهبهانی، وعن الشیخ المجتهد المحقق والمعتمد المدقق، العالم العلم العلامة، والکامل الحبر الفهامة، الشیخ المکرّم المؤید، الشیخ محمد بن الشیخ یوسف البحرانی، وعن الشیخ الأعظم والأستاد الأفخم، الإمام الهمام، غرّة الدهر ونادرة العصر، السید محمد مهدی الطباطبائی بحر العلوم، وعن الشیخ الکامل والعالم العامل السید الجلیل والمحدّث النبیل، ملجأ الأنام ومرجع الخاصّ والعام، المیرزا محمد مهدی الموسوی الشهرستانی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گلپایگان،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سنة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علی والده المقدّم المکرّم فی قصبة میلاده، وعلی السید محمد مهدی النجفی المشتهر ببحرالعلوم باصفهان أیام نزوله بها عند مسافرته إلی المشهد المقدّس الرضوی علی مشرّفها السلام، وعن المحدّث الفقیه الجواد الماجد العابد المجاهد، الامیرزا محمد مهدی بن السید أبی القاسم الموسوی الشهرستانی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الأمیر سید علی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عندنا بخطوطهم المبارکة جمیع هذه الإجازات، إلا أنّ إجازة السید الأخیر کانت أطول من إجازات السائرین بکثیر، وجدتها بخط الکسیر علی ظهر کتاب شرحه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الشیخ أحمد الأحسائی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شرحها وعلق علیها الدکتور حسین علی محفوظ، مطبعة الأداب فی النجف الأشرف،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بخطه إجازته علی ظهر المسالک لتلمیذه المولی علی بن آغا محمد کاظم التبریزی فی ذی القعدة سنة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فیها عن الشیخ یوسف المتوفی فی ربیع الأول من تلک السنة کتبها تحت إجازة الوحید البهبهانی علی الکتاب المذکور أیضاً بخطه ورأیت مسودة إجازته للشیخ أحمد الأحسائی سنة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ورأیت بخطه إجازته للشیخ محمد بن إسماعیل الجدحفصی البحرانی فی آخر الدروس ومعها إجازة الشیخ حسین آل عصفور للمجاز فی سنة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فیها عن الشیخ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ورأیت إجازته للمولی محمد فاضل السمنانی مؤرخة فی سنة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 الفاضل النراقی للملا علی الآرانی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الزنوزی فی ریاض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عالماً فاضلاً محققاً مدققاً نحریراً معاصراً ساکناً باصفهان، جلیل القدر، عظیم الشأن، کثیر العلم، 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مجازاً من المیر محمد حسین الخاتون آبادی والشیخ حسین الماحوزی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یوم الثلثاء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الأولی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بالمسجد الجامع فی اصفهان فی جوار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وأخوه محمد هادی بن محمد ظهیر من أجلّة المقدّسین، ولهما أعقاب علماء فضلاء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الطبعة الحجریة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الطبعة الحجریة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صباحی البیدگلی فی وفاته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تاریخچه علم وادب در آران وبیدگل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جعفر چو از قفای علما رفت وشد از آن نگون لوای علماتاریخ وفاتش ز صباحی جستم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که رفت پیشوای علما</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 الفاضل النراقی للشیخ مرتضی الأنصاری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الطبعة الحجریة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محرق القلوب فی المصائب والمراثی، ولولا اشتماله علی بعض الأخبار الضعاف لکان أحسن الکتب المؤلفة فی هذا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علم وادب در آران وبیدگل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أبوالحسن الکاشانی المعروف بالمجتهد کان مجتهداً فاضلاً رئیساً معروفاً مرجعاً للخواصّ والعوامّ فی المرافعات، وللفقیر إلیه قرابة من جهة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تلامذة العلامة النراقی صاحب اللوامع، والمحقّق القمی صاحب القوانین، وله رسالة فی حجیة المظنة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آران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الإجازه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علم وادب در آران وبیدگل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 العراقیة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الأعلمی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للجابری الأنصاری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الأعلمی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المحقّقین، أفضل الحکماء الراسخین، المولی الأعظم والحبر الأعلم، مظهر المعارف والحقائق، مکمّل علوم السوالف واللواحق، محیی الحکمة، أبو الفضائل، مولانا محمّد صادق الأردستانی علیه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وصفه تلمیذه الشیخ محمد علی الحزین اللاهیجی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أساطین الحکماء، یدرس الحکمة باصفهان، واستفاد منه جمع من الأعاظم،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قطب الدین النیریزی العارف الذهبی والملا حمزة الجیلانی والمولی محمد صالح بن محمد سعید الخلخالی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باصفهان ومزاره بتخت فولاد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إجازته المؤرخة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طوارق الحدثان وسوانح الزمان فی عام ستّ وثمانین بعد المائة والألف حدث فی بغداد ونواحیه من المشاهد الشریفه وغیرها من القری والبلدان طاعوناً شدیداً لم یسمع بمثله فی تلک الدیار فی الدهور والأعصار؛ فهلک خلق کثیر وهرب جمّ غفیر، ومن مجاوری المشهد الغری السیّد السند الجلیل والأوحد الأمجد النبیل، العالم العامل والفاضل الکامل، صاحب الفطنّه الوقادّة والقریحة النقادة، منبع الفضل والإفادة، ودخل إلی کعبة العلم من باب الزیادة، حاوی ضروب الکمالات، حائز قصب السبق فی مضامیر السعادات، مجمع بحری المعقول والمنقول، المترشح لاستنباط الفروع من الأصول، الأخ الأریحی السیّد محمّد مهدی بن السید مرتضی بن السیّد السند العالم المجتهد الأوحد الأمجد السیّد محمّد الطباطبائی؛ فسافر منه إلی 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قدم إلی اصفهان؛ ففزتُ بلقاء حضرته بعد ملاقاته قبل فی محلّ مجاورته وإقامته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فوجدته بحراً مشحوناً بلآلی الورع والتقوی، وکنزاً مملوءً من فرائد الفضل والنهی، وألفیته ممّن اعتلا من الکامل ذروة سنامه، وفاق فی العلم أبناء أیّامه، فوصل إلی أوج المعالی بکدّ الأیّام وسهر اللّیالی، وصرف دهره فی کسب العوالی؛ فشری أنواع العلوم بالثمن الغالی، فرجوتُ أن أکون من المؤدّین حقّ الإخاء والولاء، وتمنّیتُ أن یذکر اسمی بین سلسلة العلماء، ولا ینسی ذکری بین حملة آثار الأنبیاء وخزنة أسرار الأوصیاء، عسی أن یکون لی ما هناک من الباقیات الصالحات ما یکون عزّاً وفخراً فی عین الحیاة وأجراً وذخراً بعد الممات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استجازنی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فاستخرتُ الله جلّ جلاله، وأجزت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لأنی رأیت فی هذا الزمان إشراف شمس العلوم علی الأفول، وإنکار بعض من المتسمّین بأرباب المعقول إجازة روایة أخبار آل الرسول وطریقة علماء الإمامیین والأمناء الدیّانیین من ذوی العقول وأصحاب المنقول؛ فإنّ الإنسان ظلوم جهول، بل اولئک ذووا الفضول وأولوا الفضول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الإجازات لمحمد باقر الألفت، مخطوط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أعلام الشیعة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مشکاة المسائل للشیخ محمد مهدی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الأبصار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المشایخ المعاصرین الذین استجزت منهم وأجازونی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العامل الزاهد المحقق المدقق، الأخ المسدّد والرفیق الشفیق الممجّد الأکبر آخوند ملا علی اکبر الخوانساری أصلا والاصفهانی موطناً، عن السید السند العالم المسدّد والفاضل الممجّد والفقیه الکامل السید محمد بن السید معصوم الخراسانی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 أستاذه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شیخنا الأعظم وأستادنا الأفخم، أفقه الفقهاء الکرام وأعلم العلماء العظام، أسوة أرباب التحقیق وقدوة أهالی التدقیق، لسان المتقدمین وبیان المتأخرین، المولی العلیّ العالی، علی أکبر الخوانساری، أطال الله تعالی بقائه وأیام إفاداته ومتّعنا الله بإدراک سعادة خدمته وحضور مجلسه بمنّه وجوده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گلپایگان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فیها بالصاعد من حضیض التقلید إلی أوج الاجتهاد، العالم العامل الفاضل الکامل الناقد النابل، ذو الفهم الزکی الأنیق، والمدرک العلیّ الرشیق، المقتدر لاستنباط الأحکام الشرعیة من مدارکها العالیة، والمقیت لاستخراج اللآلی عن أصداف ما ورد من النبی والوصی علیه وعلیهم آلاف التحیة من الملک العزیز، الوفیّ المعظّم المکرّم محمد بن قطب دائرة الفضل والکمال، قطر فلک العلم والإفضال، مولانا عبد الرسول الکاشانی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الإجازة المؤرخة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للملا محمد رضا النخعی الگلپایگانی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الفقیه النبیه الزکی الذکی الألمعی، عمدة العلماء الأعلام والفقهاء الکرام، مولانا ملا علی اکبر الخوانساری أعلی الله تعالی مقامه فی الفردوس الأعلی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گلپایگان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الاسفرنجانی أیضاً عن السید محمد باقر الشفتی حجة الإسلام، وعن العالم العامل والفاضل الکامل، جامع الفضائل الخلقیة، الخالی عن نقائصها، المشتهر فی زمانه، مولانا الحاج محمد إبراهیم القزوینی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عند ذکر مشایخه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 المعظّم والمقتدی المفخّم، العامل العالم والفاضل الکامل، المحقق المدقق، الذی کان الاقتصار علی ذکر فضائله أنسب وأوفق، والاختصار فی بیان مدحه أحری وألیق؛ لعدم نهایته وفقد غایته، الأستاذ الأکمل الأشهر، مولانا العلی الأکبر الخوانساری رحمه الله تعالی وأسکنه الجنات العلی؛ فقد تعلّمتُ عنده وتدرّستُ لدیه قریب عشرة أشهر، ولکنّی رقیتُ واعتلیتُ بقدر کرور أعصر، بلطف أنفاسه الشریفة وتحقیقاته المنیفة،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هو رحمه الله من مدقّقی علماء عصره ومحقّقیهم فی الحقیقة، وهو فی أواخر تدرّسه تلمیذ السید الأجلّ والمولی الأکمل، خاتم المجتهدین وأقدم العلماء العاملین، ذو المجد الفاخر والبحر الزاخر الحاج سید محمد الباقر 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گلپایگان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گلپایگان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الابصار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مقارنی عصرنا فاضلاً أدیباً حکیماً فقیهاً أریباً، وله رسالة فی تحقیق الغناء، وحواش علی الإشارات والشفاء، علی ما حکاه بعض أسباطه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فقیهاً متتبّعاً فی الأخبار، وفاضلاً جامعاً للمنقول والمعقول ولا سیّما الریاضیات، من تلامذة الحاج السید محمد تقی الکاشانی والحاج السید محمد باقر الرشتی وقد لقیته فی سالف الأیآم وهو شیخ کبیر جلیل القدر، معروف متصدّ للمرافعات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عالماً فاضلاً مدرّساً فی العلوم الشرعیة والعقلیة، مسلّم الفضل والزهد، من تلامذة الحاج السید محمد تقی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له ولد یسمّی بالحاج الملا أبی القاسم، وکان منجّماً حکیماً، وقد رأیته، ومات بطهران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نسخ مرکز احیاء المیراث الأسلامی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فی ولایة الفقیه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کاشان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 جمال الدین اسحاق ملا محمد حسین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الافادات الفیضیة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الشعراء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نسخته بمکتبة الآقا جعفر الفیض المهدوی فی کرمانشاه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النسخة المشتملة علی کتاب الطهارة إلی مقدار من غسل الأموات تقریظ مع ختم بیضوی سجعه محمد 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تراثنا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بلدة کرمانشاه، وقرأ العلوم العربیة وجملة من السطوح علی فضلاء بلده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انتقل منها إلی الغری فی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کمل السطوح علی جماعة من أفاضلها، ثمّ حضر بحثی العلامتین الحاج میرزا حسین الطهرانی و المحقّق الخراسانی صاحب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رجع إلی موطنه فی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أکبر علماء کرمانشاه، انتهت إلیه الرئاسة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یرقی المنبر ویعظ الناس، وکانت له الید الطولی فی الوعظ والإرشاد والسلطة التامة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ونقلت جنازته قبل دفنه إلی بلدة قم، ودفن فی مقبرة الفاضل القمی صاحب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الودیعة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السید محمد علی معین الإسلام فی ترجمة أحوال أجداده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مفصل همدان للشیخ أحمد الصابری الهمدانی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المسلمین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دانشوران نجف آباد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والآثار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image" Target="media/image4.jpeg"/><Relationship Id="rId24" Type="http://schemas.openxmlformats.org/officeDocument/2006/relationships/image" Target="media/image4.jpeg"/><Relationship Id="rId25" Type="http://schemas.openxmlformats.org/officeDocument/2006/relationships/footer" Target="footer16.xml"/><Relationship Id="rId26" Type="http://schemas.openxmlformats.org/officeDocument/2006/relationships/image" Target="media/image5.jpeg"/><Relationship Id="rId27" Type="http://schemas.openxmlformats.org/officeDocument/2006/relationships/image" Target="media/image5.jpeg"/><Relationship Id="rId28" Type="http://schemas.openxmlformats.org/officeDocument/2006/relationships/footer" Target="footer17.xml"/><Relationship Id="rId29" Type="http://schemas.openxmlformats.org/officeDocument/2006/relationships/image" Target="media/image6.jpeg"/><Relationship Id="rId30" Type="http://schemas.openxmlformats.org/officeDocument/2006/relationships/image" Target="media/image6.jpeg"/><Relationship Id="rId31" Type="http://schemas.openxmlformats.org/officeDocument/2006/relationships/footer" Target="footer18.xml"/><Relationship Id="rId32" Type="http://schemas.openxmlformats.org/officeDocument/2006/relationships/image" Target="media/image7.jpeg"/><Relationship Id="rId33" Type="http://schemas.openxmlformats.org/officeDocument/2006/relationships/image" Target="media/image7.jpeg"/><Relationship Id="rId34" Type="http://schemas.openxmlformats.org/officeDocument/2006/relationships/footer" Target="footer19.xml"/><Relationship Id="rId35" Type="http://schemas.openxmlformats.org/officeDocument/2006/relationships/image" Target="media/image8.jpeg"/><Relationship Id="rId36" Type="http://schemas.openxmlformats.org/officeDocument/2006/relationships/image" Target="media/image8.jpeg"/><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image" Target="media/image9.jpeg"/><Relationship Id="rId45" Type="http://schemas.openxmlformats.org/officeDocument/2006/relationships/image" Target="media/image9.jpeg"/><Relationship Id="rId46" Type="http://schemas.openxmlformats.org/officeDocument/2006/relationships/footer" Target="footer27.xml"/><Relationship Id="rId47" Type="http://schemas.openxmlformats.org/officeDocument/2006/relationships/image" Target="media/image10.jpeg"/><Relationship Id="rId48" Type="http://schemas.openxmlformats.org/officeDocument/2006/relationships/image" Target="media/image10.jpeg"/><Relationship Id="rId49" Type="http://schemas.openxmlformats.org/officeDocument/2006/relationships/footer" Target="footer28.xml"/><Relationship Id="rId50" Type="http://schemas.openxmlformats.org/officeDocument/2006/relationships/image" Target="media/image11.jpeg"/><Relationship Id="rId51" Type="http://schemas.openxmlformats.org/officeDocument/2006/relationships/image" Target="media/image11.jpeg"/><Relationship Id="rId52" Type="http://schemas.openxmlformats.org/officeDocument/2006/relationships/footer" Target="footer29.xml"/><Relationship Id="rId53" Type="http://schemas.openxmlformats.org/officeDocument/2006/relationships/image" Target="media/image12.jpeg"/><Relationship Id="rId54" Type="http://schemas.openxmlformats.org/officeDocument/2006/relationships/image" Target="media/image12.jpeg"/><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image" Target="media/image13.jpeg"/><Relationship Id="rId65" Type="http://schemas.openxmlformats.org/officeDocument/2006/relationships/image" Target="media/image13.jpeg"/><Relationship Id="rId66" Type="http://schemas.openxmlformats.org/officeDocument/2006/relationships/footer" Target="footer39.xml"/><Relationship Id="rId67" Type="http://schemas.openxmlformats.org/officeDocument/2006/relationships/image" Target="media/image14.jpeg"/><Relationship Id="rId68" Type="http://schemas.openxmlformats.org/officeDocument/2006/relationships/image" Target="media/image14.jpeg"/><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image" Target="media/image15.jpeg"/><Relationship Id="rId73" Type="http://schemas.openxmlformats.org/officeDocument/2006/relationships/image" Target="media/image15.jpeg"/><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image" Target="media/image16.jpeg"/><Relationship Id="rId77" Type="http://schemas.openxmlformats.org/officeDocument/2006/relationships/image" Target="media/image16.jpeg"/><Relationship Id="rId78" Type="http://schemas.openxmlformats.org/officeDocument/2006/relationships/footer" Target="footer45.xml"/><Relationship Id="rId79" Type="http://schemas.openxmlformats.org/officeDocument/2006/relationships/image" Target="media/image17.jpeg"/><Relationship Id="rId80" Type="http://schemas.openxmlformats.org/officeDocument/2006/relationships/image" Target="media/image17.jpeg"/><Relationship Id="rId81" Type="http://schemas.openxmlformats.org/officeDocument/2006/relationships/footer" Target="footer46.xml"/><Relationship Id="rId82" Type="http://schemas.openxmlformats.org/officeDocument/2006/relationships/image" Target="media/image18.jpeg"/><Relationship Id="rId83" Type="http://schemas.openxmlformats.org/officeDocument/2006/relationships/image" Target="media/image18.jpeg"/><Relationship Id="rId84" Type="http://schemas.openxmlformats.org/officeDocument/2006/relationships/footer" Target="footer47.xml"/><Relationship Id="rId85" Type="http://schemas.openxmlformats.org/officeDocument/2006/relationships/image" Target="media/image19.jpeg"/><Relationship Id="rId86" Type="http://schemas.openxmlformats.org/officeDocument/2006/relationships/image" Target="media/image19.jpeg"/><Relationship Id="rId87" Type="http://schemas.openxmlformats.org/officeDocument/2006/relationships/footer" Target="footer48.xml"/><Relationship Id="rId88" Type="http://schemas.openxmlformats.org/officeDocument/2006/relationships/footer" Target="footer49.xml"/><Relationship Id="rId89" Type="http://schemas.openxmlformats.org/officeDocument/2006/relationships/footer" Target="footer50.xml"/><Relationship Id="rId90" Type="http://schemas.openxmlformats.org/officeDocument/2006/relationships/footer" Target="footer51.xml"/><Relationship Id="rId91" Type="http://schemas.openxmlformats.org/officeDocument/2006/relationships/footer" Target="footer52.xml"/><Relationship Id="rId92" Type="http://schemas.openxmlformats.org/officeDocument/2006/relationships/footer" Target="footer53.xml"/><Relationship Id="rId93" Type="http://schemas.openxmlformats.org/officeDocument/2006/relationships/footer" Target="footer54.xml"/><Relationship Id="rId94" Type="http://schemas.openxmlformats.org/officeDocument/2006/relationships/footer" Target="footer55.xml"/><Relationship Id="rId95" Type="http://schemas.openxmlformats.org/officeDocument/2006/relationships/footer" Target="footer56.xml"/><Relationship Id="rId96" Type="http://schemas.openxmlformats.org/officeDocument/2006/relationships/footer" Target="footer57.xml"/><Relationship Id="rId97" Type="http://schemas.openxmlformats.org/officeDocument/2006/relationships/footer" Target="footer58.xml"/><Relationship Id="rId98" Type="http://schemas.openxmlformats.org/officeDocument/2006/relationships/footer" Target="footer59.xml"/><Relationship Id="rId99" Type="http://schemas.openxmlformats.org/officeDocument/2006/relationships/footer" Target="footer60.xml"/><Relationship Id="rId100" Type="http://schemas.openxmlformats.org/officeDocument/2006/relationships/footer" Target="footer61.xml"/><Relationship Id="rId101" Type="http://schemas.openxmlformats.org/officeDocument/2006/relationships/footer" Target="footer62.xml"/><Relationship Id="rId102" Type="http://schemas.openxmlformats.org/officeDocument/2006/relationships/image" Target="media/image20.jpeg"/><Relationship Id="rId103" Type="http://schemas.openxmlformats.org/officeDocument/2006/relationships/image" Target="media/image20.jpeg"/><Relationship Id="rId104" Type="http://schemas.openxmlformats.org/officeDocument/2006/relationships/footer" Target="footer63.xml"/><Relationship Id="rId105" Type="http://schemas.openxmlformats.org/officeDocument/2006/relationships/image" Target="media/image21.jpeg"/><Relationship Id="rId106" Type="http://schemas.openxmlformats.org/officeDocument/2006/relationships/image" Target="media/image21.jpeg"/><Relationship Id="rId107" Type="http://schemas.openxmlformats.org/officeDocument/2006/relationships/footer" Target="footer64.xml"/><Relationship Id="rId108" Type="http://schemas.openxmlformats.org/officeDocument/2006/relationships/image" Target="media/image22.jpeg"/><Relationship Id="rId109" Type="http://schemas.openxmlformats.org/officeDocument/2006/relationships/image" Target="media/image22.jpeg"/><Relationship Id="rId110" Type="http://schemas.openxmlformats.org/officeDocument/2006/relationships/footer" Target="footer65.xml"/><Relationship Id="rId111" Type="http://schemas.openxmlformats.org/officeDocument/2006/relationships/image" Target="media/image23.jpeg"/><Relationship Id="rId112" Type="http://schemas.openxmlformats.org/officeDocument/2006/relationships/image" Target="media/image23.jpeg"/><Relationship Id="rId113" Type="http://schemas.openxmlformats.org/officeDocument/2006/relationships/footer" Target="footer66.xml"/><Relationship Id="rId114" Type="http://schemas.openxmlformats.org/officeDocument/2006/relationships/image" Target="media/image24.jpeg"/><Relationship Id="rId115" Type="http://schemas.openxmlformats.org/officeDocument/2006/relationships/image" Target="media/image24.jpeg"/><Relationship Id="rId116" Type="http://schemas.openxmlformats.org/officeDocument/2006/relationships/footer" Target="footer67.xml"/><Relationship Id="rId117" Type="http://schemas.openxmlformats.org/officeDocument/2006/relationships/image" Target="media/image25.jpeg"/><Relationship Id="rId118" Type="http://schemas.openxmlformats.org/officeDocument/2006/relationships/image" Target="media/image25.jpeg"/><Relationship Id="rId119" Type="http://schemas.openxmlformats.org/officeDocument/2006/relationships/footer" Target="footer68.xml"/><Relationship Id="rId120" Type="http://schemas.openxmlformats.org/officeDocument/2006/relationships/footer" Target="footer69.xml"/><Relationship Id="rId121" Type="http://schemas.openxmlformats.org/officeDocument/2006/relationships/footer" Target="footer70.xml"/><Relationship Id="rId122" Type="http://schemas.openxmlformats.org/officeDocument/2006/relationships/footer" Target="footer71.xml"/><Relationship Id="rId123" Type="http://schemas.openxmlformats.org/officeDocument/2006/relationships/footer" Target="footer72.xml"/><Relationship Id="rId124" Type="http://schemas.openxmlformats.org/officeDocument/2006/relationships/footer" Target="footer73.xml"/><Relationship Id="rId125" Type="http://schemas.openxmlformats.org/officeDocument/2006/relationships/image" Target="media/image26.jpeg"/><Relationship Id="rId126" Type="http://schemas.openxmlformats.org/officeDocument/2006/relationships/image" Target="media/image26.jpeg"/><Relationship Id="rId127" Type="http://schemas.openxmlformats.org/officeDocument/2006/relationships/footer" Target="footer74.xml"/><Relationship Id="rId128" Type="http://schemas.openxmlformats.org/officeDocument/2006/relationships/image" Target="media/image27.jpeg"/><Relationship Id="rId129" Type="http://schemas.openxmlformats.org/officeDocument/2006/relationships/image" Target="media/image27.jpeg"/><Relationship Id="rId130" Type="http://schemas.openxmlformats.org/officeDocument/2006/relationships/footer" Target="footer75.xml"/><Relationship Id="rId131" Type="http://schemas.openxmlformats.org/officeDocument/2006/relationships/footer" Target="footer76.xml"/><Relationship Id="rId132" Type="http://schemas.openxmlformats.org/officeDocument/2006/relationships/footer" Target="footer77.xml"/><Relationship Id="rId133" Type="http://schemas.openxmlformats.org/officeDocument/2006/relationships/footer" Target="footer78.xml"/><Relationship Id="rId134" Type="http://schemas.openxmlformats.org/officeDocument/2006/relationships/footer" Target="footer79.xml"/><Relationship Id="rId135" Type="http://schemas.openxmlformats.org/officeDocument/2006/relationships/footer" Target="footer80.xml"/><Relationship Id="rId136" Type="http://schemas.openxmlformats.org/officeDocument/2006/relationships/footer" Target="footer81.xml"/><Relationship Id="rId137" Type="http://schemas.openxmlformats.org/officeDocument/2006/relationships/footer" Target="footer82.xml"/><Relationship Id="rId138" Type="http://schemas.openxmlformats.org/officeDocument/2006/relationships/footer" Target="footer83.xml"/><Relationship Id="rId139" Type="http://schemas.openxmlformats.org/officeDocument/2006/relationships/footer" Target="footer84.xml"/><Relationship Id="rId140" Type="http://schemas.openxmlformats.org/officeDocument/2006/relationships/footer" Target="footer85.xml"/><Relationship Id="rId141" Type="http://schemas.openxmlformats.org/officeDocument/2006/relationships/footer" Target="footer86.xml"/><Relationship Id="rId142" Type="http://schemas.openxmlformats.org/officeDocument/2006/relationships/footer" Target="footer87.xml"/><Relationship Id="rId143" Type="http://schemas.openxmlformats.org/officeDocument/2006/relationships/footer" Target="footer88.xml"/><Relationship Id="rId144" Type="http://schemas.openxmlformats.org/officeDocument/2006/relationships/footer" Target="footer89.xml"/><Relationship Id="rId145" Type="http://schemas.openxmlformats.org/officeDocument/2006/relationships/image" Target="media/image28.jpeg"/><Relationship Id="rId146" Type="http://schemas.openxmlformats.org/officeDocument/2006/relationships/image" Target="media/image28.jpeg"/><Relationship Id="rId147" Type="http://schemas.openxmlformats.org/officeDocument/2006/relationships/footer" Target="footer90.xml"/><Relationship Id="rId148" Type="http://schemas.openxmlformats.org/officeDocument/2006/relationships/image" Target="media/image29.jpeg"/><Relationship Id="rId149" Type="http://schemas.openxmlformats.org/officeDocument/2006/relationships/image" Target="media/image29.jpeg"/><Relationship Id="rId150" Type="http://schemas.openxmlformats.org/officeDocument/2006/relationships/footer" Target="footer91.xml"/><Relationship Id="rId151" Type="http://schemas.openxmlformats.org/officeDocument/2006/relationships/image" Target="media/image30.jpeg"/><Relationship Id="rId152" Type="http://schemas.openxmlformats.org/officeDocument/2006/relationships/image" Target="media/image30.jpeg"/><Relationship Id="rId153" Type="http://schemas.openxmlformats.org/officeDocument/2006/relationships/footer" Target="footer92.xml"/><Relationship Id="rId154" Type="http://schemas.openxmlformats.org/officeDocument/2006/relationships/image" Target="media/image31.jpeg"/><Relationship Id="rId155" Type="http://schemas.openxmlformats.org/officeDocument/2006/relationships/image" Target="media/image31.jpeg"/><Relationship Id="rId156" Type="http://schemas.openxmlformats.org/officeDocument/2006/relationships/footer" Target="footer93.xml"/><Relationship Id="rId157" Type="http://schemas.openxmlformats.org/officeDocument/2006/relationships/image" Target="media/image32.jpeg"/><Relationship Id="rId158" Type="http://schemas.openxmlformats.org/officeDocument/2006/relationships/image" Target="media/image32.jpeg"/><Relationship Id="rId159" Type="http://schemas.openxmlformats.org/officeDocument/2006/relationships/footer" Target="footer94.xml"/><Relationship Id="rId160" Type="http://schemas.openxmlformats.org/officeDocument/2006/relationships/image" Target="media/image33.jpeg"/><Relationship Id="rId161" Type="http://schemas.openxmlformats.org/officeDocument/2006/relationships/image" Target="media/image33.jpeg"/><Relationship Id="rId162" Type="http://schemas.openxmlformats.org/officeDocument/2006/relationships/footer" Target="footer95.xml"/><Relationship Id="rId163" Type="http://schemas.openxmlformats.org/officeDocument/2006/relationships/image" Target="media/image34.jpeg"/><Relationship Id="rId164" Type="http://schemas.openxmlformats.org/officeDocument/2006/relationships/image" Target="media/image34.jpeg"/><Relationship Id="rId165" Type="http://schemas.openxmlformats.org/officeDocument/2006/relationships/footer" Target="footer96.xml"/><Relationship Id="rId166" Type="http://schemas.openxmlformats.org/officeDocument/2006/relationships/image" Target="media/image35.jpeg"/><Relationship Id="rId167" Type="http://schemas.openxmlformats.org/officeDocument/2006/relationships/image" Target="media/image35.jpeg"/><Relationship Id="rId168" Type="http://schemas.openxmlformats.org/officeDocument/2006/relationships/footer" Target="footer97.xml"/><Relationship Id="rId169" Type="http://schemas.openxmlformats.org/officeDocument/2006/relationships/image" Target="media/image36.jpeg"/><Relationship Id="rId170" Type="http://schemas.openxmlformats.org/officeDocument/2006/relationships/image" Target="media/image36.jpeg"/><Relationship Id="rId171" Type="http://schemas.openxmlformats.org/officeDocument/2006/relationships/footer" Target="footer98.xml"/><Relationship Id="rId172" Type="http://schemas.openxmlformats.org/officeDocument/2006/relationships/image" Target="media/image37.jpeg"/><Relationship Id="rId173" Type="http://schemas.openxmlformats.org/officeDocument/2006/relationships/image" Target="media/image37.jpeg"/><Relationship Id="rId174" Type="http://schemas.openxmlformats.org/officeDocument/2006/relationships/footer" Target="footer99.xml"/><Relationship Id="rId175" Type="http://schemas.openxmlformats.org/officeDocument/2006/relationships/image" Target="media/image38.jpeg"/><Relationship Id="rId176" Type="http://schemas.openxmlformats.org/officeDocument/2006/relationships/image" Target="media/image38.jpeg"/><Relationship Id="rId177" Type="http://schemas.openxmlformats.org/officeDocument/2006/relationships/footer" Target="footer100.xml"/><Relationship Id="rId178" Type="http://schemas.openxmlformats.org/officeDocument/2006/relationships/image" Target="media/image39.jpeg"/><Relationship Id="rId179" Type="http://schemas.openxmlformats.org/officeDocument/2006/relationships/image" Target="media/image39.jpeg"/><Relationship Id="rId180" Type="http://schemas.openxmlformats.org/officeDocument/2006/relationships/footer" Target="footer101.xml"/><Relationship Id="rId181" Type="http://schemas.openxmlformats.org/officeDocument/2006/relationships/footer" Target="footer102.xml"/><Relationship Id="rId182" Type="http://schemas.openxmlformats.org/officeDocument/2006/relationships/footer" Target="footer103.xml"/><Relationship Id="rId183" Type="http://schemas.openxmlformats.org/officeDocument/2006/relationships/image" Target="media/image40.jpeg"/><Relationship Id="rId184" Type="http://schemas.openxmlformats.org/officeDocument/2006/relationships/image" Target="media/image40.jpeg"/><Relationship Id="rId185" Type="http://schemas.openxmlformats.org/officeDocument/2006/relationships/footer" Target="footer104.xml"/><Relationship Id="rId186" Type="http://schemas.openxmlformats.org/officeDocument/2006/relationships/image" Target="media/image41.jpeg"/><Relationship Id="rId187" Type="http://schemas.openxmlformats.org/officeDocument/2006/relationships/image" Target="media/image41.jpeg"/><Relationship Id="rId188" Type="http://schemas.openxmlformats.org/officeDocument/2006/relationships/footer" Target="footer105.xml"/><Relationship Id="rId189" Type="http://schemas.openxmlformats.org/officeDocument/2006/relationships/image" Target="media/image42.jpeg"/><Relationship Id="rId190" Type="http://schemas.openxmlformats.org/officeDocument/2006/relationships/image" Target="media/image42.jpeg"/><Relationship Id="rId191" Type="http://schemas.openxmlformats.org/officeDocument/2006/relationships/footer" Target="footer106.xml"/><Relationship Id="rId192" Type="http://schemas.openxmlformats.org/officeDocument/2006/relationships/image" Target="media/image43.jpeg"/><Relationship Id="rId193" Type="http://schemas.openxmlformats.org/officeDocument/2006/relationships/image" Target="media/image43.jpeg"/><Relationship Id="rId194" Type="http://schemas.openxmlformats.org/officeDocument/2006/relationships/footer" Target="footer107.xml"/><Relationship Id="rId195" Type="http://schemas.openxmlformats.org/officeDocument/2006/relationships/footer" Target="footer108.xml"/><Relationship Id="rId196" Type="http://schemas.openxmlformats.org/officeDocument/2006/relationships/footer" Target="footer109.xml"/><Relationship Id="rId197" Type="http://schemas.openxmlformats.org/officeDocument/2006/relationships/footer" Target="footer110.xml"/><Relationship Id="rId198" Type="http://schemas.openxmlformats.org/officeDocument/2006/relationships/footer" Target="footer111.xml"/><Relationship Id="rId199" Type="http://schemas.openxmlformats.org/officeDocument/2006/relationships/footer" Target="footer112.xml"/><Relationship Id="rId200" Type="http://schemas.openxmlformats.org/officeDocument/2006/relationships/image" Target="media/image44.jpeg"/><Relationship Id="rId201" Type="http://schemas.openxmlformats.org/officeDocument/2006/relationships/image" Target="media/image44.jpeg"/><Relationship Id="rId202" Type="http://schemas.openxmlformats.org/officeDocument/2006/relationships/footer" Target="footer113.xml"/><Relationship Id="rId203" Type="http://schemas.openxmlformats.org/officeDocument/2006/relationships/image" Target="media/image45.jpeg"/><Relationship Id="rId204" Type="http://schemas.openxmlformats.org/officeDocument/2006/relationships/image" Target="media/image45.jpeg"/><Relationship Id="rId205" Type="http://schemas.openxmlformats.org/officeDocument/2006/relationships/footer" Target="footer114.xml"/><Relationship Id="rId206" Type="http://schemas.openxmlformats.org/officeDocument/2006/relationships/image" Target="media/image46.jpeg"/><Relationship Id="rId207" Type="http://schemas.openxmlformats.org/officeDocument/2006/relationships/image" Target="media/image46.jpeg"/><Relationship Id="rId208" Type="http://schemas.openxmlformats.org/officeDocument/2006/relationships/footer" Target="footer115.xml"/><Relationship Id="rId209" Type="http://schemas.openxmlformats.org/officeDocument/2006/relationships/image" Target="media/image47.jpeg"/><Relationship Id="rId210" Type="http://schemas.openxmlformats.org/officeDocument/2006/relationships/image" Target="media/image47.jpeg"/><Relationship Id="rId211" Type="http://schemas.openxmlformats.org/officeDocument/2006/relationships/footer" Target="footer116.xml"/><Relationship Id="rId212" Type="http://schemas.openxmlformats.org/officeDocument/2006/relationships/footer" Target="footer117.xml"/><Relationship Id="rId213" Type="http://schemas.openxmlformats.org/officeDocument/2006/relationships/image" Target="media/image48.jpeg"/><Relationship Id="rId214" Type="http://schemas.openxmlformats.org/officeDocument/2006/relationships/image" Target="media/image48.jpeg"/><Relationship Id="rId215" Type="http://schemas.openxmlformats.org/officeDocument/2006/relationships/footer" Target="footer118.xml"/><Relationship Id="rId216" Type="http://schemas.openxmlformats.org/officeDocument/2006/relationships/image" Target="media/image49.jpeg"/><Relationship Id="rId217" Type="http://schemas.openxmlformats.org/officeDocument/2006/relationships/image" Target="media/image49.jpeg"/><Relationship Id="rId218" Type="http://schemas.openxmlformats.org/officeDocument/2006/relationships/footer" Target="footer119.xml"/><Relationship Id="rId219" Type="http://schemas.openxmlformats.org/officeDocument/2006/relationships/image" Target="media/image50.jpeg"/><Relationship Id="rId220" Type="http://schemas.openxmlformats.org/officeDocument/2006/relationships/image" Target="media/image50.jpeg"/><Relationship Id="rId221" Type="http://schemas.openxmlformats.org/officeDocument/2006/relationships/footer" Target="footer120.xml"/><Relationship Id="rId222" Type="http://schemas.openxmlformats.org/officeDocument/2006/relationships/image" Target="media/image51.jpeg"/><Relationship Id="rId223" Type="http://schemas.openxmlformats.org/officeDocument/2006/relationships/image" Target="media/image51.jpeg"/><Relationship Id="rId224" Type="http://schemas.openxmlformats.org/officeDocument/2006/relationships/footer" Target="footer121.xml"/><Relationship Id="rId225" Type="http://schemas.openxmlformats.org/officeDocument/2006/relationships/footer" Target="footer122.xml"/><Relationship Id="rId226" Type="http://schemas.openxmlformats.org/officeDocument/2006/relationships/footer" Target="footer123.xml"/><Relationship Id="rId227" Type="http://schemas.openxmlformats.org/officeDocument/2006/relationships/footer" Target="footer124.xml"/><Relationship Id="rId228" Type="http://schemas.openxmlformats.org/officeDocument/2006/relationships/image" Target="media/image52.jpeg"/><Relationship Id="rId229" Type="http://schemas.openxmlformats.org/officeDocument/2006/relationships/image" Target="media/image52.jpeg"/><Relationship Id="rId230" Type="http://schemas.openxmlformats.org/officeDocument/2006/relationships/footer" Target="footer125.xml"/><Relationship Id="rId231" Type="http://schemas.openxmlformats.org/officeDocument/2006/relationships/image" Target="media/image53.jpeg"/><Relationship Id="rId232" Type="http://schemas.openxmlformats.org/officeDocument/2006/relationships/image" Target="media/image53.jpeg"/><Relationship Id="rId233" Type="http://schemas.openxmlformats.org/officeDocument/2006/relationships/footer" Target="footer126.xml"/><Relationship Id="rId234" Type="http://schemas.openxmlformats.org/officeDocument/2006/relationships/footer" Target="footer127.xml"/><Relationship Id="rId235" Type="http://schemas.openxmlformats.org/officeDocument/2006/relationships/footer" Target="footer128.xml"/><Relationship Id="rId236" Type="http://schemas.openxmlformats.org/officeDocument/2006/relationships/footer" Target="footer129.xml"/><Relationship Id="rId237" Type="http://schemas.openxmlformats.org/officeDocument/2006/relationships/image" Target="media/image54.jpeg"/><Relationship Id="rId238" Type="http://schemas.openxmlformats.org/officeDocument/2006/relationships/image" Target="media/image54.jpeg"/><Relationship Id="rId239" Type="http://schemas.openxmlformats.org/officeDocument/2006/relationships/footer" Target="footer130.xml"/><Relationship Id="rId240" Type="http://schemas.openxmlformats.org/officeDocument/2006/relationships/image" Target="media/image55.jpeg"/><Relationship Id="rId241" Type="http://schemas.openxmlformats.org/officeDocument/2006/relationships/image" Target="media/image55.jpeg"/><Relationship Id="rId242" Type="http://schemas.openxmlformats.org/officeDocument/2006/relationships/footer" Target="footer131.xml"/><Relationship Id="rId243" Type="http://schemas.openxmlformats.org/officeDocument/2006/relationships/image" Target="media/image56.jpeg"/><Relationship Id="rId244" Type="http://schemas.openxmlformats.org/officeDocument/2006/relationships/image" Target="media/image56.jpeg"/><Relationship Id="rId245" Type="http://schemas.openxmlformats.org/officeDocument/2006/relationships/footer" Target="footer132.xml"/><Relationship Id="rId246" Type="http://schemas.openxmlformats.org/officeDocument/2006/relationships/image" Target="media/image57.jpeg"/><Relationship Id="rId247" Type="http://schemas.openxmlformats.org/officeDocument/2006/relationships/image" Target="media/image57.jpeg"/><Relationship Id="rId248" Type="http://schemas.openxmlformats.org/officeDocument/2006/relationships/image" Target="media/image58.jpeg"/><Relationship Id="rId249" Type="http://schemas.openxmlformats.org/officeDocument/2006/relationships/image" Target="media/image58.jpeg"/><Relationship Id="rId250" Type="http://schemas.openxmlformats.org/officeDocument/2006/relationships/footer" Target="footer133.xml"/><Relationship Id="rId251" Type="http://schemas.openxmlformats.org/officeDocument/2006/relationships/footer" Target="footer134.xml"/><Relationship Id="rId252" Type="http://schemas.openxmlformats.org/officeDocument/2006/relationships/footer" Target="footer135.xml"/><Relationship Id="rId253" Type="http://schemas.openxmlformats.org/officeDocument/2006/relationships/footer" Target="footer136.xml"/><Relationship Id="rId254" Type="http://schemas.openxmlformats.org/officeDocument/2006/relationships/footer" Target="footer137.xml"/><Relationship Id="rId255" Type="http://schemas.openxmlformats.org/officeDocument/2006/relationships/image" Target="media/image59.jpeg"/><Relationship Id="rId256" Type="http://schemas.openxmlformats.org/officeDocument/2006/relationships/image" Target="media/image59.jpeg"/><Relationship Id="rId257" Type="http://schemas.openxmlformats.org/officeDocument/2006/relationships/footer" Target="footer138.xml"/><Relationship Id="rId258" Type="http://schemas.openxmlformats.org/officeDocument/2006/relationships/image" Target="media/image60.jpeg"/><Relationship Id="rId259" Type="http://schemas.openxmlformats.org/officeDocument/2006/relationships/image" Target="media/image60.jpeg"/><Relationship Id="rId260" Type="http://schemas.openxmlformats.org/officeDocument/2006/relationships/footer" Target="footer139.xml"/><Relationship Id="rId261" Type="http://schemas.openxmlformats.org/officeDocument/2006/relationships/image" Target="media/image61.jpeg"/><Relationship Id="rId262" Type="http://schemas.openxmlformats.org/officeDocument/2006/relationships/image" Target="media/image61.jpeg"/><Relationship Id="rId263" Type="http://schemas.openxmlformats.org/officeDocument/2006/relationships/footer" Target="footer140.xml"/><Relationship Id="rId264" Type="http://schemas.openxmlformats.org/officeDocument/2006/relationships/image" Target="media/image62.jpeg"/><Relationship Id="rId265" Type="http://schemas.openxmlformats.org/officeDocument/2006/relationships/image" Target="media/image62.jpeg"/><Relationship Id="rId266" Type="http://schemas.openxmlformats.org/officeDocument/2006/relationships/footer" Target="footer141.xml"/><Relationship Id="rId267" Type="http://schemas.openxmlformats.org/officeDocument/2006/relationships/image" Target="media/image63.jpeg"/><Relationship Id="rId268" Type="http://schemas.openxmlformats.org/officeDocument/2006/relationships/image" Target="media/image63.jpeg"/><Relationship Id="rId269" Type="http://schemas.openxmlformats.org/officeDocument/2006/relationships/footer" Target="footer142.xml"/><Relationship Id="rId270" Type="http://schemas.openxmlformats.org/officeDocument/2006/relationships/image" Target="media/image64.jpeg"/><Relationship Id="rId271" Type="http://schemas.openxmlformats.org/officeDocument/2006/relationships/image" Target="media/image64.jpeg"/><Relationship Id="rId272" Type="http://schemas.openxmlformats.org/officeDocument/2006/relationships/footer" Target="footer143.xml"/><Relationship Id="rId273" Type="http://schemas.openxmlformats.org/officeDocument/2006/relationships/footer" Target="footer144.xml"/><Relationship Id="rId274" Type="http://schemas.openxmlformats.org/officeDocument/2006/relationships/image" Target="media/image65.jpeg"/><Relationship Id="rId275" Type="http://schemas.openxmlformats.org/officeDocument/2006/relationships/image" Target="media/image65.jpeg"/><Relationship Id="rId276" Type="http://schemas.openxmlformats.org/officeDocument/2006/relationships/footer" Target="footer145.xml"/><Relationship Id="rId277" Type="http://schemas.openxmlformats.org/officeDocument/2006/relationships/image" Target="media/image66.jpeg"/><Relationship Id="rId278" Type="http://schemas.openxmlformats.org/officeDocument/2006/relationships/image" Target="media/image66.jpeg"/><Relationship Id="rId279" Type="http://schemas.openxmlformats.org/officeDocument/2006/relationships/footer" Target="footer146.xml"/><Relationship Id="rId280" Type="http://schemas.openxmlformats.org/officeDocument/2006/relationships/footer" Target="footer147.xml"/><Relationship Id="rId281" Type="http://schemas.openxmlformats.org/officeDocument/2006/relationships/image" Target="media/image67.jpeg"/><Relationship Id="rId282" Type="http://schemas.openxmlformats.org/officeDocument/2006/relationships/image" Target="media/image67.jpeg"/><Relationship Id="rId283" Type="http://schemas.openxmlformats.org/officeDocument/2006/relationships/footer" Target="footer148.xml"/><Relationship Id="rId284" Type="http://schemas.openxmlformats.org/officeDocument/2006/relationships/image" Target="media/image68.jpeg"/><Relationship Id="rId285" Type="http://schemas.openxmlformats.org/officeDocument/2006/relationships/image" Target="media/image68.jpeg"/><Relationship Id="rId286" Type="http://schemas.openxmlformats.org/officeDocument/2006/relationships/footer" Target="footer149.xml"/><Relationship Id="rId287" Type="http://schemas.openxmlformats.org/officeDocument/2006/relationships/image" Target="media/image69.jpeg"/><Relationship Id="rId288" Type="http://schemas.openxmlformats.org/officeDocument/2006/relationships/image" Target="media/image69.jpeg"/><Relationship Id="rId289" Type="http://schemas.openxmlformats.org/officeDocument/2006/relationships/footer" Target="footer150.xml"/><Relationship Id="rId290" Type="http://schemas.openxmlformats.org/officeDocument/2006/relationships/image" Target="media/image70.jpeg"/><Relationship Id="rId291" Type="http://schemas.openxmlformats.org/officeDocument/2006/relationships/image" Target="media/image70.jpeg"/><Relationship Id="rId292" Type="http://schemas.openxmlformats.org/officeDocument/2006/relationships/footer" Target="footer151.xml"/><Relationship Id="rId293" Type="http://schemas.openxmlformats.org/officeDocument/2006/relationships/image" Target="media/image71.jpeg"/><Relationship Id="rId294" Type="http://schemas.openxmlformats.org/officeDocument/2006/relationships/image" Target="media/image71.jpeg"/><Relationship Id="rId295" Type="http://schemas.openxmlformats.org/officeDocument/2006/relationships/image" Target="media/image72.jpeg"/><Relationship Id="rId296" Type="http://schemas.openxmlformats.org/officeDocument/2006/relationships/image" Target="media/image72.jpeg"/><Relationship Id="rId297" Type="http://schemas.openxmlformats.org/officeDocument/2006/relationships/footer" Target="footer152.xml"/><Relationship Id="rId298" Type="http://schemas.openxmlformats.org/officeDocument/2006/relationships/footer" Target="footer153.xml"/><Relationship Id="rId299" Type="http://schemas.openxmlformats.org/officeDocument/2006/relationships/footer" Target="footer154.xml"/><Relationship Id="rId300" Type="http://schemas.openxmlformats.org/officeDocument/2006/relationships/image" Target="media/image73.jpeg"/><Relationship Id="rId301" Type="http://schemas.openxmlformats.org/officeDocument/2006/relationships/image" Target="media/image73.jpeg"/><Relationship Id="rId302" Type="http://schemas.openxmlformats.org/officeDocument/2006/relationships/footer" Target="footer155.xml"/><Relationship Id="rId303" Type="http://schemas.openxmlformats.org/officeDocument/2006/relationships/footer" Target="footer156.xml"/><Relationship Id="rId304" Type="http://schemas.openxmlformats.org/officeDocument/2006/relationships/footer" Target="footer157.xml"/><Relationship Id="rId305" Type="http://schemas.openxmlformats.org/officeDocument/2006/relationships/footer" Target="footer158.xml"/><Relationship Id="rId306" Type="http://schemas.openxmlformats.org/officeDocument/2006/relationships/footer" Target="footer159.xml"/><Relationship Id="rId307" Type="http://schemas.openxmlformats.org/officeDocument/2006/relationships/footer" Target="footer160.xml"/><Relationship Id="rId308" Type="http://schemas.openxmlformats.org/officeDocument/2006/relationships/image" Target="media/image74.jpeg"/><Relationship Id="rId309" Type="http://schemas.openxmlformats.org/officeDocument/2006/relationships/image" Target="media/image74.jpeg"/><Relationship Id="rId310" Type="http://schemas.openxmlformats.org/officeDocument/2006/relationships/footer" Target="footer161.xml"/><Relationship Id="rId311" Type="http://schemas.openxmlformats.org/officeDocument/2006/relationships/image" Target="media/image75.jpeg"/><Relationship Id="rId312" Type="http://schemas.openxmlformats.org/officeDocument/2006/relationships/image" Target="media/image75.jpeg"/><Relationship Id="rId313" Type="http://schemas.openxmlformats.org/officeDocument/2006/relationships/footer" Target="footer162.xml"/><Relationship Id="rId314" Type="http://schemas.openxmlformats.org/officeDocument/2006/relationships/image" Target="media/image76.jpeg"/><Relationship Id="rId315" Type="http://schemas.openxmlformats.org/officeDocument/2006/relationships/image" Target="media/image76.jpeg"/><Relationship Id="rId316" Type="http://schemas.openxmlformats.org/officeDocument/2006/relationships/footer" Target="footer163.xml"/><Relationship Id="rId317" Type="http://schemas.openxmlformats.org/officeDocument/2006/relationships/image" Target="media/image77.jpeg"/><Relationship Id="rId318" Type="http://schemas.openxmlformats.org/officeDocument/2006/relationships/image" Target="media/image77.jpeg"/><Relationship Id="rId319" Type="http://schemas.openxmlformats.org/officeDocument/2006/relationships/footer" Target="footer164.xml"/><Relationship Id="rId320" Type="http://schemas.openxmlformats.org/officeDocument/2006/relationships/image" Target="media/image78.jpeg"/><Relationship Id="rId321" Type="http://schemas.openxmlformats.org/officeDocument/2006/relationships/image" Target="media/image78.jpeg"/><Relationship Id="rId322" Type="http://schemas.openxmlformats.org/officeDocument/2006/relationships/footer" Target="footer165.xml"/><Relationship Id="rId323" Type="http://schemas.openxmlformats.org/officeDocument/2006/relationships/image" Target="media/image79.jpeg"/><Relationship Id="rId324" Type="http://schemas.openxmlformats.org/officeDocument/2006/relationships/image" Target="media/image79.jpeg"/><Relationship Id="rId325" Type="http://schemas.openxmlformats.org/officeDocument/2006/relationships/footer" Target="footer166.xml"/><Relationship Id="rId326" Type="http://schemas.openxmlformats.org/officeDocument/2006/relationships/image" Target="media/image80.jpeg"/><Relationship Id="rId327" Type="http://schemas.openxmlformats.org/officeDocument/2006/relationships/image" Target="media/image80.jpeg"/><Relationship Id="rId328" Type="http://schemas.openxmlformats.org/officeDocument/2006/relationships/footer" Target="footer167.xml"/><Relationship Id="rId329" Type="http://schemas.openxmlformats.org/officeDocument/2006/relationships/image" Target="media/image81.jpeg"/><Relationship Id="rId330" Type="http://schemas.openxmlformats.org/officeDocument/2006/relationships/image" Target="media/image81.jpeg"/><Relationship Id="rId331" Type="http://schemas.openxmlformats.org/officeDocument/2006/relationships/footer" Target="footer168.xml"/><Relationship Id="rId332" Type="http://schemas.openxmlformats.org/officeDocument/2006/relationships/image" Target="media/image82.jpeg"/><Relationship Id="rId333" Type="http://schemas.openxmlformats.org/officeDocument/2006/relationships/image" Target="media/image82.jpeg"/><Relationship Id="rId334" Type="http://schemas.openxmlformats.org/officeDocument/2006/relationships/footer" Target="footer169.xml"/><Relationship Id="rId335" Type="http://schemas.openxmlformats.org/officeDocument/2006/relationships/image" Target="media/image83.jpeg"/><Relationship Id="rId336" Type="http://schemas.openxmlformats.org/officeDocument/2006/relationships/image" Target="media/image83.jpeg"/><Relationship Id="rId337" Type="http://schemas.openxmlformats.org/officeDocument/2006/relationships/footer" Target="footer170.xml"/><Relationship Id="rId338" Type="http://schemas.openxmlformats.org/officeDocument/2006/relationships/image" Target="media/image84.jpeg"/><Relationship Id="rId339" Type="http://schemas.openxmlformats.org/officeDocument/2006/relationships/image" Target="media/image84.jpeg"/><Relationship Id="rId340" Type="http://schemas.openxmlformats.org/officeDocument/2006/relationships/footer" Target="footer171.xml"/><Relationship Id="rId341" Type="http://schemas.openxmlformats.org/officeDocument/2006/relationships/image" Target="media/image85.jpeg"/><Relationship Id="rId342" Type="http://schemas.openxmlformats.org/officeDocument/2006/relationships/image" Target="media/image85.jpeg"/><Relationship Id="rId343" Type="http://schemas.openxmlformats.org/officeDocument/2006/relationships/footer" Target="footer172.xml"/><Relationship Id="rId344" Type="http://schemas.openxmlformats.org/officeDocument/2006/relationships/image" Target="media/image86.jpeg"/><Relationship Id="rId345" Type="http://schemas.openxmlformats.org/officeDocument/2006/relationships/image" Target="media/image86.jpeg"/><Relationship Id="rId346" Type="http://schemas.openxmlformats.org/officeDocument/2006/relationships/footer" Target="footer173.xml"/><Relationship Id="rId347" Type="http://schemas.openxmlformats.org/officeDocument/2006/relationships/image" Target="media/image87.jpeg"/><Relationship Id="rId348" Type="http://schemas.openxmlformats.org/officeDocument/2006/relationships/image" Target="media/image87.jpeg"/><Relationship Id="rId349" Type="http://schemas.openxmlformats.org/officeDocument/2006/relationships/footer" Target="footer174.xml"/><Relationship Id="rId350" Type="http://schemas.openxmlformats.org/officeDocument/2006/relationships/image" Target="media/image88.jpeg"/><Relationship Id="rId351" Type="http://schemas.openxmlformats.org/officeDocument/2006/relationships/image" Target="media/image88.jpeg"/><Relationship Id="rId352" Type="http://schemas.openxmlformats.org/officeDocument/2006/relationships/footer" Target="footer175.xml"/><Relationship Id="rId353" Type="http://schemas.openxmlformats.org/officeDocument/2006/relationships/image" Target="media/image89.jpeg"/><Relationship Id="rId354" Type="http://schemas.openxmlformats.org/officeDocument/2006/relationships/image" Target="media/image89.jpeg"/><Relationship Id="rId355" Type="http://schemas.openxmlformats.org/officeDocument/2006/relationships/footer" Target="footer176.xml"/><Relationship Id="rId356" Type="http://schemas.openxmlformats.org/officeDocument/2006/relationships/image" Target="media/image90.jpeg"/><Relationship Id="rId357" Type="http://schemas.openxmlformats.org/officeDocument/2006/relationships/image" Target="media/image90.jpeg"/><Relationship Id="rId358" Type="http://schemas.openxmlformats.org/officeDocument/2006/relationships/footer" Target="footer177.xml"/><Relationship Id="rId359" Type="http://schemas.openxmlformats.org/officeDocument/2006/relationships/image" Target="media/image91.jpeg"/><Relationship Id="rId360" Type="http://schemas.openxmlformats.org/officeDocument/2006/relationships/image" Target="media/image91.jpeg"/><Relationship Id="rId361" Type="http://schemas.openxmlformats.org/officeDocument/2006/relationships/footer" Target="footer178.xml"/><Relationship Id="rId362" Type="http://schemas.openxmlformats.org/officeDocument/2006/relationships/image" Target="media/image92.jpeg"/><Relationship Id="rId363" Type="http://schemas.openxmlformats.org/officeDocument/2006/relationships/image" Target="media/image92.jpeg"/><Relationship Id="rId364" Type="http://schemas.openxmlformats.org/officeDocument/2006/relationships/footer" Target="footer179.xml"/><Relationship Id="rId365" Type="http://schemas.openxmlformats.org/officeDocument/2006/relationships/image" Target="media/image93.jpeg"/><Relationship Id="rId366" Type="http://schemas.openxmlformats.org/officeDocument/2006/relationships/image" Target="media/image93.jpeg"/><Relationship Id="rId367" Type="http://schemas.openxmlformats.org/officeDocument/2006/relationships/footer" Target="footer180.xml"/><Relationship Id="rId368" Type="http://schemas.openxmlformats.org/officeDocument/2006/relationships/image" Target="media/image94.jpeg"/><Relationship Id="rId369" Type="http://schemas.openxmlformats.org/officeDocument/2006/relationships/image" Target="media/image94.jpeg"/><Relationship Id="rId370" Type="http://schemas.openxmlformats.org/officeDocument/2006/relationships/footer" Target="footer181.xml"/><Relationship Id="rId371" Type="http://schemas.openxmlformats.org/officeDocument/2006/relationships/image" Target="media/image95.jpeg"/><Relationship Id="rId372" Type="http://schemas.openxmlformats.org/officeDocument/2006/relationships/image" Target="media/image95.jpeg"/><Relationship Id="rId373" Type="http://schemas.openxmlformats.org/officeDocument/2006/relationships/footer" Target="footer182.xml"/><Relationship Id="rId374" Type="http://schemas.openxmlformats.org/officeDocument/2006/relationships/image" Target="media/image96.jpeg"/><Relationship Id="rId375" Type="http://schemas.openxmlformats.org/officeDocument/2006/relationships/image" Target="media/image96.jpeg"/><Relationship Id="rId376" Type="http://schemas.openxmlformats.org/officeDocument/2006/relationships/footer" Target="footer183.xml"/><Relationship Id="rId377" Type="http://schemas.openxmlformats.org/officeDocument/2006/relationships/image" Target="media/image97.jpeg"/><Relationship Id="rId378" Type="http://schemas.openxmlformats.org/officeDocument/2006/relationships/image" Target="media/image97.jpeg"/><Relationship Id="rId379" Type="http://schemas.openxmlformats.org/officeDocument/2006/relationships/footer" Target="footer184.xml"/><Relationship Id="rId380" Type="http://schemas.openxmlformats.org/officeDocument/2006/relationships/image" Target="media/image98.jpeg"/><Relationship Id="rId381" Type="http://schemas.openxmlformats.org/officeDocument/2006/relationships/image" Target="media/image98.jpeg"/><Relationship Id="rId382" Type="http://schemas.openxmlformats.org/officeDocument/2006/relationships/footer" Target="footer185.xml"/><Relationship Id="rId383" Type="http://schemas.openxmlformats.org/officeDocument/2006/relationships/image" Target="media/image99.jpeg"/><Relationship Id="rId384" Type="http://schemas.openxmlformats.org/officeDocument/2006/relationships/image" Target="media/image99.jpeg"/><Relationship Id="rId385" Type="http://schemas.openxmlformats.org/officeDocument/2006/relationships/footer" Target="footer186.xml"/><Relationship Id="rId386" Type="http://schemas.openxmlformats.org/officeDocument/2006/relationships/image" Target="media/image100.jpeg"/><Relationship Id="rId387" Type="http://schemas.openxmlformats.org/officeDocument/2006/relationships/image" Target="media/image100.jpeg"/><Relationship Id="rId388" Type="http://schemas.openxmlformats.org/officeDocument/2006/relationships/footer" Target="footer187.xml"/><Relationship Id="rId389" Type="http://schemas.openxmlformats.org/officeDocument/2006/relationships/footer" Target="footer188.xml"/><Relationship Id="rId390" Type="http://schemas.openxmlformats.org/officeDocument/2006/relationships/footer" Target="footer189.xml"/><Relationship Id="rId391" Type="http://schemas.openxmlformats.org/officeDocument/2006/relationships/footer" Target="footer190.xml"/><Relationship Id="rId392" Type="http://schemas.openxmlformats.org/officeDocument/2006/relationships/footer" Target="footer191.xml"/><Relationship Id="rId393" Type="http://schemas.openxmlformats.org/officeDocument/2006/relationships/footer" Target="footer192.xml"/><Relationship Id="rId394" Type="http://schemas.openxmlformats.org/officeDocument/2006/relationships/image" Target="media/image101.jpeg"/><Relationship Id="rId395" Type="http://schemas.openxmlformats.org/officeDocument/2006/relationships/image" Target="media/image101.jpeg"/><Relationship Id="rId396" Type="http://schemas.openxmlformats.org/officeDocument/2006/relationships/footer" Target="footer193.xml"/><Relationship Id="rId397" Type="http://schemas.openxmlformats.org/officeDocument/2006/relationships/image" Target="media/image102.jpeg"/><Relationship Id="rId398" Type="http://schemas.openxmlformats.org/officeDocument/2006/relationships/image" Target="media/image102.jpeg"/><Relationship Id="rId399" Type="http://schemas.openxmlformats.org/officeDocument/2006/relationships/footer" Target="footer194.xml"/><Relationship Id="rId400" Type="http://schemas.openxmlformats.org/officeDocument/2006/relationships/image" Target="media/image103.jpeg"/><Relationship Id="rId401" Type="http://schemas.openxmlformats.org/officeDocument/2006/relationships/image" Target="media/image103.jpeg"/><Relationship Id="rId402" Type="http://schemas.openxmlformats.org/officeDocument/2006/relationships/footer" Target="footer195.xml"/><Relationship Id="rId403" Type="http://schemas.openxmlformats.org/officeDocument/2006/relationships/image" Target="media/image104.jpeg"/><Relationship Id="rId404" Type="http://schemas.openxmlformats.org/officeDocument/2006/relationships/image" Target="media/image104.jpeg"/><Relationship Id="rId405" Type="http://schemas.openxmlformats.org/officeDocument/2006/relationships/footer" Target="footer196.xml"/><Relationship Id="rId406" Type="http://schemas.openxmlformats.org/officeDocument/2006/relationships/image" Target="media/image105.jpeg"/><Relationship Id="rId407" Type="http://schemas.openxmlformats.org/officeDocument/2006/relationships/image" Target="media/image105.jpeg"/><Relationship Id="rId408" Type="http://schemas.openxmlformats.org/officeDocument/2006/relationships/footer" Target="footer197.xml"/><Relationship Id="rId409" Type="http://schemas.openxmlformats.org/officeDocument/2006/relationships/image" Target="media/image106.jpeg"/><Relationship Id="rId410" Type="http://schemas.openxmlformats.org/officeDocument/2006/relationships/image" Target="media/image106.jpeg"/><Relationship Id="rId411" Type="http://schemas.openxmlformats.org/officeDocument/2006/relationships/footer" Target="footer198.xml"/><Relationship Id="rId412" Type="http://schemas.openxmlformats.org/officeDocument/2006/relationships/footer" Target="footer199.xml"/><Relationship Id="rId413" Type="http://schemas.openxmlformats.org/officeDocument/2006/relationships/footer" Target="footer200.xml"/><Relationship Id="rId414" Type="http://schemas.openxmlformats.org/officeDocument/2006/relationships/footer" Target="footer201.xml"/><Relationship Id="rId415" Type="http://schemas.openxmlformats.org/officeDocument/2006/relationships/footer" Target="footer202.xml"/><Relationship Id="rId416" Type="http://schemas.openxmlformats.org/officeDocument/2006/relationships/footer" Target="footer203.xml"/><Relationship Id="rId417" Type="http://schemas.openxmlformats.org/officeDocument/2006/relationships/footer" Target="footer204.xml"/><Relationship Id="rId418" Type="http://schemas.openxmlformats.org/officeDocument/2006/relationships/footer" Target="footer205.xml"/><Relationship Id="rId419" Type="http://schemas.openxmlformats.org/officeDocument/2006/relationships/image" Target="media/image107.jpeg"/><Relationship Id="rId420" Type="http://schemas.openxmlformats.org/officeDocument/2006/relationships/image" Target="media/image107.jpeg"/><Relationship Id="rId421" Type="http://schemas.openxmlformats.org/officeDocument/2006/relationships/footer" Target="footer206.xml"/><Relationship Id="rId422" Type="http://schemas.openxmlformats.org/officeDocument/2006/relationships/image" Target="media/image108.jpeg"/><Relationship Id="rId423" Type="http://schemas.openxmlformats.org/officeDocument/2006/relationships/image" Target="media/image108.jpeg"/><Relationship Id="rId424" Type="http://schemas.openxmlformats.org/officeDocument/2006/relationships/footer" Target="footer207.xml"/><Relationship Id="rId425" Type="http://schemas.openxmlformats.org/officeDocument/2006/relationships/image" Target="media/image109.jpeg"/><Relationship Id="rId426" Type="http://schemas.openxmlformats.org/officeDocument/2006/relationships/image" Target="media/image109.jpeg"/><Relationship Id="rId427" Type="http://schemas.openxmlformats.org/officeDocument/2006/relationships/footer" Target="footer208.xml"/><Relationship Id="rId428" Type="http://schemas.openxmlformats.org/officeDocument/2006/relationships/footer" Target="footer209.xml"/><Relationship Id="rId429" Type="http://schemas.openxmlformats.org/officeDocument/2006/relationships/image" Target="media/image110.jpeg"/><Relationship Id="rId430" Type="http://schemas.openxmlformats.org/officeDocument/2006/relationships/image" Target="media/image110.jpeg"/><Relationship Id="rId431" Type="http://schemas.openxmlformats.org/officeDocument/2006/relationships/footer" Target="footer210.xml"/><Relationship Id="rId432" Type="http://schemas.openxmlformats.org/officeDocument/2006/relationships/image" Target="media/image111.jpeg"/><Relationship Id="rId433" Type="http://schemas.openxmlformats.org/officeDocument/2006/relationships/image" Target="media/image111.jpeg"/><Relationship Id="rId434" Type="http://schemas.openxmlformats.org/officeDocument/2006/relationships/footer" Target="footer211.xml"/><Relationship Id="rId435" Type="http://schemas.openxmlformats.org/officeDocument/2006/relationships/image" Target="media/image112.jpeg"/><Relationship Id="rId436" Type="http://schemas.openxmlformats.org/officeDocument/2006/relationships/image" Target="media/image112.jpeg"/><Relationship Id="rId437" Type="http://schemas.openxmlformats.org/officeDocument/2006/relationships/footer" Target="footer212.xml"/><Relationship Id="rId438" Type="http://schemas.openxmlformats.org/officeDocument/2006/relationships/footer" Target="footer213.xml"/><Relationship Id="rId439" Type="http://schemas.openxmlformats.org/officeDocument/2006/relationships/image" Target="media/image113.jpeg"/><Relationship Id="rId440" Type="http://schemas.openxmlformats.org/officeDocument/2006/relationships/image" Target="media/image113.jpeg"/><Relationship Id="rId441" Type="http://schemas.openxmlformats.org/officeDocument/2006/relationships/footer" Target="footer214.xml"/><Relationship Id="rId442" Type="http://schemas.openxmlformats.org/officeDocument/2006/relationships/image" Target="media/image114.jpeg"/><Relationship Id="rId443" Type="http://schemas.openxmlformats.org/officeDocument/2006/relationships/image" Target="media/image114.jpeg"/><Relationship Id="rId444" Type="http://schemas.openxmlformats.org/officeDocument/2006/relationships/footer" Target="footer215.xml"/><Relationship Id="rId445" Type="http://schemas.openxmlformats.org/officeDocument/2006/relationships/footer" Target="footer216.xml"/><Relationship Id="rId446" Type="http://schemas.openxmlformats.org/officeDocument/2006/relationships/image" Target="media/image115.jpeg"/><Relationship Id="rId447" Type="http://schemas.openxmlformats.org/officeDocument/2006/relationships/image" Target="media/image115.jpeg"/><Relationship Id="rId448" Type="http://schemas.openxmlformats.org/officeDocument/2006/relationships/footer" Target="footer217.xml"/><Relationship Id="rId449" Type="http://schemas.openxmlformats.org/officeDocument/2006/relationships/footer" Target="footer218.xml"/><Relationship Id="rId450" Type="http://schemas.openxmlformats.org/officeDocument/2006/relationships/footer" Target="footer219.xml"/><Relationship Id="rId451" Type="http://schemas.openxmlformats.org/officeDocument/2006/relationships/image" Target="media/image116.jpeg"/><Relationship Id="rId452" Type="http://schemas.openxmlformats.org/officeDocument/2006/relationships/image" Target="media/image116.jpeg"/><Relationship Id="rId453" Type="http://schemas.openxmlformats.org/officeDocument/2006/relationships/footer" Target="footer220.xml"/><Relationship Id="rId454" Type="http://schemas.openxmlformats.org/officeDocument/2006/relationships/image" Target="media/image117.jpeg"/><Relationship Id="rId455" Type="http://schemas.openxmlformats.org/officeDocument/2006/relationships/image" Target="media/image117.jpeg"/><Relationship Id="rId456" Type="http://schemas.openxmlformats.org/officeDocument/2006/relationships/footer" Target="footer221.xml"/><Relationship Id="rId457" Type="http://schemas.openxmlformats.org/officeDocument/2006/relationships/footer" Target="footer222.xml"/><Relationship Id="rId458" Type="http://schemas.openxmlformats.org/officeDocument/2006/relationships/image" Target="media/image2.jpeg"/><Relationship Id="rId459" Type="http://schemas.openxmlformats.org/officeDocument/2006/relationships/image" Target="media/image2.jpeg"/><Relationship Id="rId460" Type="http://schemas.openxmlformats.org/officeDocument/2006/relationships/footer" Target="footer223.xml"/><Relationship Id="rId461" Type="http://schemas.openxmlformats.org/officeDocument/2006/relationships/footnotes" Target="footnotes.xml"/><Relationship Id="rId462" Type="http://schemas.openxmlformats.org/officeDocument/2006/relationships/numbering" Target="numbering.xml"/><Relationship Id="rId463" Type="http://schemas.openxmlformats.org/officeDocument/2006/relationships/fontTable" Target="fontTable.xml"/><Relationship Id="rId464" Type="http://schemas.openxmlformats.org/officeDocument/2006/relationships/settings" Target="settings.xml"/><Relationship Id="rId4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234</Pages>
  <Words>28702</Words>
  <Characters>138087</Characters>
  <CharactersWithSpaces>164979</CharactersWithSpaces>
  <Paragraphs>2164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2026-08-18T22:43:06Z</dcterms:created>
  <dc:creator>ghaemiyeh.com</dc:creator>
  <dc:description/>
  <dc:language>en-US</dc:language>
  <cp:lastModifiedBy/>
  <dcterms:modified xsi:type="dcterms:W3CDTF">2026-08-19T02:13:21Z</dcterms:modified>
  <cp:revision>1</cp:revision>
  <dc:subject/>
  <dc:title>الحائریون ترجمه من تلمذ من علماء اصفهان بالحائر</dc:title>
</cp:coreProperties>
</file>

<file path=docProps/custom.xml><?xml version="1.0" encoding="utf-8"?>
<Properties xmlns="http://schemas.openxmlformats.org/officeDocument/2006/custom-properties" xmlns:vt="http://schemas.openxmlformats.org/officeDocument/2006/docPropsVTypes"/>
</file>