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9972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99736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5.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17</w:t>
      </w:r>
      <w:r>
        <w:rPr>
          <w:rtl w:val="true"/>
        </w:rPr>
        <w:t xml:space="preserve"> </w:t>
      </w:r>
      <w:r>
        <w:rPr>
          <w:rtl w:val="true"/>
        </w:rPr>
        <w:t>آیت الله سید مجتبی موسوی لاری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489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1491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1493_2281741623">
            <w:r>
              <w:rPr>
                <w:webHidden/>
                <w:rStyle w:val="IndexLink"/>
                <w:rtl w:val="true"/>
              </w:rPr>
              <w:t>گاه شمار</w:t>
            </w:r>
            <w:r>
              <w:rPr>
                <w:rStyle w:val="IndexLink"/>
                <w:rtl w:val="true"/>
              </w:rPr>
              <w:tab/>
            </w:r>
            <w:r>
              <w:rPr>
                <w:rStyle w:val="IndexLink"/>
              </w:rPr>
              <w:t>6</w:t>
            </w:r>
          </w:hyperlink>
        </w:p>
        <w:p>
          <w:pPr>
            <w:pStyle w:val="Contents2"/>
            <w:tabs>
              <w:tab w:val="clear" w:pos="8743"/>
              <w:tab w:val="right" w:pos="9026" w:leader="dot"/>
            </w:tabs>
            <w:rPr/>
          </w:pPr>
          <w:hyperlink w:anchor="__RefHeading___Toc461495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61497_2281741623">
            <w:r>
              <w:rPr>
                <w:webHidden/>
                <w:rStyle w:val="IndexLink"/>
                <w:rtl w:val="true"/>
              </w:rPr>
              <w:t>پیشوای دلیران تنگستان</w:t>
            </w:r>
            <w:r>
              <w:rPr>
                <w:rStyle w:val="IndexLink"/>
                <w:rtl w:val="true"/>
              </w:rPr>
              <w:tab/>
            </w:r>
            <w:r>
              <w:rPr>
                <w:rStyle w:val="IndexLink"/>
              </w:rPr>
              <w:t>8</w:t>
            </w:r>
          </w:hyperlink>
        </w:p>
        <w:p>
          <w:pPr>
            <w:pStyle w:val="Contents2"/>
            <w:tabs>
              <w:tab w:val="clear" w:pos="8743"/>
              <w:tab w:val="right" w:pos="9026" w:leader="dot"/>
            </w:tabs>
            <w:rPr/>
          </w:pPr>
          <w:hyperlink w:anchor="__RefHeading___Toc461499_2281741623">
            <w:r>
              <w:rPr>
                <w:webHidden/>
                <w:rStyle w:val="IndexLink"/>
                <w:rtl w:val="true"/>
              </w:rPr>
              <w:t>از کودکی تا هجرت به قم</w:t>
            </w:r>
            <w:r>
              <w:rPr>
                <w:rStyle w:val="IndexLink"/>
                <w:rtl w:val="true"/>
              </w:rPr>
              <w:tab/>
            </w:r>
            <w:r>
              <w:rPr>
                <w:rStyle w:val="IndexLink"/>
              </w:rPr>
              <w:t>9</w:t>
            </w:r>
          </w:hyperlink>
        </w:p>
        <w:p>
          <w:pPr>
            <w:pStyle w:val="Contents2"/>
            <w:tabs>
              <w:tab w:val="clear" w:pos="8743"/>
              <w:tab w:val="right" w:pos="9026" w:leader="dot"/>
            </w:tabs>
            <w:rPr/>
          </w:pPr>
          <w:hyperlink w:anchor="__RefHeading___Toc461501_2281741623">
            <w:r>
              <w:rPr>
                <w:webHidden/>
                <w:rStyle w:val="IndexLink"/>
                <w:rtl w:val="true"/>
              </w:rPr>
              <w:t>بابا نان خالی می خورد</w:t>
            </w:r>
            <w:r>
              <w:rPr>
                <w:rStyle w:val="IndexLink"/>
                <w:rtl w:val="true"/>
              </w:rPr>
              <w:tab/>
            </w:r>
            <w:r>
              <w:rPr>
                <w:rStyle w:val="IndexLink"/>
              </w:rPr>
              <w:t>10</w:t>
            </w:r>
          </w:hyperlink>
        </w:p>
        <w:p>
          <w:pPr>
            <w:pStyle w:val="Contents2"/>
            <w:tabs>
              <w:tab w:val="clear" w:pos="8743"/>
              <w:tab w:val="right" w:pos="9026" w:leader="dot"/>
            </w:tabs>
            <w:rPr/>
          </w:pPr>
          <w:hyperlink w:anchor="__RefHeading___Toc461503_2281741623">
            <w:r>
              <w:rPr>
                <w:webHidden/>
                <w:rStyle w:val="IndexLink"/>
                <w:rtl w:val="true"/>
              </w:rPr>
              <w:t>در کنار نواب صفوی</w:t>
            </w:r>
            <w:r>
              <w:rPr>
                <w:rStyle w:val="IndexLink"/>
                <w:rtl w:val="true"/>
              </w:rPr>
              <w:tab/>
            </w:r>
            <w:r>
              <w:rPr>
                <w:rStyle w:val="IndexLink"/>
              </w:rPr>
              <w:t>12</w:t>
            </w:r>
          </w:hyperlink>
        </w:p>
        <w:p>
          <w:pPr>
            <w:pStyle w:val="Contents2"/>
            <w:tabs>
              <w:tab w:val="clear" w:pos="8743"/>
              <w:tab w:val="right" w:pos="9026" w:leader="dot"/>
            </w:tabs>
            <w:rPr/>
          </w:pPr>
          <w:hyperlink w:anchor="__RefHeading___Toc461505_2281741623">
            <w:r>
              <w:rPr>
                <w:webHidden/>
                <w:rStyle w:val="IndexLink"/>
                <w:rtl w:val="true"/>
              </w:rPr>
              <w:t>تشویق به نویسندگی</w:t>
            </w:r>
            <w:r>
              <w:rPr>
                <w:rStyle w:val="IndexLink"/>
                <w:rtl w:val="true"/>
              </w:rPr>
              <w:tab/>
            </w:r>
            <w:r>
              <w:rPr>
                <w:rStyle w:val="IndexLink"/>
              </w:rPr>
              <w:t>12</w:t>
            </w:r>
          </w:hyperlink>
        </w:p>
        <w:p>
          <w:pPr>
            <w:pStyle w:val="Contents2"/>
            <w:tabs>
              <w:tab w:val="clear" w:pos="8743"/>
              <w:tab w:val="right" w:pos="9026" w:leader="dot"/>
            </w:tabs>
            <w:rPr/>
          </w:pPr>
          <w:hyperlink w:anchor="__RefHeading___Toc461507_2281741623">
            <w:r>
              <w:rPr>
                <w:webHidden/>
                <w:rStyle w:val="IndexLink"/>
                <w:rtl w:val="true"/>
              </w:rPr>
              <w:t>می دانم شاه ترسیده بود</w:t>
            </w:r>
            <w:r>
              <w:rPr>
                <w:rStyle w:val="IndexLink"/>
                <w:rtl w:val="true"/>
              </w:rPr>
              <w:tab/>
            </w:r>
            <w:r>
              <w:rPr>
                <w:rStyle w:val="IndexLink"/>
              </w:rPr>
              <w:t>14</w:t>
            </w:r>
          </w:hyperlink>
        </w:p>
        <w:p>
          <w:pPr>
            <w:pStyle w:val="Contents2"/>
            <w:tabs>
              <w:tab w:val="clear" w:pos="8743"/>
              <w:tab w:val="right" w:pos="9026" w:leader="dot"/>
            </w:tabs>
            <w:rPr/>
          </w:pPr>
          <w:hyperlink w:anchor="__RefHeading___Toc461509_2281741623">
            <w:r>
              <w:rPr>
                <w:webHidden/>
                <w:rStyle w:val="IndexLink"/>
                <w:rtl w:val="true"/>
              </w:rPr>
              <w:t>صورت جلسه را پاره کرد</w:t>
            </w:r>
            <w:r>
              <w:rPr>
                <w:rStyle w:val="IndexLink"/>
                <w:rtl w:val="true"/>
              </w:rPr>
              <w:tab/>
            </w:r>
            <w:r>
              <w:rPr>
                <w:rStyle w:val="IndexLink"/>
              </w:rPr>
              <w:t>15</w:t>
            </w:r>
          </w:hyperlink>
        </w:p>
        <w:p>
          <w:pPr>
            <w:pStyle w:val="Contents2"/>
            <w:tabs>
              <w:tab w:val="clear" w:pos="8743"/>
              <w:tab w:val="right" w:pos="9026" w:leader="dot"/>
            </w:tabs>
            <w:rPr/>
          </w:pPr>
          <w:hyperlink w:anchor="__RefHeading___Toc461511_2281741623">
            <w:r>
              <w:rPr>
                <w:webHidden/>
                <w:rStyle w:val="IndexLink"/>
                <w:rtl w:val="true"/>
              </w:rPr>
              <w:t>ده روز درس هایی با قرآن</w:t>
            </w:r>
            <w:r>
              <w:rPr>
                <w:rStyle w:val="IndexLink"/>
                <w:rtl w:val="true"/>
              </w:rPr>
              <w:tab/>
            </w:r>
            <w:r>
              <w:rPr>
                <w:rStyle w:val="IndexLink"/>
              </w:rPr>
              <w:t>17</w:t>
            </w:r>
          </w:hyperlink>
        </w:p>
        <w:p>
          <w:pPr>
            <w:pStyle w:val="Contents2"/>
            <w:tabs>
              <w:tab w:val="clear" w:pos="8743"/>
              <w:tab w:val="right" w:pos="9026" w:leader="dot"/>
            </w:tabs>
            <w:rPr/>
          </w:pPr>
          <w:hyperlink w:anchor="__RefHeading___Toc461513_2281741623">
            <w:r>
              <w:rPr>
                <w:webHidden/>
                <w:rStyle w:val="IndexLink"/>
                <w:rtl w:val="true"/>
              </w:rPr>
              <w:t>حکومت بر دل ها با سخن و نوشتن</w:t>
            </w:r>
            <w:r>
              <w:rPr>
                <w:rStyle w:val="IndexLink"/>
                <w:rtl w:val="true"/>
              </w:rPr>
              <w:tab/>
            </w:r>
            <w:r>
              <w:rPr>
                <w:rStyle w:val="IndexLink"/>
              </w:rPr>
              <w:t>18</w:t>
            </w:r>
          </w:hyperlink>
        </w:p>
        <w:p>
          <w:pPr>
            <w:pStyle w:val="Contents2"/>
            <w:tabs>
              <w:tab w:val="clear" w:pos="8743"/>
              <w:tab w:val="right" w:pos="9026" w:leader="dot"/>
            </w:tabs>
            <w:rPr/>
          </w:pPr>
          <w:hyperlink w:anchor="__RefHeading___Toc461515_2281741623">
            <w:r>
              <w:rPr>
                <w:webHidden/>
                <w:rStyle w:val="IndexLink"/>
                <w:rtl w:val="true"/>
              </w:rPr>
              <w:t>تمدن غرب از نگاه یک مسلمان</w:t>
            </w:r>
            <w:r>
              <w:rPr>
                <w:rStyle w:val="IndexLink"/>
                <w:rtl w:val="true"/>
              </w:rPr>
              <w:tab/>
            </w:r>
            <w:r>
              <w:rPr>
                <w:rStyle w:val="IndexLink"/>
              </w:rPr>
              <w:t>19</w:t>
            </w:r>
          </w:hyperlink>
        </w:p>
        <w:p>
          <w:pPr>
            <w:pStyle w:val="Contents2"/>
            <w:tabs>
              <w:tab w:val="clear" w:pos="8743"/>
              <w:tab w:val="right" w:pos="9026" w:leader="dot"/>
            </w:tabs>
            <w:rPr/>
          </w:pPr>
          <w:hyperlink w:anchor="__RefHeading___Toc461517_2281741623">
            <w:r>
              <w:rPr>
                <w:webHidden/>
                <w:rStyle w:val="IndexLink"/>
                <w:rtl w:val="true"/>
              </w:rPr>
              <w:t>زندانیان دور مرا گرفته بودند</w:t>
            </w:r>
            <w:r>
              <w:rPr>
                <w:rStyle w:val="IndexLink"/>
                <w:rtl w:val="true"/>
              </w:rPr>
              <w:tab/>
            </w:r>
            <w:r>
              <w:rPr>
                <w:rStyle w:val="IndexLink"/>
              </w:rPr>
              <w:t>21</w:t>
            </w:r>
          </w:hyperlink>
        </w:p>
        <w:p>
          <w:pPr>
            <w:pStyle w:val="Contents2"/>
            <w:tabs>
              <w:tab w:val="clear" w:pos="8743"/>
              <w:tab w:val="right" w:pos="9026" w:leader="dot"/>
            </w:tabs>
            <w:rPr/>
          </w:pPr>
          <w:hyperlink w:anchor="__RefHeading___Toc461519_2281741623">
            <w:r>
              <w:rPr>
                <w:webHidden/>
                <w:rStyle w:val="IndexLink"/>
                <w:rtl w:val="true"/>
              </w:rPr>
              <w:t>به داد ما برسید</w:t>
            </w:r>
            <w:r>
              <w:rPr>
                <w:rStyle w:val="IndexLink"/>
                <w:rtl w:val="true"/>
              </w:rPr>
              <w:tab/>
            </w:r>
            <w:r>
              <w:rPr>
                <w:rStyle w:val="IndexLink"/>
              </w:rPr>
              <w:t>24</w:t>
            </w:r>
          </w:hyperlink>
        </w:p>
        <w:p>
          <w:pPr>
            <w:pStyle w:val="Contents2"/>
            <w:tabs>
              <w:tab w:val="clear" w:pos="8743"/>
              <w:tab w:val="right" w:pos="9026" w:leader="dot"/>
            </w:tabs>
            <w:rPr/>
          </w:pPr>
          <w:hyperlink w:anchor="__RefHeading___Toc461521_2281741623">
            <w:r>
              <w:rPr>
                <w:webHidden/>
                <w:rStyle w:val="IndexLink"/>
                <w:rtl w:val="true"/>
              </w:rPr>
              <w:t>ساعتی نزد امام</w:t>
            </w:r>
            <w:r>
              <w:rPr>
                <w:rStyle w:val="IndexLink"/>
                <w:rtl w:val="true"/>
              </w:rPr>
              <w:tab/>
            </w:r>
            <w:r>
              <w:rPr>
                <w:rStyle w:val="IndexLink"/>
              </w:rPr>
              <w:t>25</w:t>
            </w:r>
          </w:hyperlink>
        </w:p>
        <w:p>
          <w:pPr>
            <w:pStyle w:val="Contents2"/>
            <w:tabs>
              <w:tab w:val="clear" w:pos="8743"/>
              <w:tab w:val="right" w:pos="9026" w:leader="dot"/>
            </w:tabs>
            <w:rPr/>
          </w:pPr>
          <w:hyperlink w:anchor="__RefHeading___Toc461523_2281741623">
            <w:r>
              <w:rPr>
                <w:webHidden/>
                <w:rStyle w:val="IndexLink"/>
                <w:rtl w:val="true"/>
              </w:rPr>
              <w:t>نامه واتیکان</w:t>
            </w:r>
            <w:r>
              <w:rPr>
                <w:rStyle w:val="IndexLink"/>
                <w:rtl w:val="true"/>
              </w:rPr>
              <w:tab/>
            </w:r>
            <w:r>
              <w:rPr>
                <w:rStyle w:val="IndexLink"/>
              </w:rPr>
              <w:t>27</w:t>
            </w:r>
          </w:hyperlink>
        </w:p>
        <w:p>
          <w:pPr>
            <w:pStyle w:val="Contents3"/>
            <w:tabs>
              <w:tab w:val="clear" w:pos="8459"/>
              <w:tab w:val="right" w:pos="9026" w:leader="dot"/>
            </w:tabs>
            <w:rPr/>
          </w:pPr>
          <w:hyperlink w:anchor="__RefHeading___Toc461525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61527_2281741623">
            <w:r>
              <w:rPr>
                <w:webHidden/>
                <w:rStyle w:val="IndexLink"/>
                <w:rtl w:val="true"/>
              </w:rPr>
              <w:t>نامه پروفسور رافت علی اف</w:t>
            </w:r>
            <w:r>
              <w:rPr>
                <w:rStyle w:val="IndexLink"/>
                <w:rtl w:val="true"/>
              </w:rPr>
              <w:tab/>
            </w:r>
            <w:r>
              <w:rPr>
                <w:rStyle w:val="IndexLink"/>
              </w:rPr>
              <w:t>28</w:t>
            </w:r>
          </w:hyperlink>
        </w:p>
        <w:p>
          <w:pPr>
            <w:pStyle w:val="Contents3"/>
            <w:tabs>
              <w:tab w:val="clear" w:pos="8459"/>
              <w:tab w:val="right" w:pos="9026" w:leader="dot"/>
            </w:tabs>
            <w:rPr/>
          </w:pPr>
          <w:hyperlink w:anchor="__RefHeading___Toc461529_2281741623">
            <w:r>
              <w:rPr>
                <w:webHidden/>
                <w:rStyle w:val="IndexLink"/>
                <w:rtl w:val="true"/>
              </w:rPr>
              <w:t>ترجمه ژاپنی</w:t>
            </w:r>
            <w:r>
              <w:rPr>
                <w:rStyle w:val="IndexLink"/>
                <w:rtl w:val="true"/>
              </w:rPr>
              <w:tab/>
            </w:r>
            <w:r>
              <w:rPr>
                <w:rStyle w:val="IndexLink"/>
              </w:rPr>
              <w:t>32</w:t>
            </w:r>
          </w:hyperlink>
        </w:p>
        <w:p>
          <w:pPr>
            <w:pStyle w:val="Contents2"/>
            <w:tabs>
              <w:tab w:val="clear" w:pos="8743"/>
              <w:tab w:val="right" w:pos="9026" w:leader="dot"/>
            </w:tabs>
            <w:rPr/>
          </w:pPr>
          <w:hyperlink w:anchor="__RefHeading___Toc461531_2281741623">
            <w:r>
              <w:rPr>
                <w:webHidden/>
                <w:rStyle w:val="IndexLink"/>
                <w:rtl w:val="true"/>
              </w:rPr>
              <w:t>بشتابید برای نماز</w:t>
            </w:r>
            <w:r>
              <w:rPr>
                <w:rStyle w:val="IndexLink"/>
                <w:rtl w:val="true"/>
              </w:rPr>
              <w:tab/>
            </w:r>
            <w:r>
              <w:rPr>
                <w:rStyle w:val="IndexLink"/>
              </w:rPr>
              <w:t>34</w:t>
            </w:r>
          </w:hyperlink>
        </w:p>
        <w:p>
          <w:pPr>
            <w:pStyle w:val="Contents2"/>
            <w:tabs>
              <w:tab w:val="clear" w:pos="8743"/>
              <w:tab w:val="right" w:pos="9026" w:leader="dot"/>
            </w:tabs>
            <w:rPr/>
          </w:pPr>
          <w:hyperlink w:anchor="__RefHeading___Toc461533_2281741623">
            <w:r>
              <w:rPr>
                <w:webHidden/>
                <w:rStyle w:val="IndexLink"/>
                <w:rtl w:val="true"/>
              </w:rPr>
              <w:t>باقیات و صالحات</w:t>
            </w:r>
            <w:r>
              <w:rPr>
                <w:rStyle w:val="IndexLink"/>
                <w:rtl w:val="true"/>
              </w:rPr>
              <w:tab/>
            </w:r>
            <w:r>
              <w:rPr>
                <w:rStyle w:val="IndexLink"/>
              </w:rPr>
              <w:t>38</w:t>
            </w:r>
          </w:hyperlink>
        </w:p>
        <w:p>
          <w:pPr>
            <w:pStyle w:val="Contents2"/>
            <w:tabs>
              <w:tab w:val="clear" w:pos="8743"/>
              <w:tab w:val="right" w:pos="9026" w:leader="dot"/>
            </w:tabs>
            <w:rPr/>
          </w:pPr>
          <w:hyperlink w:anchor="__RefHeading___Toc461535_2281741623">
            <w:r>
              <w:rPr>
                <w:webHidden/>
                <w:rStyle w:val="IndexLink"/>
                <w:rtl w:val="true"/>
              </w:rPr>
              <w:t>تصاویر</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2_17919"/>
      <w:bookmarkStart w:id="1" w:name="pg3692_17919"/>
      <w:bookmarkEnd w:id="1"/>
    </w:p>
    <w:p>
      <w:pPr>
        <w:pStyle w:val="Heading2"/>
        <w:numPr>
          <w:ilvl w:val="1"/>
          <w:numId w:val="1"/>
        </w:numPr>
        <w:rPr/>
      </w:pPr>
      <w:bookmarkStart w:id="2" w:name="pg3692_17919"/>
      <w:bookmarkStart w:id="3" w:name="__RefHeading___Toc4614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علی‌محمد، </w:t>
      </w:r>
      <w:r>
        <w:rPr>
          <w:rFonts w:ascii="IRNazanin" w:hAnsi="IRNazanin" w:eastAsia="IRNazanin"/>
          <w:color w:val="111111"/>
          <w:sz w:val="28"/>
          <w:sz w:val="28"/>
          <w:szCs w:val="28"/>
          <w:lang w:bidi="fa-IR"/>
        </w:rPr>
        <w:t>۱۳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سیدمجتبی موسوی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مجتبی،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2170066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49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سیدمجتبی موسوی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محمدی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978-964-514-144-6</w:t>
      </w:r>
      <w:r>
        <w:rPr>
          <w:rFonts w:eastAsia="Times New Roman" w:cs="Times New Roman" w:ascii="Times New Roman" w:hAnsi="Times New Roman"/>
          <w:color w:val="111111"/>
          <w:sz w:val="28"/>
          <w:szCs w:val="28"/>
          <w:rtl w:val="true"/>
          <w:lang w:val="en-US" w:bidi="en-US"/>
        </w:rPr>
        <w:t xml:space="preserve"> </w:t>
      </w:r>
      <w:bookmarkStart w:id="7" w:name="pg3692_17921"/>
    </w:p>
    <w:p>
      <w:pPr>
        <w:pStyle w:val="Heading2"/>
        <w:numPr>
          <w:ilvl w:val="1"/>
          <w:numId w:val="1"/>
        </w:numPr>
        <w:rPr/>
      </w:pPr>
      <w:bookmarkStart w:id="8" w:name="__RefHeading___Toc461493_2281741623"/>
      <w:bookmarkStart w:id="9" w:name="_Toc3"/>
      <w:bookmarkEnd w:id="7"/>
      <w:bookmarkEnd w:id="8"/>
      <w:r>
        <w:rPr>
          <w:rtl w:val="true"/>
        </w:rPr>
        <w:t>گاه شمار</w:t>
      </w:r>
      <w:bookmarkEnd w:id="9"/>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موسوی لاری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شیراز</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از سوی حوزه علمیه قم </w:t>
      </w:r>
      <w:bookmarkStart w:id="10" w:name="pg3692_17922"/>
    </w:p>
    <w:p>
      <w:pPr>
        <w:pStyle w:val="Heading2"/>
        <w:numPr>
          <w:ilvl w:val="1"/>
          <w:numId w:val="1"/>
        </w:numPr>
        <w:rPr/>
      </w:pPr>
      <w:bookmarkStart w:id="11" w:name="__RefHeading___Toc461495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حیات پربار فرزانگان شیعه در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مختصر تلاش شده است با ترسیم چهره علمی و معنوی این بزرگان، الگوهای درستی از کردار و سلوک علمی و عملی انسان های موفق و متعالی در اختیار جوانان و علاقه مندان قرار گیرد و نسل کنونی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گروهی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ارج نهادن به تلاش نویسنده، از مدیریت اندیشمندان، آقای ایرج حجازی و همکارانشان در این واحد و همکاران مدیریت چاپ و نشر مرکز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692_17923"/>
    </w:p>
    <w:p>
      <w:pPr>
        <w:pStyle w:val="Heading2"/>
        <w:numPr>
          <w:ilvl w:val="1"/>
          <w:numId w:val="1"/>
        </w:numPr>
        <w:rPr/>
      </w:pPr>
      <w:bookmarkStart w:id="14" w:name="__RefHeading___Toc461497_2281741623"/>
      <w:bookmarkStart w:id="15" w:name="_Toc5"/>
      <w:bookmarkEnd w:id="13"/>
      <w:bookmarkEnd w:id="14"/>
      <w:r>
        <w:rPr>
          <w:rtl w:val="true"/>
        </w:rPr>
        <w:t>پیشوای دلیران تنگستان</w:t>
      </w:r>
      <w:bookmarkEnd w:id="15"/>
    </w:p>
    <w:p>
      <w:pPr>
        <w:pStyle w:val="BookText"/>
        <w:rPr/>
      </w:pPr>
      <w:r>
        <w:rPr>
          <w:rFonts w:ascii="IRNazanin" w:hAnsi="IRNazanin" w:eastAsia="IRNazanin"/>
          <w:color w:val="111111"/>
          <w:sz w:val="28"/>
          <w:sz w:val="28"/>
          <w:szCs w:val="28"/>
          <w:rtl w:val="true"/>
          <w:lang w:bidi="fa-IR"/>
        </w:rPr>
        <w:t>پیشوای دلیران تنگستان</w:t>
      </w:r>
    </w:p>
    <w:p>
      <w:pPr>
        <w:pStyle w:val="BookText"/>
        <w:rPr/>
      </w:pPr>
      <w:r>
        <w:rPr>
          <w:rFonts w:ascii="IRNazanin" w:hAnsi="IRNazanin" w:eastAsia="IRNazanin"/>
          <w:color w:val="111111"/>
          <w:sz w:val="28"/>
          <w:sz w:val="28"/>
          <w:szCs w:val="28"/>
          <w:rtl w:val="true"/>
          <w:lang w:bidi="fa-IR"/>
        </w:rPr>
        <w:t>عکس آقابزرگ روی طاقچه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که بلند می شدم،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همیشه سرِ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می دیدم، به یاد نماز می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گرفتم و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عکس آقابزرگ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عبدالحسین لاری، متولد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ش، وفات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وقتی از آقابزرگ صحبت می کرد، آه می کشید و قطره اشکی در چشمش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چهل و پنج سالگی یکی از بزرگ ترین استادان حوزه علمیه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بابابزرگ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اجتهاد رسیده بود و وقتی از نجف به لارستان می آمد، آیت الله شیرازی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بردن آقا سید عبدالحسین به لارستان، نجف را به آنجا برده و گهواره فضیلت و دانش را از فرزند فضیلت و علم خالی گذارده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بزرگ از نردبان ترقی خوب بالا رفت؛ پیشوا و رهبر مردم لارستان شد و با دشمنان ایران چه خوب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کاش آن زمان بودم و به او کمک می کردم و مثل دلیران تنگستان که به فرمان بابابزرگ قد علم کرده بودند، جلوی بیگانگان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پس </w:t>
      </w:r>
      <w:bookmarkStart w:id="16" w:name="pg3692_17924"/>
    </w:p>
    <w:p>
      <w:pPr>
        <w:pStyle w:val="BookText"/>
        <w:rPr/>
      </w:pPr>
      <w:bookmarkEnd w:id="16"/>
      <w:r>
        <w:rPr>
          <w:rFonts w:ascii="IRNazanin" w:hAnsi="IRNazanin" w:eastAsia="IRNazanin"/>
          <w:color w:val="111111"/>
          <w:sz w:val="28"/>
          <w:sz w:val="28"/>
          <w:szCs w:val="28"/>
          <w:rtl w:val="true"/>
          <w:lang w:bidi="fa-IR"/>
        </w:rPr>
        <w:t xml:space="preserve">از سال ها، وقتی سر مزارش می روم، احساس می کنم هنوز زنده است و مردم هنوز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w:t>
      </w:r>
    </w:p>
    <w:p>
      <w:pPr>
        <w:pStyle w:val="Heading2"/>
        <w:numPr>
          <w:ilvl w:val="1"/>
          <w:numId w:val="1"/>
        </w:numPr>
        <w:rPr/>
      </w:pPr>
      <w:bookmarkStart w:id="17" w:name="__RefHeading___Toc461499_2281741623"/>
      <w:bookmarkStart w:id="18" w:name="_Toc6"/>
      <w:bookmarkEnd w:id="17"/>
      <w:r>
        <w:rPr>
          <w:rtl w:val="true"/>
        </w:rPr>
        <w:t>از کودکی تا هجرت به قم</w:t>
      </w:r>
      <w:bookmarkEnd w:id="18"/>
    </w:p>
    <w:p>
      <w:pPr>
        <w:pStyle w:val="BookText"/>
        <w:rPr/>
      </w:pPr>
      <w:r>
        <w:rPr>
          <w:rFonts w:ascii="IRNazanin" w:hAnsi="IRNazanin" w:eastAsia="IRNazanin"/>
          <w:color w:val="111111"/>
          <w:sz w:val="28"/>
          <w:sz w:val="28"/>
          <w:szCs w:val="28"/>
          <w:rtl w:val="true"/>
          <w:lang w:bidi="fa-IR"/>
        </w:rPr>
        <w:t>از کودکی تا هجرت به قم</w:t>
      </w:r>
    </w:p>
    <w:p>
      <w:pPr>
        <w:pStyle w:val="BookText"/>
        <w:rPr/>
      </w:pPr>
      <w:r>
        <w:rPr>
          <w:rFonts w:ascii="IRNazanin" w:hAnsi="IRNazanin" w:eastAsia="IRNazanin"/>
          <w:color w:val="111111"/>
          <w:sz w:val="28"/>
          <w:sz w:val="28"/>
          <w:szCs w:val="28"/>
          <w:rtl w:val="true"/>
          <w:lang w:bidi="fa-IR"/>
        </w:rPr>
        <w:t>گفته بودند که وقتی تو می خواستی به دنیا بیایی، بابا در اتاقش در حال سجده بود و با چشمان گریان از خدا درخواست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های پشت قرآن را دیدم، همه چیز را فهمیدم که بابا آن شب به خدا چه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در صفحه آخر قرآن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نوادگان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 اسلام پایدار کن و او را رسولی قرار ده که دین تو را به اقصا نقاط عالم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راهنما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بابا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اش دعای بابا بود که مرا به هجرت و رسالتی بزرگ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 و از خدا همان را خواستم که بابا خواسته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ها بود در کنار پدر، دروس حوزه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فرصتی که پیش می آمد، کنارم می نشست و برایم از مقدمات و دروس سطح حوزه می گفت و اوضاع روزگار را برایم تحلیل و تعریف می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مصدق از روحانیت، به تنهایی او در فضای سیاسی انجامید و امریکا که در پی ملی شدن صنعت نفت، منافع خود را در خطر می دید، با برپایی کودتا، شاه را دوباره به کشور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بحرانی بود به سوی قم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رنگ و بوی علم داشت؛ بوی حوزه، بوی </w:t>
      </w:r>
      <w:bookmarkStart w:id="19" w:name="pg3692_17925"/>
    </w:p>
    <w:p>
      <w:pPr>
        <w:pStyle w:val="BookText"/>
        <w:rPr/>
      </w:pPr>
      <w:bookmarkEnd w:id="19"/>
      <w:r>
        <w:rPr>
          <w:rFonts w:ascii="IRNazanin" w:hAnsi="IRNazanin" w:eastAsia="IRNazanin"/>
          <w:color w:val="111111"/>
          <w:sz w:val="28"/>
          <w:sz w:val="28"/>
          <w:szCs w:val="28"/>
          <w:rtl w:val="true"/>
          <w:lang w:bidi="fa-IR"/>
        </w:rPr>
        <w:t>ترویج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سفارش کرده بود که با نام خدا شروع کنم و خدا را از یاد نبرم تا او هم مرا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آقای بروجردی را که به حرم می آمد،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و استواری او برایم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وقتی عصازنان از گذرخان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مردم می ایستادند، به ایشان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عبا و عمامه آقا می کشیدند و بعد دستانشان را روی چشم های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ایستادم و به چهره نورانی آقا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فیضیه و حرم می رفتم و از درس های او درس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از لار هر چند وقت یک بار تلگراف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کاری می کرد تا علاوه بر درس خواندن، با بزرگان هم آشنا شوم و بتوانم بهتر به مردم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ها که حوزه تعطیل می شد، راهی تهران می شدم و خبرهایی را که در لار اتفاق افتاده بود یا از کارهای فرهنگی که بابا داشت یا از هر موضوعی، با بزرگان تهران گفت وگو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در کارهای خیر و عمرانی پیشتاز بود؛ به یاد نمی آورم از دولت پولی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عمرانی بابا را بعضی به اسم خود تمام می کردند و در ظاهر از بابا خوب می گفتند، بابا اینها را می دانست و چیزی نمی گفت</w:t>
      </w:r>
      <w:r>
        <w:rPr>
          <w:rFonts w:eastAsia="IRNazanin" w:cs="IRNazanin"/>
          <w:color w:val="111111"/>
          <w:sz w:val="28"/>
          <w:szCs w:val="28"/>
          <w:rtl w:val="true"/>
          <w:lang w:bidi="fa-IR"/>
        </w:rPr>
        <w:t>.</w:t>
      </w:r>
    </w:p>
    <w:p>
      <w:pPr>
        <w:pStyle w:val="Heading2"/>
        <w:numPr>
          <w:ilvl w:val="1"/>
          <w:numId w:val="1"/>
        </w:numPr>
        <w:rPr/>
      </w:pPr>
      <w:bookmarkStart w:id="20" w:name="__RefHeading___Toc461501_2281741623"/>
      <w:bookmarkStart w:id="21" w:name="_Toc7"/>
      <w:bookmarkEnd w:id="20"/>
      <w:r>
        <w:rPr>
          <w:rtl w:val="true"/>
        </w:rPr>
        <w:t>بابا نان خالی می خورد</w:t>
      </w:r>
      <w:bookmarkEnd w:id="21"/>
    </w:p>
    <w:p>
      <w:pPr>
        <w:pStyle w:val="BookText"/>
        <w:rPr/>
      </w:pPr>
      <w:r>
        <w:rPr>
          <w:rFonts w:ascii="IRNazanin" w:hAnsi="IRNazanin" w:eastAsia="IRNazanin"/>
          <w:color w:val="111111"/>
          <w:sz w:val="28"/>
          <w:sz w:val="28"/>
          <w:szCs w:val="28"/>
          <w:rtl w:val="true"/>
          <w:lang w:bidi="fa-IR"/>
        </w:rPr>
        <w:t>بابا نان خالی می خورد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کنار خانه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بوی غذا محله را پر کرده بود و هنوز بابا از مسجد نیامده بود که یک گاری پر از کفش، جلو خانه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کفش های کهنه ام نگاه کردم؛ بابا نگفته بود که من هم می توانم کفش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کفش ها مال بچه 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p>
    <w:p>
      <w:pPr>
        <w:pStyle w:val="BookText"/>
        <w:rPr/>
      </w:pPr>
      <w:r>
        <w:rPr>
          <w:rFonts w:ascii="IRNazanin" w:hAnsi="IRNazanin" w:eastAsia="IRNazanin"/>
          <w:color w:val="111111"/>
          <w:sz w:val="28"/>
          <w:sz w:val="28"/>
          <w:szCs w:val="28"/>
          <w:rtl w:val="true"/>
          <w:lang w:bidi="fa-IR"/>
        </w:rPr>
        <w:t>که به مسجد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کفش ها برای تشویق بچه هایی بود که به کلاس قرآن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به کلاس قرآن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بود برای بچه هایی است که در زندگی و گذرِ روزگار سختی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کشیدم و عطر غذایی را که از مسجد به مشام می رسید، بو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از بوی غذا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نانی برداشتم و در کنارِ در خانه منتظر بابا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توی مسجد به بچه های یتیم رسیدگی می کرد؛ به آنها درس می داد و دست نوازش روی سرشان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را دیدم که کاسه های خالی غذایی را که به مردم داده بود، به مسجد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انداخت،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مسجد 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 با من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بود؟ دنبال گاری اش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شلوغ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جماعت تمام شد و از مسجد بیرون آمدم، این قدر شلوغ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که درس قرآن می خواندند، دور بابا را گرفته بودند و هر کدام در دستشان جعبه کفشی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کفش خود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آنها را با دقت دوخته بود و اصلاً معلوم نمی شد که کفشم قبلاً از کهنگی پاره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کاسه ای پر از آبگوشت را به دستم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صدای بابا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خلوت شده برویم، برای کلاس احکام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خوشمزه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باز کرد و فهمید که غذای مسجد به خانه ما هم آمده،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نان خالی می خورد</w:t>
      </w:r>
      <w:r>
        <w:rPr>
          <w:rFonts w:eastAsia="IRNazanin" w:cs="IRNazanin"/>
          <w:color w:val="111111"/>
          <w:sz w:val="28"/>
          <w:szCs w:val="28"/>
          <w:rtl w:val="true"/>
          <w:lang w:bidi="fa-IR"/>
        </w:rPr>
        <w:t xml:space="preserve">! </w:t>
      </w:r>
      <w:bookmarkStart w:id="22" w:name="pg3692_17927"/>
    </w:p>
    <w:p>
      <w:pPr>
        <w:pStyle w:val="Heading2"/>
        <w:numPr>
          <w:ilvl w:val="1"/>
          <w:numId w:val="1"/>
        </w:numPr>
        <w:rPr/>
      </w:pPr>
      <w:bookmarkStart w:id="23" w:name="__RefHeading___Toc461503_2281741623"/>
      <w:bookmarkStart w:id="24" w:name="_Toc8"/>
      <w:bookmarkEnd w:id="22"/>
      <w:bookmarkEnd w:id="23"/>
      <w:r>
        <w:rPr>
          <w:rtl w:val="true"/>
        </w:rPr>
        <w:t>در کنار نواب صفوی</w:t>
      </w:r>
      <w:bookmarkEnd w:id="24"/>
    </w:p>
    <w:p>
      <w:pPr>
        <w:pStyle w:val="BookText"/>
        <w:rPr/>
      </w:pPr>
      <w:r>
        <w:rPr>
          <w:rFonts w:ascii="IRNazanin" w:hAnsi="IRNazanin" w:eastAsia="IRNazanin"/>
          <w:color w:val="111111"/>
          <w:sz w:val="28"/>
          <w:sz w:val="28"/>
          <w:szCs w:val="28"/>
          <w:rtl w:val="true"/>
          <w:lang w:bidi="fa-IR"/>
        </w:rPr>
        <w:t>در کنار نواب صفوی</w:t>
      </w:r>
    </w:p>
    <w:p>
      <w:pPr>
        <w:pStyle w:val="BookText"/>
        <w:rPr/>
      </w:pPr>
      <w:r>
        <w:rPr>
          <w:rFonts w:ascii="IRNazanin" w:hAnsi="IRNazanin" w:eastAsia="IRNazanin"/>
          <w:color w:val="111111"/>
          <w:sz w:val="28"/>
          <w:sz w:val="28"/>
          <w:szCs w:val="28"/>
          <w:rtl w:val="true"/>
          <w:lang w:bidi="fa-IR"/>
        </w:rPr>
        <w:t>خبر رسید که نواب صفوی به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یکی از دوستان برای دیدن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بابا شنیده بودم که با نواب صفوی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با فداییان اسلام همکاری داشت، ولی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فداییان اسلام اسلحه تهیه کرده بود، ولی باز هیچ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مجلس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نواب صفوی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بار او را در کودکی ام در فارس دیده بودم، ولی حالا بزرگ شده بودم و نواب دیگر مرا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او را خوب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من پسر سید علی اصغر لاری هستم، جلوی پایم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بابا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فعالیت هایش در حمایت از تهی دستان و نیز تدریس درس قرآن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حس خوبی به خانواده لاری داشت، انگار خود را مدیون بابابزرگ می دانست که جلوی انگلیسی ها ایستادگی کرده بود</w:t>
      </w:r>
      <w:r>
        <w:rPr>
          <w:rFonts w:eastAsia="IRNazanin" w:cs="IRNazanin"/>
          <w:color w:val="111111"/>
          <w:sz w:val="28"/>
          <w:szCs w:val="28"/>
          <w:rtl w:val="true"/>
          <w:lang w:bidi="fa-IR"/>
        </w:rPr>
        <w:t>.</w:t>
      </w:r>
    </w:p>
    <w:p>
      <w:pPr>
        <w:pStyle w:val="Heading2"/>
        <w:numPr>
          <w:ilvl w:val="1"/>
          <w:numId w:val="1"/>
        </w:numPr>
        <w:rPr/>
      </w:pPr>
      <w:bookmarkStart w:id="25" w:name="__RefHeading___Toc461505_2281741623"/>
      <w:bookmarkStart w:id="26" w:name="_Toc9"/>
      <w:bookmarkEnd w:id="25"/>
      <w:r>
        <w:rPr>
          <w:rtl w:val="true"/>
        </w:rPr>
        <w:t>تشویق به نویسندگی</w:t>
      </w:r>
      <w:bookmarkEnd w:id="26"/>
    </w:p>
    <w:p>
      <w:pPr>
        <w:pStyle w:val="BookText"/>
        <w:rPr/>
      </w:pPr>
      <w:r>
        <w:rPr>
          <w:rFonts w:ascii="IRNazanin" w:hAnsi="IRNazanin" w:eastAsia="IRNazanin"/>
          <w:color w:val="111111"/>
          <w:sz w:val="28"/>
          <w:sz w:val="28"/>
          <w:szCs w:val="28"/>
          <w:rtl w:val="true"/>
          <w:lang w:bidi="fa-IR"/>
        </w:rPr>
        <w:t>تشویق به نویسندگی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قطار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یادم می افتاد که دو ساعت دیگر در قم هستم و به کنار بارگاه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دلم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که تازه سوار واگن قطار شد،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پر از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بدانم چه کتاب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کنارم برایش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پر از جمعیتی بود که می خواستند برای زیارت به قم بروند اشاره کردم؛ جوان به سمت من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چشمی، کتاب هایش </w:t>
      </w:r>
    </w:p>
    <w:p>
      <w:pPr>
        <w:pStyle w:val="BookText"/>
        <w:rPr/>
      </w:pP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طلبه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منتظر همین یک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را از جیبش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گاه به صورت او دوخته می شد؛ گاه به کتاب هایش و گاه در فضای بیرون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 گاه استدلالی بودند و گاه با آیه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 را قطار می کردم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سکوت بین من و او حکم فرما می شد، نگاه سنگین مردم را روی خودم احساس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 شدم که اینجا قطار است و یا مسجد، ولی کسانی بودند که به حرف هایم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می دادم، او گاه می نوشت و گاه نیز کنار سؤال علامتی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از قطار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که دو ساعت و نیم طول کشیده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قطار که پیاده شدم، توی ایستگاه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ورق هایی که داشتم، هم سؤال و هم جواب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راهی حرم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روزهای نخستین حضور در قم با معرفی یکی از دوستان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نوشته هایم را برداشت و مرا با خود به دفتر آن مجله برد و با نویسنده های بزرگِ 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آنجا مرا برای نوشتن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با چاپ نوشته هایم در کنار آثار بزرگان اعتماد به نفس پیدا کردم و این راه را با جدیّت بیشتری ادامه دادم</w:t>
      </w:r>
      <w:r>
        <w:rPr>
          <w:rFonts w:eastAsia="IRNazanin" w:cs="IRNazanin"/>
          <w:color w:val="111111"/>
          <w:sz w:val="28"/>
          <w:szCs w:val="28"/>
          <w:rtl w:val="true"/>
          <w:lang w:bidi="fa-IR"/>
        </w:rPr>
        <w:t xml:space="preserve">. </w:t>
      </w:r>
      <w:bookmarkStart w:id="27" w:name="pg3692_17929"/>
    </w:p>
    <w:p>
      <w:pPr>
        <w:pStyle w:val="Heading2"/>
        <w:numPr>
          <w:ilvl w:val="1"/>
          <w:numId w:val="1"/>
        </w:numPr>
        <w:rPr/>
      </w:pPr>
      <w:bookmarkStart w:id="28" w:name="__RefHeading___Toc461507_2281741623"/>
      <w:bookmarkStart w:id="29" w:name="_Toc10"/>
      <w:bookmarkEnd w:id="27"/>
      <w:bookmarkEnd w:id="28"/>
      <w:r>
        <w:rPr>
          <w:rtl w:val="true"/>
        </w:rPr>
        <w:t>می دانم شاه ترسیده بود</w:t>
      </w:r>
      <w:bookmarkEnd w:id="29"/>
    </w:p>
    <w:p>
      <w:pPr>
        <w:pStyle w:val="BookText"/>
        <w:rPr/>
      </w:pPr>
      <w:r>
        <w:rPr>
          <w:rFonts w:ascii="IRNazanin" w:hAnsi="IRNazanin" w:eastAsia="IRNazanin"/>
          <w:color w:val="111111"/>
          <w:sz w:val="28"/>
          <w:sz w:val="28"/>
          <w:szCs w:val="28"/>
          <w:rtl w:val="true"/>
          <w:lang w:bidi="fa-IR"/>
        </w:rPr>
        <w:t>می دانم شاه ترسیده بود</w:t>
      </w:r>
    </w:p>
    <w:p>
      <w:pPr>
        <w:pStyle w:val="BookText"/>
        <w:rPr/>
      </w:pPr>
      <w:r>
        <w:rPr>
          <w:rFonts w:ascii="IRNazanin" w:hAnsi="IRNazanin" w:eastAsia="IRNazanin"/>
          <w:color w:val="111111"/>
          <w:sz w:val="28"/>
          <w:sz w:val="28"/>
          <w:szCs w:val="28"/>
          <w:rtl w:val="true"/>
          <w:lang w:bidi="fa-IR"/>
        </w:rPr>
        <w:t xml:space="preserve">بابا داشت پیر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راحتی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کرد دیگر بابا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دوباره می خواست خودش را به عنوان نماینده شهر، بر مردم لار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خیالش، مردم یادشان رفته بود که روزی آنها را به جان هم انداخته بود؛ چه شیعه و چه سنی آن روز همه برای شکایت از فرامرزی به خانه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آن روز به قم تلگراف زد و برای اطمینان از اینکه فرامرزی دوباره نمی آید،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تا صبح فکر می کردم که از کجا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ارتباط برقرار کنم 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تهران نیز، فکرهای متفاوتی به ذهنم آمده بود، ولی به سرعت، به یاد سید ابوالحسن رضوی، فرزند مرحوم آیت الله رضوی یکی از نمایندگان شیراز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مردی دین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داشت و حتی کراوات هم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شنیده بود که فرامرزی دوباره می 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اینکه به جایی برسد،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بهترین کسی را که می توانیم جلو بیندازیم، سردار فاخر، رئیس مجلس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فردا ساعت هشت صبح به خانه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سردار فاخر را هم او دعوت کند، تا من نظرهایم را به فاخر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 که فهمیده بود پسر سید علی اصغر لاری آمده است، ملاقات را پذیرفت و به موقع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فاخر بابا را خوب می شناخت و برای ایشان احترام </w:t>
      </w:r>
      <w:bookmarkStart w:id="30" w:name="pg3692_17930"/>
    </w:p>
    <w:p>
      <w:pPr>
        <w:pStyle w:val="BookText"/>
        <w:rPr/>
      </w:pPr>
      <w:bookmarkEnd w:id="30"/>
      <w:r>
        <w:rPr>
          <w:rFonts w:ascii="IRNazanin" w:hAnsi="IRNazanin" w:eastAsia="IRNazanin"/>
          <w:color w:val="111111"/>
          <w:sz w:val="28"/>
          <w:sz w:val="28"/>
          <w:szCs w:val="28"/>
          <w:rtl w:val="true"/>
          <w:lang w:bidi="fa-IR"/>
        </w:rPr>
        <w:t>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حرف های من خیلی خوب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ما یک ساعت طول کشید همه مطالب را با او در میان گذاشتم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لار و پدرم از شما انتظار دارند که نگذارید دوباره فرامرزی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می تواند جلوی این کار را بگیرد، شخص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بهبودی، رئیس تشریفات دربار می تواند با شاه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رضوی هم این را پسندید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ای را نزد بهبودی فرستادیم و او پذیرفت که با شاه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گفته بود خود او با شاه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آخر مرا که به بهبودی رساندند، او قبول کرد که خودش این کار را بکند؛ چون هم شاه او را می شناخت و هم وی نزد شاه اعتباری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بهبودی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اطمینان داده است که فرامرزی از لار انتخاب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شاه ترسیده بود که مبادا در لار اتفاقی بیفتد</w:t>
      </w:r>
      <w:r>
        <w:rPr>
          <w:rFonts w:eastAsia="IRNazanin" w:cs="IRNazanin"/>
          <w:color w:val="111111"/>
          <w:sz w:val="28"/>
          <w:szCs w:val="28"/>
          <w:rtl w:val="true"/>
          <w:lang w:bidi="fa-IR"/>
        </w:rPr>
        <w:t>!</w:t>
      </w:r>
    </w:p>
    <w:p>
      <w:pPr>
        <w:pStyle w:val="Heading2"/>
        <w:numPr>
          <w:ilvl w:val="1"/>
          <w:numId w:val="1"/>
        </w:numPr>
        <w:rPr/>
      </w:pPr>
      <w:bookmarkStart w:id="31" w:name="__RefHeading___Toc461509_2281741623"/>
      <w:bookmarkStart w:id="32" w:name="_Toc11"/>
      <w:bookmarkEnd w:id="31"/>
      <w:r>
        <w:rPr>
          <w:rtl w:val="true"/>
        </w:rPr>
        <w:t>صورت جلسه را پاره کرد</w:t>
      </w:r>
      <w:bookmarkEnd w:id="32"/>
    </w:p>
    <w:p>
      <w:pPr>
        <w:pStyle w:val="BookText"/>
        <w:rPr/>
      </w:pPr>
      <w:r>
        <w:rPr>
          <w:rFonts w:ascii="IRNazanin" w:hAnsi="IRNazanin" w:eastAsia="IRNazanin"/>
          <w:color w:val="111111"/>
          <w:sz w:val="28"/>
          <w:sz w:val="28"/>
          <w:szCs w:val="28"/>
          <w:rtl w:val="true"/>
          <w:lang w:bidi="fa-IR"/>
        </w:rPr>
        <w:t>صورت جلسه را پاره کرد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شدت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خواستند در را از پاشنه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سمت در رفتم؛ کلون را کشیدم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هم همراه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به چه حقی گفته ای که در جلسه ای که در مدرسه برگزار می شود، بچه ها نمی توانند سرود شاهنشاهی را بخوانند؟</w:t>
      </w:r>
    </w:p>
    <w:p>
      <w:pPr>
        <w:pStyle w:val="BookText"/>
        <w:rPr/>
      </w:pPr>
      <w:r>
        <w:rPr>
          <w:rFonts w:ascii="IRNazanin" w:hAnsi="IRNazanin" w:eastAsia="IRNazanin"/>
          <w:color w:val="111111"/>
          <w:sz w:val="28"/>
          <w:sz w:val="28"/>
          <w:szCs w:val="28"/>
          <w:rtl w:val="true"/>
          <w:lang w:bidi="fa-IR"/>
        </w:rPr>
        <w:t>تازه فهمیدم از کجا چوب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در یکی از دبیرستان های لار جلسه ای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اداره ها هم دعوت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مدرسه گفته بودیم که در جلسه، سرود شاهنشاهی را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خبر را به استانداری و فرمانداری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با خونسردی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آدم بی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ژاندارمری با سربازان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خواستند مرا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مراسم روزهای مذهبی، هیئت دولت و نمایندگان به حضور شاه می رسند و سرود شاهنشاهی می خوانند؟</w:t>
      </w:r>
    </w:p>
    <w:p>
      <w:pPr>
        <w:pStyle w:val="BookText"/>
        <w:rPr/>
      </w:pPr>
      <w:r>
        <w:rPr>
          <w:rFonts w:ascii="IRNazanin" w:hAnsi="IRNazanin" w:eastAsia="IRNazanin"/>
          <w:color w:val="111111"/>
          <w:sz w:val="28"/>
          <w:sz w:val="28"/>
          <w:szCs w:val="28"/>
          <w:rtl w:val="true"/>
          <w:lang w:bidi="fa-IR"/>
        </w:rPr>
        <w:t>چشمانم را درشت کردم و خطاب به سربازان و افسر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شاهنشاهی برای روزهای ملی است، نه مذهبی و شما می دانید جلسه دبیرستان هم مذهبی بوده، 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قاطعیت گفتم که افسر ژاندارمری وقتی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فرماندار ابلهی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وقتی به فرماندار رسید، او هم باورش شد و بدون آنکه کمی فکر کند، صورت جلسه را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نمایندگی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شهرستان لار توزیع می کرد، پیغام دادم که از امروز به بعد از آوردن این مجله به شهر لار خودداری کند؛ آنها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مسئولان دیدند مجله در شهرستان توزیع نمی شود؛ به همین خاطر، سراغ مرکز پخش مجله رفته و مسئله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امنیتی شهر لار بلافاصله به منزل ما آمد و </w:t>
      </w:r>
      <w:bookmarkStart w:id="33" w:name="pg3692_17932"/>
    </w:p>
    <w:p>
      <w:pPr>
        <w:pStyle w:val="BookText"/>
        <w:rPr/>
      </w:pPr>
      <w:bookmarkEnd w:id="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 کنم در اموری که به شما ارتباطی ندارد، دخالت نکنید و بعد، حرف مجله زن روز را پیش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صلاح نمی دانم که این مسئله را تعقیب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موضوع فرهنگی است، نه سیاسی و من اشکالی در آن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اصرار می کرد و من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صراحت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نمی گذارم که زن و فرزندانم این مجله را بخوانند، ولی از نظر سیاسی دستور داریم برای نشر مجله و جا افتادن آن در جامعه تلاش کنیم</w:t>
      </w:r>
      <w:r>
        <w:rPr>
          <w:rFonts w:eastAsia="IRNazanin" w:cs="IRNazanin"/>
          <w:color w:val="111111"/>
          <w:sz w:val="28"/>
          <w:szCs w:val="28"/>
          <w:rtl w:val="true"/>
          <w:lang w:bidi="fa-IR"/>
        </w:rPr>
        <w:t>!</w:t>
      </w:r>
    </w:p>
    <w:p>
      <w:pPr>
        <w:pStyle w:val="Heading2"/>
        <w:numPr>
          <w:ilvl w:val="1"/>
          <w:numId w:val="1"/>
        </w:numPr>
        <w:rPr/>
      </w:pPr>
      <w:bookmarkStart w:id="34" w:name="__RefHeading___Toc461511_2281741623"/>
      <w:bookmarkStart w:id="35" w:name="_Toc12"/>
      <w:bookmarkEnd w:id="34"/>
      <w:r>
        <w:rPr>
          <w:rtl w:val="true"/>
        </w:rPr>
        <w:t>ده روز درس هایی با قرآن</w:t>
      </w:r>
      <w:bookmarkEnd w:id="35"/>
    </w:p>
    <w:p>
      <w:pPr>
        <w:pStyle w:val="BookText"/>
        <w:rPr/>
      </w:pPr>
      <w:r>
        <w:rPr>
          <w:rFonts w:ascii="IRNazanin" w:hAnsi="IRNazanin" w:eastAsia="IRNazanin"/>
          <w:color w:val="111111"/>
          <w:sz w:val="28"/>
          <w:sz w:val="28"/>
          <w:szCs w:val="28"/>
          <w:rtl w:val="true"/>
          <w:lang w:bidi="fa-IR"/>
        </w:rPr>
        <w:t>ده روز درس هایی با قرآن</w:t>
      </w:r>
    </w:p>
    <w:p>
      <w:pPr>
        <w:pStyle w:val="BookText"/>
        <w:rPr/>
      </w:pPr>
      <w:r>
        <w:rPr>
          <w:rFonts w:ascii="IRNazanin" w:hAnsi="IRNazanin" w:eastAsia="IRNazanin"/>
          <w:color w:val="111111"/>
          <w:sz w:val="28"/>
          <w:sz w:val="28"/>
          <w:szCs w:val="28"/>
          <w:rtl w:val="true"/>
          <w:lang w:bidi="fa-IR"/>
        </w:rPr>
        <w:t>ده روز بود که آقای قرائتی را به لار دعوت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درس دادن و سخنرانی به مدارس آموزش و پرورش لار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 برای ایشان سخت بود، ولی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این روزها، آن هم در فضای سنگین ستمشاهی دشوار است که بتوان فرصت خوبی را به بچه ها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آخری بود که آقای قرائتی در مدارس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مدیران مدرسه گفته بودم که یک نظرخواهی جمعی از دانش آموزان داشته باشید که پیش از برنامه های آقای قرائتی، عقاید دینیِ آنها در چه مسیری سیر می کرده و پس از پایان این ده روز چه تغییراتی در آنان رخ داده است</w:t>
      </w:r>
      <w:r>
        <w:rPr>
          <w:rFonts w:eastAsia="IRNazanin" w:cs="IRNazanin"/>
          <w:color w:val="111111"/>
          <w:sz w:val="28"/>
          <w:szCs w:val="28"/>
          <w:rtl w:val="true"/>
          <w:lang w:bidi="fa-IR"/>
        </w:rPr>
        <w:t xml:space="preserve">. </w:t>
      </w:r>
      <w:bookmarkStart w:id="36" w:name="pg3692_17933"/>
    </w:p>
    <w:p>
      <w:pPr>
        <w:pStyle w:val="BookText"/>
        <w:rPr/>
      </w:pPr>
      <w:bookmarkEnd w:id="36"/>
      <w:r>
        <w:rPr>
          <w:rFonts w:ascii="IRNazanin" w:hAnsi="IRNazanin" w:eastAsia="IRNazanin"/>
          <w:color w:val="111111"/>
          <w:sz w:val="28"/>
          <w:sz w:val="28"/>
          <w:szCs w:val="28"/>
          <w:rtl w:val="true"/>
          <w:lang w:bidi="fa-IR"/>
        </w:rPr>
        <w:t>در نگاه حیرت بار مدیران و معلمانِ مدرسه، نظرها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قبل از اجرای برنامه ها ما به وجود خداوند شک داشتیم؛ ولی پس از سخنرانی های ایشان و بحث های مفصلی که داشته اند، به وجود خدا پی برده ایم و قانع شدیم</w:t>
      </w:r>
      <w:r>
        <w:rPr>
          <w:rFonts w:eastAsia="IRNazanin" w:cs="IRNazanin"/>
          <w:color w:val="111111"/>
          <w:sz w:val="28"/>
          <w:szCs w:val="28"/>
          <w:rtl w:val="true"/>
          <w:lang w:bidi="fa-IR"/>
        </w:rPr>
        <w:t>.</w:t>
      </w:r>
    </w:p>
    <w:p>
      <w:pPr>
        <w:pStyle w:val="Heading2"/>
        <w:numPr>
          <w:ilvl w:val="1"/>
          <w:numId w:val="1"/>
        </w:numPr>
        <w:rPr/>
      </w:pPr>
      <w:bookmarkStart w:id="37" w:name="__RefHeading___Toc461513_2281741623"/>
      <w:bookmarkStart w:id="38" w:name="_Toc13"/>
      <w:bookmarkEnd w:id="37"/>
      <w:r>
        <w:rPr>
          <w:rtl w:val="true"/>
        </w:rPr>
        <w:t>حکومت بر دل ها با سخن و نوشتن</w:t>
      </w:r>
      <w:bookmarkEnd w:id="38"/>
    </w:p>
    <w:p>
      <w:pPr>
        <w:pStyle w:val="BookText"/>
        <w:rPr/>
      </w:pPr>
      <w:r>
        <w:rPr>
          <w:rFonts w:ascii="IRNazanin" w:hAnsi="IRNazanin" w:eastAsia="IRNazanin"/>
          <w:color w:val="111111"/>
          <w:sz w:val="28"/>
          <w:sz w:val="28"/>
          <w:szCs w:val="28"/>
          <w:rtl w:val="true"/>
          <w:lang w:bidi="fa-IR"/>
        </w:rPr>
        <w:t>حکومت بر دل ها با سخن و نوشتن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بود و من پس از انجام عمل جراحی روی معده ام در آلمان دوران نقاهت بیماری را در بیمارستان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بود که خبر رسید امام موسی صدر می 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شاید به خاطر آن بود که یک روحانی از قم به آلمان آمده بود و مدتی بعد هم به قم برمی گشت؛ پس می توانست قاصد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آمدن به آلمان، به ایتالیا رفته بود و با مقامات آنجا هم دیداری داشت و از اندیشه های امام خمینی برای دولتمردان ایتالیا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آلمان که رسید، به محل اقامتم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بلیت هواپیما برای بازگشت به ایران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فرصتی مغتنم برای تبادل افکار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در قبال پیامبر صلی الله علیه و آله هر کاری را بکنیم تا بتوانیم اسم رسول الله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تشکیل حکومت، گاه با منبر و گاه نوشتن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او نوشته های مرا در مجلات دیده بود و می خواست برای انقلاب بنویسم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آقای لاری من در این مدت که با روزنامه های اینجا صحبت کرده ام، آنها می گویند که سفارت خانه ها از ما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بتوانید به ما پول بدهید، حرف های شما را می زنیم</w:t>
      </w:r>
      <w:r>
        <w:rPr>
          <w:rFonts w:eastAsia="IRNazanin" w:cs="IRNazanin"/>
          <w:color w:val="111111"/>
          <w:sz w:val="28"/>
          <w:szCs w:val="28"/>
          <w:rtl w:val="true"/>
          <w:lang w:bidi="fa-IR"/>
        </w:rPr>
        <w:t xml:space="preserve">! </w:t>
      </w:r>
      <w:bookmarkStart w:id="39" w:name="pg3692_17934"/>
    </w:p>
    <w:p>
      <w:pPr>
        <w:pStyle w:val="BookText"/>
        <w:rPr/>
      </w:pPr>
      <w:bookmarkEnd w:id="39"/>
      <w:r>
        <w:rPr>
          <w:rFonts w:ascii="IRNazanin" w:hAnsi="IRNazanin" w:eastAsia="IRNazanin"/>
          <w:color w:val="111111"/>
          <w:sz w:val="28"/>
          <w:sz w:val="28"/>
          <w:szCs w:val="28"/>
          <w:rtl w:val="true"/>
          <w:lang w:bidi="fa-IR"/>
        </w:rPr>
        <w:t>آه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که کنار پنجره ایستاده بود و به آسمان نگاه می کرد،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صاحب اصلی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خبر رسیده که خیلی ها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ما و پیشوای ما، خمینی رحمه الله را هم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آری، ایشان را به ترکیه تبعید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دوستانم این اخبار را به من نگفته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به نوشته های روی میز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می نویسی؟</w:t>
      </w:r>
    </w:p>
    <w:p>
      <w:pPr>
        <w:pStyle w:val="BookText"/>
        <w:rPr/>
      </w:pPr>
      <w:r>
        <w:rPr>
          <w:rFonts w:ascii="IRNazanin" w:hAnsi="IRNazanin" w:eastAsia="IRNazanin"/>
          <w:color w:val="111111"/>
          <w:sz w:val="28"/>
          <w:sz w:val="28"/>
          <w:szCs w:val="28"/>
          <w:rtl w:val="true"/>
          <w:lang w:bidi="fa-IR"/>
        </w:rPr>
        <w:t>ـ مقایسه بین تمدن اسلامی و تمدن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مبارزه با دستگاه کفر،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راه را به مردم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مکث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می ترسم مزدوران رژیم شاه مرا تعقیب کرده باشند و به تو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رفتی، در مورد پول هایی که مجلات خارجی می گیرند و علیه کسی مطلب می نویسند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مراجع تقلید فکری کردند</w:t>
      </w:r>
      <w:r>
        <w:rPr>
          <w:rFonts w:eastAsia="IRNazanin" w:cs="IRNazanin"/>
          <w:color w:val="111111"/>
          <w:sz w:val="28"/>
          <w:szCs w:val="28"/>
          <w:rtl w:val="true"/>
          <w:lang w:bidi="fa-IR"/>
        </w:rPr>
        <w:t>.</w:t>
      </w:r>
    </w:p>
    <w:p>
      <w:pPr>
        <w:pStyle w:val="Heading2"/>
        <w:numPr>
          <w:ilvl w:val="1"/>
          <w:numId w:val="1"/>
        </w:numPr>
        <w:rPr/>
      </w:pPr>
      <w:bookmarkStart w:id="40" w:name="__RefHeading___Toc461515_2281741623"/>
      <w:bookmarkStart w:id="41" w:name="_Toc14"/>
      <w:bookmarkEnd w:id="40"/>
      <w:r>
        <w:rPr>
          <w:rtl w:val="true"/>
        </w:rPr>
        <w:t>تمدن غرب از نگاه یک مسلمان</w:t>
      </w:r>
      <w:bookmarkEnd w:id="41"/>
    </w:p>
    <w:p>
      <w:pPr>
        <w:pStyle w:val="BookText"/>
        <w:rPr/>
      </w:pPr>
      <w:r>
        <w:rPr>
          <w:rFonts w:ascii="IRNazanin" w:hAnsi="IRNazanin" w:eastAsia="IRNazanin"/>
          <w:color w:val="111111"/>
          <w:sz w:val="28"/>
          <w:sz w:val="28"/>
          <w:szCs w:val="28"/>
          <w:rtl w:val="true"/>
          <w:lang w:bidi="fa-IR"/>
        </w:rPr>
        <w:t>تمدن غرب از نگاه یک مسلمان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چاپ خانه زنگ زدند به منزل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چاپ کتاب شما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خوردم مگر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ثمره سفرهای من به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پیش از آنکه برای عمل جراحی به آلمان بروم، به دیدار امام خمینی رحمه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مسجد هامبورگ پرسیدند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شنیده ام مسجد هامبورگ را مثل کلیسا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دقت نگاه کنید و گزارش آن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طول کشید 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مقایسه ای بود بین دو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ساواک با من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بابت این مسئله با کسی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مطالب کتاب را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کتاب از توقیف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اولین کسانی بودند که پس از انتشار به آن گرایش پیدا کردند و تعداد زیادی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که در تهران بود، مرا دید و گفت که پروفسور فرانسیس گلدین را می شناسد؛ او با هفت زبان زنده دنیا و نیز زبان فارسی آشنایی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ها بود که از دوستم در تهران خبری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نامه او و فرانسیس گلدین که ضمیمه اش بود،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نامه ای بود که یک مترجم برایم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اسلام و تمدن غرب را خوانده و به ترجمه انگلیسی آن علاقه 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بود که فقط اجازه ترجمه را از مؤلف برای من بگیرید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تلفن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گلدین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راحتی فارسی حرف می زد، این بار خواسته اش را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موافقت مرا شنید، خوشحال شد و مدتی نگذشت که کار ترجمه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پیشنهاد داده بود که اسم کتاب را بگذارید تمدن غرب از نگاه یک مسلمان</w:t>
      </w:r>
      <w:r>
        <w:rPr>
          <w:rFonts w:eastAsia="IRNazanin" w:cs="IRNazanin"/>
          <w:color w:val="111111"/>
          <w:sz w:val="28"/>
          <w:szCs w:val="28"/>
          <w:rtl w:val="true"/>
          <w:lang w:bidi="fa-IR"/>
        </w:rPr>
        <w:t xml:space="preserve">. </w:t>
      </w:r>
      <w:bookmarkStart w:id="42" w:name="pg3692_17936"/>
    </w:p>
    <w:p>
      <w:pPr>
        <w:pStyle w:val="BookText"/>
        <w:rPr/>
      </w:pPr>
      <w:bookmarkEnd w:id="42"/>
      <w:r>
        <w:rPr>
          <w:rFonts w:ascii="IRNazanin" w:hAnsi="IRNazanin" w:eastAsia="IRNazanin"/>
          <w:color w:val="111111"/>
          <w:sz w:val="28"/>
          <w:sz w:val="28"/>
          <w:szCs w:val="28"/>
          <w:rtl w:val="true"/>
          <w:lang w:bidi="fa-IR"/>
        </w:rPr>
        <w:t>کتاب، به زبان انگلیسی منتشر شد و فرانسیس مجله هایی را که در انگلستان درباره کتاب مطالبی نوشته بودند، همراه با نسخه ترجمه شده کتاب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مطالب مجله ها را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های انگلیسی از کتاب تمجید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مصاحبه ای گفته بود که این کتاب از نگاه یک مسلمان است و فرهنگ غرب در نگاه یک مسلمان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برایم سخت بود که اینقدر زود، کتاب، جای خود را در جامعه فرهنگی انگلیس باز کرد و شمار قابل توجهی از آن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آن نیز هم زمان شد با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مجله انگلیسی را پست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را که ورق زدم، در آن شرحی درباره محتوای کتاب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فرانسیس گلدین زیر آن را با مداد قرمز خط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رابطه با اشرافیت شاه، ضدیت کمونیسم با خدا و راه حل امام خمینی رحمه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فرانسیس برایم نوشت که تعداد زیادی از علاقه مندان انگلیسی به تحولات ایران می خواستند اطلاعاتی از امام خمینی رحمه الله به دست آورند؛ برای همین از مجله پرسیده بودند که به کجا باید مراجعه کنند و مجله پاسخ داده بود که می توانند به این کتاب رجوع کنند</w:t>
      </w:r>
      <w:r>
        <w:rPr>
          <w:rFonts w:eastAsia="IRNazanin" w:cs="IRNazanin"/>
          <w:color w:val="111111"/>
          <w:sz w:val="28"/>
          <w:szCs w:val="28"/>
          <w:rtl w:val="true"/>
          <w:lang w:bidi="fa-IR"/>
        </w:rPr>
        <w:t>.</w:t>
      </w:r>
    </w:p>
    <w:p>
      <w:pPr>
        <w:pStyle w:val="Heading2"/>
        <w:numPr>
          <w:ilvl w:val="1"/>
          <w:numId w:val="1"/>
        </w:numPr>
        <w:rPr/>
      </w:pPr>
      <w:bookmarkStart w:id="43" w:name="__RefHeading___Toc461517_2281741623"/>
      <w:bookmarkStart w:id="44" w:name="_Toc15"/>
      <w:bookmarkEnd w:id="43"/>
      <w:r>
        <w:rPr>
          <w:rtl w:val="true"/>
        </w:rPr>
        <w:t>زندانیان دور مرا گرفته بودند</w:t>
      </w:r>
      <w:bookmarkEnd w:id="44"/>
    </w:p>
    <w:p>
      <w:pPr>
        <w:pStyle w:val="BookText"/>
        <w:rPr/>
      </w:pPr>
      <w:r>
        <w:rPr>
          <w:rFonts w:ascii="IRNazanin" w:hAnsi="IRNazanin" w:eastAsia="IRNazanin"/>
          <w:color w:val="111111"/>
          <w:sz w:val="28"/>
          <w:sz w:val="28"/>
          <w:szCs w:val="28"/>
          <w:rtl w:val="true"/>
          <w:lang w:bidi="fa-IR"/>
        </w:rPr>
        <w:t>زندانیان دور مرا گرفته بودند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معده، امانم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دکترهای ایران مرا جواب کرده بودند و اصلاً نمی دانستم که بعد از این همه درمان باید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کرده بودم تا در فرصتی به آمریکا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نامه از آمریکا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را که پروفسور حامد الگار ترجمه کرده بود، حالا در </w:t>
      </w:r>
    </w:p>
    <w:p>
      <w:pPr>
        <w:pStyle w:val="BookText"/>
        <w:rPr/>
      </w:pPr>
      <w:r>
        <w:rPr>
          <w:rFonts w:ascii="IRNazanin" w:hAnsi="IRNazanin" w:eastAsia="IRNazanin"/>
          <w:color w:val="111111"/>
          <w:sz w:val="28"/>
          <w:sz w:val="28"/>
          <w:szCs w:val="28"/>
          <w:rtl w:val="true"/>
          <w:lang w:bidi="fa-IR"/>
        </w:rPr>
        <w:t>آمریکا خریدار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برایم خوشایند بود که هر بار کتاب چاپ می شود، به سرعت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دوستانی که در آنجا بودند، نامه نوشتم و به آنها گفتم که در یک فرصت مناسب به آمریکا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فرودگاه مهرآباد دو نفر که بعدها پی بردم از عوامل ساواک بودند، مرا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لباس دوست به من کمک می کردند تا از نقشه احتمالی ام چیزی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فهمیدند که بیمار هستم و برای مداوا به بیمارستانی در واشنگتن می روم، انگار خیالشان راحت شد؛ ولی باز هم در آمریکا هرازگاهی به بیمارستان می آمدند؛ تا اینکه بالاخره خیالشان راحت شد و دست از سرم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پس از مدتی از بیمارستان مرخص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مرخص شدن از بیمارستان دوستانم را خبر کردم، آنها آمدند؛ مربی قرآن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برای درس دادن به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دعوت کرد تا همراهش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بچه هایی پرسیدم که شش ماه روزه گرفته بودند، او به انگلیسی جواب داد و مترجم برای من ترجمه 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که آن زندانیان، ابتدا مسلمان نبودند اما رفته رفته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گاهی سری به زندان می زدم تا اگر کسی از نظر روحی، تعادل خود را از دست داده است،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 گفت از آن وقتی که کتاب های شما چاپ شده و به کشور امریکا آمده است، دیگر کار مرا راحت تر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دل سیر هم از عرفان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خداشناسی و از تمدن غرب از دیدگاه یک مسلمان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زندان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رئیس زندان </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فهمید من نویسنده کتابی هستم که سبب شده است زندانیان آرام تر شوند،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با ادب فراوان تحسینم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ما به سالن اجتماع مسلمان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بانان همه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ناباورانه آنها مرا به کلاس درس آنها برد و خودش شخصاً مرا به آنها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امروز با یک شخصیت روحانی روبه رو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را بدانید و قدر خودتان را هم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مرا با مربی و زندانیان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گرداگرد مرا همچون قدیسی گرفتند و در آغوش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سیراب نمی شدند و من در فکر احادیثی بودم که ترجمه شده بود و آنها شاید فکر می کردند که آن سخنان از خود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میان جمعیت ناله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به سوی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ناراحتی معده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بیماری اش مثل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زندانیان فهمیدند نانی را که می خورند، از نظر شرع اسلام، حرام است، چون با روغن خوک درست می شود، دیگر لب به نان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فقط با بیسکویت و آب، سحر و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تحسین آمیز من، آنها را خوش حال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وقتی مربی برایم از این موضوع نوشت، به شکایت از دادگستری هم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شش ماه آنها دیگر برای زندانیان مسلمان، نان را با روغن خوک نپختند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زندانیان که حالا کنارم نشسته بودند، سؤال می کردند و من جواب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اعتقاداتشان می گفتند؛ از نماز، روزه، از خدا و پیامبر صلی الله علیه و آله و از امامان رحمه الله از معاد و بهشت می پرسیدند</w:t>
      </w:r>
      <w:r>
        <w:rPr>
          <w:rFonts w:eastAsia="IRNazanin" w:cs="IRNazanin"/>
          <w:color w:val="111111"/>
          <w:sz w:val="28"/>
          <w:szCs w:val="28"/>
          <w:rtl w:val="true"/>
          <w:lang w:bidi="fa-IR"/>
        </w:rPr>
        <w:t xml:space="preserve">. </w:t>
      </w:r>
      <w:bookmarkStart w:id="45" w:name="pg3692_17939"/>
    </w:p>
    <w:p>
      <w:pPr>
        <w:pStyle w:val="Heading2"/>
        <w:numPr>
          <w:ilvl w:val="1"/>
          <w:numId w:val="1"/>
        </w:numPr>
        <w:rPr/>
      </w:pPr>
      <w:bookmarkStart w:id="46" w:name="__RefHeading___Toc461519_2281741623"/>
      <w:bookmarkStart w:id="47" w:name="_Toc16"/>
      <w:bookmarkEnd w:id="45"/>
      <w:bookmarkEnd w:id="46"/>
      <w:r>
        <w:rPr>
          <w:rtl w:val="true"/>
        </w:rPr>
        <w:t>به داد ما برسید</w:t>
      </w:r>
      <w:bookmarkEnd w:id="47"/>
    </w:p>
    <w:p>
      <w:pPr>
        <w:pStyle w:val="BookText"/>
        <w:rPr/>
      </w:pPr>
      <w:r>
        <w:rPr>
          <w:rFonts w:ascii="IRNazanin" w:hAnsi="IRNazanin" w:eastAsia="IRNazanin"/>
          <w:color w:val="111111"/>
          <w:sz w:val="28"/>
          <w:sz w:val="28"/>
          <w:szCs w:val="28"/>
          <w:rtl w:val="true"/>
          <w:lang w:bidi="fa-IR"/>
        </w:rPr>
        <w:t>به داد ما برسید</w:t>
      </w:r>
    </w:p>
    <w:p>
      <w:pPr>
        <w:pStyle w:val="BookText"/>
        <w:rPr/>
      </w:pPr>
      <w:r>
        <w:rPr>
          <w:rFonts w:ascii="IRNazanin" w:hAnsi="IRNazanin" w:eastAsia="IRNazanin"/>
          <w:color w:val="111111"/>
          <w:sz w:val="28"/>
          <w:sz w:val="28"/>
          <w:szCs w:val="28"/>
          <w:rtl w:val="true"/>
          <w:lang w:bidi="fa-IR"/>
        </w:rPr>
        <w:t>از واشنگتن تا لس آنجلس چند ساعتی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دانشجو،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می گفتند که مثل فانوس دریایی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 را در دریای مواج و خروشان می اندازند و آنهایی که راه را پیدا می کنند، شانس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مسئله ، شانس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را پیدا می کند، کارهایی کرده است که خداوند دست او را می گیرد و او را به سوی خودش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آمده راه را نشان داده و مردم با شناخت امام و حقیقت انقلاب، پشت سر او به راه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اتحاد مردم چه می شود؟</w:t>
      </w:r>
    </w:p>
    <w:p>
      <w:pPr>
        <w:pStyle w:val="BookText"/>
        <w:rPr/>
      </w:pPr>
      <w:r>
        <w:rPr>
          <w:rFonts w:ascii="IRNazanin" w:hAnsi="IRNazanin" w:eastAsia="IRNazanin"/>
          <w:color w:val="111111"/>
          <w:sz w:val="28"/>
          <w:sz w:val="28"/>
          <w:szCs w:val="28"/>
          <w:rtl w:val="true"/>
          <w:lang w:bidi="fa-IR"/>
        </w:rPr>
        <w:t>ـ همه اینها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ای برای برپایی حکومتی الهی، قدم در راه می گذارند، خداوند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آنها را مثل پاره های آهن می کند و در راه او حاضر به هر کاری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خود انسان ها چه؟ آنها اصالت ندارند؟</w:t>
      </w:r>
    </w:p>
    <w:p>
      <w:pPr>
        <w:pStyle w:val="BookText"/>
        <w:rPr/>
      </w:pPr>
      <w:r>
        <w:rPr>
          <w:rFonts w:ascii="IRNazanin" w:hAnsi="IRNazanin" w:eastAsia="IRNazanin"/>
          <w:color w:val="111111"/>
          <w:sz w:val="28"/>
          <w:sz w:val="28"/>
          <w:szCs w:val="28"/>
          <w:rtl w:val="true"/>
          <w:lang w:bidi="fa-IR"/>
        </w:rPr>
        <w:t>ـ انسان اصالت دارد، ولی در سایه حکومت خداوند اصالتش معنا می یابد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سؤال هایشان شیرین بود و ظاهراً جوابی که برایشان داده می شد، آنها را قانع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جلوی مسجدی در لس آنجلس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جذاب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منتظر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که آمده ایم؛ بیشتر برای استقبال به بیرون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مسجد حضور داشتند، دانشجو بودند، ولی از کشوری خاص نبودند</w:t>
      </w:r>
      <w:r>
        <w:rPr>
          <w:rFonts w:eastAsia="IRNazanin" w:cs="IRNazanin"/>
          <w:color w:val="111111"/>
          <w:sz w:val="28"/>
          <w:szCs w:val="28"/>
          <w:rtl w:val="true"/>
          <w:lang w:bidi="fa-IR"/>
        </w:rPr>
        <w:t xml:space="preserve">. </w:t>
      </w:r>
      <w:bookmarkStart w:id="48" w:name="pg3692_17940"/>
    </w:p>
    <w:p>
      <w:pPr>
        <w:pStyle w:val="BookText"/>
        <w:rPr/>
      </w:pPr>
      <w:bookmarkEnd w:id="48"/>
      <w:r>
        <w:rPr>
          <w:rFonts w:ascii="IRNazanin" w:hAnsi="IRNazanin" w:eastAsia="IRNazanin"/>
          <w:color w:val="111111"/>
          <w:sz w:val="28"/>
          <w:sz w:val="28"/>
          <w:szCs w:val="28"/>
          <w:rtl w:val="true"/>
          <w:lang w:bidi="fa-IR"/>
        </w:rPr>
        <w:t>تعدادی از دانشجوها کتابم را زیر بغلشان زده بودند و با لبخند مرا دنبال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منبر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ها دو ساعتی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ساعت ایده های مختلفی برای نوشتن کتاب در ذهنم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 گاه طولانی و گاه ساده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از احادیث ائمه رحمه الله بیشتر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انجمن اسلامی دانشجویان که مرا دیده بودند، انگار دیگر نمی خواستند مرا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اهل مطالعه بود، می خواست مرا در امریکا نگه دارد و می گفت شما سکان دار کشتی ما هستید که ممکن است هر روز و یا شب در دریای بی کران امریکا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کند که بتوانم قدمی کوچک برای همه شما بردارم</w:t>
      </w:r>
      <w:r>
        <w:rPr>
          <w:rFonts w:eastAsia="IRNazanin" w:cs="IRNazanin"/>
          <w:color w:val="111111"/>
          <w:sz w:val="28"/>
          <w:szCs w:val="28"/>
          <w:rtl w:val="true"/>
          <w:lang w:bidi="fa-IR"/>
        </w:rPr>
        <w:t>.</w:t>
      </w:r>
    </w:p>
    <w:p>
      <w:pPr>
        <w:pStyle w:val="Heading2"/>
        <w:numPr>
          <w:ilvl w:val="1"/>
          <w:numId w:val="1"/>
        </w:numPr>
        <w:rPr/>
      </w:pPr>
      <w:bookmarkStart w:id="49" w:name="__RefHeading___Toc461521_2281741623"/>
      <w:bookmarkStart w:id="50" w:name="_Toc17"/>
      <w:bookmarkEnd w:id="49"/>
      <w:r>
        <w:rPr>
          <w:rtl w:val="true"/>
        </w:rPr>
        <w:t>ساعتی نزد امام</w:t>
      </w:r>
      <w:bookmarkEnd w:id="50"/>
    </w:p>
    <w:p>
      <w:pPr>
        <w:pStyle w:val="BookText"/>
        <w:rPr/>
      </w:pPr>
      <w:r>
        <w:rPr>
          <w:rFonts w:ascii="IRNazanin" w:hAnsi="IRNazanin" w:eastAsia="IRNazanin"/>
          <w:color w:val="111111"/>
          <w:sz w:val="28"/>
          <w:sz w:val="28"/>
          <w:szCs w:val="28"/>
          <w:rtl w:val="true"/>
          <w:lang w:bidi="fa-IR"/>
        </w:rPr>
        <w:t>ساعتی نزد امام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 از امریکا به سوی لندن در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نامه چشم دوخته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کنفرانسی می رفتم که مسائل مشترک بین اسلام و مسیحیت را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کنفرانس وقتی کتاب تمدن غرب از دیدگاه یک مسلمان را که در انگلیس چاپ شده بود، دیده بودند، آدرس مرا از روی کتاب به دست آورده و برایم در قم دعوت نامه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همان دو نفری که از ایران همراهم شده و خود را تاجر می نامیدند، تا لندن به دنبال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خواستم از شر آنها خلاص شوم، صدایشان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های بیماری ام را جلوی آنها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مریضم، بیمارم، ناراحتی معده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بار تا به حال عمل جراحی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هرجا می روم، باید شماها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روزنامه گاردین را جلویم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شما در اینجا هم چاپ می شود؟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شما که لااقل یک ایرانی مقالاتش را در خارج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دلیل چاپ سیمای تمدن غرب، در ساواک پرونده دارید؛ می 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اما اگر بد بود، خود غربی ها آن کتاب را چاپ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از همه جا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های انگلیسی، فرانسوی، ایتالیایی، آلمانی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جلوی او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قدردان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غربی ها که نادان نیستند، پس چرا آنها مرا دستگیر نمی کنند؟ یکی از آنها دستم را گرفت و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 و صدا نکن، ما آبرو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هم آبرو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لندن دعوت شده ام تا در کنفرانسی شرکت کنم که می خواهند مسائل مشترک بین اسلام و مسیحیت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به خودم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نیست که دنبال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خجالت کشیدند و خود را به آخر سالن هواپیما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آنها را ندیدم تا اینکه به تهران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گویی در فرودگاه منتظر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سالن کنفرانس، تنها کسی که عمامه روی سرش داشت،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به بحث و بررسی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همه خبرنگاران دور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کردند که من نماینده امام خمینی رحمه الله هستم که به کنفرانس دعوت شده ام</w:t>
      </w:r>
      <w:r>
        <w:rPr>
          <w:rFonts w:eastAsia="IRNazanin" w:cs="IRNazanin"/>
          <w:color w:val="111111"/>
          <w:sz w:val="28"/>
          <w:szCs w:val="28"/>
          <w:rtl w:val="true"/>
          <w:lang w:bidi="fa-IR"/>
        </w:rPr>
        <w:t xml:space="preserve">. </w:t>
      </w:r>
      <w:bookmarkStart w:id="51" w:name="pg3692_17942"/>
    </w:p>
    <w:p>
      <w:pPr>
        <w:pStyle w:val="BookText"/>
        <w:rPr/>
      </w:pPr>
      <w:bookmarkEnd w:id="51"/>
      <w:r>
        <w:rPr>
          <w:rFonts w:ascii="IRNazanin" w:hAnsi="IRNazanin" w:eastAsia="IRNazanin"/>
          <w:color w:val="111111"/>
          <w:sz w:val="28"/>
          <w:sz w:val="28"/>
          <w:szCs w:val="28"/>
          <w:rtl w:val="true"/>
          <w:lang w:bidi="fa-IR"/>
        </w:rPr>
        <w:t>امام چند روزی بود که از عراق به نوفل لوشاتو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کنفرانس برای دیدن امام به فرانسه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دهکده شلوغ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مرا که دیدند، شاید به یاد آن جلسه ای افتادند که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بودم و ایشان مأموریت بررسی مسجد هامبورگ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نزد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انگار از عمرم حساب نمی شد</w:t>
      </w:r>
      <w:r>
        <w:rPr>
          <w:rFonts w:eastAsia="IRNazanin" w:cs="IRNazanin"/>
          <w:color w:val="111111"/>
          <w:sz w:val="28"/>
          <w:szCs w:val="28"/>
          <w:rtl w:val="true"/>
          <w:lang w:bidi="fa-IR"/>
        </w:rPr>
        <w:t>!</w:t>
      </w:r>
    </w:p>
    <w:p>
      <w:pPr>
        <w:pStyle w:val="Heading2"/>
        <w:numPr>
          <w:ilvl w:val="1"/>
          <w:numId w:val="1"/>
        </w:numPr>
        <w:rPr/>
      </w:pPr>
      <w:bookmarkStart w:id="52" w:name="__RefHeading___Toc461523_2281741623"/>
      <w:bookmarkStart w:id="53" w:name="_Toc18"/>
      <w:bookmarkEnd w:id="52"/>
      <w:r>
        <w:rPr>
          <w:rtl w:val="true"/>
        </w:rPr>
        <w:t>نامه واتیکان</w:t>
      </w:r>
      <w:bookmarkEnd w:id="53"/>
    </w:p>
    <w:p>
      <w:pPr>
        <w:pStyle w:val="Heading3"/>
        <w:numPr>
          <w:ilvl w:val="2"/>
          <w:numId w:val="1"/>
        </w:numPr>
        <w:rPr/>
      </w:pPr>
      <w:bookmarkStart w:id="54" w:name="__RefHeading___Toc461525_2281741623"/>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نامه واتیکان</w:t>
      </w:r>
    </w:p>
    <w:p>
      <w:pPr>
        <w:pStyle w:val="BookText"/>
        <w:rPr/>
      </w:pPr>
      <w:r>
        <w:rPr>
          <w:rFonts w:ascii="IRNazanin" w:hAnsi="IRNazanin" w:eastAsia="IRNazanin"/>
          <w:color w:val="111111"/>
          <w:sz w:val="28"/>
          <w:sz w:val="28"/>
          <w:szCs w:val="28"/>
          <w:rtl w:val="true"/>
          <w:lang w:bidi="fa-IR"/>
        </w:rPr>
        <w:t>نامه هایی را که مترجمان برایم فرستاده بودند، در پوشه ای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گروه مترجمان، کتابی را که به انگلیسی ترجمه شده بود، خوانده اند و از نظر ادبی، نمره خوبی را کسب کرده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کتاب مبانی اعتقادات در اسلام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مجله های سروش مقاله هایی را به چاپ سپرده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چهار سال کتاب ها یکی بعد از دیگری لباس چاپ پوشید و به دست کتاب فروشی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اسلام شناس حامد الگار در امریکا که به چند زبان زنده دنیا آشنایی داشت، مرا به فکر انداخت تا کتاب ها را نزد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شهرت جهانی داشت و کتاب هایش در مجامع علمی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 ای نوشتیم و کتاب را هم همراه نامه برایش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 را چند بار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نوشته بود که گرچه فرصت ترجمه را نداشته ولی به خاطر جاذبه ای که کتاب داشت، نتوانسته از ترجمه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وقتی به ایران آمده بود، پسرم از او پرسید که برای چه این کتاب جاذبه ای برای شما ایجاد کرده بود که شما </w:t>
      </w:r>
      <w:bookmarkStart w:id="56" w:name="pg3692_17943"/>
    </w:p>
    <w:p>
      <w:pPr>
        <w:pStyle w:val="BookText"/>
        <w:rPr/>
      </w:pPr>
      <w:bookmarkEnd w:id="56"/>
      <w:r>
        <w:rPr>
          <w:rFonts w:ascii="IRNazanin" w:hAnsi="IRNazanin" w:eastAsia="IRNazanin"/>
          <w:color w:val="111111"/>
          <w:sz w:val="28"/>
          <w:sz w:val="28"/>
          <w:szCs w:val="28"/>
          <w:rtl w:val="true"/>
          <w:lang w:bidi="fa-IR"/>
        </w:rPr>
        <w:t>تمام آن را یک تنه ترجمه کردید؟ او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غیرمتعصبانه سیّد به دین و استدلال های وی درباره اعتقادات اسلامی که با علم روز مطابقت داشته است، باعث شد من هم به سمت کتاب کشیده شوم و هم می دانم که مردم امریکا نیز از این گونه کتاب ها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مترجمین زیر پوشه ای که پروفسور الگار ترجمه کرده بود،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خود پروفسور، انگلیسی زبان و مسلط به فارسی است و همین طور از ادبیات مردم کشورش به خوبی آگاه است، به راحتی توانسته مفهوم کتاب را به مردم امریکا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وقتی این تأییدیه ها را می خواندم، با خیال راحت کتاب را به چاپ سپردم که سیزده بار در ایران چاپ شد و چندین بار در امریکا و کره و کشورهای اروپایی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61527_2281741623"/>
      <w:bookmarkStart w:id="58" w:name="_Toc20"/>
      <w:bookmarkEnd w:id="57"/>
      <w:r>
        <w:rPr>
          <w:rtl w:val="true"/>
        </w:rPr>
        <w:t>نامه پروفسور رافت علی اف</w:t>
      </w:r>
      <w:bookmarkEnd w:id="58"/>
    </w:p>
    <w:p>
      <w:pPr>
        <w:pStyle w:val="BookText"/>
        <w:rPr/>
      </w:pPr>
      <w:r>
        <w:rPr>
          <w:rFonts w:ascii="IRNazanin" w:hAnsi="IRNazanin" w:eastAsia="IRNazanin"/>
          <w:color w:val="111111"/>
          <w:sz w:val="28"/>
          <w:sz w:val="28"/>
          <w:szCs w:val="28"/>
          <w:rtl w:val="true"/>
          <w:lang w:bidi="fa-IR"/>
        </w:rPr>
        <w:t>نامه پروفسور رافت علی اف</w:t>
      </w:r>
    </w:p>
    <w:p>
      <w:pPr>
        <w:pStyle w:val="BookText"/>
        <w:rPr/>
      </w:pPr>
      <w:r>
        <w:rPr>
          <w:rFonts w:ascii="IRNazanin" w:hAnsi="IRNazanin" w:eastAsia="IRNazanin"/>
          <w:color w:val="111111"/>
          <w:sz w:val="28"/>
          <w:sz w:val="28"/>
          <w:szCs w:val="28"/>
          <w:rtl w:val="true"/>
          <w:lang w:bidi="fa-IR"/>
        </w:rPr>
        <w:t>رأفت علی اف دانشمندی 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کتاب های انگلیسی را دیده بود، در نامه ای برای من نوشت که اتحاد جماهیر شوروی سوسیالیستی که از بین رفت، برای حیات اسلام به فکر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را که دیدیم،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آذربایجان به لحاظ اینکه افراد زیادی مسلمان دارد، گرایش به مطالعه مسائل اسلامی در آنجا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ترجمه کتاب شما را به زبان روسی آغاز کنم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پر از مهربانی پروفسور رأفت که آمیخته با احساسات دینی بود پی بردم که او درد دین دارد و می خواهد مردم را به سمت اسلام هدایت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که کارشناسان، ترجمه او را دیده بودند، گفتند که ترجمه ایشان بسیار جذاب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کتاب هایی را که فرستاده بودید،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از شما تشکر می کنم که ترجمه کتابتان را به من سپردید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رافت علی 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جذاب بود نامه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او از کجای کشور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محموله ارسالی شما که پانزده قرآن کریم و هفتاد و پنج کتاب اسلامی که ترجمه روسی شده بود،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کتاب ها مژده بزرگی برای مسلمانان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فاتح نشر فرهنگ اسلامی در این سرزمین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رولف سینگر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آلمان، کتاب تمدن غرب از دیدگاه یک مسلمان را مشتاقانه به آلمانی ترجمه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روشغلی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هند آن را به زبان اردو و همین طور مترجمان دیگر به زبان های اسپانیایی، فرانسوی و بوسنیایی ترجمه کردند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جاکارتا نامه ای رسید که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هایی را که به انگلیسی ترجمه شده بود به زبان اندونزی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بود که پس از انتشار و در بین جوانان پرطرفدار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اندونزی، همان مالایو زبان رسمی کشور پرجمعیت اندونزی و مالزی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گفتند تحصیل کرده های اندونزی علاقه خاصی به انتشار این کتاب ها در برخی از مدارس آنجا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معتبر دانشگاه اندونزی، در نامه ای نوشت که به خاطر اثرگذاری کتاب اخلاق و جوانان، هم اکنون به صورت یک کتاب درسی برای دانشجویان انتخاب شده و مورد استفاده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دیگر چهره های دانشگاهی اندونزی می گفت که آثار شما به منزله مونس و دلسوز ماست که جان های ما را زنده کرده و به روح ما آرامش و اطمینان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شناس است، درخواست کرد تا با عرفان اسلامی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اش نوشته بود که عرفان مسیحی را پیش رو دارد و می خواهد آن را با عرفان اسلامی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متن ترجمه شده صحیفه سجادیه افتادم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را با پاسخ نامه، برایش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 برایم از خاطره خود با یک کاردینال مسیحی که به خانه شان رفته بود،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فیلیپ از عرفان اسلامی برایش گفته بود، او کتاب صحیفه را از فیلیپ گرفته و دیگر به او پس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این کتاب دیگر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را می خواهی، از هر کس که گرفته ای، دوباره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راحتی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که پسرم می خواند، احساس می کردم خدا به قدم هایی که برداشته شده، برکت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واتیکان هم بگویم؟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 در لابه لای نامه ها به دنبال نامه واتیکان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از ما خواسته بودند که صحیفه سجادیه را که ترجمه شده است، برایشان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 دیگری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بعدی که به دستشان رسیده، نوشته اند کتابی را که فرستادید، حاوی مطالب عرفانی عمیقی است که در مسیحیت، عرفانی به این والایی و شکوه به چشم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راستی از وهابی ها بگو؛ نامه از کدام کشور رسیده بود؟</w:t>
      </w:r>
    </w:p>
    <w:p>
      <w:pPr>
        <w:pStyle w:val="BookText"/>
        <w:rPr/>
      </w:pPr>
      <w:r>
        <w:rPr>
          <w:rFonts w:ascii="IRNazanin" w:hAnsi="IRNazanin" w:eastAsia="IRNazanin"/>
          <w:color w:val="111111"/>
          <w:sz w:val="28"/>
          <w:sz w:val="28"/>
          <w:szCs w:val="28"/>
          <w:rtl w:val="true"/>
          <w:lang w:bidi="fa-IR"/>
        </w:rPr>
        <w:t>ـ نامه از یک کشور افریقایی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مدارس و دانشگاه هایشان کتاب درخواست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برایشان می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مدتی کتاب ها به دستشان نرسید، به ما نوشتند کتاب ها نمی رسند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ماجرا را به پلیس بین الملل اطلاع دادیم و آنها پس از بررسی، پی بردند که وهابی ها به پست آن کشور افریقایی پول داده و اداره پست هم کتاب ها را به بیابان برده و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وهابی ها برملا شد و پلیس هم همه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کتاب ها به دستشان می رسد؟</w:t>
      </w:r>
    </w:p>
    <w:p>
      <w:pPr>
        <w:pStyle w:val="BookText"/>
        <w:rPr/>
      </w:pPr>
      <w:r>
        <w:rPr>
          <w:rFonts w:ascii="IRNazanin" w:hAnsi="IRNazanin" w:eastAsia="IRNazanin"/>
          <w:color w:val="111111"/>
          <w:sz w:val="28"/>
          <w:sz w:val="28"/>
          <w:szCs w:val="28"/>
          <w:rtl w:val="true"/>
          <w:lang w:bidi="fa-IR"/>
        </w:rPr>
        <w:t>ـ بله خیالتان راحت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یادم هست که نامه ای به چارلز ولیعهد انگلیس نوشته بودیم؛ ماجرا چه بود؟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چارلز خطاب به مدیران مدارس انگلیس گفته بود بروید از مسلمانان یاد بگیرید، بروید از مدارس مذهبی آنها تحقیق کنید تا بفهمید آنها چه می کنند و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بچه هایشان برخورد می کنند </w:t>
      </w:r>
      <w:bookmarkStart w:id="59" w:name="pg3692_17947"/>
    </w:p>
    <w:p>
      <w:pPr>
        <w:pStyle w:val="BookText"/>
        <w:rPr/>
      </w:pPr>
      <w:bookmarkEnd w:id="59"/>
      <w:r>
        <w:rPr>
          <w:rFonts w:ascii="IRNazanin" w:hAnsi="IRNazanin" w:eastAsia="IRNazanin"/>
          <w:color w:val="111111"/>
          <w:sz w:val="28"/>
          <w:sz w:val="28"/>
          <w:szCs w:val="28"/>
          <w:rtl w:val="true"/>
          <w:lang w:bidi="fa-IR"/>
        </w:rPr>
        <w:t>که بچه هایشان مانند بچه های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فرار نمی کنند و برخلاف بچه های ما، به خشونت، بی بند و باری و تمام چیزهایی که برای یک انسان، ناشایست است دچار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 برای خوش آمدگویی به او و اینکه اسلام چه می گوید، کتاب تمدن غرب و اسلام را برایش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تشکر کرد و به نامه ما پاسخ داد</w:t>
      </w:r>
      <w:r>
        <w:rPr>
          <w:rFonts w:eastAsia="IRNazanin" w:cs="IRNazanin"/>
          <w:color w:val="111111"/>
          <w:sz w:val="28"/>
          <w:szCs w:val="28"/>
          <w:rtl w:val="true"/>
          <w:lang w:bidi="fa-IR"/>
        </w:rPr>
        <w:t>.</w:t>
      </w:r>
    </w:p>
    <w:p>
      <w:pPr>
        <w:pStyle w:val="Heading3"/>
        <w:numPr>
          <w:ilvl w:val="2"/>
          <w:numId w:val="1"/>
        </w:numPr>
        <w:rPr/>
      </w:pPr>
      <w:bookmarkStart w:id="60" w:name="__RefHeading___Toc461529_2281741623"/>
      <w:bookmarkStart w:id="61" w:name="_Toc21"/>
      <w:bookmarkEnd w:id="60"/>
      <w:r>
        <w:rPr>
          <w:rtl w:val="true"/>
        </w:rPr>
        <w:t>ترجمه ژاپنی</w:t>
      </w:r>
      <w:bookmarkEnd w:id="61"/>
    </w:p>
    <w:p>
      <w:pPr>
        <w:pStyle w:val="BookText"/>
        <w:rPr/>
      </w:pPr>
      <w:r>
        <w:rPr>
          <w:rFonts w:ascii="IRNazanin" w:hAnsi="IRNazanin" w:eastAsia="IRNazanin"/>
          <w:color w:val="111111"/>
          <w:sz w:val="28"/>
          <w:sz w:val="28"/>
          <w:szCs w:val="28"/>
          <w:rtl w:val="true"/>
          <w:lang w:bidi="fa-IR"/>
        </w:rPr>
        <w:t>ترجمه ژاپنی</w:t>
      </w:r>
    </w:p>
    <w:p>
      <w:pPr>
        <w:pStyle w:val="BookText"/>
        <w:rPr/>
      </w:pPr>
      <w:r>
        <w:rPr>
          <w:rFonts w:ascii="IRNazanin" w:hAnsi="IRNazanin" w:eastAsia="IRNazanin"/>
          <w:color w:val="111111"/>
          <w:sz w:val="28"/>
          <w:sz w:val="28"/>
          <w:szCs w:val="28"/>
          <w:rtl w:val="true"/>
          <w:lang w:bidi="fa-IR"/>
        </w:rPr>
        <w:t>از جمله کسانی که در این باره با ما تماس گرفت، یک بانوی ژاپنی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خاله کیوا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انگلیسی اسلام و سیمای تمدن غرب را که دیدم، تعجب کردم که چه حیف است این کتاب به زبان ژاپنی در دست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مرا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اجازه می خواست که کتاب را ترجمه کند و من هم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ترجمه که تمام شد، سفارت ایران در ژاپن کار توزیع و نشر کتاب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که در قم هم ما افراد ژاپنی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مراجعه کردند و ترجمه ژاپنیِ کتاب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همین، در قم کتاب را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شنیدم که این کتاب از سوی سازمان فرهنگ و ارتباطات اسلامی وزارت ارشاد در تهران هم چاپ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نیز، نامه ای از یک روزنامه ژاپنی که اظهار علاقه کرده بود به دست ما رسید آنها نوشته بودند دوست داریم مردم ژاپن با تفکرات و </w:t>
      </w:r>
    </w:p>
    <w:p>
      <w:pPr>
        <w:pStyle w:val="BookText"/>
        <w:rPr/>
      </w:pPr>
      <w:r>
        <w:rPr>
          <w:rFonts w:ascii="IRNazanin" w:hAnsi="IRNazanin" w:eastAsia="IRNazanin"/>
          <w:color w:val="111111"/>
          <w:sz w:val="28"/>
          <w:sz w:val="28"/>
          <w:szCs w:val="28"/>
          <w:rtl w:val="true"/>
          <w:lang w:bidi="fa-IR"/>
        </w:rPr>
        <w:t>ایدئولوژی اسلامی آشنا شوند، بسیار متشکر خواهیم شد که آثار و کتب اسلامی را برایمان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شما آرادین تیمور</w:t>
      </w:r>
    </w:p>
    <w:p>
      <w:pPr>
        <w:pStyle w:val="BookText"/>
        <w:rPr/>
      </w:pPr>
      <w:r>
        <w:rPr>
          <w:rFonts w:ascii="IRNazanin" w:hAnsi="IRNazanin" w:eastAsia="IRNazanin"/>
          <w:color w:val="111111"/>
          <w:sz w:val="28"/>
          <w:sz w:val="28"/>
          <w:szCs w:val="28"/>
          <w:rtl w:val="true"/>
          <w:lang w:bidi="fa-IR"/>
        </w:rPr>
        <w:t>مدیر روزنامه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انقلاب، جزوه ای را در سه بخش در زمینه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بودیم که بعدها ترجمه آن از انگلیسی به تایلندی به وسیله سفارت ایران در بانکوک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 از انقلاب، رایزنی فرهنگی ایران، کتاب اسلام و تمدن غرب را نیز، از انگلیسی به تایلندی ترجمه کرد و یکی از مؤسسات تایلند کار چاپ آن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یادتان هست در نمایشگاه کتاب های اسلامی که در پایتخت تایلند برگزار شده بود، یکی از اساتید دانشگاه بانکوک به غرفه کتاب های اسلامی آمد و غرفه داران یک جلد کتاب اسلام و سیمای تمدن غرب را به وی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مطالعه، زمانی که برای تدریس به دانشگاه می رود، در کلاس به دانشجویان می گوید که من در این کتاب به ارزش ها و حقایقی از اسلام دست یافتم که هرگز تصور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دانشجویان توصیه می کند که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هنگام برپایی نمایشگاه، ناگهان با هجوم دانشجویان مواجه شدیم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اخلاق هم در تایلند با استقبال مواجه شد و در بین مردم جای خود را باز کرد</w:t>
      </w:r>
      <w:r>
        <w:rPr>
          <w:rFonts w:eastAsia="IRNazanin" w:cs="IRNazanin"/>
          <w:color w:val="111111"/>
          <w:sz w:val="28"/>
          <w:szCs w:val="28"/>
          <w:rtl w:val="true"/>
          <w:lang w:bidi="fa-IR"/>
        </w:rPr>
        <w:t xml:space="preserve">. </w:t>
      </w:r>
      <w:bookmarkStart w:id="62" w:name="pg3692_17949"/>
    </w:p>
    <w:p>
      <w:pPr>
        <w:pStyle w:val="Heading2"/>
        <w:numPr>
          <w:ilvl w:val="1"/>
          <w:numId w:val="1"/>
        </w:numPr>
        <w:rPr/>
      </w:pPr>
      <w:bookmarkStart w:id="63" w:name="__RefHeading___Toc461531_2281741623"/>
      <w:bookmarkStart w:id="64" w:name="_Toc22"/>
      <w:bookmarkEnd w:id="62"/>
      <w:bookmarkEnd w:id="63"/>
      <w:r>
        <w:rPr>
          <w:rtl w:val="true"/>
        </w:rPr>
        <w:t>بشتابید برای نماز</w:t>
      </w:r>
      <w:bookmarkEnd w:id="64"/>
    </w:p>
    <w:p>
      <w:pPr>
        <w:pStyle w:val="BookText"/>
        <w:rPr/>
      </w:pPr>
      <w:r>
        <w:rPr>
          <w:rFonts w:ascii="IRNazanin" w:hAnsi="IRNazanin" w:eastAsia="IRNazanin"/>
          <w:color w:val="111111"/>
          <w:sz w:val="28"/>
          <w:sz w:val="28"/>
          <w:szCs w:val="28"/>
          <w:rtl w:val="true"/>
          <w:lang w:bidi="fa-IR"/>
        </w:rPr>
        <w:t>بشتابید برای نماز</w:t>
      </w:r>
    </w:p>
    <w:p>
      <w:pPr>
        <w:pStyle w:val="BookText"/>
        <w:rPr/>
      </w:pPr>
      <w:r>
        <w:rPr>
          <w:rFonts w:ascii="IRNazanin" w:hAnsi="IRNazanin" w:eastAsia="IRNazanin"/>
          <w:color w:val="111111"/>
          <w:sz w:val="28"/>
          <w:sz w:val="28"/>
          <w:szCs w:val="28"/>
          <w:rtl w:val="true"/>
          <w:lang w:bidi="fa-IR"/>
        </w:rPr>
        <w:t>صدای دلنشین قرآن از بلندگوی مسجد پخش می شد؛ دلم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این چند نامه به دستم رسیده بود، به خودم می گفتم اگر از اول عمرم تا به حال، تنها همین چند نامه بود،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بود که مرا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متن نامه ها با من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مرا که دید، او هم اشک در چشمانش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بی قرار بود، اما صدای قرآن آن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کار ترجمه اسپانیولی را به مترجمی ادیب آقای توفیق پروسا سپردیم و او انجام داد، بسیار شادمان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جهان را به دیوار کتاب خانه زده و هر جا که این کتاب ترجمه رفته بود، علامتی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اسپانیا، مکزیک، کوبا، آرژانتین، ونزوئلا، کاستاریکا، کلمبیا، کورتوریکو، پاناما و پرو که همه اسپانیولی زبان هستند را علامت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بود که از چشمانم می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خاطر این همه کشور، به خاطر نامه هایی که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مجلس امریکای جنوبی در بخشی از نامه اش نوشته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مطالعه کتاب با جهان بینی اسلام آشنا شدم و تحت تأثیر تفکر توحیدی اسلام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آرزو کرده بود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رسید که قانون اساسی هر کشوری بر اساس قانون اسلام تنظیم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ها باعث می شد من اشک بریزم شاید به خاطر غربت اسلام که با وجود این همه برکات و جاذبه همچنان در کشور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نامه ها را یکی یکی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ترجمه شده بود، رسید، با اشتیاق و دقت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و از شما متشکرم که فکر مرا باز کردید و دیدگاه های مرا متحول ساختید؛ به گونه ای که اکنون اسلام را در چهره جدیدی می بینم؛ چهره ای درخشان و سرشار از ارزش های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مشغول بررسی و مطالعه این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های مثبت در جهان بینی اسلامی برای ساختن یک اجتماع سالم و منظم می تواند نقش مهمی را ایفا کند و انسان ها را به سوی سلامت فکر و اندیشه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می خواند و من بی اختیار متأثر می شدم 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محاسن کلام ما را در می یافتند، بی گمان از ما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نامه سراسر احساسش از ما درخواستی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جلد کتاب مقدس قرآن را با ترجمه اسپانیولی برایم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پوزش و سپاس</w:t>
      </w:r>
    </w:p>
    <w:p>
      <w:pPr>
        <w:pStyle w:val="BookText"/>
        <w:rPr/>
      </w:pPr>
      <w:r>
        <w:rPr>
          <w:rFonts w:ascii="IRNazanin" w:hAnsi="IRNazanin" w:eastAsia="IRNazanin"/>
          <w:color w:val="111111"/>
          <w:sz w:val="28"/>
          <w:sz w:val="28"/>
          <w:szCs w:val="28"/>
          <w:rtl w:val="true"/>
          <w:lang w:bidi="fa-IR"/>
        </w:rPr>
        <w:t>استاد آبریل گانزالیس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اذان از مأذنه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می گرفتم و پسرم هنوز نامه هایی که ترجمه شده بود را برایم می خواند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سرزمینی زندگی می کنم که کسی به فکر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این توفیق را به شما عطا کرد تا چراغی فروزان را برای ارشاد و </w:t>
      </w:r>
    </w:p>
    <w:p>
      <w:pPr>
        <w:pStyle w:val="BookText"/>
        <w:rPr/>
      </w:pPr>
      <w:r>
        <w:rPr>
          <w:rFonts w:ascii="IRNazanin" w:hAnsi="IRNazanin" w:eastAsia="IRNazanin"/>
          <w:color w:val="111111"/>
          <w:sz w:val="28"/>
          <w:sz w:val="28"/>
          <w:szCs w:val="28"/>
          <w:rtl w:val="true"/>
          <w:lang w:bidi="fa-IR"/>
        </w:rPr>
        <w:t>هدایت مردم و نجات دیگران برافروخته، آنان را از تاریکی های درونی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مستقیم را به مردم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در مسجد، شهادت به یگانگی خدا را بانگ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او با صدای پسرم که نامه را می خواند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ارسالی شما برای من و خانواده ام به منزله گنج گران بهایی بود که به وسیله آنها مسائل و حقایق بسیاری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تا پیش از آن جاهل و ناآگاه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گو ندا در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احساسی که از عمق جانم برمی خیزد، می گویم که اگر قدرت این را داشتم همه ستارگان درخشان در آسمان را بشمارم و در یک جا گرد آورم و به حضور شما هدیه کنم، بی تردید این کار را با شور و اشتیاق درونی انجام می دادم؛ زیرا این حرکت پراحساس من به پاس قدردانی و تشکری است که ابراز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گوی مسجد به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وضویم تمام شده بود و خیره به آبِ حوض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خودم را روی آب حوض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گرفتم، پسرم داشت قسمت های پایانیِ نامه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من به دستورات و فرامین الهی ارج می گذارم و خود را موظف می دانم که طبق آن فرامین در زندگی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فضل الهی شامل حالتان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آرتور سوما از کلمبیا</w:t>
      </w:r>
    </w:p>
    <w:p>
      <w:pPr>
        <w:pStyle w:val="BookText"/>
        <w:rPr/>
      </w:pPr>
      <w:r>
        <w:rPr>
          <w:rFonts w:ascii="IRNazanin" w:hAnsi="IRNazanin" w:eastAsia="IRNazanin"/>
          <w:color w:val="111111"/>
          <w:sz w:val="28"/>
          <w:sz w:val="28"/>
          <w:szCs w:val="28"/>
          <w:rtl w:val="true"/>
          <w:lang w:bidi="fa-IR"/>
        </w:rPr>
        <w:t>در نامه ای دیگر آمده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لاری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ژاپنی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ناکائا از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اسلام و تمدن غرب شما ترجمه شده به زبان ژاپنی را مورد مطالعه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بیان گر بدبختی و نکبت انسان هایی است که از اطاعت </w:t>
      </w:r>
    </w:p>
    <w:p>
      <w:pPr>
        <w:pStyle w:val="BookText"/>
        <w:rPr/>
      </w:pPr>
      <w:r>
        <w:rPr>
          <w:rFonts w:ascii="IRNazanin" w:hAnsi="IRNazanin" w:eastAsia="IRNazanin"/>
          <w:color w:val="111111"/>
          <w:sz w:val="28"/>
          <w:sz w:val="28"/>
          <w:szCs w:val="28"/>
          <w:rtl w:val="true"/>
          <w:lang w:bidi="fa-IR"/>
        </w:rPr>
        <w:t>خداوند سرپیچی کرده اند و حاضر نیستند که هدایت و راهنمایی خالق هستی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منحرف شدگان از حقیقت، این گونه آثار دینی را بخوانند و به خود آمده و بالاخره به این حقیقت پی ببرند که جز با بازگشت به خدا و تسلیم فرمان ها و توجه به ارزش های والای معنوی، راه نجاتی برای بشر وجود ندارد و تنها پیمودن همین راه مستقیم است که به سعادت آدمی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بودم تا اذان تمام شود و نماز را شروع کنم اما دلم نیامد بقیه نامه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یک زندانی تایلندی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علت دلبستگی به دنیا و غفلت از خداوند، دست به اعمالی زدم که سرانجام به زندان افتادم و هم اکنون دوران محکومیت خود را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با یک نسخه از کتاب اخلاق و جوانان شما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من نبود؛ اما من آن را با اشتیاق و دقت فراوان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دیدگاه های مرا به طور کلی تغییر داد و تحول عجیبی در من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وینستون کلیزک</w:t>
      </w:r>
    </w:p>
    <w:p>
      <w:pPr>
        <w:pStyle w:val="BookText"/>
        <w:rPr/>
      </w:pPr>
      <w:r>
        <w:rPr>
          <w:rFonts w:ascii="IRNazanin" w:hAnsi="IRNazanin" w:eastAsia="IRNazanin"/>
          <w:color w:val="111111"/>
          <w:sz w:val="28"/>
          <w:sz w:val="28"/>
          <w:szCs w:val="28"/>
          <w:rtl w:val="true"/>
          <w:lang w:bidi="fa-IR"/>
        </w:rPr>
        <w:t>در نامه دیگر از آقای محکمین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نتوانستم فرزندم را مسلمان بار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محیط طوری بود که نمی گذاشت بچه ها به ارزش های معنوی و دینی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روزی که پسر هفده ساله ام با کتاب شما آشنا شد، به راهی که شما نشان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از طلوع آ فتاب کنارم آمد و از من خواست تا به او اجازه دهم که برای نخستین بار با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هیجان و خوشحالی به گریه افتادم و او را در آغوش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شما به من قوت قلب بخشید و مرا برای تبلیغ هرچه بیشتر اسلام عزیز آماده و تقویت کرد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 w:name="pg3692_17953"/>
    </w:p>
    <w:p>
      <w:pPr>
        <w:pStyle w:val="BookText"/>
        <w:rPr/>
      </w:pPr>
      <w:bookmarkEnd w:id="65"/>
      <w:r>
        <w:rPr>
          <w:rFonts w:ascii="IRNazanin" w:hAnsi="IRNazanin" w:eastAsia="IRNazanin"/>
          <w:color w:val="111111"/>
          <w:sz w:val="28"/>
          <w:sz w:val="28"/>
          <w:szCs w:val="28"/>
          <w:rtl w:val="true"/>
          <w:lang w:bidi="fa-IR"/>
        </w:rPr>
        <w:t>دکتر بن عیسی از پژوهش گران فرانسوی و استاد دانشگاه های فرانسه پس از مذاکرات طولانی، پذیرفت که کار ترجمه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خوشِ چاپ کتاب های فرانسوی را شنیدم باز در نقشه به سراغ کشورهایی که یک زمان مستعمره فرانسه بودند و به همین دلیل فرانسوی زبان هستند،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عاج، گابون، بنین، نیجر، کنگو، بورکینا فاسو، جزیره موریس، ماداگاسکار، مالی، گینه کوناکری، کامرون، توگو و سنگال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شهادت به یگانگی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 کنم و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اسلام به کشیش های مسیحی می رسد و آنها را به فکر وا می دارد و آنان به توحید و خداشناسی واقعی گرایش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آنها مهمانِ نماز می شدند و به سرچشمه ای قدم می گذاشتند که لذتی مافوق دنیا نصیبشان می شد، چه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پسرم نگاه می کنم، به نامه هایی که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کجا 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آسمان روزی جلوی همه مردم پهن می شد و مردم بوی آسمان را و بوی هدایت و باران رحمت احساس می کردند و از آن سرشار و سیراب می شوند</w:t>
      </w:r>
      <w:r>
        <w:rPr>
          <w:rFonts w:eastAsia="IRNazanin" w:cs="IRNazanin"/>
          <w:color w:val="111111"/>
          <w:sz w:val="28"/>
          <w:szCs w:val="28"/>
          <w:rtl w:val="true"/>
          <w:lang w:bidi="fa-IR"/>
        </w:rPr>
        <w:t>.</w:t>
      </w:r>
    </w:p>
    <w:p>
      <w:pPr>
        <w:pStyle w:val="Heading2"/>
        <w:numPr>
          <w:ilvl w:val="1"/>
          <w:numId w:val="1"/>
        </w:numPr>
        <w:rPr/>
      </w:pPr>
      <w:bookmarkStart w:id="66" w:name="__RefHeading___Toc461533_2281741623"/>
      <w:bookmarkStart w:id="67" w:name="_Toc23"/>
      <w:bookmarkEnd w:id="66"/>
      <w:r>
        <w:rPr>
          <w:rtl w:val="true"/>
        </w:rPr>
        <w:t>باقیات و صالحات</w:t>
      </w:r>
      <w:bookmarkEnd w:id="67"/>
    </w:p>
    <w:p>
      <w:pPr>
        <w:pStyle w:val="BookText"/>
        <w:rPr/>
      </w:pPr>
      <w:r>
        <w:rPr>
          <w:rFonts w:ascii="IRNazanin" w:hAnsi="IRNazanin" w:eastAsia="IRNazanin"/>
          <w:color w:val="111111"/>
          <w:sz w:val="28"/>
          <w:sz w:val="28"/>
          <w:szCs w:val="28"/>
          <w:rtl w:val="true"/>
          <w:lang w:bidi="fa-IR"/>
        </w:rPr>
        <w:t>باقیات و صالحات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اسم باقیات و صالحات را می شنویم، حس می کنیم کجا باید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مسجدی ساخت؛ می شود بنایی را وقف کرد؛ می شود کتابی نوشت و عده ای را آگاه کرد؛ می شود فرزند صالحی داشت که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یاد اعمال و رفتار او می افتی، دلت شاد شود و به خود ببالی که چنین فرزندی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قمی هم از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سفری به تایلند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فکرش را هم نمی کرد که سال ها بعد در بانکوک، ندای توحید از گلوی نوادگان او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محمدقمی می تواند قصه همه ما باشد، همه آنهایی که ترجیح می دهند برای انتشار دین اسلام مهاجرت کنند و دوباره در سرزمین های دیگر متولد شوند</w:t>
      </w:r>
      <w:r>
        <w:rPr>
          <w:rFonts w:eastAsia="IRNazanin" w:cs="IRNazanin"/>
          <w:color w:val="111111"/>
          <w:sz w:val="28"/>
          <w:szCs w:val="28"/>
          <w:rtl w:val="true"/>
          <w:lang w:bidi="fa-IR"/>
        </w:rPr>
        <w:t xml:space="preserve">. </w:t>
      </w:r>
      <w:bookmarkStart w:id="68" w:name="pg3692_17955"/>
    </w:p>
    <w:p>
      <w:pPr>
        <w:pStyle w:val="Heading2"/>
        <w:numPr>
          <w:ilvl w:val="1"/>
          <w:numId w:val="1"/>
        </w:numPr>
        <w:rPr/>
      </w:pPr>
      <w:bookmarkStart w:id="69" w:name="__RefHeading___Toc461535_2281741623"/>
      <w:bookmarkStart w:id="70" w:name="_Toc24"/>
      <w:bookmarkEnd w:id="68"/>
      <w:bookmarkEnd w:id="69"/>
      <w:r>
        <w:rPr>
          <w:rtl w:val="true"/>
        </w:rPr>
        <w:t>تصاویر</w:t>
      </w:r>
      <w:bookmarkEnd w:id="70"/>
    </w:p>
    <w:p>
      <w:pPr>
        <w:pStyle w:val="BookText"/>
        <w:rPr/>
      </w:pPr>
      <w:r>
        <w:rPr>
          <w:rtl w:val="true"/>
        </w:rPr>
        <mc:AlternateContent>
          <mc:Choice Requires="wps">
            <w:drawing>
              <wp:inline distT="0" distB="0" distL="0" distR="0">
                <wp:extent cx="1587500" cy="2209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587600" cy="2209680"/>
                        </a:xfrm>
                        <a:prstGeom prst="rect">
                          <a:avLst/>
                        </a:prstGeom>
                        <a:ln w="0">
                          <a:noFill/>
                        </a:ln>
                      </pic:spPr>
                    </pic:pic>
                  </a:graphicData>
                </a:graphic>
              </wp:inline>
            </w:drawing>
          </mc:Choice>
          <mc:Fallback>
            <w:pict>
              <v:shape id="shape_0" stroked="f" o:allowincell="f" style="position:absolute;margin-left:0pt;margin-top:-174.05pt;width:124.95pt;height:173.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2400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3416400" cy="2400480"/>
                        </a:xfrm>
                        <a:prstGeom prst="rect">
                          <a:avLst/>
                        </a:prstGeom>
                        <a:ln w="0">
                          <a:noFill/>
                        </a:ln>
                      </pic:spPr>
                    </pic:pic>
                  </a:graphicData>
                </a:graphic>
              </wp:inline>
            </w:drawing>
          </mc:Choice>
          <mc:Fallback>
            <w:pict>
              <v:shape id="shape_0" stroked="f" o:allowincell="f" style="position:absolute;margin-left:0pt;margin-top:-189.05pt;width:268.95pt;height:188.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48100" cy="2603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
                        <a:stretch/>
                      </pic:blipFill>
                      <pic:spPr>
                        <a:xfrm>
                          <a:off x="0" y="0"/>
                          <a:ext cx="3848040" cy="2603520"/>
                        </a:xfrm>
                        <a:prstGeom prst="rect">
                          <a:avLst/>
                        </a:prstGeom>
                        <a:ln w="0">
                          <a:noFill/>
                        </a:ln>
                      </pic:spPr>
                    </pic:pic>
                  </a:graphicData>
                </a:graphic>
              </wp:inline>
            </w:drawing>
          </mc:Choice>
          <mc:Fallback>
            <w:pict>
              <v:shape id="shape_0" stroked="f" o:allowincell="f" style="position:absolute;margin-left:0pt;margin-top:-205.05pt;width:302.95pt;height:204.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921000" cy="350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2921040" cy="3505320"/>
                        </a:xfrm>
                        <a:prstGeom prst="rect">
                          <a:avLst/>
                        </a:prstGeom>
                        <a:ln w="0">
                          <a:noFill/>
                        </a:ln>
                      </pic:spPr>
                    </pic:pic>
                  </a:graphicData>
                </a:graphic>
              </wp:inline>
            </w:drawing>
          </mc:Choice>
          <mc:Fallback>
            <w:pict>
              <v:shape id="shape_0" stroked="f" o:allowincell="f" style="position:absolute;margin-left:0pt;margin-top:-276.05pt;width:229.95pt;height:275.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94000" cy="384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2793960" cy="3848040"/>
                        </a:xfrm>
                        <a:prstGeom prst="rect">
                          <a:avLst/>
                        </a:prstGeom>
                        <a:ln w="0">
                          <a:noFill/>
                        </a:ln>
                      </pic:spPr>
                    </pic:pic>
                  </a:graphicData>
                </a:graphic>
              </wp:inline>
            </w:drawing>
          </mc:Choice>
          <mc:Fallback>
            <w:pict>
              <v:shape id="shape_0" stroked="f" o:allowincell="f" style="position:absolute;margin-left:0pt;margin-top:-303.05pt;width:219.95pt;height:302.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882900" cy="4076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2882880" cy="4076640"/>
                        </a:xfrm>
                        <a:prstGeom prst="rect">
                          <a:avLst/>
                        </a:prstGeom>
                        <a:ln w="0">
                          <a:noFill/>
                        </a:ln>
                      </pic:spPr>
                    </pic:pic>
                  </a:graphicData>
                </a:graphic>
              </wp:inline>
            </w:drawing>
          </mc:Choice>
          <mc:Fallback>
            <w:pict>
              <v:shape id="shape_0" stroked="f" o:allowincell="f" style="position:absolute;margin-left:0pt;margin-top:-321.05pt;width:226.95pt;height:320.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44900" cy="273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
                        <a:stretch/>
                      </pic:blipFill>
                      <pic:spPr>
                        <a:xfrm>
                          <a:off x="0" y="0"/>
                          <a:ext cx="3645000" cy="2730600"/>
                        </a:xfrm>
                        <a:prstGeom prst="rect">
                          <a:avLst/>
                        </a:prstGeom>
                        <a:ln w="0">
                          <a:noFill/>
                        </a:ln>
                      </pic:spPr>
                    </pic:pic>
                  </a:graphicData>
                </a:graphic>
              </wp:inline>
            </w:drawing>
          </mc:Choice>
          <mc:Fallback>
            <w:pict>
              <v:shape id="shape_0" stroked="f" o:allowincell="f" style="position:absolute;margin-left:0pt;margin-top:-215.05pt;width:286.95pt;height:214.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708400" cy="2882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3708360" cy="2882880"/>
                        </a:xfrm>
                        <a:prstGeom prst="rect">
                          <a:avLst/>
                        </a:prstGeom>
                        <a:ln w="0">
                          <a:noFill/>
                        </a:ln>
                      </pic:spPr>
                    </pic:pic>
                  </a:graphicData>
                </a:graphic>
              </wp:inline>
            </w:drawing>
          </mc:Choice>
          <mc:Fallback>
            <w:pict>
              <v:shape id="shape_0" stroked="f" o:allowincell="f" style="position:absolute;margin-left:0pt;margin-top:-227.05pt;width:291.95pt;height:226.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08400" cy="2781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
                        <a:stretch/>
                      </pic:blipFill>
                      <pic:spPr>
                        <a:xfrm>
                          <a:off x="0" y="0"/>
                          <a:ext cx="3708360" cy="2781360"/>
                        </a:xfrm>
                        <a:prstGeom prst="rect">
                          <a:avLst/>
                        </a:prstGeom>
                        <a:ln w="0">
                          <a:noFill/>
                        </a:ln>
                      </pic:spPr>
                    </pic:pic>
                  </a:graphicData>
                </a:graphic>
              </wp:inline>
            </w:drawing>
          </mc:Choice>
          <mc:Fallback>
            <w:pict>
              <v:shape id="shape_0" stroked="f" o:allowincell="f" style="position:absolute;margin-left:0pt;margin-top:-219.05pt;width:291.95pt;height:218.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530600" cy="2654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
                        <a:stretch/>
                      </pic:blipFill>
                      <pic:spPr>
                        <a:xfrm>
                          <a:off x="0" y="0"/>
                          <a:ext cx="3530520" cy="2654280"/>
                        </a:xfrm>
                        <a:prstGeom prst="rect">
                          <a:avLst/>
                        </a:prstGeom>
                        <a:ln w="0">
                          <a:noFill/>
                        </a:ln>
                      </pic:spPr>
                    </pic:pic>
                  </a:graphicData>
                </a:graphic>
              </wp:inline>
            </w:drawing>
          </mc:Choice>
          <mc:Fallback>
            <w:pict>
              <v:shape id="shape_0" stroked="f" o:allowincell="f" style="position:absolute;margin-left:0pt;margin-top:-209.05pt;width:277.95pt;height:20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2514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
                        <a:stretch/>
                      </pic:blipFill>
                      <pic:spPr>
                        <a:xfrm>
                          <a:off x="0" y="0"/>
                          <a:ext cx="3352680" cy="2514600"/>
                        </a:xfrm>
                        <a:prstGeom prst="rect">
                          <a:avLst/>
                        </a:prstGeom>
                        <a:ln w="0">
                          <a:noFill/>
                        </a:ln>
                      </pic:spPr>
                    </pic:pic>
                  </a:graphicData>
                </a:graphic>
              </wp:inline>
            </w:drawing>
          </mc:Choice>
          <mc:Fallback>
            <w:pict>
              <v:shape id="shape_0" stroked="f" o:allowincell="f" style="position:absolute;margin-left:0pt;margin-top:-198.05pt;width:263.95pt;height:197.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2514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3352680" cy="2514600"/>
                        </a:xfrm>
                        <a:prstGeom prst="rect">
                          <a:avLst/>
                        </a:prstGeom>
                        <a:ln w="0">
                          <a:noFill/>
                        </a:ln>
                      </pic:spPr>
                    </pic:pic>
                  </a:graphicData>
                </a:graphic>
              </wp:inline>
            </w:drawing>
          </mc:Choice>
          <mc:Fallback>
            <w:pict>
              <v:shape id="shape_0" stroked="f" o:allowincell="f" style="position:absolute;margin-left:0pt;margin-top:-198.05pt;width:263.95pt;height:197.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درباره آیت الله موسوی لاری علاوه بر چاپ نوشته حاضر، تولید برنامه تلویزیونی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همین نزدیکی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کلیپ کوتاه، در آرشیو خود نیز، اطلاعات مکتوب و همین طور در بانک عکس، تعداد قابل توجهی عکس از این شخصیت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پاسخ گوی هرگونه درخواست پژوهشگران، برنامه سازان و علاقه مندان و آماده دریافت اطلاعات بیشتر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png"/><Relationship Id="rId43" Type="http://schemas.openxmlformats.org/officeDocument/2006/relationships/image" Target="media/image3.png"/><Relationship Id="rId44" Type="http://schemas.openxmlformats.org/officeDocument/2006/relationships/image" Target="media/image4.png"/><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image" Target="media/image5.png"/><Relationship Id="rId48" Type="http://schemas.openxmlformats.org/officeDocument/2006/relationships/footer" Target="footer37.xml"/><Relationship Id="rId49" Type="http://schemas.openxmlformats.org/officeDocument/2006/relationships/image" Target="media/image6.png"/><Relationship Id="rId50" Type="http://schemas.openxmlformats.org/officeDocument/2006/relationships/image" Target="media/image6.png"/><Relationship Id="rId51" Type="http://schemas.openxmlformats.org/officeDocument/2006/relationships/image" Target="media/image7.png"/><Relationship Id="rId52" Type="http://schemas.openxmlformats.org/officeDocument/2006/relationships/image" Target="media/image7.png"/><Relationship Id="rId53" Type="http://schemas.openxmlformats.org/officeDocument/2006/relationships/footer" Target="footer38.xml"/><Relationship Id="rId54" Type="http://schemas.openxmlformats.org/officeDocument/2006/relationships/image" Target="media/image8.png"/><Relationship Id="rId55" Type="http://schemas.openxmlformats.org/officeDocument/2006/relationships/image" Target="media/image8.png"/><Relationship Id="rId56" Type="http://schemas.openxmlformats.org/officeDocument/2006/relationships/image" Target="media/image9.png"/><Relationship Id="rId57" Type="http://schemas.openxmlformats.org/officeDocument/2006/relationships/image" Target="media/image9.png"/><Relationship Id="rId58" Type="http://schemas.openxmlformats.org/officeDocument/2006/relationships/footer" Target="footer39.xml"/><Relationship Id="rId59" Type="http://schemas.openxmlformats.org/officeDocument/2006/relationships/image" Target="media/image10.png"/><Relationship Id="rId60" Type="http://schemas.openxmlformats.org/officeDocument/2006/relationships/image" Target="media/image10.png"/><Relationship Id="rId61" Type="http://schemas.openxmlformats.org/officeDocument/2006/relationships/image" Target="media/image11.png"/><Relationship Id="rId62" Type="http://schemas.openxmlformats.org/officeDocument/2006/relationships/image" Target="media/image11.png"/><Relationship Id="rId63" Type="http://schemas.openxmlformats.org/officeDocument/2006/relationships/footer" Target="footer40.xml"/><Relationship Id="rId64" Type="http://schemas.openxmlformats.org/officeDocument/2006/relationships/image" Target="media/image12.png"/><Relationship Id="rId65" Type="http://schemas.openxmlformats.org/officeDocument/2006/relationships/image" Target="media/image12.png"/><Relationship Id="rId66" Type="http://schemas.openxmlformats.org/officeDocument/2006/relationships/image" Target="media/image13.png"/><Relationship Id="rId67" Type="http://schemas.openxmlformats.org/officeDocument/2006/relationships/image" Target="media/image13.png"/><Relationship Id="rId68" Type="http://schemas.openxmlformats.org/officeDocument/2006/relationships/image" Target="media/image14.png"/><Relationship Id="rId69" Type="http://schemas.openxmlformats.org/officeDocument/2006/relationships/image" Target="media/image14.png"/><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43.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8564</Words>
  <Characters>31801</Characters>
  <CharactersWithSpaces>40072</CharactersWithSpaces>
  <Paragraphs>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2026-08-18T03:20:00Z</dcterms:created>
  <dc:creator>ghaemiyeh.com</dc:creator>
  <dc:description/>
  <dc:language>en-US</dc:language>
  <cp:lastModifiedBy/>
  <dcterms:modified xsi:type="dcterms:W3CDTF">2026-08-18T06:50:01Z</dcterms:modified>
  <cp:revision>1</cp:revision>
  <dc:subject/>
  <dc:title>حیات نیکان 17 آیت الله سید مجتبی موسوی لاری</dc:title>
</cp:coreProperties>
</file>

<file path=docProps/custom.xml><?xml version="1.0" encoding="utf-8"?>
<Properties xmlns="http://schemas.openxmlformats.org/officeDocument/2006/custom-properties" xmlns:vt="http://schemas.openxmlformats.org/officeDocument/2006/docPropsVTypes"/>
</file>