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14034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14036_274958925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14038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214040_2749589250">
            <w:r>
              <w:rPr>
                <w:webHidden/>
                <w:rStyle w:val="IndexLink"/>
                <w:rtl w:val="true"/>
              </w:rPr>
              <w:t>طلیعه</w:t>
            </w:r>
            <w:r>
              <w:rPr>
                <w:rStyle w:val="IndexLink"/>
                <w:rtl w:val="true"/>
              </w:rPr>
              <w:tab/>
            </w:r>
            <w:r>
              <w:rPr>
                <w:rStyle w:val="IndexLink"/>
              </w:rPr>
              <w:t>14</w:t>
            </w:r>
          </w:hyperlink>
        </w:p>
        <w:p>
          <w:pPr>
            <w:pStyle w:val="Contents2"/>
            <w:tabs>
              <w:tab w:val="clear" w:pos="8743"/>
              <w:tab w:val="right" w:pos="9026" w:leader="dot"/>
            </w:tabs>
            <w:rPr/>
          </w:pPr>
          <w:hyperlink w:anchor="__RefHeading___Toc4214042_274958925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4214044_2749589250">
            <w:r>
              <w:rPr>
                <w:webHidden/>
                <w:rStyle w:val="IndexLink"/>
                <w:rtl w:val="true"/>
              </w:rPr>
              <w:t>فصل اول</w:t>
            </w:r>
            <w:r>
              <w:rPr>
                <w:rStyle w:val="IndexLink"/>
                <w:rtl w:val="true"/>
              </w:rPr>
              <w:t>:</w:t>
            </w:r>
            <w:r>
              <w:rPr>
                <w:rStyle w:val="IndexLink"/>
                <w:rtl w:val="true"/>
              </w:rPr>
              <w:t>ولادت با سعادت امام زمان عجل الله تعالی فرجه</w:t>
            </w:r>
            <w:r>
              <w:rPr>
                <w:rStyle w:val="IndexLink"/>
                <w:rtl w:val="true"/>
              </w:rPr>
              <w:tab/>
            </w:r>
            <w:r>
              <w:rPr>
                <w:rStyle w:val="IndexLink"/>
              </w:rPr>
              <w:t>29</w:t>
            </w:r>
          </w:hyperlink>
        </w:p>
        <w:p>
          <w:pPr>
            <w:pStyle w:val="Contents3"/>
            <w:tabs>
              <w:tab w:val="clear" w:pos="8459"/>
              <w:tab w:val="right" w:pos="9026" w:leader="dot"/>
            </w:tabs>
            <w:rPr/>
          </w:pPr>
          <w:hyperlink w:anchor="__RefHeading___Toc4214046_274958925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214048_2749589250">
            <w:r>
              <w:rPr>
                <w:webHidden/>
                <w:rStyle w:val="IndexLink"/>
                <w:rtl w:val="true"/>
              </w:rPr>
              <w:t>بخش اول</w:t>
            </w:r>
            <w:r>
              <w:rPr>
                <w:rStyle w:val="IndexLink"/>
                <w:rtl w:val="true"/>
              </w:rPr>
              <w:t>:</w:t>
            </w:r>
            <w:r>
              <w:rPr>
                <w:rStyle w:val="IndexLink"/>
                <w:rtl w:val="true"/>
              </w:rPr>
              <w:t>ولادت حضرت مهدی عجل الله تعالی فرجه از نگاه اهل سنّت</w:t>
            </w:r>
            <w:r>
              <w:rPr>
                <w:rStyle w:val="IndexLink"/>
                <w:rtl w:val="true"/>
              </w:rPr>
              <w:tab/>
            </w:r>
            <w:r>
              <w:rPr>
                <w:rStyle w:val="IndexLink"/>
              </w:rPr>
              <w:t>30</w:t>
            </w:r>
          </w:hyperlink>
        </w:p>
        <w:p>
          <w:pPr>
            <w:pStyle w:val="Contents4"/>
            <w:tabs>
              <w:tab w:val="clear" w:pos="8176"/>
              <w:tab w:val="right" w:pos="9026" w:leader="dot"/>
            </w:tabs>
            <w:rPr/>
          </w:pPr>
          <w:hyperlink w:anchor="__RefHeading___Toc4214050_274958925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4214052_2749589250">
            <w:r>
              <w:rPr>
                <w:webHidden/>
                <w:rStyle w:val="IndexLink"/>
              </w:rPr>
              <w:t>1</w:t>
            </w:r>
            <w:r>
              <w:rPr>
                <w:rStyle w:val="IndexLink"/>
                <w:rtl w:val="true"/>
              </w:rPr>
              <w:t>ـ ابن صباغ مالکی</w:t>
            </w:r>
            <w:r>
              <w:rPr>
                <w:rStyle w:val="IndexLink"/>
                <w:rtl w:val="true"/>
              </w:rPr>
              <w:tab/>
            </w:r>
            <w:r>
              <w:rPr>
                <w:rStyle w:val="IndexLink"/>
              </w:rPr>
              <w:t>31</w:t>
            </w:r>
          </w:hyperlink>
        </w:p>
        <w:p>
          <w:pPr>
            <w:pStyle w:val="Contents4"/>
            <w:tabs>
              <w:tab w:val="clear" w:pos="8176"/>
              <w:tab w:val="right" w:pos="9026" w:leader="dot"/>
            </w:tabs>
            <w:rPr/>
          </w:pPr>
          <w:hyperlink w:anchor="__RefHeading___Toc4214054_2749589250">
            <w:r>
              <w:rPr>
                <w:webHidden/>
                <w:rStyle w:val="IndexLink"/>
              </w:rPr>
              <w:t>2</w:t>
            </w:r>
            <w:r>
              <w:rPr>
                <w:rStyle w:val="IndexLink"/>
                <w:rtl w:val="true"/>
              </w:rPr>
              <w:t>ـ سید جمال الدّین عطاء اللّه</w:t>
            </w:r>
            <w:r>
              <w:rPr>
                <w:rStyle w:val="IndexLink"/>
              </w:rPr>
              <w:t>A</w:t>
            </w:r>
            <w:r>
              <w:rPr>
                <w:rStyle w:val="IndexLink"/>
                <w:rtl w:val="true"/>
              </w:rPr>
              <w:t xml:space="preserve"> </w:t>
            </w:r>
            <w:r>
              <w:rPr>
                <w:rStyle w:val="IndexLink"/>
                <w:rtl w:val="true"/>
              </w:rPr>
              <w:t>بن السید غیاث الدین</w:t>
            </w:r>
            <w:r>
              <w:rPr>
                <w:rStyle w:val="IndexLink"/>
                <w:rtl w:val="true"/>
              </w:rPr>
              <w:tab/>
            </w:r>
            <w:r>
              <w:rPr>
                <w:rStyle w:val="IndexLink"/>
              </w:rPr>
              <w:t>32</w:t>
            </w:r>
          </w:hyperlink>
        </w:p>
        <w:p>
          <w:pPr>
            <w:pStyle w:val="Contents4"/>
            <w:tabs>
              <w:tab w:val="clear" w:pos="8176"/>
              <w:tab w:val="right" w:pos="9026" w:leader="dot"/>
            </w:tabs>
            <w:rPr/>
          </w:pPr>
          <w:hyperlink w:anchor="__RefHeading___Toc4214056_2749589250">
            <w:r>
              <w:rPr>
                <w:webHidden/>
                <w:rStyle w:val="IndexLink"/>
              </w:rPr>
              <w:t>3</w:t>
            </w:r>
            <w:r>
              <w:rPr>
                <w:rStyle w:val="IndexLink"/>
                <w:rtl w:val="true"/>
              </w:rPr>
              <w:t>ـ ابن جوزی</w:t>
            </w:r>
            <w:r>
              <w:rPr>
                <w:rStyle w:val="IndexLink"/>
                <w:rtl w:val="true"/>
              </w:rPr>
              <w:tab/>
            </w:r>
            <w:r>
              <w:rPr>
                <w:rStyle w:val="IndexLink"/>
              </w:rPr>
              <w:t>33</w:t>
            </w:r>
          </w:hyperlink>
        </w:p>
        <w:p>
          <w:pPr>
            <w:pStyle w:val="Contents4"/>
            <w:tabs>
              <w:tab w:val="clear" w:pos="8176"/>
              <w:tab w:val="right" w:pos="9026" w:leader="dot"/>
            </w:tabs>
            <w:rPr/>
          </w:pPr>
          <w:hyperlink w:anchor="__RefHeading___Toc4214058_2749589250">
            <w:r>
              <w:rPr>
                <w:webHidden/>
                <w:rStyle w:val="IndexLink"/>
              </w:rPr>
              <w:t>4</w:t>
            </w:r>
            <w:r>
              <w:rPr>
                <w:rStyle w:val="IndexLink"/>
                <w:rtl w:val="true"/>
              </w:rPr>
              <w:t>ـ بیهقی</w:t>
            </w:r>
            <w:r>
              <w:rPr>
                <w:rStyle w:val="IndexLink"/>
                <w:rtl w:val="true"/>
              </w:rPr>
              <w:tab/>
            </w:r>
            <w:r>
              <w:rPr>
                <w:rStyle w:val="IndexLink"/>
              </w:rPr>
              <w:t>34</w:t>
            </w:r>
          </w:hyperlink>
        </w:p>
        <w:p>
          <w:pPr>
            <w:pStyle w:val="Contents4"/>
            <w:tabs>
              <w:tab w:val="clear" w:pos="8176"/>
              <w:tab w:val="right" w:pos="9026" w:leader="dot"/>
            </w:tabs>
            <w:rPr/>
          </w:pPr>
          <w:hyperlink w:anchor="__RefHeading___Toc4214060_2749589250">
            <w:r>
              <w:rPr>
                <w:webHidden/>
                <w:rStyle w:val="IndexLink"/>
              </w:rPr>
              <w:t>5</w:t>
            </w:r>
            <w:r>
              <w:rPr>
                <w:rStyle w:val="IndexLink"/>
                <w:rtl w:val="true"/>
              </w:rPr>
              <w:t xml:space="preserve">- </w:t>
            </w:r>
            <w:r>
              <w:rPr>
                <w:rStyle w:val="IndexLink"/>
                <w:rtl w:val="true"/>
              </w:rPr>
              <w:t>محمد بن طلحه</w:t>
            </w:r>
            <w:r>
              <w:rPr>
                <w:rStyle w:val="IndexLink"/>
                <w:rtl w:val="true"/>
              </w:rPr>
              <w:tab/>
            </w:r>
            <w:r>
              <w:rPr>
                <w:rStyle w:val="IndexLink"/>
              </w:rPr>
              <w:t>34</w:t>
            </w:r>
          </w:hyperlink>
        </w:p>
        <w:p>
          <w:pPr>
            <w:pStyle w:val="Contents4"/>
            <w:tabs>
              <w:tab w:val="clear" w:pos="8176"/>
              <w:tab w:val="right" w:pos="9026" w:leader="dot"/>
            </w:tabs>
            <w:rPr/>
          </w:pPr>
          <w:hyperlink w:anchor="__RefHeading___Toc4214062_2749589250">
            <w:r>
              <w:rPr>
                <w:webHidden/>
                <w:rStyle w:val="IndexLink"/>
              </w:rPr>
              <w:t>6</w:t>
            </w:r>
            <w:r>
              <w:rPr>
                <w:rStyle w:val="IndexLink"/>
                <w:rtl w:val="true"/>
              </w:rPr>
              <w:t xml:space="preserve">- </w:t>
            </w:r>
            <w:r>
              <w:rPr>
                <w:rStyle w:val="IndexLink"/>
                <w:rtl w:val="true"/>
              </w:rPr>
              <w:t>عبدالرحمان جامی</w:t>
            </w:r>
            <w:r>
              <w:rPr>
                <w:rStyle w:val="IndexLink"/>
                <w:rtl w:val="true"/>
              </w:rPr>
              <w:tab/>
            </w:r>
            <w:r>
              <w:rPr>
                <w:rStyle w:val="IndexLink"/>
              </w:rPr>
              <w:t>36</w:t>
            </w:r>
          </w:hyperlink>
        </w:p>
        <w:p>
          <w:pPr>
            <w:pStyle w:val="Contents4"/>
            <w:tabs>
              <w:tab w:val="clear" w:pos="8176"/>
              <w:tab w:val="right" w:pos="9026" w:leader="dot"/>
            </w:tabs>
            <w:rPr/>
          </w:pPr>
          <w:hyperlink w:anchor="__RefHeading___Toc4214064_2749589250">
            <w:r>
              <w:rPr>
                <w:webHidden/>
                <w:rStyle w:val="IndexLink"/>
              </w:rPr>
              <w:t>7</w:t>
            </w:r>
            <w:r>
              <w:rPr>
                <w:rStyle w:val="IndexLink"/>
                <w:rtl w:val="true"/>
              </w:rPr>
              <w:t xml:space="preserve">- </w:t>
            </w:r>
            <w:r>
              <w:rPr>
                <w:rStyle w:val="IndexLink"/>
                <w:rtl w:val="true"/>
              </w:rPr>
              <w:t>فضل بن روزبهان</w:t>
            </w:r>
            <w:r>
              <w:rPr>
                <w:rStyle w:val="IndexLink"/>
                <w:rtl w:val="true"/>
              </w:rPr>
              <w:tab/>
            </w:r>
            <w:r>
              <w:rPr>
                <w:rStyle w:val="IndexLink"/>
              </w:rPr>
              <w:t>37</w:t>
            </w:r>
          </w:hyperlink>
        </w:p>
        <w:p>
          <w:pPr>
            <w:pStyle w:val="Contents4"/>
            <w:tabs>
              <w:tab w:val="clear" w:pos="8176"/>
              <w:tab w:val="right" w:pos="9026" w:leader="dot"/>
            </w:tabs>
            <w:rPr/>
          </w:pPr>
          <w:hyperlink w:anchor="__RefHeading___Toc4214066_2749589250">
            <w:r>
              <w:rPr>
                <w:webHidden/>
                <w:rStyle w:val="IndexLink"/>
              </w:rPr>
              <w:t>8</w:t>
            </w:r>
            <w:r>
              <w:rPr>
                <w:rStyle w:val="IndexLink"/>
                <w:rtl w:val="true"/>
              </w:rPr>
              <w:t xml:space="preserve">- </w:t>
            </w:r>
            <w:r>
              <w:rPr>
                <w:rStyle w:val="IndexLink"/>
                <w:rtl w:val="true"/>
              </w:rPr>
              <w:t>محی الدین عربی</w:t>
            </w:r>
            <w:r>
              <w:rPr>
                <w:rStyle w:val="IndexLink"/>
                <w:rtl w:val="true"/>
              </w:rPr>
              <w:tab/>
            </w:r>
            <w:r>
              <w:rPr>
                <w:rStyle w:val="IndexLink"/>
              </w:rPr>
              <w:t>41</w:t>
            </w:r>
          </w:hyperlink>
        </w:p>
        <w:p>
          <w:pPr>
            <w:pStyle w:val="Contents4"/>
            <w:tabs>
              <w:tab w:val="clear" w:pos="8176"/>
              <w:tab w:val="right" w:pos="9026" w:leader="dot"/>
            </w:tabs>
            <w:rPr/>
          </w:pPr>
          <w:hyperlink w:anchor="__RefHeading___Toc4214068_2749589250">
            <w:r>
              <w:rPr>
                <w:webHidden/>
                <w:rStyle w:val="IndexLink"/>
              </w:rPr>
              <w:t>9</w:t>
            </w:r>
            <w:r>
              <w:rPr>
                <w:rStyle w:val="IndexLink"/>
                <w:rtl w:val="true"/>
              </w:rPr>
              <w:t xml:space="preserve">- </w:t>
            </w:r>
            <w:r>
              <w:rPr>
                <w:rStyle w:val="IndexLink"/>
                <w:rtl w:val="true"/>
              </w:rPr>
              <w:t>شعرانی</w:t>
            </w:r>
            <w:r>
              <w:rPr>
                <w:rStyle w:val="IndexLink"/>
                <w:rtl w:val="true"/>
              </w:rPr>
              <w:tab/>
            </w:r>
            <w:r>
              <w:rPr>
                <w:rStyle w:val="IndexLink"/>
              </w:rPr>
              <w:t>42</w:t>
            </w:r>
          </w:hyperlink>
        </w:p>
        <w:p>
          <w:pPr>
            <w:pStyle w:val="Contents4"/>
            <w:tabs>
              <w:tab w:val="clear" w:pos="8176"/>
              <w:tab w:val="right" w:pos="9026" w:leader="dot"/>
            </w:tabs>
            <w:rPr/>
          </w:pPr>
          <w:hyperlink w:anchor="__RefHeading___Toc4214070_2749589250">
            <w:r>
              <w:rPr>
                <w:webHidden/>
                <w:rStyle w:val="IndexLink"/>
              </w:rPr>
              <w:t>10</w:t>
            </w:r>
            <w:r>
              <w:rPr>
                <w:rStyle w:val="IndexLink"/>
                <w:rtl w:val="true"/>
              </w:rPr>
              <w:t>ـ قاضی شهاب الدّین</w:t>
            </w:r>
            <w:r>
              <w:rPr>
                <w:rStyle w:val="IndexLink"/>
                <w:rtl w:val="true"/>
              </w:rPr>
              <w:tab/>
            </w:r>
            <w:r>
              <w:rPr>
                <w:rStyle w:val="IndexLink"/>
              </w:rPr>
              <w:t>43</w:t>
            </w:r>
          </w:hyperlink>
        </w:p>
        <w:p>
          <w:pPr>
            <w:pStyle w:val="Contents4"/>
            <w:tabs>
              <w:tab w:val="clear" w:pos="8176"/>
              <w:tab w:val="right" w:pos="9026" w:leader="dot"/>
            </w:tabs>
            <w:rPr/>
          </w:pPr>
          <w:hyperlink w:anchor="__RefHeading___Toc4214072_2749589250">
            <w:r>
              <w:rPr>
                <w:webHidden/>
                <w:rStyle w:val="IndexLink"/>
              </w:rPr>
              <w:t>11</w:t>
            </w:r>
            <w:r>
              <w:rPr>
                <w:rStyle w:val="IndexLink"/>
                <w:rtl w:val="true"/>
              </w:rPr>
              <w:t>ـ شیخ سلیمان قندوزی</w:t>
            </w:r>
            <w:r>
              <w:rPr>
                <w:rStyle w:val="IndexLink"/>
                <w:rtl w:val="true"/>
              </w:rPr>
              <w:tab/>
            </w:r>
            <w:r>
              <w:rPr>
                <w:rStyle w:val="IndexLink"/>
              </w:rPr>
              <w:t>43</w:t>
            </w:r>
          </w:hyperlink>
        </w:p>
        <w:p>
          <w:pPr>
            <w:pStyle w:val="Contents4"/>
            <w:tabs>
              <w:tab w:val="clear" w:pos="8176"/>
              <w:tab w:val="right" w:pos="9026" w:leader="dot"/>
            </w:tabs>
            <w:rPr/>
          </w:pPr>
          <w:hyperlink w:anchor="__RefHeading___Toc4214074_2749589250">
            <w:r>
              <w:rPr>
                <w:webHidden/>
                <w:rStyle w:val="IndexLink"/>
              </w:rPr>
              <w:t>12</w:t>
            </w:r>
            <w:r>
              <w:rPr>
                <w:rStyle w:val="IndexLink"/>
                <w:rtl w:val="true"/>
              </w:rPr>
              <w:t>ـ شیخ احمد جامی نامقی</w:t>
            </w:r>
            <w:r>
              <w:rPr>
                <w:rStyle w:val="IndexLink"/>
                <w:rtl w:val="true"/>
              </w:rPr>
              <w:tab/>
            </w:r>
            <w:r>
              <w:rPr>
                <w:rStyle w:val="IndexLink"/>
              </w:rPr>
              <w:t>44</w:t>
            </w:r>
          </w:hyperlink>
        </w:p>
        <w:p>
          <w:pPr>
            <w:pStyle w:val="Contents4"/>
            <w:tabs>
              <w:tab w:val="clear" w:pos="8176"/>
              <w:tab w:val="right" w:pos="9026" w:leader="dot"/>
            </w:tabs>
            <w:rPr/>
          </w:pPr>
          <w:hyperlink w:anchor="__RefHeading___Toc4214076_2749589250">
            <w:r>
              <w:rPr>
                <w:webHidden/>
                <w:rStyle w:val="IndexLink"/>
              </w:rPr>
              <w:t>13</w:t>
            </w:r>
            <w:r>
              <w:rPr>
                <w:rStyle w:val="IndexLink"/>
                <w:rtl w:val="true"/>
              </w:rPr>
              <w:t>ـ عطار نیشابوری</w:t>
            </w:r>
            <w:r>
              <w:rPr>
                <w:rStyle w:val="IndexLink"/>
                <w:rtl w:val="true"/>
              </w:rPr>
              <w:tab/>
            </w:r>
            <w:r>
              <w:rPr>
                <w:rStyle w:val="IndexLink"/>
              </w:rPr>
              <w:t>45</w:t>
            </w:r>
          </w:hyperlink>
        </w:p>
        <w:p>
          <w:pPr>
            <w:pStyle w:val="Contents4"/>
            <w:tabs>
              <w:tab w:val="clear" w:pos="8176"/>
              <w:tab w:val="right" w:pos="9026" w:leader="dot"/>
            </w:tabs>
            <w:rPr/>
          </w:pPr>
          <w:hyperlink w:anchor="__RefHeading___Toc4214078_2749589250">
            <w:r>
              <w:rPr>
                <w:webHidden/>
                <w:rStyle w:val="IndexLink"/>
              </w:rPr>
              <w:t>14</w:t>
            </w:r>
            <w:r>
              <w:rPr>
                <w:rStyle w:val="IndexLink"/>
                <w:rtl w:val="true"/>
              </w:rPr>
              <w:t>ـ جلال الدین رومی</w:t>
            </w:r>
            <w:r>
              <w:rPr>
                <w:rStyle w:val="IndexLink"/>
                <w:rtl w:val="true"/>
              </w:rPr>
              <w:tab/>
            </w:r>
            <w:r>
              <w:rPr>
                <w:rStyle w:val="IndexLink"/>
              </w:rPr>
              <w:t>46</w:t>
            </w:r>
          </w:hyperlink>
        </w:p>
        <w:p>
          <w:pPr>
            <w:pStyle w:val="Contents3"/>
            <w:tabs>
              <w:tab w:val="clear" w:pos="8459"/>
              <w:tab w:val="right" w:pos="9026" w:leader="dot"/>
            </w:tabs>
            <w:rPr/>
          </w:pPr>
          <w:hyperlink w:anchor="__RefHeading___Toc4214080_2749589250">
            <w:r>
              <w:rPr>
                <w:webHidden/>
                <w:rStyle w:val="IndexLink"/>
                <w:rtl w:val="true"/>
              </w:rPr>
              <w:t>بخش دوم</w:t>
            </w:r>
            <w:r>
              <w:rPr>
                <w:rStyle w:val="IndexLink"/>
                <w:rtl w:val="true"/>
              </w:rPr>
              <w:t>:</w:t>
            </w:r>
            <w:r>
              <w:rPr>
                <w:rStyle w:val="IndexLink"/>
                <w:rtl w:val="true"/>
              </w:rPr>
              <w:t>ولادت حضرت صاحب الزمان عجل الله تعالی فرجه و نظر علمای شیعه</w:t>
            </w:r>
            <w:r>
              <w:rPr>
                <w:rStyle w:val="IndexLink"/>
                <w:rtl w:val="true"/>
              </w:rPr>
              <w:tab/>
            </w:r>
            <w:r>
              <w:rPr>
                <w:rStyle w:val="IndexLink"/>
              </w:rPr>
              <w:t>50</w:t>
            </w:r>
          </w:hyperlink>
        </w:p>
        <w:p>
          <w:pPr>
            <w:pStyle w:val="Contents4"/>
            <w:tabs>
              <w:tab w:val="clear" w:pos="8176"/>
              <w:tab w:val="right" w:pos="9026" w:leader="dot"/>
            </w:tabs>
            <w:rPr/>
          </w:pPr>
          <w:hyperlink w:anchor="__RefHeading___Toc4214082_274958925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4214084_2749589250">
            <w:r>
              <w:rPr>
                <w:webHidden/>
                <w:rStyle w:val="IndexLink"/>
              </w:rPr>
              <w:t>1</w:t>
            </w:r>
            <w:r>
              <w:rPr>
                <w:rStyle w:val="IndexLink"/>
                <w:rtl w:val="true"/>
              </w:rPr>
              <w:t xml:space="preserve">- </w:t>
            </w:r>
            <w:r>
              <w:rPr>
                <w:rStyle w:val="IndexLink"/>
                <w:rtl w:val="true"/>
              </w:rPr>
              <w:t>شیخ مفید</w:t>
            </w:r>
            <w:r>
              <w:rPr>
                <w:rStyle w:val="IndexLink"/>
                <w:rtl w:val="true"/>
              </w:rPr>
              <w:tab/>
            </w:r>
            <w:r>
              <w:rPr>
                <w:rStyle w:val="IndexLink"/>
              </w:rPr>
              <w:t>51</w:t>
            </w:r>
          </w:hyperlink>
        </w:p>
        <w:p>
          <w:pPr>
            <w:pStyle w:val="Contents4"/>
            <w:tabs>
              <w:tab w:val="clear" w:pos="8176"/>
              <w:tab w:val="right" w:pos="9026" w:leader="dot"/>
            </w:tabs>
            <w:rPr/>
          </w:pPr>
          <w:hyperlink w:anchor="__RefHeading___Toc4214086_2749589250">
            <w:r>
              <w:rPr>
                <w:webHidden/>
                <w:rStyle w:val="IndexLink"/>
              </w:rPr>
              <w:t>2</w:t>
            </w:r>
            <w:r>
              <w:rPr>
                <w:rStyle w:val="IndexLink"/>
                <w:rtl w:val="true"/>
              </w:rPr>
              <w:t xml:space="preserve">- </w:t>
            </w:r>
            <w:r>
              <w:rPr>
                <w:rStyle w:val="IndexLink"/>
                <w:rtl w:val="true"/>
              </w:rPr>
              <w:t>فضل بن شاذان</w:t>
            </w:r>
            <w:r>
              <w:rPr>
                <w:rStyle w:val="IndexLink"/>
                <w:rtl w:val="true"/>
              </w:rPr>
              <w:tab/>
            </w:r>
            <w:r>
              <w:rPr>
                <w:rStyle w:val="IndexLink"/>
              </w:rPr>
              <w:t>54</w:t>
            </w:r>
          </w:hyperlink>
        </w:p>
        <w:p>
          <w:pPr>
            <w:pStyle w:val="Contents4"/>
            <w:tabs>
              <w:tab w:val="clear" w:pos="8176"/>
              <w:tab w:val="right" w:pos="9026" w:leader="dot"/>
            </w:tabs>
            <w:rPr/>
          </w:pPr>
          <w:hyperlink w:anchor="__RefHeading___Toc4214088_2749589250">
            <w:r>
              <w:rPr>
                <w:webHidden/>
                <w:rStyle w:val="IndexLink"/>
              </w:rPr>
              <w:t>3</w:t>
            </w:r>
            <w:r>
              <w:rPr>
                <w:rStyle w:val="IndexLink"/>
                <w:rtl w:val="true"/>
              </w:rPr>
              <w:t>ـ کلینی</w:t>
            </w:r>
            <w:r>
              <w:rPr>
                <w:rStyle w:val="IndexLink"/>
                <w:rtl w:val="true"/>
              </w:rPr>
              <w:tab/>
            </w:r>
            <w:r>
              <w:rPr>
                <w:rStyle w:val="IndexLink"/>
              </w:rPr>
              <w:t>55</w:t>
            </w:r>
          </w:hyperlink>
        </w:p>
        <w:p>
          <w:pPr>
            <w:pStyle w:val="Contents4"/>
            <w:tabs>
              <w:tab w:val="clear" w:pos="8176"/>
              <w:tab w:val="right" w:pos="9026" w:leader="dot"/>
            </w:tabs>
            <w:rPr/>
          </w:pPr>
          <w:hyperlink w:anchor="__RefHeading___Toc4214090_2749589250">
            <w:r>
              <w:rPr>
                <w:webHidden/>
                <w:rStyle w:val="IndexLink"/>
              </w:rPr>
              <w:t>4</w:t>
            </w:r>
            <w:r>
              <w:rPr>
                <w:rStyle w:val="IndexLink"/>
                <w:rtl w:val="true"/>
              </w:rPr>
              <w:t>ـ شیخ طوسی</w:t>
            </w:r>
            <w:r>
              <w:rPr>
                <w:rStyle w:val="IndexLink"/>
                <w:rtl w:val="true"/>
              </w:rPr>
              <w:tab/>
            </w:r>
            <w:r>
              <w:rPr>
                <w:rStyle w:val="IndexLink"/>
              </w:rPr>
              <w:t>57</w:t>
            </w:r>
          </w:hyperlink>
        </w:p>
        <w:p>
          <w:pPr>
            <w:pStyle w:val="Contents4"/>
            <w:tabs>
              <w:tab w:val="clear" w:pos="8176"/>
              <w:tab w:val="right" w:pos="9026" w:leader="dot"/>
            </w:tabs>
            <w:rPr/>
          </w:pPr>
          <w:hyperlink w:anchor="__RefHeading___Toc4214092_2749589250">
            <w:r>
              <w:rPr>
                <w:webHidden/>
                <w:rStyle w:val="IndexLink"/>
              </w:rPr>
              <w:t>5</w:t>
            </w:r>
            <w:r>
              <w:rPr>
                <w:rStyle w:val="IndexLink"/>
                <w:rtl w:val="true"/>
              </w:rPr>
              <w:t>ـ شیخ بهایی</w:t>
            </w:r>
            <w:r>
              <w:rPr>
                <w:rStyle w:val="IndexLink"/>
                <w:rtl w:val="true"/>
              </w:rPr>
              <w:tab/>
            </w:r>
            <w:r>
              <w:rPr>
                <w:rStyle w:val="IndexLink"/>
              </w:rPr>
              <w:t>59</w:t>
            </w:r>
          </w:hyperlink>
        </w:p>
        <w:p>
          <w:pPr>
            <w:pStyle w:val="Contents4"/>
            <w:tabs>
              <w:tab w:val="clear" w:pos="8176"/>
              <w:tab w:val="right" w:pos="9026" w:leader="dot"/>
            </w:tabs>
            <w:rPr/>
          </w:pPr>
          <w:hyperlink w:anchor="__RefHeading___Toc4214094_2749589250">
            <w:r>
              <w:rPr>
                <w:webHidden/>
                <w:rStyle w:val="IndexLink"/>
              </w:rPr>
              <w:t>6</w:t>
            </w:r>
            <w:r>
              <w:rPr>
                <w:rStyle w:val="IndexLink"/>
                <w:rtl w:val="true"/>
              </w:rPr>
              <w:t>ـ طبرسی</w:t>
            </w:r>
            <w:r>
              <w:rPr>
                <w:rStyle w:val="IndexLink"/>
                <w:rtl w:val="true"/>
              </w:rPr>
              <w:tab/>
            </w:r>
            <w:r>
              <w:rPr>
                <w:rStyle w:val="IndexLink"/>
              </w:rPr>
              <w:t>59</w:t>
            </w:r>
          </w:hyperlink>
        </w:p>
        <w:p>
          <w:pPr>
            <w:pStyle w:val="Contents4"/>
            <w:tabs>
              <w:tab w:val="clear" w:pos="8176"/>
              <w:tab w:val="right" w:pos="9026" w:leader="dot"/>
            </w:tabs>
            <w:rPr/>
          </w:pPr>
          <w:hyperlink w:anchor="__RefHeading___Toc4214096_2749589250">
            <w:r>
              <w:rPr>
                <w:webHidden/>
                <w:rStyle w:val="IndexLink"/>
              </w:rPr>
              <w:t>7</w:t>
            </w:r>
            <w:r>
              <w:rPr>
                <w:rStyle w:val="IndexLink"/>
                <w:rtl w:val="true"/>
              </w:rPr>
              <w:t>ـ شهید فتال نیشابوری</w:t>
            </w:r>
            <w:r>
              <w:rPr>
                <w:rStyle w:val="IndexLink"/>
                <w:rtl w:val="true"/>
              </w:rPr>
              <w:tab/>
            </w:r>
            <w:r>
              <w:rPr>
                <w:rStyle w:val="IndexLink"/>
              </w:rPr>
              <w:t>59</w:t>
            </w:r>
          </w:hyperlink>
        </w:p>
        <w:p>
          <w:pPr>
            <w:pStyle w:val="Contents4"/>
            <w:tabs>
              <w:tab w:val="clear" w:pos="8176"/>
              <w:tab w:val="right" w:pos="9026" w:leader="dot"/>
            </w:tabs>
            <w:rPr/>
          </w:pPr>
          <w:hyperlink w:anchor="__RefHeading___Toc4214098_2749589250">
            <w:r>
              <w:rPr>
                <w:webHidden/>
                <w:rStyle w:val="IndexLink"/>
              </w:rPr>
              <w:t>8</w:t>
            </w:r>
            <w:r>
              <w:rPr>
                <w:rStyle w:val="IndexLink"/>
                <w:rtl w:val="true"/>
              </w:rPr>
              <w:t>ـ علامه محمّد باقر مجلسی</w:t>
            </w:r>
            <w:r>
              <w:rPr>
                <w:rStyle w:val="IndexLink"/>
                <w:rtl w:val="true"/>
              </w:rPr>
              <w:tab/>
            </w:r>
            <w:r>
              <w:rPr>
                <w:rStyle w:val="IndexLink"/>
              </w:rPr>
              <w:t>60</w:t>
            </w:r>
          </w:hyperlink>
        </w:p>
        <w:p>
          <w:pPr>
            <w:pStyle w:val="Contents4"/>
            <w:tabs>
              <w:tab w:val="clear" w:pos="8176"/>
              <w:tab w:val="right" w:pos="9026" w:leader="dot"/>
            </w:tabs>
            <w:rPr/>
          </w:pPr>
          <w:hyperlink w:anchor="__RefHeading___Toc4214100_2749589250">
            <w:r>
              <w:rPr>
                <w:webHidden/>
                <w:rStyle w:val="IndexLink"/>
              </w:rPr>
              <w:t>9</w:t>
            </w:r>
            <w:r>
              <w:rPr>
                <w:rStyle w:val="IndexLink"/>
                <w:rtl w:val="true"/>
              </w:rPr>
              <w:t>ـ سید محسن امین</w:t>
            </w:r>
            <w:r>
              <w:rPr>
                <w:rStyle w:val="IndexLink"/>
                <w:rtl w:val="true"/>
              </w:rPr>
              <w:tab/>
            </w:r>
            <w:r>
              <w:rPr>
                <w:rStyle w:val="IndexLink"/>
              </w:rPr>
              <w:t>61</w:t>
            </w:r>
          </w:hyperlink>
        </w:p>
        <w:p>
          <w:pPr>
            <w:pStyle w:val="Contents3"/>
            <w:tabs>
              <w:tab w:val="clear" w:pos="8459"/>
              <w:tab w:val="right" w:pos="9026" w:leader="dot"/>
            </w:tabs>
            <w:rPr/>
          </w:pPr>
          <w:hyperlink w:anchor="__RefHeading___Toc4214102_2749589250">
            <w:r>
              <w:rPr>
                <w:webHidden/>
                <w:rStyle w:val="IndexLink"/>
                <w:rtl w:val="true"/>
              </w:rPr>
              <w:t>بخش سوّم</w:t>
            </w:r>
            <w:r>
              <w:rPr>
                <w:rStyle w:val="IndexLink"/>
                <w:rtl w:val="true"/>
              </w:rPr>
              <w:t>:</w:t>
            </w:r>
            <w:r>
              <w:rPr>
                <w:rStyle w:val="IndexLink"/>
                <w:rtl w:val="true"/>
              </w:rPr>
              <w:t>روایات اهل سنّت</w:t>
            </w:r>
            <w:r>
              <w:rPr>
                <w:rStyle w:val="IndexLink"/>
                <w:rtl w:val="true"/>
              </w:rPr>
              <w:tab/>
            </w:r>
            <w:r>
              <w:rPr>
                <w:rStyle w:val="IndexLink"/>
              </w:rPr>
              <w:t>63</w:t>
            </w:r>
          </w:hyperlink>
        </w:p>
        <w:p>
          <w:pPr>
            <w:pStyle w:val="Contents4"/>
            <w:tabs>
              <w:tab w:val="clear" w:pos="8176"/>
              <w:tab w:val="right" w:pos="9026" w:leader="dot"/>
            </w:tabs>
            <w:rPr/>
          </w:pPr>
          <w:hyperlink w:anchor="__RefHeading___Toc4214104_274958925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4214106_2749589250">
            <w:r>
              <w:rPr>
                <w:webHidden/>
                <w:rStyle w:val="IndexLink"/>
                <w:rtl w:val="true"/>
              </w:rPr>
              <w:t>الف</w:t>
            </w:r>
            <w:r>
              <w:rPr>
                <w:rStyle w:val="IndexLink"/>
                <w:rtl w:val="true"/>
              </w:rPr>
              <w:t xml:space="preserve">) </w:t>
            </w:r>
            <w:r>
              <w:rPr>
                <w:rStyle w:val="IndexLink"/>
                <w:rtl w:val="true"/>
              </w:rPr>
              <w:t>شیخ عبدالرحمن</w:t>
            </w:r>
            <w:r>
              <w:rPr>
                <w:rStyle w:val="IndexLink"/>
                <w:rtl w:val="true"/>
              </w:rPr>
              <w:tab/>
            </w:r>
            <w:r>
              <w:rPr>
                <w:rStyle w:val="IndexLink"/>
              </w:rPr>
              <w:t>65</w:t>
            </w:r>
          </w:hyperlink>
        </w:p>
        <w:p>
          <w:pPr>
            <w:pStyle w:val="Contents4"/>
            <w:tabs>
              <w:tab w:val="clear" w:pos="8176"/>
              <w:tab w:val="right" w:pos="9026" w:leader="dot"/>
            </w:tabs>
            <w:rPr/>
          </w:pPr>
          <w:hyperlink w:anchor="__RefHeading___Toc4214108_2749589250">
            <w:r>
              <w:rPr>
                <w:webHidden/>
                <w:rStyle w:val="IndexLink"/>
                <w:rtl w:val="true"/>
              </w:rPr>
              <w:t>ب</w:t>
            </w:r>
            <w:r>
              <w:rPr>
                <w:rStyle w:val="IndexLink"/>
                <w:rtl w:val="true"/>
              </w:rPr>
              <w:t xml:space="preserve">) </w:t>
            </w:r>
            <w:r>
              <w:rPr>
                <w:rStyle w:val="IndexLink"/>
                <w:rtl w:val="true"/>
              </w:rPr>
              <w:t>نسفی، عزیزالدین ابن محمد</w:t>
            </w:r>
            <w:r>
              <w:rPr>
                <w:rStyle w:val="IndexLink"/>
                <w:rtl w:val="true"/>
              </w:rPr>
              <w:tab/>
            </w:r>
            <w:r>
              <w:rPr>
                <w:rStyle w:val="IndexLink"/>
              </w:rPr>
              <w:t>66</w:t>
            </w:r>
          </w:hyperlink>
        </w:p>
        <w:p>
          <w:pPr>
            <w:pStyle w:val="Contents2"/>
            <w:tabs>
              <w:tab w:val="clear" w:pos="8743"/>
              <w:tab w:val="right" w:pos="9026" w:leader="dot"/>
            </w:tabs>
            <w:rPr/>
          </w:pPr>
          <w:hyperlink w:anchor="__RefHeading___Toc4214110_2749589250">
            <w:r>
              <w:rPr>
                <w:webHidden/>
                <w:rStyle w:val="IndexLink"/>
                <w:rtl w:val="true"/>
              </w:rPr>
              <w:t>فصل دوم</w:t>
            </w:r>
            <w:r>
              <w:rPr>
                <w:rStyle w:val="IndexLink"/>
                <w:rtl w:val="true"/>
              </w:rPr>
              <w:t>:</w:t>
            </w:r>
            <w:r>
              <w:rPr>
                <w:rStyle w:val="IndexLink"/>
                <w:rtl w:val="true"/>
              </w:rPr>
              <w:t>خصوصیات حضرت صاحب الزمان عجل الله تعالی فرجه</w:t>
            </w:r>
            <w:r>
              <w:rPr>
                <w:rStyle w:val="IndexLink"/>
                <w:rtl w:val="true"/>
              </w:rPr>
              <w:tab/>
            </w:r>
            <w:r>
              <w:rPr>
                <w:rStyle w:val="IndexLink"/>
              </w:rPr>
              <w:t>68</w:t>
            </w:r>
          </w:hyperlink>
        </w:p>
        <w:p>
          <w:pPr>
            <w:pStyle w:val="Contents3"/>
            <w:tabs>
              <w:tab w:val="clear" w:pos="8459"/>
              <w:tab w:val="right" w:pos="9026" w:leader="dot"/>
            </w:tabs>
            <w:rPr/>
          </w:pPr>
          <w:hyperlink w:anchor="__RefHeading___Toc4214112_274958925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4214114_2749589250">
            <w:r>
              <w:rPr>
                <w:webHidden/>
                <w:rStyle w:val="IndexLink"/>
                <w:rtl w:val="true"/>
              </w:rPr>
              <w:t>بخش اوّل</w:t>
            </w:r>
            <w:r>
              <w:rPr>
                <w:rStyle w:val="IndexLink"/>
                <w:rtl w:val="true"/>
              </w:rPr>
              <w:t xml:space="preserve">: </w:t>
            </w:r>
            <w:r>
              <w:rPr>
                <w:rStyle w:val="IndexLink"/>
                <w:rtl w:val="true"/>
              </w:rPr>
              <w:t>خلیفه الهی</w:t>
            </w:r>
            <w:r>
              <w:rPr>
                <w:rStyle w:val="IndexLink"/>
                <w:rtl w:val="true"/>
              </w:rPr>
              <w:tab/>
            </w:r>
            <w:r>
              <w:rPr>
                <w:rStyle w:val="IndexLink"/>
              </w:rPr>
              <w:t>70</w:t>
            </w:r>
          </w:hyperlink>
        </w:p>
        <w:p>
          <w:pPr>
            <w:pStyle w:val="Contents3"/>
            <w:tabs>
              <w:tab w:val="clear" w:pos="8459"/>
              <w:tab w:val="right" w:pos="9026" w:leader="dot"/>
            </w:tabs>
            <w:rPr/>
          </w:pPr>
          <w:hyperlink w:anchor="__RefHeading___Toc4214116_2749589250">
            <w:r>
              <w:rPr>
                <w:webHidden/>
                <w:rStyle w:val="IndexLink"/>
                <w:rtl w:val="true"/>
              </w:rPr>
              <w:t>بخش دوم</w:t>
            </w:r>
            <w:r>
              <w:rPr>
                <w:rStyle w:val="IndexLink"/>
                <w:rtl w:val="true"/>
              </w:rPr>
              <w:t xml:space="preserve">: </w:t>
            </w:r>
            <w:r>
              <w:rPr>
                <w:rStyle w:val="IndexLink"/>
                <w:rtl w:val="true"/>
              </w:rPr>
              <w:t>خاتمیت</w:t>
            </w:r>
            <w:r>
              <w:rPr>
                <w:rStyle w:val="IndexLink"/>
                <w:rtl w:val="true"/>
              </w:rPr>
              <w:tab/>
            </w:r>
            <w:r>
              <w:rPr>
                <w:rStyle w:val="IndexLink"/>
              </w:rPr>
              <w:t>71</w:t>
            </w:r>
          </w:hyperlink>
        </w:p>
        <w:p>
          <w:pPr>
            <w:pStyle w:val="Contents3"/>
            <w:tabs>
              <w:tab w:val="clear" w:pos="8459"/>
              <w:tab w:val="right" w:pos="9026" w:leader="dot"/>
            </w:tabs>
            <w:rPr/>
          </w:pPr>
          <w:hyperlink w:anchor="__RefHeading___Toc4214118_2749589250">
            <w:r>
              <w:rPr>
                <w:webHidden/>
                <w:rStyle w:val="IndexLink"/>
                <w:rtl w:val="true"/>
              </w:rPr>
              <w:t>بخش سوم</w:t>
            </w:r>
            <w:r>
              <w:rPr>
                <w:rStyle w:val="IndexLink"/>
                <w:rtl w:val="true"/>
              </w:rPr>
              <w:t xml:space="preserve">: </w:t>
            </w:r>
            <w:r>
              <w:rPr>
                <w:rStyle w:val="IndexLink"/>
                <w:rtl w:val="true"/>
              </w:rPr>
              <w:t>کیفیت ظهور</w:t>
            </w:r>
            <w:r>
              <w:rPr>
                <w:rStyle w:val="IndexLink"/>
                <w:rtl w:val="true"/>
              </w:rPr>
              <w:tab/>
            </w:r>
            <w:r>
              <w:rPr>
                <w:rStyle w:val="IndexLink"/>
              </w:rPr>
              <w:t>74</w:t>
            </w:r>
          </w:hyperlink>
        </w:p>
        <w:p>
          <w:pPr>
            <w:pStyle w:val="Contents3"/>
            <w:tabs>
              <w:tab w:val="clear" w:pos="8459"/>
              <w:tab w:val="right" w:pos="9026" w:leader="dot"/>
            </w:tabs>
            <w:rPr/>
          </w:pPr>
          <w:hyperlink w:anchor="__RefHeading___Toc4214120_2749589250">
            <w:r>
              <w:rPr>
                <w:webHidden/>
                <w:rStyle w:val="IndexLink"/>
                <w:rtl w:val="true"/>
              </w:rPr>
              <w:t>بخش چهارم</w:t>
            </w:r>
            <w:r>
              <w:rPr>
                <w:rStyle w:val="IndexLink"/>
                <w:rtl w:val="true"/>
              </w:rPr>
              <w:t xml:space="preserve">: </w:t>
            </w:r>
            <w:r>
              <w:rPr>
                <w:rStyle w:val="IndexLink"/>
                <w:rtl w:val="true"/>
              </w:rPr>
              <w:t>اصحاب آن حضرت</w:t>
            </w:r>
            <w:r>
              <w:rPr>
                <w:rStyle w:val="IndexLink"/>
                <w:rtl w:val="true"/>
              </w:rPr>
              <w:tab/>
            </w:r>
            <w:r>
              <w:rPr>
                <w:rStyle w:val="IndexLink"/>
              </w:rPr>
              <w:t>75</w:t>
            </w:r>
          </w:hyperlink>
        </w:p>
        <w:p>
          <w:pPr>
            <w:pStyle w:val="Contents3"/>
            <w:tabs>
              <w:tab w:val="clear" w:pos="8459"/>
              <w:tab w:val="right" w:pos="9026" w:leader="dot"/>
            </w:tabs>
            <w:rPr/>
          </w:pPr>
          <w:hyperlink w:anchor="__RefHeading___Toc4214122_2749589250">
            <w:r>
              <w:rPr>
                <w:webHidden/>
                <w:rStyle w:val="IndexLink"/>
                <w:rtl w:val="true"/>
              </w:rPr>
              <w:t>بخش پنجم</w:t>
            </w:r>
            <w:r>
              <w:rPr>
                <w:rStyle w:val="IndexLink"/>
                <w:rtl w:val="true"/>
              </w:rPr>
              <w:t xml:space="preserve">: </w:t>
            </w:r>
            <w:r>
              <w:rPr>
                <w:rStyle w:val="IndexLink"/>
                <w:rtl w:val="true"/>
              </w:rPr>
              <w:t>اقتدای حضرت عیسی بر او</w:t>
            </w:r>
            <w:r>
              <w:rPr>
                <w:rStyle w:val="IndexLink"/>
                <w:rtl w:val="true"/>
              </w:rPr>
              <w:tab/>
            </w:r>
            <w:r>
              <w:rPr>
                <w:rStyle w:val="IndexLink"/>
              </w:rPr>
              <w:t>75</w:t>
            </w:r>
          </w:hyperlink>
        </w:p>
        <w:p>
          <w:pPr>
            <w:pStyle w:val="Contents3"/>
            <w:tabs>
              <w:tab w:val="clear" w:pos="8459"/>
              <w:tab w:val="right" w:pos="9026" w:leader="dot"/>
            </w:tabs>
            <w:rPr/>
          </w:pPr>
          <w:hyperlink w:anchor="__RefHeading___Toc4214124_2749589250">
            <w:r>
              <w:rPr>
                <w:webHidden/>
                <w:rStyle w:val="IndexLink"/>
                <w:rtl w:val="true"/>
              </w:rPr>
              <w:t>بخش ششم</w:t>
            </w:r>
            <w:r>
              <w:rPr>
                <w:rStyle w:val="IndexLink"/>
                <w:rtl w:val="true"/>
              </w:rPr>
              <w:t xml:space="preserve">: </w:t>
            </w:r>
            <w:r>
              <w:rPr>
                <w:rStyle w:val="IndexLink"/>
                <w:rtl w:val="true"/>
              </w:rPr>
              <w:t>رشک حضرت موسی بر مقام امام زمان عجل الله تعالی فرجه</w:t>
            </w:r>
            <w:r>
              <w:rPr>
                <w:rStyle w:val="IndexLink"/>
                <w:rtl w:val="true"/>
              </w:rPr>
              <w:tab/>
            </w:r>
            <w:r>
              <w:rPr>
                <w:rStyle w:val="IndexLink"/>
              </w:rPr>
              <w:t>79</w:t>
            </w:r>
          </w:hyperlink>
        </w:p>
        <w:p>
          <w:pPr>
            <w:pStyle w:val="Contents3"/>
            <w:tabs>
              <w:tab w:val="clear" w:pos="8459"/>
              <w:tab w:val="right" w:pos="9026" w:leader="dot"/>
            </w:tabs>
            <w:rPr/>
          </w:pPr>
          <w:hyperlink w:anchor="__RefHeading___Toc4214126_2749589250">
            <w:r>
              <w:rPr>
                <w:webHidden/>
                <w:rStyle w:val="IndexLink"/>
                <w:rtl w:val="true"/>
              </w:rPr>
              <w:t>بخش هفتم</w:t>
            </w:r>
            <w:r>
              <w:rPr>
                <w:rStyle w:val="IndexLink"/>
                <w:rtl w:val="true"/>
              </w:rPr>
              <w:t xml:space="preserve">: </w:t>
            </w:r>
            <w:r>
              <w:rPr>
                <w:rStyle w:val="IndexLink"/>
                <w:rtl w:val="true"/>
              </w:rPr>
              <w:t>روز ظهور</w:t>
            </w:r>
            <w:r>
              <w:rPr>
                <w:rStyle w:val="IndexLink"/>
                <w:rtl w:val="true"/>
              </w:rPr>
              <w:tab/>
            </w:r>
            <w:r>
              <w:rPr>
                <w:rStyle w:val="IndexLink"/>
              </w:rPr>
              <w:t>81</w:t>
            </w:r>
          </w:hyperlink>
        </w:p>
        <w:p>
          <w:pPr>
            <w:pStyle w:val="Contents2"/>
            <w:tabs>
              <w:tab w:val="clear" w:pos="8743"/>
              <w:tab w:val="right" w:pos="9026" w:leader="dot"/>
            </w:tabs>
            <w:rPr/>
          </w:pPr>
          <w:hyperlink w:anchor="__RefHeading___Toc4214128_2749589250">
            <w:r>
              <w:rPr>
                <w:webHidden/>
                <w:rStyle w:val="IndexLink"/>
                <w:rtl w:val="true"/>
              </w:rPr>
              <w:t>فصل سوّم</w:t>
            </w:r>
            <w:r>
              <w:rPr>
                <w:rStyle w:val="IndexLink"/>
                <w:rtl w:val="true"/>
              </w:rPr>
              <w:t>:</w:t>
            </w:r>
            <w:r>
              <w:rPr>
                <w:rStyle w:val="IndexLink"/>
                <w:rtl w:val="true"/>
              </w:rPr>
              <w:t>معجزات امام زمان عجل الله تعالی فرجه</w:t>
            </w:r>
            <w:r>
              <w:rPr>
                <w:rStyle w:val="IndexLink"/>
                <w:rtl w:val="true"/>
              </w:rPr>
              <w:tab/>
            </w:r>
            <w:r>
              <w:rPr>
                <w:rStyle w:val="IndexLink"/>
              </w:rPr>
              <w:t>82</w:t>
            </w:r>
          </w:hyperlink>
        </w:p>
        <w:p>
          <w:pPr>
            <w:pStyle w:val="Contents3"/>
            <w:tabs>
              <w:tab w:val="clear" w:pos="8459"/>
              <w:tab w:val="right" w:pos="9026" w:leader="dot"/>
            </w:tabs>
            <w:rPr/>
          </w:pPr>
          <w:hyperlink w:anchor="__RefHeading___Toc4214130_2749589250">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214132_2749589250">
            <w:r>
              <w:rPr>
                <w:webHidden/>
                <w:rStyle w:val="IndexLink"/>
                <w:rtl w:val="true"/>
              </w:rPr>
              <w:t>شفای اسماعیل بن حسن هرقلی</w:t>
            </w:r>
            <w:r>
              <w:rPr>
                <w:rStyle w:val="IndexLink"/>
                <w:rtl w:val="true"/>
              </w:rPr>
              <w:tab/>
            </w:r>
            <w:r>
              <w:rPr>
                <w:rStyle w:val="IndexLink"/>
              </w:rPr>
              <w:t>84</w:t>
            </w:r>
          </w:hyperlink>
        </w:p>
        <w:p>
          <w:pPr>
            <w:pStyle w:val="Contents3"/>
            <w:tabs>
              <w:tab w:val="clear" w:pos="8459"/>
              <w:tab w:val="right" w:pos="9026" w:leader="dot"/>
            </w:tabs>
            <w:rPr/>
          </w:pPr>
          <w:hyperlink w:anchor="__RefHeading___Toc4214134_2749589250">
            <w:r>
              <w:rPr>
                <w:webHidden/>
                <w:rStyle w:val="IndexLink"/>
                <w:rtl w:val="true"/>
              </w:rPr>
              <w:t>شفای بیمار زیدی مذهب</w:t>
            </w:r>
            <w:r>
              <w:rPr>
                <w:rStyle w:val="IndexLink"/>
                <w:rtl w:val="true"/>
              </w:rPr>
              <w:tab/>
            </w:r>
            <w:r>
              <w:rPr>
                <w:rStyle w:val="IndexLink"/>
              </w:rPr>
              <w:t>86</w:t>
            </w:r>
          </w:hyperlink>
        </w:p>
        <w:p>
          <w:pPr>
            <w:pStyle w:val="Contents3"/>
            <w:tabs>
              <w:tab w:val="clear" w:pos="8459"/>
              <w:tab w:val="right" w:pos="9026" w:leader="dot"/>
            </w:tabs>
            <w:rPr/>
          </w:pPr>
          <w:hyperlink w:anchor="__RefHeading___Toc4214136_2749589250">
            <w:r>
              <w:rPr>
                <w:webHidden/>
                <w:rStyle w:val="IndexLink"/>
                <w:rtl w:val="true"/>
              </w:rPr>
              <w:t>قضیه حاکم قم و دیدار او با ولی عصر عجل الله تعالی فرجه</w:t>
            </w:r>
            <w:r>
              <w:rPr>
                <w:rStyle w:val="IndexLink"/>
                <w:rtl w:val="true"/>
              </w:rPr>
              <w:tab/>
            </w:r>
            <w:r>
              <w:rPr>
                <w:rStyle w:val="IndexLink"/>
              </w:rPr>
              <w:t>87</w:t>
            </w:r>
          </w:hyperlink>
        </w:p>
        <w:p>
          <w:pPr>
            <w:pStyle w:val="Contents3"/>
            <w:tabs>
              <w:tab w:val="clear" w:pos="8459"/>
              <w:tab w:val="right" w:pos="9026" w:leader="dot"/>
            </w:tabs>
            <w:rPr/>
          </w:pPr>
          <w:hyperlink w:anchor="__RefHeading___Toc4214138_2749589250">
            <w:r>
              <w:rPr>
                <w:webHidden/>
                <w:rStyle w:val="IndexLink"/>
                <w:rtl w:val="true"/>
              </w:rPr>
              <w:t xml:space="preserve">تولد محمد بن بابویه، </w:t>
            </w:r>
            <w:r>
              <w:rPr>
                <w:rStyle w:val="IndexLink"/>
                <w:rtl w:val="true"/>
              </w:rPr>
              <w:t>(</w:t>
            </w:r>
            <w:r>
              <w:rPr>
                <w:rStyle w:val="IndexLink"/>
                <w:rtl w:val="true"/>
              </w:rPr>
              <w:t>شیخ صدوق</w:t>
            </w:r>
            <w:r>
              <w:rPr>
                <w:rStyle w:val="IndexLink"/>
                <w:rtl w:val="true"/>
              </w:rPr>
              <w:t>)</w:t>
            </w:r>
            <w:r>
              <w:rPr>
                <w:rStyle w:val="IndexLink"/>
                <w:rtl w:val="true"/>
              </w:rPr>
              <w:t>، با عنایت حضرت</w:t>
            </w:r>
            <w:r>
              <w:rPr>
                <w:rStyle w:val="IndexLink"/>
                <w:rtl w:val="true"/>
              </w:rPr>
              <w:tab/>
            </w:r>
            <w:r>
              <w:rPr>
                <w:rStyle w:val="IndexLink"/>
              </w:rPr>
              <w:t>89</w:t>
            </w:r>
          </w:hyperlink>
        </w:p>
        <w:p>
          <w:pPr>
            <w:pStyle w:val="Contents3"/>
            <w:tabs>
              <w:tab w:val="clear" w:pos="8459"/>
              <w:tab w:val="right" w:pos="9026" w:leader="dot"/>
            </w:tabs>
            <w:rPr/>
          </w:pPr>
          <w:hyperlink w:anchor="__RefHeading___Toc4214140_2749589250">
            <w:r>
              <w:rPr>
                <w:webHidden/>
                <w:rStyle w:val="IndexLink"/>
                <w:rtl w:val="true"/>
              </w:rPr>
              <w:t>حکایت رشیق از دیدار امام زمان عجل اللّه تعالی فرجه</w:t>
            </w:r>
            <w:r>
              <w:rPr>
                <w:rStyle w:val="IndexLink"/>
                <w:rtl w:val="true"/>
              </w:rPr>
              <w:tab/>
            </w:r>
            <w:r>
              <w:rPr>
                <w:rStyle w:val="IndexLink"/>
              </w:rPr>
              <w:t>90</w:t>
            </w:r>
          </w:hyperlink>
        </w:p>
        <w:p>
          <w:pPr>
            <w:pStyle w:val="Contents3"/>
            <w:tabs>
              <w:tab w:val="clear" w:pos="8459"/>
              <w:tab w:val="right" w:pos="9026" w:leader="dot"/>
            </w:tabs>
            <w:rPr/>
          </w:pPr>
          <w:hyperlink w:anchor="__RefHeading___Toc4214142_2749589250">
            <w:r>
              <w:rPr>
                <w:webHidden/>
                <w:rStyle w:val="IndexLink"/>
                <w:rtl w:val="true"/>
              </w:rPr>
              <w:t>داستان غانم هندی و شرفیاب شدن به حضور حضرت</w:t>
            </w:r>
            <w:r>
              <w:rPr>
                <w:rStyle w:val="IndexLink"/>
                <w:rtl w:val="true"/>
              </w:rPr>
              <w:tab/>
            </w:r>
            <w:r>
              <w:rPr>
                <w:rStyle w:val="IndexLink"/>
              </w:rPr>
              <w:t>91</w:t>
            </w:r>
          </w:hyperlink>
        </w:p>
        <w:p>
          <w:pPr>
            <w:pStyle w:val="Contents3"/>
            <w:tabs>
              <w:tab w:val="clear" w:pos="8459"/>
              <w:tab w:val="right" w:pos="9026" w:leader="dot"/>
            </w:tabs>
            <w:rPr/>
          </w:pPr>
          <w:hyperlink w:anchor="__RefHeading___Toc4214144_2749589250">
            <w:r>
              <w:rPr>
                <w:webHidden/>
                <w:rStyle w:val="IndexLink"/>
                <w:rtl w:val="true"/>
              </w:rPr>
              <w:t>نصب حجرالاسود توسط امام زمان در محل خود</w:t>
            </w:r>
            <w:r>
              <w:rPr>
                <w:rStyle w:val="IndexLink"/>
                <w:rtl w:val="true"/>
              </w:rPr>
              <w:tab/>
            </w:r>
            <w:r>
              <w:rPr>
                <w:rStyle w:val="IndexLink"/>
              </w:rPr>
              <w:t>95</w:t>
            </w:r>
          </w:hyperlink>
        </w:p>
        <w:p>
          <w:pPr>
            <w:pStyle w:val="Contents3"/>
            <w:tabs>
              <w:tab w:val="clear" w:pos="8459"/>
              <w:tab w:val="right" w:pos="9026" w:leader="dot"/>
            </w:tabs>
            <w:rPr/>
          </w:pPr>
          <w:hyperlink w:anchor="__RefHeading___Toc4214146_2749589250">
            <w:r>
              <w:rPr>
                <w:webHidden/>
                <w:rStyle w:val="IndexLink"/>
                <w:rtl w:val="true"/>
              </w:rPr>
              <w:t>مشرف شدن راشد همدانی به ناحیه مقدسه</w:t>
            </w:r>
            <w:r>
              <w:rPr>
                <w:rStyle w:val="IndexLink"/>
                <w:rtl w:val="true"/>
              </w:rPr>
              <w:tab/>
            </w:r>
            <w:r>
              <w:rPr>
                <w:rStyle w:val="IndexLink"/>
              </w:rPr>
              <w:t>97</w:t>
            </w:r>
          </w:hyperlink>
        </w:p>
        <w:p>
          <w:pPr>
            <w:pStyle w:val="Contents3"/>
            <w:tabs>
              <w:tab w:val="clear" w:pos="8459"/>
              <w:tab w:val="right" w:pos="9026" w:leader="dot"/>
            </w:tabs>
            <w:rPr/>
          </w:pPr>
          <w:hyperlink w:anchor="__RefHeading___Toc4214148_2749589250">
            <w:r>
              <w:rPr>
                <w:webHidden/>
                <w:rStyle w:val="IndexLink"/>
                <w:rtl w:val="true"/>
              </w:rPr>
              <w:t>حکایت کامل ابن ابراهیم</w:t>
            </w:r>
            <w:r>
              <w:rPr>
                <w:rStyle w:val="IndexLink"/>
                <w:rtl w:val="true"/>
              </w:rPr>
              <w:tab/>
            </w:r>
            <w:r>
              <w:rPr>
                <w:rStyle w:val="IndexLink"/>
              </w:rPr>
              <w:t>99</w:t>
            </w:r>
          </w:hyperlink>
        </w:p>
        <w:p>
          <w:pPr>
            <w:pStyle w:val="Contents3"/>
            <w:tabs>
              <w:tab w:val="clear" w:pos="8459"/>
              <w:tab w:val="right" w:pos="9026" w:leader="dot"/>
            </w:tabs>
            <w:rPr/>
          </w:pPr>
          <w:hyperlink w:anchor="__RefHeading___Toc4214150_2749589250">
            <w:r>
              <w:rPr>
                <w:webHidden/>
                <w:rStyle w:val="IndexLink"/>
                <w:rtl w:val="true"/>
              </w:rPr>
              <w:t>شفا یافتن هر دو چشم به برکت امام زمان عجل الله تعالی فرجه</w:t>
            </w:r>
            <w:r>
              <w:rPr>
                <w:rStyle w:val="IndexLink"/>
                <w:rtl w:val="true"/>
              </w:rPr>
              <w:tab/>
            </w:r>
            <w:r>
              <w:rPr>
                <w:rStyle w:val="IndexLink"/>
              </w:rPr>
              <w:t>101</w:t>
            </w:r>
          </w:hyperlink>
        </w:p>
        <w:p>
          <w:pPr>
            <w:pStyle w:val="Contents3"/>
            <w:tabs>
              <w:tab w:val="clear" w:pos="8459"/>
              <w:tab w:val="right" w:pos="9026" w:leader="dot"/>
            </w:tabs>
            <w:rPr/>
          </w:pPr>
          <w:hyperlink w:anchor="__RefHeading___Toc4214152_2749589250">
            <w:r>
              <w:rPr>
                <w:webHidden/>
                <w:rStyle w:val="IndexLink"/>
                <w:rtl w:val="true"/>
              </w:rPr>
              <w:t>حکایت ابوالادیان و نشانههای ظهور امام عصر عجل الله تعالی فرجه</w:t>
            </w:r>
            <w:r>
              <w:rPr>
                <w:rStyle w:val="IndexLink"/>
                <w:rtl w:val="true"/>
              </w:rPr>
              <w:tab/>
            </w:r>
            <w:r>
              <w:rPr>
                <w:rStyle w:val="IndexLink"/>
              </w:rPr>
              <w:t>102</w:t>
            </w:r>
          </w:hyperlink>
        </w:p>
        <w:p>
          <w:pPr>
            <w:pStyle w:val="Contents3"/>
            <w:tabs>
              <w:tab w:val="clear" w:pos="8459"/>
              <w:tab w:val="right" w:pos="9026" w:leader="dot"/>
            </w:tabs>
            <w:rPr/>
          </w:pPr>
          <w:hyperlink w:anchor="__RefHeading___Toc4214154_2749589250">
            <w:r>
              <w:rPr>
                <w:webHidden/>
                <w:rStyle w:val="IndexLink"/>
                <w:rtl w:val="true"/>
              </w:rPr>
              <w:t>بلند شدن شتر با محملش</w:t>
            </w:r>
            <w:r>
              <w:rPr>
                <w:rStyle w:val="IndexLink"/>
                <w:rtl w:val="true"/>
              </w:rPr>
              <w:tab/>
            </w:r>
            <w:r>
              <w:rPr>
                <w:rStyle w:val="IndexLink"/>
              </w:rPr>
              <w:t>104</w:t>
            </w:r>
          </w:hyperlink>
        </w:p>
        <w:p>
          <w:pPr>
            <w:pStyle w:val="Contents2"/>
            <w:tabs>
              <w:tab w:val="clear" w:pos="8743"/>
              <w:tab w:val="right" w:pos="9026" w:leader="dot"/>
            </w:tabs>
            <w:rPr/>
          </w:pPr>
          <w:hyperlink w:anchor="__RefHeading___Toc4214156_2749589250">
            <w:r>
              <w:rPr>
                <w:webHidden/>
                <w:rStyle w:val="IndexLink"/>
                <w:rtl w:val="true"/>
              </w:rPr>
              <w:t>فصل چهارم</w:t>
            </w:r>
            <w:r>
              <w:rPr>
                <w:rStyle w:val="IndexLink"/>
                <w:rtl w:val="true"/>
              </w:rPr>
              <w:t>:</w:t>
            </w:r>
            <w:r>
              <w:rPr>
                <w:rStyle w:val="IndexLink"/>
                <w:rtl w:val="true"/>
              </w:rPr>
              <w:t>ظهور امام زمان عجل الله تعالی فرجه و رجعت ائمه علیهم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4214158_274958925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4214160_2749589250">
            <w:r>
              <w:rPr>
                <w:webHidden/>
                <w:rStyle w:val="IndexLink"/>
                <w:rtl w:val="true"/>
              </w:rPr>
              <w:t>بخش اول</w:t>
            </w:r>
            <w:r>
              <w:rPr>
                <w:rStyle w:val="IndexLink"/>
                <w:rtl w:val="true"/>
              </w:rPr>
              <w:t>:</w:t>
            </w:r>
            <w:r>
              <w:rPr>
                <w:rStyle w:val="IndexLink"/>
                <w:rtl w:val="true"/>
              </w:rPr>
              <w:t>ظهور امام زمان عجل الله تعالی فرجه</w:t>
            </w:r>
            <w:r>
              <w:rPr>
                <w:rStyle w:val="IndexLink"/>
                <w:rtl w:val="true"/>
              </w:rPr>
              <w:tab/>
            </w:r>
            <w:r>
              <w:rPr>
                <w:rStyle w:val="IndexLink"/>
              </w:rPr>
              <w:t>106</w:t>
            </w:r>
          </w:hyperlink>
        </w:p>
        <w:p>
          <w:pPr>
            <w:pStyle w:val="Contents4"/>
            <w:tabs>
              <w:tab w:val="clear" w:pos="8176"/>
              <w:tab w:val="right" w:pos="9026" w:leader="dot"/>
            </w:tabs>
            <w:rPr/>
          </w:pPr>
          <w:hyperlink w:anchor="__RefHeading___Toc4214162_274958925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4214164_2749589250">
            <w:r>
              <w:rPr>
                <w:webHidden/>
                <w:rStyle w:val="IndexLink"/>
                <w:rtl w:val="true"/>
              </w:rPr>
              <w:t>آیات قرآن و اشاره به ظهور موعود</w:t>
            </w:r>
            <w:r>
              <w:rPr>
                <w:rStyle w:val="IndexLink"/>
                <w:rtl w:val="true"/>
              </w:rPr>
              <w:tab/>
            </w:r>
            <w:r>
              <w:rPr>
                <w:rStyle w:val="IndexLink"/>
              </w:rPr>
              <w:t>107</w:t>
            </w:r>
          </w:hyperlink>
        </w:p>
        <w:p>
          <w:pPr>
            <w:pStyle w:val="Contents5"/>
            <w:tabs>
              <w:tab w:val="clear" w:pos="7892"/>
              <w:tab w:val="right" w:pos="9026" w:leader="dot"/>
            </w:tabs>
            <w:rPr/>
          </w:pPr>
          <w:hyperlink w:anchor="__RefHeading___Toc4214166_274958925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214168_2749589250">
            <w:r>
              <w:rPr>
                <w:webHidden/>
                <w:rStyle w:val="IndexLink"/>
                <w:rtl w:val="true"/>
              </w:rPr>
              <w:t>الف</w:t>
            </w:r>
            <w:r>
              <w:rPr>
                <w:rStyle w:val="IndexLink"/>
                <w:rtl w:val="true"/>
              </w:rPr>
              <w:t xml:space="preserve">) </w:t>
            </w:r>
            <w:r>
              <w:rPr>
                <w:rStyle w:val="IndexLink"/>
                <w:rtl w:val="true"/>
              </w:rPr>
              <w:t>آیه پنج و شش سوره قصص</w:t>
            </w:r>
            <w:r>
              <w:rPr>
                <w:rStyle w:val="IndexLink"/>
                <w:rtl w:val="true"/>
              </w:rPr>
              <w:tab/>
            </w:r>
            <w:r>
              <w:rPr>
                <w:rStyle w:val="IndexLink"/>
              </w:rPr>
              <w:t>107</w:t>
            </w:r>
          </w:hyperlink>
        </w:p>
        <w:p>
          <w:pPr>
            <w:pStyle w:val="Contents6"/>
            <w:tabs>
              <w:tab w:val="clear" w:pos="7609"/>
              <w:tab w:val="right" w:pos="9026" w:leader="dot"/>
            </w:tabs>
            <w:rPr/>
          </w:pPr>
          <w:hyperlink w:anchor="__RefHeading___Toc4214170_274958925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4214172_2749589250">
            <w:r>
              <w:rPr>
                <w:webHidden/>
                <w:rStyle w:val="IndexLink"/>
                <w:rtl w:val="true"/>
              </w:rPr>
              <w:t>اشاره آیه به آینده</w:t>
            </w:r>
            <w:r>
              <w:rPr>
                <w:rStyle w:val="IndexLink"/>
                <w:rtl w:val="true"/>
              </w:rPr>
              <w:tab/>
            </w:r>
            <w:r>
              <w:rPr>
                <w:rStyle w:val="IndexLink"/>
              </w:rPr>
              <w:t>107</w:t>
            </w:r>
          </w:hyperlink>
        </w:p>
        <w:p>
          <w:pPr>
            <w:pStyle w:val="Contents6"/>
            <w:tabs>
              <w:tab w:val="clear" w:pos="7609"/>
              <w:tab w:val="right" w:pos="9026" w:leader="dot"/>
            </w:tabs>
            <w:rPr/>
          </w:pPr>
          <w:hyperlink w:anchor="__RefHeading___Toc4214174_2749589250">
            <w:r>
              <w:rPr>
                <w:webHidden/>
                <w:rStyle w:val="IndexLink"/>
                <w:rtl w:val="true"/>
              </w:rPr>
              <w:t>امامت و پیشوایی جهانی دوازده امام</w:t>
            </w:r>
            <w:r>
              <w:rPr>
                <w:rStyle w:val="IndexLink"/>
                <w:rtl w:val="true"/>
              </w:rPr>
              <w:tab/>
            </w:r>
            <w:r>
              <w:rPr>
                <w:rStyle w:val="IndexLink"/>
              </w:rPr>
              <w:t>108</w:t>
            </w:r>
          </w:hyperlink>
        </w:p>
        <w:p>
          <w:pPr>
            <w:pStyle w:val="Contents6"/>
            <w:tabs>
              <w:tab w:val="clear" w:pos="7609"/>
              <w:tab w:val="right" w:pos="9026" w:leader="dot"/>
            </w:tabs>
            <w:rPr/>
          </w:pPr>
          <w:hyperlink w:anchor="__RefHeading___Toc4214176_2749589250">
            <w:r>
              <w:rPr>
                <w:webHidden/>
                <w:rStyle w:val="IndexLink"/>
                <w:rtl w:val="true"/>
              </w:rPr>
              <w:t>ترکیب افعال آیه و زمان مستقبل</w:t>
            </w:r>
            <w:r>
              <w:rPr>
                <w:rStyle w:val="IndexLink"/>
                <w:rtl w:val="true"/>
              </w:rPr>
              <w:tab/>
            </w:r>
            <w:r>
              <w:rPr>
                <w:rStyle w:val="IndexLink"/>
              </w:rPr>
              <w:t>108</w:t>
            </w:r>
          </w:hyperlink>
        </w:p>
        <w:p>
          <w:pPr>
            <w:pStyle w:val="Contents6"/>
            <w:tabs>
              <w:tab w:val="clear" w:pos="7609"/>
              <w:tab w:val="right" w:pos="9026" w:leader="dot"/>
            </w:tabs>
            <w:rPr/>
          </w:pPr>
          <w:hyperlink w:anchor="__RefHeading___Toc4214178_2749589250">
            <w:r>
              <w:rPr>
                <w:webHidden/>
                <w:rStyle w:val="IndexLink"/>
                <w:rtl w:val="true"/>
              </w:rPr>
              <w:t>فقط جانشینان پیامبر اسلام همه قریشی و هاشمی‌اند</w:t>
            </w:r>
            <w:r>
              <w:rPr>
                <w:rStyle w:val="IndexLink"/>
                <w:rtl w:val="true"/>
              </w:rPr>
              <w:tab/>
            </w:r>
            <w:r>
              <w:rPr>
                <w:rStyle w:val="IndexLink"/>
              </w:rPr>
              <w:t>108</w:t>
            </w:r>
          </w:hyperlink>
        </w:p>
        <w:p>
          <w:pPr>
            <w:pStyle w:val="Contents6"/>
            <w:tabs>
              <w:tab w:val="clear" w:pos="7609"/>
              <w:tab w:val="right" w:pos="9026" w:leader="dot"/>
            </w:tabs>
            <w:rPr/>
          </w:pPr>
          <w:hyperlink w:anchor="__RefHeading___Toc4214180_2749589250">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4214182_2749589250">
            <w:r>
              <w:rPr>
                <w:webHidden/>
                <w:rStyle w:val="IndexLink"/>
                <w:rtl w:val="true"/>
              </w:rPr>
              <w:t>از کتب شیعه</w:t>
            </w:r>
            <w:r>
              <w:rPr>
                <w:rStyle w:val="IndexLink"/>
                <w:rtl w:val="true"/>
              </w:rPr>
              <w:t>:</w:t>
              <w:tab/>
            </w:r>
            <w:r>
              <w:rPr>
                <w:rStyle w:val="IndexLink"/>
              </w:rPr>
              <w:t>109</w:t>
            </w:r>
          </w:hyperlink>
        </w:p>
        <w:p>
          <w:pPr>
            <w:pStyle w:val="Contents6"/>
            <w:tabs>
              <w:tab w:val="clear" w:pos="7609"/>
              <w:tab w:val="right" w:pos="9026" w:leader="dot"/>
            </w:tabs>
            <w:rPr/>
          </w:pPr>
          <w:hyperlink w:anchor="__RefHeading___Toc4214184_2749589250">
            <w:r>
              <w:rPr>
                <w:webHidden/>
                <w:rStyle w:val="IndexLink"/>
                <w:rtl w:val="true"/>
              </w:rPr>
              <w:t>از اهل سنت</w:t>
            </w:r>
            <w:r>
              <w:rPr>
                <w:rStyle w:val="IndexLink"/>
                <w:rtl w:val="true"/>
              </w:rPr>
              <w:t>:</w:t>
              <w:tab/>
            </w:r>
            <w:r>
              <w:rPr>
                <w:rStyle w:val="IndexLink"/>
              </w:rPr>
              <w:t>109</w:t>
            </w:r>
          </w:hyperlink>
        </w:p>
        <w:p>
          <w:pPr>
            <w:pStyle w:val="Contents6"/>
            <w:tabs>
              <w:tab w:val="clear" w:pos="7609"/>
              <w:tab w:val="right" w:pos="9026" w:leader="dot"/>
            </w:tabs>
            <w:rPr/>
          </w:pPr>
          <w:hyperlink w:anchor="__RefHeading___Toc4214186_2749589250">
            <w:r>
              <w:rPr>
                <w:webHidden/>
                <w:rStyle w:val="IndexLink"/>
                <w:rtl w:val="true"/>
              </w:rPr>
              <w:t>سلسله حکومت</w:t>
            </w:r>
            <w:r>
              <w:rPr>
                <w:rStyle w:val="IndexLink"/>
                <w:rtl w:val="true"/>
              </w:rPr>
              <w:tab/>
            </w:r>
            <w:r>
              <w:rPr>
                <w:rStyle w:val="IndexLink"/>
              </w:rPr>
              <w:t>113</w:t>
            </w:r>
          </w:hyperlink>
        </w:p>
        <w:p>
          <w:pPr>
            <w:pStyle w:val="Contents6"/>
            <w:tabs>
              <w:tab w:val="clear" w:pos="7609"/>
              <w:tab w:val="right" w:pos="9026" w:leader="dot"/>
            </w:tabs>
            <w:rPr/>
          </w:pPr>
          <w:hyperlink w:anchor="__RefHeading___Toc4214188_2749589250">
            <w:r>
              <w:rPr>
                <w:webHidden/>
                <w:rStyle w:val="IndexLink"/>
                <w:rtl w:val="true"/>
              </w:rPr>
              <w:t>تنها حکومت جهانی</w:t>
            </w:r>
            <w:r>
              <w:rPr>
                <w:rStyle w:val="IndexLink"/>
                <w:rtl w:val="true"/>
              </w:rPr>
              <w:tab/>
            </w:r>
            <w:r>
              <w:rPr>
                <w:rStyle w:val="IndexLink"/>
              </w:rPr>
              <w:t>114</w:t>
            </w:r>
          </w:hyperlink>
        </w:p>
        <w:p>
          <w:pPr>
            <w:pStyle w:val="Contents6"/>
            <w:tabs>
              <w:tab w:val="clear" w:pos="7609"/>
              <w:tab w:val="right" w:pos="9026" w:leader="dot"/>
            </w:tabs>
            <w:rPr/>
          </w:pPr>
          <w:hyperlink w:anchor="__RefHeading___Toc4214190_2749589250">
            <w:r>
              <w:rPr>
                <w:webHidden/>
                <w:rStyle w:val="IndexLink"/>
                <w:rtl w:val="true"/>
              </w:rPr>
              <w:t>نتیجه</w:t>
            </w:r>
            <w:r>
              <w:rPr>
                <w:rStyle w:val="IndexLink"/>
                <w:rtl w:val="true"/>
              </w:rPr>
              <w:tab/>
            </w:r>
            <w:r>
              <w:rPr>
                <w:rStyle w:val="IndexLink"/>
              </w:rPr>
              <w:t>114</w:t>
            </w:r>
          </w:hyperlink>
        </w:p>
        <w:p>
          <w:pPr>
            <w:pStyle w:val="Contents5"/>
            <w:tabs>
              <w:tab w:val="clear" w:pos="7892"/>
              <w:tab w:val="right" w:pos="9026" w:leader="dot"/>
            </w:tabs>
            <w:rPr/>
          </w:pPr>
          <w:hyperlink w:anchor="__RefHeading___Toc4214192_2749589250">
            <w:r>
              <w:rPr>
                <w:webHidden/>
                <w:rStyle w:val="IndexLink"/>
                <w:rtl w:val="true"/>
              </w:rPr>
              <w:t>ب</w:t>
            </w:r>
            <w:r>
              <w:rPr>
                <w:rStyle w:val="IndexLink"/>
                <w:rtl w:val="true"/>
              </w:rPr>
              <w:t xml:space="preserve">) </w:t>
            </w:r>
            <w:r>
              <w:rPr>
                <w:rStyle w:val="IndexLink"/>
                <w:rtl w:val="true"/>
              </w:rPr>
              <w:t>آیه شصت و دوم سوره نمل</w:t>
            </w:r>
            <w:r>
              <w:rPr>
                <w:rStyle w:val="IndexLink"/>
                <w:rtl w:val="true"/>
              </w:rPr>
              <w:tab/>
            </w:r>
            <w:r>
              <w:rPr>
                <w:rStyle w:val="IndexLink"/>
              </w:rPr>
              <w:t>114</w:t>
            </w:r>
          </w:hyperlink>
        </w:p>
        <w:p>
          <w:pPr>
            <w:pStyle w:val="Contents5"/>
            <w:tabs>
              <w:tab w:val="clear" w:pos="7892"/>
              <w:tab w:val="right" w:pos="9026" w:leader="dot"/>
            </w:tabs>
            <w:rPr/>
          </w:pPr>
          <w:hyperlink w:anchor="__RefHeading___Toc4214194_2749589250">
            <w:r>
              <w:rPr>
                <w:webHidden/>
                <w:rStyle w:val="IndexLink"/>
                <w:rtl w:val="true"/>
              </w:rPr>
              <w:t>ج</w:t>
            </w:r>
            <w:r>
              <w:rPr>
                <w:rStyle w:val="IndexLink"/>
                <w:rtl w:val="true"/>
              </w:rPr>
              <w:t xml:space="preserve">) </w:t>
            </w:r>
            <w:r>
              <w:rPr>
                <w:rStyle w:val="IndexLink"/>
                <w:rtl w:val="true"/>
              </w:rPr>
              <w:t>آیه پنجاه و پنجم سوره نور</w:t>
            </w:r>
            <w:r>
              <w:rPr>
                <w:rStyle w:val="IndexLink"/>
                <w:rtl w:val="true"/>
              </w:rPr>
              <w:tab/>
            </w:r>
            <w:r>
              <w:rPr>
                <w:rStyle w:val="IndexLink"/>
              </w:rPr>
              <w:t>116</w:t>
            </w:r>
          </w:hyperlink>
        </w:p>
        <w:p>
          <w:pPr>
            <w:pStyle w:val="Contents5"/>
            <w:tabs>
              <w:tab w:val="clear" w:pos="7892"/>
              <w:tab w:val="right" w:pos="9026" w:leader="dot"/>
            </w:tabs>
            <w:rPr/>
          </w:pPr>
          <w:hyperlink w:anchor="__RefHeading___Toc4214196_2749589250">
            <w:r>
              <w:rPr>
                <w:webHidden/>
                <w:rStyle w:val="IndexLink"/>
                <w:rtl w:val="true"/>
              </w:rPr>
              <w:t>د</w:t>
            </w:r>
            <w:r>
              <w:rPr>
                <w:rStyle w:val="IndexLink"/>
                <w:rtl w:val="true"/>
              </w:rPr>
              <w:t xml:space="preserve">) </w:t>
            </w:r>
            <w:r>
              <w:rPr>
                <w:rStyle w:val="IndexLink"/>
                <w:rtl w:val="true"/>
              </w:rPr>
              <w:t>آیه سی و سوم سوره توبه</w:t>
            </w:r>
            <w:r>
              <w:rPr>
                <w:rStyle w:val="IndexLink"/>
                <w:rtl w:val="true"/>
              </w:rPr>
              <w:tab/>
            </w:r>
            <w:r>
              <w:rPr>
                <w:rStyle w:val="IndexLink"/>
              </w:rPr>
              <w:t>118</w:t>
            </w:r>
          </w:hyperlink>
        </w:p>
        <w:p>
          <w:pPr>
            <w:pStyle w:val="Contents5"/>
            <w:tabs>
              <w:tab w:val="clear" w:pos="7892"/>
              <w:tab w:val="right" w:pos="9026" w:leader="dot"/>
            </w:tabs>
            <w:rPr/>
          </w:pPr>
          <w:hyperlink w:anchor="__RefHeading___Toc4214198_2749589250">
            <w:r>
              <w:rPr>
                <w:webHidden/>
                <w:rStyle w:val="IndexLink"/>
                <w:rtl w:val="true"/>
              </w:rPr>
              <w:t>هـ</w:t>
            </w:r>
            <w:r>
              <w:rPr>
                <w:rStyle w:val="IndexLink"/>
                <w:rtl w:val="true"/>
              </w:rPr>
              <w:t xml:space="preserve">) </w:t>
            </w:r>
            <w:r>
              <w:rPr>
                <w:rStyle w:val="IndexLink"/>
                <w:rtl w:val="true"/>
              </w:rPr>
              <w:t>آیه یکصد و پنجم از سوره انبیا</w:t>
            </w:r>
            <w:r>
              <w:rPr>
                <w:rStyle w:val="IndexLink"/>
                <w:rtl w:val="true"/>
              </w:rPr>
              <w:tab/>
            </w:r>
            <w:r>
              <w:rPr>
                <w:rStyle w:val="IndexLink"/>
              </w:rPr>
              <w:t>119</w:t>
            </w:r>
          </w:hyperlink>
        </w:p>
        <w:p>
          <w:pPr>
            <w:pStyle w:val="Contents5"/>
            <w:tabs>
              <w:tab w:val="clear" w:pos="7892"/>
              <w:tab w:val="right" w:pos="9026" w:leader="dot"/>
            </w:tabs>
            <w:rPr/>
          </w:pPr>
          <w:hyperlink w:anchor="__RefHeading___Toc4214200_2749589250">
            <w:r>
              <w:rPr>
                <w:webHidden/>
                <w:rStyle w:val="IndexLink"/>
                <w:rtl w:val="true"/>
              </w:rPr>
              <w:t>و</w:t>
            </w:r>
            <w:r>
              <w:rPr>
                <w:rStyle w:val="IndexLink"/>
                <w:rtl w:val="true"/>
              </w:rPr>
              <w:t xml:space="preserve">) </w:t>
            </w:r>
            <w:r>
              <w:rPr>
                <w:rStyle w:val="IndexLink"/>
                <w:rtl w:val="true"/>
              </w:rPr>
              <w:t>آیه پنجاه و چهارم سوره مائده</w:t>
            </w:r>
            <w:r>
              <w:rPr>
                <w:rStyle w:val="IndexLink"/>
                <w:rtl w:val="true"/>
              </w:rPr>
              <w:tab/>
            </w:r>
            <w:r>
              <w:rPr>
                <w:rStyle w:val="IndexLink"/>
              </w:rPr>
              <w:t>120</w:t>
            </w:r>
          </w:hyperlink>
        </w:p>
        <w:p>
          <w:pPr>
            <w:pStyle w:val="Contents5"/>
            <w:tabs>
              <w:tab w:val="clear" w:pos="7892"/>
              <w:tab w:val="right" w:pos="9026" w:leader="dot"/>
            </w:tabs>
            <w:rPr/>
          </w:pPr>
          <w:hyperlink w:anchor="__RefHeading___Toc4214202_2749589250">
            <w:r>
              <w:rPr>
                <w:webHidden/>
                <w:rStyle w:val="IndexLink"/>
                <w:rtl w:val="true"/>
              </w:rPr>
              <w:t>ی</w:t>
            </w:r>
            <w:r>
              <w:rPr>
                <w:rStyle w:val="IndexLink"/>
                <w:rtl w:val="true"/>
              </w:rPr>
              <w:t xml:space="preserve">) </w:t>
            </w:r>
            <w:r>
              <w:rPr>
                <w:rStyle w:val="IndexLink"/>
                <w:rtl w:val="true"/>
              </w:rPr>
              <w:t>آیه سی و نهم سوره انفال</w:t>
            </w:r>
            <w:r>
              <w:rPr>
                <w:rStyle w:val="IndexLink"/>
                <w:rtl w:val="true"/>
              </w:rPr>
              <w:tab/>
            </w:r>
            <w:r>
              <w:rPr>
                <w:rStyle w:val="IndexLink"/>
              </w:rPr>
              <w:t>120</w:t>
            </w:r>
          </w:hyperlink>
        </w:p>
        <w:p>
          <w:pPr>
            <w:pStyle w:val="Contents4"/>
            <w:tabs>
              <w:tab w:val="clear" w:pos="8176"/>
              <w:tab w:val="right" w:pos="9026" w:leader="dot"/>
            </w:tabs>
            <w:rPr/>
          </w:pPr>
          <w:hyperlink w:anchor="__RefHeading___Toc4214204_2749589250">
            <w:r>
              <w:rPr>
                <w:webHidden/>
                <w:rStyle w:val="IndexLink"/>
                <w:rtl w:val="true"/>
              </w:rPr>
              <w:t>روایات و احادیث و اشاره به ظهور موعود</w:t>
            </w:r>
            <w:r>
              <w:rPr>
                <w:rStyle w:val="IndexLink"/>
                <w:rtl w:val="true"/>
              </w:rPr>
              <w:tab/>
            </w:r>
            <w:r>
              <w:rPr>
                <w:rStyle w:val="IndexLink"/>
              </w:rPr>
              <w:t>122</w:t>
            </w:r>
          </w:hyperlink>
        </w:p>
        <w:p>
          <w:pPr>
            <w:pStyle w:val="Contents5"/>
            <w:tabs>
              <w:tab w:val="clear" w:pos="7892"/>
              <w:tab w:val="right" w:pos="9026" w:leader="dot"/>
            </w:tabs>
            <w:rPr/>
          </w:pPr>
          <w:hyperlink w:anchor="__RefHeading___Toc4214206_2749589250">
            <w:r>
              <w:rPr>
                <w:webHidden/>
                <w:rStyle w:val="IndexLink"/>
                <w:rtl w:val="true"/>
              </w:rPr>
              <w:t>الف</w:t>
            </w:r>
            <w:r>
              <w:rPr>
                <w:rStyle w:val="IndexLink"/>
                <w:rtl w:val="true"/>
              </w:rPr>
              <w:t xml:space="preserve">) </w:t>
            </w:r>
            <w:r>
              <w:rPr>
                <w:rStyle w:val="IndexLink"/>
                <w:rtl w:val="true"/>
              </w:rPr>
              <w:t>بشارت جبرئیل</w:t>
            </w:r>
            <w:r>
              <w:rPr>
                <w:rStyle w:val="IndexLink"/>
                <w:rtl w:val="true"/>
              </w:rPr>
              <w:tab/>
            </w:r>
            <w:r>
              <w:rPr>
                <w:rStyle w:val="IndexLink"/>
              </w:rPr>
              <w:t>122</w:t>
            </w:r>
          </w:hyperlink>
        </w:p>
        <w:p>
          <w:pPr>
            <w:pStyle w:val="Contents5"/>
            <w:tabs>
              <w:tab w:val="clear" w:pos="7892"/>
              <w:tab w:val="right" w:pos="9026" w:leader="dot"/>
            </w:tabs>
            <w:rPr/>
          </w:pPr>
          <w:hyperlink w:anchor="__RefHeading___Toc4214208_2749589250">
            <w:r>
              <w:rPr>
                <w:webHidden/>
                <w:rStyle w:val="IndexLink"/>
                <w:rtl w:val="true"/>
              </w:rPr>
              <w:t>ب</w:t>
            </w:r>
            <w:r>
              <w:rPr>
                <w:rStyle w:val="IndexLink"/>
                <w:rtl w:val="true"/>
              </w:rPr>
              <w:t xml:space="preserve">) </w:t>
            </w:r>
            <w:r>
              <w:rPr>
                <w:rStyle w:val="IndexLink"/>
                <w:rtl w:val="true"/>
              </w:rPr>
              <w:t>نتایج و تبعات حکومت عدالت محور امام زمان</w:t>
            </w:r>
            <w:r>
              <w:rPr>
                <w:rStyle w:val="IndexLink"/>
                <w:rtl w:val="true"/>
              </w:rPr>
              <w:t>.</w:t>
              <w:tab/>
            </w:r>
            <w:r>
              <w:rPr>
                <w:rStyle w:val="IndexLink"/>
              </w:rPr>
              <w:t>123</w:t>
            </w:r>
          </w:hyperlink>
        </w:p>
        <w:p>
          <w:pPr>
            <w:pStyle w:val="Contents6"/>
            <w:tabs>
              <w:tab w:val="clear" w:pos="7609"/>
              <w:tab w:val="right" w:pos="9026" w:leader="dot"/>
            </w:tabs>
            <w:rPr/>
          </w:pPr>
          <w:hyperlink w:anchor="__RefHeading___Toc4214210_2749589250">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4214212_2749589250">
            <w:r>
              <w:rPr>
                <w:webHidden/>
                <w:rStyle w:val="IndexLink"/>
                <w:rtl w:val="true"/>
              </w:rPr>
              <w:t>پیام‌های این حدیث شریف</w:t>
            </w:r>
            <w:r>
              <w:rPr>
                <w:rStyle w:val="IndexLink"/>
                <w:rtl w:val="true"/>
              </w:rPr>
              <w:t>:</w:t>
              <w:tab/>
            </w:r>
            <w:r>
              <w:rPr>
                <w:rStyle w:val="IndexLink"/>
              </w:rPr>
              <w:t>124</w:t>
            </w:r>
          </w:hyperlink>
        </w:p>
        <w:p>
          <w:pPr>
            <w:pStyle w:val="Contents4"/>
            <w:tabs>
              <w:tab w:val="clear" w:pos="8176"/>
              <w:tab w:val="right" w:pos="9026" w:leader="dot"/>
            </w:tabs>
            <w:rPr/>
          </w:pPr>
          <w:hyperlink w:anchor="__RefHeading___Toc4214214_2749589250">
            <w:r>
              <w:rPr>
                <w:webHidden/>
                <w:rStyle w:val="IndexLink"/>
                <w:rtl w:val="true"/>
              </w:rPr>
              <w:t>مدت حکومت جهانی حضرت مهدی عجل الله تعالی فرجه</w:t>
            </w:r>
            <w:r>
              <w:rPr>
                <w:rStyle w:val="IndexLink"/>
                <w:rtl w:val="true"/>
              </w:rPr>
              <w:tab/>
            </w:r>
            <w:r>
              <w:rPr>
                <w:rStyle w:val="IndexLink"/>
              </w:rPr>
              <w:t>125</w:t>
            </w:r>
          </w:hyperlink>
        </w:p>
        <w:p>
          <w:pPr>
            <w:pStyle w:val="Contents3"/>
            <w:tabs>
              <w:tab w:val="clear" w:pos="8459"/>
              <w:tab w:val="right" w:pos="9026" w:leader="dot"/>
            </w:tabs>
            <w:rPr/>
          </w:pPr>
          <w:hyperlink w:anchor="__RefHeading___Toc4214216_2749589250">
            <w:r>
              <w:rPr>
                <w:webHidden/>
                <w:rStyle w:val="IndexLink"/>
                <w:rtl w:val="true"/>
              </w:rPr>
              <w:t>بخش دوم</w:t>
            </w:r>
            <w:r>
              <w:rPr>
                <w:rStyle w:val="IndexLink"/>
                <w:rtl w:val="true"/>
              </w:rPr>
              <w:t>:</w:t>
            </w:r>
            <w:r>
              <w:rPr>
                <w:rStyle w:val="IndexLink"/>
                <w:rtl w:val="true"/>
              </w:rPr>
              <w:t>رجعت</w:t>
            </w:r>
            <w:r>
              <w:rPr>
                <w:rStyle w:val="IndexLink"/>
                <w:rtl w:val="true"/>
              </w:rPr>
              <w:tab/>
            </w:r>
            <w:r>
              <w:rPr>
                <w:rStyle w:val="IndexLink"/>
              </w:rPr>
              <w:t>128</w:t>
            </w:r>
          </w:hyperlink>
        </w:p>
        <w:p>
          <w:pPr>
            <w:pStyle w:val="Contents4"/>
            <w:tabs>
              <w:tab w:val="clear" w:pos="8176"/>
              <w:tab w:val="right" w:pos="9026" w:leader="dot"/>
            </w:tabs>
            <w:rPr/>
          </w:pPr>
          <w:hyperlink w:anchor="__RefHeading___Toc4214218_274958925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4214220_2749589250">
            <w:r>
              <w:rPr>
                <w:webHidden/>
                <w:rStyle w:val="IndexLink"/>
                <w:rtl w:val="true"/>
              </w:rPr>
              <w:t>رجعت در لغت</w:t>
            </w:r>
            <w:r>
              <w:rPr>
                <w:rStyle w:val="IndexLink"/>
                <w:rtl w:val="true"/>
              </w:rPr>
              <w:tab/>
            </w:r>
            <w:r>
              <w:rPr>
                <w:rStyle w:val="IndexLink"/>
              </w:rPr>
              <w:t>130</w:t>
            </w:r>
          </w:hyperlink>
        </w:p>
        <w:p>
          <w:pPr>
            <w:pStyle w:val="Contents4"/>
            <w:tabs>
              <w:tab w:val="clear" w:pos="8176"/>
              <w:tab w:val="right" w:pos="9026" w:leader="dot"/>
            </w:tabs>
            <w:rPr/>
          </w:pPr>
          <w:hyperlink w:anchor="__RefHeading___Toc4214222_2749589250">
            <w:r>
              <w:rPr>
                <w:webHidden/>
                <w:rStyle w:val="IndexLink"/>
                <w:rtl w:val="true"/>
              </w:rPr>
              <w:t>رجعت در اصطلاح</w:t>
            </w:r>
            <w:r>
              <w:rPr>
                <w:rStyle w:val="IndexLink"/>
                <w:rtl w:val="true"/>
              </w:rPr>
              <w:tab/>
            </w:r>
            <w:r>
              <w:rPr>
                <w:rStyle w:val="IndexLink"/>
              </w:rPr>
              <w:t>130</w:t>
            </w:r>
          </w:hyperlink>
        </w:p>
        <w:p>
          <w:pPr>
            <w:pStyle w:val="Contents4"/>
            <w:tabs>
              <w:tab w:val="clear" w:pos="8176"/>
              <w:tab w:val="right" w:pos="9026" w:leader="dot"/>
            </w:tabs>
            <w:rPr/>
          </w:pPr>
          <w:hyperlink w:anchor="__RefHeading___Toc4214224_2749589250">
            <w:r>
              <w:rPr>
                <w:webHidden/>
                <w:rStyle w:val="IndexLink"/>
                <w:rtl w:val="true"/>
              </w:rPr>
              <w:t>رجعت از نگاه بزرگان شیعه</w:t>
            </w:r>
            <w:r>
              <w:rPr>
                <w:rStyle w:val="IndexLink"/>
                <w:rtl w:val="true"/>
              </w:rPr>
              <w:tab/>
            </w:r>
            <w:r>
              <w:rPr>
                <w:rStyle w:val="IndexLink"/>
              </w:rPr>
              <w:t>131</w:t>
            </w:r>
          </w:hyperlink>
        </w:p>
        <w:p>
          <w:pPr>
            <w:pStyle w:val="Contents4"/>
            <w:tabs>
              <w:tab w:val="clear" w:pos="8176"/>
              <w:tab w:val="right" w:pos="9026" w:leader="dot"/>
            </w:tabs>
            <w:rPr/>
          </w:pPr>
          <w:hyperlink w:anchor="__RefHeading___Toc4214226_2749589250">
            <w:r>
              <w:rPr>
                <w:webHidden/>
                <w:rStyle w:val="IndexLink"/>
                <w:rtl w:val="true"/>
              </w:rPr>
              <w:t>امکان وقوعی رجعت</w:t>
            </w:r>
            <w:r>
              <w:rPr>
                <w:rStyle w:val="IndexLink"/>
                <w:rtl w:val="true"/>
              </w:rPr>
              <w:tab/>
            </w:r>
            <w:r>
              <w:rPr>
                <w:rStyle w:val="IndexLink"/>
              </w:rPr>
              <w:t>133</w:t>
            </w:r>
          </w:hyperlink>
        </w:p>
        <w:p>
          <w:pPr>
            <w:pStyle w:val="Contents5"/>
            <w:tabs>
              <w:tab w:val="clear" w:pos="7892"/>
              <w:tab w:val="right" w:pos="9026" w:leader="dot"/>
            </w:tabs>
            <w:rPr/>
          </w:pPr>
          <w:hyperlink w:anchor="__RefHeading___Toc4214228_274958925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214230_2749589250">
            <w:r>
              <w:rPr>
                <w:webHidden/>
                <w:rStyle w:val="IndexLink"/>
                <w:rtl w:val="true"/>
              </w:rPr>
              <w:t>آیه اوّل</w:t>
            </w:r>
            <w:r>
              <w:rPr>
                <w:rStyle w:val="IndexLink"/>
                <w:rtl w:val="true"/>
              </w:rPr>
              <w:t>:</w:t>
              <w:tab/>
            </w:r>
            <w:r>
              <w:rPr>
                <w:rStyle w:val="IndexLink"/>
              </w:rPr>
              <w:t>134</w:t>
            </w:r>
          </w:hyperlink>
        </w:p>
        <w:p>
          <w:pPr>
            <w:pStyle w:val="Contents5"/>
            <w:tabs>
              <w:tab w:val="clear" w:pos="7892"/>
              <w:tab w:val="right" w:pos="9026" w:leader="dot"/>
            </w:tabs>
            <w:rPr/>
          </w:pPr>
          <w:hyperlink w:anchor="__RefHeading___Toc4214232_2749589250">
            <w:r>
              <w:rPr>
                <w:webHidden/>
                <w:rStyle w:val="IndexLink"/>
                <w:rtl w:val="true"/>
              </w:rPr>
              <w:t>آیه دوم</w:t>
            </w:r>
            <w:r>
              <w:rPr>
                <w:rStyle w:val="IndexLink"/>
                <w:rtl w:val="true"/>
              </w:rPr>
              <w:t>:</w:t>
              <w:tab/>
            </w:r>
            <w:r>
              <w:rPr>
                <w:rStyle w:val="IndexLink"/>
              </w:rPr>
              <w:t>135</w:t>
            </w:r>
          </w:hyperlink>
        </w:p>
        <w:p>
          <w:pPr>
            <w:pStyle w:val="Contents5"/>
            <w:tabs>
              <w:tab w:val="clear" w:pos="7892"/>
              <w:tab w:val="right" w:pos="9026" w:leader="dot"/>
            </w:tabs>
            <w:rPr/>
          </w:pPr>
          <w:hyperlink w:anchor="__RefHeading___Toc4214234_2749589250">
            <w:r>
              <w:rPr>
                <w:webHidden/>
                <w:rStyle w:val="IndexLink"/>
                <w:rtl w:val="true"/>
              </w:rPr>
              <w:t>آیه سوم</w:t>
            </w:r>
            <w:r>
              <w:rPr>
                <w:rStyle w:val="IndexLink"/>
                <w:rtl w:val="true"/>
              </w:rPr>
              <w:t>:</w:t>
              <w:tab/>
            </w:r>
            <w:r>
              <w:rPr>
                <w:rStyle w:val="IndexLink"/>
              </w:rPr>
              <w:t>135</w:t>
            </w:r>
          </w:hyperlink>
        </w:p>
        <w:p>
          <w:pPr>
            <w:pStyle w:val="Contents5"/>
            <w:tabs>
              <w:tab w:val="clear" w:pos="7892"/>
              <w:tab w:val="right" w:pos="9026" w:leader="dot"/>
            </w:tabs>
            <w:rPr/>
          </w:pPr>
          <w:hyperlink w:anchor="__RefHeading___Toc4214236_2749589250">
            <w:r>
              <w:rPr>
                <w:webHidden/>
                <w:rStyle w:val="IndexLink"/>
                <w:rtl w:val="true"/>
              </w:rPr>
              <w:t>آیه چهارم</w:t>
            </w:r>
            <w:r>
              <w:rPr>
                <w:rStyle w:val="IndexLink"/>
                <w:rtl w:val="true"/>
              </w:rPr>
              <w:t>:</w:t>
              <w:tab/>
            </w:r>
            <w:r>
              <w:rPr>
                <w:rStyle w:val="IndexLink"/>
              </w:rPr>
              <w:t>136</w:t>
            </w:r>
          </w:hyperlink>
        </w:p>
        <w:p>
          <w:pPr>
            <w:pStyle w:val="Contents5"/>
            <w:tabs>
              <w:tab w:val="clear" w:pos="7892"/>
              <w:tab w:val="right" w:pos="9026" w:leader="dot"/>
            </w:tabs>
            <w:rPr/>
          </w:pPr>
          <w:hyperlink w:anchor="__RefHeading___Toc4214238_2749589250">
            <w:r>
              <w:rPr>
                <w:webHidden/>
                <w:rStyle w:val="IndexLink"/>
                <w:rtl w:val="true"/>
              </w:rPr>
              <w:t>آیه پنجم</w:t>
            </w:r>
            <w:r>
              <w:rPr>
                <w:rStyle w:val="IndexLink"/>
                <w:rtl w:val="true"/>
              </w:rPr>
              <w:t>:</w:t>
              <w:tab/>
            </w:r>
            <w:r>
              <w:rPr>
                <w:rStyle w:val="IndexLink"/>
              </w:rPr>
              <w:t>137</w:t>
            </w:r>
          </w:hyperlink>
        </w:p>
        <w:p>
          <w:pPr>
            <w:pStyle w:val="Contents4"/>
            <w:tabs>
              <w:tab w:val="clear" w:pos="8176"/>
              <w:tab w:val="right" w:pos="9026" w:leader="dot"/>
            </w:tabs>
            <w:rPr/>
          </w:pPr>
          <w:hyperlink w:anchor="__RefHeading___Toc4214240_2749589250">
            <w:r>
              <w:rPr>
                <w:webHidden/>
                <w:rStyle w:val="IndexLink"/>
                <w:rtl w:val="true"/>
              </w:rPr>
              <w:t>ادله وقوع رجعت</w:t>
            </w:r>
            <w:r>
              <w:rPr>
                <w:rStyle w:val="IndexLink"/>
                <w:rtl w:val="true"/>
              </w:rPr>
              <w:tab/>
            </w:r>
            <w:r>
              <w:rPr>
                <w:rStyle w:val="IndexLink"/>
              </w:rPr>
              <w:t>139</w:t>
            </w:r>
          </w:hyperlink>
        </w:p>
        <w:p>
          <w:pPr>
            <w:pStyle w:val="Contents5"/>
            <w:tabs>
              <w:tab w:val="clear" w:pos="7892"/>
              <w:tab w:val="right" w:pos="9026" w:leader="dot"/>
            </w:tabs>
            <w:rPr/>
          </w:pPr>
          <w:hyperlink w:anchor="__RefHeading___Toc4214242_274958925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4214244_2749589250">
            <w:r>
              <w:rPr>
                <w:webHidden/>
                <w:rStyle w:val="IndexLink"/>
                <w:rtl w:val="true"/>
              </w:rPr>
              <w:t>الف</w:t>
            </w:r>
            <w:r>
              <w:rPr>
                <w:rStyle w:val="IndexLink"/>
                <w:rtl w:val="true"/>
              </w:rPr>
              <w:t xml:space="preserve">) </w:t>
            </w:r>
            <w:r>
              <w:rPr>
                <w:rStyle w:val="IndexLink"/>
                <w:rtl w:val="true"/>
              </w:rPr>
              <w:t>رجعت عدهای خاص از منکران</w:t>
            </w:r>
            <w:r>
              <w:rPr>
                <w:rStyle w:val="IndexLink"/>
                <w:rtl w:val="true"/>
              </w:rPr>
              <w:tab/>
            </w:r>
            <w:r>
              <w:rPr>
                <w:rStyle w:val="IndexLink"/>
              </w:rPr>
              <w:t>139</w:t>
            </w:r>
          </w:hyperlink>
        </w:p>
        <w:p>
          <w:pPr>
            <w:pStyle w:val="Contents5"/>
            <w:tabs>
              <w:tab w:val="clear" w:pos="7892"/>
              <w:tab w:val="right" w:pos="9026" w:leader="dot"/>
            </w:tabs>
            <w:rPr/>
          </w:pPr>
          <w:hyperlink w:anchor="__RefHeading___Toc4214246_2749589250">
            <w:r>
              <w:rPr>
                <w:webHidden/>
                <w:rStyle w:val="IndexLink"/>
                <w:rtl w:val="true"/>
              </w:rPr>
              <w:t>ب</w:t>
            </w:r>
            <w:r>
              <w:rPr>
                <w:rStyle w:val="IndexLink"/>
                <w:rtl w:val="true"/>
              </w:rPr>
              <w:t xml:space="preserve">) </w:t>
            </w:r>
            <w:r>
              <w:rPr>
                <w:rStyle w:val="IndexLink"/>
                <w:rtl w:val="true"/>
              </w:rPr>
              <w:t>رجعت دابَّةُ الْأرْضِ</w:t>
            </w:r>
            <w:r>
              <w:rPr>
                <w:rStyle w:val="IndexLink"/>
                <w:rtl w:val="true"/>
              </w:rPr>
              <w:tab/>
            </w:r>
            <w:r>
              <w:rPr>
                <w:rStyle w:val="IndexLink"/>
              </w:rPr>
              <w:t>141</w:t>
            </w:r>
          </w:hyperlink>
        </w:p>
        <w:p>
          <w:pPr>
            <w:pStyle w:val="Contents6"/>
            <w:tabs>
              <w:tab w:val="clear" w:pos="7609"/>
              <w:tab w:val="right" w:pos="9026" w:leader="dot"/>
            </w:tabs>
            <w:rPr/>
          </w:pPr>
          <w:hyperlink w:anchor="__RefHeading___Toc4214248_274958925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4214250_2749589250">
            <w:r>
              <w:rPr>
                <w:webHidden/>
                <w:rStyle w:val="IndexLink"/>
                <w:rtl w:val="true"/>
              </w:rPr>
              <w:t>دابَّةُ الارض کیست؟</w:t>
            </w:r>
            <w:r>
              <w:rPr>
                <w:rStyle w:val="IndexLink"/>
                <w:rtl w:val="true"/>
              </w:rPr>
              <w:tab/>
            </w:r>
            <w:r>
              <w:rPr>
                <w:rStyle w:val="IndexLink"/>
              </w:rPr>
              <w:t>141</w:t>
            </w:r>
          </w:hyperlink>
        </w:p>
        <w:p>
          <w:pPr>
            <w:pStyle w:val="Contents6"/>
            <w:tabs>
              <w:tab w:val="clear" w:pos="7609"/>
              <w:tab w:val="right" w:pos="9026" w:leader="dot"/>
            </w:tabs>
            <w:rPr/>
          </w:pPr>
          <w:hyperlink w:anchor="__RefHeading___Toc4214252_2749589250">
            <w:r>
              <w:rPr>
                <w:webHidden/>
                <w:rStyle w:val="IndexLink"/>
                <w:rtl w:val="true"/>
              </w:rPr>
              <w:t>دابة الارض در تورات</w:t>
            </w:r>
            <w:r>
              <w:rPr>
                <w:rStyle w:val="IndexLink"/>
                <w:rtl w:val="true"/>
              </w:rPr>
              <w:tab/>
            </w:r>
            <w:r>
              <w:rPr>
                <w:rStyle w:val="IndexLink"/>
              </w:rPr>
              <w:t>141</w:t>
            </w:r>
          </w:hyperlink>
        </w:p>
        <w:p>
          <w:pPr>
            <w:pStyle w:val="Contents6"/>
            <w:tabs>
              <w:tab w:val="clear" w:pos="7609"/>
              <w:tab w:val="right" w:pos="9026" w:leader="dot"/>
            </w:tabs>
            <w:rPr/>
          </w:pPr>
          <w:hyperlink w:anchor="__RefHeading___Toc4214254_2749589250">
            <w:r>
              <w:rPr>
                <w:webHidden/>
                <w:rStyle w:val="IndexLink"/>
                <w:rtl w:val="true"/>
              </w:rPr>
              <w:t>خطبه امیرمؤمنان علی علیه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4214256_2749589250">
            <w:r>
              <w:rPr>
                <w:webHidden/>
                <w:rStyle w:val="IndexLink"/>
                <w:rtl w:val="true"/>
              </w:rPr>
              <w:t>ج</w:t>
            </w:r>
            <w:r>
              <w:rPr>
                <w:rStyle w:val="IndexLink"/>
                <w:rtl w:val="true"/>
              </w:rPr>
              <w:t xml:space="preserve">) </w:t>
            </w:r>
            <w:r>
              <w:rPr>
                <w:rStyle w:val="IndexLink"/>
                <w:rtl w:val="true"/>
              </w:rPr>
              <w:t>وعده خداوند به رسول مکرم صلی الله علیه و آله</w:t>
            </w:r>
            <w:r>
              <w:rPr>
                <w:rStyle w:val="IndexLink"/>
                <w:rtl w:val="true"/>
              </w:rPr>
              <w:tab/>
            </w:r>
            <w:r>
              <w:rPr>
                <w:rStyle w:val="IndexLink"/>
              </w:rPr>
              <w:t>144</w:t>
            </w:r>
          </w:hyperlink>
        </w:p>
        <w:p>
          <w:pPr>
            <w:pStyle w:val="Contents5"/>
            <w:tabs>
              <w:tab w:val="clear" w:pos="7892"/>
              <w:tab w:val="right" w:pos="9026" w:leader="dot"/>
            </w:tabs>
            <w:rPr/>
          </w:pPr>
          <w:hyperlink w:anchor="__RefHeading___Toc4214258_2749589250">
            <w:r>
              <w:rPr>
                <w:webHidden/>
                <w:rStyle w:val="IndexLink"/>
                <w:rtl w:val="true"/>
              </w:rPr>
              <w:t>د</w:t>
            </w:r>
            <w:r>
              <w:rPr>
                <w:rStyle w:val="IndexLink"/>
                <w:rtl w:val="true"/>
              </w:rPr>
              <w:t xml:space="preserve">) </w:t>
            </w:r>
            <w:r>
              <w:rPr>
                <w:rStyle w:val="IndexLink"/>
                <w:rtl w:val="true"/>
              </w:rPr>
              <w:t>وعده خداوند بر مؤمنانی که در راه خدا کشته می‌شوند</w:t>
            </w:r>
            <w:r>
              <w:rPr>
                <w:rStyle w:val="IndexLink"/>
                <w:rtl w:val="true"/>
              </w:rPr>
              <w:tab/>
            </w:r>
            <w:r>
              <w:rPr>
                <w:rStyle w:val="IndexLink"/>
              </w:rPr>
              <w:t>146</w:t>
            </w:r>
          </w:hyperlink>
        </w:p>
        <w:p>
          <w:pPr>
            <w:pStyle w:val="Contents5"/>
            <w:tabs>
              <w:tab w:val="clear" w:pos="7892"/>
              <w:tab w:val="right" w:pos="9026" w:leader="dot"/>
            </w:tabs>
            <w:rPr/>
          </w:pPr>
          <w:hyperlink w:anchor="__RefHeading___Toc4214260_2749589250">
            <w:r>
              <w:rPr>
                <w:webHidden/>
                <w:rStyle w:val="IndexLink"/>
                <w:rtl w:val="true"/>
              </w:rPr>
              <w:t>هـ</w:t>
            </w:r>
            <w:r>
              <w:rPr>
                <w:rStyle w:val="IndexLink"/>
                <w:rtl w:val="true"/>
              </w:rPr>
              <w:t xml:space="preserve">) </w:t>
            </w:r>
            <w:r>
              <w:rPr>
                <w:rStyle w:val="IndexLink"/>
                <w:rtl w:val="true"/>
              </w:rPr>
              <w:t>آیات دیگر با اشاره به رجعت</w:t>
            </w:r>
            <w:r>
              <w:rPr>
                <w:rStyle w:val="IndexLink"/>
                <w:rtl w:val="true"/>
              </w:rPr>
              <w:tab/>
            </w:r>
            <w:r>
              <w:rPr>
                <w:rStyle w:val="IndexLink"/>
              </w:rPr>
              <w:t>146</w:t>
            </w:r>
          </w:hyperlink>
        </w:p>
        <w:p>
          <w:pPr>
            <w:pStyle w:val="Contents3"/>
            <w:tabs>
              <w:tab w:val="clear" w:pos="8459"/>
              <w:tab w:val="right" w:pos="9026" w:leader="dot"/>
            </w:tabs>
            <w:rPr/>
          </w:pPr>
          <w:hyperlink w:anchor="__RefHeading___Toc4214262_2749589250">
            <w:r>
              <w:rPr>
                <w:webHidden/>
                <w:rStyle w:val="IndexLink"/>
                <w:rtl w:val="true"/>
              </w:rPr>
              <w:t>بخش سوم</w:t>
            </w:r>
            <w:r>
              <w:rPr>
                <w:rStyle w:val="IndexLink"/>
                <w:rtl w:val="true"/>
              </w:rPr>
              <w:t>:</w:t>
            </w:r>
            <w:r>
              <w:rPr>
                <w:rStyle w:val="IndexLink"/>
                <w:rtl w:val="true"/>
              </w:rPr>
              <w:t>پاسخ به شبهات رجعت</w:t>
            </w:r>
            <w:r>
              <w:rPr>
                <w:rStyle w:val="IndexLink"/>
                <w:rtl w:val="true"/>
              </w:rPr>
              <w:tab/>
            </w:r>
            <w:r>
              <w:rPr>
                <w:rStyle w:val="IndexLink"/>
              </w:rPr>
              <w:t>156</w:t>
            </w:r>
          </w:hyperlink>
        </w:p>
        <w:p>
          <w:pPr>
            <w:pStyle w:val="Contents4"/>
            <w:tabs>
              <w:tab w:val="clear" w:pos="8176"/>
              <w:tab w:val="right" w:pos="9026" w:leader="dot"/>
            </w:tabs>
            <w:rPr/>
          </w:pPr>
          <w:hyperlink w:anchor="__RefHeading___Toc4214264_274958925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4214266_2749589250">
            <w:r>
              <w:rPr>
                <w:webHidden/>
                <w:rStyle w:val="IndexLink"/>
                <w:rtl w:val="true"/>
              </w:rPr>
              <w:t>طرح شبهات و پاسخ به آنها</w:t>
            </w:r>
            <w:r>
              <w:rPr>
                <w:rStyle w:val="IndexLink"/>
                <w:rtl w:val="true"/>
              </w:rPr>
              <w:tab/>
            </w:r>
            <w:r>
              <w:rPr>
                <w:rStyle w:val="IndexLink"/>
              </w:rPr>
              <w:t>157</w:t>
            </w:r>
          </w:hyperlink>
        </w:p>
        <w:p>
          <w:pPr>
            <w:pStyle w:val="Contents5"/>
            <w:tabs>
              <w:tab w:val="clear" w:pos="7892"/>
              <w:tab w:val="right" w:pos="9026" w:leader="dot"/>
            </w:tabs>
            <w:rPr/>
          </w:pPr>
          <w:hyperlink w:anchor="__RefHeading___Toc4214268_2749589250">
            <w:r>
              <w:rPr>
                <w:webHidden/>
                <w:rStyle w:val="IndexLink"/>
                <w:rtl w:val="true"/>
              </w:rPr>
              <w:t>شبهه اول</w:t>
            </w:r>
            <w:r>
              <w:rPr>
                <w:rStyle w:val="IndexLink"/>
                <w:rtl w:val="true"/>
              </w:rPr>
              <w:t>:</w:t>
              <w:tab/>
            </w:r>
            <w:r>
              <w:rPr>
                <w:rStyle w:val="IndexLink"/>
              </w:rPr>
              <w:t>157</w:t>
            </w:r>
          </w:hyperlink>
        </w:p>
        <w:p>
          <w:pPr>
            <w:pStyle w:val="Contents5"/>
            <w:tabs>
              <w:tab w:val="clear" w:pos="7892"/>
              <w:tab w:val="right" w:pos="9026" w:leader="dot"/>
            </w:tabs>
            <w:rPr/>
          </w:pPr>
          <w:hyperlink w:anchor="__RefHeading___Toc4214270_2749589250">
            <w:r>
              <w:rPr>
                <w:webHidden/>
                <w:rStyle w:val="IndexLink"/>
                <w:rtl w:val="true"/>
              </w:rPr>
              <w:t>شبهه دوم</w:t>
            </w:r>
            <w:r>
              <w:rPr>
                <w:rStyle w:val="IndexLink"/>
                <w:rtl w:val="true"/>
              </w:rPr>
              <w:t>:</w:t>
              <w:tab/>
            </w:r>
            <w:r>
              <w:rPr>
                <w:rStyle w:val="IndexLink"/>
              </w:rPr>
              <w:t>158</w:t>
            </w:r>
          </w:hyperlink>
        </w:p>
        <w:p>
          <w:pPr>
            <w:pStyle w:val="Contents5"/>
            <w:tabs>
              <w:tab w:val="clear" w:pos="7892"/>
              <w:tab w:val="right" w:pos="9026" w:leader="dot"/>
            </w:tabs>
            <w:rPr/>
          </w:pPr>
          <w:hyperlink w:anchor="__RefHeading___Toc4214272_2749589250">
            <w:r>
              <w:rPr>
                <w:webHidden/>
                <w:rStyle w:val="IndexLink"/>
                <w:rtl w:val="true"/>
              </w:rPr>
              <w:t>شبهه سوم</w:t>
            </w:r>
            <w:r>
              <w:rPr>
                <w:rStyle w:val="IndexLink"/>
                <w:rtl w:val="true"/>
              </w:rPr>
              <w:t>:</w:t>
              <w:tab/>
            </w:r>
            <w:r>
              <w:rPr>
                <w:rStyle w:val="IndexLink"/>
              </w:rPr>
              <w:t>160</w:t>
            </w:r>
          </w:hyperlink>
        </w:p>
        <w:p>
          <w:pPr>
            <w:pStyle w:val="Contents4"/>
            <w:tabs>
              <w:tab w:val="clear" w:pos="8176"/>
              <w:tab w:val="right" w:pos="9026" w:leader="dot"/>
            </w:tabs>
            <w:rPr/>
          </w:pPr>
          <w:hyperlink w:anchor="__RefHeading___Toc4214274_2749589250">
            <w:r>
              <w:rPr>
                <w:webHidden/>
                <w:rStyle w:val="IndexLink"/>
                <w:rtl w:val="true"/>
              </w:rPr>
              <w:t>صاحبان تألیف درباره رجعت</w:t>
            </w:r>
            <w:r>
              <w:rPr>
                <w:rStyle w:val="IndexLink"/>
                <w:rtl w:val="true"/>
              </w:rPr>
              <w:tab/>
            </w:r>
            <w:r>
              <w:rPr>
                <w:rStyle w:val="IndexLink"/>
              </w:rPr>
              <w:t>165</w:t>
            </w:r>
          </w:hyperlink>
        </w:p>
        <w:p>
          <w:pPr>
            <w:pStyle w:val="Contents4"/>
            <w:tabs>
              <w:tab w:val="clear" w:pos="8176"/>
              <w:tab w:val="right" w:pos="9026" w:leader="dot"/>
            </w:tabs>
            <w:rPr/>
          </w:pPr>
          <w:hyperlink w:anchor="__RefHeading___Toc4214276_2749589250">
            <w:r>
              <w:rPr>
                <w:webHidden/>
                <w:rStyle w:val="IndexLink"/>
                <w:rtl w:val="true"/>
              </w:rPr>
              <w:t>نتیجه</w:t>
            </w:r>
            <w:r>
              <w:rPr>
                <w:rStyle w:val="IndexLink"/>
                <w:rtl w:val="true"/>
              </w:rPr>
              <w:tab/>
            </w:r>
            <w:r>
              <w:rPr>
                <w:rStyle w:val="IndexLink"/>
              </w:rPr>
              <w:t>166</w:t>
            </w:r>
          </w:hyperlink>
        </w:p>
        <w:p>
          <w:pPr>
            <w:pStyle w:val="Contents2"/>
            <w:tabs>
              <w:tab w:val="clear" w:pos="8743"/>
              <w:tab w:val="right" w:pos="9026" w:leader="dot"/>
            </w:tabs>
            <w:rPr/>
          </w:pPr>
          <w:hyperlink w:anchor="__RefHeading___Toc4214278_2749589250">
            <w:r>
              <w:rPr>
                <w:webHidden/>
                <w:rStyle w:val="IndexLink"/>
                <w:rtl w:val="true"/>
              </w:rPr>
              <w:t>پرسشها و پاسخها</w:t>
            </w:r>
            <w:r>
              <w:rPr>
                <w:rStyle w:val="IndexLink"/>
                <w:rtl w:val="true"/>
              </w:rPr>
              <w:tab/>
            </w:r>
            <w:r>
              <w:rPr>
                <w:rStyle w:val="IndexLink"/>
              </w:rPr>
              <w:t>167</w:t>
            </w:r>
          </w:hyperlink>
        </w:p>
        <w:p>
          <w:pPr>
            <w:pStyle w:val="Contents3"/>
            <w:tabs>
              <w:tab w:val="clear" w:pos="8459"/>
              <w:tab w:val="right" w:pos="9026" w:leader="dot"/>
            </w:tabs>
            <w:rPr/>
          </w:pPr>
          <w:hyperlink w:anchor="__RefHeading___Toc4214280_2749589250">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4214282_2749589250">
            <w:r>
              <w:rPr>
                <w:webHidden/>
                <w:rStyle w:val="IndexLink"/>
                <w:rtl w:val="true"/>
              </w:rPr>
              <w:t>پرسش یکم</w:t>
            </w:r>
            <w:r>
              <w:rPr>
                <w:rStyle w:val="IndexLink"/>
                <w:rtl w:val="true"/>
              </w:rPr>
              <w:t xml:space="preserve">: </w:t>
            </w:r>
            <w:r>
              <w:rPr>
                <w:rStyle w:val="IndexLink"/>
                <w:rtl w:val="true"/>
              </w:rPr>
              <w:t>چگونگی رهبری امت</w:t>
            </w:r>
            <w:r>
              <w:rPr>
                <w:rStyle w:val="IndexLink"/>
                <w:rtl w:val="true"/>
              </w:rPr>
              <w:tab/>
            </w:r>
            <w:r>
              <w:rPr>
                <w:rStyle w:val="IndexLink"/>
              </w:rPr>
              <w:t>168</w:t>
            </w:r>
          </w:hyperlink>
        </w:p>
        <w:p>
          <w:pPr>
            <w:pStyle w:val="Contents4"/>
            <w:tabs>
              <w:tab w:val="clear" w:pos="8176"/>
              <w:tab w:val="right" w:pos="9026" w:leader="dot"/>
            </w:tabs>
            <w:rPr/>
          </w:pPr>
          <w:hyperlink w:anchor="__RefHeading___Toc4214284_274958925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4214286_2749589250">
            <w:r>
              <w:rPr>
                <w:webHidden/>
                <w:rStyle w:val="IndexLink"/>
                <w:rtl w:val="true"/>
              </w:rPr>
              <w:t>غیبت صغری و نوّاب خاص حضرت</w:t>
            </w:r>
            <w:r>
              <w:rPr>
                <w:rStyle w:val="IndexLink"/>
                <w:rtl w:val="true"/>
              </w:rPr>
              <w:tab/>
            </w:r>
            <w:r>
              <w:rPr>
                <w:rStyle w:val="IndexLink"/>
              </w:rPr>
              <w:t>172</w:t>
            </w:r>
          </w:hyperlink>
        </w:p>
        <w:p>
          <w:pPr>
            <w:pStyle w:val="Contents4"/>
            <w:tabs>
              <w:tab w:val="clear" w:pos="8176"/>
              <w:tab w:val="right" w:pos="9026" w:leader="dot"/>
            </w:tabs>
            <w:rPr/>
          </w:pPr>
          <w:hyperlink w:anchor="__RefHeading___Toc4214288_2749589250">
            <w:r>
              <w:rPr>
                <w:webHidden/>
                <w:rStyle w:val="IndexLink"/>
                <w:rtl w:val="true"/>
              </w:rPr>
              <w:t>ابو عمرو، عثمان بن سعید اسدی</w:t>
            </w:r>
            <w:r>
              <w:rPr>
                <w:rStyle w:val="IndexLink"/>
                <w:rtl w:val="true"/>
              </w:rPr>
              <w:tab/>
            </w:r>
            <w:r>
              <w:rPr>
                <w:rStyle w:val="IndexLink"/>
              </w:rPr>
              <w:t>172</w:t>
            </w:r>
          </w:hyperlink>
        </w:p>
        <w:p>
          <w:pPr>
            <w:pStyle w:val="Contents4"/>
            <w:tabs>
              <w:tab w:val="clear" w:pos="8176"/>
              <w:tab w:val="right" w:pos="9026" w:leader="dot"/>
            </w:tabs>
            <w:rPr/>
          </w:pPr>
          <w:hyperlink w:anchor="__RefHeading___Toc4214290_2749589250">
            <w:r>
              <w:rPr>
                <w:webHidden/>
                <w:rStyle w:val="IndexLink"/>
                <w:rtl w:val="true"/>
              </w:rPr>
              <w:t>محمد بن عثمان عمروی</w:t>
            </w:r>
            <w:r>
              <w:rPr>
                <w:rStyle w:val="IndexLink"/>
                <w:rtl w:val="true"/>
              </w:rPr>
              <w:tab/>
            </w:r>
            <w:r>
              <w:rPr>
                <w:rStyle w:val="IndexLink"/>
              </w:rPr>
              <w:t>173</w:t>
            </w:r>
          </w:hyperlink>
        </w:p>
        <w:p>
          <w:pPr>
            <w:pStyle w:val="Contents4"/>
            <w:tabs>
              <w:tab w:val="clear" w:pos="8176"/>
              <w:tab w:val="right" w:pos="9026" w:leader="dot"/>
            </w:tabs>
            <w:rPr/>
          </w:pPr>
          <w:hyperlink w:anchor="__RefHeading___Toc4214292_2749589250">
            <w:r>
              <w:rPr>
                <w:webHidden/>
                <w:rStyle w:val="IndexLink"/>
                <w:rtl w:val="true"/>
              </w:rPr>
              <w:t>ابوالقاسم، حسین بن روح نوبختی</w:t>
            </w:r>
            <w:r>
              <w:rPr>
                <w:rStyle w:val="IndexLink"/>
                <w:rtl w:val="true"/>
              </w:rPr>
              <w:tab/>
            </w:r>
            <w:r>
              <w:rPr>
                <w:rStyle w:val="IndexLink"/>
              </w:rPr>
              <w:t>174</w:t>
            </w:r>
          </w:hyperlink>
        </w:p>
        <w:p>
          <w:pPr>
            <w:pStyle w:val="Contents4"/>
            <w:tabs>
              <w:tab w:val="clear" w:pos="8176"/>
              <w:tab w:val="right" w:pos="9026" w:leader="dot"/>
            </w:tabs>
            <w:rPr/>
          </w:pPr>
          <w:hyperlink w:anchor="__RefHeading___Toc4214294_2749589250">
            <w:r>
              <w:rPr>
                <w:webHidden/>
                <w:rStyle w:val="IndexLink"/>
                <w:rtl w:val="true"/>
              </w:rPr>
              <w:t>علی بن محمد سمری</w:t>
            </w:r>
            <w:r>
              <w:rPr>
                <w:rStyle w:val="IndexLink"/>
                <w:rtl w:val="true"/>
              </w:rPr>
              <w:tab/>
            </w:r>
            <w:r>
              <w:rPr>
                <w:rStyle w:val="IndexLink"/>
              </w:rPr>
              <w:t>174</w:t>
            </w:r>
          </w:hyperlink>
        </w:p>
        <w:p>
          <w:pPr>
            <w:pStyle w:val="Contents4"/>
            <w:tabs>
              <w:tab w:val="clear" w:pos="8176"/>
              <w:tab w:val="right" w:pos="9026" w:leader="dot"/>
            </w:tabs>
            <w:rPr/>
          </w:pPr>
          <w:hyperlink w:anchor="__RefHeading___Toc4214296_2749589250">
            <w:r>
              <w:rPr>
                <w:webHidden/>
                <w:rStyle w:val="IndexLink"/>
                <w:rtl w:val="true"/>
              </w:rPr>
              <w:t>غیبت کبری و نواب عام حضرت</w:t>
            </w:r>
            <w:r>
              <w:rPr>
                <w:rStyle w:val="IndexLink"/>
                <w:rtl w:val="true"/>
              </w:rPr>
              <w:tab/>
            </w:r>
            <w:r>
              <w:rPr>
                <w:rStyle w:val="IndexLink"/>
              </w:rPr>
              <w:t>174</w:t>
            </w:r>
          </w:hyperlink>
        </w:p>
        <w:p>
          <w:pPr>
            <w:pStyle w:val="Contents3"/>
            <w:tabs>
              <w:tab w:val="clear" w:pos="8459"/>
              <w:tab w:val="right" w:pos="9026" w:leader="dot"/>
            </w:tabs>
            <w:rPr/>
          </w:pPr>
          <w:hyperlink w:anchor="__RefHeading___Toc4214298_2749589250">
            <w:r>
              <w:rPr>
                <w:webHidden/>
                <w:rStyle w:val="IndexLink"/>
                <w:rtl w:val="true"/>
              </w:rPr>
              <w:t>پرسش دوم</w:t>
            </w:r>
            <w:r>
              <w:rPr>
                <w:rStyle w:val="IndexLink"/>
                <w:rtl w:val="true"/>
              </w:rPr>
              <w:t xml:space="preserve">: </w:t>
            </w:r>
            <w:r>
              <w:rPr>
                <w:rStyle w:val="IndexLink"/>
                <w:rtl w:val="true"/>
              </w:rPr>
              <w:t>مصلحت غیبت</w:t>
            </w:r>
            <w:r>
              <w:rPr>
                <w:rStyle w:val="IndexLink"/>
                <w:rtl w:val="true"/>
              </w:rPr>
              <w:tab/>
            </w:r>
            <w:r>
              <w:rPr>
                <w:rStyle w:val="IndexLink"/>
              </w:rPr>
              <w:t>175</w:t>
            </w:r>
          </w:hyperlink>
        </w:p>
        <w:p>
          <w:pPr>
            <w:pStyle w:val="Contents4"/>
            <w:tabs>
              <w:tab w:val="clear" w:pos="8176"/>
              <w:tab w:val="right" w:pos="9026" w:leader="dot"/>
            </w:tabs>
            <w:rPr/>
          </w:pPr>
          <w:hyperlink w:anchor="__RefHeading___Toc4214300_274958925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4214302_2749589250">
            <w:r>
              <w:rPr>
                <w:webHidden/>
                <w:rStyle w:val="IndexLink"/>
              </w:rPr>
              <w:t>1</w:t>
            </w:r>
            <w:r>
              <w:rPr>
                <w:rStyle w:val="IndexLink"/>
                <w:rtl w:val="true"/>
              </w:rPr>
              <w:t>ـ جواب نقضی</w:t>
            </w:r>
            <w:r>
              <w:rPr>
                <w:rStyle w:val="IndexLink"/>
                <w:rtl w:val="true"/>
              </w:rPr>
              <w:tab/>
            </w:r>
            <w:r>
              <w:rPr>
                <w:rStyle w:val="IndexLink"/>
              </w:rPr>
              <w:t>175</w:t>
            </w:r>
          </w:hyperlink>
        </w:p>
        <w:p>
          <w:pPr>
            <w:pStyle w:val="Contents4"/>
            <w:tabs>
              <w:tab w:val="clear" w:pos="8176"/>
              <w:tab w:val="right" w:pos="9026" w:leader="dot"/>
            </w:tabs>
            <w:rPr/>
          </w:pPr>
          <w:hyperlink w:anchor="__RefHeading___Toc4214304_2749589250">
            <w:r>
              <w:rPr>
                <w:webHidden/>
                <w:rStyle w:val="IndexLink"/>
              </w:rPr>
              <w:t>2</w:t>
            </w:r>
            <w:r>
              <w:rPr>
                <w:rStyle w:val="IndexLink"/>
                <w:rtl w:val="true"/>
              </w:rPr>
              <w:t>ـ جواب حلّی</w:t>
            </w:r>
            <w:r>
              <w:rPr>
                <w:rStyle w:val="IndexLink"/>
                <w:rtl w:val="true"/>
              </w:rPr>
              <w:tab/>
            </w:r>
            <w:r>
              <w:rPr>
                <w:rStyle w:val="IndexLink"/>
              </w:rPr>
              <w:t>177</w:t>
            </w:r>
          </w:hyperlink>
        </w:p>
        <w:p>
          <w:pPr>
            <w:pStyle w:val="Contents5"/>
            <w:tabs>
              <w:tab w:val="clear" w:pos="7892"/>
              <w:tab w:val="right" w:pos="9026" w:leader="dot"/>
            </w:tabs>
            <w:rPr/>
          </w:pPr>
          <w:hyperlink w:anchor="__RefHeading___Toc4214306_274958925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4214308_2749589250">
            <w:r>
              <w:rPr>
                <w:webHidden/>
                <w:rStyle w:val="IndexLink"/>
                <w:rtl w:val="true"/>
              </w:rPr>
              <w:t>الف</w:t>
            </w:r>
            <w:r>
              <w:rPr>
                <w:rStyle w:val="IndexLink"/>
                <w:rtl w:val="true"/>
              </w:rPr>
              <w:t xml:space="preserve">) </w:t>
            </w:r>
            <w:r>
              <w:rPr>
                <w:rStyle w:val="IndexLink"/>
                <w:rtl w:val="true"/>
              </w:rPr>
              <w:t xml:space="preserve">نگاه بیولوژیستی </w:t>
            </w:r>
            <w:r>
              <w:rPr>
                <w:rStyle w:val="IndexLink"/>
                <w:rtl w:val="true"/>
              </w:rPr>
              <w:t>(</w:t>
            </w:r>
            <w:r>
              <w:rPr>
                <w:rStyle w:val="IndexLink"/>
                <w:rtl w:val="true"/>
              </w:rPr>
              <w:t>زیست‌شناسی</w:t>
            </w:r>
            <w:r>
              <w:rPr>
                <w:rStyle w:val="IndexLink"/>
                <w:rtl w:val="true"/>
              </w:rPr>
              <w:t>)</w:t>
              <w:tab/>
            </w:r>
            <w:r>
              <w:rPr>
                <w:rStyle w:val="IndexLink"/>
              </w:rPr>
              <w:t>187</w:t>
            </w:r>
          </w:hyperlink>
        </w:p>
        <w:p>
          <w:pPr>
            <w:pStyle w:val="Contents5"/>
            <w:tabs>
              <w:tab w:val="clear" w:pos="7892"/>
              <w:tab w:val="right" w:pos="9026" w:leader="dot"/>
            </w:tabs>
            <w:rPr/>
          </w:pPr>
          <w:hyperlink w:anchor="__RefHeading___Toc4214310_2749589250">
            <w:r>
              <w:rPr>
                <w:webHidden/>
                <w:rStyle w:val="IndexLink"/>
                <w:rtl w:val="true"/>
              </w:rPr>
              <w:t>ب</w:t>
            </w:r>
            <w:r>
              <w:rPr>
                <w:rStyle w:val="IndexLink"/>
                <w:rtl w:val="true"/>
              </w:rPr>
              <w:t xml:space="preserve">) </w:t>
            </w:r>
            <w:r>
              <w:rPr>
                <w:rStyle w:val="IndexLink"/>
                <w:rtl w:val="true"/>
              </w:rPr>
              <w:t>نگاه به عالم تکوین و طبیعت</w:t>
            </w:r>
            <w:r>
              <w:rPr>
                <w:rStyle w:val="IndexLink"/>
                <w:rtl w:val="true"/>
              </w:rPr>
              <w:tab/>
            </w:r>
            <w:r>
              <w:rPr>
                <w:rStyle w:val="IndexLink"/>
              </w:rPr>
              <w:t>189</w:t>
            </w:r>
          </w:hyperlink>
        </w:p>
        <w:p>
          <w:pPr>
            <w:pStyle w:val="Contents3"/>
            <w:tabs>
              <w:tab w:val="clear" w:pos="8459"/>
              <w:tab w:val="right" w:pos="9026" w:leader="dot"/>
            </w:tabs>
            <w:rPr/>
          </w:pPr>
          <w:hyperlink w:anchor="__RefHeading___Toc4214312_2749589250">
            <w:r>
              <w:rPr>
                <w:webHidden/>
                <w:rStyle w:val="IndexLink"/>
                <w:rtl w:val="true"/>
              </w:rPr>
              <w:t>منابع و مآخذ</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07_33426"/>
      <w:bookmarkStart w:id="1" w:name="pg3607_33426"/>
      <w:bookmarkEnd w:id="1"/>
    </w:p>
    <w:p>
      <w:pPr>
        <w:pStyle w:val="Heading2"/>
        <w:numPr>
          <w:ilvl w:val="1"/>
          <w:numId w:val="1"/>
        </w:numPr>
        <w:rPr/>
      </w:pPr>
      <w:bookmarkStart w:id="2" w:name="pg3607_33426"/>
      <w:bookmarkStart w:id="3" w:name="__RefHeading___Toc421403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حامدی، حسن،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مهدی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مدیریت پژوهشی آستان مقدس حضرت فاطمه معصومه سلام‌الله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انتشارات مقدس حضرت فاطمه معصومه سلام‌الله‌علیها؛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۳۲۹۳۵۱۷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14036_2749589250"/>
      <w:bookmarkStart w:id="6" w:name="_Toc2"/>
      <w:bookmarkEnd w:id="5"/>
      <w:r>
        <w:rPr>
          <w:rtl w:val="true"/>
        </w:rPr>
        <w:t>اشارة</w:t>
      </w:r>
      <w:bookmarkStart w:id="7" w:name="pg3607_33430"/>
      <w:bookmarkEnd w:id="6"/>
    </w:p>
    <w:p>
      <w:pPr>
        <w:pStyle w:val="Heading2"/>
        <w:numPr>
          <w:ilvl w:val="1"/>
          <w:numId w:val="1"/>
        </w:numPr>
        <w:rPr/>
      </w:pPr>
      <w:bookmarkStart w:id="8" w:name="__RefHeading___Toc4214038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با سعادت امام زمان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مهدی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اهل سنّت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صباغ 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سید جمال‌الدّین عطاء اللّه بن السید غیاث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جامی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شیخ سلیمان قندوزی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شیخ احمد جامی نامقی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عطار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جلال‌الدین رومی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صاحب‌الزمان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علمای شیعه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شهید فتال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علامه محمّد باقر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سید محسن امین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اهل سنّت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عزیزالدین ابن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حضرت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خلیفه‌الهی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ظهور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آن حضرت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اقتدای حضرت عیسی بر او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حضرت موسی بر مقام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ظهور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معجزات امام زمان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اسماعیل بن حسن هرقلی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بیمار زیدی مذهب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حاکم قم و دیدار او با ولی عصر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عنایت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رشیق از دیدار امام زمان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غانم هندی و شرفیاب شدن به حضور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حجرالاسود توسط امام زمان در محل خود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مشرف شدن راشد همدانی به ناحیه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کامل ابن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یافتن هر دو چشم به برکت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ابوالادیان و نشانه‌های ظهور امام عصر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شدن شتر با محملش</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رجعت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اشاره به ظهور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پنج و شش 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آیه به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پیشوایی جهانی دوازده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افعال آیه و زمان 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جانشینان پیامبر اسلام همه قریشی و هاشمی‌اند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شصت و دوم سوره نمل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پنجاه و پنجم 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 و سوم 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یکصد و پنجم از سوره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پنجاه و چهارم 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 و نهم سوره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تبعات حکومت عدالت محور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این حدیث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حکومت جهانی حضرت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نگاه بزرگان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وقوعی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وقوع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عده‌ای خاص از منکران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دابَّهُ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دابَّهُ الارض کیست؟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دابه الارض در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امیرمؤمنان 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به رسول مکرم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بر مؤمنانی که در راه خدا کشته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با اشاره به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رجعت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شبهات و پاسخ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تألیف درباره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پرسش‌ها و پاسخ‌ها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رهبری امت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صغری و نوّاب خاص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عثمان بن سعید اسدی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عمروی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حسین بن روح 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کبری و نواب عام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غیبت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جواب نقضی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جواب 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پیام‌های این توقیع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حضرت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جواب نقضی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جواب 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بیولوژیستی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عالم تکوین و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201</w:t>
      </w:r>
      <w:bookmarkStart w:id="10" w:name="pg3607_33437"/>
    </w:p>
    <w:p>
      <w:pPr>
        <w:pStyle w:val="Heading2"/>
        <w:numPr>
          <w:ilvl w:val="1"/>
          <w:numId w:val="1"/>
        </w:numPr>
        <w:rPr/>
      </w:pPr>
      <w:bookmarkStart w:id="11" w:name="__RefHeading___Toc4214040_2749589250"/>
      <w:bookmarkStart w:id="12" w:name="_Toc4"/>
      <w:bookmarkEnd w:id="10"/>
      <w:bookmarkEnd w:id="11"/>
      <w:r>
        <w:rPr>
          <w:rtl w:val="true"/>
        </w:rPr>
        <w:t>طلیعه</w:t>
      </w:r>
      <w:bookmarkEnd w:id="12"/>
    </w:p>
    <w:p>
      <w:pPr>
        <w:pStyle w:val="BookText"/>
        <w:rPr/>
      </w:pPr>
      <w:r>
        <w:rPr>
          <w:rFonts w:ascii="IRNazanin" w:hAnsi="IRNazanin" w:eastAsia="IRNazanin"/>
          <w:color w:val="111111"/>
          <w:sz w:val="28"/>
          <w:sz w:val="28"/>
          <w:szCs w:val="28"/>
          <w:rtl w:val="true"/>
          <w:lang w:bidi="fa-IR"/>
        </w:rPr>
        <w:t xml:space="preserve">امام دوازدهم فرزند امام حسن عسکری علیه السلام در نیمه ماه شعبان المعظم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سامراء به دنیا آمد نام آن حضرت همان نام رسول خدا صلی الله علیه و آله میباشد و با القابی چون بقیة الله، حجت، قائم، منتظَر، ولی عصر، صاحب الزمان، مهدی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آن حضرت و سیمای مهدی موعود علیه السلام در منابع مختلف اسلامی که توسط علمای مذهب شیعه و اهل سنت تدوین گردیده به خوبی ترسیم شده است در بخشی از این منابع به ویژگیهای ظاهری، باطنی و روحی و در بخشی به امتیازها و مشخصات دوران غیبت و عصر ظهور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سیمایش چون ماه تابان درخشان و رنگش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را سکینه و آرامش، وقار و شناخت حلال و حرام و نیاز همگان به او و بینیازی او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شناخت</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داناترین مردم، حکیمترین آنان، پرهیزگارترین انسانها، بردبارترین مردم، سخیترین آنان، عابدترین بندگان میباشد و ملائکه با او سخن میگویند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طلیعه</w:t>
      </w:r>
    </w:p>
    <w:p>
      <w:pPr>
        <w:pStyle w:val="BookText"/>
        <w:rPr/>
      </w:pPr>
      <w:r>
        <w:rPr>
          <w:rFonts w:ascii="IRNazanin" w:hAnsi="IRNazanin" w:eastAsia="IRNazanin"/>
          <w:color w:val="111111"/>
          <w:sz w:val="28"/>
          <w:sz w:val="28"/>
          <w:szCs w:val="28"/>
          <w:rtl w:val="true"/>
          <w:lang w:bidi="fa-IR"/>
        </w:rPr>
        <w:t xml:space="preserve">امام دوازدهم فرزند امام حسن عسکری علیه السلام در نیمه ماه شعبان المعظم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سامراء به دنیا آمد نام آن حضرت همان نام رسول خدا صلی الله علیه و آله میباشد و با القابی چون بقیة الله، حجت، قائم، منتظَر، ولی عصر، صاحب الزمان، مهدی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آن حضرت و سیمای مهدی موعود علیه السلام در منابع مختلف اسلامی که توسط علمای مذهب شیعه و اهل سنت تدوین گردیده به خوبی ترسیم شده است در بخشی از این منابع به ویژگیهای ظاهری، باطنی و روحی و در بخشی به امتیازها و مشخصات دوران غیبت و عصر ظهور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سیمایش چون ماه تابان درخشان و رنگش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را سکینه و آرامش، وقار و شناخت حلال و حرام و نیاز همگان به او و بینیازی او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شناخت</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داناترین مردم، حکیمترین آنان، پرهیزگارترین انسانها، بردبارترین مردم، سخیترین آنان، عابدترین بندگان میباشد و ملائکه با او سخن میگویند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ایجاد کننده وحدت خواهد بود و نعمتهای الهی را به انجام میرساند و خداوند به وسیله او حق را پا برجا و مستقر کرده و باطل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منابع روایی به عنوان مقتدای حضرت عیسی مسیح علیه السلام</w:t>
      </w:r>
      <w:r>
        <w:rPr>
          <w:rStyle w:val="FootnoteAnchor"/>
          <w:rtl w:val="true"/>
        </w:rPr>
        <w:footnoteReference w:id="8"/>
      </w:r>
      <w:r>
        <w:rPr>
          <w:rFonts w:ascii="IRNazanin" w:hAnsi="IRNazanin" w:eastAsia="IRNazanin"/>
          <w:color w:val="111111"/>
          <w:sz w:val="28"/>
          <w:sz w:val="28"/>
          <w:szCs w:val="28"/>
          <w:rtl w:val="true"/>
          <w:lang w:bidi="fa-IR"/>
        </w:rPr>
        <w:t>و عزتبخش مومنان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مؤید به تأیید الهی است و به برکت آن امام همام گنج های زمین برای انسان ها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عدل الهی، تصحیح انحراف های به وجود آمده در اعتقاد مردمان، گسترش عدالت اجتماعی، رفع همه عوامل، موانع و مشکلات رشد، برچیدن بساط ظلم و ستم و خیانت، امنیّت بخشی همه جانبه و رهایی بشر از بردگی و بندگی بندگان، تکامل بخشی به اندیشه و اخلاق آدمی، شکوفایی علم و دانش و به خدمت گرفتن آن در راستای معروفگستری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دین واحد در سراسر گیتی به وسیله آن امام جانها و صفادهنده قلبها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در معرفی امام زمان علیه السلام و موضوع مهدویت تاکنون صدها اثر توسط عالمان از فرق مختلف تهیه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پیش روی شماست حاصل زحمات و تلاش علمی حجت الاسلام والمسلمین آقای حسن حامدی میباشد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فصل تألیف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محترم علاوه بر پرداختن به مباحثی چون ولادت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علمای مذهب تشیع و اهل سنت و نقل روایات مختلف از ایشان درخصوص مهدویت و بیان ویژگیهای امام عصر علیه السلام در بخشی از اثر به</w:t>
      </w:r>
    </w:p>
    <w:p>
      <w:pPr>
        <w:pStyle w:val="BookText"/>
        <w:rPr/>
      </w:pPr>
      <w:r>
        <w:rPr>
          <w:rFonts w:ascii="IRNazanin" w:hAnsi="IRNazanin" w:eastAsia="IRNazanin"/>
          <w:color w:val="111111"/>
          <w:sz w:val="28"/>
          <w:sz w:val="28"/>
          <w:szCs w:val="28"/>
          <w:rtl w:val="true"/>
          <w:lang w:bidi="fa-IR"/>
        </w:rPr>
        <w:t>معجزات و کرامات صادره از آن بزرگوار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ظهور و توصیف آن با آیات و روایات و پرداختن به مسأله رجعت، چگونگی آن و پاسخ به شبهات پیرامون رجعت از دیگر فصلهای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پایان به چند سؤال مهم پیرامون مهدویت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 آستان مقدس حضرت فاطمه معصومه</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راستای ترویج معارف الهی و اسلامی و آشنایی بیشتر عموم مطالعهکنندگان محترم با اندیشه مهدوی علیه السلام اقدام به چاپ این اثر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پس از تشکر و سپاس به درگاه الهی از الطاف تولیت محترم آستان مقدس حضرت آیت الله سید محمد سعیدیدامت برکاته و همه محققان و پژوهشگران مدیریت پژوهش و دست اندرکاران امور چاپ قدردانی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 آستان مقدس</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bookmarkStart w:id="13" w:name="pg3607_33442"/>
    </w:p>
    <w:p>
      <w:pPr>
        <w:pStyle w:val="Heading2"/>
        <w:numPr>
          <w:ilvl w:val="1"/>
          <w:numId w:val="1"/>
        </w:numPr>
        <w:rPr/>
      </w:pPr>
      <w:bookmarkStart w:id="14" w:name="__RefHeading___Toc4214042_2749589250"/>
      <w:bookmarkStart w:id="15" w:name="_Toc5"/>
      <w:bookmarkEnd w:id="13"/>
      <w:bookmarkEnd w:id="14"/>
      <w:r>
        <w:rPr>
          <w:rtl w:val="true"/>
        </w:rPr>
        <w:t>پیشگفتار</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جدلهم بالتی هی أحسن</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تبلیغ دین با بهترین شیوه با مردم گفت‌وگو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شب است و هر تاریکی مصداق آن، اگر چه ممکن است تاریکی با تاریکی از جهت ظلمانی‌تر بودن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دل‌ها هم مانند شب سیاه و تاریکند؛ امّا تاریکی دل آدمی همیشه مولود جهل و نادانی او نیست؛ بلکه بعضی تاریکی‌ها مولود لجاجت و تعصّب کورکورانه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ءاتینهم الکتاب یعرفونه کما یعرفون ابناءهم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می‌شناسند که فرزندان‌شان را می‌شناسند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 که مردی یهودی به محضر پیامبر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است که نام و</w:t>
      </w:r>
    </w:p>
    <w:p>
      <w:pPr>
        <w:pStyle w:val="BookText"/>
        <w:rPr/>
      </w:pPr>
      <w:r>
        <w:rPr>
          <w:rFonts w:ascii="IRNazanin" w:hAnsi="IRNazanin" w:eastAsia="IRNazanin"/>
          <w:color w:val="111111"/>
          <w:sz w:val="28"/>
          <w:sz w:val="28"/>
          <w:szCs w:val="28"/>
          <w:rtl w:val="true"/>
          <w:lang w:bidi="fa-IR"/>
        </w:rPr>
        <w:t xml:space="preserve">تاریکی دل یهود غلیظ‌تر و ظلمانی‌تر است؛ زیرا توراتِ نازل شده به موسی فقط در دست یهودیان ابتدایی بود و نسل‌های بعد چنان توراتی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مورد اسلام و پیامبرش یا به‌طور کلی تحریف شده است و یا علمای یهود معنای غیر واقعی از آن را به گوش امت رسانده‌اند؛ بنابراین، یهودیان کاملاً با آموزه‌های دین پیامبر خود بیگانه شده‌اند؛ ولی در مورد خاتم اوصیا، مهدی موعود، خاتمیّت و وصایت، از طرف خدا و رسولش طبق آیات و روایات متواتر بر آن حضرت استوار و قبای آخرین وصایت بر قامت رعنایش دوخته شده است و بزرگان امت اسلام، اعم از سنّی و شیعه، در مورد ولادتش تا ظهور و برپایی حکومت عدل جهان‌شمولش کتاب‌ها نوشته‌اند که در دسترس همه، به‌خصوص محققین و اهل قلم می‌باشد و در کتاب خانه‌های جهان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ایران، لبنان، عراق، پاکستان، هندوستان، ترکیه و حجاز بایگانی و محفوظ است که در این کتاب به بخش مهمّی از آن‌ها اشاره خواهد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وجود دلائل معتبر و براهین قاطع، هر کسی وجود و ولادت امام زمان، مهدی موعود را انکار کرده و یا ایجاد تردید و شبهه بنماید، لازم است بیدار و متوجه شود که منکر پیامبر اسلام صلی الله علیه و آله شده و از حوزه اسلام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افرادی با اعتقاد به عدم ولادت و زنده بودن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منکر همه مسانید و صحاح اهل سنت هستند که با احادیث معتبر و صحیح السنّد این مطلب را به اثبات رسانده‌اند و هم منکر ائمه اربعه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شافعی، مالکی،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چهار امام فتوا بر وجوب اعتقاد به صحت</w:t>
      </w:r>
    </w:p>
    <w:p>
      <w:pPr>
        <w:pStyle w:val="BookText"/>
        <w:rPr/>
      </w:pPr>
      <w:r>
        <w:rPr>
          <w:rFonts w:ascii="IRNazanin" w:hAnsi="IRNazanin" w:eastAsia="IRNazanin"/>
          <w:color w:val="111111"/>
          <w:sz w:val="28"/>
          <w:sz w:val="28"/>
          <w:szCs w:val="28"/>
          <w:rtl w:val="true"/>
          <w:lang w:bidi="fa-IR"/>
        </w:rPr>
        <w:t>احادیث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متقی هندی</w:t>
      </w:r>
      <w:r>
        <w:rPr>
          <w:rStyle w:val="FootnoteAnchor"/>
          <w:rtl w:val="true"/>
        </w:rPr>
        <w:footnoteReference w:id="11"/>
      </w:r>
      <w:r>
        <w:rPr>
          <w:rFonts w:ascii="IRNazanin" w:hAnsi="IRNazanin" w:eastAsia="IRNazanin"/>
          <w:color w:val="111111"/>
          <w:sz w:val="28"/>
          <w:sz w:val="28"/>
          <w:szCs w:val="28"/>
          <w:rtl w:val="true"/>
          <w:lang w:bidi="fa-IR"/>
        </w:rPr>
        <w:t>، در این مورد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مذاهب چهارگانه شافعی، حنفی، مالکی و حنبلی در صحت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و معتقدند که واجب است تمام مسلمانان بر این موضوع ایمان بیاورند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انگیزه نگارش این کتاب</w:t>
      </w:r>
    </w:p>
    <w:p>
      <w:pPr>
        <w:pStyle w:val="BookText"/>
        <w:rPr/>
      </w:pPr>
      <w:r>
        <w:rPr>
          <w:rFonts w:ascii="IRNazanin" w:hAnsi="IRNazanin" w:eastAsia="IRNazanin"/>
          <w:color w:val="111111"/>
          <w:sz w:val="28"/>
          <w:sz w:val="28"/>
          <w:szCs w:val="28"/>
          <w:rtl w:val="true"/>
          <w:lang w:bidi="fa-IR"/>
        </w:rPr>
        <w:t>سپاس و حمد بی‌کران مخصوص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بی‌پایان بر خاتم پیامبران، محمد بن عبداللّه صلی الله علیه و آله و جانشینان برحق او، علی بن ابی‌طالب و یازده فرزند معصومش، به‌ویژه خاتم اوصیا، حضرت بقیه‌اللّه الاعظم، حجة بن الحسن المهدی، صاحب العصر و الزمان که این کتاب به نام نامی‌اش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لِوَلِیِّکَ الْفَرَجَ وَالْعافِیَةَ وَالنَّصْرَ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ایمانی و منتظران ظهور 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در مورد آن حضرت و حیات و ظهور او، ده‌ها عنوان کتاب نوشته شده و در اختیار پژوهش‌گران و محققین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نویسنده‌ای از یک زاویه و جهت بدان نگریسته و شاید هر یک از آنان در تدوین اثر خویش، انگیزه‌ای به‌خصوص داشته است؛ اگرچه همه در مجموع یک هدف مقدس و عالی را دنبال می‌کنند و آن هدف عالی، خدمت به اسلام و تبیین سنّت پیامبر اسلام صلی الله علیه و آله که تمسّک و چنگ زدن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تا حقیقت و حقّانیت اهل بیت آن بزرگوار در خاطره همه</w:t>
      </w:r>
    </w:p>
    <w:p>
      <w:pPr>
        <w:pStyle w:val="BookText"/>
        <w:rPr/>
      </w:pPr>
      <w:r>
        <w:rPr>
          <w:rFonts w:ascii="IRNazanin" w:hAnsi="IRNazanin" w:eastAsia="IRNazanin"/>
          <w:color w:val="111111"/>
          <w:sz w:val="28"/>
          <w:sz w:val="28"/>
          <w:szCs w:val="28"/>
          <w:rtl w:val="true"/>
          <w:lang w:bidi="fa-IR"/>
        </w:rPr>
        <w:t>اعصار و ادوار، شفاف و روشن بماند و این روشن‌گری هرگز محقق نمی‌شود، مگر با اعتقاد به وجود یک امام و رهبر معصوم از هر عیب و نقص که متعین و منصوص از طرف خدای جهانیان و پیامبر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عقیده حق‌طلبان هم همین است و امتیاز این طایفه از دیگر فرق اسلامی همین اعتقاد بوده و هست؛ به همین دلیل، از میان پیروان ادیان و مذاهب آسمانی، تنها مذهب پویا، متحرّک و زنده، مذهب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ادیان و مذاهب حالت تکامل و ترقب را ندارند؛ بلکه عمر خود را سپری کرده و به انتها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شیعه‌شناسان غیراسلامی هم بر این حقیقت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ـ استاد دانشگاه سوربُن ـ شیعه‌شناس مشهور است که با علاّمه طباطبایی ـ صاحب تفسیر المیزان ـ مصاحبه‌ها و گفت‌وگوهای زیادی داشته که به چهار زبان زنده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 فرانسه و انگلیسی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بود در دنیا یگانه مذهب زنده و اصیل که نمرده است مذهب شیعه می‌باشد؛ چون قائل به وجود امام زنده است و با اتّکا و اعتماد به حضرت مهدی، محمد بن الحسن العسکری پیوسته زنده و پویاست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کلیمیان با فوت حضرت موسی و عیسویان، با عروج حضرت مسیح و مذاهب غیرشیعی مسلمانان با رحلت حضرت محمد صلی الله علیه و آله مرده‌اند؛ ولی شیعه، زمامدار، امام و صاحب ولایت خود را که متّصل به‌عالم معنی و الهامات آسمانی است زنده می‌داند؛ از این‌رو فقط مذهب شیعه، مکتب زنده و پویا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خود به تشیع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عبدالباقی فرزند ارشد علامه طباطبایی از پدر بزرگوارش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بدون این‌که سؤالی از پدر کرده باشیم رو به ما کرد و با بشاشت و نشاط خاصّی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پروفسور کربن به اسلام مؤمن شده؛ ولی رویش نمی‌شود که ایمان خود را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از این گفته پدر</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پروفسور کربن در کنفرانسی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سخن‌رانی جنجالی درباره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پرشوری ایراد کرد و ضمن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بحث درباره اسلام و رسیدن به این حقایق نزدیک بود پُست تحقیقی خود را از دست بدهم؛ یعنی کلیسا مرا از این پُست خلع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وقتی از این موضوع مطلع شد، بسیار مسرور و مشعوف گردید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این پروفسور کربن مؤمن به اسلام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 انگیزه بنده از نگارش کتاب حاضر که سال‌های متمادی در این مورد مطالعه و یادداشت‌های متفرقه داشته‌ام، قضیه‌ای بود که برایم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سفر عمره مفرده،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عنوان روحانی کاروان با یک طلبه جوان اهل عربستان سعودی آشنا شدم و با او به گفت‌وگو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از این قرار بود که هر شب بعد از نماز مغرب، در مسجدالحرام، طرف شمال غربی حجر اسماعیل علیه السلام، مفسری تفسیر قرآن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شب کنار طلبه‌ای نشستم تا استفاده کنم؛ از قضا آن شب استاد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با طلبه مذکور که هم خوش‌استعداد و هم خوش‌انصاف بود، باب گفت‌وگو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پرسیدم و از تحصیلاتش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فارغ‌التحصیل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اصالتاً اهل حجاز هستم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کجا هستید و تحصیلات‌تان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ایران هستم و از محصلین دانشگاه عالی اهل بیت پیامبر اسلام صلی الله علیه و آله یعنی حوزه علمیّه قم می‌باشم و فعلاً مشغول تدریس بعضی متون از فقه و اصول در حوزه علمیه امیرالمؤمنین علیه السلام شهرستان مراغه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آشنایی اجمالی، از موضوع بحث تفسیری استادشان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سوره آل عمران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استادتان آیات محکم و متشابه را مورد بحث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می‌شود آیات متشابه را برایم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جواب چندانی دریافت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گفت‌وگو را به مسائل روز جهان اسلام و فتنه‌های استعمارگران سوق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مسلمانان به‌ویژه علما، دانشمندان و تحصیل‌کرده‌های جهان اسلام وظایف سنگینی بر عهده داریم؛ چون دشمنان جهان اسلام را تکه‌تکه کرده و برای هر منطقه‌ای حاکمی قرار داده و اتحاد و اتفاق مسلمانان را از دستشان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مطامع و منافع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در هر نقطه از جهان اسلام، مسلمانان را با جنگ، خون‌ریزی، قتل، غارت و بی‌بندوباری مشغول ساخته و آرامش و امنیت را از آنان سلب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لشکرکشی‌ها به عراق و افغانستان و این اختلاف‌افکنی‌ها در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سر این است که مسلمانان دچار هرج و مرج باشند و آن‌ها بر مسلمانان از هر جهت سلطه داشته باشند و اموال و دارایی‌های آنان را به تاراج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فرض و لازم است که بیدارتر و فعال‌تر باشیم تا بتوانیم هم آن اتحاد به یغما رفته را به دست آوریم و هم در تمام زمینه‌ها به اقتدار و استقلال برسیم، تا خداوند ظهور منجی عالم بشریت،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کرده و مظلومان و ستم‌دیدگان عالم بشریت، به‌ویژه مسلمانان را نجات بخشد؛ إن‌شاءاللّه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چون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می‌شود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بیش‌تری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گفت‌وگو درباره او وقت زیادی می‌طلبد و چون بنده مسئولیتی دارم و با کاروان زائران همراه، برنامه‌ای دارم بایست به هتل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 قرار ما فردا شب در همین مکان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برگشتم به هتل برنامه‌هایم را اجرا کردم و مقداری از یادداشت‌هایم را در مورد حضرت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در همان وقت و در همان مکان حاضر شدم؛ عبداللّه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شب هم استادشان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احوال‌پرسی،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شیعیان چرا در اکثر موارد خرق اجماع کرده و سبب اختلاف میان امت اسلامی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موارد زیادی مرتکب گفتار و کردار اختلاف‌انگیز می‌شوید، یکی از آن‌ها مسئله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به چنین بزرگواری اعتقاد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هم عقیده داریم که چنین شخصی در آخرالزمان خواهد آمد؛ ولی مانند شما شیعیان اعتقاد نداریم که می‌گویید، آن شخص در فلان تاریخ و فلان مکان و از پدری چون امام یازدهم شما و از مادری چون نرجس خاتون رومی‌الاصل متولد شده و در حال غیبت به سر می‌برد و منتظر ظهورش باشیم که از فلان جا ظهور خواهد کرد؛ ما می‌گوییم آن بزرگوار از نسل پیامبر اسلام، محمد بن عبداللّه صلی الله علیه و آله است و در آخرالزمان خواهد آمد؛ ولی هنوز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مشخصاتی را که شما گفتید، تنها اعتقاد ما شیعیان نیست؛ بلکه بزرگان اهل سنّت، اگر نگوییم بیش‌تر از دانشمندان شیعه در مورد ولادت و غیبت و سایر خصوصیات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نوشته‌اند، کمتر هم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فقهای معاصر ما،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فی 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قریب به هفتاد عنوان کتاب از بزرگان اهل سنّت نام برده که هر یک از آنان به ولادت، غیبت، حضور و ظهور آن امام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شما یا از کتاب‌های بزرگان‌تان اطلاع ندارید و یا نادیده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بی‌دلیل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حکومت فعلی عربستان، از جهت انحصار عقاید و افکار به کشور شوروی سابق تشابه زیادی دارد که بیش از هفتاد سال تحت سیطره کمونیست‌ها قرار داشت و مردم آن سامان را در حصار آهنین</w:t>
      </w:r>
    </w:p>
    <w:p>
      <w:pPr>
        <w:pStyle w:val="BookText"/>
        <w:rPr/>
      </w:pPr>
      <w:r>
        <w:rPr>
          <w:rFonts w:ascii="IRNazanin" w:hAnsi="IRNazanin" w:eastAsia="IRNazanin"/>
          <w:color w:val="111111"/>
          <w:sz w:val="28"/>
          <w:sz w:val="28"/>
          <w:szCs w:val="28"/>
          <w:rtl w:val="true"/>
          <w:lang w:bidi="fa-IR"/>
        </w:rPr>
        <w:t>فکری قرار داده بود، به‌طوری که ارتباط‌شان از جهان خارج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چه قدر از کتاب‌ها و منابع شیعه در ادبیات، فقه و اصول، تفسیر و روایات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بیایید از کتاب‌خانه‌های شخصی و عمومی ما دیدن کنید، می‌بینید که ابتدایی‌ترین طلبه ما با کتاب‌های اهل سنّت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سیوطی، مغنی و جامی، در تفسیر اکثر تفاسیر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 الدر المنثور و تفسیر کبیر فخر رازی، در فقه، کتب مذاهب اربعه، در روایت صحاح ستّه و مسانید امام احمد، ترمذی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تاریخ، تاریخ ابن کثیر دمشقی، ابن اثیر، ابن هشام و در لغت، لسان العرب، صحاح جوهری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آزادانه در اختیار ما است و قفسه‌های ما پر از کتاب‌های اهل سنّت است که استفاده می‌کنیم و در مقام تحقیق کاملاً با آن‌ها آشنایی داریم؛ اما متأسفانه از سویی بزرگان مذهبی و علمی‌تان، و از سوی دیگر حکومت متعصب این مشکل را ایجاد کرده و شما را در بن‌بست و انزوا قرار داده که آگاهی شما از اسلام ناب و عقیده شفافی که بنای آن را پیامبر اسلام صلی الله علیه و آله براساس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کرده، ناچیز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مقداری از منابع اصیل شیعه نام ببرید، ممنون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فقه کتاب‌های زیادی داریم،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فقهای اهل سنّت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آرای فقهای اهل سنّت را هم ثبت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چهل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بخش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قریب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رضی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خطبه‌ها، و نامه‌ها و کلمات امیر</w:t>
      </w:r>
    </w:p>
    <w:p>
      <w:pPr>
        <w:pStyle w:val="BookText"/>
        <w:rPr/>
      </w:pPr>
      <w:r>
        <w:rPr>
          <w:rFonts w:ascii="IRNazanin" w:hAnsi="IRNazanin" w:eastAsia="IRNazanin"/>
          <w:color w:val="111111"/>
          <w:sz w:val="28"/>
          <w:sz w:val="28"/>
          <w:szCs w:val="28"/>
          <w:rtl w:val="true"/>
          <w:lang w:bidi="fa-IR"/>
        </w:rPr>
        <w:t>المؤمنین، علی بن ابی‌طالب علیه السلام گردآوری کرده که برایش ده‌ها شرح نوشته‌اند؛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ابن ابی‌الحدید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چرا نهج‌البلاغه‌ای را که به نام حضرت علی علیه السلام است و شما او را به عنوان خلیفه چهارم قبول دارید، در عربستان غریب است و هیچ خبری از آن به گوش مردم مسلمان این کشور در مساجد، و منابر و خطبه نمازهای جمعه نمی‌رسد، در حالی که حتی مسیحی‌هایی مانند جرج زیدان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کتاب آشنایی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این کشور فقط یک چیز را در درجه اهمیت قرار داده‌اند و آن اتهام زدن بر شیعه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شیعه قرآنی غیر از این قرآن که در دست مسلمانان است دارد؛ در حالی که این نسبت اتهامی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شیعیان هرگز قرآنی غیر از این قرآن که در دست شما هم هست،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دیگری که نمی‌خواهم وارد آن‌ها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شیعیان به همه مسلمانان با چشم احترام می‌نگریم و در مقام تحقیق و تفحص از منابع و مصادر محققین اهل سنّت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اخیرا کتابی نوشته‌ام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از چهار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ابعاد، بُعد لغوی، فقهی، روایی و تفسیری، از منابع اهل سنّت با مدارک شان، برای تثبیت مقصودم، استفاده شافی و وافی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هم راه انصاف و برادری را پیش بگیرید و دیگران را هم از باب امر به معروف، به منشأ اتحاد و برادری سوق دهید؛ باشد که رضایت خدا و رسولش را جلب کرده و جبهه وحدت را در مقابل استکبار جهانی تقویت کرده باشیم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مورد ولادت با سعادت مهدی منجی عالم بشریت،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روایت از کتب اهل سنّت ـ از باب نمونه ـ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حافظ ذهبی</w:t>
      </w:r>
      <w:r>
        <w:rPr>
          <w:rStyle w:val="FootnoteAnchor"/>
          <w:rtl w:val="true"/>
        </w:rPr>
        <w:footnoteReference w:id="14"/>
      </w:r>
      <w:r>
        <w:rPr>
          <w:rFonts w:ascii="IRNazanin" w:hAnsi="IRNazanin" w:eastAsia="IRNazanin"/>
          <w:color w:val="111111"/>
          <w:sz w:val="28"/>
          <w:sz w:val="28"/>
          <w:szCs w:val="28"/>
          <w:rtl w:val="true"/>
          <w:lang w:bidi="fa-IR"/>
        </w:rPr>
        <w:t>، در سه کتابش به ولادت آن بزرگوار تصریح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هذِهِ السَّنةِ وُلِدَ مُحمَّدُ بْنُ الْحَسنِ الَّذی تُلَقِّبُهُ الرّافِضَةُ بِالْحُجَّةِ وَ تُلَقِّبُهُ بِالْمَهدِیِ الْمُنْتَظَرِ وَ تُلَقِّبُهُ بِصاحِبِ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الْعَسْکَرِیّ اَحَدُ اَئِمَّةِ الشّیعَةِ اَّلذی تُدْعی عِصْمَتُهُ وَ هُوَ والِدُ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اِبْنُهُ الَّذی اَلْخَلَفُ وُلِدَ فی سنة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قبل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ابُوالْقاسِمُ مُحمَّدُ بْنُ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ابن الوردی</w:t>
      </w:r>
      <w:r>
        <w:rPr>
          <w:rStyle w:val="FootnoteAnchor"/>
          <w:rtl w:val="true"/>
        </w:rPr>
        <w:footnoteReference w:id="15"/>
      </w:r>
      <w:r>
        <w:rPr>
          <w:rFonts w:ascii="Amiri" w:hAnsi="Amiri" w:eastAsia="Amiri" w:cs="Amiri"/>
          <w:color w:val="111111"/>
          <w:sz w:val="28"/>
          <w:sz w:val="28"/>
          <w:szCs w:val="28"/>
          <w:rtl w:val="true"/>
          <w:lang w:bidi="ar-SA"/>
        </w:rPr>
        <w:t>در کتاب تاریخش،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مُحمَّدُ بْنُ الْحَسَنِ سِنَةَ خَمْسِ وَ خَمْسینَ وَ مِأَتَیْنِ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ابن حجر هیثمی</w:t>
      </w:r>
      <w:r>
        <w:rPr>
          <w:rStyle w:val="FootnoteAnchor"/>
          <w:rtl w:val="true"/>
        </w:rPr>
        <w:footnoteReference w:id="16"/>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المحرقه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أبا مُحمَّدٍ الْحَسَنِ الخالِصِ لَمْ یَخْلِفْ غَیْرَ وَلَدِهِ اَبُوالْقاسِمِ مُحَمَّدُ، عُمْرُهُ عِنْدَ وَفاتِ اَبیهِ خَمْسَ سَنَةٍ وَلکِنَّ اللّهَ عَزَّوَجَلَّ عَلَّمَهُ الْحِکْمَةَ یُسَمّی بِالْقائِمِ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غیر از این کتاب‌ها همه حاکی از حقیقت امر ولادت و غائب بودن امام عصر است که شیعه به آن اعتقاد دارد؛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 زمان ولادت، منطبق با نظر مشهور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همین مقدار اندک کفایت کند، تفصیلش را می‌توانید در مکتبه‌های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تفحص و تحقیق 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قطعه‌ای را که بنده ذکر کردم، تعجب عبداللّه بیش‌تر</w:t>
      </w:r>
    </w:p>
    <w:p>
      <w:pPr>
        <w:pStyle w:val="BookText"/>
        <w:rPr/>
      </w:pPr>
      <w:r>
        <w:rPr>
          <w:rFonts w:ascii="IRNazanin" w:hAnsi="IRNazanin" w:eastAsia="IRNazanin"/>
          <w:color w:val="111111"/>
          <w:sz w:val="28"/>
          <w:sz w:val="28"/>
          <w:szCs w:val="28"/>
          <w:rtl w:val="true"/>
          <w:lang w:bidi="fa-IR"/>
        </w:rPr>
        <w:t xml:space="preserve">می‌شد این اتفاق سبب شد بعدها مطالعات و یادداشت‌هایی را که درباره آن حضرت داشتم و مقداری را هم که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تاج‌الدین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مراغه برای اهل مسجد بیان کرده بودم، جمع‌آوری کرده، به صورت کتابی درآورده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چهار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فصل دارای چند بخش می‌باشد و در پایان کتاب نیز بخشی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توجه</w:t>
      </w:r>
    </w:p>
    <w:p>
      <w:pPr>
        <w:pStyle w:val="BookText"/>
        <w:rPr/>
      </w:pPr>
      <w:r>
        <w:rPr>
          <w:rFonts w:ascii="IRNazanin" w:hAnsi="IRNazanin" w:eastAsia="IRNazanin"/>
          <w:color w:val="111111"/>
          <w:sz w:val="28"/>
          <w:sz w:val="28"/>
          <w:szCs w:val="28"/>
          <w:rtl w:val="true"/>
          <w:lang w:bidi="fa-IR"/>
        </w:rPr>
        <w:t>در تألیف کتاب حاضر نکات ذیل مورد توجّه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مطالب کتاب بنابر اختصار نگاشته شده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کتاب شامل دُرّهایی از اقیانوس بی‌کران حضرت مهدی علیه السلام می‌باشد؛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بحث رجعت از ویژگی‌های این کتاب است؛ زیرا اکثر محققین و نویسندگانی که در مورد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نوشته‌اند، بحث رجعت را کمتر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لازم است همگان، به‌خصوص نسل جوان بدانند که اعتقاد به رجعت از مختصات شیعه دوازده امامی است؛ به طوری که امامان معصوم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معتقد به رجعت ما نباشد از شیعیان ما 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غالباً در موقع ذکر دلائل هر یک از مباحث، به پیام‌های آن نیز اشاره شده است که قابل استفاده برای خوانندگان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bookmarkStart w:id="16" w:name="pg3607_33454"/>
    </w:p>
    <w:p>
      <w:pPr>
        <w:pStyle w:val="Heading2"/>
        <w:numPr>
          <w:ilvl w:val="1"/>
          <w:numId w:val="1"/>
        </w:numPr>
        <w:rPr/>
      </w:pPr>
      <w:bookmarkStart w:id="17" w:name="__RefHeading___Toc4214044_2749589250"/>
      <w:bookmarkStart w:id="18" w:name="_Toc6"/>
      <w:bookmarkEnd w:id="16"/>
      <w:bookmarkEnd w:id="17"/>
      <w:r>
        <w:rPr>
          <w:rtl w:val="true"/>
        </w:rPr>
        <w:t>فصل اول</w:t>
      </w:r>
      <w:r>
        <w:rPr>
          <w:rtl w:val="true"/>
        </w:rPr>
        <w:t>:</w:t>
      </w:r>
      <w:r>
        <w:rPr>
          <w:rtl w:val="true"/>
        </w:rPr>
        <w:t>ولادت با سعادت امام زمان عجل الله تعالی فرجه</w:t>
      </w:r>
      <w:bookmarkEnd w:id="1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214046_2749589250"/>
      <w:bookmarkStart w:id="20" w:name="_Toc7"/>
      <w:bookmarkEnd w:id="19"/>
      <w:r>
        <w:rPr>
          <w:rtl w:val="true"/>
        </w:rPr>
        <w:t>اشارة</w:t>
      </w:r>
      <w:bookmarkStart w:id="21" w:name="pg3607_33456"/>
      <w:bookmarkEnd w:id="20"/>
    </w:p>
    <w:p>
      <w:pPr>
        <w:pStyle w:val="Heading3"/>
        <w:numPr>
          <w:ilvl w:val="2"/>
          <w:numId w:val="1"/>
        </w:numPr>
        <w:rPr/>
      </w:pPr>
      <w:bookmarkStart w:id="22" w:name="__RefHeading___Toc4214048_2749589250"/>
      <w:bookmarkStart w:id="23" w:name="_Toc8"/>
      <w:bookmarkEnd w:id="21"/>
      <w:bookmarkEnd w:id="22"/>
      <w:r>
        <w:rPr>
          <w:rtl w:val="true"/>
        </w:rPr>
        <w:t>بخش اول</w:t>
      </w:r>
      <w:r>
        <w:rPr>
          <w:rtl w:val="true"/>
        </w:rPr>
        <w:t>:</w:t>
      </w:r>
      <w:r>
        <w:rPr>
          <w:rtl w:val="true"/>
        </w:rPr>
        <w:t>ولادت حضرت مهدی عجل الله تعالی فرجه از نگاه اهل سنّت</w:t>
      </w:r>
      <w:bookmarkEnd w:id="2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4214050_2749589250"/>
      <w:bookmarkStart w:id="25" w:name="_Toc9"/>
      <w:bookmarkEnd w:id="24"/>
      <w:r>
        <w:rPr>
          <w:rtl w:val="true"/>
        </w:rPr>
        <w:t>اشارة</w:t>
      </w:r>
      <w:bookmarkStart w:id="26" w:name="pg3607_33458"/>
      <w:bookmarkEnd w:id="25"/>
    </w:p>
    <w:p>
      <w:pPr>
        <w:pStyle w:val="BookText"/>
        <w:rPr/>
      </w:pPr>
      <w:bookmarkEnd w:id="26"/>
      <w:r>
        <w:rPr>
          <w:rFonts w:ascii="IRNazanin" w:hAnsi="IRNazanin" w:eastAsia="IRNazanin"/>
          <w:color w:val="111111"/>
          <w:sz w:val="28"/>
          <w:sz w:val="28"/>
          <w:szCs w:val="28"/>
          <w:rtl w:val="true"/>
          <w:lang w:bidi="fa-IR"/>
        </w:rPr>
        <w:t>در ولادت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شک و شبهه‌ای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شیعه که همگی بر این معنی اذعان دارند و در تمامی کتب و روایات شیعی، روز و کیفیت ولادت ایشان ذکر شده است؛ امّا اکابر علمای اهل سنّت نیز در بسیاری از موارد بر ولادت آن مولود مسعود تصریح دارند و در اکثر متون بر جای‌مانده از ایشان، اثری از این مدّعا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مجال به ذکر تعدادی از اقوال مشاهیر علمای اهل سنّت می‌پردازیم</w:t>
      </w:r>
      <w:r>
        <w:rPr>
          <w:rFonts w:eastAsia="IRNazanin" w:cs="IRNazanin"/>
          <w:color w:val="111111"/>
          <w:sz w:val="28"/>
          <w:szCs w:val="28"/>
          <w:rtl w:val="true"/>
          <w:lang w:bidi="fa-IR"/>
        </w:rPr>
        <w:t>:</w:t>
      </w:r>
    </w:p>
    <w:p>
      <w:pPr>
        <w:pStyle w:val="Heading4"/>
        <w:numPr>
          <w:ilvl w:val="3"/>
          <w:numId w:val="1"/>
        </w:numPr>
        <w:rPr/>
      </w:pPr>
      <w:bookmarkStart w:id="27" w:name="__RefHeading___Toc4214052_2749589250"/>
      <w:bookmarkStart w:id="28" w:name="_Toc10"/>
      <w:bookmarkEnd w:id="27"/>
      <w:r>
        <w:rPr/>
        <w:t>1</w:t>
      </w:r>
      <w:r>
        <w:rPr>
          <w:rtl w:val="true"/>
        </w:rPr>
        <w:t>ـ ابن صباغ مالکی</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اَبُوالْقاسِمِ مُحَمَّدِ الْحُجَةِ بْنِ الْحَسَنِ الْخالِصِ بِسُّرَ مَنْ رَأی، لَیْلَةَ النِّصْفِ مِنْ شَعبان سَنَةَ خَمْسَ وَ خَمْسینَ وَ مِأَتَیْنِ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اُمُّهُ فَاُمُّ وَلَدٍ یُقالُ لَها نَرجِسْ خَیْرُ أَمَةٍ وَقیلَ اِسْمُها غَیْرُ ذلِکَ؛</w:t>
      </w:r>
      <w:r>
        <w:rPr>
          <w:rStyle w:val="FootnoteAnchor"/>
          <w:rtl w:val="true"/>
        </w:rPr>
        <w:footnoteReference w:id="18"/>
      </w:r>
      <w:r>
        <w:rPr>
          <w:rFonts w:ascii="IRNazanin" w:hAnsi="IRNazanin" w:eastAsia="IRNazanin"/>
          <w:color w:val="111111"/>
          <w:sz w:val="28"/>
          <w:sz w:val="28"/>
          <w:szCs w:val="28"/>
          <w:rtl w:val="true"/>
          <w:lang w:bidi="fa-IR"/>
        </w:rPr>
        <w:t xml:space="preserve">ابوالقاسم محمد، حجة بن حسن خالص در سرّ من رأی،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مادرش، ام ولد بود که به او نرجس، بهترین کنیزها گفته می‌شد و نامش غیر از این هم گفته شده است</w:t>
      </w:r>
      <w:r>
        <w:rPr>
          <w:rFonts w:eastAsia="IRNazanin" w:cs="IRNazanin"/>
          <w:color w:val="111111"/>
          <w:sz w:val="28"/>
          <w:szCs w:val="28"/>
          <w:rtl w:val="true"/>
          <w:lang w:bidi="fa-IR"/>
        </w:rPr>
        <w:t>».</w:t>
      </w:r>
      <w:bookmarkStart w:id="29" w:name="pg3607_33459"/>
    </w:p>
    <w:p>
      <w:pPr>
        <w:pStyle w:val="Heading4"/>
        <w:numPr>
          <w:ilvl w:val="3"/>
          <w:numId w:val="1"/>
        </w:numPr>
        <w:rPr/>
      </w:pPr>
      <w:bookmarkStart w:id="30" w:name="__RefHeading___Toc4214054_2749589250"/>
      <w:bookmarkStart w:id="31" w:name="_Toc11"/>
      <w:bookmarkEnd w:id="29"/>
      <w:bookmarkEnd w:id="30"/>
      <w:r>
        <w:rPr/>
        <w:t>2</w:t>
      </w:r>
      <w:r>
        <w:rPr>
          <w:rtl w:val="true"/>
        </w:rPr>
        <w:t>ـ سید جمال الدّین عطاء اللّه</w:t>
      </w:r>
      <w:r>
        <w:rPr/>
        <w:t>A</w:t>
      </w:r>
      <w:r>
        <w:rPr>
          <w:rtl w:val="true"/>
        </w:rPr>
        <w:t xml:space="preserve"> </w:t>
      </w:r>
      <w:r>
        <w:rPr>
          <w:rtl w:val="true"/>
        </w:rPr>
        <w:t>بن السید غیاث الدین</w:t>
      </w:r>
      <w:bookmarkEnd w:id="31"/>
    </w:p>
    <w:p>
      <w:pPr>
        <w:pStyle w:val="BookText"/>
        <w:rPr/>
      </w:pPr>
      <w:r>
        <w:rPr>
          <w:rFonts w:ascii="IRNazanin" w:hAnsi="IRNazanin" w:eastAsia="IRNazanin"/>
          <w:color w:val="111111"/>
          <w:sz w:val="28"/>
          <w:sz w:val="28"/>
          <w:szCs w:val="28"/>
          <w:rtl w:val="true"/>
          <w:lang w:bidi="fa-IR"/>
        </w:rPr>
        <w:t xml:space="preserve">او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است، در این کتاب بنابر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 بیان امام دوازدهم، محمد بن الحسن علیه السلام، تولد همایون آن در درج ولایت و جوهر معدن هدایت به قول اکثر اهل روایت، در منتصف شعبان سنه دویست و پنجاه و پنج در سامره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آن عالی‌گهر امّ ولد بود، مسما به صیقل یا سوسن،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و آن امام ذوالعز و الاحترام در کنیت و نام با حضرت خیرالانام موافقت دارد و مهدی منتظر و الخلف الصالح و صاحب الزمان در القاب او منتظم است و در وقت فوت پدر بزرگوار خود به روایتی که به صحت اقرب است، پنج ساله بود و به قول ثانی دو ساله و حضرت واهب العطایا، آن شکوفه گلزار را مانند یحیی بن زکریا در حال طفولیت، حکمت کرامت فرمود و در وقت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بلند امامت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 که چون سخن بدین‌جا رسید، جواد خوش‌خرام خامه، طی بساط انبساط واجب دید، رجاء واثق و وثوق صادق که لیالی مهاجرت محبان خاندان مصطفوی، و ایام مصابرات مخلصان دودمان مرتضوی به نهایت رسیده و آفتاب طلعت با بهجت صاحب الزمان، علی اسرع الحال از مطلع نصرت و اقبال طلوع نماید، تا رأیت هدایت اینان مظهر انوار فضل و احسان از مشرق مراد بر آمده، غمام حجاب از چهره عالم‌تاب بگشاید به یمن اهتمام آن سرور عالی مقام، ارکان مبانی بیضا مانند، ایوان سپهر خضرا سمت ارتفاع و استحکام گیرد و به حسن اجتهاد آن سیّد ذوالاحترام، قواعد بنیان ظلام، نشان در بسیط غبرا صفت انخفاض و انعدام پذیرد و اهل اسلام در ظلال اعلام ظفر اعلامش</w:t>
      </w:r>
      <w:bookmarkStart w:id="32" w:name="pg3607_33460"/>
    </w:p>
    <w:p>
      <w:pPr>
        <w:pStyle w:val="BookText"/>
        <w:rPr/>
      </w:pPr>
      <w:bookmarkEnd w:id="32"/>
      <w:r>
        <w:rPr>
          <w:rFonts w:ascii="IRNazanin" w:hAnsi="IRNazanin" w:eastAsia="IRNazanin"/>
          <w:color w:val="111111"/>
          <w:sz w:val="28"/>
          <w:sz w:val="28"/>
          <w:szCs w:val="28"/>
          <w:rtl w:val="true"/>
          <w:lang w:bidi="fa-IR"/>
        </w:rPr>
        <w:t>از تاب آفتاب حوادث امان و خوارج شقاوت فرجام، از اصابت حسام خون‌آشامش جزای اعمال خویش یافته به قعر جهنّم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امام هدایت شعار</w:t>
      </w:r>
    </w:p>
    <w:p>
      <w:pPr>
        <w:pStyle w:val="BookText"/>
        <w:rPr/>
      </w:pPr>
      <w:r>
        <w:rPr>
          <w:rFonts w:ascii="IRNazanin" w:hAnsi="IRNazanin" w:eastAsia="IRNazanin"/>
          <w:color w:val="111111"/>
          <w:sz w:val="28"/>
          <w:sz w:val="28"/>
          <w:szCs w:val="28"/>
          <w:rtl w:val="true"/>
          <w:lang w:bidi="fa-IR"/>
        </w:rPr>
        <w:t>که بگذشت از حدّ غم انتظار</w:t>
      </w:r>
    </w:p>
    <w:p>
      <w:pPr>
        <w:pStyle w:val="BookText"/>
        <w:rPr/>
      </w:pPr>
      <w:r>
        <w:rPr>
          <w:rFonts w:ascii="IRNazanin" w:hAnsi="IRNazanin" w:eastAsia="IRNazanin"/>
          <w:color w:val="111111"/>
          <w:sz w:val="28"/>
          <w:sz w:val="28"/>
          <w:szCs w:val="28"/>
          <w:rtl w:val="true"/>
          <w:lang w:bidi="fa-IR"/>
        </w:rPr>
        <w:t>ز روی همایون برافکن نقاب</w:t>
      </w:r>
    </w:p>
    <w:p>
      <w:pPr>
        <w:pStyle w:val="BookText"/>
        <w:rPr/>
      </w:pPr>
      <w:r>
        <w:rPr>
          <w:rFonts w:ascii="IRNazanin" w:hAnsi="IRNazanin" w:eastAsia="IRNazanin"/>
          <w:color w:val="111111"/>
          <w:sz w:val="28"/>
          <w:sz w:val="28"/>
          <w:szCs w:val="28"/>
          <w:rtl w:val="true"/>
          <w:lang w:bidi="fa-IR"/>
        </w:rPr>
        <w:t>عیان ساز رخسار چون آفتاب</w:t>
      </w:r>
    </w:p>
    <w:p>
      <w:pPr>
        <w:pStyle w:val="BookText"/>
        <w:rPr/>
      </w:pPr>
      <w:r>
        <w:rPr>
          <w:rFonts w:ascii="IRNazanin" w:hAnsi="IRNazanin" w:eastAsia="IRNazanin"/>
          <w:color w:val="111111"/>
          <w:sz w:val="28"/>
          <w:sz w:val="28"/>
          <w:szCs w:val="28"/>
          <w:rtl w:val="true"/>
          <w:lang w:bidi="fa-IR"/>
        </w:rPr>
        <w:t>برون آی از منزل اختفا</w:t>
      </w:r>
    </w:p>
    <w:p>
      <w:pPr>
        <w:pStyle w:val="BookText"/>
        <w:rPr/>
      </w:pPr>
      <w:r>
        <w:rPr>
          <w:rFonts w:ascii="IRNazanin" w:hAnsi="IRNazanin" w:eastAsia="IRNazanin"/>
          <w:color w:val="111111"/>
          <w:sz w:val="28"/>
          <w:sz w:val="28"/>
          <w:szCs w:val="28"/>
          <w:rtl w:val="true"/>
          <w:lang w:bidi="fa-IR"/>
        </w:rPr>
        <w:t>نمایان کن آثار مهر و وفا</w:t>
      </w:r>
    </w:p>
    <w:p>
      <w:pPr>
        <w:pStyle w:val="Heading4"/>
        <w:numPr>
          <w:ilvl w:val="3"/>
          <w:numId w:val="1"/>
        </w:numPr>
        <w:rPr/>
      </w:pPr>
      <w:bookmarkStart w:id="33" w:name="__RefHeading___Toc4214056_2749589250"/>
      <w:bookmarkStart w:id="34" w:name="_Toc12"/>
      <w:bookmarkEnd w:id="33"/>
      <w:r>
        <w:rPr/>
        <w:t>3</w:t>
      </w:r>
      <w:r>
        <w:rPr>
          <w:rtl w:val="true"/>
        </w:rPr>
        <w:t>ـ ابن جوزی</w:t>
      </w:r>
      <w:bookmarkEnd w:id="34"/>
    </w:p>
    <w:p>
      <w:p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شیخ شمس‌الدین، یوسف ابن قزاوغلی بن عبداللّه، نوه شیخ جمال‌الدین، ابن جوزی، صاحب تاریخ کبیر؛ بنابر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محمد بن حسن بن علی بن محمد بن علی الرضا بن موسی بن جعفر محمد بن علی بن حسین بن علی ابن ابی طالب و کنیه‌اش ابوعبداللّه و ابوالقاسم، آخرین حجت، صاحب زمان، قائم و منتظر و تالی و آخرین امامان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خبر داد عبدالعزیز ابن محمود ابن بزّاز ابن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مردی از فرزندانم قیام می‌کند؛ اسم او مانند اسم من و کنیه او مانند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می‌کند، چنانچه از جور پر می‌شود، پس آن مرد همان مهدی است و این حدیث مشهوری است که ابو داود و زهری مانند این معنا را از امام علی علیه السلام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تنها بیش از یک روز از عمر روزگار نمانده باشد، خداوند از اهل بیت من کسی را مبعوث می‌کند که زمین را پر از عدل کند</w:t>
      </w:r>
      <w:r>
        <w:rPr>
          <w:rFonts w:eastAsia="IRNazanin" w:cs="IRNazanin"/>
          <w:color w:val="111111"/>
          <w:sz w:val="28"/>
          <w:szCs w:val="28"/>
          <w:rtl w:val="true"/>
          <w:lang w:bidi="fa-IR"/>
        </w:rPr>
        <w:t>».</w:t>
      </w:r>
      <w:bookmarkStart w:id="35" w:name="pg3607_33461"/>
    </w:p>
    <w:p>
      <w:pPr>
        <w:pStyle w:val="Heading4"/>
        <w:numPr>
          <w:ilvl w:val="3"/>
          <w:numId w:val="1"/>
        </w:numPr>
        <w:rPr/>
      </w:pPr>
      <w:bookmarkStart w:id="36" w:name="__RefHeading___Toc4214058_2749589250"/>
      <w:bookmarkStart w:id="37" w:name="_Toc13"/>
      <w:bookmarkEnd w:id="35"/>
      <w:bookmarkEnd w:id="36"/>
      <w:r>
        <w:rPr/>
        <w:t>4</w:t>
      </w:r>
      <w:r>
        <w:rPr>
          <w:rtl w:val="true"/>
        </w:rPr>
        <w:t>ـ بیهقی</w:t>
      </w:r>
      <w:bookmarkEnd w:id="37"/>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ابن حسین ابن علی ابن عبداللّه ابن موسی، بیهقی، خسرو جودی نیشابوری، فقیه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حکایت ابن خلّکان در کشف الاستار،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امر مهدی اختلاف کرده‌اند، پس جماعتی توقف کرده و دانش را به دانشمندش واگذار کرده و اعتقاد دارند او یکی از فرزندان فاطمه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وقت خواست او را می‌آفریند و به یاری دینش بر می‌انگیزد و گروه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مهدی موعود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و آن امام ملقب شده به حجت قائم منتظر، او محمد فرزند حسن عسکری است و داخل سرداب در سرّ من رأی شده، زنده و از چشم مردم غائب و منتظر به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زمین را پر از عدل و داد می‌کند چنانچه با جور و ظلم پر می‌شود و در طولانی شدن عمر و امتداد روزگارش امتناع و محالی نیست، مانند عیسی فرزند مریم و خضر</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و با شیعیان، به‌خصوص امامیه جماعتی از اهل کشف با آن‌ها در این امر موافقت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ظاهر کلام بیهقی موافق با طایفه دوم است که معتقد به ولادت و زنده و غائب بودن مهدی موعود هستند</w:t>
      </w:r>
      <w:r>
        <w:rPr>
          <w:rFonts w:eastAsia="IRNazanin" w:cs="IRNazanin"/>
          <w:color w:val="111111"/>
          <w:sz w:val="28"/>
          <w:szCs w:val="28"/>
          <w:rtl w:val="true"/>
          <w:lang w:bidi="fa-IR"/>
        </w:rPr>
        <w:t>.</w:t>
      </w:r>
    </w:p>
    <w:p>
      <w:pPr>
        <w:pStyle w:val="Heading4"/>
        <w:numPr>
          <w:ilvl w:val="3"/>
          <w:numId w:val="1"/>
        </w:numPr>
        <w:rPr/>
      </w:pPr>
      <w:bookmarkStart w:id="38" w:name="__RefHeading___Toc4214060_2749589250"/>
      <w:bookmarkStart w:id="39" w:name="_Toc14"/>
      <w:bookmarkEnd w:id="38"/>
      <w:r>
        <w:rPr/>
        <w:t>5</w:t>
      </w:r>
      <w:r>
        <w:rPr>
          <w:rtl w:val="true"/>
        </w:rPr>
        <w:t xml:space="preserve">- </w:t>
      </w:r>
      <w:r>
        <w:rPr>
          <w:rtl w:val="true"/>
        </w:rPr>
        <w:t>محمد بن طلحه</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کمال‌الدین ابوسالم محمد بن طلحه، شافعی قرشی نصیبی،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دوازدهم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ابوالقاسم، محمد فرزند حسن خالص فرزند علی متوکل فرزند محمد قانع فرزند علی الرضا فرزند موسی کاظم فرزند جعفر صادق فرزند محمد باقر فرزند علی زین العابدین فرزند حسین زکی فرزند علی المرتضی امیرالمؤمنین فرزند ابی‌طالب، مهدی حجت خلف صالح منتظر علیهم السلام که سلام و رحمت و برکات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مدحی گویا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ولادت و نسب او را از پدر و مادر ذکر کرده و بعضی از اخبار وارد شده درباره مهدی را از طریق ابی داود، ترمذی، بغوی، مسلم، بخاری و ثعلبی آورده و برخی شبهه‌ها و جواب‌شان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سروده است در شأن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الْخَلَفُ الْحُجّةُ قَد اَیَّدَهُ اللّه‌ُ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هَدانا مَنْهَجَ الْحَقِّ وَآتاهُ سَجایاهُ</w:t>
      </w:r>
    </w:p>
    <w:p>
      <w:pPr>
        <w:pStyle w:val="BookText"/>
        <w:rPr/>
      </w:pPr>
      <w:r>
        <w:rPr>
          <w:rFonts w:ascii="Amiri" w:hAnsi="Amiri" w:eastAsia="Amiri" w:cs="Amiri"/>
          <w:color w:val="111111"/>
          <w:sz w:val="28"/>
          <w:sz w:val="28"/>
          <w:szCs w:val="28"/>
          <w:rtl w:val="true"/>
          <w:lang w:bidi="ar-SA"/>
        </w:rPr>
        <w:t>وَاَعْلی فی ذُرَی الْعُلْیاءُ بِالتَّأییدِ مِرْقاه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وَآتاهُ حُلْیَ فَضْلٍ عَظیمٍ فَتَحَلاّهُ</w:t>
      </w:r>
    </w:p>
    <w:p>
      <w:pPr>
        <w:pStyle w:val="BookText"/>
        <w:rPr/>
      </w:pPr>
      <w:r>
        <w:rPr>
          <w:rFonts w:ascii="Amiri" w:hAnsi="Amiri" w:eastAsia="Amiri" w:cs="Amiri"/>
          <w:color w:val="111111"/>
          <w:sz w:val="28"/>
          <w:sz w:val="28"/>
          <w:szCs w:val="28"/>
          <w:rtl w:val="true"/>
          <w:lang w:bidi="ar-SA"/>
        </w:rPr>
        <w:t>وَقَد قالَ رَسُولُ اللّه‌ِ قَوْلاً رُویناهُ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وَذَوِ الْعِلْمِ بِما قالَ اِذا اَدْرَکَ مَعْناهُ</w:t>
      </w:r>
    </w:p>
    <w:p>
      <w:pPr>
        <w:pStyle w:val="BookText"/>
        <w:rPr/>
      </w:pPr>
      <w:r>
        <w:rPr>
          <w:rFonts w:ascii="Amiri" w:hAnsi="Amiri" w:eastAsia="Amiri" w:cs="Amiri"/>
          <w:color w:val="111111"/>
          <w:sz w:val="28"/>
          <w:sz w:val="28"/>
          <w:szCs w:val="28"/>
          <w:rtl w:val="true"/>
          <w:lang w:bidi="ar-SA"/>
        </w:rPr>
        <w:t>یَرَیْ الاَخْبارَ فی الْمَهْدِیِّ جاءَتْ بِمُسَّماهُ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اَبْداهُ بِالنِّسْبَةِ وَالْوَصْفِ وَسَمّاهُ</w:t>
      </w:r>
    </w:p>
    <w:p>
      <w:pPr>
        <w:pStyle w:val="BookText"/>
        <w:rPr/>
      </w:pPr>
      <w:r>
        <w:rPr>
          <w:rFonts w:ascii="Amiri" w:hAnsi="Amiri" w:eastAsia="Amiri" w:cs="Amiri"/>
          <w:color w:val="111111"/>
          <w:sz w:val="28"/>
          <w:sz w:val="28"/>
          <w:szCs w:val="28"/>
          <w:rtl w:val="true"/>
          <w:lang w:bidi="ar-SA"/>
        </w:rPr>
        <w:t>وَیَکْفی قُولُهُ مِنّی لاِشْراقِ مُحَیّاهُ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بَضْعَتِهِ الزَّهْراءُ مُرْساهُ وَمَسْـراهُ</w:t>
      </w:r>
    </w:p>
    <w:p>
      <w:pPr>
        <w:pStyle w:val="BookText"/>
        <w:rPr/>
      </w:pPr>
      <w:r>
        <w:rPr>
          <w:rFonts w:ascii="Amiri" w:hAnsi="Amiri" w:eastAsia="Amiri" w:cs="Amiri"/>
          <w:color w:val="111111"/>
          <w:sz w:val="28"/>
          <w:sz w:val="28"/>
          <w:szCs w:val="28"/>
          <w:rtl w:val="true"/>
          <w:lang w:bidi="ar-SA"/>
        </w:rPr>
        <w:t>وَلَنْ یَبْلُغَ ما اُوتِیَهُ اَمْثالاً وَاَشْباهُ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قالُوا هُوُ الْمَهْدِیُّ ما ماتُوا بِما فاهُوا</w:t>
      </w:r>
      <w:bookmarkStart w:id="40" w:name="pg3607_33463"/>
    </w:p>
    <w:p>
      <w:pPr>
        <w:pStyle w:val="BookText"/>
        <w:rPr/>
      </w:pPr>
      <w:bookmarkEnd w:id="40"/>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قالُوا هُوُ الْمَهْدِیُّ ما ماتُوا بِما فاهُوا</w:t>
      </w:r>
    </w:p>
    <w:p>
      <w:pPr>
        <w:pStyle w:val="BookText"/>
        <w:rPr/>
      </w:pPr>
      <w:r>
        <w:rPr>
          <w:rFonts w:ascii="IRNazanin" w:hAnsi="IRNazanin" w:eastAsia="IRNazanin"/>
          <w:i/>
          <w:i/>
          <w:iCs/>
          <w:color w:val="111111"/>
          <w:sz w:val="28"/>
          <w:sz w:val="28"/>
          <w:szCs w:val="28"/>
          <w:rtl w:val="true"/>
          <w:lang w:bidi="fa-IR"/>
        </w:rPr>
        <w:t>این فرزند صالح و برومند حضرت رسول خدا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حجت بن الحسن</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است که خداوند تاییدش فرموده، ما را به راه و روش حق رهنمون شده است، و خداوند صفات برتری به وی بخشیده است</w:t>
      </w:r>
      <w:r>
        <w:rPr>
          <w:rFonts w:eastAsia="IRNazanin" w:cs="IRNazanin"/>
          <w:color w:val="111111"/>
          <w:sz w:val="28"/>
          <w:szCs w:val="28"/>
          <w:rtl w:val="true"/>
          <w:lang w:bidi="fa-IR"/>
        </w:rPr>
        <w:t>._</w:t>
      </w:r>
    </w:p>
    <w:p>
      <w:pPr>
        <w:pStyle w:val="BookText"/>
        <w:rPr/>
      </w:pPr>
      <w:r>
        <w:rPr>
          <w:rFonts w:ascii="IRNazanin" w:hAnsi="IRNazanin" w:eastAsia="IRNazanin"/>
          <w:i/>
          <w:i/>
          <w:iCs/>
          <w:color w:val="111111"/>
          <w:sz w:val="28"/>
          <w:sz w:val="28"/>
          <w:szCs w:val="28"/>
          <w:rtl w:val="true"/>
          <w:lang w:bidi="fa-IR"/>
        </w:rPr>
        <w:t>و به وسیله تأیید او را بر ستیغ فضیلت بالابرده، و به زیور فضیلتی با عظمت وی را آراسته است</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 به راستی رسول خدا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فرمایشی نموده که دانشمندان آن را روایت کرده و معنایش را ادراک نمودهاند</w:t>
      </w:r>
      <w:r>
        <w:rPr>
          <w:rFonts w:eastAsia="IRNazanin" w:cs="IRNazanin"/>
          <w:color w:val="111111"/>
          <w:sz w:val="28"/>
          <w:szCs w:val="28"/>
          <w:rtl w:val="true"/>
          <w:lang w:bidi="fa-IR"/>
        </w:rPr>
        <w:t>._</w:t>
      </w:r>
    </w:p>
    <w:p>
      <w:pPr>
        <w:pStyle w:val="BookText"/>
        <w:rPr/>
      </w:pPr>
      <w:r>
        <w:rPr>
          <w:rFonts w:ascii="IRNazanin" w:hAnsi="IRNazanin" w:eastAsia="IRNazanin"/>
          <w:i/>
          <w:i/>
          <w:iCs/>
          <w:color w:val="111111"/>
          <w:sz w:val="28"/>
          <w:sz w:val="28"/>
          <w:szCs w:val="28"/>
          <w:rtl w:val="true"/>
          <w:lang w:bidi="fa-IR"/>
        </w:rPr>
        <w:t>و به رأی العین میبینند که روایات و اخبار دربارۀ حضرت مهدی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ذکر نام آن بزرگوار وارده شده، و پیوند خانوادگی وی را بیان کرده؛ و نامش را به صراحت برده است</w:t>
      </w:r>
      <w:r>
        <w:rPr>
          <w:rFonts w:eastAsia="IRNazanin" w:cs="IRNazanin"/>
          <w:color w:val="111111"/>
          <w:sz w:val="28"/>
          <w:szCs w:val="28"/>
          <w:rtl w:val="true"/>
          <w:lang w:bidi="fa-IR"/>
        </w:rPr>
        <w:t>._</w:t>
      </w:r>
    </w:p>
    <w:p>
      <w:pPr>
        <w:pStyle w:val="BookText"/>
        <w:rPr/>
      </w:pPr>
      <w:r>
        <w:rPr>
          <w:rFonts w:ascii="IRNazanin" w:hAnsi="IRNazanin" w:eastAsia="IRNazanin"/>
          <w:i/>
          <w:i/>
          <w:iCs/>
          <w:color w:val="111111"/>
          <w:sz w:val="28"/>
          <w:sz w:val="28"/>
          <w:szCs w:val="28"/>
          <w:rtl w:val="true"/>
          <w:lang w:bidi="fa-IR"/>
        </w:rPr>
        <w:t>فرمایش رسول خدا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نمودن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فرجام و روش و منش آن حضرت از پارۀ تن پیامبر فاطمۀ زهرا</w:t>
      </w:r>
      <w:r>
        <w:rPr>
          <w:rFonts w:eastAsia="IRNazanin" w:cs="IRNazanin"/>
          <w:color w:val="111111"/>
          <w:sz w:val="28"/>
          <w:szCs w:val="28"/>
          <w:rtl w:val="true"/>
          <w:lang w:bidi="fa-IR"/>
        </w:rPr>
        <w:t>__</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__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._</w:t>
      </w:r>
    </w:p>
    <w:p>
      <w:pPr>
        <w:pStyle w:val="BookText"/>
        <w:rPr/>
      </w:pPr>
      <w:r>
        <w:rPr>
          <w:rFonts w:ascii="IRNazanin" w:hAnsi="IRNazanin" w:eastAsia="IRNazanin"/>
          <w:i/>
          <w:i/>
          <w:iCs/>
          <w:color w:val="111111"/>
          <w:sz w:val="28"/>
          <w:sz w:val="28"/>
          <w:szCs w:val="28"/>
          <w:rtl w:val="true"/>
          <w:lang w:bidi="fa-IR"/>
        </w:rPr>
        <w:t xml:space="preserve">و هرگز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امثال و نظائر آن بزرگوار؛ از آدمیان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صفات برجسته وی نخواهند رسید و اگر اندیشمندانبگویند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او مهدی است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خطا نرفته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با این گفته دچار مرگ معنوی نگشتهاند</w:t>
      </w:r>
      <w:r>
        <w:rPr>
          <w:rFonts w:eastAsia="IRNazanin" w:cs="IRNazanin"/>
          <w:i/>
          <w:iCs/>
          <w:color w:val="111111"/>
          <w:sz w:val="28"/>
          <w:szCs w:val="28"/>
          <w:rtl w:val="true"/>
          <w:lang w:bidi="fa-IR"/>
        </w:rPr>
        <w:t>.</w:t>
      </w:r>
    </w:p>
    <w:p>
      <w:pPr>
        <w:pStyle w:val="Heading4"/>
        <w:numPr>
          <w:ilvl w:val="3"/>
          <w:numId w:val="1"/>
        </w:numPr>
        <w:rPr/>
      </w:pPr>
      <w:bookmarkStart w:id="41" w:name="__RefHeading___Toc4214062_2749589250"/>
      <w:bookmarkStart w:id="42" w:name="_Toc15"/>
      <w:bookmarkEnd w:id="41"/>
      <w:r>
        <w:rPr/>
        <w:t>6</w:t>
      </w:r>
      <w:r>
        <w:rPr>
          <w:rtl w:val="true"/>
        </w:rPr>
        <w:t xml:space="preserve">- </w:t>
      </w:r>
      <w:r>
        <w:rPr>
          <w:rtl w:val="true"/>
        </w:rPr>
        <w:t>عبدالرحمان جامی</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نورالدین عبدالرحمان، فرزند احمد، فرزند قوّام‌الدین دشتی جامی حنفی مذهب، شاعر، عارف و صاحب شرح کافیه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کشف الاستار از او حکایت کرده،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بن الحسن،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غرائب حالات ولادتش و بعضی از معجزه‌هایش را ذکر کرده و گفته است</w:t>
      </w:r>
      <w:r>
        <w:rPr>
          <w:rFonts w:eastAsia="IRNazanin" w:cs="IRNazanin"/>
          <w:color w:val="111111"/>
          <w:sz w:val="28"/>
          <w:szCs w:val="28"/>
          <w:rtl w:val="true"/>
          <w:lang w:bidi="fa-IR"/>
        </w:rPr>
        <w:t>:</w:t>
      </w:r>
      <w:bookmarkStart w:id="43" w:name="pg3607_33464"/>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الَّذی یَمْلَأُ اَلارْضَ عَدْلاً وَ قِسْطا ثُمَّ رَوی خَبَرَ حَکیمةَ فِی الْوَلادَةِ وَ خَبَرَ غَیْرِها فی اَنَّهُ عَلَیْهِ السَّلامُ لَمّا وُلِدَ جَثا عَلی رُکْبَتَیْهِ وَرَفَعَ سَبّابَتَهُ اِلَی السَّماء وَ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خَبَرَ مَنْ دَخَلَ عَلی اَبی مُحَمَّدٍ علیه السلام وَسَأَلَهُ عَنِ الْخَلَفِ وَ الاِمامِ بَعْدَهُ فَدَخَلَ الدّارَ ثُمَّ خَرَجَ وَ قَد حَمَلَ طِفْلاً کَاَنَّهُ الْبَدْرُ فی لَیْلَةِ تَمامِهِ فی سِنِّ 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کَرامَتُکَ عَلیَ اللّه لَما أَرَیْتُکَ هذَا الْوَلَدَ اِسْمُهُ اَسْمُ رَسُولُ اللّهِ صلی الله علیه و آله وَ کُنْیَتُهُ کُنْیَتُهُ، هُوَ الَّذی یَمْلَأُ الاَرْضَ عَدْلاً وَ قِسْطا کَما مُلِئَتْ جَورا وَ ظُلْما؛ همانا اوست که زمین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امام حسن عسکری علیه السلام، را درباره ولادت حضرت روایت کرده است و هم‌چنین خبرهای دیگر، که آن حضرت چون قدم به دنیا گذاشت، دو زانو نشست و انگشت سبابه‌اش را به آسمان بلند کرد و عطسه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کسی را روایت کرده است که به محضر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شده و از او جانشین بعد از خودش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خانه شد و سپس فرزند سه ساله‌ای را بر دوش آورد که مانند بدر تمام می‌درخشید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اگر در پیش‌گاه خدا کرامت نداشتی هرگز این فرزند را به تو نشان نمی‌دادم، اسم او اسم رسول خدا صلی الله علیه و آله و کنیه او کنیه رسول خداست و او است که زمین را پر از عدل و داد می‌کند، چنانچه پر از جور و ظلم باشد</w:t>
      </w:r>
      <w:r>
        <w:rPr>
          <w:rFonts w:eastAsia="IRNazanin" w:cs="IRNazanin"/>
          <w:color w:val="111111"/>
          <w:sz w:val="28"/>
          <w:szCs w:val="28"/>
          <w:rtl w:val="true"/>
          <w:lang w:bidi="fa-IR"/>
        </w:rPr>
        <w:t>».</w:t>
      </w:r>
    </w:p>
    <w:p>
      <w:pPr>
        <w:pStyle w:val="Heading4"/>
        <w:numPr>
          <w:ilvl w:val="3"/>
          <w:numId w:val="1"/>
        </w:numPr>
        <w:rPr/>
      </w:pPr>
      <w:bookmarkStart w:id="44" w:name="__RefHeading___Toc4214064_2749589250"/>
      <w:bookmarkStart w:id="45" w:name="_Toc16"/>
      <w:bookmarkEnd w:id="44"/>
      <w:r>
        <w:rPr/>
        <w:t>7</w:t>
      </w:r>
      <w:r>
        <w:rPr>
          <w:rtl w:val="true"/>
        </w:rPr>
        <w:t xml:space="preserve">- </w:t>
      </w:r>
      <w:r>
        <w:rPr>
          <w:rtl w:val="true"/>
        </w:rPr>
        <w:t>فضل بن روزبهان</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فضل بن روزبهان در مسأله پنجم در قسم سوم، در شرح قول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الثانی فی زوجته و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 آنچه که از فضائل فاطمه که سلام و صلوات خدا بر پدرش، خودش و سایر خاندان محمد باد،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 انکار دریا با رحمتش، بیابان با وسعتش، خورشید با نور و روشنایی‌اش،</w:t>
      </w:r>
    </w:p>
    <w:p>
      <w:pPr>
        <w:pStyle w:val="BookText"/>
        <w:rPr/>
      </w:pPr>
      <w:r>
        <w:rPr>
          <w:rFonts w:ascii="IRNazanin" w:hAnsi="IRNazanin" w:eastAsia="IRNazanin"/>
          <w:color w:val="111111"/>
          <w:sz w:val="28"/>
          <w:sz w:val="28"/>
          <w:szCs w:val="28"/>
          <w:rtl w:val="true"/>
          <w:lang w:bidi="fa-IR"/>
        </w:rPr>
        <w:t>گواین‌که ستارگان با ظهور و بروزشان، ابر با جود و سخایش و فرشتگان با سجودشان، انکاری است که بر منکرش غیر از استهزا و تمسخر چیز دیگری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قادر است جماعتی را انکار کند که آنان اهل سداد و مخازن نبوّت‌اند، و نگهبانان آداب جوانمردی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 بر آنان باد و چه خوب است منظومه‌ای که در حق آنان سروده‌ام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الْمُصْطَفی اَلْمُجتَبی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السَّیِدِ الـْمُرْتَضی</w:t>
      </w:r>
    </w:p>
    <w:p>
      <w:pPr>
        <w:pStyle w:val="BookText"/>
        <w:rPr/>
      </w:pPr>
      <w:r>
        <w:rPr>
          <w:rFonts w:ascii="Amiri" w:hAnsi="Amiri" w:eastAsia="Amiri" w:cs="Amiri"/>
          <w:color w:val="111111"/>
          <w:sz w:val="28"/>
          <w:sz w:val="28"/>
          <w:szCs w:val="28"/>
          <w:rtl w:val="true"/>
          <w:lang w:bidi="ar-SA"/>
        </w:rPr>
        <w:t>سَلامٌ عَلَی سِتِّنا فاطِمَةَ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اِخْتارَها اللّه‌ُ خَیْرَ النِّساءِ</w:t>
      </w:r>
    </w:p>
    <w:p>
      <w:pPr>
        <w:pStyle w:val="BookText"/>
        <w:rPr/>
      </w:pPr>
      <w:r>
        <w:rPr>
          <w:rFonts w:ascii="Amiri" w:hAnsi="Amiri" w:eastAsia="Amiri" w:cs="Amiri"/>
          <w:color w:val="111111"/>
          <w:sz w:val="28"/>
          <w:sz w:val="28"/>
          <w:szCs w:val="28"/>
          <w:rtl w:val="true"/>
          <w:lang w:bidi="ar-SA"/>
        </w:rPr>
        <w:t>سَلامٌ مِنَ الْمِسْکِ اَنْفاسُهُ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الْحَسَنِ الاَلْمَعی الرِّضا</w:t>
      </w:r>
    </w:p>
    <w:p>
      <w:pPr>
        <w:pStyle w:val="BookText"/>
        <w:rPr/>
      </w:pPr>
      <w:r>
        <w:rPr>
          <w:rFonts w:ascii="Amiri" w:hAnsi="Amiri" w:eastAsia="Amiri" w:cs="Amiri"/>
          <w:color w:val="111111"/>
          <w:sz w:val="28"/>
          <w:sz w:val="28"/>
          <w:szCs w:val="28"/>
          <w:rtl w:val="true"/>
          <w:lang w:bidi="ar-SA"/>
        </w:rPr>
        <w:t>سَلامٌ عَلَی الاَوْرَعیِّ الْحُسْینِ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شَهیدً بَری جِسْمُهُ کَرْبَلا</w:t>
      </w:r>
    </w:p>
    <w:p>
      <w:pPr>
        <w:pStyle w:val="BookText"/>
        <w:rPr/>
      </w:pPr>
      <w:r>
        <w:rPr>
          <w:rFonts w:ascii="Amiri" w:hAnsi="Amiri" w:eastAsia="Amiri" w:cs="Amiri"/>
          <w:color w:val="111111"/>
          <w:sz w:val="28"/>
          <w:sz w:val="28"/>
          <w:szCs w:val="28"/>
          <w:rtl w:val="true"/>
          <w:lang w:bidi="ar-SA"/>
        </w:rPr>
        <w:t>سَلامٌ عَلَی سَیِّدِ الْعابِدینِ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الْحُسَیْنِ الْمُجْتَبی</w:t>
      </w:r>
    </w:p>
    <w:p>
      <w:pPr>
        <w:pStyle w:val="BookText"/>
        <w:rPr/>
      </w:pPr>
      <w:r>
        <w:rPr>
          <w:rFonts w:ascii="Amiri" w:hAnsi="Amiri" w:eastAsia="Amiri" w:cs="Amiri"/>
          <w:color w:val="111111"/>
          <w:sz w:val="28"/>
          <w:sz w:val="28"/>
          <w:szCs w:val="28"/>
          <w:rtl w:val="true"/>
          <w:lang w:bidi="ar-SA"/>
        </w:rPr>
        <w:t>سَلامٌ عَلَی الْباقِرِ الْمُهْتَدی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الصّادِقِ الْمُقْتَدی</w:t>
      </w:r>
    </w:p>
    <w:p>
      <w:pPr>
        <w:pStyle w:val="BookText"/>
        <w:rPr/>
      </w:pPr>
      <w:r>
        <w:rPr>
          <w:rFonts w:ascii="Amiri" w:hAnsi="Amiri" w:eastAsia="Amiri" w:cs="Amiri"/>
          <w:color w:val="111111"/>
          <w:sz w:val="28"/>
          <w:sz w:val="28"/>
          <w:szCs w:val="28"/>
          <w:rtl w:val="true"/>
          <w:lang w:bidi="ar-SA"/>
        </w:rPr>
        <w:t>سَلامٌ عَلَی الْکاظِمِ الْمُمْتَهِنِ؟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السَّجایا اِمامُ التَّقی</w:t>
      </w:r>
    </w:p>
    <w:p>
      <w:pPr>
        <w:pStyle w:val="BookText"/>
        <w:rPr/>
      </w:pPr>
      <w:r>
        <w:rPr>
          <w:rFonts w:ascii="Amiri" w:hAnsi="Amiri" w:eastAsia="Amiri" w:cs="Amiri"/>
          <w:color w:val="111111"/>
          <w:sz w:val="28"/>
          <w:sz w:val="28"/>
          <w:szCs w:val="28"/>
          <w:rtl w:val="true"/>
          <w:lang w:bidi="ar-SA"/>
        </w:rPr>
        <w:t>سَلامٌ عَلَی الثّامِنُ الْمُؤْتَمَنِ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الرِّضا سَیِّدِ الاَصْفیاءِ</w:t>
      </w:r>
    </w:p>
    <w:p>
      <w:pPr>
        <w:pStyle w:val="BookText"/>
        <w:rPr/>
      </w:pPr>
      <w:r>
        <w:rPr>
          <w:rFonts w:ascii="Amiri" w:hAnsi="Amiri" w:eastAsia="Amiri" w:cs="Amiri"/>
          <w:color w:val="111111"/>
          <w:sz w:val="28"/>
          <w:sz w:val="28"/>
          <w:szCs w:val="28"/>
          <w:rtl w:val="true"/>
          <w:lang w:bidi="ar-SA"/>
        </w:rPr>
        <w:t>سَلامٌ عَلَی الْمُتَّقیُ التَقی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الطَّیَبِ الْمُرْتَجی</w:t>
      </w:r>
    </w:p>
    <w:p>
      <w:pPr>
        <w:pStyle w:val="BookText"/>
        <w:rPr/>
      </w:pPr>
      <w:r>
        <w:rPr>
          <w:rFonts w:ascii="Amiri" w:hAnsi="Amiri" w:eastAsia="Amiri" w:cs="Amiri"/>
          <w:color w:val="111111"/>
          <w:sz w:val="28"/>
          <w:sz w:val="28"/>
          <w:szCs w:val="28"/>
          <w:rtl w:val="true"/>
          <w:lang w:bidi="ar-SA"/>
        </w:rPr>
        <w:t>سَلامٌ عَلَی الْاریحیِ النَّقِیّ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الْمُکرَّمِ هادِی اْلوَری</w:t>
      </w:r>
    </w:p>
    <w:p>
      <w:pPr>
        <w:pStyle w:val="BookText"/>
        <w:rPr/>
      </w:pPr>
      <w:r>
        <w:rPr>
          <w:rFonts w:ascii="Amiri" w:hAnsi="Amiri" w:eastAsia="Amiri" w:cs="Amiri"/>
          <w:color w:val="111111"/>
          <w:sz w:val="28"/>
          <w:sz w:val="28"/>
          <w:szCs w:val="28"/>
          <w:rtl w:val="true"/>
          <w:lang w:bidi="ar-SA"/>
        </w:rPr>
        <w:t>سَلامٌ عَلَی السَیِّدِ الْعَسْکَرِیِّ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یُجَهِّزُ جَیْشَ الصَّفا</w:t>
      </w:r>
    </w:p>
    <w:p>
      <w:pPr>
        <w:pStyle w:val="BookText"/>
        <w:rPr/>
      </w:pPr>
      <w:r>
        <w:rPr>
          <w:rFonts w:ascii="Amiri" w:hAnsi="Amiri" w:eastAsia="Amiri" w:cs="Amiri"/>
          <w:color w:val="111111"/>
          <w:sz w:val="28"/>
          <w:sz w:val="28"/>
          <w:szCs w:val="28"/>
          <w:rtl w:val="true"/>
          <w:lang w:bidi="ar-SA"/>
        </w:rPr>
        <w:t>سَلامٌ عَلَی الْقائِمِ الْمُنْتَظَرِ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اَبِی الْقاسِمِ الْقَرْمِ نُورُ الْهُدی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سَیَطْلَعُ کَالشَّمْسِ فی غاسِقٍ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یُنَجّیهِ مِنْ سیفِهِ الـْمُنْتَضی</w:t>
      </w:r>
    </w:p>
    <w:p>
      <w:pPr>
        <w:pStyle w:val="BookText"/>
        <w:rPr/>
      </w:pPr>
      <w:r>
        <w:rPr>
          <w:rFonts w:ascii="Amiri" w:hAnsi="Amiri" w:eastAsia="Amiri" w:cs="Amiri"/>
          <w:color w:val="111111"/>
          <w:sz w:val="28"/>
          <w:sz w:val="28"/>
          <w:szCs w:val="28"/>
          <w:rtl w:val="true"/>
          <w:lang w:bidi="ar-SA"/>
        </w:rPr>
        <w:t>تَرَی یَمْلَأُ الاَرْضَ مِنْ عَدْلِهِ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مُلـَـئَتْ جُورا اَهْلُ الْهَوی</w:t>
      </w:r>
    </w:p>
    <w:p>
      <w:pPr>
        <w:pStyle w:val="BookText"/>
        <w:rPr/>
      </w:pPr>
      <w:r>
        <w:rPr>
          <w:rFonts w:ascii="Amiri" w:hAnsi="Amiri" w:eastAsia="Amiri" w:cs="Amiri"/>
          <w:color w:val="111111"/>
          <w:sz w:val="28"/>
          <w:sz w:val="28"/>
          <w:szCs w:val="28"/>
          <w:rtl w:val="true"/>
          <w:lang w:bidi="ar-SA"/>
        </w:rPr>
        <w:t>تَرَی یَمْلَأُ الاَرْضَ مِنْ عَدْلِهِ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مُلـَـئَتْ جُورا اَهْلُ الْهَوی</w:t>
      </w:r>
    </w:p>
    <w:p>
      <w:pPr>
        <w:pStyle w:val="BookText"/>
        <w:rPr/>
      </w:pPr>
      <w:r>
        <w:rPr>
          <w:rFonts w:ascii="Amiri" w:hAnsi="Amiri" w:eastAsia="Amiri" w:cs="Amiri"/>
          <w:color w:val="111111"/>
          <w:sz w:val="28"/>
          <w:sz w:val="28"/>
          <w:szCs w:val="28"/>
          <w:rtl w:val="true"/>
          <w:lang w:bidi="ar-SA"/>
        </w:rPr>
        <w:t>سَلامٌ عَلَیْهِ وَ آبائِهِ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اَنْصارِهِ ما تَدُومُ السَّماءُ</w:t>
      </w:r>
    </w:p>
    <w:p>
      <w:pPr>
        <w:pStyle w:val="BookText"/>
        <w:rPr/>
      </w:pPr>
      <w:r>
        <w:rPr>
          <w:rFonts w:ascii="IRNazanin" w:hAnsi="IRNazanin" w:eastAsia="IRNazanin"/>
          <w:i/>
          <w:i/>
          <w:iCs/>
          <w:color w:val="111111"/>
          <w:sz w:val="28"/>
          <w:sz w:val="28"/>
          <w:szCs w:val="28"/>
          <w:rtl w:val="true"/>
          <w:lang w:bidi="fa-IR"/>
        </w:rPr>
        <w:t xml:space="preserve">سلام و درود 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پیامبر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برگزیده زند، سلام بر سرور پسندیده</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درود بر بانو و سرور ما فاطمه</w:t>
      </w:r>
      <w:r>
        <w:rPr>
          <w:rFonts w:eastAsia="IRNazanin" w:cs="IRNazanin"/>
          <w:i/>
          <w:iCs/>
          <w:color w:val="111111"/>
          <w:sz w:val="28"/>
          <w:szCs w:val="28"/>
          <w:rtl w:val="true"/>
          <w:lang w:bidi="fa-IR"/>
        </w:rPr>
        <w:t>__</w:t>
      </w:r>
      <w:r>
        <w:rPr>
          <w:rFonts w:eastAsia="Times New Roman" w:cs="Times New Roman" w:ascii="Times New Roman" w:hAnsi="Times New Roman"/>
          <w:i/>
          <w:iCs/>
          <w:color w:val="111111"/>
          <w:sz w:val="28"/>
          <w:szCs w:val="28"/>
          <w:lang w:val="en-US" w:bidi="en-US"/>
        </w:rPr>
        <w:t>J</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کسی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برگزیده</w:t>
      </w:r>
      <w:r>
        <w:rPr>
          <w:rFonts w:eastAsia="IRNazanin" w:cs="IRNazanin"/>
          <w:color w:val="111111"/>
          <w:sz w:val="28"/>
          <w:szCs w:val="28"/>
          <w:rtl w:val="true"/>
          <w:lang w:bidi="fa-IR"/>
        </w:rPr>
        <w:t>._</w:t>
      </w:r>
    </w:p>
    <w:p>
      <w:pPr>
        <w:pStyle w:val="BookText"/>
        <w:rPr/>
      </w:pPr>
      <w:r>
        <w:rPr>
          <w:rFonts w:ascii="IRNazanin" w:hAnsi="IRNazanin" w:eastAsia="IRNazanin"/>
          <w:i/>
          <w:i/>
          <w:iCs/>
          <w:color w:val="111111"/>
          <w:sz w:val="28"/>
          <w:sz w:val="28"/>
          <w:szCs w:val="28"/>
          <w:rtl w:val="true"/>
          <w:lang w:bidi="fa-IR"/>
        </w:rPr>
        <w:t xml:space="preserve">درودی که نفسهایش مشگبو است 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حسن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تیز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w:t>
      </w:r>
      <w:r>
        <w:rPr>
          <w:rFonts w:eastAsia="IRNazanin" w:cs="IRNazanin"/>
          <w:color w:val="111111"/>
          <w:sz w:val="28"/>
          <w:szCs w:val="28"/>
          <w:rtl w:val="true"/>
          <w:lang w:bidi="fa-IR"/>
        </w:rPr>
        <w:t>._</w:t>
      </w:r>
    </w:p>
    <w:p>
      <w:pPr>
        <w:pStyle w:val="BookText"/>
        <w:rPr/>
      </w:pPr>
      <w:r>
        <w:rPr>
          <w:rFonts w:ascii="IRNazanin" w:hAnsi="IRNazanin" w:eastAsia="IRNazanin"/>
          <w:i/>
          <w:i/>
          <w:iCs/>
          <w:color w:val="111111"/>
          <w:sz w:val="28"/>
          <w:sz w:val="28"/>
          <w:szCs w:val="28"/>
          <w:rtl w:val="true"/>
          <w:lang w:bidi="fa-IR"/>
        </w:rPr>
        <w:t xml:space="preserve">درود بر پارساترین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انسانها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حسین شهید که تن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شریفش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کربلا را پاک و پاکیزه نمود</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درود بر سرور و سالار عابدان علی بن الحسین برگزیده</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درود 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حضرت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باقر هدایت شده هدایتگر، درود 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حضرت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صادق پیشوا و رهبر</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درود 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حضرت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کاظم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مظلوم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که مورد اهانت واقع شد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پسندیده سرشت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رهبر پارسا</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درود بر هشتمین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امام امین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بن 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الرضا سرور برگزیدگان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صافی ضمیر</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درود 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حضرت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علی پارسای پرهیزکار محمّد پاکیزه امیدگه امیدواران</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درود بر بزرگوار خوش خلق پاکیزه علی هدایتگر با عظمت مردم</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درود بر آقا و سرور عسکری امام که ارتش صفا و صمیمیت را تجهیز و آماده فرمود</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به زودی در تاریکی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روزگاران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چون خورشید تابش خواهد کرد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ستمدیده را به شمشیر خود نجات خواهد بخشید</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خواهی دید که زمین را از عدل و دادش پر خواهد نمود، همانگونه که هواپرستان پر از ستم کردهاند</w:t>
      </w:r>
      <w:r>
        <w:rPr>
          <w:rFonts w:eastAsia="IRNazanin" w:cs="IRNazanin"/>
          <w:i/>
          <w:iCs/>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 xml:space="preserve">درود بر آن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بزرگوار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نیاکانش و یارانش تا سپهر آسمان پاینده است</w:t>
      </w:r>
      <w:r>
        <w:rPr>
          <w:rFonts w:eastAsia="IRNazanin" w:cs="IRNazanin"/>
          <w:i/>
          <w:iCs/>
          <w:color w:val="111111"/>
          <w:sz w:val="28"/>
          <w:szCs w:val="28"/>
          <w:rtl w:val="true"/>
          <w:lang w:bidi="fa-IR"/>
        </w:rPr>
        <w:t>.</w:t>
      </w:r>
      <w:bookmarkStart w:id="46" w:name="pg3607_33467"/>
    </w:p>
    <w:p>
      <w:pPr>
        <w:pStyle w:val="Heading4"/>
        <w:numPr>
          <w:ilvl w:val="3"/>
          <w:numId w:val="1"/>
        </w:numPr>
        <w:rPr/>
      </w:pPr>
      <w:bookmarkStart w:id="47" w:name="__RefHeading___Toc4214066_2749589250"/>
      <w:bookmarkStart w:id="48" w:name="_Toc17"/>
      <w:bookmarkEnd w:id="46"/>
      <w:bookmarkEnd w:id="47"/>
      <w:r>
        <w:rPr/>
        <w:t>8</w:t>
      </w:r>
      <w:r>
        <w:rPr>
          <w:rtl w:val="true"/>
        </w:rPr>
        <w:t xml:space="preserve">- </w:t>
      </w:r>
      <w:r>
        <w:rPr>
          <w:rtl w:val="true"/>
        </w:rPr>
        <w:t>محی الدین عربی</w:t>
      </w:r>
      <w:bookmarkEnd w:id="48"/>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محی‌الدین، کنیه‌اش ابوعبداللّه، نامش محمد، فرزند علی، معروف به ابن عربی حاتمی اندلسی،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در صالیه شام مدفون و قبرش معروف و مزور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فتوحات، ضمن ذکر نام و نسب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و بعض خصوصیاتش هم متعرض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عبدالوهاب شعرانی، نقل کرده که عبارت شیخ محی‌الدّین در فتوحات، چنین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همانا ناچار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 ولی قیامش بعد از پر شدن روی زمین از جور و ظلم انجام خواهد گرفت تا پر از عدل و داد کند، حتی اگر از عُمر دنیا نماند مگر یک روز، خداوند بزرگ آن روز را آن قدر طولانی می‌کند که آن خلیفه، اموراتش را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رسول خدا صلی الله علیه و آله، از فرزندان فاطمه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حسین بن علی بن ابی‌طالب و پدرش حسن عسکری فرزند امام علیّ‌النقی، فرزند محمد تقی، فرزند امام علیّ الرّضا، فرزند امام موسای کاظم، فرزند امام جعفر صادق، فرزند امام محمّد باقر فرزند امام زین‌العابدین، فرزند امام حسین فرزند علی بن ابی‌طالب رضی‌الله‌عنه، نامش از نام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او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و خُلق شبیه رسول خداست؛ زیرا که هیچ کسی در اخلاق مثل رسول خدا نمی‌باشد و خداوند بزرگ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العظیم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همانا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تو بر خُلق بزرگ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پیشانی گشاد و بینی باریک دارد؛ نیک بخت‌ترین مردم به برکت وجودش مردم کوفه خواهند شد؛ بیت‌المال را به</w:t>
      </w:r>
      <w:bookmarkStart w:id="49" w:name="pg3607_33468"/>
    </w:p>
    <w:p>
      <w:pPr>
        <w:pStyle w:val="BookText"/>
        <w:rPr/>
      </w:pPr>
      <w:bookmarkEnd w:id="49"/>
      <w:r>
        <w:rPr>
          <w:rFonts w:ascii="IRNazanin" w:hAnsi="IRNazanin" w:eastAsia="IRNazanin"/>
          <w:color w:val="111111"/>
          <w:sz w:val="28"/>
          <w:sz w:val="28"/>
          <w:szCs w:val="28"/>
          <w:rtl w:val="true"/>
          <w:lang w:bidi="fa-IR"/>
        </w:rPr>
        <w:t>مساوات تقسیم می‌کند و در میان رعیت عدالت را برقرار خواهد کرد و هر کسی از حضرتش درخواست کمک کند، به اندازه قدرت حملش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شأن آن حضرت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السَّیِّدُ الْمَهْدِیُّ مِنْ آلِ مُحَمَّدٍ</w:t>
      </w:r>
    </w:p>
    <w:p>
      <w:pPr>
        <w:pStyle w:val="BookText"/>
        <w:rPr/>
      </w:pPr>
      <w:r>
        <w:rPr>
          <w:rFonts w:ascii="Amiri" w:hAnsi="Amiri" w:eastAsia="Amiri" w:cs="Amiri"/>
          <w:color w:val="111111"/>
          <w:sz w:val="28"/>
          <w:sz w:val="28"/>
          <w:szCs w:val="28"/>
          <w:rtl w:val="true"/>
          <w:lang w:bidi="ar-SA"/>
        </w:rPr>
        <w:t>هُوَ الصّارِمُ الْمَهْدِیُّ حینَ یَبیدُ</w:t>
      </w:r>
    </w:p>
    <w:p>
      <w:pPr>
        <w:pStyle w:val="BookText"/>
        <w:rPr/>
      </w:pPr>
      <w:r>
        <w:rPr>
          <w:rFonts w:ascii="Amiri" w:hAnsi="Amiri" w:eastAsia="Amiri" w:cs="Amiri"/>
          <w:color w:val="111111"/>
          <w:sz w:val="28"/>
          <w:sz w:val="28"/>
          <w:szCs w:val="28"/>
          <w:rtl w:val="true"/>
          <w:lang w:bidi="ar-SA"/>
        </w:rPr>
        <w:t>هُوَ الشَّمْسُ یَجْلُو کُلَّ غَمٍّ وَ ظُلْمَةٍ</w:t>
      </w:r>
    </w:p>
    <w:p>
      <w:pPr>
        <w:pStyle w:val="BookText"/>
        <w:rPr/>
      </w:pPr>
      <w:r>
        <w:rPr>
          <w:rFonts w:ascii="Amiri" w:hAnsi="Amiri" w:eastAsia="Amiri" w:cs="Amiri"/>
          <w:color w:val="111111"/>
          <w:sz w:val="28"/>
          <w:sz w:val="28"/>
          <w:szCs w:val="28"/>
          <w:rtl w:val="true"/>
          <w:lang w:bidi="ar-SA"/>
        </w:rPr>
        <w:t>هُوَ الْوابِلُ الْوَسْمِیُّ حَیْنَ یَجوُدُ</w:t>
      </w:r>
    </w:p>
    <w:p>
      <w:pPr>
        <w:pStyle w:val="BookText"/>
        <w:rPr/>
      </w:pPr>
      <w:r>
        <w:rPr>
          <w:rFonts w:ascii="IRNazanin" w:hAnsi="IRNazanin" w:eastAsia="IRNazanin"/>
          <w:i/>
          <w:i/>
          <w:iCs/>
          <w:color w:val="111111"/>
          <w:sz w:val="28"/>
          <w:sz w:val="28"/>
          <w:szCs w:val="28"/>
          <w:rtl w:val="true"/>
          <w:lang w:bidi="fa-IR"/>
        </w:rPr>
        <w:t>او سرور و سالار مهدی</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از خاندان محمد</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است، او شمشیر برنده است، هنگامی که روزگارم به سرآید</w:t>
      </w:r>
      <w:r>
        <w:rPr>
          <w:rFonts w:eastAsia="IRNazanin" w:cs="IRNazanin"/>
          <w:color w:val="111111"/>
          <w:sz w:val="28"/>
          <w:szCs w:val="28"/>
          <w:rtl w:val="true"/>
          <w:lang w:bidi="fa-IR"/>
        </w:rPr>
        <w:t>._</w:t>
      </w:r>
    </w:p>
    <w:p>
      <w:pPr>
        <w:pStyle w:val="BookText"/>
        <w:rPr/>
      </w:pPr>
      <w:r>
        <w:rPr>
          <w:rFonts w:ascii="IRNazanin" w:hAnsi="IRNazanin" w:eastAsia="IRNazanin"/>
          <w:i/>
          <w:i/>
          <w:iCs/>
          <w:color w:val="111111"/>
          <w:sz w:val="28"/>
          <w:sz w:val="28"/>
          <w:szCs w:val="28"/>
          <w:rtl w:val="true"/>
          <w:lang w:bidi="fa-IR"/>
        </w:rPr>
        <w:t>او خورشیدی است که هر غم و اندوه را میزداید، او باران پربار بهاری است، آنگه که بخشش کند</w:t>
      </w:r>
      <w:r>
        <w:rPr>
          <w:rFonts w:eastAsia="IRNazanin" w:cs="IRNazanin"/>
          <w:i/>
          <w:iCs/>
          <w:color w:val="111111"/>
          <w:sz w:val="28"/>
          <w:szCs w:val="28"/>
          <w:rtl w:val="true"/>
          <w:lang w:bidi="fa-IR"/>
        </w:rPr>
        <w:t>.</w:t>
      </w:r>
    </w:p>
    <w:p>
      <w:pPr>
        <w:pStyle w:val="Heading4"/>
        <w:numPr>
          <w:ilvl w:val="3"/>
          <w:numId w:val="1"/>
        </w:numPr>
        <w:rPr/>
      </w:pPr>
      <w:bookmarkStart w:id="50" w:name="__RefHeading___Toc4214068_2749589250"/>
      <w:bookmarkStart w:id="51" w:name="_Toc18"/>
      <w:bookmarkEnd w:id="50"/>
      <w:r>
        <w:rPr/>
        <w:t>9</w:t>
      </w:r>
      <w:r>
        <w:rPr>
          <w:rtl w:val="true"/>
        </w:rPr>
        <w:t xml:space="preserve">- </w:t>
      </w:r>
      <w:r>
        <w:rPr>
          <w:rtl w:val="true"/>
        </w:rPr>
        <w:t>شعرانی</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ابوالمواهب، عبدالوهاب، احمد بن علی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تاریخ ذکر شده است 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جمیع اشراط الساعة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اَخْبَرْنا بِها الشّارِعُ، حَقٌّ لابُدَّ اَنْ تَقَعَ کُلُّها قَبْلَ قِیامِ السّاعَةِ وَ ذلِکَ کَخُرُوجِ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اَوْلادِ الاِْمامِ الحَسَنِ الْعَسْکَرِیِّ، وَ مُوْلِدُهُ علیه السلام لَیْلَةَ النِّصْفِ مِنْ شَعْبانِ سَنَةَ خَمْسَ وَخَمْسَینَ وَ مِأَتَیْنِ وَ هُوَ باقیٍ اِلی اَنْ یَجْتَمِعَ بِعیسی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عُمْرُهُ اِلی وَقْتِنا هذا وَ هُوَ سَنَةَ ثَمانِ وَ خَمْسینَ وَ تِسْعَمَائَةِ، سَبْعَمِائَةِ سَنَةٍ وَ سِتِّ سَنینَ؛</w:t>
      </w:r>
      <w:r>
        <w:rPr>
          <w:rStyle w:val="FootnoteAnchor"/>
          <w:rtl w:val="true"/>
        </w:rPr>
        <w:footnoteReference w:id="26"/>
      </w:r>
      <w:r>
        <w:rPr>
          <w:rFonts w:ascii="IRNazanin" w:hAnsi="IRNazanin" w:eastAsia="IRNazanin"/>
          <w:color w:val="111111"/>
          <w:sz w:val="28"/>
          <w:sz w:val="28"/>
          <w:szCs w:val="28"/>
          <w:rtl w:val="true"/>
          <w:lang w:bidi="fa-IR"/>
        </w:rPr>
        <w:t>آنچه که شارع به ما خبر داده، حق است و همه آن‌ها قبل از قیامت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خروج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امام</w:t>
      </w:r>
      <w:bookmarkStart w:id="52" w:name="pg3607_33469"/>
    </w:p>
    <w:p>
      <w:pPr>
        <w:pStyle w:val="BookText"/>
        <w:rPr/>
      </w:pPr>
      <w:bookmarkEnd w:id="52"/>
      <w:r>
        <w:rPr>
          <w:rFonts w:ascii="IRNazanin" w:hAnsi="IRNazanin" w:eastAsia="IRNazanin"/>
          <w:color w:val="111111"/>
          <w:sz w:val="28"/>
          <w:sz w:val="28"/>
          <w:szCs w:val="28"/>
          <w:rtl w:val="true"/>
          <w:lang w:bidi="fa-IR"/>
        </w:rPr>
        <w:t xml:space="preserve">حسن عسکری علیه السلام است، ولادتش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او باقی و زنده است تا با عیسی بن مریم علیه السلام جمع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علیه السلام از آسمان به زمین می‌آید و در پشت سر آن حضرت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مبارک آن حضرت تا به امروز،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هفتصد و شش سال می‌باشد</w:t>
      </w:r>
      <w:r>
        <w:rPr>
          <w:rFonts w:eastAsia="IRNazanin" w:cs="IRNazanin"/>
          <w:color w:val="111111"/>
          <w:sz w:val="28"/>
          <w:szCs w:val="28"/>
          <w:rtl w:val="true"/>
          <w:lang w:bidi="fa-IR"/>
        </w:rPr>
        <w:t>.</w:t>
      </w:r>
    </w:p>
    <w:p>
      <w:pPr>
        <w:pStyle w:val="Heading4"/>
        <w:numPr>
          <w:ilvl w:val="3"/>
          <w:numId w:val="1"/>
        </w:numPr>
        <w:rPr/>
      </w:pPr>
      <w:bookmarkStart w:id="53" w:name="__RefHeading___Toc4214070_2749589250"/>
      <w:bookmarkStart w:id="54" w:name="_Toc19"/>
      <w:bookmarkEnd w:id="53"/>
      <w:r>
        <w:rPr/>
        <w:t>10</w:t>
      </w:r>
      <w:r>
        <w:rPr>
          <w:rtl w:val="true"/>
        </w:rPr>
        <w:t>ـ قاضی شهاب الدّین</w:t>
      </w:r>
      <w:bookmarkEnd w:id="54"/>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العلماء، شهاب الدّین فرزند شمس الدّین دولت آبادی،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را به زبان فارسی نوشته است، 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الموسوم بهدایة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امامت دوازده امام و نام‌شان تصریح نموده، چنانچه در نجم الثاقب، و کشف الاستار، حکایت شده است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بن الحسن العسکری</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غائِبٌ، وَلَهُ عُمْرٌ طَویلٌ کَما عَمَّرَ 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وَاِلْیاسِ وَالْخِضْرِ وَفِی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وَ السّامِرّیِ؛ او غائب است و دارای طول عمر، در میان مؤمنین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الیاس و خضر و در میان کافران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 سامری که عمر طولانی داشتند</w:t>
      </w:r>
      <w:r>
        <w:rPr>
          <w:rFonts w:eastAsia="IRNazanin" w:cs="IRNazanin"/>
          <w:color w:val="111111"/>
          <w:sz w:val="28"/>
          <w:szCs w:val="28"/>
          <w:rtl w:val="true"/>
          <w:lang w:bidi="fa-IR"/>
        </w:rPr>
        <w:t>».</w:t>
      </w:r>
    </w:p>
    <w:p>
      <w:pPr>
        <w:pStyle w:val="Heading4"/>
        <w:numPr>
          <w:ilvl w:val="3"/>
          <w:numId w:val="1"/>
        </w:numPr>
        <w:rPr/>
      </w:pPr>
      <w:bookmarkStart w:id="55" w:name="__RefHeading___Toc4214072_2749589250"/>
      <w:bookmarkStart w:id="56" w:name="_Toc20"/>
      <w:bookmarkEnd w:id="55"/>
      <w:r>
        <w:rPr/>
        <w:t>11</w:t>
      </w:r>
      <w:r>
        <w:rPr>
          <w:rtl w:val="true"/>
        </w:rPr>
        <w:t>ـ شیخ سلیمان قندوزی</w:t>
      </w:r>
      <w:bookmarkEnd w:id="5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فرزند شیخ ابراهیم، معروف به خواجه کلان الحسینی، بلخی قندوزی،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چند جا از</w:t>
      </w:r>
      <w:bookmarkStart w:id="57" w:name="pg3607_33470"/>
    </w:p>
    <w:p>
      <w:pPr>
        <w:pStyle w:val="BookText"/>
        <w:rPr/>
      </w:pPr>
      <w:bookmarkEnd w:id="57"/>
      <w:r>
        <w:rPr>
          <w:rFonts w:ascii="IRNazanin" w:hAnsi="IRNazanin" w:eastAsia="IRNazanin"/>
          <w:color w:val="111111"/>
          <w:sz w:val="28"/>
          <w:sz w:val="28"/>
          <w:szCs w:val="28"/>
          <w:rtl w:val="true"/>
          <w:lang w:bidi="fa-IR"/>
        </w:rPr>
        <w:t>حالات و معجزات و تاریخ ولادت و نسب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است و در 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بعض اقوال در تاریخ ولادتش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فَالْخَبَرُ الْمَعْلُومُ الْمُحَقَّقُ عِنْدَ الثِّقاتِ اَنَّ وِلادَةَ الْقائِمِ علیه السلام کانَتْ لَیْلَةَ الْخامِسِ عَشَرَ مِنْ شَعْبانِ سَنَةَ خَمْسٍ وَ خَمْسینَ وَ مِأَتَیْنِ فی بَلْدَةِ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خبر معلوم و محقق پیش ثقات آن است که، ولادت قائم علیه السلام در شب پانزدهم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در سامرّا اتفاق افتاده است</w:t>
      </w:r>
      <w:r>
        <w:rPr>
          <w:rFonts w:eastAsia="IRNazanin" w:cs="IRNazanin"/>
          <w:color w:val="111111"/>
          <w:sz w:val="28"/>
          <w:szCs w:val="28"/>
          <w:rtl w:val="true"/>
          <w:lang w:bidi="fa-IR"/>
        </w:rPr>
        <w:t>».</w:t>
      </w:r>
    </w:p>
    <w:p>
      <w:pPr>
        <w:pStyle w:val="Heading4"/>
        <w:numPr>
          <w:ilvl w:val="3"/>
          <w:numId w:val="1"/>
        </w:numPr>
        <w:rPr/>
      </w:pPr>
      <w:bookmarkStart w:id="58" w:name="__RefHeading___Toc4214074_2749589250"/>
      <w:bookmarkStart w:id="59" w:name="_Toc21"/>
      <w:bookmarkEnd w:id="58"/>
      <w:r>
        <w:rPr/>
        <w:t>12</w:t>
      </w:r>
      <w:r>
        <w:rPr>
          <w:rtl w:val="true"/>
        </w:rPr>
        <w:t>ـ شیخ احمد جامی نامقی</w:t>
      </w:r>
      <w:bookmarkEnd w:id="59"/>
    </w:p>
    <w:p>
      <w:pPr>
        <w:pStyle w:val="BookText"/>
        <w:rPr/>
      </w:pPr>
      <w:r>
        <w:rPr>
          <w:rFonts w:ascii="IRNazanin" w:hAnsi="IRNazanin" w:eastAsia="IRNazanin"/>
          <w:color w:val="111111"/>
          <w:sz w:val="28"/>
          <w:sz w:val="28"/>
          <w:szCs w:val="28"/>
          <w:rtl w:val="true"/>
          <w:lang w:bidi="fa-IR"/>
        </w:rPr>
        <w:t xml:space="preserve">او سرودی درباره دوازده امام معصوم علیهم السلام سروده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ما هم سرود این شیخ بزرگ را به‌عنوان گفتار دوازدهمین شخصیت از بزرگان اهل سنّت، به نام نامی امام دوازدهم، در این‌جا منعکس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مهر حیدرم هر لحظه اندر دل صفاست</w:t>
      </w:r>
    </w:p>
    <w:p>
      <w:pPr>
        <w:pStyle w:val="BookText"/>
        <w:rPr/>
      </w:pPr>
      <w:r>
        <w:rPr>
          <w:rFonts w:ascii="IRNazanin" w:hAnsi="IRNazanin" w:eastAsia="IRNazanin"/>
          <w:color w:val="111111"/>
          <w:sz w:val="28"/>
          <w:sz w:val="28"/>
          <w:szCs w:val="28"/>
          <w:rtl w:val="true"/>
          <w:lang w:bidi="fa-IR"/>
        </w:rPr>
        <w:t>از پی حیدر حسن ما را امام و رهنماست</w:t>
      </w:r>
    </w:p>
    <w:p>
      <w:pPr>
        <w:pStyle w:val="BookText"/>
        <w:rPr/>
      </w:pPr>
      <w:r>
        <w:rPr>
          <w:rFonts w:ascii="IRNazanin" w:hAnsi="IRNazanin" w:eastAsia="IRNazanin"/>
          <w:color w:val="111111"/>
          <w:sz w:val="28"/>
          <w:sz w:val="28"/>
          <w:szCs w:val="28"/>
          <w:rtl w:val="true"/>
          <w:lang w:bidi="fa-IR"/>
        </w:rPr>
        <w:t>هم‌چو کلب افتاده‌ام بر آستان بوالحسن</w:t>
      </w:r>
    </w:p>
    <w:p>
      <w:pPr>
        <w:pStyle w:val="BookText"/>
        <w:rPr/>
      </w:pPr>
      <w:r>
        <w:rPr>
          <w:rFonts w:ascii="IRNazanin" w:hAnsi="IRNazanin" w:eastAsia="IRNazanin"/>
          <w:color w:val="111111"/>
          <w:sz w:val="28"/>
          <w:sz w:val="28"/>
          <w:szCs w:val="28"/>
          <w:rtl w:val="true"/>
          <w:lang w:bidi="fa-IR"/>
        </w:rPr>
        <w:t>خاک نعلین حسین بر هر دو چشمم توتیاست</w:t>
      </w:r>
    </w:p>
    <w:p>
      <w:pPr>
        <w:pStyle w:val="BookText"/>
        <w:rPr/>
      </w:pPr>
      <w:r>
        <w:rPr>
          <w:rFonts w:ascii="IRNazanin" w:hAnsi="IRNazanin" w:eastAsia="IRNazanin"/>
          <w:color w:val="111111"/>
          <w:sz w:val="28"/>
          <w:sz w:val="28"/>
          <w:szCs w:val="28"/>
          <w:rtl w:val="true"/>
          <w:lang w:bidi="fa-IR"/>
        </w:rPr>
        <w:t>عابدین تاج سر و باقر دو چشم روشنم</w:t>
      </w:r>
    </w:p>
    <w:p>
      <w:pPr>
        <w:pStyle w:val="BookText"/>
        <w:rPr/>
      </w:pPr>
      <w:r>
        <w:rPr>
          <w:rFonts w:ascii="IRNazanin" w:hAnsi="IRNazanin" w:eastAsia="IRNazanin"/>
          <w:color w:val="111111"/>
          <w:sz w:val="28"/>
          <w:sz w:val="28"/>
          <w:szCs w:val="28"/>
          <w:rtl w:val="true"/>
          <w:lang w:bidi="fa-IR"/>
        </w:rPr>
        <w:t>دین جعفر بر حق است و مذهب موسی رواست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موالی وصف سلطان خراسان را شنو</w:t>
      </w:r>
      <w:bookmarkStart w:id="60" w:name="pg3607_33471"/>
    </w:p>
    <w:p>
      <w:pPr>
        <w:pStyle w:val="BookText"/>
        <w:rPr/>
      </w:pPr>
      <w:bookmarkEnd w:id="60"/>
      <w:r>
        <w:rPr>
          <w:rFonts w:ascii="IRNazanin" w:hAnsi="IRNazanin" w:eastAsia="IRNazanin"/>
          <w:color w:val="111111"/>
          <w:sz w:val="28"/>
          <w:sz w:val="28"/>
          <w:szCs w:val="28"/>
          <w:rtl w:val="true"/>
          <w:lang w:bidi="fa-IR"/>
        </w:rPr>
        <w:t>ای موالی وصف سلطان خراسان را شنو</w:t>
      </w:r>
    </w:p>
    <w:p>
      <w:pPr>
        <w:pStyle w:val="BookText"/>
        <w:rPr/>
      </w:pPr>
      <w:r>
        <w:rPr>
          <w:rFonts w:ascii="IRNazanin" w:hAnsi="IRNazanin" w:eastAsia="IRNazanin"/>
          <w:color w:val="111111"/>
          <w:sz w:val="28"/>
          <w:sz w:val="28"/>
          <w:szCs w:val="28"/>
          <w:rtl w:val="true"/>
          <w:lang w:bidi="fa-IR"/>
        </w:rPr>
        <w:t>ذره‌ای از خاک قبرش دردمندان را دواست</w:t>
      </w:r>
    </w:p>
    <w:p>
      <w:pPr>
        <w:pStyle w:val="BookText"/>
        <w:rPr/>
      </w:pPr>
      <w:r>
        <w:rPr>
          <w:rFonts w:ascii="IRNazanin" w:hAnsi="IRNazanin" w:eastAsia="IRNazanin"/>
          <w:color w:val="111111"/>
          <w:sz w:val="28"/>
          <w:sz w:val="28"/>
          <w:szCs w:val="28"/>
          <w:rtl w:val="true"/>
          <w:lang w:bidi="fa-IR"/>
        </w:rPr>
        <w:t>پیشوای مؤمنان است ای مسلمانان تقی</w:t>
      </w:r>
    </w:p>
    <w:p>
      <w:pPr>
        <w:pStyle w:val="BookText"/>
        <w:rPr/>
      </w:pPr>
      <w:r>
        <w:rPr>
          <w:rFonts w:ascii="IRNazanin" w:hAnsi="IRNazanin" w:eastAsia="IRNazanin"/>
          <w:color w:val="111111"/>
          <w:sz w:val="28"/>
          <w:sz w:val="28"/>
          <w:szCs w:val="28"/>
          <w:rtl w:val="true"/>
          <w:lang w:bidi="fa-IR"/>
        </w:rPr>
        <w:t>گر نقی را دوست داری، بر همه ملت رواست</w:t>
      </w:r>
    </w:p>
    <w:p>
      <w:pPr>
        <w:pStyle w:val="BookText"/>
        <w:rPr/>
      </w:pPr>
      <w:r>
        <w:rPr>
          <w:rFonts w:ascii="IRNazanin" w:hAnsi="IRNazanin" w:eastAsia="IRNazanin"/>
          <w:color w:val="111111"/>
          <w:sz w:val="28"/>
          <w:sz w:val="28"/>
          <w:szCs w:val="28"/>
          <w:rtl w:val="true"/>
          <w:lang w:bidi="fa-IR"/>
        </w:rPr>
        <w:t>عسکری نور دو چشم آدم است و عالم است</w:t>
      </w:r>
    </w:p>
    <w:p>
      <w:pPr>
        <w:pStyle w:val="BookText"/>
        <w:rPr/>
      </w:pPr>
      <w:r>
        <w:rPr>
          <w:rFonts w:ascii="IRNazanin" w:hAnsi="IRNazanin" w:eastAsia="IRNazanin"/>
          <w:color w:val="111111"/>
          <w:sz w:val="28"/>
          <w:sz w:val="28"/>
          <w:szCs w:val="28"/>
          <w:rtl w:val="true"/>
          <w:lang w:bidi="fa-IR"/>
        </w:rPr>
        <w:t>هم‌چو مهدی یک سپه‌سالار در عالم کجاست</w:t>
      </w:r>
    </w:p>
    <w:p>
      <w:pPr>
        <w:pStyle w:val="BookText"/>
        <w:rPr/>
      </w:pPr>
      <w:r>
        <w:rPr>
          <w:rFonts w:ascii="IRNazanin" w:hAnsi="IRNazanin" w:eastAsia="IRNazanin"/>
          <w:color w:val="111111"/>
          <w:sz w:val="28"/>
          <w:sz w:val="28"/>
          <w:szCs w:val="28"/>
          <w:rtl w:val="true"/>
          <w:lang w:bidi="fa-IR"/>
        </w:rPr>
        <w:t>شاعران از بهر سیم و زر سخن‌ها گفته‌اند</w:t>
      </w:r>
    </w:p>
    <w:p>
      <w:pPr>
        <w:pStyle w:val="BookText"/>
        <w:rPr/>
      </w:pPr>
      <w:r>
        <w:rPr>
          <w:rFonts w:ascii="IRNazanin" w:hAnsi="IRNazanin" w:eastAsia="IRNazanin"/>
          <w:color w:val="111111"/>
          <w:sz w:val="28"/>
          <w:sz w:val="28"/>
          <w:szCs w:val="28"/>
          <w:rtl w:val="true"/>
          <w:lang w:bidi="fa-IR"/>
        </w:rPr>
        <w:t>احمد جامی غلام خاص شاه اولیاست</w:t>
      </w:r>
    </w:p>
    <w:p>
      <w:pPr>
        <w:pStyle w:val="Heading4"/>
        <w:numPr>
          <w:ilvl w:val="3"/>
          <w:numId w:val="1"/>
        </w:numPr>
        <w:rPr/>
      </w:pPr>
      <w:bookmarkStart w:id="61" w:name="__RefHeading___Toc4214076_2749589250"/>
      <w:bookmarkStart w:id="62" w:name="_Toc22"/>
      <w:bookmarkEnd w:id="61"/>
      <w:r>
        <w:rPr/>
        <w:t>13</w:t>
      </w:r>
      <w:r>
        <w:rPr>
          <w:rtl w:val="true"/>
        </w:rPr>
        <w:t>ـ عطار نیشابوری</w:t>
      </w:r>
      <w:bookmarkEnd w:id="62"/>
    </w:p>
    <w:p>
      <w:p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فریدالدّین، محمّد عطّار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 پیامبر صلی الله علیه و آله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ختم رسل شد در جهان</w:t>
      </w:r>
    </w:p>
    <w:p>
      <w:pPr>
        <w:pStyle w:val="BookText"/>
        <w:rPr/>
      </w:pPr>
      <w:r>
        <w:rPr>
          <w:rFonts w:ascii="IRNazanin" w:hAnsi="IRNazanin" w:eastAsia="IRNazanin"/>
          <w:color w:val="111111"/>
          <w:sz w:val="28"/>
          <w:sz w:val="28"/>
          <w:szCs w:val="28"/>
          <w:rtl w:val="true"/>
          <w:lang w:bidi="fa-IR"/>
        </w:rPr>
        <w:t>مرتضـی ختم ولایت در عیان</w:t>
      </w:r>
    </w:p>
    <w:p>
      <w:pPr>
        <w:pStyle w:val="BookText"/>
        <w:rPr/>
      </w:pPr>
      <w:r>
        <w:rPr>
          <w:rFonts w:ascii="IRNazanin" w:hAnsi="IRNazanin" w:eastAsia="IRNazanin"/>
          <w:color w:val="111111"/>
          <w:sz w:val="28"/>
          <w:sz w:val="28"/>
          <w:szCs w:val="28"/>
          <w:rtl w:val="true"/>
          <w:lang w:bidi="fa-IR"/>
        </w:rPr>
        <w:t>جمله فرزندان حیدر اولیا</w:t>
      </w:r>
    </w:p>
    <w:p>
      <w:pPr>
        <w:pStyle w:val="BookText"/>
        <w:rPr/>
      </w:pPr>
      <w:r>
        <w:rPr>
          <w:rFonts w:ascii="IRNazanin" w:hAnsi="IRNazanin" w:eastAsia="IRNazanin"/>
          <w:color w:val="111111"/>
          <w:sz w:val="28"/>
          <w:sz w:val="28"/>
          <w:szCs w:val="28"/>
          <w:rtl w:val="true"/>
          <w:lang w:bidi="fa-IR"/>
        </w:rPr>
        <w:t>جمله یک نورند حق کرد این ندا</w:t>
      </w:r>
    </w:p>
    <w:p>
      <w:pPr>
        <w:pStyle w:val="BookText"/>
        <w:rPr/>
      </w:pPr>
      <w:r>
        <w:rPr>
          <w:rFonts w:ascii="IRNazanin" w:hAnsi="IRNazanin" w:eastAsia="IRNazanin"/>
          <w:color w:val="111111"/>
          <w:sz w:val="28"/>
          <w:sz w:val="28"/>
          <w:szCs w:val="28"/>
          <w:rtl w:val="true"/>
          <w:lang w:bidi="fa-IR"/>
        </w:rPr>
        <w:t>او نام ائمه را یک به یک ذکر می‌کند تا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 الهی مهدی‌ام از غیب آر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مهدی هادی است تاج اتقیا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خلق برج اولیا</w:t>
      </w:r>
    </w:p>
    <w:p>
      <w:pPr>
        <w:pStyle w:val="BookText"/>
        <w:rPr/>
      </w:pPr>
      <w:r>
        <w:rPr>
          <w:rFonts w:ascii="IRNazanin" w:hAnsi="IRNazanin" w:eastAsia="IRNazanin"/>
          <w:color w:val="111111"/>
          <w:sz w:val="28"/>
          <w:sz w:val="28"/>
          <w:szCs w:val="28"/>
          <w:rtl w:val="true"/>
          <w:lang w:bidi="fa-IR"/>
        </w:rPr>
        <w:t>ای تو ختم اولیای این زمان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 همه معنی نهانی جان جان</w:t>
      </w:r>
      <w:bookmarkStart w:id="63" w:name="pg3607_33472"/>
    </w:p>
    <w:p>
      <w:pPr>
        <w:pStyle w:val="BookText"/>
        <w:rPr/>
      </w:pPr>
      <w:bookmarkEnd w:id="63"/>
      <w:r>
        <w:rPr>
          <w:rFonts w:ascii="IRNazanin" w:hAnsi="IRNazanin" w:eastAsia="IRNazanin"/>
          <w:color w:val="111111"/>
          <w:sz w:val="28"/>
          <w:sz w:val="28"/>
          <w:szCs w:val="28"/>
          <w:rtl w:val="true"/>
          <w:lang w:bidi="fa-IR"/>
        </w:rPr>
        <w:t>ای تو هم پیدا و پنهان آمده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عطارت ثناخوان آمده</w:t>
      </w:r>
    </w:p>
    <w:p>
      <w:pPr>
        <w:pStyle w:val="Heading4"/>
        <w:numPr>
          <w:ilvl w:val="3"/>
          <w:numId w:val="1"/>
        </w:numPr>
        <w:rPr/>
      </w:pPr>
      <w:bookmarkStart w:id="64" w:name="__RefHeading___Toc4214078_2749589250"/>
      <w:bookmarkStart w:id="65" w:name="_Toc23"/>
      <w:bookmarkEnd w:id="64"/>
      <w:r>
        <w:rPr/>
        <w:t>14</w:t>
      </w:r>
      <w:r>
        <w:rPr>
          <w:rtl w:val="true"/>
        </w:rPr>
        <w:t>ـ جلال الدین رومی</w:t>
      </w:r>
      <w:bookmarkEnd w:id="65"/>
    </w:p>
    <w:p>
      <w:p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محمّد عارف بلخی رومی، معروف به مولوی، در دیوان کبیرش که به ترتیب حروف هجا جمع‌آوری کرده است، در شأن دوازده امام معصوم علیهم السلام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مردان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 سلامت 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صفدر مردان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سلامت 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قاتل کفار گو با دین و با دیندار 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حیدر کرار گو مستان سلامت می‌کنند</w:t>
      </w:r>
    </w:p>
    <w:p>
      <w:pPr>
        <w:pStyle w:val="BookText"/>
        <w:rPr/>
      </w:pPr>
      <w:r>
        <w:rPr>
          <w:rFonts w:ascii="IRNazanin" w:hAnsi="IRNazanin" w:eastAsia="IRNazanin"/>
          <w:color w:val="111111"/>
          <w:sz w:val="28"/>
          <w:sz w:val="28"/>
          <w:szCs w:val="28"/>
          <w:rtl w:val="true"/>
          <w:lang w:bidi="fa-IR"/>
        </w:rPr>
        <w:t>با درج دو گوهر بگو با برج دو اختر بگو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شبیر و شبّر بگو مستان سلامت می‌کنند</w:t>
      </w:r>
    </w:p>
    <w:p>
      <w:pPr>
        <w:pStyle w:val="BookText"/>
        <w:rPr/>
      </w:pPr>
      <w:r>
        <w:rPr>
          <w:rFonts w:ascii="IRNazanin" w:hAnsi="IRNazanin" w:eastAsia="IRNazanin"/>
          <w:color w:val="111111"/>
          <w:sz w:val="28"/>
          <w:sz w:val="28"/>
          <w:szCs w:val="28"/>
          <w:rtl w:val="true"/>
          <w:lang w:bidi="fa-IR"/>
        </w:rPr>
        <w:t>با زین دین عابد بگو با نور دین باقر بگو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جعفر صادق بگو مستان سلامت می‌کنند</w:t>
      </w:r>
    </w:p>
    <w:p>
      <w:pPr>
        <w:pStyle w:val="BookText"/>
        <w:rPr/>
      </w:pPr>
      <w:r>
        <w:rPr>
          <w:rFonts w:ascii="IRNazanin" w:hAnsi="IRNazanin" w:eastAsia="IRNazanin"/>
          <w:color w:val="111111"/>
          <w:sz w:val="28"/>
          <w:sz w:val="28"/>
          <w:szCs w:val="28"/>
          <w:rtl w:val="true"/>
          <w:lang w:bidi="fa-IR"/>
        </w:rPr>
        <w:t>با موسی کاظم بگو با توسی عالم بگو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تقی قائم بگو مستان سلامت می‌کنند</w:t>
      </w:r>
    </w:p>
    <w:p>
      <w:pPr>
        <w:pStyle w:val="BookText"/>
        <w:rPr/>
      </w:pPr>
      <w:r>
        <w:rPr>
          <w:rFonts w:ascii="IRNazanin" w:hAnsi="IRNazanin" w:eastAsia="IRNazanin"/>
          <w:color w:val="111111"/>
          <w:sz w:val="28"/>
          <w:sz w:val="28"/>
          <w:szCs w:val="28"/>
          <w:rtl w:val="true"/>
          <w:lang w:bidi="fa-IR"/>
        </w:rPr>
        <w:t>با میر دین هادی بگو با عسکری مهدی بگو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ولی مهدی بگو مستان سلامت می‌کنند</w:t>
      </w:r>
    </w:p>
    <w:p>
      <w:pPr>
        <w:pStyle w:val="BookText"/>
        <w:rPr/>
      </w:pPr>
      <w:r>
        <w:rPr>
          <w:rFonts w:ascii="IRNazanin" w:hAnsi="IRNazanin" w:eastAsia="IRNazanin"/>
          <w:color w:val="111111"/>
          <w:sz w:val="28"/>
          <w:sz w:val="28"/>
          <w:szCs w:val="28"/>
          <w:rtl w:val="true"/>
          <w:lang w:bidi="fa-IR"/>
        </w:rPr>
        <w:t>بعضی دیگر از بزرگان اهل سنت</w:t>
      </w:r>
    </w:p>
    <w:p>
      <w:pPr>
        <w:pStyle w:val="BookText"/>
        <w:rPr/>
      </w:pPr>
      <w:r>
        <w:rPr>
          <w:rFonts w:ascii="IRNazanin" w:hAnsi="IRNazanin" w:eastAsia="IRNazanin"/>
          <w:color w:val="111111"/>
          <w:sz w:val="28"/>
          <w:sz w:val="28"/>
          <w:szCs w:val="28"/>
          <w:rtl w:val="true"/>
          <w:lang w:bidi="fa-IR"/>
        </w:rPr>
        <w:t>گفتنی است در این مجال، فقط در مورد ولادت با سعادت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شهر سامرّاء چشم به جهان گشوده است ـ که مشاهیر امامیّه هم نظرشان همین است ـ از چهارده تن از اکابر صاحب نام و دانش اهل سنّت که در مورد حضرت کتاب نوشته‌اند و به ولادت، وجود و غیبت آن بزرگوار تصریح کرده‌اند، به نام چهارده معصوم علیهم السلام نام بردیم؛ والاّ حضرت آیت اللّه صافی گلپایگانی مدّظلّه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الاثرفی 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به هفتاد عنوان و در هر عنوان به دو یا سه منبع دیگر از صاحبان تألیف در این مورد اشاره کرده و مطالبی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فهرست‌وار به بعضی دیگر از بزرگان اهل سنّت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شبروانی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بحال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به ولادت با سعادت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که در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در کتاب تاریخش که به عنوان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شیعه معتقد و منتظر او هستند،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الازرق فاروقی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ابن الحسن نهم ربیع‌الاول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که تاریخ اخیر</w:t>
      </w:r>
    </w:p>
    <w:p>
      <w:pPr>
        <w:pStyle w:val="BookText"/>
        <w:rPr/>
      </w:pPr>
      <w:r>
        <w:rPr>
          <w:rFonts w:ascii="IRNazanin" w:hAnsi="IRNazanin" w:eastAsia="IRNazanin"/>
          <w:color w:val="111111"/>
          <w:sz w:val="28"/>
          <w:sz w:val="28"/>
          <w:szCs w:val="28"/>
          <w:rtl w:val="true"/>
          <w:lang w:bidi="fa-IR"/>
        </w:rPr>
        <w:t>صحیح‌تر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ابوالفوارس؛</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ابوالمجد؛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ابن خشاب،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موالید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شمس‌الدین هندی،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علی متقی،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حاجی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بیش از چهل تن از بزرگان اهل سنّت را نقل کرده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ستاره درخشان ترجمه شده، بعد از ذکر این چهل نفر، بیست نفر دیگر هم اضافه کرده است؛ بنابراین، بیش از شصت تن از علمای اهل سنّت، اعتراف دارند به این‌که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سامرّا چشم به جهان گشوده است؛ اگر چه در ماه تولد ایشان اختلافی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فقهای مذاهب اربعه اهل سنت مضافاً بر این‌که معتقدند واجب است تمامی مسلمانان بر موضوع مهدی موعود ایمان داشته باشند، هر یکی از آنان درباره ویژگی‌های آن حضرت از ولادت تا حکومت جهانی، کتاب و رساله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شافعی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 رییس مذهب شافعیه،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رییس مذهب حنابله،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بخاری</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بن ماجه قزوینی</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سلیمان بن اشعث</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ترمذی</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از این‌ها که ولادت تا ظهور و حکومت جهانی آن حضرت را در کتاب‌ها و رساله‌ها و مسندات خود ذکر کرده و صحت احادیث وارده را در این باره مورد تأیید قرار داده‌اند</w:t>
      </w:r>
      <w:r>
        <w:rPr>
          <w:rFonts w:eastAsia="IRNazanin" w:cs="IRNazanin"/>
          <w:color w:val="111111"/>
          <w:sz w:val="28"/>
          <w:szCs w:val="28"/>
          <w:rtl w:val="true"/>
          <w:lang w:bidi="fa-IR"/>
        </w:rPr>
        <w:t>.</w:t>
      </w:r>
      <w:bookmarkStart w:id="66" w:name="pg3607_33476"/>
    </w:p>
    <w:p>
      <w:pPr>
        <w:pStyle w:val="Heading3"/>
        <w:numPr>
          <w:ilvl w:val="2"/>
          <w:numId w:val="1"/>
        </w:numPr>
        <w:rPr/>
      </w:pPr>
      <w:bookmarkStart w:id="67" w:name="__RefHeading___Toc4214080_2749589250"/>
      <w:bookmarkStart w:id="68" w:name="_Toc24"/>
      <w:bookmarkEnd w:id="66"/>
      <w:bookmarkEnd w:id="67"/>
      <w:r>
        <w:rPr>
          <w:rtl w:val="true"/>
        </w:rPr>
        <w:t>بخش دوم</w:t>
      </w:r>
      <w:r>
        <w:rPr>
          <w:rtl w:val="true"/>
        </w:rPr>
        <w:t>:</w:t>
      </w:r>
      <w:r>
        <w:rPr>
          <w:rtl w:val="true"/>
        </w:rPr>
        <w:t>ولادت حضرت صاحب الزمان عجل الله تعالی فرجه و نظر علمای شیعه</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4214082_2749589250"/>
      <w:bookmarkStart w:id="70" w:name="_Toc25"/>
      <w:bookmarkEnd w:id="69"/>
      <w:r>
        <w:rPr>
          <w:rtl w:val="true"/>
        </w:rPr>
        <w:t>اشارة</w:t>
      </w:r>
      <w:bookmarkStart w:id="71" w:name="pg3607_33477"/>
      <w:bookmarkEnd w:id="70"/>
    </w:p>
    <w:p>
      <w:pPr>
        <w:pStyle w:val="Heading4"/>
        <w:numPr>
          <w:ilvl w:val="3"/>
          <w:numId w:val="1"/>
        </w:numPr>
        <w:rPr/>
      </w:pPr>
      <w:bookmarkStart w:id="72" w:name="__RefHeading___Toc4214084_2749589250"/>
      <w:bookmarkStart w:id="73" w:name="_Toc26"/>
      <w:bookmarkEnd w:id="71"/>
      <w:bookmarkEnd w:id="72"/>
      <w:r>
        <w:rPr/>
        <w:t>1</w:t>
      </w:r>
      <w:r>
        <w:rPr>
          <w:rtl w:val="true"/>
        </w:rPr>
        <w:t xml:space="preserve">- </w:t>
      </w:r>
      <w:r>
        <w:rPr>
          <w:rtl w:val="true"/>
        </w:rPr>
        <w:t>شیخ مفید</w:t>
      </w:r>
      <w:bookmarkEnd w:id="73"/>
    </w:p>
    <w:p>
      <w:pPr>
        <w:pStyle w:val="BookText"/>
        <w:rPr/>
      </w:pPr>
      <w:r>
        <w:rPr>
          <w:rFonts w:ascii="IRNazanin" w:hAnsi="IRNazanin" w:eastAsia="IRNazanin"/>
          <w:color w:val="111111"/>
          <w:sz w:val="28"/>
          <w:sz w:val="28"/>
          <w:szCs w:val="28"/>
          <w:rtl w:val="true"/>
          <w:lang w:bidi="fa-IR"/>
        </w:rPr>
        <w:t>نظر علمای شیعه را تیمناً و تبرکاً، با نام شیخ مفید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شیخ عظیم‌الشأن با آن لقب اعطا شده از طرف خود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مسلمین جهان، مانند خورشید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بی‌مناسبت هم نیست، در درجه اول به هویت و بعضی از فضائلش اشاره کرده و سپس نظر مبارکش را در مورد بحث منعکس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محمد، فرزند نعمان، فرزند عبدالسلام حارثی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لقبش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ناحیه مقدسه برایش اختصاص 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لِلاَْخِ الاَعَزِّ السّدیدِ الشَّیْخِ الْمُفیدِ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در بغداد، وارد مجلس قاضی عبدالجبّار معتزلی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قاضی اگر اذن باشد، مسأله‌ای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آیا مسلّم است یا نه؟</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معنای اول مولی که به‌معنای اولی به‌تصرف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میان سنّی و شیعه، در تعیین امام خلاف هست؟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خبر غدیر روایت است و خلافت ابی‌بکر، درایت و عاقل درایت</w:t>
      </w:r>
    </w:p>
    <w:p>
      <w:pPr>
        <w:pStyle w:val="BookText"/>
        <w:rPr/>
      </w:pPr>
      <w:r>
        <w:rPr>
          <w:rFonts w:ascii="IRNazanin" w:hAnsi="IRNazanin" w:eastAsia="IRNazanin"/>
          <w:color w:val="111111"/>
          <w:sz w:val="28"/>
          <w:sz w:val="28"/>
          <w:szCs w:val="28"/>
          <w:rtl w:val="true"/>
          <w:lang w:bidi="fa-IR"/>
        </w:rPr>
        <w:t>را به جهت روایت ترک نمی‌کند؛ بلکه درایت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در این حدیث که پیامبر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حَرْبُکَ حَرْبی وَ سِلْمُکَ سِلْمی</w:t>
      </w:r>
      <w:r>
        <w:rPr>
          <w:rStyle w:val="FootnoteAnchor"/>
          <w:rtl w:val="true"/>
        </w:rPr>
        <w:footnoteReference w:id="43"/>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تو جنگ با من است و آشتی تو آشتی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تو بجنگد با من جنگیده است و هر کسی با تو صلح و آشتی نماید با من صلح و آشتی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در حق اصحاب جمل که با علی علیه السلام جنگ کردند؟</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درایت است؛ ولی توبه روایت و مرد عاقل درایت را ترک نمی‌کند به جهت روایت؛ زیرا که درایت مقدم است بر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ساکت شد و از اسم شیخ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از جای برخواست و شیخ را به جای خود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الْمُفیدُ حَقّاً؛ تو حقیقتاً مفید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در آن مجلس بودند از برخورد قاضی نسبت به اکرام شیخ متغیّر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جواب دادن به او عاجز ماندم؛ اگر شما را جوابی است، بگویید تا برخیزد و به جای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عضدالدوله، چون این ماجرا را شنید، برای شیخ مرکبی خاصّ با زین، لجام زرّین و صد دینار خلیفتی که هر دینار آن به ارزش ده دینار بود، و یک غلام عطا کرد و هر روز، ده من نان و پنج من گوشت برای حوزه علمیّه شیخ مقدّر داشت و جبّه و دستار به ایشان بخشید</w:t>
      </w:r>
      <w:r>
        <w:rPr>
          <w:rFonts w:eastAsia="IRNazanin" w:cs="IRNazanin"/>
          <w:color w:val="111111"/>
          <w:sz w:val="28"/>
          <w:szCs w:val="28"/>
          <w:rtl w:val="true"/>
          <w:lang w:bidi="fa-IR"/>
        </w:rPr>
        <w:t>.</w:t>
      </w:r>
      <w:r>
        <w:rPr>
          <w:rStyle w:val="FootnoteAnchor"/>
          <w:rtl w:val="true"/>
        </w:rPr>
        <w:footnoteReference w:id="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در کتاب ارشاد در مورد ولادت حضرت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ابی‌محمد علیه السلام، فرزند او است، که نامش نام پیامبر صلی الله علیه و آله و کنیه‌اش کنیه او است، پدرش فرزندی غیر از او ندارد نه در ظاهر و نه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غائب و مستتر است؛ بنابر آن‌چه که سابقا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ولادتش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نامش نرجس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حکمت داد در کودکی، همان‌طور که یحیی علیه السلام را داده بود و او را امام قرار داد در حالی که ظاهراً کودک بود چنان‌چه عیسی بن مریم را در گهواره پیامبر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امامتش در ملت اسلام، نبیّ هدی علیه السلام تنصیص فرموده و سپس امیرالمؤمنین علی بن ابی‌طالب علیه السلام و امامان یکی پس از دیگری تا پدرش حسن عسکری علیه السلام، نزد ثقات و خواصّ شیعه‌اش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غیبتش قبل از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 چنان‌چه خبر به حکومتش قبل از غیبتش به حدّ استفاضه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امامان صاحب شمشیر و قائم به حق و منتظر به دولت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قبل از قیامش، طبق اخبار دو غیبت است، یکی از دیگری طولانی‌تر؛ اما غیبت صغرا از زمان ولادتش تا انقطاع سفارت بین او و شیعه‌اش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سفارت با وفات چهارمین سفیر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کبرا بعد از اولی است که در آخر آن با شمشیر قیام خواهد کرد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باز در ارشاد به اهوازی اسناد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 أَبُومُحَمَّدٍ اِبْنَهُ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بَعْدی؛</w:t>
      </w:r>
      <w:r>
        <w:rPr>
          <w:rStyle w:val="FootnoteAnchor"/>
          <w:rtl w:val="true"/>
        </w:rPr>
        <w:footnoteReference w:id="46"/>
      </w:r>
      <w:r>
        <w:rPr>
          <w:rFonts w:ascii="IRNazanin" w:hAnsi="IRNazanin" w:eastAsia="IRNazanin"/>
          <w:color w:val="111111"/>
          <w:sz w:val="28"/>
          <w:sz w:val="28"/>
          <w:szCs w:val="28"/>
          <w:rtl w:val="true"/>
          <w:lang w:bidi="fa-IR"/>
        </w:rPr>
        <w:t xml:space="preserve">أبا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فرزندش</w:t>
      </w:r>
      <w:bookmarkStart w:id="74" w:name="pg3607_33480"/>
    </w:p>
    <w:p>
      <w:pPr>
        <w:pStyle w:val="BookText"/>
        <w:rPr/>
      </w:pPr>
      <w:bookmarkEnd w:id="74"/>
      <w:r>
        <w:rPr>
          <w:rFonts w:ascii="IRNazanin" w:hAnsi="IRNazanin" w:eastAsia="IRNazanin"/>
          <w:color w:val="111111"/>
          <w:sz w:val="28"/>
          <w:sz w:val="28"/>
          <w:szCs w:val="28"/>
          <w:rtl w:val="true"/>
          <w:lang w:bidi="fa-IR"/>
        </w:rPr>
        <w:t>مهدی را به من نشان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 است بعد از من</w:t>
      </w:r>
      <w:r>
        <w:rPr>
          <w:rFonts w:eastAsia="IRNazanin" w:cs="IRNazanin"/>
          <w:color w:val="111111"/>
          <w:sz w:val="28"/>
          <w:szCs w:val="28"/>
          <w:rtl w:val="true"/>
          <w:lang w:bidi="fa-IR"/>
        </w:rPr>
        <w:t>».</w:t>
      </w:r>
    </w:p>
    <w:p>
      <w:pPr>
        <w:pStyle w:val="Heading4"/>
        <w:numPr>
          <w:ilvl w:val="3"/>
          <w:numId w:val="1"/>
        </w:numPr>
        <w:rPr/>
      </w:pPr>
      <w:bookmarkStart w:id="75" w:name="__RefHeading___Toc4214086_2749589250"/>
      <w:bookmarkStart w:id="76" w:name="_Toc27"/>
      <w:bookmarkEnd w:id="75"/>
      <w:r>
        <w:rPr/>
        <w:t>2</w:t>
      </w:r>
      <w:r>
        <w:rPr>
          <w:rtl w:val="true"/>
        </w:rPr>
        <w:t xml:space="preserve">- </w:t>
      </w:r>
      <w:r>
        <w:rPr>
          <w:rtl w:val="true"/>
        </w:rPr>
        <w:t>فضل بن شاذان</w:t>
      </w:r>
      <w:bookmarkEnd w:id="76"/>
    </w:p>
    <w:p>
      <w:pPr>
        <w:pStyle w:val="BookText"/>
        <w:rPr/>
      </w:pPr>
      <w:r>
        <w:rPr>
          <w:rFonts w:ascii="IRNazanin" w:hAnsi="IRNazanin" w:eastAsia="IRNazanin"/>
          <w:color w:val="111111"/>
          <w:sz w:val="28"/>
          <w:sz w:val="28"/>
          <w:szCs w:val="28"/>
          <w:rtl w:val="true"/>
          <w:lang w:bidi="fa-IR"/>
        </w:rPr>
        <w:t>او فرزند شاذان، فرزند خلیل ابومحمد از طایفه اَزد و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بزرگان طایفه امامیه، فقیه، متکلّم، ثقة و جلیل 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محضر چهار امام معصوم را درک کرده و از محضرشان روایت نموده است؛ امام رضا، امام جواد، امام هادی و امام عسکری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کتاب‌هایش را، به نام 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عسکری علیه السلام خوانده و حضرت آن را امضا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وَیَنْبَغی اَنْ یُعْمَلَ بِهِ؛ صحیح است و شایسته است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امام عسکری علیه السلام، وفات کرده، در نیشابور مدفون شده و قبرش مشهور و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دو یا سه بار بر او رحمت فرستادند و از خداوند برایش طلب آمرزش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الْفَضْلَ، رَحِمَ اللّهُ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الْفَضْلَ</w:t>
      </w:r>
      <w:r>
        <w:rPr>
          <w:rFonts w:eastAsia="IRNazanin" w:cs="IRNazanin"/>
          <w:color w:val="111111"/>
          <w:sz w:val="28"/>
          <w:szCs w:val="28"/>
          <w:rtl w:val="true"/>
          <w:lang w:bidi="fa-IR"/>
        </w:rPr>
        <w:t>».</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هم درباره امام زمان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القائم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یکی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این کتاب، تاریخ ولادت با سعادت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ثبت کرده است و این منبع در میان منابع، سابق‌ترین مصادر می‌باشد و طبق تحقیق محققین،</w:t>
      </w:r>
      <w:bookmarkStart w:id="77" w:name="pg3607_33481"/>
    </w:p>
    <w:p>
      <w:pPr>
        <w:pStyle w:val="BookText"/>
        <w:rPr/>
      </w:pPr>
      <w:bookmarkEnd w:id="77"/>
      <w:r>
        <w:rPr>
          <w:rFonts w:ascii="IRNazanin" w:hAnsi="IRNazanin" w:eastAsia="IRNazanin"/>
          <w:color w:val="111111"/>
          <w:sz w:val="28"/>
          <w:sz w:val="28"/>
          <w:szCs w:val="28"/>
          <w:rtl w:val="true"/>
          <w:lang w:bidi="fa-IR"/>
        </w:rPr>
        <w:t>نیمه شعبان آن سال، مصادف با شب جمعه بوده است؛ پس در نتیجه همان سال مؤید 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78" w:name="__RefHeading___Toc4214088_2749589250"/>
      <w:bookmarkStart w:id="79" w:name="_Toc28"/>
      <w:bookmarkEnd w:id="78"/>
      <w:r>
        <w:rPr/>
        <w:t>3</w:t>
      </w:r>
      <w:r>
        <w:rPr>
          <w:rtl w:val="true"/>
        </w:rPr>
        <w:t>ـ کلینی</w:t>
      </w:r>
      <w:bookmarkEnd w:id="79"/>
    </w:p>
    <w:p>
      <w:pPr>
        <w:pStyle w:val="BookText"/>
        <w:rPr/>
      </w:pPr>
      <w:r>
        <w:rPr>
          <w:rFonts w:ascii="IRNazanin" w:hAnsi="IRNazanin" w:eastAsia="IRNazanin"/>
          <w:color w:val="111111"/>
          <w:sz w:val="28"/>
          <w:sz w:val="28"/>
          <w:szCs w:val="28"/>
          <w:rtl w:val="true"/>
          <w:lang w:bidi="fa-IR"/>
        </w:rPr>
        <w:t>او محمد، پدرش یعقوب، جدش اسحاق، کلینی 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قریه کلین، از توابع شهر ری چشم به جهان گشود و بدان جهت نسبتش به آن‌جا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ری بزرگ طایفه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بعدها بغداد را مسکن خویش اختیار کرد و در تاریخ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چشم از دار فانی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بغداد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مورد زیارت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زیرا که هر دو طایفه، به‌ویژه بزرگان و علمای‌شان به او با چشم خاصّ می‌نگرند و مقام علمی‌اش مورد تکریم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همه چهار 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 ابی جعفر بن محمد، ابوالقاسم حسین بن روح و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بود و قبل از آخرین نائب خاص وفات کرد؛ چون علی بن محمد سمری،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بنا به نظر سیّد رضی‌الدین بن طاووس،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کرد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رابطه با امام زمان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دو روایت از آن‌ها مربوط به ولادت آن حضرت و مابقی مربوط‌به دوران غیبت صغرایش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الاَشْعَریّ عَنْ مُعَلیّ بْنِ مُحَمَّدٍ عَنْ اَحْمَدِ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أَبی مُحَمَّدٍ علیه السلام حینَ قُتِلَ الزُّبَیْری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اِفْتَری عَلَی اللّهِ فی اَوْلِیائِهِ زَعَمَ اَنَّهُ یَقْتُلُنی وَلَیْسَ لی عَقِبٌ، فَکَیْفَ رَأی قُدْرَةَ اللّهِ وَ وُلِدَ 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خَمْسینَ وَ مِائَتَیْنِ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حسن فرزند محمد اشعری، از معلّی فرزند محمّد، از احمد فرزند محمد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ابن زبیر کشته شد، از ناحیه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جزای کسی که درباره اولیای خدا به خدا افترا بندد، او با خیال خامش گمان داشت که مرا می‌کشد و برای من جانشینی نباشد، چطور دید قدرت خدا را که فرزندی عطا کرد و او را محمد نامید،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حسن فرزندان علی بن ابراهیم، به من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فرزند عبدالرحمن عبدی، از عبد قیس، از ضوء ابن علی عجلی، از مردی از اهل فارس که نامش را برد،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 رأی آمدم، ملازم باب ابی محمد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بدون طلب اجازه صدا زد، چون به محضرش مشرّف شدم و سلام عرض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 عده‌ای مرد و زن را از اهل من پرسیدند،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منزل باش و من هم با خدمت گزاران بودم و از بازار مایحتاج آنان را می‌خریدم و بدون اجازه به خانه‌ای که مربوط به مردان بود، داخل می‌شدم که امام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امام شرف‌یاب شدم،</w:t>
      </w:r>
      <w:bookmarkStart w:id="80" w:name="pg3607_33483"/>
    </w:p>
    <w:p>
      <w:pPr>
        <w:pStyle w:val="BookText"/>
        <w:rPr/>
      </w:pPr>
      <w:bookmarkEnd w:id="80"/>
      <w:r>
        <w:rPr>
          <w:rFonts w:ascii="IRNazanin" w:hAnsi="IRNazanin" w:eastAsia="IRNazanin"/>
          <w:color w:val="111111"/>
          <w:sz w:val="28"/>
          <w:sz w:val="28"/>
          <w:szCs w:val="28"/>
          <w:rtl w:val="true"/>
          <w:lang w:bidi="fa-IR"/>
        </w:rPr>
        <w:t>حرکتی در خانه شنیدم،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باش حرکت مکن، دیگر جسارت نکردم نه خارج شدم و نه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کنیزی که با او چیزی سرپوشیده همراه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پس داخل شدم، امام کنیز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مغطی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 پس باز کرد، کودکی را دیدم که جمالش سفید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شکمش را باز کرد، دیدم موی سبز رنگ که سیاه نبود، از بالای سینه تا نافش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کنیز امر فرمودند،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ندیدمش تا حضرت وفات کردند، ضوء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فارسی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شریف آقا را چقدر فرض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81" w:name="__RefHeading___Toc4214090_2749589250"/>
      <w:bookmarkStart w:id="82" w:name="_Toc29"/>
      <w:bookmarkEnd w:id="81"/>
      <w:r>
        <w:rPr/>
        <w:t>4</w:t>
      </w:r>
      <w:r>
        <w:rPr>
          <w:rtl w:val="true"/>
        </w:rPr>
        <w:t>ـ شیخ طوسی</w:t>
      </w:r>
      <w:bookmarkEnd w:id="82"/>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اللَّیْلَةِ وُلِدَ الْخَلَفُ صاحِبُ الاَْمْر علیه السلام وَیُسْتَحبُّ اَنْ یُدْعی فیها بِهذا الدُّعاءِ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لَیْلَتِنا هذِهِ وَ مَوْلوُدِها وَ حُجَّتِکَ وَ مَوْعُودِها الَّتی قَرَنْتَ اِلی فَضْلِها فَضْلاً فَتَمَّتْ کَلِمَتُکَ صِدْقا وَعَدْلاً لا مُبَدِّلَ لِکَلِماتِکَ وَ لا مُعَقِّبَ لاِیاتِکَ، نُوُرکَ المُتَأَلِّقُ وَضِیاؤکَ الْمُشْرِقُ وَ الْعَلَمُ النُّورَ فی طَخْیاءِ الدَّیْجُورِ الْغائِبُ الْمَسْتُورُ جَلَّ مَوْلِدُهُ وَکَرُمَ مَحْتِدُهُ وَالْمَلائِکَةُ شُهَدُّهُ وَاللّهُ ناصِرُهُ وَ مُؤَیِّدُهُ اِذا انَ میعادُهُ وَالْمَلائِکَةُ اَمْدادُهُ، سَیْفُ اللّهِ الَّذی لا یَنْبُو وَ نُوُرُه الَّذی لا یَخْبُو وَ ذَوِالْحِلْمِ الَّذی لا یَصْبُو، مَدارُ الدَّهْرِ وَنَوامیسُ الْعَصْرِ وَ وُلاةُ الاَْمْرِ وَالْمُنَزَّلُ عَلَیْهِمْ ما یَتَنَزَّلَ فی لَیْلَةِ الْقَدْرِ، وَاَصْحابُ الْحَشْرِ وَ النَّشْرِ، تَراجِمَةُ وَحْیِهِ وَ وُلاةُ اَمْرِهِ وَ نَهْیِهِ، اَللّهُمَّ فَصَلِّ عَلی خاتِمِهِمْ وَقائِمِهِم الْمَسْتوُرِ عَنْ عَوالِمِهِم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وَادْرِکْ بِنا اَیّامَهُ وَ ظُهُورَهُ وَ قِیامَهُ وَاجْعَلْنا مِنْ اَنْصارِهِ وَاقْرِنْ ثارَنا بِثارِهِ، وَاکْتُبْنا فی اَعْوانِهِ وَ خُلَصائِهِ وَ اَحْبِنا فی دُولَتِهِ ناعِمینَ وَ بِصُحْبَتِهِ</w:t>
      </w:r>
    </w:p>
    <w:p>
      <w:pPr>
        <w:pStyle w:val="BookText"/>
        <w:rPr/>
      </w:pPr>
      <w:r>
        <w:rPr>
          <w:rFonts w:ascii="Amiri" w:hAnsi="Amiri" w:eastAsia="Amiri" w:cs="Amiri"/>
          <w:color w:val="111111"/>
          <w:sz w:val="28"/>
          <w:sz w:val="28"/>
          <w:szCs w:val="28"/>
          <w:rtl w:val="true"/>
          <w:lang w:bidi="ar-SA"/>
        </w:rPr>
        <w:t>غانِمینَ وَ بِحَقِّهِ قائِمینَ وَ مِنَ السُّوءِ سالِمین یا اَرْحَمَ الرّاحِمینَ وَالْحَمْدُللّهِ رَبِّ الْعالَمینَ وَصَلَواتُهُ عَلی سَیِّدِنا مُحَمَّدٍ خاتَمِ النَبیّینَ وَالْمُرْسَلینَ وَ عَلی اَهْلِ بَیْتِهِ الصّادِقینَ وَ عِتْرَتِهِ النّاطِقینَ وَ الْعَنْ جَمیعَ الظّالِمینَ وَاحْکُمْ بَیْنَنا وَ بَیْنَهُمْ یا اَحْکَمَ الْحاکِمینَ</w:t>
      </w:r>
      <w:r>
        <w:rPr>
          <w:rStyle w:val="FootnoteAnchor"/>
          <w:rtl w:val="true"/>
        </w:rPr>
        <w:footnoteReference w:id="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صاحب الامر علیه السلام به دنیا آمد و مستحب است این دعا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می‌دهیم به حق این شب و مولود آن و به حق حجت تو و موعودش که به او فضیلت این شب را افزون کرده‌ای و با ولادت او، کلمه تو با صداقت و عدالت به اتمام رسیده است؛ به‌طوری که کلمات و آیات تو تبدیل و تغییرناپذیر است و این موجود مبارک نور تابناک، روشنایی روشن‌گر، راهنما، چراغ هدایت در شب ظلمانی است، غائب و پنهان است، ولادت و نژادش گرامی و فرشتگان گواه وجودش هستند و خدا یار و یاور او است، هنگامی که وعده ظهورش در رسد و فرشتگان پشتیبانش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خدا است که کند نمی‌شود و نورش که نور خدا است هرگز خاموش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چنان بردباری است که از جا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مدار و نوامیس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عفت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است و از والیان امر است که نازل شود بر آن‌ها، آن‌چه نازل شود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حشر و نشر، و تفسیر کنندگان وحی خدا و نگهبان امر و نهی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ختم کننده و قیام کننده آن‌ها، که پنهان از عوالم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ما را و وصل کن روزگار ما را به دوران ظهور و قیام آن بزرگوار و ما را از یارانش قرار بده، خون‌خواهی ما را مقرون به خون‌خواهی‌اش بگردان، بنویس ما را از یاران مخلصش، ما را زنده و برخوردار از نعمتش در زمان حکومت او قرار بده که به همراهی او بهره‌مند، به حقش پا بر جا و از بدی برکنار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w:t>
      </w:r>
      <w:bookmarkStart w:id="83" w:name="pg3607_33485"/>
    </w:p>
    <w:p>
      <w:pPr>
        <w:pStyle w:val="BookText"/>
        <w:rPr/>
      </w:pPr>
      <w:bookmarkEnd w:id="83"/>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پرورش دهنده عالمیان است و رحمت او بر سیّد ما محمد، خاتم پیامبران و رسولان و بر خاندان راستین و عترت گویایش باد و لعن و نفرین بر همه ستم‌پیشگان بنما و بین ما و آنان حکم فرما ای حاکم‌ترین حاکمان</w:t>
      </w:r>
      <w:r>
        <w:rPr>
          <w:rFonts w:eastAsia="IRNazanin" w:cs="IRNazanin"/>
          <w:color w:val="111111"/>
          <w:sz w:val="28"/>
          <w:szCs w:val="28"/>
          <w:rtl w:val="true"/>
          <w:lang w:bidi="fa-IR"/>
        </w:rPr>
        <w:t>!».</w:t>
      </w:r>
    </w:p>
    <w:p>
      <w:pPr>
        <w:pStyle w:val="Heading4"/>
        <w:numPr>
          <w:ilvl w:val="3"/>
          <w:numId w:val="1"/>
        </w:numPr>
        <w:rPr/>
      </w:pPr>
      <w:bookmarkStart w:id="84" w:name="__RefHeading___Toc4214092_2749589250"/>
      <w:bookmarkStart w:id="85" w:name="_Toc30"/>
      <w:bookmarkEnd w:id="84"/>
      <w:r>
        <w:rPr/>
        <w:t>5</w:t>
      </w:r>
      <w:r>
        <w:rPr>
          <w:rtl w:val="true"/>
        </w:rPr>
        <w:t>ـ شیخ بهایی</w:t>
      </w:r>
      <w:bookmarkEnd w:id="85"/>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پانزدهمین روز از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ابوالقاسم، محمد المهدی، صاحب الزمان علیه السلام، به دنیا آمده است و این ولادت در شهر سامرّا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w:t>
      </w:r>
    </w:p>
    <w:p>
      <w:pPr>
        <w:pStyle w:val="Heading4"/>
        <w:numPr>
          <w:ilvl w:val="3"/>
          <w:numId w:val="1"/>
        </w:numPr>
        <w:rPr/>
      </w:pPr>
      <w:bookmarkStart w:id="86" w:name="__RefHeading___Toc4214094_2749589250"/>
      <w:bookmarkStart w:id="87" w:name="_Toc31"/>
      <w:bookmarkEnd w:id="86"/>
      <w:r>
        <w:rPr/>
        <w:t>6</w:t>
      </w:r>
      <w:r>
        <w:rPr>
          <w:rtl w:val="true"/>
        </w:rPr>
        <w:t>ـ طبرسی</w:t>
      </w:r>
      <w:bookmarkEnd w:id="87"/>
    </w:p>
    <w:p>
      <w:pPr>
        <w:pStyle w:val="BookText"/>
        <w:rPr/>
      </w:pPr>
      <w:r>
        <w:rPr>
          <w:rFonts w:ascii="IRNazanin" w:hAnsi="IRNazanin" w:eastAsia="IRNazanin"/>
          <w:color w:val="111111"/>
          <w:sz w:val="28"/>
          <w:sz w:val="28"/>
          <w:szCs w:val="28"/>
          <w:rtl w:val="true"/>
          <w:lang w:bidi="fa-IR"/>
        </w:rPr>
        <w:t xml:space="preserve">ایشان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علیه السلام بِسُرَّ مَنْ رَأی لَیْلَةَ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شب نیمه شعبان، در سامرّا سال</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هجری، به دنیا آمد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214096_2749589250"/>
      <w:bookmarkStart w:id="89" w:name="_Toc32"/>
      <w:bookmarkEnd w:id="88"/>
      <w:r>
        <w:rPr/>
        <w:t>7</w:t>
      </w:r>
      <w:r>
        <w:rPr>
          <w:rtl w:val="true"/>
        </w:rPr>
        <w:t>ـ شهید فتال نیشابوری</w:t>
      </w:r>
      <w:bookmarkEnd w:id="89"/>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مَوْلِدُهُ علیه السلام یَوْمَ الْجُمْعَةِ النِّصْفِ مِنْ شَعْبانِ سَنَةَ خَمْسٍ وَخَمْسینَ وَ مِأَتَیْنَ، وَکانَ سِنُّهُ عِنْدَ وَفاةِ اَبیهِ خَمْسَ سِنینَ، آتاهُ اللّهُ الْحِکْمَةَ، وَ فَصْلَ الْخِطابِ وَ جَعَلَهُ آیَةً لِلْعالَمینَ وَ آتاهُ الْحِکْمَةَ کَما آتاها یَحْیی صَبِیّاً، وَ جَعَلَهُ اِماماً فی حالِ الطُّفُولِیَّةِ الظّاهِرَةِ کَما جَعَلَ عیسَی بْنَ مَرْیَمَ فِی الْمَهْدِ نَبِیّاً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وَیُقالُ لاُِمِّهِ ریحانَةُ وَ یُقالُ لَها نَرْجِسُ وَیُقالُ صَیْقَلُ وَ یُقالُ سُوسَنُ؛</w:t>
      </w:r>
      <w:r>
        <w:rPr>
          <w:rStyle w:val="FootnoteAnchor"/>
          <w:rtl w:val="true"/>
        </w:rPr>
        <w:footnoteReference w:id="55"/>
      </w:r>
      <w:r>
        <w:rPr>
          <w:rFonts w:ascii="IRNazanin" w:hAnsi="IRNazanin" w:eastAsia="IRNazanin"/>
          <w:color w:val="111111"/>
          <w:sz w:val="28"/>
          <w:sz w:val="28"/>
          <w:szCs w:val="28"/>
          <w:rtl w:val="true"/>
          <w:lang w:bidi="fa-IR"/>
        </w:rPr>
        <w:t>روز</w:t>
      </w:r>
      <w:bookmarkStart w:id="90" w:name="pg3607_33486"/>
    </w:p>
    <w:p>
      <w:pPr>
        <w:pStyle w:val="BookText"/>
        <w:rPr/>
      </w:pPr>
      <w:bookmarkEnd w:id="90"/>
      <w:r>
        <w:rPr>
          <w:rFonts w:ascii="IRNazanin" w:hAnsi="IRNazanin" w:eastAsia="IRNazanin"/>
          <w:color w:val="111111"/>
          <w:sz w:val="28"/>
          <w:sz w:val="28"/>
          <w:szCs w:val="28"/>
          <w:rtl w:val="true"/>
          <w:lang w:bidi="fa-IR"/>
        </w:rPr>
        <w:t xml:space="preserve">ولادت امام علیه السلام،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سنّ مبارکش در زمان وفات پدر بزرگوارش پنج سال بود که خدا به او حکمت عطا کرد و فصل خطاب داده و بر عالمیان حجت قرار داد؛ چنانچه حضرت یحیی را در کودکی حکمت و امامت داد و عیسی بن مریم را در گهواره پیامبر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مادر بزرگوار حضرت حجت را ریحانه، نرجس، صیقل و سوسن گفته‌اند</w:t>
      </w:r>
      <w:r>
        <w:rPr>
          <w:rFonts w:eastAsia="IRNazanin" w:cs="IRNazanin"/>
          <w:color w:val="111111"/>
          <w:sz w:val="28"/>
          <w:szCs w:val="28"/>
          <w:rtl w:val="true"/>
          <w:lang w:bidi="fa-IR"/>
        </w:rPr>
        <w:t>».</w:t>
      </w:r>
    </w:p>
    <w:p>
      <w:pPr>
        <w:pStyle w:val="Heading4"/>
        <w:numPr>
          <w:ilvl w:val="3"/>
          <w:numId w:val="1"/>
        </w:numPr>
        <w:rPr/>
      </w:pPr>
      <w:bookmarkStart w:id="91" w:name="__RefHeading___Toc4214098_2749589250"/>
      <w:bookmarkStart w:id="92" w:name="_Toc33"/>
      <w:bookmarkEnd w:id="91"/>
      <w:r>
        <w:rPr/>
        <w:t>8</w:t>
      </w:r>
      <w:r>
        <w:rPr>
          <w:rtl w:val="true"/>
        </w:rPr>
        <w:t>ـ علامه محمّد باقر مجلسی</w:t>
      </w:r>
      <w:bookmarkEnd w:id="92"/>
    </w:p>
    <w:p>
      <w:pPr>
        <w:pStyle w:val="BookText"/>
        <w:rPr/>
      </w:pPr>
      <w:r>
        <w:rPr>
          <w:rFonts w:ascii="IRNazanin" w:hAnsi="IRNazanin" w:eastAsia="IRNazanin"/>
          <w:color w:val="111111"/>
          <w:sz w:val="28"/>
          <w:sz w:val="28"/>
          <w:szCs w:val="28"/>
          <w:rtl w:val="true"/>
          <w:lang w:bidi="fa-IR"/>
        </w:rPr>
        <w:t>ایشان در بحار، چنین عنوان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ولادت آن حضرت،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عضام، او از کلینی، او از علاّن رازی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بعض اصحاب ما، در وقتی که حامله شد کنیز امام حسن عسکری علیه السلام، آن حضرت به او فرمود که حمل تو پسر است و نام او محمّد و او است قائم بعد از من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در کتاب مذکور از ابن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محمّد عطاّر، او از حسین بن رزق‌اللّه، او از موسی بن محمّد بن قاسم بن حمزة بن موسی بن جعفر، روایت نموده که خبر داد به من حکیمه دختر امام محمّد تقی علیه السلام </w:t>
      </w:r>
      <w:r>
        <w:rPr>
          <w:rStyle w:val="FootnoteAnchor"/>
          <w:rtl w:val="true"/>
        </w:rPr>
        <w:footnoteReference w:id="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روایت جناب حکیمه است</w:t>
      </w:r>
      <w:r>
        <w:rPr>
          <w:rFonts w:eastAsia="IRNazanin" w:cs="IRNazanin"/>
          <w:color w:val="111111"/>
          <w:sz w:val="28"/>
          <w:szCs w:val="28"/>
          <w:rtl w:val="true"/>
          <w:lang w:bidi="fa-IR"/>
        </w:rPr>
        <w:t>.]»</w:t>
      </w:r>
      <w:bookmarkStart w:id="93" w:name="pg3607_33487"/>
    </w:p>
    <w:p>
      <w:pPr>
        <w:pStyle w:val="Heading4"/>
        <w:numPr>
          <w:ilvl w:val="3"/>
          <w:numId w:val="1"/>
        </w:numPr>
        <w:rPr/>
      </w:pPr>
      <w:bookmarkStart w:id="94" w:name="__RefHeading___Toc4214100_2749589250"/>
      <w:bookmarkStart w:id="95" w:name="_Toc34"/>
      <w:bookmarkEnd w:id="93"/>
      <w:bookmarkEnd w:id="94"/>
      <w:r>
        <w:rPr/>
        <w:t>9</w:t>
      </w:r>
      <w:r>
        <w:rPr>
          <w:rtl w:val="true"/>
        </w:rPr>
        <w:t>ـ سید محسن امین</w:t>
      </w:r>
      <w:bookmarkEnd w:id="95"/>
    </w:p>
    <w:p>
      <w:pPr>
        <w:pStyle w:val="BookText"/>
        <w:rPr/>
      </w:pPr>
      <w:r>
        <w:rPr>
          <w:rFonts w:ascii="IRNazanin" w:hAnsi="IRNazanin" w:eastAsia="IRNazanin"/>
          <w:color w:val="111111"/>
          <w:sz w:val="28"/>
          <w:sz w:val="28"/>
          <w:szCs w:val="28"/>
          <w:rtl w:val="true"/>
          <w:lang w:bidi="fa-IR"/>
        </w:rPr>
        <w:t xml:space="preserve">او هم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در اکمال الدین، کلینی در کافی و شیخ در غیبت همگی با الفاظ متقارب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فرزند سلیمان 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نوادگان ابوایوب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میزبان پیامبر اسلام صلی الله علیه و آله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موالی و دوست‌داران امامین عسکریین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همسایه آن دو امام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ابوالحسن الهادی علیه السلام، مرا احکام خرید و فروش کنیز و غلام را آموخت؛ به‌طوری که بدون اجازه آن حضرت غلام و کنیز خرید و فروش نمی‌کردم و به این سبب از شبهات اجتناب می‌ورزیدم تا این‌که شناختم در این معامله کامل شد و خوب حلال را از حرام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کافور خادم به منزلم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ابوالحسن بن علی العسکری علیه السلام، تو را می‌خواهد آمدم،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تو از فرزندان انصاری و این دوست‌داری شما نسبت به اهل بیت پیامبر صلی الله علیه و آله، همیشه استوار است و خلف از سلف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همیشه مورد اطمینان ما اهل‌بیت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فضیلتی مشرّف می‌گردانم که هیچ یک از شیعه‌ها به آن دست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خریداری مادر مکرمه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همانا، همه مسلمانان اتفاق نظر دارند بر قیام مهدی علیه السلام در آخر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علی و فاطمه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ولادتش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که او به دنیا آمده، فرزند امام حسن عسکری علیه السلام و نامش محمد است؛ امّا اکثر اهل سنت می‌گویند هنوز به دنیا نیامده و در آینده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دو قول، قول اول حق است که هم دلیل نقلی و هم دلیل عقلی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حکم عقل است به وجوب لطف بر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و معنای لطف، سبب قرب و نزدیکی بنده به اطاعت از خدا و دوری از معصیت است و این لطف سبب می‌شود که شک و شبهه از بین برود و عذر قطع شود، بدون این‌که اخبار در میان باشد، تا این‌که حجت بالغه خدا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حکم می‌کند بر این‌که خداوند رسولان را فرستاده و پیامبران را برانگیزد تا تکالیفی را که اراده فرموده است به مردم برسانند و بیان کنند، طالب خیر شده و از شرّ گریزان باشند، میان مردم با عدالت حکم نمایند، معصوم از گناه و پاک و منزه از زشتی و عیوب باشند تا این‌که گفتار آنان مورد قبول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بر خدا واجب است رسولان را بفرستد، همان‌طور واجب است جانشینان آنان را نصب کند تا این‌که در نگه‌داری شریعت، قائم مقام پیامبران باشند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96" w:name="pg3607_33490"/>
    </w:p>
    <w:p>
      <w:pPr>
        <w:pStyle w:val="Heading3"/>
        <w:numPr>
          <w:ilvl w:val="2"/>
          <w:numId w:val="1"/>
        </w:numPr>
        <w:rPr/>
      </w:pPr>
      <w:bookmarkStart w:id="97" w:name="__RefHeading___Toc4214102_2749589250"/>
      <w:bookmarkStart w:id="98" w:name="_Toc35"/>
      <w:bookmarkEnd w:id="96"/>
      <w:bookmarkEnd w:id="97"/>
      <w:r>
        <w:rPr>
          <w:rtl w:val="true"/>
        </w:rPr>
        <w:t>بخش سوّم</w:t>
      </w:r>
      <w:r>
        <w:rPr>
          <w:rtl w:val="true"/>
        </w:rPr>
        <w:t>:</w:t>
      </w:r>
      <w:r>
        <w:rPr>
          <w:rtl w:val="true"/>
        </w:rPr>
        <w:t>روایات اهل سنّت</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4214104_2749589250"/>
      <w:bookmarkStart w:id="100" w:name="_Toc36"/>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محدثین بزرگ اهل سنّت از مورخین و محققین، که راجع به ولادت باسعادت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تصریحاتی کرده‌اند، بیان داشتیم و این از جهت سندیت بر اثبات مطلب کافی است؛ هرچند متواترالالفاظ هم نباشند، قطعا متواترالمعنی هستند و در علم اصول ثابت و منقح شده است که یکی از دلایل نقلی که هیچ محققی نمی‌تواند بر آن خدشه وارد کند، خبر متواتر است و تواتر در معنی با تواتر در لفظ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بخش چند خبر دیگر در مورد ولادت آن حضرت از بزرگان اهل سنّت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عبدالرحمن</w:t>
      </w:r>
    </w:p>
    <w:p>
      <w:pPr>
        <w:pStyle w:val="BookText"/>
        <w:rPr/>
      </w:pPr>
      <w:r>
        <w:rPr>
          <w:rFonts w:ascii="IRNazanin" w:hAnsi="IRNazanin" w:eastAsia="IRNazanin"/>
          <w:color w:val="111111"/>
          <w:sz w:val="28"/>
          <w:sz w:val="28"/>
          <w:szCs w:val="28"/>
          <w:rtl w:val="true"/>
          <w:lang w:bidi="fa-IR"/>
        </w:rPr>
        <w:t xml:space="preserve">او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مشایخ صوفیه است که شاه ولی‌اللّه هندی دهلوی، پدر شاه عبدالعزیز،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نقل دارد، در کتاب مذکور چنین نگاشته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پاک احمدی، امام برحق، ابوالقاسم محمد بن الحسن المهدی ـ عجل اللّه فرجه ـ وی امام دوازدهم است از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بود و نرجس نام داشت، ولادتش شب جمعه نیمه شعبان سنه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دوازدهم در کنیه و نام، با حضرت رسالت پناه موافقت دارد و القاب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حجت، قائم، منتظر، خاتم اثنی عشر، و صاحب الزمان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وفات پدرش امام حسن عسکری علیه السلام پنج ساله بود، که بر مسند امامت نشست؛ چنانچه حق تعالی حضرت یحیی بن زکریا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حال طفولیت حکمت کرامت فرمود و عیسی بن مریم را در</w:t>
      </w:r>
      <w:bookmarkStart w:id="101" w:name="pg3607_33492"/>
    </w:p>
    <w:p>
      <w:pPr>
        <w:pStyle w:val="BookText"/>
        <w:rPr/>
      </w:pPr>
      <w:bookmarkEnd w:id="101"/>
      <w:r>
        <w:rPr>
          <w:rFonts w:ascii="IRNazanin" w:hAnsi="IRNazanin" w:eastAsia="IRNazanin"/>
          <w:color w:val="111111"/>
          <w:sz w:val="28"/>
          <w:sz w:val="28"/>
          <w:szCs w:val="28"/>
          <w:rtl w:val="true"/>
          <w:lang w:bidi="fa-IR"/>
        </w:rPr>
        <w:t>محدثین بزرگ اهل سنّت از مورخین و محققین، که راجع به ولادت باسعادت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تصریحاتی کرده‌اند، بیان داشتیم و این از جهت سندیت بر اثبات مطلب کافی است؛ هرچند متواترالالفاظ هم نباشند، قطعا متواترالمعنی هستند و در علم اصول ثابت و منقح شده است که یکی از دلایل نقلی که هیچ محققی نمی‌تواند بر آن خدشه وارد کند، خبر متواتر است و تواتر در معنی با تواتر در لفظ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بخش چند خبر دیگر در مورد ولادت آن حضرت از بزرگان اهل سنّت می‌آوریم</w:t>
      </w:r>
      <w:r>
        <w:rPr>
          <w:rFonts w:eastAsia="IRNazanin" w:cs="IRNazanin"/>
          <w:color w:val="111111"/>
          <w:sz w:val="28"/>
          <w:szCs w:val="28"/>
          <w:rtl w:val="true"/>
          <w:lang w:bidi="fa-IR"/>
        </w:rPr>
        <w:t>.</w:t>
      </w:r>
    </w:p>
    <w:p>
      <w:pPr>
        <w:pStyle w:val="Heading4"/>
        <w:numPr>
          <w:ilvl w:val="3"/>
          <w:numId w:val="1"/>
        </w:numPr>
        <w:rPr/>
      </w:pPr>
      <w:bookmarkStart w:id="102" w:name="__RefHeading___Toc4214106_2749589250"/>
      <w:bookmarkStart w:id="103" w:name="_Toc37"/>
      <w:bookmarkEnd w:id="102"/>
      <w:r>
        <w:rPr>
          <w:rtl w:val="true"/>
        </w:rPr>
        <w:t>الف</w:t>
      </w:r>
      <w:r>
        <w:rPr>
          <w:rtl w:val="true"/>
        </w:rPr>
        <w:t xml:space="preserve">) </w:t>
      </w:r>
      <w:r>
        <w:rPr>
          <w:rtl w:val="true"/>
        </w:rPr>
        <w:t>شیخ عبدالرحمن</w:t>
      </w:r>
      <w:bookmarkEnd w:id="103"/>
    </w:p>
    <w:p>
      <w:pPr>
        <w:pStyle w:val="BookText"/>
        <w:rPr/>
      </w:pPr>
      <w:r>
        <w:rPr>
          <w:rFonts w:ascii="IRNazanin" w:hAnsi="IRNazanin" w:eastAsia="IRNazanin"/>
          <w:color w:val="111111"/>
          <w:sz w:val="28"/>
          <w:sz w:val="28"/>
          <w:szCs w:val="28"/>
          <w:rtl w:val="true"/>
          <w:lang w:bidi="fa-IR"/>
        </w:rPr>
        <w:t xml:space="preserve">او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مشایخ صوفیه است که شاه ولی‌اللّه هندی دهلوی، پدر شاه عبدالعزیز،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نقل دارد، در کتاب مذکور چنین نگاشته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پاک احمدی، امام برحق، ابوالقاسم محمد بن الحسن المهدی ـ عجل اللّه فرجه ـ وی امام دوازدهم است از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بود و نرجس نام داشت، ولادتش شب جمعه نیمه شعبان سنه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دوازدهم در کنیه و نام، با حضرت رسالت پناه موافقت دارد و القاب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حجت، قائم، منتظر، خاتم اثنی عشر، و صاحب الزمان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وفات پدرش امام حسن عسکری علیه السلام پنج ساله بود، که بر مسند امامت نشست؛ چنانچه حق تعالی حضرت یحیی بن زکریا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حال طفولیت حکمت کرامت فرمود و عیسی بن مریم را در</w:t>
      </w:r>
      <w:bookmarkStart w:id="104" w:name="pg3607_33493"/>
    </w:p>
    <w:p>
      <w:pPr>
        <w:pStyle w:val="BookText"/>
        <w:rPr/>
      </w:pPr>
      <w:bookmarkEnd w:id="104"/>
      <w:r>
        <w:rPr>
          <w:rFonts w:ascii="IRNazanin" w:hAnsi="IRNazanin" w:eastAsia="IRNazanin"/>
          <w:color w:val="111111"/>
          <w:sz w:val="28"/>
          <w:sz w:val="28"/>
          <w:szCs w:val="28"/>
          <w:rtl w:val="true"/>
          <w:lang w:bidi="fa-IR"/>
        </w:rPr>
        <w:t>کودکی به مرتبه بلند رسانید و هم‌چنین او را در صغر سنّ امام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خوارق عادت او نه چندان است که در این مختصر گنجایش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مولانا عبدالرّحمان جامی مردی صوفی بود و کارها دیده و شافعی مذهب بود، تمام احوالات و حقیقت متولد شدن و مخفی گشتن امام محمّد بن الحسن عسکری</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مفصّل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خود به وجه احسن از ائمه اهل بیت عترت و طهارت و ارباب سیرت روایت کرده است</w:t>
      </w:r>
      <w:r>
        <w:rPr>
          <w:rFonts w:eastAsia="IRNazanin" w:cs="IRNazanin"/>
          <w:color w:val="111111"/>
          <w:sz w:val="28"/>
          <w:szCs w:val="28"/>
          <w:rtl w:val="true"/>
          <w:lang w:bidi="fa-IR"/>
        </w:rPr>
        <w:t>».</w:t>
      </w:r>
    </w:p>
    <w:p>
      <w:pPr>
        <w:pStyle w:val="Heading4"/>
        <w:numPr>
          <w:ilvl w:val="3"/>
          <w:numId w:val="1"/>
        </w:numPr>
        <w:rPr/>
      </w:pPr>
      <w:bookmarkStart w:id="105" w:name="__RefHeading___Toc4214108_2749589250"/>
      <w:bookmarkStart w:id="106" w:name="_Toc38"/>
      <w:bookmarkEnd w:id="105"/>
      <w:r>
        <w:rPr>
          <w:rtl w:val="true"/>
        </w:rPr>
        <w:t>ب</w:t>
      </w:r>
      <w:r>
        <w:rPr>
          <w:rtl w:val="true"/>
        </w:rPr>
        <w:t xml:space="preserve">) </w:t>
      </w:r>
      <w:r>
        <w:rPr>
          <w:rtl w:val="true"/>
        </w:rPr>
        <w:t>نسفی، عزیزالدین ابن محمد</w:t>
      </w:r>
      <w:bookmarkEnd w:id="106"/>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حضرت شیخ سعدالدّین حموی، خلیفه حضرت نجم‌الدّین، در حقّ امام مهدی یک کتاب تصنیف کرده و دیگر چیزها بسیار همراه او نموده است که دیگر هیچ آفریده‌ای را آن اقوال و تصرفات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ظاهر شود ولایت مطلقه آشکار گردد و اختلاف مذاهب، ظلم و بدخویی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اوصاف حمیده در احادیث نبوی وارد شده است که مهدی در آخر زمان آشکار گردد و ربع</w:t>
      </w:r>
      <w:r>
        <w:rPr>
          <w:rStyle w:val="FootnoteAnchor"/>
          <w:rtl w:val="true"/>
        </w:rPr>
        <w:footnoteReference w:id="60"/>
      </w:r>
      <w:r>
        <w:rPr>
          <w:rFonts w:ascii="IRNazanin" w:hAnsi="IRNazanin" w:eastAsia="IRNazanin"/>
          <w:color w:val="111111"/>
          <w:sz w:val="28"/>
          <w:sz w:val="28"/>
          <w:szCs w:val="28"/>
          <w:rtl w:val="true"/>
          <w:lang w:bidi="fa-IR"/>
        </w:rPr>
        <w:t>مسکون را از جور و ظلم پاک سازد و یک مذهب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فرزند رسول خدا صلی الله علیه و آله، امام محمّد مهدی بن حسن عسکری</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نظر عوام پوشیده شد و به وقت خود، مثل عیسی علیه السلام و دجال موافق تقدیر الهی آشکار گردد، جای تعجّب نیست از اقوال بزرگان و از فرموده اهل بیت رسول خدا صلی الله علیه و آله، انکار نمودن از راه تعصّب چندان ضرور نیست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شخصیت بزرگ، به‌ویژه شیخ عبدالرحمن، صاحب مرآة الاسرار،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تولد مهدی موعود ـ عجل اللّه فرجه ـ را به چند کتاب مهم و نویسنده ارزنده داده‌اند و هم به علل غیبت و شواهد آن متعرض شده‌اند و هم به دفع شبهاتِ برخواسته از لجاجت و تعصّب پرداخته‌اند که حقیقتاً قابل ملاحظه و مورد دقت می‌باشد؛ بلکه می‌توان گفت به حقانیت ولایت و امامت هم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همگان با دید انصاف به این نوشتار برادران اهل سنّت بنگریم، در می‌یابیم که مرزهای میان سنّی و شیعه در گذشته به هم‌دیگر خیلی نزدیک بوده؛ به‌طوری که فقط دو کلمه سنّی و شیعه بوده، بعدها ـ به خصوص عصر اخیر ـ عدّه‌ای بر اثر القائات و اختلاف‌افکنی استعمار، چماق تکفیر به دست گرفته و هر نوع اظهار محبّت و ارادت نسبت به اهل بیت پیامبر اسلام را در جرائد، سایت‌ها، نوشته‌ها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کفر، ارتداد و شرک،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برادران منصف اهل سنت به چنین یاوه‌سرایی‌هایی جواب دندان‌شکن بدهند تا این گروه وهابی افراطی، بلکه خارج از چهارچوب اسلام، دست از خدا انکاری‌ها بردارند، آبرو و حیثیّت بزرگان را بازیچه خود قرار ندهند، به نام سنّی، آبروی امّت اسلام را خدشه‌دار نکنند و بیش از این، آب به جوی استعمار و استعمارگران نریزند، خون بی‌گناهان را در گوشه و کنار جهان اسلام نریخته و قلوب مسلمانان را جریحه‌دار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عقلای عالم می‌دانند که این گروه منحرف در عراق، افغانستان، لبنان، فلسطین و پاکستان چقدر کودکان بی‌گناه، مادران و پدران و پیر و جوان را با بمب‌های انگلیس، اسرائیل و آمریکا، کشته و می‌کشند</w:t>
      </w:r>
      <w:r>
        <w:rPr>
          <w:rFonts w:eastAsia="IRNazanin" w:cs="IRNazanin"/>
          <w:color w:val="111111"/>
          <w:sz w:val="28"/>
          <w:szCs w:val="28"/>
          <w:rtl w:val="true"/>
          <w:lang w:bidi="fa-IR"/>
        </w:rPr>
        <w:t>!</w:t>
      </w:r>
      <w:bookmarkStart w:id="107" w:name="pg3607_33496"/>
    </w:p>
    <w:p>
      <w:pPr>
        <w:pStyle w:val="Heading2"/>
        <w:numPr>
          <w:ilvl w:val="1"/>
          <w:numId w:val="1"/>
        </w:numPr>
        <w:rPr/>
      </w:pPr>
      <w:bookmarkStart w:id="108" w:name="__RefHeading___Toc4214110_2749589250"/>
      <w:bookmarkStart w:id="109" w:name="_Toc39"/>
      <w:bookmarkEnd w:id="107"/>
      <w:bookmarkEnd w:id="108"/>
      <w:r>
        <w:rPr>
          <w:rtl w:val="true"/>
        </w:rPr>
        <w:t>فصل دوم</w:t>
      </w:r>
      <w:r>
        <w:rPr>
          <w:rtl w:val="true"/>
        </w:rPr>
        <w:t>:</w:t>
      </w:r>
      <w:r>
        <w:rPr>
          <w:rtl w:val="true"/>
        </w:rPr>
        <w:t>خصوصیات حضرت صاحب الزمان عجل الله تعالی فرجه</w:t>
      </w:r>
      <w:bookmarkEnd w:id="1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4214112_2749589250"/>
      <w:bookmarkStart w:id="111" w:name="_Toc40"/>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خصوصیات هر فردی به اندازه، مقدار و عمق شخصیت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هر اندازه شخصیت داشته باشد، به همان مقدار ایجاد خصوصیات می‌کند و این شخصیت در خصائص ذیل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 و نصب؛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دانش و ادب؛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صبر و بردباری؛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جود و سخاوت؛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جمال و زیبایی؛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عبودیت در پیشگاه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خصائص و فضائل شش‌گانه، هر یک حکم شاخه اصلی و شارع عام را دارند که به شاخه‌های فرعی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اشارات، غیرممکن است به حقیقت خصوصیات شخصیتی که وجود، نور، ظهور و پیدایش او از صفای نور لایزال و لم یزل حق تعالی انشعاب یافته، پی برد و سخن گفت؛ ولی می‌توان به بعضی از خصوصیات آن حضرت که در آثار و اخبار نبوی و آل رسول به ما رسیده است،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بعضی از آن‌ها در چند بخش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خلیفهالهی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عامّه و خاصّه به‌عنوان خلیفه‌اللّه معرفی شده</w:t>
      </w:r>
      <w:bookmarkStart w:id="112" w:name="pg3607_33498"/>
    </w:p>
    <w:p>
      <w:pPr>
        <w:pStyle w:val="BookText"/>
        <w:rPr/>
      </w:pPr>
      <w:bookmarkEnd w:id="112"/>
      <w:r>
        <w:rPr>
          <w:rFonts w:ascii="IRNazanin" w:hAnsi="IRNazanin" w:eastAsia="IRNazanin"/>
          <w:color w:val="111111"/>
          <w:sz w:val="28"/>
          <w:sz w:val="28"/>
          <w:szCs w:val="28"/>
          <w:rtl w:val="true"/>
          <w:lang w:bidi="fa-IR"/>
        </w:rPr>
        <w:t>خصوصیات هر فردی به اندازه، مقدار و عمق شخصیت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هر اندازه شخصیت داشته باشد، به همان مقدار ایجاد خصوصیات می‌کند و این شخصیت در خصائص ذیل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 و نصب؛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دانش و ادب؛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صبر و بردباری؛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جود و سخاوت؛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جمال و زیبایی؛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عبودیت در پیشگاه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خصائص و فضائل شش‌گانه، هر یک حکم شاخه اصلی و شارع عام را دارند که به شاخه‌های فرعی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اشارات، غیرممکن است به حقیقت خصوصیات شخصیتی که وجود، نور، ظهور و پیدایش او از صفای نور لایزال و لم یزل حق تعالی انشعاب یافته، پی برد و سخن گفت؛ ولی می‌توان به بعضی از خصوصیات آن حضرت که در آثار و اخبار نبوی و آل رسول به ما رسیده است،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بعضی از آن‌ها در چند بخش اشاره می‌کنیم</w:t>
      </w:r>
      <w:r>
        <w:rPr>
          <w:rFonts w:eastAsia="IRNazanin" w:cs="IRNazanin"/>
          <w:color w:val="111111"/>
          <w:sz w:val="28"/>
          <w:szCs w:val="28"/>
          <w:rtl w:val="true"/>
          <w:lang w:bidi="fa-IR"/>
        </w:rPr>
        <w:t>.</w:t>
      </w:r>
    </w:p>
    <w:p>
      <w:pPr>
        <w:pStyle w:val="Heading3"/>
        <w:numPr>
          <w:ilvl w:val="2"/>
          <w:numId w:val="1"/>
        </w:numPr>
        <w:rPr/>
      </w:pPr>
      <w:bookmarkStart w:id="113" w:name="__RefHeading___Toc4214114_2749589250"/>
      <w:bookmarkStart w:id="114" w:name="_Toc41"/>
      <w:bookmarkEnd w:id="113"/>
      <w:r>
        <w:rPr>
          <w:rtl w:val="true"/>
        </w:rPr>
        <w:t>بخش اوّل</w:t>
      </w:r>
      <w:r>
        <w:rPr>
          <w:rtl w:val="true"/>
        </w:rPr>
        <w:t xml:space="preserve">: </w:t>
      </w:r>
      <w:r>
        <w:rPr>
          <w:rtl w:val="true"/>
        </w:rPr>
        <w:t>خلیفه الهی</w:t>
      </w:r>
      <w:bookmarkEnd w:id="1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عامّه و خاصّه به‌عنوان خلیفه‌اللّه معرفی شده</w:t>
      </w:r>
      <w:bookmarkStart w:id="115" w:name="pg3607_33499"/>
    </w:p>
    <w:p>
      <w:pPr>
        <w:pStyle w:val="BookText"/>
        <w:rPr/>
      </w:pPr>
      <w:bookmarkEnd w:id="115"/>
      <w:r>
        <w:rPr>
          <w:rFonts w:ascii="IRNazanin" w:hAnsi="IRNazanin" w:eastAsia="IRNazanin"/>
          <w:color w:val="111111"/>
          <w:sz w:val="28"/>
          <w:sz w:val="28"/>
          <w:szCs w:val="28"/>
          <w:rtl w:val="true"/>
          <w:lang w:bidi="fa-IR"/>
        </w:rPr>
        <w:t>است، مانند روایت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الْمَهْدِیُّ وَ عَلی رَأسِهِ غَمامَةٌ فیها مُنادٍ یُنادی هذَا الْمَهْدِیُّ خلیفَةُ اللّهِ فَاتَّبِعُوهُ؛ خروج می‌کند مهدی، در حالی‌که بر سر او قطعه ابری است که در آن ندا کننده‌ای،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خلیفه خدا است پس او را تبعیت کنید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16" w:name="__RefHeading___Toc4214116_2749589250"/>
      <w:bookmarkStart w:id="117" w:name="_Toc42"/>
      <w:bookmarkEnd w:id="116"/>
      <w:r>
        <w:rPr>
          <w:rtl w:val="true"/>
        </w:rPr>
        <w:t>بخش دوم</w:t>
      </w:r>
      <w:r>
        <w:rPr>
          <w:rtl w:val="true"/>
        </w:rPr>
        <w:t xml:space="preserve">: </w:t>
      </w:r>
      <w:r>
        <w:rPr>
          <w:rtl w:val="true"/>
        </w:rPr>
        <w:t>خاتمیت</w:t>
      </w:r>
      <w:bookmarkEnd w:id="117"/>
    </w:p>
    <w:p>
      <w:pPr>
        <w:pStyle w:val="BookText"/>
        <w:rPr/>
      </w:pPr>
      <w:r>
        <w:rPr>
          <w:rFonts w:ascii="IRNazanin" w:hAnsi="IRNazanin" w:eastAsia="IRNazanin"/>
          <w:color w:val="111111"/>
          <w:sz w:val="28"/>
          <w:sz w:val="28"/>
          <w:szCs w:val="28"/>
          <w:rtl w:val="true"/>
          <w:lang w:bidi="fa-IR"/>
        </w:rPr>
        <w:t>چنان‌چه پیامبر اسلام صلی الله علیه و آله، خاتم پیامبران است،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خاتم اوصیا است و این خصوصیات حتّی با شرایط جسمی، روحی و اسمی آن حضرت انطباق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امام، اسم پیامبر اسلام صلی الله علیه و آله و کنیه‌اش کنیه او است؛ به دلالت نصوص وارده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سند صحیح از امام صادق علیه السلام، از پدرانش از رسول خدا صلی الله علیه و آله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و کنیه او کنیه من و شبیه‌ترین مردم به من است در خَلق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غیبت و حیرتی است که خلق از دین‌شان گمراه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طولانی شدن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مانند شهاب ثاقب رو می‌آورد و زمین را پر از قسط و عدل می‌کند، چنان‌که پر از ظلم و جور شده باشد</w:t>
      </w:r>
      <w:r>
        <w:rPr>
          <w:rFonts w:eastAsia="IRNazanin" w:cs="IRNazanin"/>
          <w:color w:val="111111"/>
          <w:sz w:val="28"/>
          <w:szCs w:val="28"/>
          <w:rtl w:val="true"/>
          <w:lang w:bidi="fa-IR"/>
        </w:rPr>
        <w:t>».</w:t>
      </w:r>
      <w:r>
        <w:rPr>
          <w:rStyle w:val="FootnoteAnchor"/>
          <w:rtl w:val="true"/>
        </w:rPr>
        <w:footnoteReference w:id="6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علمای عامّه از رسول خدا صلی الله علیه و آله،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می‌آید مردی از امّت من که اسم او اسم من و خُلق او خُلق من است؛ پس زمین را پر از عدل و قسط می‌کند، چنان‌که از ظلم و جور پر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شیخ صدوق</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به دو واسطه از احمد بن اسحاق بن سعد الاشعری که از اکابر ثقات شیعه است،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شدم بر حسن بن علی علیه السلام و اراده داشتم که از او جانشین بعد از خودش را بپرسم، آن حضرت، پیش از آن‌که من حرفی بزنم،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زمانی که آدم را آفرید، زمین را از حجّت خالی نگذاشته و نخواهد گذاشت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بلاها را از اهل زمین دفع می‌کند، به واسطه او باران نازل می‌کند و به واسطه او برکات زمین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امام و خلیفه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برخاست، شتابان داخل خانه شد و بیرون آمد، بر شانه آن حضرت پسری سه ساله بود که صورت او مانند بدر کامل، درخشان بود،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سعادت تو بر خدای عزّوجلّ و حجج او نبود،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هم‌نام و هم‌کنیه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 و ذی‌القرنین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هر آینه غیبتی خواهد کرد که از هلاکت نجات پیدا نمی‌کند کسی، مگر این که خدا او را بر قول به امامت این پسر ثابت کرده و توفیق دعا به تعجیل فرج او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هست که قلب من به آن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به زبان عربی فصیح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وَ الْمُنْتَقِمُ مِنْ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بقیة اللّه هستم و انتقام گیرنده از دشمنان خدا؛ 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طلب اثر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مسرور و شادمان بیرون آمدم، فردای آن روز برگشتم نزد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من به منّتی که بر من نهادی بزرگ شد؛ پس سنّتی که در این پسر از خضر و ذی‌القرنین جریان دارد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طولانی شدن غیبت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غیبت این پسر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پروردگار قسم، تا زمانی که بیش‌تر قائلین به این امر، از این امر برگردند و باقی نماند مگر کسی که خداوند عزّوجلّ از او عهد گرفته برای ولایت ما، ایمان را در دل او نوشته و او را به روحی از خودش مؤید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از امر خدا و سرّی است از سرّ خدا و غیبی است از غیب خدا؛ پس بگیر آنچه دادم به تو و آن را کتمان کن و از شاکرین باش که فردا در علیین با ما خواهی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نبوّت با پیامبر اسلام صلی الله علیه و آله و ختم وصایت و ولایت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چنان‌چه روایات عامّه و خاصّه به این مطلب هم عنایت و تصریح دارند که حضرت رسول اللّه صلی الله علیه و آله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مِنّا یَخْتِمُ الدّینُ بِنا کَما فَتَحَ بِنا؛ مهدی از ما است، دین خدا به ما ختم می‌شود، چنان‌که به ما گشوده شد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پیامبر خاتم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نصّ صحیح و صریح، از امام ششم از پدرانش از رسول خدا صلی الله علیه و آله وارد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انکار کند قائم از فرزندان مرا، پس به تحقیق مرا انکار کرده است</w:t>
      </w:r>
      <w:r>
        <w:rPr>
          <w:rFonts w:eastAsia="IRNazanin" w:cs="IRNazanin"/>
          <w:color w:val="111111"/>
          <w:sz w:val="28"/>
          <w:szCs w:val="28"/>
          <w:rtl w:val="true"/>
          <w:lang w:bidi="fa-IR"/>
        </w:rPr>
        <w:t>».</w:t>
      </w:r>
      <w:r>
        <w:rPr>
          <w:rStyle w:val="FootnoteAnchor"/>
          <w:rtl w:val="true"/>
        </w:rPr>
        <w:footnoteReference w:id="67"/>
      </w:r>
      <w:bookmarkStart w:id="118" w:name="pg3607_33502"/>
    </w:p>
    <w:p>
      <w:pPr>
        <w:pStyle w:val="Heading3"/>
        <w:numPr>
          <w:ilvl w:val="2"/>
          <w:numId w:val="1"/>
        </w:numPr>
        <w:rPr/>
      </w:pPr>
      <w:bookmarkStart w:id="119" w:name="__RefHeading___Toc4214118_2749589250"/>
      <w:bookmarkStart w:id="120" w:name="_Toc43"/>
      <w:bookmarkEnd w:id="118"/>
      <w:bookmarkEnd w:id="119"/>
      <w:r>
        <w:rPr>
          <w:rtl w:val="true"/>
        </w:rPr>
        <w:t>بخش سوم</w:t>
      </w:r>
      <w:r>
        <w:rPr>
          <w:rtl w:val="true"/>
        </w:rPr>
        <w:t xml:space="preserve">: </w:t>
      </w:r>
      <w:r>
        <w:rPr>
          <w:rtl w:val="true"/>
        </w:rPr>
        <w:t>کیفیت ظهور</w:t>
      </w:r>
      <w:bookmarkEnd w:id="120"/>
    </w:p>
    <w:p>
      <w:pPr>
        <w:pStyle w:val="BookText"/>
        <w:rPr/>
      </w:pPr>
      <w:r>
        <w:rPr>
          <w:rFonts w:ascii="IRNazanin" w:hAnsi="IRNazanin" w:eastAsia="IRNazanin"/>
          <w:color w:val="111111"/>
          <w:sz w:val="28"/>
          <w:sz w:val="28"/>
          <w:szCs w:val="28"/>
          <w:rtl w:val="true"/>
          <w:lang w:bidi="fa-IR"/>
        </w:rPr>
        <w:t>ظهور امام غائب از کنار کعبه خواهد بود و روایات بسیاری به این مطلب مهم 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هنگام ظهور حضرت، جبرییل در یمین و میکاییل در یسار او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ملکی عظیم الشأن و رییس کروبیان است که واسطه افاضه علوم و معارف الهیّه که حوائج معنوی انسان‌ها است، بر عهده او است و میکائیل ملکی بس والا شأن از کروبیان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واسطه افاضه ارزاق و حوائج مادّی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کلید خزائن دانش و روزی‌ها را در اختیار امام غائب قرار خواهند داد و بدین‌سان، ظهور حضرتش سبب تغییر اوضاع جهان به‌طور کلی خواهد شد و زمین و آسمان برکاتش را در اختیار بشر قرار خواهد داد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ـ رخسار آن حضرت در وقت ظهور به 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ـ امام غائب دارای هیبت موسی، بهای عیسی، حکم داود و صبر ایّوب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برای امام غائب است، جامه‌های نور که به ضیای قدسش روشن می‌شود</w:t>
      </w:r>
      <w:r>
        <w:rPr>
          <w:rFonts w:eastAsia="IRNazanin" w:cs="IRNazanin"/>
          <w:color w:val="111111"/>
          <w:sz w:val="28"/>
          <w:szCs w:val="28"/>
          <w:rtl w:val="true"/>
          <w:lang w:bidi="fa-IR"/>
        </w:rPr>
        <w:t>.</w:t>
      </w:r>
      <w:r>
        <w:rPr>
          <w:rStyle w:val="FootnoteAnchor"/>
          <w:rtl w:val="true"/>
        </w:rPr>
        <w:footnoteReference w:id="71"/>
      </w:r>
      <w:bookmarkStart w:id="121" w:name="pg3607_33503"/>
    </w:p>
    <w:p>
      <w:pPr>
        <w:pStyle w:val="Heading3"/>
        <w:numPr>
          <w:ilvl w:val="2"/>
          <w:numId w:val="1"/>
        </w:numPr>
        <w:rPr/>
      </w:pPr>
      <w:bookmarkStart w:id="122" w:name="__RefHeading___Toc4214120_2749589250"/>
      <w:bookmarkStart w:id="123" w:name="_Toc44"/>
      <w:bookmarkEnd w:id="121"/>
      <w:bookmarkEnd w:id="122"/>
      <w:r>
        <w:rPr>
          <w:rtl w:val="true"/>
        </w:rPr>
        <w:t>بخش چهارم</w:t>
      </w:r>
      <w:r>
        <w:rPr>
          <w:rtl w:val="true"/>
        </w:rPr>
        <w:t xml:space="preserve">: </w:t>
      </w:r>
      <w:r>
        <w:rPr>
          <w:rtl w:val="true"/>
        </w:rPr>
        <w:t>اصحاب آن حضرت</w:t>
      </w:r>
      <w:bookmarkEnd w:id="123"/>
    </w:p>
    <w:p>
      <w:pPr>
        <w:pStyle w:val="BookText"/>
        <w:rPr/>
      </w:pPr>
      <w:r>
        <w:rPr>
          <w:rFonts w:ascii="IRNazanin" w:hAnsi="IRNazanin" w:eastAsia="IRNazanin"/>
          <w:color w:val="111111"/>
          <w:sz w:val="28"/>
          <w:sz w:val="28"/>
          <w:szCs w:val="28"/>
          <w:rtl w:val="true"/>
          <w:lang w:bidi="fa-IR"/>
        </w:rPr>
        <w:t>در روایات خاصّه چنین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عدد آنان عدد اهل بدر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 آنان شمشیرهایی است که بر هر شمشیری کلمه‌ای نوشته شده که کلید هزار کلمه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در روایات عامّه علاوه بر تعداد اصحاب بدر، تعدادشان به عدد اصحاب طالوت شمرده شده است به اضافه صفات دیگر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یَسْتَوْحِشُونَ اِلی اَحَدٍ وَ لایَفْرَحُونَ بِاَحَدٍ یَدْخُلُوا فیهِمْ، عَلی عِدَّةِ اَصْحابِ بَدْرٍ لَمْ یَسْبِقْهُمْ الاَوّلُونُ وَ لایُدْرِکُهُمْ الاْخَرُونَ وَ عَلی عِدَّةِ اَصْحابِ طالُوتٍ الَّذینَ جاوَزوا مَعَهُ النَّهْرَ؛</w:t>
      </w:r>
      <w:r>
        <w:rPr>
          <w:rStyle w:val="FootnoteAnchor"/>
          <w:rtl w:val="true"/>
        </w:rPr>
        <w:footnoteReference w:id="74"/>
      </w:r>
      <w:r>
        <w:rPr>
          <w:rFonts w:ascii="IRNazanin" w:hAnsi="IRNazanin" w:eastAsia="IRNazanin"/>
          <w:color w:val="111111"/>
          <w:sz w:val="28"/>
          <w:sz w:val="28"/>
          <w:szCs w:val="28"/>
          <w:rtl w:val="true"/>
          <w:lang w:bidi="fa-IR"/>
        </w:rPr>
        <w:t>آنان هیچ‌گونه ترس و واهمه‌ای از کسی ندارند، خشنود نمی‌شوند به کسی که داخل جماعت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اولین بر آنان سبقت نگرفته و کسی از آخرین به آنان نمی‌رسد</w:t>
      </w:r>
      <w:r>
        <w:rPr>
          <w:rFonts w:eastAsia="IRNazanin" w:cs="IRNazanin"/>
          <w:color w:val="111111"/>
          <w:sz w:val="28"/>
          <w:szCs w:val="28"/>
          <w:rtl w:val="true"/>
          <w:lang w:bidi="fa-IR"/>
        </w:rPr>
        <w:t>».</w:t>
      </w:r>
    </w:p>
    <w:p>
      <w:pPr>
        <w:pStyle w:val="Heading3"/>
        <w:numPr>
          <w:ilvl w:val="2"/>
          <w:numId w:val="1"/>
        </w:numPr>
        <w:rPr/>
      </w:pPr>
      <w:bookmarkStart w:id="124" w:name="__RefHeading___Toc4214122_2749589250"/>
      <w:bookmarkStart w:id="125" w:name="_Toc45"/>
      <w:bookmarkEnd w:id="124"/>
      <w:r>
        <w:rPr>
          <w:rtl w:val="true"/>
        </w:rPr>
        <w:t>بخش پنجم</w:t>
      </w:r>
      <w:r>
        <w:rPr>
          <w:rtl w:val="true"/>
        </w:rPr>
        <w:t xml:space="preserve">: </w:t>
      </w:r>
      <w:r>
        <w:rPr>
          <w:rtl w:val="true"/>
        </w:rPr>
        <w:t>اقتدای حضرت عیسی بر او</w:t>
      </w:r>
      <w:bookmarkEnd w:id="125"/>
    </w:p>
    <w:p>
      <w:pPr>
        <w:pStyle w:val="BookText"/>
        <w:rPr/>
      </w:pPr>
      <w:r>
        <w:rPr>
          <w:rFonts w:ascii="IRNazanin" w:hAnsi="IRNazanin" w:eastAsia="IRNazanin"/>
          <w:color w:val="111111"/>
          <w:sz w:val="28"/>
          <w:sz w:val="28"/>
          <w:szCs w:val="28"/>
          <w:rtl w:val="true"/>
          <w:lang w:bidi="fa-IR"/>
        </w:rPr>
        <w:t>این مسئله اجماع و اتفاق نزد عوام و خواص است و شیعه و سنّی اتفاق نظر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بر این‌که تقدم در نماز جماعت با افضل است؛ چنان‌چه در روایات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الْقَوْمِ وافِدُهُمْ فَقَدِّموُا اَفْضَلَکُم</w:t>
      </w:r>
      <w:r>
        <w:rPr>
          <w:rStyle w:val="FootnoteAnchor"/>
          <w:rtl w:val="true"/>
        </w:rPr>
        <w:footnoteReference w:id="75"/>
      </w:r>
      <w:r>
        <w:rPr>
          <w:rFonts w:ascii="IRNazanin" w:hAnsi="IRNazanin" w:eastAsia="IRNazanin"/>
          <w:color w:val="111111"/>
          <w:sz w:val="28"/>
          <w:sz w:val="28"/>
          <w:szCs w:val="28"/>
          <w:rtl w:val="true"/>
          <w:lang w:bidi="fa-IR"/>
        </w:rPr>
        <w:t>امام هر قومی، کسی است که از همه جلوتر بر خداوند وارد یعنی روز قیامت می‌شود؛ پس مقدّم بدارید افضل خودتان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طبق روایات سنّی و شیعه، هنگام ظهور امام غایب و اقامه حکومت حقّه‌اش، عیسی بن مریم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آسمان بر زمین می‌آید و به آن حضرت اقتدا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الَّذی یُصلّی عیسی بنُ مَرْیَمَ خُلْفَهُ؛ کسی که عیسی بن مریم علیه السلام در پشت سر او نماز می‌خواند از ما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تَهْلِکَ اُمَّةٌ اَنَا فی اَوَّلِها و عیسَی بْنُ مَرْیَمَ فی آخِرِها و اَلْمَهْدِیُّ فی وَسَطِها؛ اُمّتی که من در آغاز آن عیسی بن مریم در پایان آن و مهدی علیه السلام در میان آن است، هرگز هلاک نمی‌شود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عیسی عَلی ثِنَیَّةٍ بِالاَْرْضِ الْمُقَدَسَةِ یُقالُ لَها اَفیقُ فَیَأتی بَیْتَ الْمُقَدّسْ وَالنّاسُ فی صَلاةِ الصُّبْحٍ فَیَتَأخَّرُ الاِْمامُ فَیُقَدِّمُهُ عیسی وَ یُصَلّی خَلْفَهُ عَلی شَریعَةِ مُحَمَّدٍ وَیَقُولُ اَنْتُمْ اَهْلُ بَیْتٍ لا یَتَقَدَّمُکُمْ اَحَد؛ عیسی علیه السلام، در گردنه‌ای به نام افیق، در سرزمین مقدس فرود می‌آید؛ وارد بیت المقدس می‌شود، در حالی که مردم برای نماز صبح صف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می‌رود، ولی</w:t>
      </w:r>
    </w:p>
    <w:p>
      <w:pPr>
        <w:pStyle w:val="BookText"/>
        <w:rPr/>
      </w:pPr>
      <w:r>
        <w:rPr>
          <w:rFonts w:ascii="IRNazanin" w:hAnsi="IRNazanin" w:eastAsia="IRNazanin"/>
          <w:color w:val="111111"/>
          <w:sz w:val="28"/>
          <w:sz w:val="28"/>
          <w:szCs w:val="28"/>
          <w:rtl w:val="true"/>
          <w:lang w:bidi="fa-IR"/>
        </w:rPr>
        <w:t>عیسی علیه السلام او را جلو می‌اندازد و خود به او اقتدا کرده، پشت سرش طبق شریعت محمدی صلی الله علیه و آله، نماز می‌خواند و می‌گوید شما خانواده‌ای هستید که هیچ کسی نمی‌تواند بر شما مقدّم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مهدی به بیت‌المقدس بازمی‌گردد و چند روزی با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و نماز بر پا گردد، عیسی بن مریم از آسمان فرود می‌آید و به هنگام نزول دو لباس سرخ رنگ بر تن او می‌باشد و از سر مبارکش قطره‌های عرق چون روغن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زیبا و خوش‌اندام است، شبیه‌ترین مردم به حضرت ابراهیم 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مهدی علیه السلام می‌آید و با او مصافحه می‌کند و به او نوید پیروزی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مهدی علیه السلام،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با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عیسی اذان می‌گوید و پشت سر مهدی نماز می‌خواند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باقرالعلوم علیه السلام، 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وَیَنْزِلُ رُوحُ اللّهِ عیسَی بْنُ مَرْیَمَ فَیُصَلّی خَلْفَهُ؛ پسر مریم، عیسی روح اللّه نازل شده پشت سر او نماز می‌خواند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یَعُودُ الْقائِمُ اِلَی الْقُدْسِ وَیُصَلّی بِالنّاسِ اِماماً حَتّی اِذا کانَ یَوْمُ الْجُمْعَةِ وَ اُقیمَتِ الصَّلاةُ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سَبْعُونَ اَلْفاً مِنَ الْمَلائِکَةِ وَ هُوَ بِعِمامَةٍ خَضْراءٍ مُتَقَلِّداً بِسَیْفٍ عَلی فَرَسٍ وَ بِیَدِهِ حَرْبَةٌ فَاِذا نَزَلَ اِلَی الاَْرْضِ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الْمُسْلِمینَ جاءَ الْحَقُّ وَ زَهَقَ الْباطِلُ؛ قائم علیه السلام، به قدس باز می‌گردد و چند روزی با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فرا رسد و نماز به پا شود، عیسی علیه السلام با هفتاد هزار فرشته، در حالی که عمامه‌ای سبز به سر دارد و شمشیرش را حمایل کرده و سلاحی به دست گرفته بر فراز اسبی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افضل از کلمة اللّه و روح اللّه است و صاحب عزم خدا است، چون هنگام نماز که هنگام عروج الی‌اللّه است، عیسی مسیح او را امام و مقتدای خود قرار داده و به زبان او با خدا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زمان علیه السلام از پیامبر اولوالعزم افضل است به اتفاق محققین شیعه و بلکه بزرگانی از اهل سنّت، چون گنجوی شافعی که به این افضلیت و برتری اعتراف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اعتراف به صحّت اخبار وارده در مقدم بودن آن حضرت در نماز جماعت و جهاد بر عیسی مسیح و اجماعی بودن این تقدم و امامت، با بیان مفصّلی ثابت می‌کند که امام غایب علیه السلام، به ملاک این امامت از عیسی بن مریم افضل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126" w:name="pg3607_33507"/>
    </w:p>
    <w:p>
      <w:pPr>
        <w:pStyle w:val="Heading3"/>
        <w:numPr>
          <w:ilvl w:val="2"/>
          <w:numId w:val="1"/>
        </w:numPr>
        <w:rPr/>
      </w:pPr>
      <w:bookmarkStart w:id="127" w:name="__RefHeading___Toc4214124_2749589250"/>
      <w:bookmarkStart w:id="128" w:name="_Toc46"/>
      <w:bookmarkEnd w:id="126"/>
      <w:bookmarkEnd w:id="127"/>
      <w:r>
        <w:rPr>
          <w:rtl w:val="true"/>
        </w:rPr>
        <w:t>بخش ششم</w:t>
      </w:r>
      <w:r>
        <w:rPr>
          <w:rtl w:val="true"/>
        </w:rPr>
        <w:t xml:space="preserve">: </w:t>
      </w:r>
      <w:r>
        <w:rPr>
          <w:rtl w:val="true"/>
        </w:rPr>
        <w:t>رشک حضرت موسی بر مقام امام زمان عجل الله تعالی فرجه</w:t>
      </w:r>
      <w:bookmarkEnd w:id="128"/>
    </w:p>
    <w:p>
      <w:pPr>
        <w:pStyle w:val="BookText"/>
        <w:rPr/>
      </w:pPr>
      <w:r>
        <w:rPr>
          <w:rFonts w:ascii="IRNazanin" w:hAnsi="IRNazanin" w:eastAsia="IRNazanin"/>
          <w:color w:val="111111"/>
          <w:sz w:val="28"/>
          <w:sz w:val="28"/>
          <w:szCs w:val="28"/>
          <w:rtl w:val="true"/>
          <w:lang w:bidi="fa-IR"/>
        </w:rPr>
        <w:t>موسی بن عمران که یکی از پنج پیامبر اولوالعزم و صاحب شریعت است، مقام امام زمان علیه السلام را آرزو دارد و این آرزو دلیل بر افضلیت آن حضرت، بر موسی کلیم است، با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با این‌که صاحب آیات بینات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ءاتینا موسی تسع آیات بینات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اهل سنّت، از سالم اشل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ابی جعفر محمد بن علی الباقر علیه السلام،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نظر کرد، به آنچه به قائم آل محمدصلی الله علیه و آله، عطا می‌شود،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قائم آل محمد،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او از ذریّه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دوم هم مثل همان را یافت و همان را خواست و همان جواب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سوّم هم همان‌طور دید و خواست و جواب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این است که حضرت موسی کلیم چه مقام و منزلتی برای امام غایب دید که آرزوی آن را کرد، آن هم در سه مرحله؟</w:t>
      </w:r>
    </w:p>
    <w:p>
      <w:pPr>
        <w:pStyle w:val="BookText"/>
        <w:rPr/>
      </w:pPr>
      <w:r>
        <w:rPr>
          <w:rFonts w:ascii="IRNazanin" w:hAnsi="IRNazanin" w:eastAsia="IRNazanin"/>
          <w:color w:val="111111"/>
          <w:sz w:val="28"/>
          <w:sz w:val="28"/>
          <w:szCs w:val="28"/>
          <w:rtl w:val="true"/>
          <w:lang w:bidi="fa-IR"/>
        </w:rPr>
        <w:t>جوابش این است که هدف از خلقت آدم و آدمیان، بندگی و عبودیت آنان در مقابل خدای یکتا و اجرای قسط و عدل در جوامع بشری و راه نیافتن ظلم، جور و ستم از کسی بر کسی در زندگی فرزندان آدم است و این مقصود از آدم تا خاتم در روی زمین تحقق نیافته است و نخواهد یافت، مگر در دوران حکومت جهانی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اهداف در چهار امر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زمین و زمینیان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أن الله یحیی الارض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زمین با نور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اشرقت الارض بنور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حکومت حق و زوال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عموم به قسط و 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ارسلنا بالبینات و أنزلنا معهم الکتب و المیزان لیقوم الناس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تحقق و ظهور همه این امور چهارگانه به دست با کفایت قائم آل محمد صلی الله علیه و آله، به وقوع خواهد پیوست؛ إن‌شاءاللّه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اللّه‌ُ بِهِ الاَرْضَ قِسْطا وَعَدْلاً کَما مُلِئَتْ ظُلْما وَجُورا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دلیلی است بر آن‌که حضرت موسی بر مقام امام زمان رشک برد و آرزوی جای‌گاه او را داشته باشد</w:t>
      </w:r>
      <w:r>
        <w:rPr>
          <w:rFonts w:eastAsia="IRNazanin" w:cs="IRNazanin"/>
          <w:color w:val="111111"/>
          <w:sz w:val="28"/>
          <w:szCs w:val="28"/>
          <w:rtl w:val="true"/>
          <w:lang w:bidi="fa-IR"/>
        </w:rPr>
        <w:t>.</w:t>
      </w:r>
      <w:bookmarkStart w:id="129" w:name="pg3607_33509"/>
    </w:p>
    <w:p>
      <w:pPr>
        <w:pStyle w:val="Heading3"/>
        <w:numPr>
          <w:ilvl w:val="2"/>
          <w:numId w:val="1"/>
        </w:numPr>
        <w:rPr/>
      </w:pPr>
      <w:bookmarkStart w:id="130" w:name="__RefHeading___Toc4214126_2749589250"/>
      <w:bookmarkStart w:id="131" w:name="_Toc47"/>
      <w:bookmarkEnd w:id="129"/>
      <w:bookmarkEnd w:id="130"/>
      <w:r>
        <w:rPr>
          <w:rtl w:val="true"/>
        </w:rPr>
        <w:t>بخش هفتم</w:t>
      </w:r>
      <w:r>
        <w:rPr>
          <w:rtl w:val="true"/>
        </w:rPr>
        <w:t xml:space="preserve">: </w:t>
      </w:r>
      <w:r>
        <w:rPr>
          <w:rtl w:val="true"/>
        </w:rPr>
        <w:t>روز ظهور</w:t>
      </w:r>
      <w:bookmarkEnd w:id="131"/>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تصریح روایات، روز جمعه مصادف با عاشورای حسینی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در باب چهار، فصل اوّل،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مطلبی هست و در سایر منابع تاریخی هم که مطالب در اینباره بسیار زیاد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وقت است که تفسیر آیاتی از قرآن هم به ظهور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پنج و شش از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از سوره اسرا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شجره طیّبه اسلام که با خون پاک امام حسین علیه السلام، فرزندان و یاران باوفایش آبیاری شده است به دست با کفایت حضرت مهدی عجل الله تعالی فرجه، به ثمر رسیده و آیات قرآنی بر مصداق اعلای خود تطبیق گردد</w:t>
      </w:r>
      <w:r>
        <w:rPr>
          <w:rFonts w:eastAsia="IRNazanin" w:cs="IRNazanin"/>
          <w:color w:val="111111"/>
          <w:sz w:val="28"/>
          <w:szCs w:val="28"/>
          <w:rtl w:val="true"/>
          <w:lang w:bidi="fa-IR"/>
        </w:rPr>
        <w:t>.</w:t>
      </w:r>
      <w:bookmarkStart w:id="132" w:name="pg3607_33510"/>
    </w:p>
    <w:p>
      <w:pPr>
        <w:pStyle w:val="Heading2"/>
        <w:numPr>
          <w:ilvl w:val="1"/>
          <w:numId w:val="1"/>
        </w:numPr>
        <w:rPr/>
      </w:pPr>
      <w:bookmarkStart w:id="133" w:name="__RefHeading___Toc4214128_2749589250"/>
      <w:bookmarkStart w:id="134" w:name="_Toc48"/>
      <w:bookmarkEnd w:id="132"/>
      <w:bookmarkEnd w:id="133"/>
      <w:r>
        <w:rPr>
          <w:rtl w:val="true"/>
        </w:rPr>
        <w:t>فصل سوّم</w:t>
      </w:r>
      <w:r>
        <w:rPr>
          <w:rtl w:val="true"/>
        </w:rPr>
        <w:t>:</w:t>
      </w:r>
      <w:r>
        <w:rPr>
          <w:rtl w:val="true"/>
        </w:rPr>
        <w:t>معجزات امام زمان عجل الله تعالی فرجه</w:t>
      </w:r>
      <w:bookmarkEnd w:id="13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4214130_2749589250"/>
      <w:bookmarkStart w:id="136" w:name="_Toc49"/>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معجزات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 زیاد است، چنانچه به مستندات و منابعی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بحرانی رجوع شود صدق گفتار ما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ظهور معجزاتی که دلالت بر صحّت امامت او در زمان غیبت دارد، بیش‌تر از آن است که احصا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ما به چند آیت و معجزه که از مشهورات است، اکتفا کرده و این اوراق را به آن مزین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اسماعیل بن حسن هرقلی</w:t>
      </w:r>
    </w:p>
    <w:p>
      <w:pPr>
        <w:pStyle w:val="BookText"/>
        <w:rPr/>
      </w:pPr>
      <w:r>
        <w:rPr>
          <w:rFonts w:ascii="IRNazanin" w:hAnsi="IRNazanin" w:eastAsia="IRNazanin"/>
          <w:color w:val="111111"/>
          <w:sz w:val="28"/>
          <w:sz w:val="28"/>
          <w:szCs w:val="28"/>
          <w:rtl w:val="true"/>
          <w:lang w:bidi="fa-IR"/>
        </w:rPr>
        <w:t xml:space="preserve">علی بن عیسی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عندالفریقین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مورد اعتماد است،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حلّه بین فرات و دجله، مردی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حسن هرقلی ـ هرقل قریه‌ای از قراء حلّه میباشد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ران چپ او جراحتی به مقدار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بیرون آمد که اطبای حلّه و بغداد به او گفتند علاج و چاره‌ای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سامرا رفت، مزار عسکریین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سرداب رفت و دعا و تضرّع به درگاه خدا و استغاثه به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سپس به</w:t>
      </w:r>
      <w:bookmarkStart w:id="137" w:name="pg3607_33512"/>
    </w:p>
    <w:p>
      <w:pPr>
        <w:pStyle w:val="BookText"/>
        <w:rPr/>
      </w:pPr>
      <w:bookmarkEnd w:id="137"/>
      <w:r>
        <w:rPr>
          <w:rFonts w:ascii="IRNazanin" w:hAnsi="IRNazanin" w:eastAsia="IRNazanin"/>
          <w:color w:val="111111"/>
          <w:sz w:val="28"/>
          <w:sz w:val="28"/>
          <w:szCs w:val="28"/>
          <w:rtl w:val="true"/>
          <w:lang w:bidi="fa-IR"/>
        </w:rPr>
        <w:t>معجزات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 زیاد است، چنانچه به مستندات و منابعی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بحرانی رجوع شود صدق گفتار ما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ظهور معجزاتی که دلالت بر صحّت امامت او در زمان غیبت دارد، بیش‌تر از آن است که احصا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ما به چند آیت و معجزه که از مشهورات است، اکتفا کرده و این اوراق را به آن مزین می‌کنیم</w:t>
      </w:r>
      <w:r>
        <w:rPr>
          <w:rFonts w:eastAsia="IRNazanin" w:cs="IRNazanin"/>
          <w:color w:val="111111"/>
          <w:sz w:val="28"/>
          <w:szCs w:val="28"/>
          <w:rtl w:val="true"/>
          <w:lang w:bidi="fa-IR"/>
        </w:rPr>
        <w:t>:</w:t>
      </w:r>
    </w:p>
    <w:p>
      <w:pPr>
        <w:pStyle w:val="Heading3"/>
        <w:numPr>
          <w:ilvl w:val="2"/>
          <w:numId w:val="1"/>
        </w:numPr>
        <w:rPr/>
      </w:pPr>
      <w:bookmarkStart w:id="138" w:name="__RefHeading___Toc4214132_2749589250"/>
      <w:bookmarkStart w:id="139" w:name="_Toc50"/>
      <w:bookmarkEnd w:id="138"/>
      <w:r>
        <w:rPr>
          <w:rtl w:val="true"/>
        </w:rPr>
        <w:t>شفای اسماعیل بن حسن هرقلی</w:t>
      </w:r>
      <w:bookmarkEnd w:id="139"/>
    </w:p>
    <w:p>
      <w:pPr>
        <w:pStyle w:val="BookText"/>
        <w:rPr/>
      </w:pPr>
      <w:r>
        <w:rPr>
          <w:rFonts w:ascii="IRNazanin" w:hAnsi="IRNazanin" w:eastAsia="IRNazanin"/>
          <w:color w:val="111111"/>
          <w:sz w:val="28"/>
          <w:sz w:val="28"/>
          <w:szCs w:val="28"/>
          <w:rtl w:val="true"/>
          <w:lang w:bidi="fa-IR"/>
        </w:rPr>
        <w:t xml:space="preserve">علی بن عیسی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عندالفریقین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مورد اعتماد است،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حلّه بین فرات و دجله، مردی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حسن هرقلی ـ هرقل قریه‌ای از قراء حلّه میباشد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ران چپ او جراحتی به مقدار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بیرون آمد که اطبای حلّه و بغداد به او گفتند علاج و چاره‌ای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سامرا رفت، مزار عسکریین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سرداب رفت و دعا و تضرّع به درگاه خدا و استغاثه به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سپس به</w:t>
      </w:r>
    </w:p>
    <w:p>
      <w:pPr>
        <w:pStyle w:val="BookText"/>
        <w:rPr/>
      </w:pPr>
      <w:r>
        <w:rPr>
          <w:rFonts w:ascii="IRNazanin" w:hAnsi="IRNazanin" w:eastAsia="IRNazanin"/>
          <w:color w:val="111111"/>
          <w:sz w:val="28"/>
          <w:sz w:val="28"/>
          <w:szCs w:val="28"/>
          <w:rtl w:val="true"/>
          <w:lang w:bidi="fa-IR"/>
        </w:rPr>
        <w:t>دجله رفت، غسل کرد و جامه خود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دید چهار اسب سوار از دروازه شهر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پیرمردی بود که نیزه‌ای به دست داشت و دیگری جوانی که بر دوش او قبایی رنگین بود و دو جوان طرف چپ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نزدیک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قبای رنگین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فردا، روانه اهلت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بیا تا ببینم درد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رفت و جوان آن زخم و جراحت را به دستش فشرد و بر زین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شدی 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روانه شدند و اسماعیل هم با آن‌ها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حیا نمی‌کنی؟ امام به تو دو مرتبه فرمود برگرد، تو مخالفت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امام چند قدم جلو رفت، بعد به جانب او التفات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رسیدی،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منتصر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اصحابش به راه افتاد و اسماعیل ایستاده نظاره‌گر آنان بود تا غائب شدند، ساعتی متأسف و محزون بر زمین نشست و از مفارقت آن‌ها گریه می‌کرد، بعد به سامرا آمد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دور او را گرفته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چهره‌ات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سوارهایی را که از شهر خارج شدند،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افرادی شریف هستند که گوسفند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آن‌ها امام و اصحاب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جراحت من کشید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جای زخم را دیدند، جامه‌هایش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خلیفه رسید؛ کسی را فرستاد که از حالش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شب را در خزانه گذراند، و بعد از نماز صبح با مردم از سامرا بیرون رفت، دید مردم ازدحام کرده‌اند و از هر کس که وارد می‌شود، اسم و نسبش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شناختند، جامه‌هایش را پاره کردند و به تبرک بردند</w:t>
      </w:r>
      <w:r>
        <w:rPr>
          <w:rFonts w:eastAsia="IRNazanin" w:cs="IRNazanin"/>
          <w:color w:val="111111"/>
          <w:sz w:val="28"/>
          <w:szCs w:val="28"/>
          <w:rtl w:val="true"/>
          <w:lang w:bidi="fa-IR"/>
        </w:rPr>
        <w:t>.</w:t>
      </w:r>
      <w:bookmarkStart w:id="140" w:name="pg3607_33514"/>
    </w:p>
    <w:p>
      <w:pPr>
        <w:pStyle w:val="BookText"/>
        <w:rPr/>
      </w:pPr>
      <w:bookmarkEnd w:id="140"/>
      <w:r>
        <w:rPr>
          <w:rFonts w:ascii="IRNazanin" w:hAnsi="IRNazanin" w:eastAsia="IRNazanin"/>
          <w:color w:val="111111"/>
          <w:sz w:val="28"/>
          <w:sz w:val="28"/>
          <w:szCs w:val="28"/>
          <w:rtl w:val="true"/>
          <w:lang w:bidi="fa-IR"/>
        </w:rPr>
        <w:t>ناظر، قضیه را به بغداد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یکی از رفقای اسماعیل را که رضی‌الدین نام داشت طلب کرد تا از صحت خبر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به اسماعیل رسید و پای او را دید و اثر از زخم ندید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خود آمد، اسماعیل را نزد وزیر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اطبّایی را که معالج او بودند خواست، آن‌ها چون او را معاینه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کار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کار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او قصه را سؤال کرد و چون ماجرا را شنید هزار دینار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جسارت ندارم که ذرّه‌ای از آن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که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که این رفتار را با 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قصّه را برای جماعتی نقل می‌کردم و شمس‌الدین، پسر اسماعیل در مجلس حاضر بود و من او را نمی‌شناختم،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پدرت را در حالی که مجروح بود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وقت بچه بودم؛ لکن قصّه را از پدر، مادر، خویشاوندان و همسایگان شنیدم و دیدم ران پدرم را که در موضع آن جراحت، موی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اسماعیل می‌گفت که پدرم بعد از صحت، چهل مرتبه به سامرا رفت به امید این که شاید دوباره او را ببیند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41" w:name="__RefHeading___Toc4214134_2749589250"/>
      <w:bookmarkStart w:id="142" w:name="_Toc51"/>
      <w:bookmarkEnd w:id="141"/>
      <w:r>
        <w:rPr>
          <w:rtl w:val="true"/>
        </w:rPr>
        <w:t>شفای بیمار زیدی مذهب</w:t>
      </w:r>
      <w:bookmarkEnd w:id="14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معجزه حضرت به نقل از علی بن عیسی اربلی، این چنین است که می‌گوید</w:t>
      </w:r>
      <w:r>
        <w:rPr>
          <w:rFonts w:eastAsia="IRNazanin" w:cs="IRNazanin"/>
          <w:color w:val="111111"/>
          <w:sz w:val="28"/>
          <w:szCs w:val="28"/>
          <w:rtl w:val="true"/>
          <w:lang w:bidi="fa-IR"/>
        </w:rPr>
        <w:t>:</w:t>
      </w:r>
      <w:bookmarkStart w:id="143" w:name="pg3607_33515"/>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باقی بن عطوه علوی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کرد برای من که پدرش عطوه، زیدی مذهب بود و به وجود امام مهدی علیه السلام، ایمان نداشت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بیاید و مرا از این مرض نجات دهد، من مذهب شما و او را تصدیق می‌کنم، یک روز هنگامی که وقت نماز عشا جمع بودیم، صیحه پدر را شنیدیم، با سرعت نزدش رفتیم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 دیدم، دریابید که همین ساعت شخصی آمد، گفتم 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فرزند تو هستم، آمدم شفایت دهم، دست بر روی مرضم گذاشت و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سویش دراز کردم؛ امّا ندیدمش و از نزد من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آمدیم،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بر من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مهدی‌ام؛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تو را شفا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مبارکش را کشید و ران مرا فشرد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به بعد عطوه مانند غزال راه می‌رفت</w:t>
      </w:r>
      <w:r>
        <w:rPr>
          <w:rFonts w:eastAsia="IRNazanin" w:cs="IRNazanin"/>
          <w:color w:val="111111"/>
          <w:sz w:val="28"/>
          <w:szCs w:val="28"/>
          <w:rtl w:val="true"/>
          <w:lang w:bidi="fa-IR"/>
        </w:rPr>
        <w:t>.</w:t>
      </w:r>
    </w:p>
    <w:p>
      <w:pPr>
        <w:pStyle w:val="Heading3"/>
        <w:numPr>
          <w:ilvl w:val="2"/>
          <w:numId w:val="1"/>
        </w:numPr>
        <w:rPr/>
      </w:pPr>
      <w:bookmarkStart w:id="144" w:name="__RefHeading___Toc4214136_2749589250"/>
      <w:bookmarkStart w:id="145" w:name="_Toc52"/>
      <w:bookmarkEnd w:id="144"/>
      <w:r>
        <w:rPr>
          <w:rtl w:val="true"/>
        </w:rPr>
        <w:t>قضیه حاکم قم و دیدار او با ولی عصر عجل الله تعالی فرجه</w:t>
      </w:r>
      <w:bookmarkEnd w:id="14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معجزه‌ای که از ایشان نقل می‌کنیم آن است که محدّث جلیل القدر حاج شیخ عباس قمی از قطب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از حسن مسترق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حسن بن عبداللّه حمرانی ناصرالدوله بودم، سخن از ناحیه حضرت صاحب الامر علیه السلام و غیبت آن حضرت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استهزا می‌کردم این سخنان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عموی من حسین، داخل مسجد شد و من باز همان سخنان را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باب اعتقاد تو را داشتم تا این‌که حکومت قم را به من دادند، در وقتی که اهل قم بر خلیفه عاصی شده بودند و هر حاکمی که آن‌جا می‌رفت او را می‌کشتند و اطاعت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 به من داد و به سوی قم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شکار</w:t>
      </w:r>
    </w:p>
    <w:p>
      <w:pPr>
        <w:pStyle w:val="BookText"/>
        <w:rPr/>
      </w:pPr>
      <w:r>
        <w:rPr>
          <w:rFonts w:ascii="IRNazanin" w:hAnsi="IRNazanin" w:eastAsia="IRNazanin"/>
          <w:color w:val="111111"/>
          <w:sz w:val="28"/>
          <w:sz w:val="28"/>
          <w:szCs w:val="28"/>
          <w:rtl w:val="true"/>
          <w:lang w:bidi="fa-IR"/>
        </w:rPr>
        <w:t>رفتم، شکاری از پیش من به در رفت، از پی آن رفتم و بسیار دور شدم تا به نهری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نهر روان شدم و هر چند می‌رفتم وسعت آن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سواری پیدا شد، بر اسب اشهبی سوار و عمامه‌ای سبز بر سر داشت که غیر چشم‌هایش در زیر آن دیده نمی‌شد و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بر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امیر خطاب نکرد و به کنیت نیز یاد ننمود؛ بلکه از روی تحقیر نام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عیب می‌کنی و سبک می‌شماری ناحیه ما را؟ چرا خمس مالت را به اصحاب و نواب ما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صاحب وقار و شجاعی بودم که از چیزی نمی‌ترسیدم، از سخن او بلرزیدم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برسی به آن موضعی که متوجه آن گردیدی به آسانی و بدون مشقت، قتال و جدال داخل شهر می‌شوی و کسب کنی آنچه کسب می‌کنی، پس خمس به مستحقش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 رشد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اسبش گردانید و روانه شد و از نظر من غایب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به کجا رفت و راست و چپ را بسیار جست‌وجو کردم 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سوی لشکر خود، این حکایت را نقل نکردم و از خاطر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قم رسیدم، گمان داشتم که با ایشان جنگ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به سوی من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مذهب مخالف ما بود و به سوی ما می‌آمد، با او محاربه می‌کردیم، چون تو از مایی و به سوی ما آمده‌ای، میان ما و تو مخالفتی نیست؛ داخل شهر شو و تدبیر شهر به هر نحو که خواهی بکن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در قم ماندم و اموال بسیار زیادی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امرای خلیفه بر من و کثرت اموال من حسد بردند و مذمّت من نزد خلیفه کردند تا آن‌که مرا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بغداد و اوّل به خانه خلیفه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w:t>
      </w:r>
      <w:bookmarkStart w:id="146" w:name="pg3607_33517"/>
    </w:p>
    <w:p>
      <w:pPr>
        <w:pStyle w:val="BookText"/>
        <w:rPr/>
      </w:pPr>
      <w:bookmarkEnd w:id="146"/>
      <w:r>
        <w:rPr>
          <w:rFonts w:ascii="IRNazanin" w:hAnsi="IRNazanin" w:eastAsia="IRNazanin"/>
          <w:color w:val="111111"/>
          <w:sz w:val="28"/>
          <w:sz w:val="28"/>
          <w:szCs w:val="28"/>
          <w:rtl w:val="true"/>
          <w:lang w:bidi="fa-IR"/>
        </w:rPr>
        <w:t>کردم و به خانه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دیدن من آمدند، در این حال محمد بن عثمان عمروی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گذشت، بر روی مسند من نشست و بر پشتی من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حرکت او بسیار به خشم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می‌رفتند، اما او نشسته بود و حرکت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ساعت خشم من بر او زیاده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تمام شد به نزدیک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تو سرّی هست،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اسب اشهب و نهر می‌گوید ما به وعده خود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قصّه به یادم آمد، لرزیدم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می‌شنوم، اطاعت می‌کنم و به جان منّت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دستش را گرفتم، به اندرون بردم، در خزینه‌های خود را گشودم و خمس همه را تسلیم کردم و بعضی از اموال را که من فراموش کرده بودم، او به یاد من آورد و خمسش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در امر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ناصرالدوله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تا این قصّه را از عمویم شنیدم، شک از دل من زایل شد و یقین کردم امر آن حضرت را</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47" w:name="__RefHeading___Toc4214138_2749589250"/>
      <w:bookmarkStart w:id="148" w:name="_Toc53"/>
      <w:bookmarkEnd w:id="147"/>
      <w:r>
        <w:rPr>
          <w:rtl w:val="true"/>
        </w:rPr>
        <w:t xml:space="preserve">تولد محمد بن بابویه، </w:t>
      </w:r>
      <w:r>
        <w:rPr>
          <w:rtl w:val="true"/>
        </w:rPr>
        <w:t>(</w:t>
      </w:r>
      <w:r>
        <w:rPr>
          <w:rtl w:val="true"/>
        </w:rPr>
        <w:t>شیخ صدوق</w:t>
      </w:r>
      <w:r>
        <w:rPr>
          <w:rtl w:val="true"/>
        </w:rPr>
        <w:t>)</w:t>
      </w:r>
      <w:r>
        <w:rPr>
          <w:rtl w:val="true"/>
        </w:rPr>
        <w:t>، با عنایت حضرت</w:t>
      </w:r>
      <w:bookmarkEnd w:id="1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دیگران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بابویه قمی، عریضه‌ای به خدمت حضرت صاحب الامر نوشت و به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و نایب خاص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عریضه خواسته بود که حضرت دعا کند برای او که خداوند فرزندی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کردیم برای تو و خدا تو را به زودی دو فرزند نیکوکار، روزی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او را دو فرزند، عطا فرمودند؛ یکی</w:t>
      </w:r>
      <w:bookmarkStart w:id="149" w:name="pg3607_33518"/>
    </w:p>
    <w:p>
      <w:pPr>
        <w:pStyle w:val="BookText"/>
        <w:rPr/>
      </w:pPr>
      <w:bookmarkEnd w:id="149"/>
      <w:r>
        <w:rPr>
          <w:rFonts w:ascii="IRNazanin" w:hAnsi="IRNazanin" w:eastAsia="IRNazanin"/>
          <w:color w:val="111111"/>
          <w:sz w:val="28"/>
          <w:sz w:val="28"/>
          <w:szCs w:val="28"/>
          <w:rtl w:val="true"/>
          <w:lang w:bidi="fa-IR"/>
        </w:rPr>
        <w:t>محمد و دیگری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تصانیف زیادی به یادگار مانده است، از جمله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روایات ابواب فقه شیعه، تا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فخر می‌کرد که من به دعای حضرت قائم علیه السلام به هم رسیده‌ام و از حسین نسل بسیاری از محدثین به وجود آمده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50" w:name="__RefHeading___Toc4214140_2749589250"/>
      <w:bookmarkStart w:id="151" w:name="_Toc54"/>
      <w:bookmarkEnd w:id="150"/>
      <w:r>
        <w:rPr>
          <w:rtl w:val="true"/>
        </w:rPr>
        <w:t>حکایت رشیق از دیدار امام زمان عجل اللّه تعالی فرجه</w:t>
      </w:r>
      <w:bookmarkEnd w:id="151"/>
    </w:p>
    <w:p>
      <w:pPr>
        <w:pStyle w:val="BookText"/>
        <w:rPr/>
      </w:pPr>
      <w:r>
        <w:rPr>
          <w:rFonts w:ascii="IRNazanin" w:hAnsi="IRNazanin" w:eastAsia="IRNazanin"/>
          <w:color w:val="111111"/>
          <w:sz w:val="28"/>
          <w:sz w:val="28"/>
          <w:szCs w:val="28"/>
          <w:rtl w:val="true"/>
          <w:lang w:bidi="fa-IR"/>
        </w:rPr>
        <w:t>شیخ طوسی از رشیق، روایت کرده است که معتضد خلیفه، مرا با دو نفر دیگر خواست و امر کرد که هر یک دو اسب با خود برداریم، یکی را سوار شویم و دیگری را یدک کنیم، سبک‌بار برویم به سامرّا، خانه حضرت امام حسن عسکری علیه السلام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خانه‌ای می‌رسید که غلام سیاهی بر در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خانه شوید و هر که در آن خانه بیابید، سرش را ببرید و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حضرت رسیدیم، در دهلیز خانه غلام سیاهی نشسته بود، بندِ زیرجامه در دست داشت و می‌بافت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در این 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ملتفت نشد به جانب ما و از ما پروا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شدیم، خانه بسیار پاکیزه‌ای دیدیم و پرده‌ای که هرگز از آن بهتر ندیده بودیم، گویا تازه از دست کارگر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هیچ کس نبود، چون پرده را برداشتیم حجره بزرگی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دریای آبی در میان آن حجره ایستاده و در منتهای حجره حصیری بر روی آب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آن حصیر مردی ـ نیکوترین مردم به حسب هیبت ـ مشغول نماز بود و هیچ توجهی به جانب ما نداشت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عبداللّه پا در حجره گذاشت که داخل شود؛ نزدیک بود در</w:t>
      </w:r>
      <w:bookmarkStart w:id="152" w:name="pg3607_33519"/>
    </w:p>
    <w:p>
      <w:pPr>
        <w:pStyle w:val="BookText"/>
        <w:rPr/>
      </w:pPr>
      <w:bookmarkEnd w:id="152"/>
      <w:r>
        <w:rPr>
          <w:rFonts w:ascii="IRNazanin" w:hAnsi="IRNazanin" w:eastAsia="IRNazanin"/>
          <w:color w:val="111111"/>
          <w:sz w:val="28"/>
          <w:sz w:val="28"/>
          <w:szCs w:val="28"/>
          <w:rtl w:val="true"/>
          <w:lang w:bidi="fa-IR"/>
        </w:rPr>
        <w:t>میان آب غرق شود من دست دراز کردم و او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بیهوش شد و بعد از ساعتی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رفیق دیگرش خواست که داخل شود و حال او هم بدین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ماندم، زبان به عذر خواهی گشوده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معذرت می‌طلبم از خداوند و از تو ای مقرّب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ندانستم که نزد چه کسی می‌آیم و از حقیقت حال مطلع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 می‌کنم به سوی خدا از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توجهی به گفتار من نکرد و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هیبت عظیم در دل به هم رسید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منتظر ما بود و به دربانان سفارش کرده بود که هر وقت برگردیم ما را به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موقع شب داخل شدیم و تمام قصه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من با دیگران ملاقات کردید و با کسی حرفی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سوگند یاد کرد که اگر بشنوم یک کلمه از این واقعه را به دیگری نقل کرده‌اید، همه را گردن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حکایت را نتوانستیم نقل بکنیم، مگر بعد از مردن او</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53" w:name="__RefHeading___Toc4214142_2749589250"/>
      <w:bookmarkStart w:id="154" w:name="_Toc55"/>
      <w:bookmarkEnd w:id="153"/>
      <w:r>
        <w:rPr>
          <w:rtl w:val="true"/>
        </w:rPr>
        <w:t>داستان غانم هندی و شرفیاب شدن به حضور حضرت</w:t>
      </w:r>
      <w:bookmarkEnd w:id="154"/>
    </w:p>
    <w:p>
      <w:pPr>
        <w:pStyle w:val="BookText"/>
        <w:rPr/>
      </w:pPr>
      <w:r>
        <w:rPr>
          <w:rFonts w:ascii="IRNazanin" w:hAnsi="IRNazanin" w:eastAsia="IRNazanin"/>
          <w:color w:val="111111"/>
          <w:sz w:val="28"/>
          <w:sz w:val="28"/>
          <w:szCs w:val="28"/>
          <w:rtl w:val="true"/>
          <w:lang w:bidi="fa-IR"/>
        </w:rPr>
        <w:t xml:space="preserve">شیخ کلینی، ابن بابویه و دیگران با سندهای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جماعتی از اصحاب خود، در کشمیر از بلاد هند چهل نفر بودیم و در دست راست پادشاه آن مملکت بر کرسی‌ها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تورات، انجیل، زبور و صحف ابراهیم را خوانده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حکم می‌کردیم، ایشان را در دین خود دانا می‌گردانیدیم و در حلال و حرام فتوی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حتی پادشاه هم به ما رجوع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نام حضرت رسول صلی الله علیه و آله را ذکر کردیم و گفتیم آن پیامبری که در کتاب‌ها نام او آمده است، امرش بر ما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ما که احوال او را تفحص کنیم و پی آثار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همه بر این قرار گرفت که من بیرون آیم و از احوال آن حضرت تجسّس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مال بسیار با خود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 گشتم تا به نزدیکی کابل رسیدم و با جماعت ترکان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بسیار بر من زده و اموالم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حاکم کابل از احوال من با خبر شد، مرا به شهر بلخ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عباس والی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من به او رسید که از برای طلب دین حق از هند بیرون آمده، لغت فارسی آموخته، مناظره و مباحثه با فقها و متکلمین کرده‌ام، مرا به مجلس خود طلبید، فقها و علما را جمع کرد که با من گفت‌وگو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شهر خود بیرون آمده‌ام تا جست‌وجو کنم پیامبری را که نام و صفات او را در کتب خود،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پیامبر ما است که طلب می‌نمایی</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من شرایع و دین آن حضرت را از ایشان پرسیدم و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محمد صلی الله علیه و آله پیامبر است؛ اما نمی‌دانم آنچه که شما می‌گویید، همان است که من او را طلب می‌کنم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در کجا است تا بروم به نزدش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کنم از او علامت‌ها و دلالت‌هایی که نزد من است و در کتب خوانده‌ام؛ اگر آن باشد که من طلب می‌کنم،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و خلیفه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را بگویید این کنیت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عبداللّه پسر عثمان است و نسب او را به کنیه‌اش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پیامبر</w:t>
      </w:r>
    </w:p>
    <w:p>
      <w:pPr>
        <w:pStyle w:val="BookText"/>
        <w:rPr/>
      </w:pPr>
      <w:r>
        <w:rPr>
          <w:rFonts w:ascii="IRNazanin" w:hAnsi="IRNazanin" w:eastAsia="IRNazanin"/>
          <w:color w:val="111111"/>
          <w:sz w:val="28"/>
          <w:sz w:val="28"/>
          <w:szCs w:val="28"/>
          <w:rtl w:val="true"/>
          <w:lang w:bidi="fa-IR"/>
        </w:rPr>
        <w:t>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این آن پیامبر نیست که من طلب او می‌کنم، آن‌که من او را طلب می‌نمایم خلیفه‌اش، برادر او است در دین، پسر عمّ او است در نسب، شوهر دختر او و پدر فرزندان او است؛ آن پیامبر را فرزندی نیست در روی زمین به غیر از فرزندان این مرد که خلیفه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فقهای ایشان این سخن را شنیدند برجستند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شرک به در آمده و داخل کفر شده و 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دینی دارم، به دین خود متمسّکم و از آن مفارقت نمی‌کنم تا دینی قوی‌تر از آن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پیغمبر را در کتاب‌هایی که خدا بر پیامبرانش فرستاده است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هند بیرون آمده‌ام و دست برداشته‌ام از عزّتی که در آن‌جا داشته‌ام از برای طلب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تجسّس کردم امر پیامبر شما را از آنچه شما بیان کردید، موافق نبود با آنچه من در کتب خوانده‌ام، دست از من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والی بلخ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اسکیب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مرد هندی مباحثه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أصلحک اللّه، نزد تو فقها و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ابصر و اعلم‌اند به مناظره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 با او مناظره کن، او را به خلوت خود ببر، با او مدارا کن و خوب خاطر نشان او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مرا به خلوت خود برد، بعد از آن‌که احوال خود را به او گفتم و بر مطلب من مطلع گردید،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طلب می‌کنی همان است که ایشان گفتند؛ اما خلیفه او را غلط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 محمد صلی الله علیه و آله، پسر عبداللّه، پسر عبدالمطلب است، وصیّ او علی علیه السلام پسر ابوطالب، پسر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فاطمه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حسن و حسین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دخترزاده محمدند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است که من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به خانه داود،</w:t>
      </w:r>
    </w:p>
    <w:p>
      <w:pPr>
        <w:pStyle w:val="BookText"/>
        <w:rPr/>
      </w:pPr>
      <w:r>
        <w:rPr>
          <w:rFonts w:ascii="IRNazanin" w:hAnsi="IRNazanin" w:eastAsia="IRNazanin"/>
          <w:color w:val="111111"/>
          <w:sz w:val="28"/>
          <w:sz w:val="28"/>
          <w:szCs w:val="28"/>
          <w:rtl w:val="true"/>
          <w:lang w:bidi="fa-IR"/>
        </w:rPr>
        <w:t>والی بلخ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آنچه طلب می‌کردم؛ وَاَنَا 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والی احسان بسیار به من کرد و به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 احوال او بکن و از او باخبر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او رفتم، با او انس گرفتم و مسائلی که به آن محتاج بودم، موافق مذهب شیعه، از نماز، روزه و سایر فرائض از او آموختم و به حسین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کتب خود خوانده‌ایم که محمد صلی الله علیه و آله خاتم پیامبران است، پیغمبری بعد از او نیست؛ امر امامت بعد از او با وصیّ، وارث و خلیفه او است و پیوسته امر خلافت خدا جاری است در اعقاب و اولاد ایشان تا دنیا منقضی شود، پس کیست وصیّ وصیّ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بعد از او امام حسین، دو پسر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شمرد تا حضرت صاحب الامر علیه السلام و بیان کرد آنچه حادث شد از غایب شدن آن حضرت، پس همّت من مقصور شد بر آن که طلب ناحیه مقدّسه آن حضرت را کنم که شاید به خدمت او توانم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غانم به قم آمد و با اصحاب ما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سوی بغداد رفت و با او رفیقی بود از اهل سند که در تحقیق مذهب حق با او رفیق شده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خوشم نیامد از بعض اخلاق آن رفیق از او جدا شدم و از بغداد بیرون آمدم، تا داخل سامرّا شدم و رفتم به مسجد بنی عبّاس تا وارد قریّه عباسیّه شدم، نماز خواندم و متفکر بودم در آن امری که در طلب آن سعی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به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فلانی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نامی خواند که در هند داشتم و کسی بر آن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کن مولای خود را که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از راه‌های غیرمأنوس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داخل بستانی گشتم؛ دیدم مولایم نشسته است،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w:t>
      </w:r>
      <w:bookmarkStart w:id="155" w:name="pg3607_33523"/>
    </w:p>
    <w:p>
      <w:pPr>
        <w:pStyle w:val="BookText"/>
        <w:rPr/>
      </w:pPr>
      <w:bookmarkEnd w:id="155"/>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داری و چگونه گذاشتی فلان و فلان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چهل نفر را که رفیقان من بودند نام برد و احوال هر یک را پرسید، آنچه بر من گذشته بود، همه را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با اهل قم به حج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با ایشان مرو برگرد، در سال آینده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سوی من انداخت 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که نزدش گذاشته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خرجی خود کن و در بغداد به خانه آن شخص مرو و او را بر هیچ امری مطلع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غانم برگشت و به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قاصدها خبر آوردند که حاجیان در آن سال از عقبه برگشتند و به حج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حضرت او را به همان جهت از رفتن به سوی حج در این سال منع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به حج رفت، به خراسان برگشت و برای ما از خراسان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خراسان ماند تا آن‌که به رحمت خدا واصل شد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56" w:name="__RefHeading___Toc4214144_2749589250"/>
      <w:bookmarkStart w:id="157" w:name="_Toc56"/>
      <w:bookmarkEnd w:id="156"/>
      <w:r>
        <w:rPr>
          <w:rtl w:val="true"/>
        </w:rPr>
        <w:t>نصب حجرالاسود توسط امام زمان در محل خود</w:t>
      </w:r>
      <w:bookmarkEnd w:id="157"/>
    </w:p>
    <w:p>
      <w:pPr>
        <w:pStyle w:val="BookText"/>
        <w:rPr/>
      </w:pPr>
      <w:r>
        <w:rPr>
          <w:rFonts w:ascii="IRNazanin" w:hAnsi="IRNazanin" w:eastAsia="IRNazanin"/>
          <w:color w:val="111111"/>
          <w:sz w:val="28"/>
          <w:sz w:val="28"/>
          <w:szCs w:val="28"/>
          <w:rtl w:val="true"/>
          <w:lang w:bidi="fa-IR"/>
        </w:rPr>
        <w:t>قطب الدین راوندی که قبر شریفش در صحن بزرگ حضرت فاطمه معصومه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 و با عنایت مرحوم آیة اللّه العظمی مرعشی نجفی سنگ‌گذاری شده، از جعفر بن محمد بن قولویه، استاد شیخ مفید روایت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اسماعیلیه ملاحده،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کعبه را خراب کردند، حجرالأسود را به کوفه بردند و در</w:t>
      </w:r>
    </w:p>
    <w:p>
      <w:pPr>
        <w:pStyle w:val="BookText"/>
        <w:rPr/>
      </w:pPr>
      <w:r>
        <w:rPr>
          <w:rFonts w:ascii="IRNazanin" w:hAnsi="IRNazanin" w:eastAsia="IRNazanin"/>
          <w:color w:val="111111"/>
          <w:sz w:val="28"/>
          <w:sz w:val="28"/>
          <w:szCs w:val="28"/>
          <w:rtl w:val="true"/>
          <w:lang w:bidi="fa-IR"/>
        </w:rPr>
        <w:t>مسجد کوفه گذاشتند؛ خواستند حجر را به کعبه برگردانند و در جای خود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امید این‌که حضرت صاحب الامر علیه السلام، را ملاقات کنم در آن سال اراده حج کردم؛ زیرا در احادیث صحیحه وارد شده است که حجر را کسی به غیر معصوم و امام زمان نصب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دست معصوم در جای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بعثت رسول خدا صلی الله علیه و آله، سیل کعبه را خراب کرد و آن حضرت آن را نصب کرد و در زمان حجاج ـ که کعبه را بر سر عبداللّه بن زبیر خراب کرد ـ چون خواستند بسازند هر که حجر را گذاشت حجر لرزید و قرار نگرفت تا این‌که حضرت امام زین العابدین علیه السلام، آن را به جای خود گذاشت 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متوجه حج شدم، وقتی به بغداد رسیدم مرضی سخت مرا عارض شد که بر جان خود ترسیدم و نتوانستم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شیعه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نایب خود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عریضه‌ای به محضر حضرت نوشتم و سرش را مهر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عریضه سؤال کرده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مدت عمر من چند سال خواهد بود و از این مرض عافیت خواهم یافت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هشام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آن است که این رقعه را به‌دست کسی که حجر را به‌جای خود می‌گذارد بدهی و جوابش را بگیری؛ تو را برای همین کار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مکه مشرف شدم، مبلغی به خدمه مسجد الحرام دادم که در وقت گذاشتن حجر مرا حمایت کنند تا ازدحام مردم مانع دیدن من نشود و بتوانم درست ببینم که چه کسی حجر را به جای خود می‌گذارد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خواستند حجر را به جای خود بگذارند، خدمه مرا در میان گرفتند و حمایت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هر که حجر را می‌گذاشت، می‌لرزید و قرار نمی‌گرفت تا آن‌که جوان خوش‌رو، خوش‌بوی، خوش‌موی و گندم‌گونی</w:t>
      </w:r>
      <w:bookmarkStart w:id="158" w:name="pg3607_33525"/>
    </w:p>
    <w:p>
      <w:pPr>
        <w:pStyle w:val="BookText"/>
        <w:rPr/>
      </w:pPr>
      <w:bookmarkEnd w:id="158"/>
      <w:r>
        <w:rPr>
          <w:rFonts w:ascii="IRNazanin" w:hAnsi="IRNazanin" w:eastAsia="IRNazanin"/>
          <w:color w:val="111111"/>
          <w:sz w:val="28"/>
          <w:sz w:val="28"/>
          <w:szCs w:val="28"/>
          <w:rtl w:val="true"/>
          <w:lang w:bidi="fa-IR"/>
        </w:rPr>
        <w:t>نمایان شد و حجر را از دست آنان گرفت و به جای خود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نلرزید و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خروش از مردم برآمد، صدا بلند کردند و از مسجد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سر او با سرعت تمام روانه شدم، مردم را می‌شکافتم و از جانب راست و چپ دور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من دیوانه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او برنمی‌داشتم که مبادا از نظر من غایب شود تا آن‌که از میان مردم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آهستگی و اطمینان می‌رفت و من هر چه می‌دویدم به او نمی‌رسیدم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جایی رسید که به غیر از من و او کسی نبود، ایستاد و به سوی من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آنچه با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را به دستش دادم،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بر تو خوفی نیست در این علّت، عافیت می‌یابی؛ اجل محتوم سی سال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حالت را مشاهده کردم و کلام معجز نظامش را شنیدم، خوف عظیمی بر من مستولی شد به حدّی که حرکت نتوانستم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به ابن قولویه رسید، یقین او زیاده شد و تا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زنده بود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59" w:name="__RefHeading___Toc4214146_2749589250"/>
      <w:bookmarkStart w:id="160" w:name="_Toc57"/>
      <w:bookmarkEnd w:id="159"/>
      <w:r>
        <w:rPr>
          <w:rtl w:val="true"/>
        </w:rPr>
        <w:t>مشرف شدن راشد همدانی به ناحیه مقدسه</w:t>
      </w:r>
      <w:bookmarkEnd w:id="160"/>
    </w:p>
    <w:p>
      <w:pPr>
        <w:pStyle w:val="BookText"/>
        <w:rPr/>
      </w:pPr>
      <w:r>
        <w:rPr>
          <w:rFonts w:ascii="IRNazanin" w:hAnsi="IRNazanin" w:eastAsia="IRNazanin"/>
          <w:color w:val="111111"/>
          <w:sz w:val="28"/>
          <w:sz w:val="28"/>
          <w:szCs w:val="28"/>
          <w:rtl w:val="true"/>
          <w:lang w:bidi="fa-IR"/>
        </w:rPr>
        <w:t>ابن بابویه، از احمد بن فارس ادیب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شهر همدان شدم و همه را سنّی مذهب یافتم، به جز یک محلّه که اهلش را بنی‌راشد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این محل شیعه امامی‌مذهب بودند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سبب تشیّع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آثار صلاح و دیانت از او ظاهر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تشیع ما آن است که جدّ اعلای ما که همه به او منسوبیم، به حجّ رفته بود،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برگشت پیاده</w:t>
      </w:r>
    </w:p>
    <w:p>
      <w:pPr>
        <w:pStyle w:val="BookText"/>
        <w:rPr/>
      </w:pPr>
      <w:r>
        <w:rPr>
          <w:rFonts w:ascii="IRNazanin" w:hAnsi="IRNazanin" w:eastAsia="IRNazanin"/>
          <w:color w:val="111111"/>
          <w:sz w:val="28"/>
          <w:sz w:val="28"/>
          <w:szCs w:val="28"/>
          <w:rtl w:val="true"/>
          <w:lang w:bidi="fa-IR"/>
        </w:rPr>
        <w:t>می‌آمدم، چند منزل که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صحرایی، اول قافله خوابیدم که تا آخر قافله برسد بیدار شوم، امّا بیدار نشدم تا آن‌که گرمی آفتاب بیدارم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گذشته بود و جادّه هم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راهی رفته بودم، رسیدم به صحرایی سبز و خرّم که هرگز چنین مکانی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آن بستان شدم، قصری عالی به نظر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قصر روانه شدم، چون به در قصر رسیدم، دو خادم سفید رنگ دیدم، سلام کردم، جواب نیکویی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خدا خیر عظیمی نسبت به تو خواسته که تو را به این مکان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خادم‌ها داخل قصر شد، بعد از اندکی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قصری مشاهده کردم که هرگز به آن خوبی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پیش رفت، پرده‌ای را که بر در خانه بود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جوانی را دیدم که در میان خانه نشسته و شمشیر درازی بالای سر او از سقف آویخته است که نزدیک است سر شمشیر به سر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مانند ماهی بود که در تاریکی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با نهایت ملاطفت و خوش‌زبانی جواب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قائم آل محمد صلی الله علیه و آله و منم آن‌که در آخرالزمان با این شمشیر قیام خواهد کرد ـ اشاره به آن شمشیر نمود ـ و زمین را پر از عدالت و راستی خواهم کرد، بعد از آن‌که پر از ظلم و جور شده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 او در افتادم و رخ را بر زمین مالیدم،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مکن و سر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مردی، از شهری از جَبَل که آن را همدان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میان اهل خود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سوی اهل خود بروم و بشارت دهم ایشان را به این سعادت‌ها که حق تعالی برای من میسّر و</w:t>
      </w:r>
      <w:bookmarkStart w:id="161" w:name="pg3607_33527"/>
    </w:p>
    <w:p>
      <w:pPr>
        <w:pStyle w:val="BookText"/>
        <w:rPr/>
      </w:pPr>
      <w:bookmarkEnd w:id="161"/>
      <w:r>
        <w:rPr>
          <w:rFonts w:ascii="IRNazanin" w:hAnsi="IRNazanin" w:eastAsia="IRNazanin"/>
          <w:color w:val="111111"/>
          <w:sz w:val="28"/>
          <w:sz w:val="28"/>
          <w:szCs w:val="28"/>
          <w:rtl w:val="true"/>
          <w:lang w:bidi="fa-IR"/>
        </w:rPr>
        <w:t>روزی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خادم اشاره فرمود، او دست مرا گرفت، کیسه‌ای زر به من داد، مرا از بستان بیرون آورد و با من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راهی که آمدیم، عمارت‌ها، درختان و مناره مسجدی پیدا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و می‌شناسی این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شهر ما شهری است که او را اسدآباد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 برو با رشد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اسدآباد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 چهل یا پنجاه اشرفی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همدان رفتم، اهل و خویشان خود را جمع کردم و بشارت دادم ایشان را به آن سعادت‌ها که حق تعالی برای من میسّر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خیر و نعمت بودیم تا از آن اشرفی‌ها چیزی باقی بود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62" w:name="__RefHeading___Toc4214148_2749589250"/>
      <w:bookmarkStart w:id="163" w:name="_Toc58"/>
      <w:bookmarkEnd w:id="162"/>
      <w:r>
        <w:rPr>
          <w:rtl w:val="true"/>
        </w:rPr>
        <w:t>حکایت کامل ابن ابراهیم</w:t>
      </w:r>
      <w:bookmarkEnd w:id="163"/>
    </w:p>
    <w:p>
      <w:pPr>
        <w:pStyle w:val="BookText"/>
        <w:rPr/>
      </w:pPr>
      <w:r>
        <w:rPr>
          <w:rFonts w:ascii="IRNazanin" w:hAnsi="IRNazanin" w:eastAsia="IRNazanin"/>
          <w:color w:val="111111"/>
          <w:sz w:val="28"/>
          <w:sz w:val="28"/>
          <w:szCs w:val="28"/>
          <w:rtl w:val="true"/>
          <w:lang w:bidi="fa-IR"/>
        </w:rPr>
        <w:t xml:space="preserve">مسعودی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مورخین اهل سنّت که مورد قبول دانشمندان شیعه هم می‌باشد ـ و شیخ طوسی و دیگران، از ابونعیم، محمد بن احمد انصاری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قومی از مفوضّه و مقصّره، کامل بن ابراهیم مدنی را به سوی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سرّ من رأی روانه کردند که مناظره کند با آن جناب در اوامر ایشان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خود گفتم که از آن جناب سؤال می‌کنم که وارد بهشت نمی‌شود مگر کسی که معرفت و شناخت او، مثل معرفت من باشد و قائل باشد به آنچه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بر سیّد خود</w:t>
      </w:r>
    </w:p>
    <w:p>
      <w:pPr>
        <w:pStyle w:val="BookText"/>
        <w:rPr/>
      </w:pPr>
      <w:r>
        <w:rPr>
          <w:rFonts w:ascii="IRNazanin" w:hAnsi="IRNazanin" w:eastAsia="IRNazanin"/>
          <w:color w:val="111111"/>
          <w:sz w:val="28"/>
          <w:sz w:val="28"/>
          <w:szCs w:val="28"/>
          <w:rtl w:val="true"/>
          <w:lang w:bidi="fa-IR"/>
        </w:rPr>
        <w:t>ابی محمّد علیه السلام، دیدم جامه‌های سفید و نرمی در برابر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 جامه‌های نرم می‌پوشد ما را امر می‌فرماید به مواسات اخوان‌مان، از پوشیدن مانند آن‌ها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 خود را بالا برد، دیدم پلاس سیاه زبری را که روی پوست بدن مبارکش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خدا و این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خجل شدم و نشستم در نزد دری که پرده بر آن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وزید و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که گویا پاره ماه بود ـ حدود چهار ساله ـ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کودک مرا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من لرزید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نزد ولی‌اللّه و اراده کردی، سؤال کنی که داخل بهشت نمی‌شود کسی، مگر آن‌که عارف باشد مانند معرفت تو و قائل باشد به مقاله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داخل شوندگان در بهشت کم خواهد شد؛ واللّه داخل بهشت می‌شوند خلق بسیاری که ایشان را حقیّه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دوستی ایشان با امیرالمؤمنین، علی علیه السلام این است که قسم می‌خورند به حق او و نمی‌دانند که فضل او 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مدتی ساکت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از آن جناب از مقاله مفوضه سؤال کنی؟ دروغ می‌گویند؛ بلکه قلوب ما محل مشیّت خداوند است، پس هرگاه خداوند خواست، ما می‌خواهیم و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یشائون إلا أن یشاء الله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آن‌گاه پرده به حال خود برگشت و من قدرت نداشتم آن را بالا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ابی محمد صلی الله علیه و آله، به من نظر کرد،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bookmarkStart w:id="164" w:name="pg3607_33529"/>
    </w:p>
    <w:p>
      <w:pPr>
        <w:pStyle w:val="BookText"/>
        <w:rPr/>
      </w:pPr>
      <w:bookmarkEnd w:id="164"/>
      <w:r>
        <w:rPr>
          <w:rFonts w:ascii="IRNazanin" w:hAnsi="IRNazanin" w:eastAsia="IRNazanin"/>
          <w:color w:val="111111"/>
          <w:sz w:val="28"/>
          <w:sz w:val="28"/>
          <w:szCs w:val="28"/>
          <w:rtl w:val="true"/>
          <w:lang w:bidi="fa-IR"/>
        </w:rPr>
        <w:t>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نشستن تو چیست و حال آن‌که خبر داد تو را مهدی علیه السلام و حجت بعد از من، به آنچه در نفس تو بوده و آمدی که از آن 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برخواستم و جواب سؤال خود را که در نفسم مخفی کرده بودم، از امام مهدی علیه السلام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جناب را ملاقات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کامل را ملاقات کردم و این حدیث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داد مرا به آن تا آخرش بدون زیاده و نقصان</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65" w:name="__RefHeading___Toc4214150_2749589250"/>
      <w:bookmarkStart w:id="166" w:name="_Toc59"/>
      <w:bookmarkEnd w:id="165"/>
      <w:r>
        <w:rPr>
          <w:rtl w:val="true"/>
        </w:rPr>
        <w:t>شفا یافتن هر دو چشم به برکت امام زمان عجل الله تعالی فرجه</w:t>
      </w:r>
      <w:bookmarkEnd w:id="166"/>
    </w:p>
    <w:p>
      <w:pPr>
        <w:pStyle w:val="BookText"/>
        <w:rPr/>
      </w:pPr>
      <w:r>
        <w:rPr>
          <w:rFonts w:ascii="IRNazanin" w:hAnsi="IRNazanin" w:eastAsia="IRNazanin"/>
          <w:color w:val="111111"/>
          <w:sz w:val="28"/>
          <w:sz w:val="28"/>
          <w:szCs w:val="28"/>
          <w:rtl w:val="true"/>
          <w:lang w:bidi="fa-IR"/>
        </w:rPr>
        <w:t>صاحب کشف‌الاستار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فاضل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سعید افندی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خطّ خود کرامتی برای آل رسول علیه السلام نوشته است که سزاوار است به برادران و خواهران اسلامی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عبدالرّحمن و همسر ملاّ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 ما بود در مکتبه حمیدی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دوم ماه ربیع الاول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سه‌شنبه هم بود، برای او بیماری شدیدی عارض شد؛ به‌طوری که هنگام صبح هر دو چشم او نابینا شد و هیچ چیزی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شوهرش ملاّ امین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او را به روضه مبارکه حضرت مرتضی علیه السلام ببر و او را وسیله شفاعت از خدا قرار بده، إن‌شاءاللّه شفا پیدا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اثر ناراحتی و درد زیاد، نتوانست شب چهارشنبه به حرم مشرف شود مقداری از شب خوابید و در خواب دید که با شوهرش و زنی به نام زینب، به زیارت امیرالمؤمنین علیه السلام می‌روند، در راه مسجد بزرگی را دیدند که پر</w:t>
      </w:r>
      <w:bookmarkStart w:id="167" w:name="pg3607_33530"/>
    </w:p>
    <w:p>
      <w:pPr>
        <w:pStyle w:val="BookText"/>
        <w:rPr/>
      </w:pPr>
      <w:bookmarkEnd w:id="167"/>
      <w:r>
        <w:rPr>
          <w:rFonts w:ascii="IRNazanin" w:hAnsi="IRNazanin" w:eastAsia="IRNazanin"/>
          <w:color w:val="111111"/>
          <w:sz w:val="28"/>
          <w:sz w:val="28"/>
          <w:szCs w:val="28"/>
          <w:rtl w:val="true"/>
          <w:lang w:bidi="fa-IR"/>
        </w:rPr>
        <w:t>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داخل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مردی را از میان جماعت شنیدند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زنی که هر دو چشمت را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إن‌شاءاللّه شفا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 هستی؟ خدا برکتت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المهدی؛ من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شادی از خواب بیدار شد و روز چهارشنبه با زنان زیادی به مقام حضرت مهدی در خارج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وارد مقام شد، شروع کرد به گریه کردن تا غش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حالت بی‌هوشی، دو مرد جلیل‌القدر را مشاهده کردم که یکی مُسِن‌تر بود و جلو می‌رفت، دیگری جوان‌تر بود و پشت سر او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مُسِن‌تر مرا مخاطب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ابی‌طالبم و او هم فرزندم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زنی خدیجه نام، امر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و دستت را بر روی چشم‌های این مسکینه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آمد، دست بر چشم‌هایم کشید، من بیدار شدم و دیدِ چشم‌هایم را بهتر از اول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هلهله کنان، شادمان و صلوات گویان بالای سرم آمدند و همه با هم به زیارت حضرت مرتضی علیه السلام، مشرف شدیم</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68" w:name="__RefHeading___Toc4214152_2749589250"/>
      <w:bookmarkStart w:id="169" w:name="_Toc60"/>
      <w:bookmarkEnd w:id="168"/>
      <w:r>
        <w:rPr>
          <w:rtl w:val="true"/>
        </w:rPr>
        <w:t>حکایت ابوالادیان و نشانههای ظهور امام عصر عجل الله تعالی فرجه</w:t>
      </w:r>
      <w:bookmarkEnd w:id="16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خادم امام حسن عسکری علیه السلام، بودم و نامه‌هایش را به شهرها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محضرش وارد شدم، در حالی که مریض بود و با آن علت هم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نامه‌هایی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به مدائن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پانزده روز سفر می‌کنی، روز پانزدهم به سرّ من رأی برمی‌گردی، صدای ناله و شیون می‌شنوی و مرا در غسال‌خانه</w:t>
      </w:r>
    </w:p>
    <w:p>
      <w:pPr>
        <w:pStyle w:val="BookText"/>
        <w:rPr/>
      </w:pPr>
      <w:r>
        <w:rPr>
          <w:rFonts w:ascii="IRNazanin" w:hAnsi="IRNazanin" w:eastAsia="IRNazanin"/>
          <w:color w:val="111111"/>
          <w:sz w:val="28"/>
          <w:sz w:val="28"/>
          <w:szCs w:val="28"/>
          <w:rtl w:val="true"/>
          <w:lang w:bidi="fa-IR"/>
        </w:rPr>
        <w:t>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جانشینت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تو جواب نامه‌های مرا طلب کند، قائم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من نماز بخواند، او قائم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آنچه توی همیان است خبر دهد، او بعد از من قائم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هیبت امام نتوانستم بپرسم که توی همیان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 خارج شدم و به مدائن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 را دریافت کردم و به سرّ من رأی برگشتم؛ روز پانزدهم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صدای ناله و شیون شنیدم و بدن مبارکش را روی مغتسل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جعفر بن علی را دم در دیدم که شیعه اطرافش را گرفته‌اند و به او تسلیت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این باشد، دیگر امامت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شراب‌خوار، قمارباز و اهل ساز و طنبور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جلو رفتم به او تعزیت گفتم؛ ولی از من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کفن کردند، بیا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شیعیان وارد منزل امام شدند چون خواست اقامه نماز کند، پسر بچه‌ای خارج شد، جعفر را کنار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اولی‌ترم به نماز خواندن بر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رنگش پرید، پسر بچه نماز خواند، امام را کنار پدرش دفن کرد و بعد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نامه‌ها را که با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نشانه، ماند 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حاجر وشاع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عده‌ای از قم وارد شدند، سراغ امام حسن عسکری علیه 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که تعزیت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جعفر بن علی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عرض سلام و تعزیت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نامه‌ها و اموالی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بگویی که در</w:t>
      </w:r>
      <w:bookmarkStart w:id="170" w:name="pg3607_33532"/>
    </w:p>
    <w:p>
      <w:pPr>
        <w:pStyle w:val="BookText"/>
        <w:rPr/>
      </w:pPr>
      <w:bookmarkEnd w:id="170"/>
      <w:r>
        <w:rPr>
          <w:rFonts w:ascii="IRNazanin" w:hAnsi="IRNazanin" w:eastAsia="IRNazanin"/>
          <w:color w:val="111111"/>
          <w:sz w:val="28"/>
          <w:sz w:val="28"/>
          <w:szCs w:val="28"/>
          <w:rtl w:val="true"/>
          <w:lang w:bidi="fa-IR"/>
        </w:rPr>
        <w:t>نامه‌ها چه نوشته و اموال از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ما علم غیب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خادم امام علیه السلام،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نامه فلان و فلان است و در همیان هزار و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اموال را به او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تو را برای گرفتن این‌ها فرستاده، امام او است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71" w:name="__RefHeading___Toc4214154_2749589250"/>
      <w:bookmarkStart w:id="172" w:name="_Toc61"/>
      <w:bookmarkEnd w:id="171"/>
      <w:r>
        <w:rPr>
          <w:rtl w:val="true"/>
        </w:rPr>
        <w:t>بلند شدن شتر با محملش</w:t>
      </w:r>
      <w:bookmarkEnd w:id="1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احمد جعفری می‌گوید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حج رفتم و تا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یک نماز صبح از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محمل پیاده شدم تا نمازم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 در یک محمل دیدم،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تعجبت از چیست؟ نمازت را ترک کردی و با مذهبت مخالفت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کسیت که مرا مخاطب قرار داده و از کجا به مذهب من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صاحب زمانت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اشاره کرد به یکی از آن چهار نفر،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نشانه‌ها و دلایلی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برایت محبوب‌تر است؛ شتر و آنچه بر او است را ببینی که به آسمان پرواز می‌کند یا محمل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باشد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شتر و آنچه که بر او است به آسمان بلند شد، مرد اشاره کرد به آقایی که رنگش مانند طلا می‌درخشید و بین دو چشمش محل سجده بود</w:t>
      </w:r>
      <w:r>
        <w:rPr>
          <w:rFonts w:eastAsia="IRNazanin" w:cs="IRNazanin"/>
          <w:color w:val="111111"/>
          <w:sz w:val="28"/>
          <w:szCs w:val="28"/>
          <w:rtl w:val="true"/>
          <w:lang w:bidi="fa-IR"/>
        </w:rPr>
        <w:t>.</w:t>
      </w:r>
      <w:r>
        <w:rPr>
          <w:rStyle w:val="FootnoteAnchor"/>
          <w:rtl w:val="true"/>
        </w:rPr>
        <w:footnoteReference w:id="99"/>
      </w:r>
      <w:bookmarkStart w:id="173" w:name="pg3607_33534"/>
    </w:p>
    <w:p>
      <w:pPr>
        <w:pStyle w:val="Heading2"/>
        <w:numPr>
          <w:ilvl w:val="1"/>
          <w:numId w:val="1"/>
        </w:numPr>
        <w:rPr/>
      </w:pPr>
      <w:bookmarkStart w:id="174" w:name="__RefHeading___Toc4214156_2749589250"/>
      <w:bookmarkStart w:id="175" w:name="_Toc62"/>
      <w:bookmarkEnd w:id="173"/>
      <w:bookmarkEnd w:id="174"/>
      <w:r>
        <w:rPr>
          <w:rtl w:val="true"/>
        </w:rPr>
        <w:t>فصل چهارم</w:t>
      </w:r>
      <w:r>
        <w:rPr>
          <w:rtl w:val="true"/>
        </w:rPr>
        <w:t>:</w:t>
      </w:r>
      <w:r>
        <w:rPr>
          <w:rtl w:val="true"/>
        </w:rPr>
        <w:t>ظهور امام زمان عجل الله تعالی فرجه و رجعت ائمه علیهم السلام</w:t>
      </w:r>
      <w:bookmarkEnd w:id="1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4214158_2749589250"/>
      <w:bookmarkStart w:id="177" w:name="_Toc63"/>
      <w:bookmarkEnd w:id="176"/>
      <w:r>
        <w:rPr>
          <w:rtl w:val="true"/>
        </w:rPr>
        <w:t>اشارة</w:t>
      </w:r>
      <w:bookmarkStart w:id="178" w:name="pg3607_33536"/>
      <w:bookmarkEnd w:id="177"/>
    </w:p>
    <w:p>
      <w:pPr>
        <w:pStyle w:val="Heading3"/>
        <w:numPr>
          <w:ilvl w:val="2"/>
          <w:numId w:val="1"/>
        </w:numPr>
        <w:rPr/>
      </w:pPr>
      <w:bookmarkStart w:id="179" w:name="__RefHeading___Toc4214160_2749589250"/>
      <w:bookmarkStart w:id="180" w:name="_Toc64"/>
      <w:bookmarkEnd w:id="178"/>
      <w:bookmarkEnd w:id="179"/>
      <w:r>
        <w:rPr>
          <w:rtl w:val="true"/>
        </w:rPr>
        <w:t>بخش اول</w:t>
      </w:r>
      <w:r>
        <w:rPr>
          <w:rtl w:val="true"/>
        </w:rPr>
        <w:t>:</w:t>
      </w:r>
      <w:r>
        <w:rPr>
          <w:rtl w:val="true"/>
        </w:rPr>
        <w:t>ظهور امام زمان عجل الله تعالی فرجه</w:t>
      </w:r>
      <w:bookmarkEnd w:id="18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4214162_2749589250"/>
      <w:bookmarkStart w:id="182" w:name="_Toc65"/>
      <w:bookmarkEnd w:id="181"/>
      <w:r>
        <w:rPr>
          <w:rtl w:val="true"/>
        </w:rPr>
        <w:t>اشارة</w:t>
      </w:r>
      <w:bookmarkStart w:id="183" w:name="pg3607_33538"/>
      <w:bookmarkEnd w:id="182"/>
    </w:p>
    <w:p>
      <w:pPr>
        <w:pStyle w:val="BookText"/>
        <w:rPr/>
      </w:pPr>
      <w:bookmarkEnd w:id="183"/>
      <w:r>
        <w:rPr>
          <w:rFonts w:ascii="IRNazanin" w:hAnsi="IRNazanin" w:eastAsia="IRNazanin"/>
          <w:color w:val="111111"/>
          <w:sz w:val="28"/>
          <w:sz w:val="28"/>
          <w:szCs w:val="28"/>
          <w:rtl w:val="true"/>
          <w:lang w:bidi="fa-IR"/>
        </w:rPr>
        <w:t>این فصل در بیان ظهور و اقامه حکومت عدل جهانی امام غایب و خود بر دو بخش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ذکر آیات و روایاتی درباره ظهور و مدت حکومت حضرت و بخش دوم مربوط به رجعت دیگر امامان معصوم علیهم السلام و یاران‌شان</w:t>
      </w:r>
      <w:r>
        <w:rPr>
          <w:rFonts w:eastAsia="IRNazanin" w:cs="IRNazanin"/>
          <w:color w:val="111111"/>
          <w:sz w:val="28"/>
          <w:szCs w:val="28"/>
          <w:rtl w:val="true"/>
          <w:lang w:bidi="fa-IR"/>
        </w:rPr>
        <w:t>.</w:t>
      </w:r>
    </w:p>
    <w:p>
      <w:pPr>
        <w:pStyle w:val="Heading4"/>
        <w:numPr>
          <w:ilvl w:val="3"/>
          <w:numId w:val="1"/>
        </w:numPr>
        <w:rPr/>
      </w:pPr>
      <w:bookmarkStart w:id="184" w:name="__RefHeading___Toc4214164_2749589250"/>
      <w:bookmarkStart w:id="185" w:name="_Toc66"/>
      <w:bookmarkEnd w:id="184"/>
      <w:r>
        <w:rPr>
          <w:rtl w:val="true"/>
        </w:rPr>
        <w:t>آیات قرآن و اشاره به ظهور موعود</w:t>
      </w:r>
      <w:bookmarkEnd w:id="185"/>
    </w:p>
    <w:p>
      <w:pPr>
        <w:pStyle w:val="Heading5"/>
        <w:numPr>
          <w:ilvl w:val="4"/>
          <w:numId w:val="1"/>
        </w:numPr>
        <w:rPr/>
      </w:pPr>
      <w:bookmarkStart w:id="186" w:name="__RefHeading___Toc4214166_2749589250"/>
      <w:bookmarkStart w:id="187" w:name="_Toc67"/>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آیاتی از قرآن مجید در جای جای این کتاب شریف اشاره به ظهور حضرت بقیه‌ا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5"/>
        <w:numPr>
          <w:ilvl w:val="4"/>
          <w:numId w:val="1"/>
        </w:numPr>
        <w:rPr/>
      </w:pPr>
      <w:bookmarkStart w:id="188" w:name="__RefHeading___Toc4214168_2749589250"/>
      <w:bookmarkStart w:id="189" w:name="_Toc68"/>
      <w:bookmarkEnd w:id="188"/>
      <w:r>
        <w:rPr>
          <w:rtl w:val="true"/>
        </w:rPr>
        <w:t>الف</w:t>
      </w:r>
      <w:r>
        <w:rPr>
          <w:rtl w:val="true"/>
        </w:rPr>
        <w:t xml:space="preserve">) </w:t>
      </w:r>
      <w:r>
        <w:rPr>
          <w:rtl w:val="true"/>
        </w:rPr>
        <w:t>آیه پنج و شش سوره قصص</w:t>
      </w:r>
      <w:bookmarkEnd w:id="189"/>
    </w:p>
    <w:p>
      <w:pPr>
        <w:pStyle w:val="Heading6"/>
        <w:numPr>
          <w:ilvl w:val="5"/>
          <w:numId w:val="1"/>
        </w:numPr>
        <w:rPr/>
      </w:pPr>
      <w:bookmarkStart w:id="190" w:name="__RefHeading___Toc4214170_2749589250"/>
      <w:bookmarkStart w:id="191" w:name="_Toc69"/>
      <w:bookmarkEnd w:id="190"/>
      <w:r>
        <w:rPr>
          <w:rtl w:val="true"/>
        </w:rPr>
        <w:t>اشارة</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استتضعفوا فی الارض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نمکن لهم فی الارض و نری فرعون و همن و جنودهما منهمما کانوا یحذرون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کرده‌ایم به کسانی که در روی زمین مورد استضعاف قرار گرفته‌اند منت گذاشته و آنان را پیشوایان و وارثانی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آیاتی که تأویلش سرآغاز ظهور امام غائب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بر می‌گیرد،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بیان بنی‌اسراییل را دارد، امّا با وجوهی اشاره به ظهور مهدی موعود است</w:t>
      </w:r>
      <w:r>
        <w:rPr>
          <w:rFonts w:eastAsia="IRNazanin" w:cs="IRNazanin"/>
          <w:color w:val="111111"/>
          <w:sz w:val="28"/>
          <w:szCs w:val="28"/>
          <w:rtl w:val="true"/>
          <w:lang w:bidi="fa-IR"/>
        </w:rPr>
        <w:t>.</w:t>
      </w:r>
    </w:p>
    <w:p>
      <w:pPr>
        <w:pStyle w:val="Heading6"/>
        <w:numPr>
          <w:ilvl w:val="5"/>
          <w:numId w:val="1"/>
        </w:numPr>
        <w:rPr/>
      </w:pPr>
      <w:bookmarkStart w:id="192" w:name="__RefHeading___Toc4214172_2749589250"/>
      <w:bookmarkStart w:id="193" w:name="_Toc70"/>
      <w:bookmarkEnd w:id="192"/>
      <w:r>
        <w:rPr>
          <w:rtl w:val="true"/>
        </w:rPr>
        <w:t>اشاره آیه به آینده</w:t>
      </w:r>
      <w:bookmarkEnd w:id="19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در آیه شریفه، خبر از آینده است نه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طور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بنی‌اسراییل که اراده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اراده</w:t>
      </w:r>
      <w:bookmarkStart w:id="194" w:name="pg3607_33539"/>
    </w:p>
    <w:p>
      <w:pPr>
        <w:pStyle w:val="BookText"/>
        <w:rPr/>
      </w:pPr>
      <w:bookmarkEnd w:id="194"/>
      <w:r>
        <w:rPr>
          <w:rFonts w:ascii="IRNazanin" w:hAnsi="IRNazanin" w:eastAsia="IRNazanin"/>
          <w:color w:val="111111"/>
          <w:sz w:val="28"/>
          <w:sz w:val="28"/>
          <w:szCs w:val="28"/>
          <w:rtl w:val="true"/>
          <w:lang w:bidi="fa-IR"/>
        </w:rPr>
        <w:t>خداوند متعال، در قرآنی بیان شده است که صدها سال بعد از فروپاشی موقعیت مذهبی بنی‌اسراییل نازل شده و کتاب تورات دو مرتبه نسخ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شریعت حضرت عیسی بن مریم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نزول قرآن و آمدن دین مبین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تفسیر و تأویل آیه شریفه محقق نشده و نخواهد شد مگر با ظهور حضرت مهدی موعود علیه السلام</w:t>
      </w:r>
      <w:r>
        <w:rPr>
          <w:rFonts w:eastAsia="IRNazanin" w:cs="IRNazanin"/>
          <w:color w:val="111111"/>
          <w:sz w:val="28"/>
          <w:szCs w:val="28"/>
          <w:rtl w:val="true"/>
          <w:lang w:bidi="fa-IR"/>
        </w:rPr>
        <w:t>.</w:t>
      </w:r>
    </w:p>
    <w:p>
      <w:pPr>
        <w:pStyle w:val="Heading6"/>
        <w:numPr>
          <w:ilvl w:val="5"/>
          <w:numId w:val="1"/>
        </w:numPr>
        <w:rPr/>
      </w:pPr>
      <w:bookmarkStart w:id="195" w:name="__RefHeading___Toc4214174_2749589250"/>
      <w:bookmarkStart w:id="196" w:name="_Toc71"/>
      <w:bookmarkEnd w:id="195"/>
      <w:r>
        <w:rPr>
          <w:rtl w:val="true"/>
        </w:rPr>
        <w:t>امامت و پیشوایی جهانی دوازده امام</w:t>
      </w:r>
      <w:bookmarkEnd w:id="196"/>
    </w:p>
    <w:p>
      <w:pPr>
        <w:pStyle w:val="BookText"/>
        <w:rPr/>
      </w:pPr>
      <w:r>
        <w:rPr>
          <w:rFonts w:ascii="IRNazanin" w:hAnsi="IRNazanin" w:eastAsia="IRNazanin"/>
          <w:color w:val="111111"/>
          <w:sz w:val="28"/>
          <w:sz w:val="28"/>
          <w:szCs w:val="28"/>
          <w:rtl w:val="true"/>
          <w:lang w:bidi="fa-IR"/>
        </w:rPr>
        <w:t>هیچ پیامبری از بنی‌اسراییل، هیچ وقت به صورت پیشوایی در همه روی زمین، امکاناتی به دست نیاوردند؛ مگر حضرت سلیمان علیه السلام که بر روی زمین حکم‌رانی داشت، امّا یک نفر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آیه شریفه، آن حکم‌رانان را به صورت جمع بیان کرده است؛ این جمع خود دلیلی است بر رجعت معصومین علیهم السلام که در بخش دوم این فصل در همین زمینه بحثی خواهد آمد</w:t>
      </w:r>
      <w:r>
        <w:rPr>
          <w:rFonts w:eastAsia="IRNazanin" w:cs="IRNazanin"/>
          <w:color w:val="111111"/>
          <w:sz w:val="28"/>
          <w:szCs w:val="28"/>
          <w:rtl w:val="true"/>
          <w:lang w:bidi="fa-IR"/>
        </w:rPr>
        <w:t>.</w:t>
      </w:r>
    </w:p>
    <w:p>
      <w:pPr>
        <w:pStyle w:val="Heading6"/>
        <w:numPr>
          <w:ilvl w:val="5"/>
          <w:numId w:val="1"/>
        </w:numPr>
        <w:rPr/>
      </w:pPr>
      <w:bookmarkStart w:id="197" w:name="__RefHeading___Toc4214176_2749589250"/>
      <w:bookmarkStart w:id="198" w:name="_Toc72"/>
      <w:bookmarkEnd w:id="197"/>
      <w:r>
        <w:rPr>
          <w:rtl w:val="true"/>
        </w:rPr>
        <w:t>ترکیب افعال آیه و زمان مستقبل</w:t>
      </w:r>
      <w:bookmarkEnd w:id="198"/>
    </w:p>
    <w:p>
      <w:pPr>
        <w:pStyle w:val="BookText"/>
        <w:rPr/>
      </w:pPr>
      <w:r>
        <w:rPr>
          <w:rFonts w:ascii="IRNazanin" w:hAnsi="IRNazanin" w:eastAsia="IRNazanin"/>
          <w:color w:val="111111"/>
          <w:sz w:val="28"/>
          <w:sz w:val="28"/>
          <w:szCs w:val="28"/>
          <w:rtl w:val="true"/>
          <w:lang w:bidi="fa-IR"/>
        </w:rPr>
        <w:t>همه فعل‌هایی که در آیه شریفه آمده است، به‌صورت فعل مستقبل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مضامین تمامی آن‌ها از منت، جعل، امکان و ارائه، در زمان آینده تحقق یافته و لباس عمل به خود خواهند پوشید</w:t>
      </w:r>
      <w:r>
        <w:rPr>
          <w:rFonts w:eastAsia="IRNazanin" w:cs="IRNazanin"/>
          <w:color w:val="111111"/>
          <w:sz w:val="28"/>
          <w:szCs w:val="28"/>
          <w:rtl w:val="true"/>
          <w:lang w:bidi="fa-IR"/>
        </w:rPr>
        <w:t>.</w:t>
      </w:r>
    </w:p>
    <w:p>
      <w:pPr>
        <w:pStyle w:val="Heading6"/>
        <w:numPr>
          <w:ilvl w:val="5"/>
          <w:numId w:val="1"/>
        </w:numPr>
        <w:rPr/>
      </w:pPr>
      <w:bookmarkStart w:id="199" w:name="__RefHeading___Toc4214178_2749589250"/>
      <w:bookmarkStart w:id="200" w:name="_Toc73"/>
      <w:bookmarkEnd w:id="199"/>
      <w:r>
        <w:rPr>
          <w:rtl w:val="true"/>
        </w:rPr>
        <w:t>فقط جانشینان پیامبر اسلام همه قریشی و هاشمی‌اند</w:t>
      </w:r>
      <w:bookmarkEnd w:id="200"/>
    </w:p>
    <w:p>
      <w:pPr>
        <w:pStyle w:val="Heading6"/>
        <w:numPr>
          <w:ilvl w:val="5"/>
          <w:numId w:val="1"/>
        </w:numPr>
        <w:rPr/>
      </w:pPr>
      <w:bookmarkStart w:id="201" w:name="__RefHeading___Toc4214180_2749589250"/>
      <w:bookmarkStart w:id="202" w:name="_Toc74"/>
      <w:bookmarkEnd w:id="201"/>
      <w:r>
        <w:rPr>
          <w:rtl w:val="true"/>
        </w:rPr>
        <w:t>اشارة</w:t>
      </w:r>
      <w:bookmarkEnd w:id="2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اراده‌ای که در آیه شریفه آمده است، شامل حال گروه پیشوایانی</w:t>
      </w:r>
      <w:bookmarkStart w:id="203" w:name="pg3607_33540"/>
    </w:p>
    <w:p>
      <w:pPr>
        <w:pStyle w:val="BookText"/>
        <w:rPr/>
      </w:pPr>
      <w:bookmarkEnd w:id="203"/>
      <w:r>
        <w:rPr>
          <w:rFonts w:ascii="IRNazanin" w:hAnsi="IRNazanin" w:eastAsia="IRNazanin"/>
          <w:color w:val="111111"/>
          <w:sz w:val="28"/>
          <w:sz w:val="28"/>
          <w:szCs w:val="28"/>
          <w:rtl w:val="true"/>
          <w:lang w:bidi="fa-IR"/>
        </w:rPr>
        <w:t xml:space="preserve">است که حاکم کره زمین خواهند شد و اکثر مسلمانان، به‌ویژه اهل دانش آنان، اعم از سنی و شیعه می‌دانند که در احادیث متواتر و معتبری،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پیامبر 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دوازده نفرند که همگی از قریش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اراده در آیه شریفه هم، همان دوازده نفر هستند که این مراد تا امروز به مقام فعلیت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بعضی از نصوص در باره ائمه اثناعشر اشاره می‌کنیم</w:t>
      </w:r>
      <w:r>
        <w:rPr>
          <w:rFonts w:eastAsia="IRNazanin" w:cs="IRNazanin"/>
          <w:color w:val="111111"/>
          <w:sz w:val="28"/>
          <w:szCs w:val="28"/>
          <w:rtl w:val="true"/>
          <w:lang w:bidi="fa-IR"/>
        </w:rPr>
        <w:t>:</w:t>
      </w:r>
    </w:p>
    <w:p>
      <w:pPr>
        <w:pStyle w:val="Heading6"/>
        <w:numPr>
          <w:ilvl w:val="5"/>
          <w:numId w:val="1"/>
        </w:numPr>
        <w:rPr/>
      </w:pPr>
      <w:bookmarkStart w:id="204" w:name="__RefHeading___Toc4214182_2749589250"/>
      <w:bookmarkStart w:id="205" w:name="_Toc75"/>
      <w:bookmarkEnd w:id="204"/>
      <w:r>
        <w:rPr>
          <w:rtl w:val="true"/>
        </w:rPr>
        <w:t>از کتب شیعه</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غیبة النعمانی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یَزالُ هذا الاَْمْرُ قائِماً اِلی اِثْنی عَشَرَ قَیِّماً مِنْ قُرَیْشٍ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الرجعة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الْحُسینِ عَنْ عَمِّهِ الْحَسَنِ بْنِ عَلِیِّ بْنِ اَبیطالِبٍ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جَدّی رَسُولَ اللّهِ صلی الله علیه و آله عَنِ الاَْئِمَةِ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بَعْدی عَدَدَ نُقَباءِ بَنی اِسْرائیلَ اِثْنا عَشَرَ، اَعْطاهُمُ اللّهُ عِلْمی وَفَهْمی، وَ اَنْتَ مِنْهُمْ یا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فَمَتی یَخْرُجُ قائِمُنا اَهْلُ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مَثَلُهُ کَمَثَلِ السّاعَةِ اَخْفَی اللّهُ عِلْمَها عَلَی اَهْلِ السَّماواتِ وَالاَْرْضِ لا تَأتی اِلاّ بَغْتَةً</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4214184_2749589250"/>
      <w:bookmarkStart w:id="207" w:name="_Toc76"/>
      <w:bookmarkEnd w:id="206"/>
      <w:r>
        <w:rPr>
          <w:rtl w:val="true"/>
        </w:rPr>
        <w:t>از اهل سنت</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طیالسی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لا یَزالُ عَزیزاً اِلی اثنی عَشَرَ خلیفةً، ثُمَّ قالَ کَلِمَةً لَمْ اَفْهَمها، فَقُلْتُ لاَِبی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عَنْ سَمَرَةِ السّوائی قالَ سَمِعْتُ رَسُولَ اللّه صلی الله علیه و آله ، یَقُولُ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هذا الدّینُ ظاهِراً عَلَی مَنْ ناواهُ لایَضُّرُهُ مُخالِفٌ وَلا مُفارِقٌ حَتّی یَمْضِیَ مِنْ اُمَّتی اِثْنا عَشَرَ اَمیراً کُلُّهُمْ، ثُمَّ خَفِیَ مِنْ قَوْلِ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اَبی اَقْرَبُ اِلی راحِلَةِ رَسُولِ اللّه صلی الله علیه و آله مِنّی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اَبَتاهُ ما الَّذی خَفِیَ مِنْ قُولِ رَسُولِ اللّهِ صلی الله علیه و آله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کُلُّهُمْ مِنْ قُرَیْشٍ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بخاری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عَبْدِالْمَلِکِ، 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 یَکُون اِثْنا عَشَر امیراً، فَقال کَلِمَةً لَمْ اَسْمَعْها 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کُلُّهُمْ مِنْ قُرَیْشٍ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سَمّاکِ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الاِْسْلامُ عَزیزاً اِلی اِثْنی عَشَرَ خَلیفَةً ثُمَّ قالَ کَلِمَةً لَمْ اَفْهَمْها، فَقُلْتُ لاَِبی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کُلُّهُمْ مِنْ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این چهار حدیث یکی است و آن این‌که جابر بن سمرة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رسول خدا صلی الله علیه و آله، فرمودند دین اسلام همیشه دین عزیز و مقتدری خواهد بود که دارای دوازده نفر خلیفه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کلمه‌ای گفت که من نفهمیدم، از پدرم که نزدیک بود،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دیگر از روایات سنی و شیعه که به حد تواتر، بلکه فوق تواتر، همه در مضمون واحد، وارد شده است که اکثر آن‌ها را آیت اللّه صافی گلپایگانی،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فی 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با اسناد و مدارک آن‌ها را ضبط 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است که در نصوص زیادی به نام این خلفای دوازده‌گانه، تصریح شده است، مانند روایت ذیل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را به امام حسن مجتبی علیه السلام رسانده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یَقُولُ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وارِثُ عِلْمی وَمَعْدِنُ حُکْمی وَالاِْمامُ بَعْدی فَاِذا اُسْتُشْهَدْتَ فَاِبْنُکَ الْحَسَنُ فَاِذا، اُسْتُشْهِدَ الْحَسَنُ فَاِبْنُکَ الْحُسَیْنُ، فَاِذا اُسْتَشْهِدَ الْحُسَیْنُ فَاِبْنُهُ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یَتْلُوهُ، تِسْعَةٌ مِنْ صُلْبِ الْحُسَیْنُ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اَسْماؤُهُمْ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وَمُحَمَّدٌ وَجَعْفَرٌ وَمُوسی وَعَلِیٌّ وَمُحَمَّدٌ، وَعَلِیٌّ وَالْحَسَنُ وَالْمَهْدِیُّ مِنْ صُلْبِ الْحُسَیْنِ یَمْلَأُ اللّهُ</w:t>
      </w:r>
    </w:p>
    <w:p>
      <w:pPr>
        <w:pStyle w:val="BookText"/>
        <w:rPr/>
      </w:pPr>
      <w:r>
        <w:rPr>
          <w:rFonts w:ascii="Amiri" w:hAnsi="Amiri" w:eastAsia="Amiri" w:cs="Amiri"/>
          <w:color w:val="111111"/>
          <w:sz w:val="28"/>
          <w:sz w:val="28"/>
          <w:szCs w:val="28"/>
          <w:rtl w:val="true"/>
          <w:lang w:bidi="ar-SA"/>
        </w:rPr>
        <w:t>تَعالی بِهِ الاَْرْضَ قِسْطاً وَعَدْلاً کَما مُلِئَتْ جُوراً وَ ظُلْماً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علاوه بر این، هیچ کسی از طوایف مسلمین استمرار امامت ائمه دوازده‌گانه را تا آخر عمر دنیا که خودشان از قریش و بنی‌هاشم باشند ادعا نکرده‌اند، غیر از شیعه امامیه که این ادعا را با استناد به آیات قرآنی و روایات متواتره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 خلیفه بعد از پیامبر اسلام صلی الله علیه و آله، مطابق احادیث مذکوره فقط و فقط بر امامان معصوم علیهم السلام انطباق دارد نه بر خلفای پیامبر صلی الله علیه و آله از اصحاب بعد از خودش، چون تعداد آنان کم است و نه بر ملوک امویین از معاویة بن ابی‌سفیان تا مروان؛ چون اولاً تعداد آنان بیش از دوازده نفر بود، ثانیاً قاطبه آنان ظالم و فاجر بودند؛ بلکه بعضی کافر مانند یزید بن معاویه، قاتل فرزند پیامبر اسلام صلی الله علیه و آله که مشهور اهل اسلام حکم بر کفر او دارند و ثالثاً از بنی‌هاشم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ملوک بنی عباس انطباق دارد؛ چون آنان هم تعدادشان بیش از دوازده نفر بود، علاوه بر این‌که رعایت مودت ذی‌القربی را نداشتند، بلکه ظلم و ستم آنان نسبت به آل رسول کمتر از ظلم و ستم بنی‌امیه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این‌که دوران همه حکام بعد از پیامبر اسلام صلی الله علیه و آله سپری و منقضی شد و هیچ گونه با متن این احادیث که در همه آن‌ها عبارات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الاِْسْلامَ لا یَزالُ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لایَزالُ هذا الدّینُ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الاِْسْلامُ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یَزالُ هذَا الاَْمْرُ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اِثْنی عَشَرَ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یَمْضِیَ مِنْ اُمَّتی اِثْنی عَشَرَ اَمیراً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اِثْنی عَشَرَ قَیِّماً مِنْ قُرَیْشٍ</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و مفهوم و صریح‌شان این است که استمرار عزت اسلام و ثبات آن تا آخر روزگار وابسته به قیمومت، قیادت و امارت دوازده امام</w:t>
      </w:r>
    </w:p>
    <w:p>
      <w:pPr>
        <w:pStyle w:val="BookText"/>
        <w:rPr/>
      </w:pPr>
      <w:r>
        <w:rPr>
          <w:rFonts w:ascii="IRNazanin" w:hAnsi="IRNazanin" w:eastAsia="IRNazanin"/>
          <w:color w:val="111111"/>
          <w:sz w:val="28"/>
          <w:sz w:val="28"/>
          <w:szCs w:val="28"/>
          <w:rtl w:val="true"/>
          <w:lang w:bidi="fa-IR"/>
        </w:rPr>
        <w:t>معصوم علیهم السلام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الی هم در این نصوص، به معنی غایت که مفاد حرف حتی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یکی از آن‌ها نیز، حرف حتی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انطباق نصوص فقط به دوازده امام معصوم علیهم السلام و عدم انطباق آن‌ها به هر یکی از حکام بعد از پیامبر صلی الله علیه و آله، به غیر از امیرالمؤمنین، علی بن ابی طالب علیه السلام بر همه اهل انصاف،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کثیری از محققین منصف اهل سنت هم به این نکته مهم اذعان 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نظر یکی از محققین آنان ذکر می‌شود؛</w:t>
      </w:r>
    </w:p>
    <w:p>
      <w:pPr>
        <w:pStyle w:val="BookText"/>
        <w:rPr/>
      </w:pPr>
      <w:r>
        <w:rPr>
          <w:rFonts w:ascii="Amiri" w:hAnsi="Amiri" w:eastAsia="Amiri" w:cs="Amiri"/>
          <w:color w:val="111111"/>
          <w:sz w:val="28"/>
          <w:sz w:val="28"/>
          <w:szCs w:val="28"/>
          <w:rtl w:val="true"/>
          <w:lang w:bidi="ar-SA"/>
        </w:rPr>
        <w:t xml:space="preserve">فاضل قندوزی حنفی،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ینابیع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الْمُحَقِّقینِ اِنَّ الاَْحادیثَ الدّالَةِ عَلیَ کُونِ الْخُلَفاءِ بَعْدَه صلی الله علیه و آله اِثْنی عَشَرَ قَدْ اَشْتَهَرَتْ مِنْ طُرِقٍ کثیرةٍ، فَبِشَرْحِ الزَّمانِ وَ تَعْریفِ الْکُونِ وَالْمَکانِ، عُلِمَ اَنَّ مُرادَ رَسُولِ اللّهِ صلی الله علیه و آله، مِنْ حَدیثِهِ هذا الاَْئِمَةُ الاِْثْنا عَشَرَ مِنْ اَهْلِ بَیْتِهِ وَعِتْرَتِهِ، اِذْ لا یُمْکِنُ اَنْ یُحْمَلَ هذا الْحَدیثُ عَلَی الْخُلَفاءِ بَعْدَهُ مِنْ اَصْحابِهِ لِقِلَّتِهِمْ عَنْ اِثْنی عَشَرَ، وَلا یُمْکِنُ اَنْ یُحْمَلَ عَلَی الْمُلُوکِ الاُْمَویّینَ لِزِیادَتِهِمْ عَلَی الاِْثْنی عَشَرَ، وَلِظُلْمِهِمْ الْفاحِشُ اِلاّ عُمَرَ بْنَ عَبْدِالْعَزیزُ، وَلِکُوْنِهِمْ غَیْرَ بَنیهاشِمِ، لاَِنَّ النَبِّی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کُلُّهُمْ مِنْ بَنیهاشِمِ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عَبْدِالْمَلِکِ جابِرَ، وَ اِخْفاءِ صُوتِهِ صلی الله علیه و آله فی هذَا الْقُولِ یُرَجَّحُ هذِهِ الرِّوایَةُ لاَِنَّهُمْ لا یُحْسِنُونَ خِلافَةَ بَنیهاشِمِ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یُمْکِنُ اَنْ یُحْمَلَ عَلَی الْمُلُوکِ الْعبّاسِیّینَ لِزِیادَتِهِمْ عَلَی الْعَدَدِ الْمَذْکُورِ وَلِقِلَّةِ رِعایَتِهِمْ الاْیَةَ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اسئلکم علیه اجراً الا المودة فی القربی</w:t>
      </w:r>
      <w:r>
        <w:rPr>
          <w:rFonts w:eastAsia="Amiri" w:cs="Amiri" w:ascii="Amiri" w:hAnsi="Amiri"/>
          <w:color w:val="111111"/>
          <w:sz w:val="28"/>
          <w:szCs w:val="28"/>
          <w:rtl w:val="true"/>
          <w:lang w:bidi="ar-SA"/>
        </w:rPr>
        <w:t>}</w:t>
      </w:r>
      <w:r>
        <w:rPr>
          <w:rStyle w:val="FootnoteAnchor"/>
          <w:rtl w:val="true"/>
        </w:rPr>
        <w:footnoteReference w:id="101"/>
      </w:r>
      <w:r>
        <w:rPr>
          <w:rStyle w:val="FootnoteAnchor"/>
          <w:rtl w:val="true"/>
        </w:rPr>
        <w:footnoteReference w:id="102"/>
      </w:r>
      <w:r>
        <w:rPr>
          <w:rFonts w:ascii="IRNazanin" w:hAnsi="IRNazanin" w:eastAsia="IRNazanin"/>
          <w:color w:val="111111"/>
          <w:sz w:val="28"/>
          <w:sz w:val="28"/>
          <w:szCs w:val="28"/>
          <w:rtl w:val="true"/>
          <w:lang w:bidi="fa-IR"/>
        </w:rPr>
        <w:t>جا دارد که در این‌جا گفتار مفتی شهر حلب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یکی از سفرهایم که مصادف با سال‌روز ولادت با سعادت سالار شهیدان اباعبداللّه الحسین علیه السلام بود، او را که به‌عنوان سخن‌ران، از طرف سفارت</w:t>
      </w:r>
      <w:bookmarkStart w:id="208" w:name="pg3607_33544"/>
    </w:p>
    <w:p>
      <w:pPr>
        <w:pStyle w:val="BookText"/>
        <w:rPr/>
      </w:pPr>
      <w:bookmarkEnd w:id="208"/>
      <w:r>
        <w:rPr>
          <w:rFonts w:ascii="IRNazanin" w:hAnsi="IRNazanin" w:eastAsia="IRNazanin"/>
          <w:color w:val="111111"/>
          <w:sz w:val="28"/>
          <w:sz w:val="28"/>
          <w:szCs w:val="28"/>
          <w:rtl w:val="true"/>
          <w:lang w:bidi="fa-IR"/>
        </w:rPr>
        <w:t>ایران در مجلس جشن ولادت دعوت بود دیدم که یک سخن‌رانی عالی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سخنرانی دیگرش که تصویز و صدایش هم اینجانب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افشا کرده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که صادقانه بگویم، ده‌ها سال پیش در دوران تحصیل از استادم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 عاشورا، قیام امام حسین علیه السلام، رشادت و شهادت آن بزرگوار نبود، امروز از اسلام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همان است که 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نباید حق را گفت؟ آیا این دلیل می‌شود که اگر حق را بگوییم، مذهب تشیع رشد پیدا می‌کند و قوت می‌گیرد؛ باشد حق را بایست گفت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بر همگان معلوم شود؛ زیرا که امام و امیر علی بن ابی‌طالب، امیرالمؤمنین است و فقط اوست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از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زمان که دین در جهت سیاست اشخاص قرار بگیرد؛ چرا این حقیقت را از ما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نیست، مگر مردی که اولاً میزان حق را حتی بر علیه خود اقامه کرد و ثانیاً شریعت اسلامی را در جای خود ایراد کرد و ثالثاً میزان را بر اسره و عشیره خود اجرا نمود</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است حقیقتاً، اما کسی که با بیعت کذایی بر سر کار آمد؛ او امیر المؤمنین نیست، بلکه او امیر هوای نفسانی خود است</w:t>
      </w:r>
      <w:r>
        <w:rPr>
          <w:rFonts w:eastAsia="IRNazanin" w:cs="IRNazanin"/>
          <w:color w:val="111111"/>
          <w:sz w:val="28"/>
          <w:szCs w:val="28"/>
          <w:rtl w:val="true"/>
          <w:lang w:bidi="fa-IR"/>
        </w:rPr>
        <w:t>!»</w:t>
      </w:r>
    </w:p>
    <w:p>
      <w:pPr>
        <w:pStyle w:val="Heading6"/>
        <w:numPr>
          <w:ilvl w:val="5"/>
          <w:numId w:val="1"/>
        </w:numPr>
        <w:rPr/>
      </w:pPr>
      <w:bookmarkStart w:id="209" w:name="__RefHeading___Toc4214186_2749589250"/>
      <w:bookmarkStart w:id="210" w:name="_Toc77"/>
      <w:bookmarkEnd w:id="209"/>
      <w:r>
        <w:rPr>
          <w:rtl w:val="true"/>
        </w:rPr>
        <w:t>سلسله حکومت</w:t>
      </w:r>
      <w:bookmarkEnd w:id="2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فهمید که این حکومت وراثتی خواهد بود و در آخرالزمان انجام خواهد گرفت؛ زیرا حکومت‌های پیامبران پیشین هر کدام سلسله‌ای از حکومت‌های دیگر بوده‌اند 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تعبیر نمی‌شود، چنان‌چه از حکومت حضرت سلیمان</w:t>
      </w:r>
      <w:bookmarkStart w:id="211" w:name="pg3607_33545"/>
    </w:p>
    <w:p>
      <w:pPr>
        <w:pStyle w:val="BookText"/>
        <w:rPr/>
      </w:pPr>
      <w:bookmarkEnd w:id="211"/>
      <w:r>
        <w:rPr>
          <w:rFonts w:ascii="IRNazanin" w:hAnsi="IRNazanin" w:eastAsia="IRNazanin"/>
          <w:color w:val="111111"/>
          <w:sz w:val="28"/>
          <w:sz w:val="28"/>
          <w:szCs w:val="28"/>
          <w:rtl w:val="true"/>
          <w:lang w:bidi="fa-IR"/>
        </w:rPr>
        <w:t>و حضرت یوسف، چنین تعبیری شده است</w:t>
      </w:r>
      <w:r>
        <w:rPr>
          <w:rFonts w:eastAsia="IRNazanin" w:cs="IRNazanin"/>
          <w:color w:val="111111"/>
          <w:sz w:val="28"/>
          <w:szCs w:val="28"/>
          <w:rtl w:val="true"/>
          <w:lang w:bidi="fa-IR"/>
        </w:rPr>
        <w:t>.</w:t>
      </w:r>
    </w:p>
    <w:p>
      <w:pPr>
        <w:pStyle w:val="Heading6"/>
        <w:numPr>
          <w:ilvl w:val="5"/>
          <w:numId w:val="1"/>
        </w:numPr>
        <w:rPr/>
      </w:pPr>
      <w:bookmarkStart w:id="212" w:name="__RefHeading___Toc4214188_2749589250"/>
      <w:bookmarkStart w:id="213" w:name="_Toc78"/>
      <w:bookmarkEnd w:id="212"/>
      <w:r>
        <w:rPr>
          <w:rtl w:val="true"/>
        </w:rPr>
        <w:t>تنها حکومت جهانی</w:t>
      </w:r>
      <w:bookmarkEnd w:id="213"/>
    </w:p>
    <w:p>
      <w:pPr>
        <w:pStyle w:val="BookText"/>
        <w:rPr/>
      </w:pPr>
      <w:r>
        <w:rPr>
          <w:rFonts w:ascii="IRNazanin" w:hAnsi="IRNazanin" w:eastAsia="IRNazanin"/>
          <w:color w:val="111111"/>
          <w:sz w:val="28"/>
          <w:sz w:val="28"/>
          <w:szCs w:val="28"/>
          <w:rtl w:val="true"/>
          <w:lang w:bidi="fa-IR"/>
        </w:rPr>
        <w:t>از هنگام نزول این آیه شریفه، حکومت جهانی بر تمامی روی زمین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حضرت موسی علیه السلام، بعد از غرق شدن فرعون و فرعونیان حکومتی جهان‌شمول به دست نیاورد، بلکه او و قومش در بیابان سینا، مدّتی به حال سرگردانی و بلاتکلیفی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ذیل این آیه، از فرعون و هامان نامی برده شده است، به خاطر این است که فرعون با طغیانگری خودش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 به اعتبار تنبیه از جهت تضعیف، چنان فرعونی را نام برده است تا فرعون‌های آینده تاریخ بشری از غرق شدن و هلاکت آن فرعون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مثلی است برای تسلی پیامبر اسلام صلی الله علیه و آله، از ستم فرعون‌های امت اسلامی بر اهل بیت آن حضرت</w:t>
      </w:r>
      <w:r>
        <w:rPr>
          <w:rFonts w:eastAsia="IRNazanin" w:cs="IRNazanin"/>
          <w:color w:val="111111"/>
          <w:sz w:val="28"/>
          <w:szCs w:val="28"/>
          <w:rtl w:val="true"/>
          <w:lang w:bidi="fa-IR"/>
        </w:rPr>
        <w:t>.</w:t>
      </w:r>
      <w:r>
        <w:rPr>
          <w:rStyle w:val="FootnoteAnchor"/>
          <w:rtl w:val="true"/>
        </w:rPr>
        <w:footnoteReference w:id="104"/>
      </w:r>
    </w:p>
    <w:p>
      <w:pPr>
        <w:pStyle w:val="Heading6"/>
        <w:numPr>
          <w:ilvl w:val="5"/>
          <w:numId w:val="1"/>
        </w:numPr>
        <w:rPr/>
      </w:pPr>
      <w:bookmarkStart w:id="214" w:name="__RefHeading___Toc4214190_2749589250"/>
      <w:bookmarkStart w:id="215" w:name="_Toc79"/>
      <w:bookmarkEnd w:id="214"/>
      <w:r>
        <w:rPr>
          <w:rtl w:val="true"/>
        </w:rPr>
        <w:t>نتیجه</w:t>
      </w:r>
      <w:bookmarkEnd w:id="215"/>
    </w:p>
    <w:p>
      <w:pPr>
        <w:pStyle w:val="BookText"/>
        <w:rPr/>
      </w:pPr>
      <w:r>
        <w:rPr>
          <w:rFonts w:ascii="IRNazanin" w:hAnsi="IRNazanin" w:eastAsia="IRNazanin"/>
          <w:color w:val="111111"/>
          <w:sz w:val="28"/>
          <w:sz w:val="28"/>
          <w:szCs w:val="28"/>
          <w:rtl w:val="true"/>
          <w:lang w:bidi="fa-IR"/>
        </w:rPr>
        <w:t>پس با این وجوه شش‌گانه، آیه شریفه پنج از سوره قصص و تفسیر و تأویلش، ظهور و قیام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دیگر معصومین علیهم السلام را در بر دارد</w:t>
      </w:r>
      <w:r>
        <w:rPr>
          <w:rFonts w:eastAsia="IRNazanin" w:cs="IRNazanin"/>
          <w:color w:val="111111"/>
          <w:sz w:val="28"/>
          <w:szCs w:val="28"/>
          <w:rtl w:val="true"/>
          <w:lang w:bidi="fa-IR"/>
        </w:rPr>
        <w:t>.</w:t>
      </w:r>
    </w:p>
    <w:p>
      <w:pPr>
        <w:pStyle w:val="Heading5"/>
        <w:numPr>
          <w:ilvl w:val="4"/>
          <w:numId w:val="1"/>
        </w:numPr>
        <w:rPr/>
      </w:pPr>
      <w:bookmarkStart w:id="216" w:name="__RefHeading___Toc4214192_2749589250"/>
      <w:bookmarkStart w:id="217" w:name="_Toc80"/>
      <w:bookmarkEnd w:id="216"/>
      <w:r>
        <w:rPr>
          <w:rtl w:val="true"/>
        </w:rPr>
        <w:t>ب</w:t>
      </w:r>
      <w:r>
        <w:rPr>
          <w:rtl w:val="true"/>
        </w:rPr>
        <w:t xml:space="preserve">) </w:t>
      </w:r>
      <w:r>
        <w:rPr>
          <w:rtl w:val="true"/>
        </w:rPr>
        <w:t>آیه شصت و دوم سوره نمل</w:t>
      </w:r>
      <w:bookmarkEnd w:id="2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زیادی در تفسیر این آیه شریفه از اهل‌بیت پیامبر اسلام صلی الله علیه و آله وارد شده است</w:t>
      </w:r>
    </w:p>
    <w:p>
      <w:pPr>
        <w:pStyle w:val="BookText"/>
        <w:rPr/>
      </w:pPr>
      <w:r>
        <w:rPr>
          <w:rFonts w:ascii="IRNazanin" w:hAnsi="IRNazanin" w:eastAsia="IRNazanin"/>
          <w:color w:val="111111"/>
          <w:sz w:val="28"/>
          <w:sz w:val="28"/>
          <w:szCs w:val="28"/>
          <w:rtl w:val="true"/>
          <w:lang w:bidi="fa-IR"/>
        </w:rPr>
        <w:t>شده است که این آیه در حق قائم آل محمد عجل الله تعای فرجه نازل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از امام باقرعلیه السلام نقل می‌کند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فِی الْقائِمِ علیه السلام، اِذا خَرَجَ تَعَمَّمَ وَصَلّی عِنْدَ الْمَقامِ وَ تَضَرَّعَ اِلی رَبِّهِ فَلا تُرَدُّ لَهُ رَأیَةٌ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عقبة گفت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القائِمِ مِنْ آلِ مُحَمَّدٍ صلی الله علیه و آله هُوَ وَاللّهِ الْمُضْطَرُّ، اِذا صَلّی فِی الْمَقام رَکْعَتَیْنِ وَ دَعا اللّهَ فَاَجابَهُ وَ یَکْشِفُ السُّوءَ وَ یَجْعَلَهُ خَلیفَةً فِی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وَاللّهِ الْمُضْطَرُّ فی کِتابِ اللّهِ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اَوَّلَ مَنْ یُبایِعُهُ جَبْرَییلُ، ثُمَّ الثَّلاثِ مَأَةُ وَالثَّلاثَةَ عَشَرَ رَجُلاً فَمَنْ کانَ اُبْتُلِیَ بِالْمَسیرِ وافاهُ وَ مَنْ لَمْ‌یُبْتَلْ بِالْمَسیرِ فُقِدَ عَنْ فِراشِهِ وَ هُوَ قولُ اَمیرِالمُؤمِنین علیه السلام هُمُ الْمَفْقُودُونَ عَنْ فَراشِهِمْ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ابی‌خالد کابلی از قول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لَکَأنّی اَنْظُرُ اِلَی الْقائِمِ، وَقَدْ اَسْنَدَ ظَهْرَهُ اِلَی الْحَجَرِ ثُمَّ یُنْشِدُ اللّه‌َ حَقَّهُ،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مَنْ یُحاجُّنی فِی اللّه‌ِ فَاَنا اَوْلی بِاللّه‌ِ، اَیُّها النّاسُ مَنْ یُحاجُّنی فی آدَمَ فَاَنا اَوْلی بِآدَمَ، اَیُّهَا النّاسُ مَنْ یُحاجُّنی فِی نُوحٍ فَاَنا اَوْلی بِنُوحٍ، اَیُّها النّاسُ مَنْ یُحاجُّنی فِی اِبْراهیمَ فَاَنا اَوْلی بِاِبْراهیمَ، اَیُّها النّاسُ مَنْ یُحاجُّنی فِی مُوسی فَاَنا اَوْلی بِمُوسی، اَیُّها النّاسُ مَنْ یُحاجُّنی فِی عیسی فَاَنا اَوْلی بِعیسی، اَیُّها النّاسُ مَنْ یُحاجُّنی فِی مُحَمَّدٍ فَاَنَا اَوْلی بِمُحَمَّدٍ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اَیُّها النّاسُ مَنْ یُحاجُّنی فِی کِتابِ اللّه‌ِ فَاَنا اَوْلی بِکِتابِ اللّه‌ِ ثُمَّ یَنْتَهی اِلَی الْمَقامِ فَیُصَلّی رَکْعَتَینِ وَ یُنْشِدُ اللّه‌َ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ذکر است که این حدیث شریف بخش اول حدیث سابق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هم در تفسیر آیه شریفه، در تفاسیر روایی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bookmarkStart w:id="218" w:name="pg3607_33547"/>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فی 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روایات و احادیث روشن می‌شود که بقیة اللّه الاعظم، امام زمان علیه السلام مجلی و مظهر جل و علی شأنه تبارک و تعالی، ترجمان قرآن کریم و عصاره جمیع پیامبران آسمانی است و او است که رسالات انبیای خدا و احکام و شرایع اسلام را در تمامی جهان بر جهانیان اجرا و عملی خواهد کرد</w:t>
      </w:r>
      <w:r>
        <w:rPr>
          <w:rFonts w:eastAsia="IRNazanin" w:cs="IRNazanin"/>
          <w:color w:val="111111"/>
          <w:sz w:val="28"/>
          <w:szCs w:val="28"/>
          <w:rtl w:val="true"/>
          <w:lang w:bidi="fa-IR"/>
        </w:rPr>
        <w:t>.</w:t>
      </w:r>
    </w:p>
    <w:p>
      <w:pPr>
        <w:pStyle w:val="Heading5"/>
        <w:numPr>
          <w:ilvl w:val="4"/>
          <w:numId w:val="1"/>
        </w:numPr>
        <w:rPr/>
      </w:pPr>
      <w:bookmarkStart w:id="219" w:name="__RefHeading___Toc4214194_2749589250"/>
      <w:bookmarkStart w:id="220" w:name="_Toc81"/>
      <w:bookmarkEnd w:id="219"/>
      <w:r>
        <w:rPr>
          <w:rtl w:val="true"/>
        </w:rPr>
        <w:t>ج</w:t>
      </w:r>
      <w:r>
        <w:rPr>
          <w:rtl w:val="true"/>
        </w:rPr>
        <w:t xml:space="preserve">) </w:t>
      </w:r>
      <w:r>
        <w:rPr>
          <w:rtl w:val="true"/>
        </w:rPr>
        <w:t>آیه پنجاه و پنجم سوره نور</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الصلحت لیستخلفنهم فی الارض کما الستخلف الذین من قبلهم و لیمکنن لهم دینهم الذی ارتضی لهم و لیبدلنهم من خوفهم أمناً یعبدوننی لا یشرکون بی شیئاً و من کفر بعد ذلک فاولئک هم الفسقون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پابرجا و ریشه‌دار خواهد کرد و ترس‌شان را به امنیت و آرامش مبدّل می‌کند، آن‌چنان که تنها مرا می‌پرستند و چیزی را شریک من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آن کافر شوند، فاسقان‌اند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مربوط به زمان ظهور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عصر حکومت جهانی توحیدی است و شواهد و قرائن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آیات دیگر که با مضمون ظهور در غلبه دین اسلام در آخرالزمان بر سایر ادیان هستند سازگاری و مناسبت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الف و لام جنس آمده، بدون قرینه‌ای بر انصراف آن به سرزمین خاص و معین، حمل بر تمام روی زمین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تبدیل خوف به امنیت کامل تاکنون انجام نگرفته است و تنها با</w:t>
      </w:r>
    </w:p>
    <w:p>
      <w:pPr>
        <w:pStyle w:val="BookText"/>
        <w:rPr/>
      </w:pPr>
      <w:r>
        <w:rPr>
          <w:rFonts w:ascii="IRNazanin" w:hAnsi="IRNazanin" w:eastAsia="IRNazanin"/>
          <w:color w:val="111111"/>
          <w:sz w:val="28"/>
          <w:sz w:val="28"/>
          <w:szCs w:val="28"/>
          <w:rtl w:val="true"/>
          <w:lang w:bidi="fa-IR"/>
        </w:rPr>
        <w:t>حکومت گسترده مؤمنین بر روی زمین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با مراجعه به روایاتی که در ذیل آیه فوق رسیده، این معنا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ذیل آیه از رسول خدا صلی الله علیه و آله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بر روی زمین خانه‌ای نیست، جز آن‌که خداوند کلمه اسلام را در آن وارد خواهد 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سدیّ از ابن عباس نقل کرده که آیه در مورد آل محمد علیهم السلام نازل 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امام سجاد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 شأن حضرت قائم علیه السلام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صادق علیه السلام نیز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 قائم و اصحاب اوست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زمان خلافت خلفای اربعه نیز امنیت کامل در سرتاسر جهان پدید نیامد، خصوصا آن‌که دو دشمن قدرتمند ایران و روم، اسلام را تهدید می‌کردند؛ لذا، در طول سی سال، جنگ‌های زیادی رخ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 که نواصب گمان می‌کنند این آیه در شأن ابوبکر، عمر، عثمان و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قلوب ناصبه را هدایت نمی‌کند، چه زمانی دین مرضیّ خدا و رسول تثبیت شده است و امر آن انتشار یافته و خوف و شک از قلوب مردم، در عهد یکی از آن سه خلیفه و در عهد علی علیه السلام با ارتداد مردم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فتنه‌هایی که در ایام آن‌ها برانگیخته شد و چه جنگ‌هایی به آن‌ها نسبت داده شده است که بین آنان و کفار رخ داد</w:t>
      </w:r>
      <w:r>
        <w:rPr>
          <w:rFonts w:eastAsia="IRNazanin" w:cs="IRNazanin"/>
          <w:color w:val="111111"/>
          <w:sz w:val="28"/>
          <w:szCs w:val="28"/>
          <w:rtl w:val="true"/>
          <w:lang w:bidi="fa-IR"/>
        </w:rPr>
        <w:t>».</w:t>
      </w:r>
      <w:r>
        <w:rPr>
          <w:rStyle w:val="FootnoteAnchor"/>
          <w:rtl w:val="true"/>
        </w:rPr>
        <w:footnoteReference w:id="109"/>
      </w:r>
      <w:bookmarkStart w:id="221" w:name="pg3607_33549"/>
    </w:p>
    <w:p>
      <w:pPr>
        <w:pStyle w:val="Heading5"/>
        <w:numPr>
          <w:ilvl w:val="4"/>
          <w:numId w:val="1"/>
        </w:numPr>
        <w:rPr/>
      </w:pPr>
      <w:bookmarkStart w:id="222" w:name="__RefHeading___Toc4214196_2749589250"/>
      <w:bookmarkStart w:id="223" w:name="_Toc82"/>
      <w:bookmarkEnd w:id="221"/>
      <w:bookmarkEnd w:id="222"/>
      <w:r>
        <w:rPr>
          <w:rtl w:val="true"/>
        </w:rPr>
        <w:t>د</w:t>
      </w:r>
      <w:r>
        <w:rPr>
          <w:rtl w:val="true"/>
        </w:rPr>
        <w:t xml:space="preserve">) </w:t>
      </w:r>
      <w:r>
        <w:rPr>
          <w:rtl w:val="true"/>
        </w:rPr>
        <w:t>آیه سی و سوم سوره توبه</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دین حق فرستاد تا بر همه آیین‌ها غالب کند،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هدایت در آیه، هدایت الهی است که رسول خود را بر آن مبعوث کرده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اسلام بر می‌گردد، نه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زیرا دین حق مرجعی نزدیک‌تر از کلمه رسول است و نیز تناسب بین غالب که دین اسلام است با مغلوب که ادیان دیگر است،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بشارت از طرف خداوند است که باید در آینده تحقق یابد و طبق روایات، در زمان حضرت عیسی و حضرت مهدی علیه السلام محقق می‌شود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نزول حضرت عیسی علیه السلام تمام ادیان، باطل و نابود شده و تنها دین اسلام بر همه ادیان غالب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روایت شده که آیه، مربوط به مهدی علیه السلام از اولاد فاطمه سلام الله علیها است که خداوند او را بر همه ادیان غالب خواهد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صادق علیه السلام در تفسیر آیه فوق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تأویل آیه، هنوز تحقق نیافته و نخواهد یافت تا آن‌که قائم خروج کند و هنگامی که خروج کرد، کافر به خدای عظیم، در روی زمین باقی</w:t>
      </w:r>
      <w:bookmarkStart w:id="224" w:name="pg3607_33550"/>
    </w:p>
    <w:p>
      <w:pPr>
        <w:pStyle w:val="BookText"/>
        <w:rPr/>
      </w:pPr>
      <w:bookmarkEnd w:id="224"/>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25" w:name="__RefHeading___Toc4214198_2749589250"/>
      <w:bookmarkStart w:id="226" w:name="_Toc83"/>
      <w:bookmarkEnd w:id="225"/>
      <w:r>
        <w:rPr>
          <w:rtl w:val="true"/>
        </w:rPr>
        <w:t>هـ</w:t>
      </w:r>
      <w:r>
        <w:rPr>
          <w:rtl w:val="true"/>
        </w:rPr>
        <w:t xml:space="preserve">) </w:t>
      </w:r>
      <w:r>
        <w:rPr>
          <w:rtl w:val="true"/>
        </w:rPr>
        <w:t>آیه یکصد و پنجم از سوره انبیا</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ان الارض یرسها عبادی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زبور بعد از ذکر، نوشتیم که بندگان صالح من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زبور داوود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شریران منقطع می‌شوند، ولی متوکلان به خداوند وارث زمین خواهند شد و حال، اندک است که شریر نیست شود، هر چند مکانش را استفسار کنی ناپدید خواهد شد، متواضعان وارث زمین شده و از کثرت سلامتی متلذذ خواهند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مزمور داوود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صالحان، وارث زمین خواهند شد و در آن تا ابد سکونت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مطلق زمین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تخصیص آن به زمین دنیا بدون وجه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عامی است که شامل هر زمان و مکان و هر قومی خواهد شد و مصداق اکمل و اتم آن ـ مطابق روایات ـ زمانی است که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ظهور کرده و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تمام کره زمین در اختیار بندگان صالح خداوند قرار خواهد گرفت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آیه شریفه بشارت می‌دهد بر بندگان صالح خود که در دنیا و آخرت، آنان را سعادتمند کرده و وارث زمین و</w:t>
      </w:r>
      <w:bookmarkStart w:id="227" w:name="pg3607_33551"/>
    </w:p>
    <w:p>
      <w:pPr>
        <w:pStyle w:val="BookText"/>
        <w:rPr/>
      </w:pPr>
      <w:bookmarkEnd w:id="227"/>
      <w:r>
        <w:rPr>
          <w:rFonts w:ascii="IRNazanin" w:hAnsi="IRNazanin" w:eastAsia="IRNazanin"/>
          <w:color w:val="111111"/>
          <w:sz w:val="28"/>
          <w:sz w:val="28"/>
          <w:szCs w:val="28"/>
          <w:rtl w:val="true"/>
          <w:lang w:bidi="fa-IR"/>
        </w:rPr>
        <w:t>بهشت گرداند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بگوییم که این آیه مربوط به عصر مهدی و نزول عیسی است، به اقوال دیگر احتیاجی نیست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لذا در ذیل آیه، روایاتی نقل شده که دلالت بر انطباق آیه بر عصر ظهور حضرت مهدی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از رسول خدا صلی الله علیه و آله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من زمین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مشرق‌ها و مغرب‌های آن را دیدم و امت من زود است که به آن خواهند رسید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مهدی علیه السلام در آخر الزمان است</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228" w:name="__RefHeading___Toc4214200_2749589250"/>
      <w:bookmarkStart w:id="229" w:name="_Toc84"/>
      <w:bookmarkEnd w:id="228"/>
      <w:r>
        <w:rPr>
          <w:rtl w:val="true"/>
        </w:rPr>
        <w:t>و</w:t>
      </w:r>
      <w:r>
        <w:rPr>
          <w:rtl w:val="true"/>
        </w:rPr>
        <w:t xml:space="preserve">) </w:t>
      </w:r>
      <w:r>
        <w:rPr>
          <w:rtl w:val="true"/>
        </w:rPr>
        <w:t>آیه پنجاه و چهارم سوره مائده</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 ذَٰلِکَ فَضْلُ اللَّهِ یُؤْتِیهِ مَنْ یَشَاءُ ۚ وَاللَّهُ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جهاد می‌کنند و از سرزنش هیچ ملامت‌گری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است، و خداوند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اشاره به قانون استبدال دارد؛ یعنی تبدیل جامعه‌ای به جامعه‌ای دیگر به جهت آن‌که جامعه قبل به وظایف خود عمل نکرده است یا خلیفه رسول خدا را طرد کرده و در جهاد کوتاهی نموده و نیز در تطبیق دین خدا در جامعه، سهل‌انگاری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روایات، پی می‌بریم که اهل‌بیت علیه السلام آیه را بر اصحاب امام زمان علیه السلام تأویل کرده‌اند، از جمله سلیمان بن هارون عجلی از امام صادق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امر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از بین بروند، خداوند متعال اصحابش را گرد او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خداوند در موردشان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30" w:name="__RefHeading___Toc4214202_2749589250"/>
      <w:bookmarkStart w:id="231" w:name="_Toc85"/>
      <w:bookmarkEnd w:id="230"/>
      <w:r>
        <w:rPr>
          <w:rtl w:val="true"/>
        </w:rPr>
        <w:t>ی</w:t>
      </w:r>
      <w:r>
        <w:rPr>
          <w:rtl w:val="true"/>
        </w:rPr>
        <w:t xml:space="preserve">) </w:t>
      </w:r>
      <w:r>
        <w:rPr>
          <w:rtl w:val="true"/>
        </w:rPr>
        <w:t>آیه سی و نهم سوره انفال</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قتلواهم حتی لاتکون فتنةٌ و یکون الدین کله الله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پیکار کنید تا فتنه برچیده شود و دین همه‌اش مخصوص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دلالت دارد بر این‌که باید شرک و کفر ریشه‌کن و دین همه‌اش مخصوص خدا شود و هیچ مشرکی در روی زمین باقی نماند، جز آن‌که کشته شده یا داخل دین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هنوز تحقق نیافته است؛ در حالی که باید تحقق یابد و فتنه از روی زمین برچیده و دین خالص برای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این هدف در عصر ظهور حضرت مهدی عجل الله تعالی فرجه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ذیل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آن است که همه ادیان باطل از بین برود، یعنی یا اهل ادیان از بین رفته و هلاک شوند و یا از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و جهات دیگر، به دین اسلام بازگردند</w:t>
      </w:r>
      <w:r>
        <w:rPr>
          <w:rFonts w:eastAsia="IRNazanin" w:cs="IRNazanin"/>
          <w:color w:val="111111"/>
          <w:sz w:val="28"/>
          <w:szCs w:val="28"/>
          <w:rtl w:val="true"/>
          <w:lang w:bidi="fa-IR"/>
        </w:rPr>
        <w:t>».</w:t>
      </w:r>
      <w:r>
        <w:rPr>
          <w:rStyle w:val="FootnoteAnchor"/>
          <w:rtl w:val="true"/>
        </w:rPr>
        <w:footnoteReference w:id="119"/>
      </w:r>
      <w:bookmarkStart w:id="232" w:name="pg3607_33553"/>
    </w:p>
    <w:p>
      <w:pPr>
        <w:pStyle w:val="BookText"/>
        <w:rPr/>
      </w:pPr>
      <w:bookmarkEnd w:id="232"/>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تأویل آیه تاکنون محقق نشده است و در هنگام ظهور حضرت مهدی علیه السلام تأویل آن خواهد آمد و در آن عصر هیچ مشرکی بر روی زمین باقی نخواهد ماند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از امام صادق علیه السلام در مورد آیه فوق سؤال شد،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یَجِئْ تَأْوِیلُ هَذِهِ الْآیَةِ وَ لَوْ قَدْ قَامَ قَائِمُنَا سَیَرَی مَنْ یُدْرِکُهُ مَا یَکُونُ مِنْ تَأْوِیلِ هَذِهِ الْآیَةِ وَ لَیَبْلُغَنَّ دَیْنُ مُحَمَّدٍ صلی الله علیه و آله مَا بَلَغَ اللَّیْلُ حَتَّی لَا یَکُونَ شِرْکٌ عَلَی ظَهْرِ الْأَرْضِ</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هنوز تأویل آیه نیامده است و اگر قائم ما قیام کند، زود است کسانی که او را درک می‌کنند، تأویل این آیه را ببینند؛ البته، دین محمد به تمام نقاطی که شب پوشش آرام‌بخش خود را بر آن می‌افکند، خواهد رسید تا این‌که در سراسر زمین، شرک و بت‌پرستی باقی نماند</w:t>
      </w:r>
      <w:r>
        <w:rPr>
          <w:rFonts w:eastAsia="IRNazanin" w:cs="IRNazanin"/>
          <w:color w:val="111111"/>
          <w:sz w:val="28"/>
          <w:szCs w:val="28"/>
          <w:rtl w:val="true"/>
          <w:lang w:bidi="fa-IR"/>
        </w:rPr>
        <w:t>».</w:t>
      </w:r>
    </w:p>
    <w:p>
      <w:pPr>
        <w:pStyle w:val="Heading4"/>
        <w:numPr>
          <w:ilvl w:val="3"/>
          <w:numId w:val="1"/>
        </w:numPr>
        <w:rPr/>
      </w:pPr>
      <w:bookmarkStart w:id="233" w:name="__RefHeading___Toc4214204_2749589250"/>
      <w:bookmarkStart w:id="234" w:name="_Toc86"/>
      <w:bookmarkEnd w:id="233"/>
      <w:r>
        <w:rPr>
          <w:rtl w:val="true"/>
        </w:rPr>
        <w:t>روایات و احادیث و اشاره به ظهور موعود</w:t>
      </w:r>
      <w:bookmarkEnd w:id="234"/>
    </w:p>
    <w:p>
      <w:pPr>
        <w:pStyle w:val="Heading5"/>
        <w:numPr>
          <w:ilvl w:val="4"/>
          <w:numId w:val="1"/>
        </w:numPr>
        <w:rPr/>
      </w:pPr>
      <w:bookmarkStart w:id="235" w:name="__RefHeading___Toc4214206_2749589250"/>
      <w:bookmarkStart w:id="236" w:name="_Toc87"/>
      <w:bookmarkEnd w:id="235"/>
      <w:r>
        <w:rPr>
          <w:rtl w:val="true"/>
        </w:rPr>
        <w:t>الف</w:t>
      </w:r>
      <w:r>
        <w:rPr>
          <w:rtl w:val="true"/>
        </w:rPr>
        <w:t xml:space="preserve">) </w:t>
      </w:r>
      <w:r>
        <w:rPr>
          <w:rtl w:val="true"/>
        </w:rPr>
        <w:t>بشارت جبرئیل</w:t>
      </w:r>
      <w:bookmarkEnd w:id="236"/>
    </w:p>
    <w:p>
      <w:pPr>
        <w:pStyle w:val="BookText"/>
        <w:rPr/>
      </w:pPr>
      <w:r>
        <w:rPr>
          <w:rFonts w:ascii="IRNazanin" w:hAnsi="IRNazanin" w:eastAsia="IRNazanin"/>
          <w:color w:val="111111"/>
          <w:sz w:val="28"/>
          <w:sz w:val="28"/>
          <w:szCs w:val="28"/>
          <w:rtl w:val="true"/>
          <w:lang w:bidi="fa-IR"/>
        </w:rPr>
        <w:t>در این باب نیز روایات و احادیث بسیاری در منابع مهم شیعی و اهل تسنن ذکر شده است که به برخی از آنها تحت عناوین اشاره میکنیم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عقد الدرر، حدیثی طولانی در مورد ملاحم و فتنه‌های آخر الزمان از امیرالمؤمنین علیه السلام آمده که شامل خروج سفیانی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 تا این‌که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فَتَضْطَرِبُ الْمَلائِکَةُ فِی السَّماءِ فَیَأمُرَ اللّهُ عَزَّوَجَلَّ</w:t>
      </w:r>
      <w:bookmarkStart w:id="237" w:name="pg3607_33554"/>
    </w:p>
    <w:p>
      <w:pPr>
        <w:pStyle w:val="BookText"/>
        <w:rPr/>
      </w:pPr>
      <w:bookmarkEnd w:id="237"/>
      <w:r>
        <w:rPr>
          <w:rFonts w:ascii="Amiri" w:hAnsi="Amiri" w:eastAsia="Amiri" w:cs="Amiri"/>
          <w:color w:val="111111"/>
          <w:sz w:val="28"/>
          <w:sz w:val="28"/>
          <w:szCs w:val="28"/>
          <w:rtl w:val="true"/>
          <w:lang w:bidi="ar-SA"/>
        </w:rPr>
        <w:t>جَبْرَییلَ علیه السلام فَیَصْبَحُ عَلَی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قَدْ جائَکُمْ الْغَوْثُ یا اُمَّةَ مُحَمَّدٍ، قَدْ جائَکُمُ الْغَوْثُ یا اُمَّةَ مُحَمَّدٍ، قَدْ جائَکُمُ الْفَرَجُ وَهُوَ الْمَهْدِیُّ علیه السلام فَاَجیبُوهُ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فَیَجْمَعُ اللّهُ عَزَّوَجَلَّ اَصْحابَهُ عَلَی عَدَدِ اَهْلِ بَدْرٍ، وَعَلی عَدَدِ اَصْحابِ طالوُتٍ ثَلاثَ مِأَةٍ وَثَلاثَةَ عَشَرَ رَجُلاً، کَأَنَّهُمْ لَیُوثٌ خَرَجُوا مِنْ غابَةٍ، قُلُوبُهُمْ مِثْلُ زُبَرِ الْحَدیدِ، لَوْهَمُّوا بِاِزالَةِ الْجِبالِ لاََزالُوها عَنْ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واحِدٌ وَاللِّباسُ واحِدٌ، کَاَنَّما آباؤُهُمْ اَبٌ وَ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در اثر ظلم و طغیان و جنایات سفیانی فرشتگان مضطرب می‌شوند، در این هنگام خدای عزوجل به جبرییل دستوری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علیه السلام هم بر دیوار قلعه دمشق قرار گرفته،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 آله پناه‌گاه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صلی الله علیه و آله پناه‌گاه و فرج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علیه السلام است؛ دعوت او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اصحاب او را به تعداد اصحاب بدر و به تعداد اصحاب طالوت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علیه السلام، مانند شیر ژیان خارج می‌شوند، قلب‌های آنان مانند زُبر آهن می‌باشد؛ به طوری که اگر بخواهند کوه را از جایش بکنند، می‌کنند؛ سیما و لباس آنان یک نواخت می‌باشد؛ گو این‌که همه‌شان از یک پدر هستند</w:t>
      </w:r>
      <w:r>
        <w:rPr>
          <w:rFonts w:eastAsia="IRNazanin" w:cs="IRNazanin"/>
          <w:color w:val="111111"/>
          <w:sz w:val="28"/>
          <w:szCs w:val="28"/>
          <w:rtl w:val="true"/>
          <w:lang w:bidi="fa-IR"/>
        </w:rPr>
        <w:t>.</w:t>
      </w:r>
    </w:p>
    <w:p>
      <w:pPr>
        <w:pStyle w:val="Heading5"/>
        <w:numPr>
          <w:ilvl w:val="4"/>
          <w:numId w:val="1"/>
        </w:numPr>
        <w:rPr/>
      </w:pPr>
      <w:bookmarkStart w:id="238" w:name="__RefHeading___Toc4214208_2749589250"/>
      <w:bookmarkStart w:id="239" w:name="_Toc88"/>
      <w:bookmarkEnd w:id="238"/>
      <w:r>
        <w:rPr>
          <w:rtl w:val="true"/>
        </w:rPr>
        <w:t>ب</w:t>
      </w:r>
      <w:r>
        <w:rPr>
          <w:rtl w:val="true"/>
        </w:rPr>
        <w:t xml:space="preserve">) </w:t>
      </w:r>
      <w:r>
        <w:rPr>
          <w:rtl w:val="true"/>
        </w:rPr>
        <w:t>نتایج و تبعات حکومت عدالت محور امام زمان</w:t>
      </w:r>
      <w:r>
        <w:rPr>
          <w:rtl w:val="true"/>
        </w:rPr>
        <w:t>.</w:t>
      </w:r>
      <w:bookmarkEnd w:id="239"/>
    </w:p>
    <w:p>
      <w:pPr>
        <w:pStyle w:val="Heading6"/>
        <w:numPr>
          <w:ilvl w:val="5"/>
          <w:numId w:val="1"/>
        </w:numPr>
        <w:rPr/>
      </w:pPr>
      <w:bookmarkStart w:id="240" w:name="__RefHeading___Toc4214210_2749589250"/>
      <w:bookmarkStart w:id="241" w:name="_Toc89"/>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در احتجاج طبرسی</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از امام حسن مجتبی، از امیرالمؤمنین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روایتی آمده که شامل فتنه‌های معاویة بن ابی‌سفیان و اطرافیانش در اماته حق و احیای باطل است، بدین مضمون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 حَتّی یَبْعَثَ اللّهُ رَجُلاً فی آخِر الزَّمانِ وَکَلَبٍ مِنَ الدَّهْرِ وَجَهْلٍ مِنَ النّاسِ، یُؤَیِّدُهُ اللّه بِمَلائِکَتِهِ، وَ یَعْصِمُ اَنْصارَهُ وَ یَنْصُرُهُ بِآیاتِهِ، وَ یُظْهِرُهُ عَلی اَهْلِ الاَْرْضِ حَتّی یَدینُوا طَوْعَاً وَ</w:t>
      </w:r>
      <w:bookmarkStart w:id="242" w:name="pg3607_33555"/>
    </w:p>
    <w:p>
      <w:pPr>
        <w:pStyle w:val="BookText"/>
        <w:rPr/>
      </w:pPr>
      <w:bookmarkEnd w:id="242"/>
      <w:r>
        <w:rPr>
          <w:rFonts w:ascii="Amiri" w:hAnsi="Amiri" w:eastAsia="Amiri" w:cs="Amiri"/>
          <w:color w:val="111111"/>
          <w:sz w:val="28"/>
          <w:sz w:val="28"/>
          <w:szCs w:val="28"/>
          <w:rtl w:val="true"/>
          <w:lang w:bidi="ar-SA"/>
        </w:rPr>
        <w:t>کَرْهاً یَمْلأ الاَْرْضَ قِسْطاً وَ عَدلاً وَ نُوراً وَ بُرهاناً، یَدینُ لَهُ عَرْضُ الْبِلادِ وَ طُولُها لایَبْقی کافِرٌ اِلاّ اَمَنَ بِهِ وَ لا صالِحٌ اِلاّ صَلُحَ، وَنَصْطَلِحُ فِی مُلْکِهِ السِّباعُ وَتُخْرِجُ الاَْرْضُ نَبْتَها، وَتُنْزِلُ السَّماءُ بَرَکَتَها، وَتَظْهَرُ لَهُ الْکُنُوزَ، یَمْلِکُ ما بَیْنَ الْخافِقَیْنَ اَرْبَعینَ عاماً، فَطُوبی لِمَنْ اَدْرَکَ اَیّامَهُ وَسَمِعَ، کَلامَهُ</w:t>
      </w:r>
      <w:r>
        <w:rPr>
          <w:rFonts w:eastAsia="Amiri" w:cs="Amiri" w:ascii="Amiri" w:hAnsi="Amiri"/>
          <w:color w:val="111111"/>
          <w:sz w:val="28"/>
          <w:szCs w:val="28"/>
          <w:rtl w:val="true"/>
          <w:lang w:bidi="ar-SA"/>
        </w:rPr>
        <w:t>».</w:t>
      </w:r>
      <w:r>
        <w:rPr>
          <w:rStyle w:val="FootnoteAnchor"/>
          <w:rtl w:val="true"/>
        </w:rPr>
        <w:footnoteReference w:id="123"/>
      </w:r>
    </w:p>
    <w:p>
      <w:pPr>
        <w:pStyle w:val="Heading6"/>
        <w:numPr>
          <w:ilvl w:val="5"/>
          <w:numId w:val="1"/>
        </w:numPr>
        <w:rPr/>
      </w:pPr>
      <w:bookmarkStart w:id="243" w:name="__RefHeading___Toc4214212_2749589250"/>
      <w:bookmarkStart w:id="244" w:name="_Toc90"/>
      <w:bookmarkEnd w:id="243"/>
      <w:r>
        <w:rPr>
          <w:rtl w:val="true"/>
        </w:rPr>
        <w:t>پیام‌های این حدیث شریف</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جهالت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وَجَهْلٍ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جمله استفاده می‌شود که به علت جهل و نادانی مردم دنیا حکام و سیاست‌مدارانی که غالباً بر محوریت عیاشی، خوش‌گذرانی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حکومت هستند، بر اساس دروغ و نیرنگ بر گرده مردم سوار می‌شوند، اگرچه در ظاهر کلماتی فریبنده،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دموکراسی، رعایت حقوق بشر، عدالت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میدان رقابت و انتخابات، ابزار تبلیغات‌شان است، و چون با چنان الفاظ فریبنده عوام الناس، رقیب را از میدان بیرون کردند و بر گرده مردم سوار شدند، دیگر نه از حقوق بشر، نه از دموکراسی، نه از عدالت اجتماعی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خبری نیست؛ بلکه از باب گفتار کمونیسم‌ها، هدف وسیله را توجیه می‌کند، چنین سخن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برکت عدالت‌گستری آن حضرت که توأم با نور و برهان بر جهان پرتو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ستم‌دیده که ظلم و ستم بر کشورشان سایه انداخته، عدالت و برابری را لمس می‌کنند و حقیقتاً به حضرتش ایمان می‌آورند، به‌طوری که در دنیا کافری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حکومت امام غایب علیه السلام، حکومت جنگلی که درندگان</w:t>
      </w:r>
      <w:bookmarkStart w:id="245" w:name="pg3607_33556"/>
    </w:p>
    <w:p>
      <w:pPr>
        <w:pStyle w:val="BookText"/>
        <w:rPr/>
      </w:pPr>
      <w:bookmarkEnd w:id="245"/>
      <w:r>
        <w:rPr>
          <w:rFonts w:ascii="IRNazanin" w:hAnsi="IRNazanin" w:eastAsia="IRNazanin"/>
          <w:color w:val="111111"/>
          <w:sz w:val="28"/>
          <w:sz w:val="28"/>
          <w:szCs w:val="28"/>
          <w:rtl w:val="true"/>
          <w:lang w:bidi="fa-IR"/>
        </w:rPr>
        <w:t>قدرت‌مند می‌خورند و می‌آشامند، ولی ضعفا تشنه و گرسنه عُمر را سپری می‌کنند، هم در جنگل‌ها به پایان می‌رسد و هم از جوامع بشری رخت بر 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برکت ظهور آن حضرت و ایجاد عدل و عدالت در جهان، آسمان برکتش را نازل و زمین استعدادش را به ظهور می‌رساند، بدین جهت همه مخلوقات به‌طور یک‌سان از نعمت‌های خدادادی بهره‌مند شده و خزینه‌های مدفون در دل خاک در اختیار همه قرار خواهد گرفت</w:t>
      </w:r>
      <w:r>
        <w:rPr>
          <w:rFonts w:eastAsia="IRNazanin" w:cs="IRNazanin"/>
          <w:color w:val="111111"/>
          <w:sz w:val="28"/>
          <w:szCs w:val="28"/>
          <w:rtl w:val="true"/>
          <w:lang w:bidi="fa-IR"/>
        </w:rPr>
        <w:t>.</w:t>
      </w:r>
    </w:p>
    <w:p>
      <w:pPr>
        <w:pStyle w:val="Heading4"/>
        <w:numPr>
          <w:ilvl w:val="3"/>
          <w:numId w:val="1"/>
        </w:numPr>
        <w:rPr/>
      </w:pPr>
      <w:bookmarkStart w:id="246" w:name="__RefHeading___Toc4214214_2749589250"/>
      <w:bookmarkStart w:id="247" w:name="_Toc91"/>
      <w:bookmarkEnd w:id="246"/>
      <w:r>
        <w:rPr>
          <w:rtl w:val="true"/>
        </w:rPr>
        <w:t>مدت حکومت جهانی حضرت مهدی عجل الله تعالی فرجه</w:t>
      </w:r>
      <w:bookmarkEnd w:id="247"/>
    </w:p>
    <w:p>
      <w:pPr>
        <w:pStyle w:val="BookText"/>
        <w:rPr/>
      </w:pPr>
      <w:r>
        <w:rPr>
          <w:rFonts w:ascii="IRNazanin" w:hAnsi="IRNazanin" w:eastAsia="IRNazanin"/>
          <w:color w:val="111111"/>
          <w:sz w:val="28"/>
          <w:sz w:val="28"/>
          <w:szCs w:val="28"/>
          <w:rtl w:val="true"/>
          <w:lang w:bidi="fa-IR"/>
        </w:rPr>
        <w:t>در مورد مدت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متعددی وجود دارد که هر یک طول این دوران را مدتی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این مدّت چهل سال ذکر شده است، مانند روایت‌های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الدرر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حُذیفَةِ الْیَمانی ـ رَضِیَ اللّهُ عَنْهُ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یَلْتَفِتُ الْمَهْدِیُّ وَقَدْ نَزَلَ 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فَیَمْکُثُ اَرْبَعینَ سَنَةً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روایت الفتن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عَبْدُاللّهُ بْنُ مَرْوانَ، عَنِ الْهَیْثَمِ بْنِ عَبْدِالرَّحْمنِ عَمَّنْ حَدَّثَهُ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الْمَهْدِیُّ اَمْرَ النّاسِ، ثَلاثینَ اَوْ اَرْبعینَ سَنَةً</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گروه دیگری از روایات مدت حکومت امام را بیست سال ذکر کرده‌اند، مانند روایات الغیبة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اَبییَعْفُورٍ عَنْ اَبیعَبْدِاللّهِ علیه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الْقائِمُ تِسْعَ عَشْرَةَ</w:t>
      </w:r>
    </w:p>
    <w:p>
      <w:pPr>
        <w:pStyle w:val="BookText"/>
        <w:rPr/>
      </w:pPr>
      <w:r>
        <w:rPr>
          <w:rFonts w:ascii="Amiri" w:hAnsi="Amiri" w:eastAsia="Amiri" w:cs="Amiri"/>
          <w:color w:val="111111"/>
          <w:sz w:val="28"/>
          <w:sz w:val="28"/>
          <w:szCs w:val="28"/>
          <w:rtl w:val="true"/>
          <w:lang w:bidi="ar-SA"/>
        </w:rPr>
        <w:t>سَنَةً وَ اَشْهُراً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اَبُوسُلَیْمانُ اَحْمَدُ بْنُ هَوْرَةِ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اِبْراهیم بنُ اِسْحاقِ النَّهاوَنْدِیُّ سَنَةَ ثَلاثٍوَسَبْعینَوَمِائَتَیْنِ،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اَبُومُحَمَّدٍ عَبْدُاللّهُ بْنُ حَمّادُ الاَْنْصاریُّ سَنَةَ تِسْعٍوَعِشْرینَوَمِائتینَ،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عَبْدُاللّهِ بْنِ اَبییَعْفُورٍ،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الْقائِمُ مِنّا تِسْعَ عَشْرَ سَنَهٍوَاَشْهُراً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جواهر العقدین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حُذیفَةِ الْیَمانِیُّ ـ رَضِیَ اللّهُ عَنْهُ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اَلْمَهْدِیُّ رَجُلٌ مِنْ وُلْدی، وَجْهُهُ کَالْکُوْکَبِ الدُّرِیِّ، اللُّونُ لُونٌ عَرَبِیٌ وَالْجِسْمُ جِسْمٌ اِسْرائِیلِیٌ، یَمْلَأُ الْأَرْضَ عَدْلاً کَما مُلِئَتْ جُوراً، یَرْضی بِخِلافَتِهِ أَهْلُ السَّماءِ وَأَهْلُ الْأَرْضِ، وَالطَّیْرُ فِی الْجَوِّ، یَمْلِکُ عِشْرینَ سَنَةً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برخی دیگر از روایات این مدت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شده،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الفتن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اَبیسَعیدِ الْخُدْری ـ رَضِیَ اللّهُ عَنْهُ ـ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یَعیشُ فِی ذلِکَ سَبْعَ سِنینَ اَوْ ثَمانَ اَوْ تِسْعَ</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اعیان الشیعة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اَبیسَعیدِ الْخُدْرِیِّ، عَنِ النَّبِی صلی الله علیه و آله یَمْلِکُ الْمَهْدِیُّ اَمْرَ النّاسِ سَبْعاً اَوْ عَشْراً، اَسْعَدُ النّاسِ بِهِ اَهْلُ الْکُوفَةِ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روایاتی هم داریم که این مدت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عقد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اَمیرِالْمُؤْمِنِینَ عَلِیِّ بْنِ اَبی طالِبٍ علیه السلام فی قِصَّةِ الْمَهْدِیِّ،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یُتْرِکُ بِدْعَةً اِلاّ اَزالَها، وَلا سُنَّةً اِلاّ اَقامَها وَیَفْتَحُ قُسْطَنْطَنیّةَ وَالصّینَ وَجِبالَ دیْلَمَ، فَیَمْکُثُ عَلی ذلِکَ سَبْعَ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کُلِّ سَنَةٍ عَشْرُ سِنینَ مِنْ سِنیِّکُمْ هذِهِ ثُمَّ یَفعَلُ اللّهُ تَعالی ما</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عَبْدُالْکَریمِ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علیه السلام کَمْ یَمْلِکُ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سَبْعَ سِنینَ تَطُولُ لَهُ الاَْیّامُ حَتّی تَکُونَ السَّنَةُ مِنْ سَنیهِ مِقْدارُ عَشْرَ سِنِینَ مِنْ سِنیِّکُمْ، فَیَکُونُ سِنْوَ مُلْکِهِ سَبْعینَ سَنَةً مِنْ سِنیِّکُمْ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تعدادی از روایات هم مدت حکومت عدل الهی امام غایب علیه السلام را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مقدار دوران خواب اصحاب کهف نوشته‌اند،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الغیبة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عَلِیُّ بْنُ عَبْدِاللّهِ عَنْ عَبْدِالرَّحْمانِ بْنِ اَبی عَبْدِاللّهِ، عَنْ اَبی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الْقائِمَ یَمْلِکُ ثَلاثَ مِائَةٍ، وَتِسْعَ سِنینَ کَما لُبِثَ اَهْلُ الْکَهْفِ فِی کَهْفِهِمْ، یَمْلَأُ الْأَرْضَ عَدْلاً وَقِسْطاً کَما مُلِئَتْ ظُلْماً وَجُوراً</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مدت دوران حکومت جهانی منجی عالم بشریت، خاتم الاوصیا و عصاره انبیا، قائم آل محمد علیه السلام، طبق روایات سنی و شیعه، از هفت سال 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از میان این روایات و مفاد آن‌ها، این گونه جمع کرد که 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هر مقطع مناطقی از جهان، تحت سیطره حکومت آن بزرگوار قرار می‌گیرد و در پایان این مدت همه جهان تحت لوای عدل الهی حضرتش قرار خواهد گرفت؛ ان شاء اللّه</w:t>
      </w:r>
      <w:r>
        <w:rPr>
          <w:rFonts w:eastAsia="IRNazanin" w:cs="IRNazanin"/>
          <w:color w:val="111111"/>
          <w:sz w:val="28"/>
          <w:szCs w:val="28"/>
          <w:rtl w:val="true"/>
          <w:lang w:bidi="fa-IR"/>
        </w:rPr>
        <w:t>.</w:t>
      </w:r>
      <w:bookmarkStart w:id="248" w:name="pg3607_33560"/>
    </w:p>
    <w:p>
      <w:pPr>
        <w:pStyle w:val="Heading3"/>
        <w:numPr>
          <w:ilvl w:val="2"/>
          <w:numId w:val="1"/>
        </w:numPr>
        <w:rPr/>
      </w:pPr>
      <w:bookmarkStart w:id="249" w:name="__RefHeading___Toc4214216_2749589250"/>
      <w:bookmarkStart w:id="250" w:name="_Toc92"/>
      <w:bookmarkEnd w:id="248"/>
      <w:bookmarkEnd w:id="249"/>
      <w:r>
        <w:rPr>
          <w:rtl w:val="true"/>
        </w:rPr>
        <w:t>بخش دوم</w:t>
      </w:r>
      <w:r>
        <w:rPr>
          <w:rtl w:val="true"/>
        </w:rPr>
        <w:t>:</w:t>
      </w:r>
      <w:r>
        <w:rPr>
          <w:rtl w:val="true"/>
        </w:rPr>
        <w:t>رجعت</w:t>
      </w:r>
      <w:bookmarkEnd w:id="25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4214218_2749589250"/>
      <w:bookmarkStart w:id="252" w:name="_Toc93"/>
      <w:bookmarkEnd w:id="251"/>
      <w:r>
        <w:rPr>
          <w:rtl w:val="true"/>
        </w:rPr>
        <w:t>اشارة</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امةٍ فوجاً ممن یکذب بئیتنا فهم یوزعون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ما از هر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دسته‌ای را که آیات و نشانه‌های ما را دروغ می‌شمردند، محشور می‌کنیم؛ آن‌گاه از این‌که پراکنده شوند بازداشته شده و یک‌جا گردآوری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تفصیل این مبحث، این نکته قابل توجه است که بحث از رجعت و اعتقاد به آن از متفردات و اعتقادات شیعه دوازده امامی است؛ به طوری که از ضروریات مذهب امامیه به‌شمار می‌رود و با دلایل روشن و واضح از آیات قرآن و روایات اسلامی، این مبحث به اثبات رسیده و هیچ‌گونه شبهه و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اگر هم شبهاتی مطرح شده است اهل تحقیق جواب آن‌ها را داده‌اند و ما هم به بعضی از آن‌ها اشاره و اکتفا می‌کنیم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سخنان بعضی از آنان که ادعای اسلام دارند مبنی بر این که اعتقاد به رجعت از اعتقادات ایام جاهلی و</w:t>
      </w:r>
      <w:bookmarkStart w:id="253" w:name="pg3607_33563"/>
    </w:p>
    <w:p>
      <w:pPr>
        <w:pStyle w:val="BookText"/>
        <w:rPr/>
      </w:pPr>
      <w:bookmarkEnd w:id="253"/>
      <w:r>
        <w:rPr>
          <w:rFonts w:ascii="IRNazanin" w:hAnsi="IRNazanin" w:eastAsia="IRNazanin"/>
          <w:color w:val="111111"/>
          <w:sz w:val="28"/>
          <w:sz w:val="28"/>
          <w:szCs w:val="28"/>
          <w:rtl w:val="true"/>
          <w:lang w:bidi="fa-IR"/>
        </w:rPr>
        <w:t>گروهی از رافضه و بدعت است، گفتاری باطل و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رجعت در چند بخش ذیل خلاصه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نظر لغت؛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نظر اصطلاح؛</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نظر امکان وقوعی؛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نظر دلائل؛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جواب شبهات</w:t>
      </w:r>
      <w:r>
        <w:rPr>
          <w:rFonts w:eastAsia="IRNazanin" w:cs="IRNazanin"/>
          <w:color w:val="111111"/>
          <w:sz w:val="28"/>
          <w:szCs w:val="28"/>
          <w:rtl w:val="true"/>
          <w:lang w:bidi="fa-IR"/>
        </w:rPr>
        <w:t>.</w:t>
      </w:r>
    </w:p>
    <w:p>
      <w:pPr>
        <w:pStyle w:val="Heading4"/>
        <w:numPr>
          <w:ilvl w:val="3"/>
          <w:numId w:val="1"/>
        </w:numPr>
        <w:rPr/>
      </w:pPr>
      <w:bookmarkStart w:id="254" w:name="__RefHeading___Toc4214220_2749589250"/>
      <w:bookmarkStart w:id="255" w:name="_Toc94"/>
      <w:bookmarkEnd w:id="254"/>
      <w:r>
        <w:rPr>
          <w:rtl w:val="true"/>
        </w:rPr>
        <w:t>رجعت در لغت</w:t>
      </w:r>
      <w:bookmarkEnd w:id="255"/>
    </w:p>
    <w:p>
      <w:pPr>
        <w:pStyle w:val="BookText"/>
        <w:rPr/>
      </w:pPr>
      <w:r>
        <w:rPr>
          <w:rFonts w:ascii="IRNazanin" w:hAnsi="IRNazanin" w:eastAsia="IRNazanin"/>
          <w:color w:val="111111"/>
          <w:sz w:val="28"/>
          <w:sz w:val="28"/>
          <w:szCs w:val="28"/>
          <w:rtl w:val="true"/>
          <w:lang w:bidi="fa-IR"/>
        </w:rPr>
        <w:t>در مصباح المنیر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بِالفتح بِمَعْنی الرُّجُوعِ وَفُلانٌ یُؤْمِنُ بِالرِّجْعَةِ اَیْ بِالعُودِ اِلی الدُّنْیا؛ رجعت به فتح را، به معنای برگشت است؛ فلان کس ایمان به رجعت دارد یعنی برگشتن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وَالرَّجْعَةُ بِالْفَتْحِ هِیَ الْمَرَّةُ فِی الرُّجُوعِ بَعْدَ الْمَوْتِ، بَعْدَ ظُهُورِ الْمَهْدِیِّ علیه السلام وَ هِیَ مِنْ ضَرُورِیّاتِ مَذْهَبِ الاِْمامِیّةِ وَعَلَیْها مِنَ الشَّواهِدِ الْقُرآنِیَّةِ وَ اَحادیثِ اَهْلِ الْبَیْتِ علیهم السلام، ما هُوَ اَشْهَرُ مِنْ اَنْ یُذْکَرَ حَتّی اَنَّهُ وَرَدَ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بِرَجْعَتنا وَلَمْ یُقِرَّ بِمُتْعَتِنا فَلَیْسَ مِنّا؛ رجعت به فتح را، بازگشت دوباره پس از مرگ است؛ بعد از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ضروریات مذهب امامیه است و بر آن شواهد قرآنی و احادیثی از اهل‌بیت آمده است؛ به‌طوری که روشن‌تر از آن است که ذکر شود و در این باره از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بازگشت ما ایمان نداشته باشد و بر متعه ما اقرار نکند از ما نیست</w:t>
      </w:r>
      <w:r>
        <w:rPr>
          <w:rFonts w:eastAsia="IRNazanin" w:cs="IRNazanin"/>
          <w:color w:val="111111"/>
          <w:sz w:val="28"/>
          <w:szCs w:val="28"/>
          <w:rtl w:val="true"/>
          <w:lang w:bidi="fa-IR"/>
        </w:rPr>
        <w:t>».</w:t>
      </w:r>
    </w:p>
    <w:p>
      <w:pPr>
        <w:pStyle w:val="Heading4"/>
        <w:numPr>
          <w:ilvl w:val="3"/>
          <w:numId w:val="1"/>
        </w:numPr>
        <w:rPr/>
      </w:pPr>
      <w:bookmarkStart w:id="256" w:name="__RefHeading___Toc4214222_2749589250"/>
      <w:bookmarkStart w:id="257" w:name="_Toc95"/>
      <w:bookmarkEnd w:id="256"/>
      <w:r>
        <w:rPr>
          <w:rtl w:val="true"/>
        </w:rPr>
        <w:t>رجعت در اصطلاح</w:t>
      </w:r>
      <w:bookmarkEnd w:id="257"/>
    </w:p>
    <w:p>
      <w:pPr>
        <w:pStyle w:val="BookText"/>
        <w:rPr/>
      </w:pPr>
      <w:r>
        <w:rPr>
          <w:rFonts w:ascii="IRNazanin" w:hAnsi="IRNazanin" w:eastAsia="IRNazanin"/>
          <w:color w:val="111111"/>
          <w:sz w:val="28"/>
          <w:sz w:val="28"/>
          <w:szCs w:val="28"/>
          <w:rtl w:val="true"/>
          <w:lang w:bidi="fa-IR"/>
        </w:rPr>
        <w:t>رجعت در اصطلاح علما و دانشمندان، برگشتن و زنده شدن جمعی از اموات و مردگان را می‌گویند، که در وقت قیام عالم‌گیر مهدی موعود علیه السلام، ائمه معصومین علیهم السلام بلکه شخص پیامبر اسلام صلی الله علیه و آله و سایر انبیا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اتفاق می‌افتد که دوباره زنده شده و وفا به عهد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جمع را دو گروه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گروه مؤمنان خاصّ که همیشه منتظر ظهور امام غایب بوده و اعتقاد راسخ به مسئله ظهور داشتند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گروه تکذیب کنندگان که کفر و نفاق‌شان ثابت بوده و نسبت به مسئله ظهور منکر بودند و نمی‌خواستند حکومت حق به دست</w:t>
      </w:r>
      <w:bookmarkStart w:id="258" w:name="pg3607_33564"/>
    </w:p>
    <w:p>
      <w:pPr>
        <w:pStyle w:val="BookText"/>
        <w:rPr/>
      </w:pPr>
      <w:bookmarkEnd w:id="258"/>
      <w:r>
        <w:rPr>
          <w:rFonts w:ascii="IRNazanin" w:hAnsi="IRNazanin" w:eastAsia="IRNazanin"/>
          <w:color w:val="111111"/>
          <w:sz w:val="28"/>
          <w:sz w:val="28"/>
          <w:szCs w:val="28"/>
          <w:rtl w:val="true"/>
          <w:lang w:bidi="fa-IR"/>
        </w:rPr>
        <w:t>اهل‌بیت پیامبر اسلام صلی الله علیه و آله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گروه فقط از امّت اسلامی می‌باشند، نه از ملّت‌های دیگر؛ لذا هر دو گروه در زمان ظهور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حکومتش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نعمت‌های سرشار الهی در زمان حکومت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مسرور و خرّم می‌شوند؛ ولی گروه دوم که منکر ظهور و قیام آن حضرت بودند و عناد می‌ورزیدند نقمت و نکبت نصیب‌شان خواهد شد؛ مانند منکران قیامت</w:t>
      </w:r>
      <w:r>
        <w:rPr>
          <w:rFonts w:eastAsia="IRNazanin" w:cs="IRNazanin"/>
          <w:color w:val="111111"/>
          <w:sz w:val="28"/>
          <w:szCs w:val="28"/>
          <w:rtl w:val="true"/>
          <w:lang w:bidi="fa-IR"/>
        </w:rPr>
        <w:t>.</w:t>
      </w:r>
    </w:p>
    <w:p>
      <w:pPr>
        <w:pStyle w:val="Heading4"/>
        <w:numPr>
          <w:ilvl w:val="3"/>
          <w:numId w:val="1"/>
        </w:numPr>
        <w:rPr/>
      </w:pPr>
      <w:bookmarkStart w:id="259" w:name="__RefHeading___Toc4214224_2749589250"/>
      <w:bookmarkStart w:id="260" w:name="_Toc96"/>
      <w:bookmarkEnd w:id="259"/>
      <w:r>
        <w:rPr>
          <w:rtl w:val="true"/>
        </w:rPr>
        <w:t>رجعت از نگاه بزرگان شیعه</w:t>
      </w:r>
      <w:bookmarkEnd w:id="260"/>
    </w:p>
    <w:p>
      <w:pPr>
        <w:pStyle w:val="BookText"/>
        <w:rPr/>
      </w:pPr>
      <w:r>
        <w:rPr>
          <w:rFonts w:ascii="IRNazanin" w:hAnsi="IRNazanin" w:eastAsia="IRNazanin"/>
          <w:color w:val="111111"/>
          <w:sz w:val="28"/>
          <w:sz w:val="28"/>
          <w:szCs w:val="28"/>
          <w:rtl w:val="true"/>
          <w:lang w:bidi="fa-IR"/>
        </w:rPr>
        <w:t>چنان‌چه اشاره شد اعتقاد به رجعت از ویژگی‌های شیعه امامیّه است و برای اثبات آن اکثر بزرگان شیعه رساله‌ها نوشته‌اند و با آیات و روایات، اعتقادشان را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 جا به بعضی از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بزرگان شیعه، علامه مجلسی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مسئله رجعت را بیان کرده است و در دو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باب‌هایی مستقل به قدر کافی بحث کرده و مسئله را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 الیقین، قبل از طرح ادلّه، مقدمه‌ای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چهارم در اثبات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نگاشته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از جمله اجماعیات شیعه، بلکه ضروریات مذهب حق فریقه محقه، حقیّت رجعت است؛ یعنی پیش از قیامت، در زمان حضرت قائم علیه السلام جمعی از نیکان بسیار نیک و بَدان بسیار بَد، به دنیا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برای آن‌که به دیدن دولت ائمه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دیده‌های‌شان روشن شود و جزای بعضی از نیکی‌های‌شان در دنیا به ایشان برسد، و بَدان برای عقوبت و عذاب دنیا و مشاهده اضعاف آن که نمی‌خواستند دولت حق به اهل‌بیت علیهم السلام رسالت</w:t>
      </w:r>
    </w:p>
    <w:p>
      <w:pPr>
        <w:pStyle w:val="BookText"/>
        <w:rPr/>
      </w:pPr>
      <w:r>
        <w:rPr>
          <w:rFonts w:ascii="IRNazanin" w:hAnsi="IRNazanin" w:eastAsia="IRNazanin"/>
          <w:color w:val="111111"/>
          <w:sz w:val="28"/>
          <w:sz w:val="28"/>
          <w:szCs w:val="28"/>
          <w:rtl w:val="true"/>
          <w:lang w:bidi="fa-IR"/>
        </w:rPr>
        <w:t>برسد و انتقام کشیدن شیعیان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هم به این مضمون وارد شده است که رجوع نمی‌کند در رجعت، مگر کسی که ایمان محض داشته باشد، یا کفر محض؛ اما سایر مردم، را به حال خود می‌گذارند و اکثر علمای امامیه، دعوای اجماع بر حقیّت رجعت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بابویه در رساله اعتقادات، شیخ مفید، سید مرتضی، شیخ طبرسی، سیّد بن طاوس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علمای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اعصار ماضیه، میان علمای امامیه و مخالفین در این مسئله نزاع بوده است و بسیاری از علما و محدثین شیعه رسائل مفرده در این مسئله تألیف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بحارالانوار نیز برای مبحث رجعت، بابی عنوان کرده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اکثر آن‌ها در تفسیر آیات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بعد از بیان این‌ها با سعه صدر و وسع اطلاعاتی که داشته، این باب را چنین توضیح و تبیین کرده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یا 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لا اَظُنُّکَ تَرْتابُ بَعْدَ ما مَهَّدْتُ وَ اَوْضَحْتُ لَکَ فِی الْقَوْلِ بِالرَّجْعَةِ الَّتی اَجْمَعَتِ الشّیعَةُ عَلَیْها فی جَمیعِ الاْثارِ وَاَشْتَهَرَتْ بَیْنَهُمْ کالشَّمْسِ فی رابِعَةِ النَّهارِ، حَتّی نَظَّموُها فی اَشْعارِهِمْ وَ احْتَجّوُا بِها عَلَی الْمُخالِفینَ فی جَمیعِ اَمْصارِهِمْ وَشَنَعَ الْمُخالِفوُنَ عَلَیْهِمْ فی ذلِکَ وَ اَثْبَتُوه فی کُتِبِهِمْ وَ اَسْفارِهِمْ مِنْهُمْ الرّازیّ وَالنّیسابُوریُّ وَ غَیْرِهِما، وَقَدْ مَرَّ کَلامُ اِبْنِ اَبِیالْحَدیدِ حَیْثُ اَوْضَحَ مَذْهَبِ الاِْمامِیَّةِ فی ذلک</w:t>
      </w:r>
      <w:r>
        <w:rPr>
          <w:rStyle w:val="FootnoteAnchor"/>
          <w:rtl w:val="true"/>
        </w:rPr>
        <w:footnoteReference w:id="134"/>
      </w:r>
      <w:r>
        <w:rPr>
          <w:rFonts w:ascii="Amiri" w:hAnsi="Amiri" w:eastAsia="Amiri" w:cs="Amiri"/>
          <w:color w:val="111111"/>
          <w:sz w:val="28"/>
          <w:sz w:val="28"/>
          <w:szCs w:val="28"/>
          <w:rtl w:val="true"/>
          <w:lang w:bidi="ar-SA"/>
        </w:rPr>
        <w:t>وَلَوْلا مَخافَةُ التَّطویلِ مِنْ غَیْرِ طائِلٍ لاََوْرَدْتُ</w:t>
      </w:r>
      <w:bookmarkStart w:id="261" w:name="pg3607_33566"/>
    </w:p>
    <w:p>
      <w:pPr>
        <w:pStyle w:val="BookText"/>
        <w:rPr/>
      </w:pPr>
      <w:bookmarkEnd w:id="261"/>
      <w:r>
        <w:rPr>
          <w:rFonts w:ascii="Amiri" w:hAnsi="Amiri" w:eastAsia="Amiri" w:cs="Amiri"/>
          <w:color w:val="111111"/>
          <w:sz w:val="28"/>
          <w:sz w:val="28"/>
          <w:szCs w:val="28"/>
          <w:rtl w:val="true"/>
          <w:lang w:bidi="ar-SA"/>
        </w:rPr>
        <w:t>کَثیراً مِنْ کلماتِهِمْ فی ذلک، وَ کَیْفَ یَشُکُّ مُؤمِنٌ بِحَقّیَّةِ الاَْئِمَّةِ الاَْطْهارُ</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فیما تَواتَرَ عَنْهُم فی قَریبٍ مِنْ مِأَتَیْ حَدیثِ صَریحٍ رَواها نَیِّفْ وَ اَرْبَعُونَ مِنَ الثِّقاتِ الْعِظام وَالْعُلَماءِ الاَْعْلامِ فی اَزْیَدَ مِنْ خَمْسینَ مِنْ مُؤَلَّفاتِهِمْ کَثِقَةِ الاِْسْلامِ الْکُلَیْنی وَالصَّدُوقِ مُحَمَّدِ بْنِ بابَوَیْهِ، وَالشَّیْخِ اَبی جَعْفَرٍ الطُوسِیّ وَالسَّیِّدِ الْمُرْتَضی وَالنَّجاشِیّ وَالْکَشِّیّ وَالْعَیّاشِیّ وَعَلِیٍّ بْنِ اِبْراهیمِ وَسُلَیْمِ الْهِلالِیّ وَالشَّیْخِ الْمُفید وَالْکَراجَکِیّ وَالنَّعْمانِیِّ وَالصَّفارِ وَسَعْدِ بْنِ عَبْدِاللّهِ وَابْنِ قَوْلَوِیْهِ وَعَلِیِّ بْن عَبْدِالْحَمیدِ وَالسَّیِّدِ عَلِیِّ بْنِ طاوُوسِ وَوَلَدِهِ صاحِبِ کِتابِ زَوایِدِ الْفَوائِدِ وَمُحَمَّدِ بْنِ عَلِیِّ بْنِ اِبْراهِیمِ وَفُراتِ بْنِ اِبْراهِیمِ مُؤَلِّفِ کِتابِ التَّنْزیلِ وَالتَّحْریفِ وَاَبی الْفَضْلِ الطَبْرَسِیُّ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آخر که از بیست نفر دیگر از بزرگان مانند علامه حلّی نام برده است که مجموع نام‌برده شدگان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را محدثین، مفسرین و مؤلفین گذشته از علمای شیعه امامیه تشکیل می‌دهند و این جمعیت از کسانی هستند که فقهای امامیه در مقام فتوا به نظرها و فتاوای آنان استناد کرده و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علامه بزرگوار مجلسی، مطلبش را چنین دنبال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لَمْ یَکُنْ مِثْلُ هذا مُتَواتِراً فَفِی اَیِّ شَئْ یُمْکِنُ دَعْوی التَّواتُرِ، مَعَ مارَوَتْهُ کافَّةُ الشّیعَةِ، خَلَفاً عَنْ سَلَفٍ، وَظَنّی اَنَّ مَنْ یَشُکُّ فی اَمْثالِها فَهُوَ شاکٌّ فی اَئِمَّةِ الدّینِ وَلا یُمْکِنُهُ اِظْهارُ ذلِکَ مِنْ بَیْنِ الْمُؤْمِنینِ فَیَحْتالُ فی تَخْریبِ الْمِلَّةِ بِاِلْقاءِ ما یَتَسارَعُ اِلَیْهِ عُقُولُ الْمُسْتَضْعَفینَ وَتَشْکیکاتِ الْمُلْحِدینِ</w:t>
      </w:r>
      <w:r>
        <w:rPr>
          <w:rFonts w:eastAsia="Amiri" w:cs="Amiri" w:ascii="Amiri" w:hAnsi="Amiri"/>
          <w:color w:val="111111"/>
          <w:sz w:val="28"/>
          <w:szCs w:val="28"/>
          <w:rtl w:val="true"/>
          <w:lang w:bidi="ar-SA"/>
        </w:rPr>
        <w:t>...».</w:t>
      </w:r>
      <w:r>
        <w:rPr>
          <w:rStyle w:val="FootnoteAnchor"/>
          <w:rtl w:val="true"/>
        </w:rPr>
        <w:footnoteReference w:id="135"/>
      </w:r>
    </w:p>
    <w:p>
      <w:pPr>
        <w:pStyle w:val="Heading4"/>
        <w:numPr>
          <w:ilvl w:val="3"/>
          <w:numId w:val="1"/>
        </w:numPr>
        <w:rPr/>
      </w:pPr>
      <w:bookmarkStart w:id="262" w:name="__RefHeading___Toc4214226_2749589250"/>
      <w:bookmarkStart w:id="263" w:name="_Toc97"/>
      <w:bookmarkEnd w:id="262"/>
      <w:r>
        <w:rPr>
          <w:rtl w:val="true"/>
        </w:rPr>
        <w:t>امکان وقوعی رجعت</w:t>
      </w:r>
      <w:bookmarkEnd w:id="263"/>
    </w:p>
    <w:p>
      <w:pPr>
        <w:pStyle w:val="Heading5"/>
        <w:numPr>
          <w:ilvl w:val="4"/>
          <w:numId w:val="1"/>
        </w:numPr>
        <w:rPr/>
      </w:pPr>
      <w:bookmarkStart w:id="264" w:name="__RefHeading___Toc4214228_2749589250"/>
      <w:bookmarkStart w:id="265" w:name="_Toc98"/>
      <w:bookmarkEnd w:id="264"/>
      <w:r>
        <w:rPr>
          <w:rtl w:val="true"/>
        </w:rPr>
        <w:t>اشارة</w:t>
      </w:r>
      <w:bookmarkEnd w:id="26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تاریخ امّت‌های پیشین می‌نگریم، می‌بینیم کسانی بوده‌اند که</w:t>
      </w:r>
      <w:bookmarkStart w:id="266" w:name="pg3607_33567"/>
    </w:p>
    <w:p>
      <w:pPr>
        <w:pStyle w:val="BookText"/>
        <w:rPr/>
      </w:pPr>
      <w:bookmarkEnd w:id="266"/>
      <w:r>
        <w:rPr>
          <w:rFonts w:ascii="IRNazanin" w:hAnsi="IRNazanin" w:eastAsia="IRNazanin"/>
          <w:color w:val="111111"/>
          <w:sz w:val="28"/>
          <w:sz w:val="28"/>
          <w:szCs w:val="28"/>
          <w:rtl w:val="true"/>
          <w:lang w:bidi="fa-IR"/>
        </w:rPr>
        <w:t>بعد از مرگ‌شان دوباره زنده شده و حیات جدید را تجربه کرده‌اند و تاریخ بشریت آن‌ها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قوی بر این مدعا آیات قرآنی و روایات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سوره مبارکه بقره، زنده شدن جماعتی از بنی اسراییل و داستان عزیر پیامبر و ابراهیم خلیل را بیان می‌کنند</w:t>
      </w:r>
      <w:r>
        <w:rPr>
          <w:rFonts w:eastAsia="IRNazanin" w:cs="IRNazanin"/>
          <w:color w:val="111111"/>
          <w:sz w:val="28"/>
          <w:szCs w:val="28"/>
          <w:rtl w:val="true"/>
          <w:lang w:bidi="fa-IR"/>
        </w:rPr>
        <w:t>.</w:t>
      </w:r>
    </w:p>
    <w:p>
      <w:pPr>
        <w:pStyle w:val="Heading5"/>
        <w:numPr>
          <w:ilvl w:val="4"/>
          <w:numId w:val="1"/>
        </w:numPr>
        <w:rPr/>
      </w:pPr>
      <w:bookmarkStart w:id="267" w:name="__RefHeading___Toc4214230_2749589250"/>
      <w:bookmarkStart w:id="268" w:name="_Toc99"/>
      <w:bookmarkEnd w:id="267"/>
      <w:r>
        <w:rPr>
          <w:rtl w:val="true"/>
        </w:rPr>
        <w:t>آیه اوّل</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قلتم یا موسی لن نومن لک حتی نر الله جهرةً فأخذکم الصعقة و أنتم تنظرون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خلاصه داستان این آیه شریفه، این است که بنی اسراییل بعد از عبور از دریا، قومی را دیدند که بت‌ها را پرستش می‌کنند؛ در این هنگام گفتند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ما به تو ایمان نخواهیم آورد، مگر این‌که خدا را با چشم سر آشکارا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بت‌پرستان، بت‌های‌شان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چنان درخواست نابخردانه‌ای، ناگهان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برجهید و از خدای متعال، دوباره زنده شدن آنان را درخواست کرد و خداوند قادر منان، آنان را دوباره زنده کرد</w:t>
      </w:r>
      <w:r>
        <w:rPr>
          <w:rFonts w:eastAsia="IRNazanin" w:cs="IRNazanin"/>
          <w:color w:val="111111"/>
          <w:sz w:val="28"/>
          <w:szCs w:val="28"/>
          <w:rtl w:val="true"/>
          <w:lang w:bidi="fa-IR"/>
        </w:rPr>
        <w:t>.</w:t>
      </w:r>
      <w:bookmarkStart w:id="269" w:name="pg3607_33568"/>
    </w:p>
    <w:p>
      <w:pPr>
        <w:pStyle w:val="Heading5"/>
        <w:numPr>
          <w:ilvl w:val="4"/>
          <w:numId w:val="1"/>
        </w:numPr>
        <w:rPr/>
      </w:pPr>
      <w:bookmarkStart w:id="270" w:name="__RefHeading___Toc4214232_2749589250"/>
      <w:bookmarkStart w:id="271" w:name="_Toc100"/>
      <w:bookmarkEnd w:id="269"/>
      <w:bookmarkEnd w:id="270"/>
      <w:r>
        <w:rPr>
          <w:rtl w:val="true"/>
        </w:rPr>
        <w:t>آیه دوم</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لقومه إن الله یامرکم أن تذبحوا بقرة قالوا أتتخذنا هزواً قال أعوذ بالله أن أکون من الجهلین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آیه شریفه، در مورد جوانی است که کسانش او را کشته بودند،</w:t>
      </w:r>
    </w:p>
    <w:p>
      <w:pPr>
        <w:pStyle w:val="BookText"/>
        <w:rPr/>
      </w:pPr>
      <w:r>
        <w:rPr>
          <w:rFonts w:ascii="IRNazanin" w:hAnsi="IRNazanin" w:eastAsia="IRNazanin"/>
          <w:color w:val="111111"/>
          <w:sz w:val="28"/>
          <w:sz w:val="28"/>
          <w:szCs w:val="28"/>
          <w:rtl w:val="true"/>
          <w:lang w:bidi="fa-IR"/>
        </w:rPr>
        <w:t>خداوند متعال، به موسی امر کرد که اولیای مقتول، گاوی را با شرایط ذکر شده در آیات بخرند و ذبح کنند و قسمتی از آن را به بدن مقتول بزنند تا زنده شود و قاتلش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امر خدا را به اولیای مقتول ابلاغ کرد و آنان همان گاو را خریدند و کشتند و به بدن مقتول زدند؛ او دوباره زنده شد و قاتل خود را معرفی کرد و اختلاف از میان‌شان برداشته شد</w:t>
      </w:r>
      <w:r>
        <w:rPr>
          <w:rFonts w:eastAsia="IRNazanin" w:cs="IRNazanin"/>
          <w:color w:val="111111"/>
          <w:sz w:val="28"/>
          <w:szCs w:val="28"/>
          <w:rtl w:val="true"/>
          <w:lang w:bidi="fa-IR"/>
        </w:rPr>
        <w:t>.</w:t>
      </w:r>
    </w:p>
    <w:p>
      <w:pPr>
        <w:pStyle w:val="Heading5"/>
        <w:numPr>
          <w:ilvl w:val="4"/>
          <w:numId w:val="1"/>
        </w:numPr>
        <w:rPr/>
      </w:pPr>
      <w:bookmarkStart w:id="272" w:name="__RefHeading___Toc4214234_2749589250"/>
      <w:bookmarkStart w:id="273" w:name="_Toc101"/>
      <w:bookmarkEnd w:id="272"/>
      <w:r>
        <w:rPr>
          <w:rtl w:val="true"/>
        </w:rPr>
        <w:t>آیه سوم</w:t>
      </w:r>
      <w:r>
        <w:rPr>
          <w:rtl w:val="true"/>
        </w:rPr>
        <w:t>:</w:t>
      </w:r>
      <w:bookmarkEnd w:id="273"/>
    </w:p>
    <w:p>
      <w:pPr>
        <w:pStyle w:val="BookText"/>
        <w:rPr/>
      </w:pP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p>
    <w:p>
      <w:pPr>
        <w:pStyle w:val="BookText"/>
        <w:rPr/>
      </w:pPr>
      <w:r>
        <w:rPr>
          <w:rFonts w:ascii="IRNazanin" w:hAnsi="IRNazanin" w:eastAsia="IRNazanin"/>
          <w:color w:val="111111"/>
          <w:sz w:val="28"/>
          <w:sz w:val="28"/>
          <w:szCs w:val="28"/>
          <w:rtl w:val="true"/>
          <w:lang w:bidi="fa-IR"/>
        </w:rPr>
        <w:t>داستان این آیه شریفه آن است که عزیر نبی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از قریه‌ای گذشت که سقف ساختمان‌هایش ویران، مردمش یک‌جا مرده و پوسیده بودند و فقط جمجمه و استخوان‌های‌شان باقی مانده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عزیر از روی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چگونه دوباره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الاغی بود و خرجینی داشت که در آن آب و غذا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جانش را گرفت و بعد از صد سال دوباره زنده‌اش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خیال می‌کرد خواب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چه‌قدر خوابیده‌ای؟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نصف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صد سال مرده بودی، دوباره زنده‌ات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غذا و آبت که گندیده نشده و بنگر به الاغت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الاغ تنها استخوان‌هایی باقی مانده بود و خداوند دوباره آن را در مقابل چشم عزیر زنده کرد تا او بفهمد که روز قیامت هم همین‌طور</w:t>
      </w:r>
      <w:bookmarkStart w:id="274" w:name="pg3607_33569"/>
    </w:p>
    <w:p>
      <w:pPr>
        <w:pStyle w:val="BookText"/>
        <w:rPr/>
      </w:pPr>
      <w:bookmarkEnd w:id="274"/>
      <w:r>
        <w:rPr>
          <w:rFonts w:ascii="IRNazanin" w:hAnsi="IRNazanin" w:eastAsia="IRNazanin"/>
          <w:color w:val="111111"/>
          <w:sz w:val="28"/>
          <w:sz w:val="28"/>
          <w:szCs w:val="28"/>
          <w:rtl w:val="true"/>
          <w:lang w:bidi="fa-IR"/>
        </w:rPr>
        <w:t>مردگان زنده خواهند شد</w:t>
      </w:r>
      <w:r>
        <w:rPr>
          <w:rFonts w:eastAsia="IRNazanin" w:cs="IRNazanin"/>
          <w:color w:val="111111"/>
          <w:sz w:val="28"/>
          <w:szCs w:val="28"/>
          <w:rtl w:val="true"/>
          <w:lang w:bidi="fa-IR"/>
        </w:rPr>
        <w:t>.</w:t>
      </w:r>
    </w:p>
    <w:p>
      <w:pPr>
        <w:pStyle w:val="Heading5"/>
        <w:numPr>
          <w:ilvl w:val="4"/>
          <w:numId w:val="1"/>
        </w:numPr>
        <w:rPr/>
      </w:pPr>
      <w:bookmarkStart w:id="275" w:name="__RefHeading___Toc4214236_2749589250"/>
      <w:bookmarkStart w:id="276" w:name="_Toc102"/>
      <w:bookmarkEnd w:id="275"/>
      <w:r>
        <w:rPr>
          <w:rtl w:val="true"/>
        </w:rPr>
        <w:t>آیه چهارم</w:t>
      </w:r>
      <w:r>
        <w:rPr>
          <w:rtl w:val="true"/>
        </w:rPr>
        <w:t>:</w:t>
      </w:r>
      <w:bookmarkEnd w:id="276"/>
    </w:p>
    <w:p>
      <w:pPr>
        <w:pStyle w:val="BookText"/>
        <w:rPr/>
      </w:pP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داستان چنین است که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علم لدنّی می‌دانست، کسی که مرده‌ها به دست او زنده شوند،</w:t>
      </w:r>
      <w:bookmarkStart w:id="277" w:name="pg3607_33570"/>
    </w:p>
    <w:p>
      <w:pPr>
        <w:pStyle w:val="BookText"/>
        <w:rPr/>
      </w:pPr>
      <w:bookmarkEnd w:id="277"/>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خداوند بزرگ درخواست زنده شدن مرده‌ها را کرد تا این‌که مطمئن شود، خود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خروس، زاغ و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ببرد و گوشت‌های آنان را به هم مخلوط و چهار قسمت کند و سرهای آن‌ها را پیش خود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یکی را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دستور خدا عمل کرد و پرندگان را به نام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تکه تکه و مخلوط شده هر پرنده جدا شد، با سرعت تمام آمد و به سر خود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هم دلیل روشنی بر زنده شدن مردگان در روز قیامت است و زنده شدن این چنین، خود نوعی رجعت است</w:t>
      </w:r>
      <w:r>
        <w:rPr>
          <w:rFonts w:eastAsia="IRNazanin" w:cs="IRNazanin"/>
          <w:color w:val="111111"/>
          <w:sz w:val="28"/>
          <w:szCs w:val="28"/>
          <w:rtl w:val="true"/>
          <w:lang w:bidi="fa-IR"/>
        </w:rPr>
        <w:t>:</w:t>
      </w:r>
    </w:p>
    <w:p>
      <w:pPr>
        <w:pStyle w:val="Heading5"/>
        <w:numPr>
          <w:ilvl w:val="4"/>
          <w:numId w:val="1"/>
        </w:numPr>
        <w:rPr/>
      </w:pPr>
      <w:bookmarkStart w:id="278" w:name="__RefHeading___Toc4214238_2749589250"/>
      <w:bookmarkStart w:id="279" w:name="_Toc103"/>
      <w:bookmarkEnd w:id="278"/>
      <w:r>
        <w:rPr>
          <w:rtl w:val="true"/>
        </w:rPr>
        <w:t>آیه پنجم</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 الموتی باذن الله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آیه شریفه، در بیان معجزات حضرت عیسی بن مریم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به آن حضرت قدرتی اعطا کرده بود که می‌توانست مثلاً پرنده‌ای از گل ساخته، نَفَسش را بر او دمیده و به پرواز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نابینایان بینایی بخشد و مردگان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آمده است که حضرت مسیح، چهار نفر را زنده کرد؛ یکی از آنان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روستایی که با مسیح سه روز فاصله داشت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را به نزد حضرت فرستاد و خبر مریضی خود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تا به آن‌جا برسد دوستش مرده بود و او را دفن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سر قبر او آمد و دست به دعا برداشت و دوباره زنده شدن عاذر را از خداوند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دعایش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شکافته شد، عاذر برخاست،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عیسی به شهر برگشت و دوباره مدتی طولانی عمر کرد و فرزندان بسیاری از او به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کسانی که توسط حضرت عیسی علیه السلام، زنده شد؛ سام بن نوح علیه السلام است که قریب به چهارهزار سال از فوت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احیای او این بود که قوم عیسی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ما مرده‌ای از قدیم را زنده کنی ما به رسالت تو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سام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دعایی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نوح از قبر برخاست در حالی که نیمی از موهای سر او سفید شده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أقامَتِ القِیامَةُ؛ آیا قیامت برخاسته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ولکن من از خدا خواستم تا تو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در جوانی فوت شده بودی، پس چرا مویت سفید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صدای تو را شنیدم، پنداشتم که قیامت بر پا شده، از هول آن روز موی سرم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 به</w:t>
      </w:r>
    </w:p>
    <w:p>
      <w:pPr>
        <w:pStyle w:val="BookText"/>
        <w:rPr/>
      </w:pP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دوباره مرد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این آیات و دلایل روشن، برای هر شخص منصفی که قرآن را قبول دارد هیچ شبهه و تردیدی بر امکان وقوعی رجعت به معنای دوباره زنده شدن عدّه‌ای از مردگان،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صحیحی از پیامبر مکرم اسلام صلی الله علیه و آله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فی اُمَّتی کُلُّ ما کانَ فی بَنی اِسْرائِیلِ حَذْوَ النَّعْلِ بِالنَّعْلِ وَالْقِذّةِ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زود باشد در امت من، هر آنچه که در بنی‌اسراییل اتفاق افتاده، انجام می‌گیرد، بدون کم و زیاد، نعل به نعل و گام به 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زمخشری در تفسیر کشاف،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دارد که همان بیان شیعه است، چنان‌چه گفته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وَاَنَّها تَخْرُجُ مِنَ الصَّفا وَمَعَها عَصی مُوسی وَخاتَمُ سُلَیمانَ، فَتَضْرِبُ الْمُؤمن فی مَسْجِدِه او فیما بَیْنَ عَیْنَیهِ بِعَصا مُوسی فَتَنْکِتُ نُکْتَةً بَیْضاءً فَتَفْشُو تِلْکَ النُّکْتَةُ فی وَجْهِهِ حَتّی یُضیئَ لَها وَجْهُهُ کَأَنَّهُ کَوْکَبٌ دُرّیٌّ وَتُکْتَبُ بَیْنَ عَیْنَیْهِ مُؤْمِنٌ وَتَنْکِتُ الْکافِرَ بِالْخاتَمِ فی اَنْفِهِ فَتَفْشُوا النُّکْتَةُ حَتّی یَسْوَدَّ لَها وَجْهُهُ وَتُکْتَبُ بَیْنَ عَیْنَیْهِ کافرٌ؛</w:t>
      </w:r>
      <w:r>
        <w:rPr>
          <w:rStyle w:val="FootnoteAnchor"/>
          <w:rtl w:val="true"/>
        </w:rPr>
        <w:footnoteReference w:id="140"/>
      </w:r>
      <w:r>
        <w:rPr>
          <w:rFonts w:ascii="IRNazanin" w:hAnsi="IRNazanin" w:eastAsia="IRNazanin"/>
          <w:color w:val="111111"/>
          <w:sz w:val="28"/>
          <w:sz w:val="28"/>
          <w:szCs w:val="28"/>
          <w:rtl w:val="true"/>
          <w:lang w:bidi="fa-IR"/>
        </w:rPr>
        <w:t>دابَّةُ الارضِ، از صفا خارج می‌شود، عصای موسی و انگشتر سلیمان را با خود دارد؛ با عصای موسی بر سجدگاه مؤمن یا مابین دو چشمش می‌زند، در اثر این ضربه نقطه‌ای سفید به وجود می‌آید، این سفیدی در جمال مؤمن مانند ستاره‌ای درخشان می‌درخشد و بین دو چشمش نوشته می‌شود، مؤمن و با انگشتر سلیمان، بر روی بینی کافر می‌زند، نقطه سیاهی ایجاد می‌شود تا این‌که همه چهره او سیاه می‌گردد و بین دو چشمش نوشته می‌شود کافر</w:t>
      </w:r>
      <w:r>
        <w:rPr>
          <w:rFonts w:eastAsia="IRNazanin" w:cs="IRNazanin"/>
          <w:color w:val="111111"/>
          <w:sz w:val="28"/>
          <w:szCs w:val="28"/>
          <w:rtl w:val="true"/>
          <w:lang w:bidi="fa-IR"/>
        </w:rPr>
        <w:t>».</w:t>
      </w:r>
      <w:bookmarkStart w:id="280" w:name="pg3607_33572"/>
    </w:p>
    <w:p>
      <w:pPr>
        <w:pStyle w:val="BookText"/>
        <w:rPr/>
      </w:pPr>
      <w:bookmarkEnd w:id="280"/>
      <w:r>
        <w:rPr>
          <w:rFonts w:ascii="IRNazanin" w:hAnsi="IRNazanin" w:eastAsia="IRNazanin"/>
          <w:color w:val="111111"/>
          <w:sz w:val="28"/>
          <w:sz w:val="28"/>
          <w:szCs w:val="28"/>
          <w:rtl w:val="true"/>
          <w:lang w:bidi="fa-IR"/>
        </w:rPr>
        <w:t xml:space="preserve">براساس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علیه السلام است که رجعت‌های بسیاری برای آن حضرت خواهد بود و در یکی از آن‌ها این کارها را انجام خواهد داد</w:t>
      </w:r>
      <w:r>
        <w:rPr>
          <w:rFonts w:eastAsia="IRNazanin" w:cs="IRNazanin"/>
          <w:color w:val="111111"/>
          <w:sz w:val="28"/>
          <w:szCs w:val="28"/>
          <w:rtl w:val="true"/>
          <w:lang w:bidi="fa-IR"/>
        </w:rPr>
        <w:t>.</w:t>
      </w:r>
    </w:p>
    <w:p>
      <w:pPr>
        <w:pStyle w:val="Heading4"/>
        <w:numPr>
          <w:ilvl w:val="3"/>
          <w:numId w:val="1"/>
        </w:numPr>
        <w:rPr/>
      </w:pPr>
      <w:bookmarkStart w:id="281" w:name="__RefHeading___Toc4214240_2749589250"/>
      <w:bookmarkStart w:id="282" w:name="_Toc104"/>
      <w:bookmarkEnd w:id="281"/>
      <w:r>
        <w:rPr>
          <w:rtl w:val="true"/>
        </w:rPr>
        <w:t>ادله وقوع رجعت</w:t>
      </w:r>
      <w:bookmarkEnd w:id="282"/>
    </w:p>
    <w:p>
      <w:pPr>
        <w:pStyle w:val="Heading5"/>
        <w:numPr>
          <w:ilvl w:val="4"/>
          <w:numId w:val="1"/>
        </w:numPr>
        <w:rPr/>
      </w:pPr>
      <w:bookmarkStart w:id="283" w:name="__RefHeading___Toc4214242_2749589250"/>
      <w:bookmarkStart w:id="284" w:name="_Toc105"/>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این ادلّه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اجماع؛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علامه مجلسی در بحارالانوار به آن اشاره گردید که ایشان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یا 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لا اَظُنُّکَ تَرْتابُ بَعْدَ ما مَهَّدْتُ وَ اَوْضَحْتُ لَکَ فِی الْقَوْلِ بِالرَّجْعَةِ الَّتی اَجْمَعَتِ الشّیعَةُ عَلَیْها فی جَمیعِ الاْثارِ وَاَشْتَهَرَتْ بَیْنَهُمْ کالشَّمْسِ فی رابِعَةِ النَّهارِ</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که از نخبه‌های بزرگان گذشته نام برده و به تألیفات‌شان هم در مورد رجعت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آیات قرآن در مورد رجعت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اقتضای کتاب به بعضی از آن‌ها اکتفا می‌کنیم</w:t>
      </w:r>
      <w:r>
        <w:rPr>
          <w:rFonts w:eastAsia="IRNazanin" w:cs="IRNazanin"/>
          <w:color w:val="111111"/>
          <w:sz w:val="28"/>
          <w:szCs w:val="28"/>
          <w:rtl w:val="true"/>
          <w:lang w:bidi="fa-IR"/>
        </w:rPr>
        <w:t>.</w:t>
      </w:r>
    </w:p>
    <w:p>
      <w:pPr>
        <w:pStyle w:val="Heading5"/>
        <w:numPr>
          <w:ilvl w:val="4"/>
          <w:numId w:val="1"/>
        </w:numPr>
        <w:rPr/>
      </w:pPr>
      <w:bookmarkStart w:id="285" w:name="__RefHeading___Toc4214244_2749589250"/>
      <w:bookmarkStart w:id="286" w:name="_Toc106"/>
      <w:bookmarkEnd w:id="285"/>
      <w:r>
        <w:rPr>
          <w:rtl w:val="true"/>
        </w:rPr>
        <w:t>الف</w:t>
      </w:r>
      <w:r>
        <w:rPr>
          <w:rtl w:val="true"/>
        </w:rPr>
        <w:t xml:space="preserve">) </w:t>
      </w:r>
      <w:r>
        <w:rPr>
          <w:rtl w:val="true"/>
        </w:rPr>
        <w:t>رجعت عدهای خاص از منکران</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امة فوجاً ممن یکذب بئایتنا فهم یوزعون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آن روز ما از هر امتی دسته ای که آیات ما را انکار می کردند یکجا گردآوری میکنیم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 شریفه اشاره دارد به این که گروهی را از هر امتی یعنی در هر</w:t>
      </w:r>
    </w:p>
    <w:p>
      <w:pPr>
        <w:pStyle w:val="BookText"/>
        <w:rPr/>
      </w:pPr>
      <w:r>
        <w:rPr>
          <w:rFonts w:ascii="IRNazanin" w:hAnsi="IRNazanin" w:eastAsia="IRNazanin"/>
          <w:color w:val="111111"/>
          <w:sz w:val="28"/>
          <w:sz w:val="28"/>
          <w:szCs w:val="28"/>
          <w:rtl w:val="true"/>
          <w:lang w:bidi="fa-IR"/>
        </w:rPr>
        <w:t>دوره و زمانی، زنده خواهیم کرد، از کسانی که آیات خدا را انکار می‌کنند نه همه مردگان را؛ بنابراین، این آیه در بیان رجعت است نه در بیان حشر و قیامت که آیات دیگر بیان حشر را این‌گونه بیان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حشرنهم فلم نغادر منهم أحداً</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آن‌ها را محشور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احدی از آنان را مگذاریم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آیه، کلمه حشر به کار رفته است؛ با این تفاوت که حشر در آیه دوم، حشر عامّ است که عموم مردم در روز قیامت زنده خواهند شد، ولی حشر در آیه اول، حشر خاصّ است، چنان‌که در رجعت عدّه‌ای خاصّ از منکران آیات الهی زنده خواهند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هم از امام صادق علیه السلام نقل شده است که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در بیان رجعت است و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در بیان قیامت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در تفسیر آیه اول، از امام صادق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مؤمنین در رجعت زنده می‌شوند</w:t>
      </w:r>
      <w:r>
        <w:rPr>
          <w:rFonts w:eastAsia="IRNazanin" w:cs="IRNazanin"/>
          <w:color w:val="111111"/>
          <w:sz w:val="28"/>
          <w:szCs w:val="28"/>
          <w:rtl w:val="true"/>
          <w:lang w:bidi="fa-IR"/>
        </w:rPr>
        <w:t>.</w:t>
      </w:r>
      <w:r>
        <w:rPr>
          <w:rStyle w:val="FootnoteAnchor"/>
          <w:rtl w:val="true"/>
        </w:rPr>
        <w:footnoteReference w:id="145"/>
      </w:r>
      <w:bookmarkStart w:id="287" w:name="pg3607_33574"/>
    </w:p>
    <w:p>
      <w:pPr>
        <w:pStyle w:val="Heading5"/>
        <w:numPr>
          <w:ilvl w:val="4"/>
          <w:numId w:val="1"/>
        </w:numPr>
        <w:rPr/>
      </w:pPr>
      <w:bookmarkStart w:id="288" w:name="__RefHeading___Toc4214246_2749589250"/>
      <w:bookmarkStart w:id="289" w:name="_Toc107"/>
      <w:bookmarkEnd w:id="287"/>
      <w:bookmarkEnd w:id="288"/>
      <w:r>
        <w:rPr>
          <w:rtl w:val="true"/>
        </w:rPr>
        <w:t>ب</w:t>
      </w:r>
      <w:r>
        <w:rPr>
          <w:rtl w:val="true"/>
        </w:rPr>
        <w:t xml:space="preserve">) </w:t>
      </w:r>
      <w:r>
        <w:rPr>
          <w:rtl w:val="true"/>
        </w:rPr>
        <w:t>رجعت دابَّةُ الْأرْضِ</w:t>
      </w:r>
      <w:bookmarkEnd w:id="289"/>
    </w:p>
    <w:p>
      <w:pPr>
        <w:pStyle w:val="Heading6"/>
        <w:numPr>
          <w:ilvl w:val="5"/>
          <w:numId w:val="1"/>
        </w:numPr>
        <w:rPr/>
      </w:pPr>
      <w:bookmarkStart w:id="290" w:name="__RefHeading___Toc4214248_2749589250"/>
      <w:bookmarkStart w:id="291" w:name="_Toc108"/>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فرود آید، ما از زمین جنبنده‌ای برای آنان برمی‌آوریم که با آنان سخن می‌گوید و حجت را تمام کند، زیرا مردم پیش از آن به آیات و نشانه‌های ما یقین نکردند</w:t>
      </w:r>
      <w:r>
        <w:rPr>
          <w:rFonts w:eastAsia="IRNazanin" w:cs="IRNazanin"/>
          <w:color w:val="111111"/>
          <w:sz w:val="28"/>
          <w:szCs w:val="28"/>
          <w:rtl w:val="true"/>
          <w:lang w:bidi="fa-IR"/>
        </w:rPr>
        <w:t>».</w:t>
      </w:r>
    </w:p>
    <w:p>
      <w:pPr>
        <w:pStyle w:val="Heading6"/>
        <w:numPr>
          <w:ilvl w:val="5"/>
          <w:numId w:val="1"/>
        </w:numPr>
        <w:rPr/>
      </w:pPr>
      <w:bookmarkStart w:id="292" w:name="__RefHeading___Toc4214250_2749589250"/>
      <w:bookmarkStart w:id="293" w:name="_Toc109"/>
      <w:bookmarkEnd w:id="292"/>
      <w:r>
        <w:rPr>
          <w:rtl w:val="true"/>
        </w:rPr>
        <w:t>دابَّةُ الارض کیست؟</w:t>
      </w:r>
      <w:bookmarkEnd w:id="293"/>
    </w:p>
    <w:p>
      <w:pPr>
        <w:pStyle w:val="BookText"/>
        <w:rPr/>
      </w:pPr>
      <w:r>
        <w:rPr>
          <w:rFonts w:ascii="IRNazanin" w:hAnsi="IRNazanin" w:eastAsia="IRNazanin"/>
          <w:color w:val="111111"/>
          <w:sz w:val="28"/>
          <w:sz w:val="28"/>
          <w:szCs w:val="28"/>
          <w:rtl w:val="true"/>
          <w:lang w:bidi="fa-IR"/>
        </w:rPr>
        <w:t xml:space="preserve">از محققین عامّه و خاصّه، روایات زیادی در تفسیر این آیه شریفه وارد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علی بن ابی طالب، امیرمؤمنان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نزدیک قیامت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کلیم و انگشتر سلیمان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نقل از زمخشری به همین معنی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بسیاری هم متواتراً وارد شده است که حضرت امیرمؤمنان علی علیه السلام، بارها در خطبه‌هایش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صاحب عصا و میسم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آخرالزمان شود، خداوند تو را با بهترین صورت بیرون می‌آورد و با تو باشد میسم که با او دشمنانت را علامت‌گذاری می‌کنی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ابوهریره، عبداللّه بن عباس، اصبغ بن نباته و دیگران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w:t>
      </w:r>
    </w:p>
    <w:p>
      <w:pPr>
        <w:pStyle w:val="Heading6"/>
        <w:numPr>
          <w:ilvl w:val="5"/>
          <w:numId w:val="1"/>
        </w:numPr>
        <w:rPr/>
      </w:pPr>
      <w:bookmarkStart w:id="294" w:name="__RefHeading___Toc4214252_2749589250"/>
      <w:bookmarkStart w:id="295" w:name="_Toc110"/>
      <w:bookmarkEnd w:id="294"/>
      <w:r>
        <w:rPr>
          <w:rtl w:val="true"/>
        </w:rPr>
        <w:t>دابة الارض در تورات</w:t>
      </w:r>
      <w:bookmarkEnd w:id="29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ماهیار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مِنَ الْقُرآنِ فِی الائمّة</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روایت کرده است از اصبغ بن نباته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گروه شیعیان، گمان می‌کنید دابة الارض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تنهایی نمی‌گوییم، بلکه یهود نیز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را فرستاد، داناترین فرد یهود را آوردند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دابة الارض را در کتاب‌های خود</w:t>
      </w:r>
      <w:bookmarkStart w:id="296" w:name="pg3607_33575"/>
    </w:p>
    <w:p>
      <w:pPr>
        <w:pStyle w:val="BookText"/>
        <w:rPr/>
      </w:pPr>
      <w:bookmarkEnd w:id="296"/>
      <w:r>
        <w:rPr>
          <w:rFonts w:ascii="IRNazanin" w:hAnsi="IRNazanin" w:eastAsia="IRNazanin"/>
          <w:color w:val="111111"/>
          <w:sz w:val="28"/>
          <w:sz w:val="28"/>
          <w:szCs w:val="28"/>
          <w:rtl w:val="true"/>
          <w:lang w:bidi="fa-IR"/>
        </w:rPr>
        <w:t>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 چه نزدیک است به علی</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297" w:name="__RefHeading___Toc4214254_2749589250"/>
      <w:bookmarkStart w:id="298" w:name="_Toc111"/>
      <w:bookmarkEnd w:id="297"/>
      <w:r>
        <w:rPr>
          <w:rtl w:val="true"/>
        </w:rPr>
        <w:t>خطبه امیرمؤمنان علی علیه السلام</w:t>
      </w:r>
      <w:bookmarkEnd w:id="298"/>
    </w:p>
    <w:p>
      <w:pPr>
        <w:pStyle w:val="BookText"/>
        <w:rPr/>
      </w:pPr>
      <w:r>
        <w:rPr>
          <w:rFonts w:ascii="IRNazanin" w:hAnsi="IRNazanin" w:eastAsia="IRNazanin"/>
          <w:color w:val="111111"/>
          <w:sz w:val="28"/>
          <w:sz w:val="28"/>
          <w:szCs w:val="28"/>
          <w:rtl w:val="true"/>
          <w:lang w:bidi="fa-IR"/>
        </w:rPr>
        <w:t xml:space="preserve">بنا به نقل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از جابر جعفی، از امام باقر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علیه السلام، در برگشتن از جنگ نهروان در کوفه، خطبه‌ای ایراد فرموده‌اند که شامل فضایل، مناقب و اعاجب حضرتش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اقرار به وحدانیت خدا و تمجید از رسول خدا صلی الله علیه و آله چنین فرموده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اللّهَ اَخَذَ میثاقی مَعَ میثاقِ مُحَمَّدٍ صلی الله علیه و آله بِالنُّصْرَةِ بَعْضُنا لِبَعْضٍ فَقَدْ نَصَرْتُ مُحَمَّداً وَجاهَدْتُ بَیْنَ یَدَیْهِ وَقَتَلْتُ عَدُوَّهُ وَوَفَیْتُ لِلّهِ بِما اَخَذَ عَلَیَّ مِنَ الْمیثاقِ وَالْعَهْدِ وَالنُّصْرَةِ لِمُحَمَّدٍ وَلَمْ یَنْصُرْنی اَحَدٌ مِنْ اَنْبِیاءِ اللّهِ وَرُسِلِهِ وَذلِکَ لِما قَبَضَهُمُ اللّهُ اِلَیْهِ، وَسَوْفَ یَنْصُرُونَنی وَیَکُونُ لی ما بَیْنَ مَشْرِقِها اِلی مَغْرِبِها وَلَیَبْعَثَنَّ اللّهُ اَحْیاءً من آدَمَ اِلی مُحَمَّدٍ صلی الله علیه و آله کُلُّ نَبِّیِ مُرْسَلٍ یَضْرِبُونَ بَیْنَ یَدَیّ بِالسَّیْفِ هامَّ الاَْمْواتِ وَالاَْحْیاءِ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لِیَ الْکَرَّةَ بَعْدَ الْکَرَّةِ وَالرَّجْعَةَ بَعْدَ الرَّجْعَةِ وَاَنَا صاحِبُ الرَّجْعاتِ وَالْکَرّاتِ وَاَنَا صاحِبُ الْعَصا وَالْمَیْسَمِ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خداوند بزرگ، عهد و پیمان مرا با عهد و پیمان محمد صلی الله علیه و آله گرفت که پشتیبان هم‌دیگر شده و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عهد و پیمانم عمل کردم، به کمک محمد صلی الله علیه و آله شتافته، پیشاپیش او جهاد نموده، دشمنانش را کشته و سرنگون کردم و آنچه که خدا از من عهد و پیمان گرفته بود نسبت به پشتیبانی محمد صلی الله علیه و آله وفا کردم و هیچ کسی از پیامبران خدا ـ حتی پیامبر اسلام صلی الله علیه و آله ـ به من کمک</w:t>
      </w:r>
    </w:p>
    <w:p>
      <w:pPr>
        <w:pStyle w:val="BookText"/>
        <w:rPr/>
      </w:pPr>
      <w:r>
        <w:rPr>
          <w:rFonts w:ascii="IRNazanin" w:hAnsi="IRNazanin" w:eastAsia="IRNazanin"/>
          <w:color w:val="111111"/>
          <w:sz w:val="28"/>
          <w:sz w:val="28"/>
          <w:szCs w:val="28"/>
          <w:rtl w:val="true"/>
          <w:lang w:bidi="fa-IR"/>
        </w:rPr>
        <w:t>نکرده‌اند؛ چون خداوند آنان را قبض روح کرد ـ قبل از زمان من ـ و زود باشد که به من کمک می‌کنند تا شرق و غرب عالم تحت حکومت من درآید و خداوند همه پیامبران را از آدم تا محمد صلی الله علیه و آله زنده می‌کند تا در صف لشکریانم پیشاپیش من با شمشیر گردن دشمنانم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بیانات و اشارات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 مهمّ قابل ملاحظه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این‌که در بعضی از اخبار مجعول در تفسیر آیه مذکور، آورده‌اند؛ به‌ویژه در تفاسیر اهل سنّت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دارد چنین و سری دارد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محل و ارزش سندی و عقلایی ندارد و هر عاقلی با توجه به روایات ذکر شده و روایات متضافره و صحیح السّند در مسانید، حتی روایت کشاف که می‌گوید عصای موسی و انگشتر سلیمان با دابة الارض خواهد بود، برایش روشن می‌شود که آن اخبار از جعلیات یهود و دشمنان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این بیانات چنین برمی‌آید که همه پیامبران خدا، حتّی شخص پیامبر مکرم اسلام صلی الله علیه و آله، از یاران علی علیه السلام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روایات بسیاری به این مضمون وارد شده است، مانند این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مَسْکانِ عَنْ فَیْضِ بْنِ أَبیشَیْبَةِ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 الله میثق النبیین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لِیُؤمِنَنَّ بِرسُول اللّه صلی الله علیه و آله وَلِیَنْصُرَنَّ عَلِیّاً اَمیرَالْمُؤْمنینَ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وَلِیَنْصُرَنَّ اَمیرَالْمُؤمِنینَ قالَ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نَعَمْ وَاللّه‌ِ مِنْ لَدُنْ آدمَ فَهَلُمَّ جَرّاً فَلَمْ یَبْعَث اللّه‌ُ نَبِیّاً وَلا رَسُولاً اِلاّ رَدَّ جَمیعَهُمْ اِلی الدُّنْیا حَتّی یُقاتِلُوا بَیْنَ یَدَیْ عَلِیّ بْنِ اَبی طالِبٍ اَمیرِالْمُؤْمِنِینَ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از ابن مسکان، از فیض بن ابی‌شیبه</w:t>
      </w:r>
      <w:bookmarkStart w:id="299" w:name="pg3607_33577"/>
    </w:p>
    <w:p>
      <w:pPr>
        <w:pStyle w:val="BookText"/>
        <w:rPr/>
      </w:pPr>
      <w:bookmarkEnd w:id="299"/>
      <w:r>
        <w:rPr>
          <w:rFonts w:ascii="IRNazanin" w:hAnsi="IRNazanin" w:eastAsia="IRNazanin"/>
          <w:color w:val="111111"/>
          <w:sz w:val="28"/>
          <w:sz w:val="28"/>
          <w:szCs w:val="28"/>
          <w:rtl w:val="true"/>
          <w:lang w:bidi="fa-IR"/>
        </w:rPr>
        <w:t>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 الله میثق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پیامبران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رسول خدا ایمان آورند و به امیرمؤمنان کمک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کمک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خدا از آدم تا خاتم، خداوند هیچ پیامبر و رسولی مبعوث نکرده، مگر این‌که همه آن‌ها را به دنیا برمی‌گرداند تا در پیشاپیش علی بن ابی طالب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بجنگند</w:t>
      </w:r>
      <w:r>
        <w:rPr>
          <w:rFonts w:eastAsia="IRNazanin" w:cs="IRNazanin"/>
          <w:color w:val="111111"/>
          <w:sz w:val="28"/>
          <w:szCs w:val="28"/>
          <w:rtl w:val="true"/>
          <w:lang w:bidi="fa-IR"/>
        </w:rPr>
        <w:t>».</w:t>
      </w:r>
    </w:p>
    <w:p>
      <w:pPr>
        <w:pStyle w:val="Heading5"/>
        <w:numPr>
          <w:ilvl w:val="4"/>
          <w:numId w:val="1"/>
        </w:numPr>
        <w:rPr/>
      </w:pPr>
      <w:bookmarkStart w:id="300" w:name="__RefHeading___Toc4214256_2749589250"/>
      <w:bookmarkStart w:id="301" w:name="_Toc112"/>
      <w:bookmarkEnd w:id="300"/>
      <w:r>
        <w:rPr>
          <w:rtl w:val="true"/>
        </w:rPr>
        <w:t>ج</w:t>
      </w:r>
      <w:r>
        <w:rPr>
          <w:rtl w:val="true"/>
        </w:rPr>
        <w:t xml:space="preserve">) </w:t>
      </w:r>
      <w:r>
        <w:rPr>
          <w:rtl w:val="true"/>
        </w:rPr>
        <w:t>وعده خداوند به رسول مکرم صلی الله علیه و آله</w:t>
      </w:r>
      <w:bookmarkEnd w:id="301"/>
    </w:p>
    <w:p>
      <w:pPr>
        <w:pStyle w:val="BookText"/>
        <w:rPr/>
      </w:pPr>
      <w:r>
        <w:rPr>
          <w:rFonts w:ascii="IRNazanin" w:hAnsi="IRNazanin" w:eastAsia="IRNazanin"/>
          <w:color w:val="111111"/>
          <w:sz w:val="28"/>
          <w:sz w:val="28"/>
          <w:szCs w:val="28"/>
          <w:rtl w:val="true"/>
          <w:lang w:bidi="fa-IR"/>
        </w:rPr>
        <w:t>ان الذی فرض علیک القرءان لرادک الی معاد</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آن‌که بر تو واجب گردانیده عمل به قرآن را، هر آینه تو را به وعده گاهی برمی‌گرداند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بسیاری آمده است که مراد از لرادک الی معاد ،</w:t>
      </w:r>
    </w:p>
    <w:p>
      <w:pPr>
        <w:pStyle w:val="BookText"/>
        <w:rPr/>
      </w:pPr>
      <w:r>
        <w:rPr>
          <w:rFonts w:ascii="IRNazanin" w:hAnsi="IRNazanin" w:eastAsia="IRNazanin"/>
          <w:color w:val="111111"/>
          <w:sz w:val="28"/>
          <w:sz w:val="28"/>
          <w:szCs w:val="28"/>
          <w:rtl w:val="true"/>
          <w:lang w:bidi="fa-IR"/>
        </w:rPr>
        <w:t>رجعت حضرت رسول صلی الله علیه و آله است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یَرْجِعُ اِلَی الدُّنْیا، اَلْحُسینُ بْنُ عَلِیّ علیه السلام فَیَمْلِکُ، حَتّی یَسْقُطُ حاجِباهُ عَلی عَیْنَیهِ مِنَ الْکِبَرِ،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اَبُوعَبداللّه‌ِ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فرض علیک القرءان لرادک الی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نَبِیُّکُم صلی الله علیه و آله راجِعٌ اِلَیْکُم؛ 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دنیا برمی‌گردد، امام حسین علیه السلام است، به قدری طولانی حکومت می‌کند که از پیری، ابروهایش بر چشم‌هایش می‌افتد و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قول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فرض علیک القرءان لرادک الی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ابی‌خالد الکابلی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اِلَیْکُمْ نَبِیُّکُم صلی الله علیه و آله وَاَمیرُالْمُؤمِنِینَ علیه السلام وَالاَْئِمَّةُ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روایتی که جابر بن عبداللّه انصاری از امام باقر علیه السلام در تفسیر همین آیه، در تفسیر علی بن ابراهیم قمی،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صالح بن میثم که طولانی است، از امام باقرعلیه السلام در تفسیر آیه مذکور</w:t>
      </w:r>
      <w:r>
        <w:rPr>
          <w:rFonts w:eastAsia="IRNazanin" w:cs="IRNazanin"/>
          <w:color w:val="111111"/>
          <w:sz w:val="28"/>
          <w:szCs w:val="28"/>
          <w:rtl w:val="true"/>
          <w:lang w:bidi="fa-IR"/>
        </w:rPr>
        <w:t>:</w:t>
      </w:r>
      <w:bookmarkStart w:id="302" w:name="pg3607_33579"/>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تَنْقَضی الدُّنْیا وَلا تَذْهَبُ حَتّی یَجْتَمِعَ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بِالثَّوِیَةِ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یَبْنِیانِ بِالثِّوَیةِ مَسْجِداً لَهُ اِثْنا عَشَرَ اَلْفَ بابٍ؛ قسم به خدا، دنیا به پایان نمی‌رسد تا این‌که رسول خدا و علی علیه السلام در محلّ ثویه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محلی است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می‌شوند و مسجدی بنا می‌کنند که دوازده‌هزار درب داشته باشد</w:t>
      </w:r>
      <w:r>
        <w:rPr>
          <w:rFonts w:eastAsia="IRNazanin" w:cs="IRNazanin"/>
          <w:color w:val="111111"/>
          <w:sz w:val="28"/>
          <w:szCs w:val="28"/>
          <w:rtl w:val="true"/>
          <w:lang w:bidi="fa-IR"/>
        </w:rPr>
        <w:t>».</w:t>
      </w:r>
    </w:p>
    <w:p>
      <w:pPr>
        <w:pStyle w:val="Heading5"/>
        <w:numPr>
          <w:ilvl w:val="4"/>
          <w:numId w:val="1"/>
        </w:numPr>
        <w:rPr/>
      </w:pPr>
      <w:bookmarkStart w:id="303" w:name="__RefHeading___Toc4214258_2749589250"/>
      <w:bookmarkStart w:id="304" w:name="_Toc113"/>
      <w:bookmarkEnd w:id="303"/>
      <w:r>
        <w:rPr>
          <w:rtl w:val="true"/>
        </w:rPr>
        <w:t>د</w:t>
      </w:r>
      <w:r>
        <w:rPr>
          <w:rtl w:val="true"/>
        </w:rPr>
        <w:t xml:space="preserve">) </w:t>
      </w:r>
      <w:r>
        <w:rPr>
          <w:rtl w:val="true"/>
        </w:rPr>
        <w:t>وعده خداوند بر مؤمنانی که در راه خدا کشته می‌شوند</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قتلتم فی سبیل الله او متم لمغفرة من الله و رحمة خیر مما یجمعون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کشته شوید در راه خدا یا بمیرید، بخشش و رحمت خدا بهتر از آن است که جمع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و تأویل‌های بسیاری نقل شده است که این آیه مربوط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و ذریه او</w:t>
      </w:r>
    </w:p>
    <w:p>
      <w:pPr>
        <w:pStyle w:val="BookText"/>
        <w:rPr/>
      </w:pPr>
      <w:r>
        <w:rPr>
          <w:rFonts w:ascii="IRNazanin" w:hAnsi="IRNazanin" w:eastAsia="IRNazanin"/>
          <w:color w:val="111111"/>
          <w:sz w:val="28"/>
          <w:sz w:val="28"/>
          <w:szCs w:val="28"/>
          <w:rtl w:val="true"/>
          <w:lang w:bidi="fa-IR"/>
        </w:rPr>
        <w:t>است که هر کسی ایمان به ولایت دوازده امام معصوم علیهم السلام داشته باشد، اگر در راه ایشان کشته شود، در زمان رجعت‌شان دوباره زنده می‌شود و به مرگ طبیعی از دنیا می‌رود و اگر با مرگ طبیعی از دنیا رفته بود، دوباره زنده می‌شود و در راه ایشان کشته شده و شهید می‌گردد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جابر بن یزید جُعفی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قُتِلْتُمْ فی سَبِیلِ اللّهِ اَوْ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اَتَدْری ما سَبیلُ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اِلاّ اِذا سَمِعْتُ مِنْکَ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فی سَبیلِ عَلِیٍّ وَذُرّیَتِهِ وَمَنْ قُتِلَ فی وِلایَتِهِ، قُتِلَ فی سَبیلِ اللّهِ وَلَیْسَ اَحَدٌ یُؤْمِنُ بِهذِهِ الاْیَةِ اِلاّ وَلَهُ قَتْلٌ وَمِیْتَةٌ اِنَّهُ مَنْ قُتِلَ یُنْشَرُ حَتّی یَمُوتَ وَمَنْ ماتَ یُنْشَرُ حَتّی یُقْتَلَ؛</w:t>
      </w:r>
      <w:r>
        <w:rPr>
          <w:rStyle w:val="FootnoteAnchor"/>
          <w:rtl w:val="true"/>
        </w:rPr>
        <w:footnoteReference w:id="155"/>
      </w:r>
      <w:r>
        <w:rPr>
          <w:rFonts w:ascii="IRNazanin" w:hAnsi="IRNazanin" w:eastAsia="IRNazanin"/>
          <w:color w:val="111111"/>
          <w:sz w:val="28"/>
          <w:sz w:val="28"/>
          <w:szCs w:val="28"/>
          <w:rtl w:val="true"/>
          <w:lang w:bidi="fa-IR"/>
        </w:rPr>
        <w:t>از امام باقر علیه السلام درباره آیه شریفه و لئن قتلتم فی سبیل الله او متم</w:t>
      </w:r>
    </w:p>
    <w:p>
      <w:pPr>
        <w:pStyle w:val="BookText"/>
        <w:rPr/>
      </w:pPr>
      <w:r>
        <w:rPr>
          <w:rFonts w:ascii="IRNazanin" w:hAnsi="IRNazanin" w:eastAsia="IRNazanin"/>
          <w:color w:val="111111"/>
          <w:sz w:val="28"/>
          <w:sz w:val="28"/>
          <w:szCs w:val="28"/>
          <w:rtl w:val="true"/>
          <w:lang w:bidi="fa-IR"/>
        </w:rPr>
        <w:t>سؤال شد؛ امام فرمـودند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راه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قسم به خدا مگر آنچه که از شما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کشته شدن در راه علی و ذریه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با ولایت علی علیه السلام کشته شود، در راه خدا کشته شده است و هیچ فردی نیست که به این آیه ایمان آورد، مگر این‌که برای او کشته شدنی هست؛ همانا کسی که کشته شده است، دوباره زنده می‌شود و با مرگ طبیعی می‌میرد و هر کسی بمیرد دوباره زنده می‌شود و با قتل و شهادت از دنیا می‌رود</w:t>
      </w:r>
      <w:r>
        <w:rPr>
          <w:rFonts w:eastAsia="IRNazanin" w:cs="IRNazanin"/>
          <w:color w:val="111111"/>
          <w:sz w:val="28"/>
          <w:szCs w:val="28"/>
          <w:rtl w:val="true"/>
          <w:lang w:bidi="fa-IR"/>
        </w:rPr>
        <w:t>».</w:t>
      </w:r>
    </w:p>
    <w:p>
      <w:pPr>
        <w:pStyle w:val="Heading5"/>
        <w:numPr>
          <w:ilvl w:val="4"/>
          <w:numId w:val="1"/>
        </w:numPr>
        <w:rPr/>
      </w:pPr>
      <w:bookmarkStart w:id="305" w:name="__RefHeading___Toc4214260_2749589250"/>
      <w:bookmarkStart w:id="306" w:name="_Toc114"/>
      <w:bookmarkEnd w:id="305"/>
      <w:r>
        <w:rPr>
          <w:rtl w:val="true"/>
        </w:rPr>
        <w:t>هـ</w:t>
      </w:r>
      <w:r>
        <w:rPr>
          <w:rtl w:val="true"/>
        </w:rPr>
        <w:t xml:space="preserve">) </w:t>
      </w:r>
      <w:r>
        <w:rPr>
          <w:rtl w:val="true"/>
        </w:rPr>
        <w:t>آیات دیگر با اشاره به رجعت</w:t>
      </w:r>
      <w:bookmarkEnd w:id="3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آیات ذکر شده، آیه‌های بسیار دیگری در قرآن هستند</w:t>
      </w:r>
    </w:p>
    <w:p>
      <w:pPr>
        <w:pStyle w:val="BookText"/>
        <w:rPr/>
      </w:pPr>
      <w:r>
        <w:rPr>
          <w:rFonts w:ascii="IRNazanin" w:hAnsi="IRNazanin" w:eastAsia="IRNazanin"/>
          <w:color w:val="111111"/>
          <w:sz w:val="28"/>
          <w:sz w:val="28"/>
          <w:szCs w:val="28"/>
          <w:rtl w:val="true"/>
          <w:lang w:bidi="fa-IR"/>
        </w:rPr>
        <w:t>که بنا به تفسیر و تأویل مفسران، بر مسئله رجعت اشاره دارند؛ اما در این مجال که ما قصد اختصار داریم، تنها به ذکر آن آیات می‌پردازیم و از تشریح و توضیح بیش‌تر معذوریم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 أخذ الله میثق النبیین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 احیینا اثنتین</w:t>
      </w:r>
      <w:r>
        <w:rPr>
          <w:rStyle w:val="FootnoteAnchor"/>
          <w:rtl w:val="true"/>
        </w:rPr>
        <w:footnoteReference w:id="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لننصر رسلنا و الذین أمنوا فی الحیوة الدنیا و یوم یقوم الاشهد</w:t>
      </w:r>
      <w:r>
        <w:rPr>
          <w:rStyle w:val="FootnoteAnchor"/>
          <w:rtl w:val="true"/>
        </w:rPr>
        <w:footnoteReference w:id="1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ولنذیقنهم من العذاب الآدنی</w:t>
      </w:r>
      <w:r>
        <w:rPr>
          <w:rStyle w:val="FootnoteAnchor"/>
          <w:rtl w:val="true"/>
        </w:rPr>
        <w:footnoteReference w:id="1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کذبوا بما لم یحیطوا بعلمه </w:t>
      </w:r>
      <w:r>
        <w:rPr>
          <w:rStyle w:val="FootnoteAnchor"/>
          <w:rtl w:val="true"/>
        </w:rPr>
        <w:footnoteReference w:id="1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روایاتی که در مورد اثبات رجعت از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آل طاهرینش وارد شده، زیاد است؛ حتی علامه مجلسی رحمة الله بیش از دویست روایت در این مورد آورده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را می‌شود به چند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پیام‌شان مطلقاً رجعت است</w:t>
      </w:r>
    </w:p>
    <w:p>
      <w:pPr>
        <w:pStyle w:val="BookText"/>
        <w:rPr/>
      </w:pPr>
      <w:r>
        <w:rPr>
          <w:rFonts w:ascii="IRNazanin" w:hAnsi="IRNazanin" w:eastAsia="IRNazanin"/>
          <w:color w:val="111111"/>
          <w:sz w:val="28"/>
          <w:sz w:val="28"/>
          <w:szCs w:val="28"/>
          <w:rtl w:val="true"/>
          <w:lang w:bidi="fa-IR"/>
        </w:rPr>
        <w:t>ـ روایت ابی‌بصیر از امام باقرعلیه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 من کل امة </w:t>
      </w:r>
      <w:r>
        <w:rPr>
          <w:rStyle w:val="FootnoteAnchor"/>
          <w:rtl w:val="true"/>
        </w:rPr>
        <w:footnoteReference w:id="161"/>
      </w:r>
      <w:r>
        <w:rPr>
          <w:rFonts w:ascii="IRNazanin" w:hAnsi="IRNazanin" w:eastAsia="IRNazanin"/>
          <w:color w:val="111111"/>
          <w:sz w:val="28"/>
          <w:sz w:val="28"/>
          <w:szCs w:val="28"/>
          <w:rtl w:val="true"/>
          <w:lang w:bidi="fa-IR"/>
        </w:rPr>
        <w:t>فوجاً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 اَهْلُ الْعِراقِ الرَّجْعَةَ؟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یَقْرَؤُنَ الْقُرآنَ وَیَوم نحشر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اهل عراق رجعت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روایت محمد الطیار از امام صادق علیه السلام در تفسیر آیه مذکور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اَحَدٌ مِنَ المؤمنینَ قُتِلَ اِلاّ سَیَرْجِعُ حَتّی یَمُوتَ وَ لا اَحَدٌ مِنَ الْمُؤمِنِینَ ماتَ اِلاّ سَیَرْجِعُ حَتّی یُقْتَل؛</w:t>
      </w:r>
      <w:r>
        <w:rPr>
          <w:rStyle w:val="FootnoteAnchor"/>
          <w:rtl w:val="true"/>
        </w:rPr>
        <w:footnoteReference w:id="163"/>
      </w:r>
      <w:r>
        <w:rPr>
          <w:rFonts w:ascii="IRNazanin" w:hAnsi="IRNazanin" w:eastAsia="IRNazanin"/>
          <w:color w:val="111111"/>
          <w:sz w:val="28"/>
          <w:sz w:val="28"/>
          <w:szCs w:val="28"/>
          <w:rtl w:val="true"/>
          <w:lang w:bidi="fa-IR"/>
        </w:rPr>
        <w:t>هیچ کسی از مؤمنین نیست که کشته شود، مگر این‌که زود به دنیا برمی‌گردد تا بمیرد و هیچ کسی از مؤمنین نیست که مرده باشد، مگر این‌که زود به دنیا برگردد و شهید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روایتی از امام موسی بن جعفر علیه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لَتُرْجِعَنَّ نُفُوسٌ ذَهَبَتْ وَلَیَقْتَعَنَّ یَوْمَ یَقُومُ وَمَنْ عُذِّبَ یَقْتَصُّ بِعَذابِهِ وَمَنْ اُغیظَ اَغاظ بِغَیْظِهِ وَمَنْ قُتِلَ اِقْتَصَّ بِقَتْلِهِ وَیُرَدُّ لَهُمْ اَعْداؤُهُمْ مَعَهُمْ حَتّی یَأْخُذُوا بِثارِهِمْ ثُمَّ یُعَمَّرُونَ بَعْدَهُمْ ثَلاثینَ شَهراً ثُمَّ یَمُوتُونَ فی لَیْلَةٍ واحِدَةٍ قَدْ اَدْرَکُوا ثارَهُمْ وَشُفُوا اَنْفُسَهُمْ وَیَصیرُ عَدُوُّهُمْ اِلی اَشَدِّ النّارِ عَذَاباً ثُمَّ یُوقِفُونَ بَیْنَ یَدَیِ الْجبّارِ عَزَّوَجَلَّ فَیُؤْخَذُ لَهُمْ بِحُقُوقِهِمْ؛</w:t>
      </w:r>
      <w:r>
        <w:rPr>
          <w:rStyle w:val="FootnoteAnchor"/>
          <w:rtl w:val="true"/>
        </w:rPr>
        <w:footnoteReference w:id="164"/>
      </w:r>
      <w:r>
        <w:rPr>
          <w:rFonts w:ascii="IRNazanin" w:hAnsi="IRNazanin" w:eastAsia="IRNazanin"/>
          <w:color w:val="111111"/>
          <w:sz w:val="28"/>
          <w:sz w:val="28"/>
          <w:szCs w:val="28"/>
          <w:rtl w:val="true"/>
          <w:lang w:bidi="fa-IR"/>
        </w:rPr>
        <w:t>البته جماعتی از مردگان برمی‌گردند و روزی یقیناً قصاص می‌شوند و کسی که از کسی عذاب دیده، او را عذاب می‌کند و کسی که از دست کسی غضبناک شده، او را در مقابل غضبش به غضب می‌آورد و کسی که کشته شده قاتلش را قصاص می‌کند و همه این‌ها دوباره زنده و برگردانده می‌شوند تا انتقام از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 ماه عمر می‌کنند و همه در یک شب می‌میرند، در حالی‌که انتقام‌شان را گرفته و آرامش پیدا کرده‌اند و دشمنان‌شان دچار عذاب شدید می‌شوند و سپس روز قیامت در پیش‌گاه عدل الهی قرار می‌گیرند و حقوق مظلومین از ظالمین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پیام‌شان برگشتن امیرمؤمنان علی علیه السلام است</w:t>
      </w:r>
    </w:p>
    <w:p>
      <w:pPr>
        <w:pStyle w:val="BookText"/>
        <w:rPr/>
      </w:pPr>
      <w:r>
        <w:rPr>
          <w:rFonts w:ascii="Amiri" w:hAnsi="Amiri" w:eastAsia="Amiri" w:cs="Amiri"/>
          <w:color w:val="111111"/>
          <w:sz w:val="28"/>
          <w:sz w:val="28"/>
          <w:szCs w:val="28"/>
          <w:rtl w:val="true"/>
          <w:lang w:bidi="ar-SA"/>
        </w:rPr>
        <w:t xml:space="preserve">ـ روایت جابر بن یزید جعفی از امام باقر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قُتِلْتُمْ فِی سَبِیلِ اللَّهِ أَوْ مُتُّمْ لَمَغْفِرَةٌ مِنَ اللَّهِ وَرَحْمَةٌ خَیْرٌ مِمَّا یَجْمَعُونَ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عبد الکریم خثعمی از امام صادق علیه السلام در تفسیر دو آیه قَالَ فَإِنَّکَ مِنَ الْمُنْظَرِینَ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الْوَقْتِ الْمَعْلُومِ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بعد از رانده شدن از بهشت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قیامت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تا روز وقت معلوم مهلت داد که مراد از وقت معلوم، رجوع امیرالمؤمنین علی علیه السلاماست و در این روایت آمده است که حضرت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عُمر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روایت عاصم بن حمید 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خطبه‌ای طولانی خوانده و این خطبه دارای پیام‌هایی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توحید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وَتَعالی اَحَدٌ واحدٌ تَفَرَّدَ فی وَحْدانِیَّتِهِ؛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نور محمدی 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بِکَلِمَةٍ فَصارَتْ نُوراً ثُمَّ خَلَقَ مِنْ ذلِکَ النُّورِ مُحَمّداً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وَخَلَقَنی وَذُرِّیَّتی؛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میثاق و عهد پیمان میان رسول اللّه و علی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اَخَذَ میثاقی مَعَ میثاقِ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بِالنُّصْرَةِ بَعْضُنا لِبَعْضٍ؛</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همه انبیا به نصرت علی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وَلَیَبْعَثَنَّ اللّه‌ُ آدَمَ اِلی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وَکُلَّ نَبیٍّ مُرْسَلٍ یَضْرِبُونَ بَیْنَ یَدَیَّ بِالسَّیْفِ؛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رجوع مکرر علی</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لی الکرَّةَ بَعْدَ الکَرَّةِ وَالرَّجْعَةَ بَعْدَ الرَّجْعَةِ؛</w:t>
      </w:r>
    </w:p>
    <w:p>
      <w:pPr>
        <w:pStyle w:val="BookText"/>
        <w:rPr/>
      </w:pPr>
      <w:r>
        <w:rPr>
          <w:rFonts w:ascii="IRNazanin" w:hAnsi="IRNazanin" w:eastAsia="IRNazanin"/>
          <w:color w:val="111111"/>
          <w:sz w:val="28"/>
          <w:sz w:val="28"/>
          <w:szCs w:val="28"/>
          <w:rtl w:val="true"/>
          <w:lang w:bidi="fa-IR"/>
        </w:rPr>
        <w:t>ـ روایت ابن مسکان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مِنْ لَدُنْ آدَمَ فَهَلُمَّ جَرّاً اِلاّ وَیَرْجِعُ اِلَی الدُّنْیا وَیَنْصُرُ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هیچ پیامبری از آدم تا خاتم نفرستاده است؛ مگر این‌که به دنیا برگردند و به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روایت ابوحمزه ثمالی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حَمْزَةَ لا تَضَعُوا عَلِیّاً دُونَ ما وَضَعَهُ اللّه‌ُ وَلا تَرْفَعُوا عَلِیّاً فَوْقَ ما رَفَعَهُ اللّه‌ُ کَفی بِعَلِیٍّ اَنْ یُقاتِلَ اَهْلَ الْکَرَّةِ وَاَنْ یُزَوِّجَ اَهْلَ الْجَنَّةِ؛ 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جایگاهی که خدا به او عطا فرموده است بالا و پایین نیاورید، در حق او افراط و تفریط نکنید، کفایت می‌کند برای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این‌که می‌جنگد با اهل 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را تزویج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روایت ابن مسکان از امام صادق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مِنْ لَدُنْ آدَمَ فَهَلُمَّ جَرّاً اِلاّ وَیَرْجِعُ اِلَی الدُّنْیا وَیَنْصُرُ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خداوند هیچ پیامبری از آدم تا خاتم نفرستاده است؛ مگر این‌که به دنیا برگردند و به امیرمؤمنان علیه السلام کمک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روایت ابوحمزه ثمالی از امام باقر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 حَمْزَةَ لا تَضَعُوا عَلِیّاً دُونَ ما وَضَعَهُ اللّهُ وَلا تَرْفَعُوا عَلِیّاً فَوْقَ ما رَفَعَهُ اللّهُ کَفی بِعَلِیٍّ اَنْ یُقاتِلَ اَهْلَ الْکَرَّةِ وَاَنْ یُزَوِّجَ اَهْلَ الْجَنَّةِ؛</w:t>
      </w:r>
      <w:r>
        <w:rPr>
          <w:rStyle w:val="FootnoteAnchor"/>
          <w:rtl w:val="true"/>
        </w:rPr>
        <w:footnoteReference w:id="166"/>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از جایگاهی که خدا به او عطا فرموده است بالا و پایین نیاورید، در حق او افراط و تفریط نکنید، کفایت می‌کند برای علی علیه السلام، این‌که می‌جنگد با اهل 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را تزویج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روایت عبایة اسدی از حضرت علی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سَیِّدُ الشَّیْبِ وَفِیَّ سُنَّةٌ مِنْ اَیُّوبٍ، وَاللّهِ لَیَجْمَعَنَّ اللّهُ لی اَهْلی کَما جُمِعُوا لِیَعْقُوب؛</w:t>
      </w:r>
      <w:r>
        <w:rPr>
          <w:rStyle w:val="FootnoteAnchor"/>
          <w:rtl w:val="true"/>
        </w:rPr>
        <w:footnoteReference w:id="167"/>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 سنت 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البته خداوند اهلم را برایم جمع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اولاد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فراق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جمع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چنانکه یوسف را بعد از غیبت طولانی، با برادرانش پیش پدرشان آورد، همان‌طور بعد از غیبت طولانی، مهدی صاحب زمان علیه السلام ظهور می‌کند و بعد از ظهور، رجعت علی علیه السلام و فرزندانش شروع شده و همه را پیش علی علیه السلام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برگشتن رسول خدا صلی الله علیه و آله و علی ولی اللّه علیه السلام دلالت می‌کنند</w:t>
      </w:r>
    </w:p>
    <w:p>
      <w:pPr>
        <w:pStyle w:val="BookText"/>
        <w:rPr/>
      </w:pPr>
      <w:r>
        <w:rPr>
          <w:rFonts w:ascii="IRNazanin" w:hAnsi="IRNazanin" w:eastAsia="IRNazanin"/>
          <w:color w:val="111111"/>
          <w:sz w:val="28"/>
          <w:sz w:val="28"/>
          <w:szCs w:val="28"/>
          <w:rtl w:val="true"/>
          <w:lang w:bidi="fa-IR"/>
        </w:rPr>
        <w:t>ـ روایت بکیر بن اعین از امام باقر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اَشُکُ فیهِ، یَعْنی اَبا جَعْفَرٍ علیه السلام اَنَّ رَسُولَ اللّهِ صلی الله علیه و آله وَعَلِیَّاً سَیَرْجِعانِ؛</w:t>
      </w:r>
      <w:r>
        <w:rPr>
          <w:rStyle w:val="FootnoteAnchor"/>
          <w:rtl w:val="true"/>
        </w:rPr>
        <w:footnoteReference w:id="168"/>
      </w:r>
      <w:r>
        <w:rPr>
          <w:rFonts w:ascii="IRNazanin" w:hAnsi="IRNazanin" w:eastAsia="IRNazanin"/>
          <w:color w:val="111111"/>
          <w:sz w:val="28"/>
          <w:sz w:val="28"/>
          <w:szCs w:val="28"/>
          <w:rtl w:val="true"/>
          <w:lang w:bidi="fa-IR"/>
        </w:rPr>
        <w:t>کسی که در او شک ندارم؛ یعنی امام باقر علیه السلام،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علی علیه السلام، زود باشد که به دنیا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روایت بریده اسلمی که گفت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 اللّهَ اَشْهَدَکَ مَعی سَبْعَةَ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وَالْمَوطِنَ السّابِعُ اَنّا نَبْقی حینَ لایَبْقی اَحَدٌ وَ هَلاکُ الاَْحْزابِ بِاَیْدینا؛</w:t>
      </w:r>
      <w:r>
        <w:rPr>
          <w:rStyle w:val="FootnoteAnchor"/>
          <w:rtl w:val="true"/>
        </w:rPr>
        <w:footnoteReference w:id="169"/>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هفت مورد تو را با من شاهد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هفتم، ما می‌مانیم زمانی که هیچ کس باقی نمی‌ماند و احزاب به دست ما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روایت ابان بن تغلب از امام جعفر صادق علیه السلام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بَلَغَ رَسُولَ اللّهِ صلی الله علیه و آله عَنْ بَطْنینِ مِنْ قُرَیْشٍ کَلامٌ تُکَلِّمُوا بِهِ فَقالَ یَری مُحَمَّدٌ اَنْ لَوْ قَدْ قَضی اَنَّ هذَا الاَْمْرُ یَعُودُ فی اَهْلِ بَیْتِهِ مِنْ بَعْدِهِ، فَاَعْلَمُ رَسُولُ اللّهِ ذلِکَ فَباحَ فی مَجْمَعٍ مِنْ قُرَیْشٍ بِما کانَ یَکْتُمُهُ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اَنْتُمْ مَعاشِرَ قُرَیْشٍ وَ قَدْ کَفَرْتُمْ بَعْدی ثُمَّ رَأَیْتُمُونی فی کَتیبَةٍ مِنْ اَصْحابی اَضْرِبُ وُجُوهَکُمْ وَ رِقابَکُمْ بِالسَّیْفِ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 اِنْشاءَ اللّهُ اَوْ یَکُونُ ذلِکَ عَلِیُّ بْنُ اَبی طالِب علیه السلام اِنْ شاءَ اللّهُ،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ذلِکَ عَلِیُّ بْنُ اَبی طالِب علیه السلام اِنْ شاءَ اللّهُ تَعالی، فَقالَ جَبْرَئیلُ علیه السلام واحِدَةٌ لَکَ وَاِثْنَتانِ لِعَلِیٍّ بْنِ اَبی طالِب علیه السلام وَ مَوْعِدُکُمْ السَّلامُ، قالَ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أَیْنَ السَّلامُ؟ فَقالَ علیه السلام یا اَبانَ السَّلامُ مِنْ ظَهْرِ الْکُوفَةِ؛ بعضی از قریشیان گفته بودند</w:t>
      </w:r>
    </w:p>
    <w:p>
      <w:pPr>
        <w:pStyle w:val="BookText"/>
        <w:rPr/>
      </w:pPr>
      <w:r>
        <w:rPr>
          <w:rFonts w:ascii="IRNazanin" w:hAnsi="IRNazanin" w:eastAsia="IRNazanin"/>
          <w:color w:val="111111"/>
          <w:sz w:val="28"/>
          <w:sz w:val="28"/>
          <w:szCs w:val="28"/>
          <w:rtl w:val="true"/>
          <w:lang w:bidi="fa-IR"/>
        </w:rPr>
        <w:t>که پیامبر اسلام صلی الله علیه و آله، نظرش این است که بعد از وفاتش، رهبری حکومت اسلامی به اهل‌بیتش برمی‌گردد و این حرف را پیامبر صلی الله علیه و آله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مجمع که آنان تشکیل داده بودند، ظاهر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حال شما که بعد از من کافر می‌شوید و سپس مرا در میان لشکری از اصحابم می‌بینید که گردن شما را با شمشیر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جبرییل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این‌کار را علی بن ابی طالب علیه السلام انجام می‌دهد،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علی علیه السلام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جبرییل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رجوع و گردن زدن با شمشیر را یک‌بار شما انجام می‌دهید و دو بار علی بن ابی طالب علیه السلام و وعدگاه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سلام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این حدیث تصریح می‌کند به این‌که منافقین از اصحاب رسول خدا هم، در رجعت زنده و مجازات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روایت سلام بن مستغیر از امام صادق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تُسَمُّوا بِاِسْمٍ اَمیرالمؤمنین ما سَمّی اللّهُ بِهِ اَحَداً اِلاّ عَلِیُّ بْنُ اَبی طالِب وَ ما جاءَ تَأویلُهُ،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یَجیئُ تَأویلُهُ؟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جاءَتْ جَمَعَ اللّهُ اَمامَهُ النَّبییّنَ وَالْمُؤمِنینَ حَتّی یَنْصُرُوهُ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أخذ الله میثق النبیین لما ءاتیتکم من کتب و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معکم من الشهیدین</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فَیَوْمَئِذٍ یَدْفَعُ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اللّواءَ الِی عَلِیِّ بْنِ اَبی طالِب علیه السلام فَیَکُونُ اَمیرُ الْخَلائِقِ کُلُّهُمْ اَجْمَعینَ، یَکُونُ الْخَلائِقُ کُلُّهُمْ تَحْتَ لِوائِهِ وَیَکُونُ هُوَ اَمیرُهُمْ فَهذا تَأویلُهُ</w:t>
      </w:r>
      <w:r>
        <w:rPr>
          <w:rStyle w:val="FootnoteAnchor"/>
          <w:rtl w:val="true"/>
        </w:rPr>
        <w:footnoteReference w:id="17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غاصب خلافت حضرت علی علیه السلام خودشان را به این عنوان نامیده‌اند، در حالی‌که خداوند هیچ کسی را غیر از علی بن ابی</w:t>
      </w:r>
    </w:p>
    <w:p>
      <w:pPr>
        <w:pStyle w:val="BookText"/>
        <w:rPr/>
      </w:pPr>
      <w:r>
        <w:rPr>
          <w:rFonts w:ascii="IRNazanin" w:hAnsi="IRNazanin" w:eastAsia="IRNazanin"/>
          <w:color w:val="111111"/>
          <w:sz w:val="28"/>
          <w:sz w:val="28"/>
          <w:szCs w:val="28"/>
          <w:rtl w:val="true"/>
          <w:lang w:bidi="fa-IR"/>
        </w:rPr>
        <w:t xml:space="preserve">طالب علیه السلام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ننامیده است و تأویل آن هم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تأویلش کی خواهد آمد؟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انبیا و مؤمنین پیشاپیش علی علیه السلام گرد آیند تا به او کمک کنند و دلیلش فرمایش خداوند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هرگاه به شما کتاب و حکمتی دادم، سپس شما را فرستاده‌ای آمد که آنچه را که با شماست تصدیق کرد، البته به او ایمان بیاورید و حتماً یاری‌اش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کردید و در این باره پیمانم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 باشید و من با شما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رسول خدا صلی الله علیه و آله 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 بن ابی طالب علیه السلام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همه خلایق امیر می‌شود وهمه خلایق زیر لوایش گرد می‌آیند و این است تأویلش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روایت جابر بن یزید جعفی از امام صادق علیه السلام که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لِعَلِیٍّ فِی الاَْرْضِ کَرَّةٌ مَعَ الْحُسَیْنِ اِبْنِهِ صَلَواتُ اللّهِ عَلَیْهِما یَقْبَلُ بِرَایَتِهِ حَتّی یَنْتَقِمَ لَهُ مِنْ بَنی اُمَیَّةِ وَمُعاوِیَةَ وَمَنْ شَهِدَ حَرْبَهُ ثُمَّ یَبْعَثُ اللّهُ اِلَیْهِمْ بِاَنْصارِهِ یَوْمَئِذٍ مِنْ اَهْلِ الْکُوفَةِ ثَلاثینَ اَلْفاً وَ مِنْ سایِر النّاسِ سَبْعینَ اَلْفاً فَیَلْقاهُمْ بِصَفِّیْنَ مِثْلُ الْمَرَّةِ الاُْوْلی حَتّی یَقْتُلَهُمْ وَلا یَبْقی مِنْهُمْ مُخْبِرَاً ثُمَّ یَبْعَثُهُمُ اللّهُ عَزَّوَجَلَّ فَیُدْخِلَهُمْ اَشَدَّ عَذابِهِ مَعَ فِرْعُونَ وَآلِ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کَرَّةٌ اُخْری مَعَ رَسُولِ اللّهِ صلی الله علیه و آله حَتّی یَکُونَ خَلیفَةٌ فِی الاَْرْضِ وَتَکُونَ الاَْئِمَةُ علیهم السلام عُمّالُهُ وَ حَتّی یَبْعَثَهُ اللّهُ عَلانِیَةً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برای علی علیه السلام برگشتنی است با امام حسین علیه السلام تا برای او از بنی‌امیه، معاویه و کسانی که با او جنگیدند،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او سی‌هزار نفر از اهل کوفه و هفتادهزار نفر از دیگران برانگیخته، پیشاپیش امیرالمؤمنان علیه السلام به سوی صفّین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دفعه اول همه</w:t>
      </w:r>
    </w:p>
    <w:p>
      <w:pPr>
        <w:pStyle w:val="BookText"/>
        <w:rPr/>
      </w:pPr>
      <w:r>
        <w:rPr>
          <w:rFonts w:ascii="IRNazanin" w:hAnsi="IRNazanin" w:eastAsia="IRNazanin"/>
          <w:color w:val="111111"/>
          <w:sz w:val="28"/>
          <w:sz w:val="28"/>
          <w:szCs w:val="28"/>
          <w:rtl w:val="true"/>
          <w:lang w:bidi="fa-IR"/>
        </w:rPr>
        <w:t>دشمنان را به قتل می‌رساند؛ حتی یک نفر گزارش‌گر هم از آنان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قیامت خداوند مقتدر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برمی‌انگیزد با فرعون و آل فرعون و شدیدترین عذاب را بر آنان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علیه السلام را با رسول خدا صلی الله علیه و آله برگشت دیگری است، تا در روی زمین خلیفه باشد و امامان معصوم هم در این هنگام کارگزار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پیام‌شان رجعت امام حسین علیه السلام است</w:t>
      </w:r>
    </w:p>
    <w:p>
      <w:pPr>
        <w:pStyle w:val="BookText"/>
        <w:rPr/>
      </w:pPr>
      <w:r>
        <w:rPr>
          <w:rFonts w:ascii="IRNazanin" w:hAnsi="IRNazanin" w:eastAsia="IRNazanin"/>
          <w:color w:val="111111"/>
          <w:sz w:val="28"/>
          <w:sz w:val="28"/>
          <w:szCs w:val="28"/>
          <w:rtl w:val="true"/>
          <w:lang w:bidi="fa-IR"/>
        </w:rPr>
        <w:t>ـ محمد بن مسلم از حمران بن اعین و ابی‌الخطاب از امام صادق علیه السلام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تَنْشَقُّ الاَْرْضُ عَنْهُ وَیَرْجِعُ اِلَی الدُنْیا اَلْحُسَیْنُ بْنُ عَلِیٍّ</w:t>
      </w:r>
      <w:r>
        <w:rPr>
          <w:rFonts w:eastAsia="Times New Roman" w:cs="Times New Roman" w:ascii="Times New Roman" w:hAnsi="Times New Roman"/>
          <w:color w:val="111111"/>
          <w:sz w:val="28"/>
          <w:szCs w:val="28"/>
          <w:lang w:val="en-US" w:bidi="en-US"/>
        </w:rPr>
        <w:t>H</w:t>
      </w:r>
      <w:r>
        <w:rPr>
          <w:rFonts w:ascii="Amiri" w:hAnsi="Amiri" w:eastAsia="Amiri" w:cs="Amiri"/>
          <w:color w:val="111111"/>
          <w:sz w:val="28"/>
          <w:sz w:val="28"/>
          <w:szCs w:val="28"/>
          <w:rtl w:val="true"/>
          <w:lang w:bidi="ar-SA"/>
        </w:rPr>
        <w:t>، وَاِنَّ الرَّجْعَةَ لَیْسَتْ بِعامَّةٍ وَهِیَ خاصَّةٌ لا یَرْجِعُ اِلاّ مَنْ مَحَضَ الاْیمانَ مَحْضاً اَوْ مَحَّضَ الشِّرْکَ مَحْضاً؛</w:t>
      </w:r>
      <w:r>
        <w:rPr>
          <w:rStyle w:val="FootnoteAnchor"/>
          <w:rtl w:val="true"/>
        </w:rPr>
        <w:footnoteReference w:id="173"/>
      </w:r>
      <w:r>
        <w:rPr>
          <w:rFonts w:ascii="IRNazanin" w:hAnsi="IRNazanin" w:eastAsia="IRNazanin"/>
          <w:color w:val="111111"/>
          <w:sz w:val="28"/>
          <w:sz w:val="28"/>
          <w:szCs w:val="28"/>
          <w:rtl w:val="true"/>
          <w:lang w:bidi="fa-IR"/>
        </w:rPr>
        <w:t>اولین کسی که زمین از او شکافته شود و به دنیا برگردد، حسین بن علی</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امر رجعت عمومی نیست، بلکه خاص است؛ کسی برنمی‌گردد مگر ایمانش یا کفرش خالص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خالص به ظهور امام غایب و رجعت داشته باشد و یا شدیداً این مسئله را انکار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حمران بن اعین از امام باقر علیه 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 مَنْ یَرْجِعُ لِجارِکُمُ الْحُسَیْنُ علیه السلام فَیَمْلُکُ حَتّی تَقَعَ حاجِباهُ عَلی عَیْنَیْهِ مِنَ الْکِبَرِ؛</w:t>
      </w:r>
      <w:r>
        <w:rPr>
          <w:rStyle w:val="FootnoteAnchor"/>
          <w:rtl w:val="true"/>
        </w:rPr>
        <w:footnoteReference w:id="174"/>
      </w:r>
      <w:r>
        <w:rPr>
          <w:rFonts w:ascii="IRNazanin" w:hAnsi="IRNazanin" w:eastAsia="IRNazanin"/>
          <w:color w:val="111111"/>
          <w:sz w:val="28"/>
          <w:sz w:val="28"/>
          <w:szCs w:val="28"/>
          <w:rtl w:val="true"/>
          <w:lang w:bidi="fa-IR"/>
        </w:rPr>
        <w:t xml:space="preserve">اول کسی به همسایگی شما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 حکومت طولانی می‌کند تا این‌که در اثر پیری ابروهایش روی چشم‌هایش را می‌پوشاند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ظبیان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یَلی</w:t>
      </w:r>
    </w:p>
    <w:p>
      <w:pPr>
        <w:pStyle w:val="BookText"/>
        <w:rPr/>
      </w:pPr>
      <w:r>
        <w:rPr>
          <w:rFonts w:ascii="Amiri" w:hAnsi="Amiri" w:eastAsia="Amiri" w:cs="Amiri"/>
          <w:color w:val="111111"/>
          <w:sz w:val="28"/>
          <w:sz w:val="28"/>
          <w:szCs w:val="28"/>
          <w:rtl w:val="true"/>
          <w:lang w:bidi="ar-SA"/>
        </w:rPr>
        <w:t>حِسابَ النّاسِ قَبْلَ یَوْم الْقِیامَةِ اَلْحُسَیْنُ بْنُ عَلِیّ</w:t>
      </w:r>
      <w:r>
        <w:rPr>
          <w:rFonts w:eastAsia="Times New Roman" w:cs="Times New Roman" w:ascii="Times New Roman" w:hAnsi="Times New Roman"/>
          <w:color w:val="111111"/>
          <w:sz w:val="28"/>
          <w:szCs w:val="28"/>
          <w:lang w:val="en-US" w:bidi="en-US"/>
        </w:rPr>
        <w:t>H</w:t>
      </w:r>
      <w:r>
        <w:rPr>
          <w:rFonts w:ascii="Amiri" w:hAnsi="Amiri" w:eastAsia="Amiri" w:cs="Amiri"/>
          <w:color w:val="111111"/>
          <w:sz w:val="28"/>
          <w:sz w:val="28"/>
          <w:szCs w:val="28"/>
          <w:rtl w:val="true"/>
          <w:lang w:bidi="ar-SA"/>
        </w:rPr>
        <w:t>، فَاَمّا یَوْمَ الْقِیامَةِ فَاِنَّما هُوَ بَعثٌ اِلَی الْجَنَّةِ وَبَعْثٌ اِلَی النّارِ؛</w:t>
      </w:r>
      <w:r>
        <w:rPr>
          <w:rStyle w:val="FootnoteAnchor"/>
          <w:rtl w:val="true"/>
        </w:rPr>
        <w:footnoteReference w:id="175"/>
      </w:r>
      <w:r>
        <w:rPr>
          <w:rFonts w:ascii="IRNazanin" w:hAnsi="IRNazanin" w:eastAsia="IRNazanin"/>
          <w:color w:val="111111"/>
          <w:sz w:val="28"/>
          <w:sz w:val="28"/>
          <w:szCs w:val="28"/>
          <w:rtl w:val="true"/>
          <w:lang w:bidi="fa-IR"/>
        </w:rPr>
        <w:t>کسی که پیش از روز قیامت به حساب مردم رسیدگی می‌کند، امام حسین علیه السلام است و اما روز قیامت مردم برانگیخته شده یا به بهشت می‌روند یا به جهنم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بسیار دیگری که پیام همه رجوع امام حسین علیه السلام است</w:t>
      </w:r>
      <w:r>
        <w:rPr>
          <w:rFonts w:eastAsia="IRNazanin" w:cs="IRNazanin"/>
          <w:color w:val="111111"/>
          <w:sz w:val="28"/>
          <w:szCs w:val="28"/>
          <w:rtl w:val="true"/>
          <w:lang w:bidi="fa-IR"/>
        </w:rPr>
        <w:t>.</w:t>
      </w:r>
      <w:bookmarkStart w:id="307" w:name="pg3607_33590"/>
    </w:p>
    <w:p>
      <w:pPr>
        <w:pStyle w:val="Heading3"/>
        <w:numPr>
          <w:ilvl w:val="2"/>
          <w:numId w:val="1"/>
        </w:numPr>
        <w:rPr/>
      </w:pPr>
      <w:bookmarkStart w:id="308" w:name="__RefHeading___Toc4214262_2749589250"/>
      <w:bookmarkStart w:id="309" w:name="_Toc115"/>
      <w:bookmarkEnd w:id="307"/>
      <w:bookmarkEnd w:id="308"/>
      <w:r>
        <w:rPr>
          <w:rtl w:val="true"/>
        </w:rPr>
        <w:t>بخش سوم</w:t>
      </w:r>
      <w:r>
        <w:rPr>
          <w:rtl w:val="true"/>
        </w:rPr>
        <w:t>:</w:t>
      </w:r>
      <w:r>
        <w:rPr>
          <w:rtl w:val="true"/>
        </w:rPr>
        <w:t>پاسخ به شبهات رجعت</w:t>
      </w:r>
      <w:bookmarkEnd w:id="30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4214264_2749589250"/>
      <w:bookmarkStart w:id="311" w:name="_Toc116"/>
      <w:bookmarkEnd w:id="310"/>
      <w:r>
        <w:rPr>
          <w:rtl w:val="true"/>
        </w:rPr>
        <w:t>اشارة</w:t>
      </w:r>
      <w:bookmarkStart w:id="312" w:name="pg3607_33592"/>
      <w:bookmarkEnd w:id="311"/>
    </w:p>
    <w:p>
      <w:pPr>
        <w:pStyle w:val="BookText"/>
        <w:rPr/>
      </w:pPr>
      <w:bookmarkEnd w:id="312"/>
      <w:r>
        <w:rPr>
          <w:rFonts w:ascii="IRNazanin" w:hAnsi="IRNazanin" w:eastAsia="IRNazanin"/>
          <w:color w:val="111111"/>
          <w:sz w:val="28"/>
          <w:sz w:val="28"/>
          <w:szCs w:val="28"/>
          <w:rtl w:val="true"/>
          <w:lang w:bidi="fa-IR"/>
        </w:rPr>
        <w:t>در این بخش به دو مطلب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بعضی از شبهات که از طرف مخالفین رجعت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نام بعضی از فحول و اوتاد شیعه امامیّه که در زمینه رجعت کتاب نوشته‌اند</w:t>
      </w:r>
      <w:r>
        <w:rPr>
          <w:rFonts w:eastAsia="IRNazanin" w:cs="IRNazanin"/>
          <w:color w:val="111111"/>
          <w:sz w:val="28"/>
          <w:szCs w:val="28"/>
          <w:rtl w:val="true"/>
          <w:lang w:bidi="fa-IR"/>
        </w:rPr>
        <w:t>.</w:t>
      </w:r>
    </w:p>
    <w:p>
      <w:pPr>
        <w:pStyle w:val="Heading4"/>
        <w:numPr>
          <w:ilvl w:val="3"/>
          <w:numId w:val="1"/>
        </w:numPr>
        <w:rPr/>
      </w:pPr>
      <w:bookmarkStart w:id="313" w:name="__RefHeading___Toc4214266_2749589250"/>
      <w:bookmarkStart w:id="314" w:name="_Toc117"/>
      <w:bookmarkEnd w:id="313"/>
      <w:r>
        <w:rPr>
          <w:rtl w:val="true"/>
        </w:rPr>
        <w:t>طرح شبهات و پاسخ به آنها</w:t>
      </w:r>
      <w:bookmarkEnd w:id="314"/>
    </w:p>
    <w:p>
      <w:pPr>
        <w:pStyle w:val="Heading5"/>
        <w:numPr>
          <w:ilvl w:val="4"/>
          <w:numId w:val="1"/>
        </w:numPr>
        <w:rPr/>
      </w:pPr>
      <w:bookmarkStart w:id="315" w:name="__RefHeading___Toc4214268_2749589250"/>
      <w:bookmarkStart w:id="316" w:name="_Toc118"/>
      <w:bookmarkEnd w:id="315"/>
      <w:r>
        <w:rPr>
          <w:rtl w:val="true"/>
        </w:rPr>
        <w:t>شبهه اول</w:t>
      </w:r>
      <w:r>
        <w:rPr>
          <w:rtl w:val="true"/>
        </w:rPr>
        <w:t>:</w:t>
      </w:r>
      <w:bookmarkEnd w:id="316"/>
    </w:p>
    <w:p>
      <w:pPr>
        <w:pStyle w:val="BookText"/>
        <w:rPr/>
      </w:pPr>
      <w:r>
        <w:rPr>
          <w:rFonts w:ascii="IRNazanin" w:hAnsi="IRNazanin" w:eastAsia="IRNazanin"/>
          <w:color w:val="111111"/>
          <w:sz w:val="28"/>
          <w:sz w:val="28"/>
          <w:szCs w:val="28"/>
          <w:rtl w:val="true"/>
          <w:lang w:bidi="fa-IR"/>
        </w:rPr>
        <w:t>عده‌ای این شبهه را مطرح می‌کنند که اعتقاد به رجعت معارض با قرآن و خلاف آن است؛ زیرا خداوند متعال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علی قریة أهلکنها أنهم لا یرجعون</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را که هلاک‌شان کرده‌ایم، حرام است رحمت خدا بر آن‌ها و دیگر آن‌ها بازگشت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هلاک شده و از دنیا رفته‌اند، کارشان در دنیا تمام شده و دیگر به دنیا باز نخواهند گشت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آیه شریفه و امثال آن، مخصوص ستمگران امت‌های گذشته است که در اثر طغیان بر دستورها و آیین خداوند متعال که توسط پیامبران خدا به آنان ابلاغ شده بود، به هلاکت رسیده و معذب گردیدند؛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ثمود، 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بحث از رجعت،</w:t>
      </w:r>
      <w:bookmarkStart w:id="317" w:name="pg3607_33593"/>
    </w:p>
    <w:p>
      <w:pPr>
        <w:pStyle w:val="BookText"/>
        <w:rPr/>
      </w:pPr>
      <w:bookmarkEnd w:id="317"/>
      <w:r>
        <w:rPr>
          <w:rFonts w:ascii="IRNazanin" w:hAnsi="IRNazanin" w:eastAsia="IRNazanin"/>
          <w:color w:val="111111"/>
          <w:sz w:val="28"/>
          <w:sz w:val="28"/>
          <w:szCs w:val="28"/>
          <w:rtl w:val="true"/>
          <w:lang w:bidi="fa-IR"/>
        </w:rPr>
        <w:t>مخصوص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گروهی از امت اسلام به برکت دین مبین اسلام و پیامبر اکرم صلی الله علیه و آله و جانشینان معصومش، مبتلا به هلاکت‌هایی مانند هلاکت قوم فرعون، ثمود، 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نشده‌اند و تاریخ اسلام از چنین هلاکت‌هایی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کلمه حرام هم، ممتنع بودن رحمت خدا بر آنان است؛ پس مفهوم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آنان که در اثر نافرمانی در دنیا هلاک شده‌اند، به دنیا محال است؛ اما در قیامت قطعا زنده و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اولاً، مربوط به اقوام گذشته و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مربوط به آخرت است؛ پس این منافات با رجعت عده‌ای از امت اسلام در دنیا بعد از مرگ‌شان ندارد</w:t>
      </w:r>
      <w:r>
        <w:rPr>
          <w:rFonts w:eastAsia="IRNazanin" w:cs="IRNazanin"/>
          <w:color w:val="111111"/>
          <w:sz w:val="28"/>
          <w:szCs w:val="28"/>
          <w:rtl w:val="true"/>
          <w:lang w:bidi="fa-IR"/>
        </w:rPr>
        <w:t>.</w:t>
      </w:r>
    </w:p>
    <w:p>
      <w:pPr>
        <w:pStyle w:val="Heading5"/>
        <w:numPr>
          <w:ilvl w:val="4"/>
          <w:numId w:val="1"/>
        </w:numPr>
        <w:rPr/>
      </w:pPr>
      <w:bookmarkStart w:id="318" w:name="__RefHeading___Toc4214270_2749589250"/>
      <w:bookmarkStart w:id="319" w:name="_Toc119"/>
      <w:bookmarkEnd w:id="318"/>
      <w:r>
        <w:rPr>
          <w:rtl w:val="true"/>
        </w:rPr>
        <w:t>شبهه دوم</w:t>
      </w:r>
      <w:r>
        <w:rPr>
          <w:rtl w:val="true"/>
        </w:rPr>
        <w:t>:</w:t>
      </w:r>
      <w:bookmarkEnd w:id="319"/>
    </w:p>
    <w:p>
      <w:pPr>
        <w:pStyle w:val="BookText"/>
        <w:rPr/>
      </w:pPr>
      <w:r>
        <w:rPr>
          <w:rFonts w:ascii="IRNazanin" w:hAnsi="IRNazanin" w:eastAsia="IRNazanin"/>
          <w:color w:val="111111"/>
          <w:sz w:val="28"/>
          <w:sz w:val="28"/>
          <w:szCs w:val="28"/>
          <w:rtl w:val="true"/>
          <w:lang w:bidi="fa-IR"/>
        </w:rPr>
        <w:t>بعضی می‌گویند که اعتقاد به رجعت با ظاهر آیه شریفه ذیل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أَعْمَلُ صَالِحًا فِیمَا تَرَکْتُ ۚ کَلَّا ۚ إِنَّهَا کَلِمَةٌ هُوَ قَائِلُهَا ۖ وَمِنْ وَرَائِهِمْ بَرْزَخٌ إِلَیٰ یَوْمِ یُبْعَثُونَ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مرگ یکی از آنان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تا کارهای شایسته‌ای را که ترک کرده بودم،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سخنی است که او می‌گوید و پشت سرشان تا روز قیامت مانعی است که بازگشت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وجود درخواست کافر، برای بازگشت به دنیا، پروردگار پاسخ ردّ می‌دهد، و اعتقاد به رجعت با ظاهر این منافات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شبهه این است که اعتقاد به رجعت با مفاد آیه شریفه</w:t>
      </w:r>
    </w:p>
    <w:p>
      <w:pPr>
        <w:pStyle w:val="BookText"/>
        <w:rPr/>
      </w:pPr>
      <w:r>
        <w:rPr>
          <w:rFonts w:ascii="IRNazanin" w:hAnsi="IRNazanin" w:eastAsia="IRNazanin"/>
          <w:color w:val="111111"/>
          <w:sz w:val="28"/>
          <w:sz w:val="28"/>
          <w:szCs w:val="28"/>
          <w:rtl w:val="true"/>
          <w:lang w:bidi="fa-IR"/>
        </w:rPr>
        <w:t>هیچ‌گونه منافات ندارد؛ زیرا اولاً، این آیه حاکی از یک قانون کلی است که مرگ و طبیعت آن مقتضی عدم رجوع و بازگشت است و این کلیت با دلیل بدین معنا مخصص منفصل، قابل تخصیص است و آن مخصص ادلّه رجعت از آیات و روایات است که به بعضی از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توجه به آیات قبل، این آیه در مقام احتجاج خداوند حکیم با مشرکین بت‌پرست و کفار قریش است و اصلاً ربطی به مسئله رجعت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مکرراً اشاره شد و بزرگان امامیّه نوشته‌اند و در روایات وارد شده است که رجعت مخصوص دو طایفه از امت اسلام است؛ طایفه‌ای که ایمان محض و طایفه‌ای که کفر محض نسبت به رجعت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اسلام صلی الله علیه و آله به صورت کلی از رجعت خبر داده است و شیعه و سنی در منابع خودشان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زمخشری در تفسیر کشاف و بزرگان اهل سنت از حذیفه یمانی نقل کرده‌اند که پیامبر اسلام صلی الله علیه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اَشْبَهُ الاُْمَمِ سَمْتا بِبَنی اِسرائیلَ لَتَرْکَبُنَّ طَریقَهُمْ حَذوَ النَّعْلِ بِالنَّعْلِ وَ الْقِذَّةِ بِالْقِذَّةِ حَتّی اَنّی لااَدْری اَتَعْبُدُونَ الْعِجْلَ اَمْ لا؛</w:t>
      </w:r>
      <w:r>
        <w:rPr>
          <w:rStyle w:val="FootnoteAnchor"/>
          <w:rtl w:val="true"/>
        </w:rPr>
        <w:footnoteReference w:id="177"/>
      </w:r>
      <w:r>
        <w:rPr>
          <w:rFonts w:ascii="IRNazanin" w:hAnsi="IRNazanin" w:eastAsia="IRNazanin"/>
          <w:color w:val="111111"/>
          <w:sz w:val="28"/>
          <w:sz w:val="28"/>
          <w:szCs w:val="28"/>
          <w:rtl w:val="true"/>
          <w:lang w:bidi="fa-IR"/>
        </w:rPr>
        <w:t>شما امت اسلام از جهت سمت و سو، از دیگر امت‌ها به بنی اسراییل شبیه‌تر هستید؛ به طوری که سوار راه و روش آنان می‌شوید، مانند جفت نعلین و دو گوش اسب تا این‌که نمی‌دانم گوساله پرست هم می‌شوید یا 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بعضی از اخبار اهل سنت در این مورد می‌باشد؛ حاکی از متابعت امت اسلامی از امت‌های بنی اسراییل در طغیان کردن بر علیه آیین پیامبران خداست و یکی از مواردی که در میان بنی‌اسراییل رخ داده، زنده شدن جماعتی مانند هفتاد نفر از قوم موسی و زنده شدن عزیر نبی،</w:t>
      </w:r>
      <w:bookmarkStart w:id="320" w:name="pg3607_33595"/>
    </w:p>
    <w:p>
      <w:pPr>
        <w:pStyle w:val="BookText"/>
        <w:rPr/>
      </w:pPr>
      <w:bookmarkEnd w:id="320"/>
      <w:r>
        <w:rPr>
          <w:rFonts w:ascii="IRNazanin" w:hAnsi="IRNazanin" w:eastAsia="IRNazanin"/>
          <w:color w:val="111111"/>
          <w:sz w:val="28"/>
          <w:sz w:val="28"/>
          <w:szCs w:val="28"/>
          <w:rtl w:val="true"/>
          <w:lang w:bidi="fa-IR"/>
        </w:rPr>
        <w:t>بعد از مردنش است</w:t>
      </w:r>
      <w:r>
        <w:rPr>
          <w:rFonts w:eastAsia="IRNazanin" w:cs="IRNazanin"/>
          <w:color w:val="111111"/>
          <w:sz w:val="28"/>
          <w:szCs w:val="28"/>
          <w:rtl w:val="true"/>
          <w:lang w:bidi="fa-IR"/>
        </w:rPr>
        <w:t>.</w:t>
      </w:r>
    </w:p>
    <w:p>
      <w:pPr>
        <w:pStyle w:val="Heading5"/>
        <w:numPr>
          <w:ilvl w:val="4"/>
          <w:numId w:val="1"/>
        </w:numPr>
        <w:rPr/>
      </w:pPr>
      <w:bookmarkStart w:id="321" w:name="__RefHeading___Toc4214272_2749589250"/>
      <w:bookmarkStart w:id="322" w:name="_Toc120"/>
      <w:bookmarkEnd w:id="321"/>
      <w:r>
        <w:rPr>
          <w:rtl w:val="true"/>
        </w:rPr>
        <w:t>شبهه سوم</w:t>
      </w:r>
      <w:r>
        <w:rPr>
          <w:rtl w:val="true"/>
        </w:rPr>
        <w:t>:</w:t>
      </w:r>
      <w:bookmarkEnd w:id="322"/>
    </w:p>
    <w:p>
      <w:pPr>
        <w:pStyle w:val="BookText"/>
        <w:rPr/>
      </w:pPr>
      <w:r>
        <w:rPr>
          <w:rFonts w:ascii="IRNazanin" w:hAnsi="IRNazanin" w:eastAsia="IRNazanin"/>
          <w:color w:val="111111"/>
          <w:sz w:val="28"/>
          <w:sz w:val="28"/>
          <w:szCs w:val="28"/>
          <w:rtl w:val="true"/>
          <w:lang w:bidi="fa-IR"/>
        </w:rPr>
        <w:t>برخی می‌گویند آیه وئیوم نحشر من کل امة فوجاً</w:t>
      </w:r>
    </w:p>
    <w:p>
      <w:pPr>
        <w:pStyle w:val="BookText"/>
        <w:rPr/>
      </w:pPr>
      <w:r>
        <w:rPr>
          <w:rFonts w:ascii="IRNazanin" w:hAnsi="IRNazanin" w:eastAsia="IRNazanin"/>
          <w:color w:val="111111"/>
          <w:sz w:val="28"/>
          <w:sz w:val="28"/>
          <w:szCs w:val="28"/>
          <w:rtl w:val="true"/>
          <w:lang w:bidi="fa-IR"/>
        </w:rPr>
        <w:t xml:space="preserve">ناظر به روز قیامت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ظالمین هر امت و رؤسای آنان می‌باشد و ربطی به رجعت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شبهه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روز قیامت همه مردگان زنده خواهند شد نه گروه خاصی، چنان‌که قبلاً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ظاهر این آیه شریفه، بلکه صریح آن با قرینه آیات دیگر مانند آیه و حشرناهم فلم نغادر منهم أحداً حاکی از دو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روز حشر گروه خاص، مربوط به رجعت است؛ به دلالت آیه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روز حشر همه خلایق، مربوط به قیامت است؛ به دلالت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جواب‌ها و امثال آن‌ها حرف‌های مخالفین رجعت ساقط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استاد جعفر سبحانی هم اشاره 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نقل‌هایی از مخالفین دارد که مناسب است با ذکر بعضی از آن‌ها در این نوشتار، مستمسک دیگری در اختیار ولایت‌مدارانِ معتقد به رجعت،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مناظره سید حِمیری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سوّار قاضی، در مجلس منصور دوانقی</w:t>
      </w:r>
    </w:p>
    <w:p>
      <w:pPr>
        <w:pStyle w:val="BookText"/>
        <w:rPr/>
      </w:pPr>
      <w:r>
        <w:rPr>
          <w:rFonts w:ascii="IRNazanin" w:hAnsi="IRNazanin" w:eastAsia="IRNazanin"/>
          <w:color w:val="111111"/>
          <w:sz w:val="28"/>
          <w:sz w:val="28"/>
          <w:szCs w:val="28"/>
          <w:rtl w:val="true"/>
          <w:lang w:bidi="fa-IR"/>
        </w:rPr>
        <w:t>حارث ابن عبداللّه رِبعی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منصور دوانقی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قاضی سوّار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حضورش شعر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الالَهَ الَّذی لا شَیْئَ یُشْبِهُهُ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آتاکُمُ الْمُلْکَ لِلدُّنْیا وَ لِلّدینِ</w:t>
      </w:r>
    </w:p>
    <w:p>
      <w:pPr>
        <w:pStyle w:val="BookText"/>
        <w:rPr/>
      </w:pPr>
      <w:r>
        <w:rPr>
          <w:rFonts w:ascii="Amiri" w:hAnsi="Amiri" w:eastAsia="Amiri" w:cs="Amiri"/>
          <w:color w:val="111111"/>
          <w:sz w:val="28"/>
          <w:sz w:val="28"/>
          <w:szCs w:val="28"/>
          <w:rtl w:val="true"/>
          <w:lang w:bidi="ar-SA"/>
        </w:rPr>
        <w:t>آتاکُمُ اللّه‌ُ مُلْکَا لا زَوالَ 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یُقادَ اِلَیْکُمْ صاحِبُ الصّینِ</w:t>
      </w:r>
    </w:p>
    <w:p>
      <w:pPr>
        <w:pStyle w:val="BookText"/>
        <w:rPr/>
      </w:pPr>
      <w:r>
        <w:rPr>
          <w:rFonts w:ascii="Amiri" w:hAnsi="Amiri" w:eastAsia="Amiri" w:cs="Amiri"/>
          <w:color w:val="111111"/>
          <w:sz w:val="28"/>
          <w:sz w:val="28"/>
          <w:szCs w:val="28"/>
          <w:rtl w:val="true"/>
          <w:lang w:bidi="ar-SA"/>
        </w:rPr>
        <w:t>وَ صاحِبُ الْهِنْدِ مَأخُوذٌ بِرُمَّتِهِ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التُّرکِ مَحْبُوسٌ عَلی هُونٍ</w:t>
      </w:r>
    </w:p>
    <w:p>
      <w:pPr>
        <w:pStyle w:val="BookText"/>
        <w:rPr/>
      </w:pPr>
      <w:r>
        <w:rPr>
          <w:rFonts w:ascii="IRNazanin" w:hAnsi="IRNazanin" w:eastAsia="IRNazanin"/>
          <w:color w:val="111111"/>
          <w:sz w:val="28"/>
          <w:sz w:val="28"/>
          <w:szCs w:val="28"/>
          <w:rtl w:val="true"/>
          <w:lang w:bidi="fa-IR"/>
        </w:rPr>
        <w:t>خدایی که شبیه و نظیر ندارد، حکومت دنیا و دین را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شما حکومت پایدار داده است تا این‌که حاکم چین به پیش شما اسیر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هند با دار و دسته‌اش بازداشت شده و حاکم ترک با خواری در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قصیده را می‌خواند و منصور خوش‌حال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زبانش مدح شما را می‌گوید، در قلبش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غیر از شما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بر دشمنی شما اصرار می‌ورزد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او دروغ‌گو است و من در مدح تو راست‌گو هستم و او را حسد وادار کرده که چنین بگوید؛ چون شما را خوش‌حال</w:t>
      </w:r>
    </w:p>
    <w:p>
      <w:pPr>
        <w:pStyle w:val="BookText"/>
        <w:rPr/>
      </w:pP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را نسبت به شما آل‌عبّاس از پدر و مادر یاد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 و قومش هم در زمان جاهلیت و هم در زمان اسلام، دشمن شما خانواده بوده‌اند و خداوند مقتدر در حق خانواده این مرد بر پیامبرش در سوره حجرات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یُنَادُونَکَ مِنْ وَرَاءِ الْحُجُرَاتِ أَکْثَرُهُمْ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یُنَادُونَکَ مِنْ وَرَاءِ الْحُجُرَاتِ أَکْثَرُهُمْ لاَ یَعْقِلُونَ</w:t>
      </w:r>
    </w:p>
    <w:p>
      <w:pPr>
        <w:pStyle w:val="BookText"/>
        <w:rPr/>
      </w:pP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رجعت است و شیخین را ناسزا می‌گوید و به زشتی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او می‌گوید من قائل به رجعت هستم، درست؛ من با این دلیل قائل به رجعت هستم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 من کل امة فوجا </w:t>
      </w:r>
      <w:r>
        <w:rPr>
          <w:rStyle w:val="FootnoteAnchor"/>
          <w:rtl w:val="true"/>
        </w:rPr>
        <w:footnoteReference w:id="178"/>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حشرنهم فلم نغادر منهم أحداً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این‌ها درمی‌یابیم که حشر دو نوع است، یکی تمام و دیگری خاص و 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أمتنا إثنتین و أحیینا اثنتین</w:t>
      </w:r>
      <w:r>
        <w:rPr>
          <w:rStyle w:val="FootnoteAnchor"/>
          <w:rtl w:val="true"/>
        </w:rPr>
        <w:footnoteReference w:id="180"/>
      </w:r>
      <w:r>
        <w:rPr>
          <w:rFonts w:ascii="Amiri" w:hAnsi="Amiri" w:eastAsia="Amiri" w:cs="Amiri"/>
          <w:color w:val="111111"/>
          <w:sz w:val="28"/>
          <w:sz w:val="28"/>
          <w:szCs w:val="28"/>
          <w:rtl w:val="true"/>
          <w:lang w:bidi="ar-SA"/>
        </w:rPr>
        <w:t xml:space="preserve">،فاماته الله مائة عام ثم بعثه </w:t>
      </w:r>
      <w:r>
        <w:rPr>
          <w:rStyle w:val="FootnoteAnchor"/>
          <w:rtl w:val="true"/>
        </w:rPr>
        <w:footnoteReference w:id="181"/>
      </w:r>
      <w:r>
        <w:rPr>
          <w:rFonts w:ascii="IRNazanin" w:hAnsi="IRNazanin" w:eastAsia="IRNazanin"/>
          <w:color w:val="111111"/>
          <w:sz w:val="28"/>
          <w:sz w:val="28"/>
          <w:szCs w:val="28"/>
          <w:rtl w:val="true"/>
          <w:lang w:bidi="fa-IR"/>
        </w:rPr>
        <w:t>و الم تر الی الذین خرجوا من دیرهم و هم الوف حذر الموت فقال لهم الله موتوا ثم احیهم</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جاثیتُ سَوّاراً اَبا شَمْلَةٍ</w:t>
      </w:r>
    </w:p>
    <w:p>
      <w:pPr>
        <w:pStyle w:val="BookText"/>
        <w:rPr/>
      </w:pPr>
      <w:r>
        <w:rPr>
          <w:rFonts w:ascii="Amiri" w:hAnsi="Amiri" w:eastAsia="Amiri" w:cs="Amiri"/>
          <w:color w:val="111111"/>
          <w:sz w:val="28"/>
          <w:sz w:val="28"/>
          <w:szCs w:val="28"/>
          <w:rtl w:val="true"/>
          <w:lang w:bidi="ar-SA"/>
        </w:rPr>
        <w:t>عِنْدَ الاِْمامِ الْحاکمِ الْعادِلِ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در مورد روز قیامت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مغروران و متکبران در روز قیامت به صورت ذرّه کوچک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w:t>
      </w:r>
    </w:p>
    <w:p>
      <w:pPr>
        <w:pStyle w:val="BookText"/>
        <w:rPr/>
      </w:pPr>
      <w:r>
        <w:rPr>
          <w:rFonts w:ascii="IRNazanin" w:hAnsi="IRNazanin" w:eastAsia="IRNazanin"/>
          <w:color w:val="111111"/>
          <w:sz w:val="28"/>
          <w:sz w:val="28"/>
          <w:szCs w:val="28"/>
          <w:rtl w:val="true"/>
          <w:lang w:bidi="fa-IR"/>
        </w:rPr>
        <w:t>رجعت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جریانی که در بنی اسراییل اتفاق افتاده است، مانند آن در امت من هم اتفاق خواهد افتاد بدون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که خداوند مقتدر جماعت زیادی را از این امّت به صورت میمون و خوک مسخ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رجعتی که من به آن معتقد هستم، چیزی است که هم قرآن به آن اقرار کرده است و هم سنّت و من معتقد هستم که خداوند مقتدر سوّار را به صورت سگ یا میمون یا خوک و یا ذرّه کوچک به دنیا برمی‌گرداند، چون او، هم جبّار، هم متکبر و هم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این گفته سید بسیار خندید و او دوباره این بیت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جاثیتُ سَوّاراً اَبا شَمْلَةٍ</w:t>
      </w:r>
    </w:p>
    <w:p>
      <w:pPr>
        <w:pStyle w:val="BookText"/>
        <w:rPr/>
      </w:pPr>
      <w:r>
        <w:rPr>
          <w:rFonts w:ascii="Amiri" w:hAnsi="Amiri" w:eastAsia="Amiri" w:cs="Amiri"/>
          <w:color w:val="111111"/>
          <w:sz w:val="28"/>
          <w:sz w:val="28"/>
          <w:szCs w:val="28"/>
          <w:rtl w:val="true"/>
          <w:lang w:bidi="ar-SA"/>
        </w:rPr>
        <w:t>عِنْدَ الاِْمامِ الْحاکِمِ الْعادِلِ</w:t>
      </w:r>
      <w:r>
        <w:rPr>
          <w:rStyle w:val="FootnoteAnchor"/>
          <w:rtl w:val="true"/>
        </w:rPr>
        <w:footnoteReference w:id="183"/>
      </w:r>
    </w:p>
    <w:p>
      <w:pPr>
        <w:pStyle w:val="BookText"/>
        <w:rPr/>
      </w:pPr>
      <w:r>
        <w:rPr>
          <w:rFonts w:ascii="IRNazanin" w:hAnsi="IRNazanin" w:eastAsia="IRNazanin"/>
          <w:i/>
          <w:i/>
          <w:iCs/>
          <w:color w:val="111111"/>
          <w:sz w:val="28"/>
          <w:sz w:val="28"/>
          <w:szCs w:val="28"/>
          <w:rtl w:val="true"/>
          <w:lang w:bidi="fa-IR"/>
        </w:rPr>
        <w:t>همنشین سوار ابوشمله</w:t>
      </w:r>
      <w:r>
        <w:rPr>
          <w:rStyle w:val="FootnoteAnchor"/>
          <w:rtl w:val="true"/>
        </w:rPr>
        <w:footnoteReference w:id="184"/>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شدم نزد فرمانروای دادگر</w:t>
      </w:r>
      <w:r>
        <w:rPr>
          <w:rFonts w:eastAsia="IRNazanin" w:cs="IRNazanin"/>
          <w:color w:val="111111"/>
          <w:sz w:val="28"/>
          <w:szCs w:val="28"/>
          <w:rtl w:val="true"/>
          <w:lang w:bidi="fa-IR"/>
        </w:rPr>
        <w:t>._</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اعتراف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میان مسلمین</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آن‌که شیعه می‌گوید، در خبرهای اهل سنّت دیدم که مولای ما علی علیه السلام، بعد از ضربه زدن ابن ملجم بر حضرتش و بعد از شهادت به دنیا برمی‌گردد؛ همچنان‌که ذوالقرنین برگشت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آن خبرها، نقل زمخشری در کشاف، در حدیث ذوالقرنین است که از علی علیه 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لَهُ السَّحابُ وَمُدَّت لَهُ الاَسبابُ وَبُسِطَ لَهُ النُّورُ؛ ابر در تسخیر او بود، اسباب برایش فراهم و نور برای</w:t>
      </w:r>
    </w:p>
    <w:p>
      <w:pPr>
        <w:pStyle w:val="BookText"/>
        <w:rPr/>
      </w:pPr>
      <w:r>
        <w:rPr>
          <w:rFonts w:ascii="IRNazanin" w:hAnsi="IRNazanin" w:eastAsia="IRNazanin"/>
          <w:color w:val="111111"/>
          <w:sz w:val="28"/>
          <w:sz w:val="28"/>
          <w:szCs w:val="28"/>
          <w:rtl w:val="true"/>
          <w:lang w:bidi="fa-IR"/>
        </w:rPr>
        <w:t>او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پرسیدند که به چه سبب ذوالقرنین به آن مقام نایل گشت؟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اللّهَ وَ اَحَبَّهُ؛ چون او خدا را دوست می‌داشت و خدا هم او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 که بود؟ آیا پادشاه بود،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پادشاه بود و نه پیامبر، بلکه بنده صالح بود، در راه خدا، یک‌بار از طرف راست سرش ضربت خورد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چپ سرش ضربت خورد و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خدا او را زنده کرد و از این جهت او را ذوالقرنین نامیدند؛ مثل او در میان شما هم هست؛ یعنی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خبری مخالفین باز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مسلمانان بعد از موت‌شان، قبل و بعد از دفن زنده شده، صحبت کرده و حدیث گفتند، سپس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که حاکم نیشابوری در تاریخش نقل کرده است، در حدیث حسام فرزند عبدالرحمن از پدرش، از جدّش که قاضی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او داخل شد و گفته شد که پیش این مرد، حدیث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نبّاش بودم و قبرها را نبش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مرده بود تصمیم بر نبش قبر او گرفتم، با مردم بر قبرش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هوا تاریک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قبرش را نبش کردم و دست به کفنش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کفنش را درآورم؛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مردی از اهل بهشت، کفن زنی از اهل بهشت را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نمی‌دانی از کسانی هستی که بر من نماز خواندی و خداوند مقتدر کسی که بر من نماز خواند را بخشید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 قضایا که بر زنده شدن و رجعت مردگان اشاره دارد، در میان کتاب‌ها و اخبار خود مخالفین رجعت نیز بسیار است و می‌توان به عنوان دلیل و برهان از منابع خودشان استفاده و قضیه رجعت را به</w:t>
      </w:r>
      <w:bookmarkStart w:id="323" w:name="pg3607_33600"/>
    </w:p>
    <w:p>
      <w:pPr>
        <w:pStyle w:val="BookText"/>
        <w:rPr/>
      </w:pPr>
      <w:bookmarkEnd w:id="323"/>
      <w:r>
        <w:rPr>
          <w:rFonts w:ascii="IRNazanin" w:hAnsi="IRNazanin" w:eastAsia="IRNazanin"/>
          <w:color w:val="111111"/>
          <w:sz w:val="28"/>
          <w:sz w:val="28"/>
          <w:szCs w:val="28"/>
          <w:rtl w:val="true"/>
          <w:lang w:bidi="fa-IR"/>
        </w:rPr>
        <w:t>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اختصار همین موارد کافی است</w:t>
      </w:r>
      <w:r>
        <w:rPr>
          <w:rFonts w:eastAsia="IRNazanin" w:cs="IRNazanin"/>
          <w:color w:val="111111"/>
          <w:sz w:val="28"/>
          <w:szCs w:val="28"/>
          <w:rtl w:val="true"/>
          <w:lang w:bidi="fa-IR"/>
        </w:rPr>
        <w:t>.</w:t>
      </w:r>
    </w:p>
    <w:p>
      <w:pPr>
        <w:pStyle w:val="Heading4"/>
        <w:numPr>
          <w:ilvl w:val="3"/>
          <w:numId w:val="1"/>
        </w:numPr>
        <w:rPr/>
      </w:pPr>
      <w:bookmarkStart w:id="324" w:name="__RefHeading___Toc4214274_2749589250"/>
      <w:bookmarkStart w:id="325" w:name="_Toc121"/>
      <w:bookmarkEnd w:id="324"/>
      <w:r>
        <w:rPr>
          <w:rtl w:val="true"/>
        </w:rPr>
        <w:t>صاحبان تألیف درباره رجعت</w:t>
      </w:r>
      <w:bookmarkEnd w:id="325"/>
    </w:p>
    <w:p>
      <w:pPr>
        <w:pStyle w:val="BookText"/>
        <w:rPr/>
      </w:pPr>
      <w:r>
        <w:rPr>
          <w:rFonts w:ascii="IRNazanin" w:hAnsi="IRNazanin" w:eastAsia="IRNazanin"/>
          <w:color w:val="111111"/>
          <w:sz w:val="28"/>
          <w:sz w:val="28"/>
          <w:szCs w:val="28"/>
          <w:rtl w:val="true"/>
          <w:lang w:bidi="fa-IR"/>
        </w:rPr>
        <w:t>از اعاظم و اکابر علمای شیعه بسیارند کسانی که برای اثبات رجعت، کتاب‌های مستقلی تألیف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احمد بن داود، سعید الفزاری که کنیه‌اش ابویحیی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اوایل از اجلّه اصحاب حدیث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توفیق تشیع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اختیار ولایت علیّ بن ابی طالب و فرزندان معصومش</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کتاب‌های متعددی براساس اعتقاد و فقه شیعه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کتاب‌های ارزشمند، کتابی است که شامل مسائلی چند از جمله، رجعت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ابویحیی، آخرالامر در اثر سعایت حسودان زمان خود، به دست محمد بن طاهر، بعد از ضرب صد تازیانه، زبان، دو دست و دو پایش قطع و جنازه‌اش به دار آویخته 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فضل بن شاذان؛ فضل از فقها و متکلّمین امامیه و پدرش شاذان از حدیث گویان از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صاحب رجال، درباره فضل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و جلالت فضل در میان دانشمندان طایفه امامیه مشهورتر از آن است که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نقل می‌کند که فضل بن شاذان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تألیف کرده، از جمله کتاب اثبات رجعت و کتاب رجعت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محمّد بن علی بن بابویه قمی، معروف به صدوق؛ او فقیه و وجه الطایفه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بزرگ که به برکت دعای امام زمان علیه السلام تولد یافته،</w:t>
      </w:r>
      <w:bookmarkStart w:id="326" w:name="pg3607_33601"/>
    </w:p>
    <w:p>
      <w:pPr>
        <w:pStyle w:val="BookText"/>
        <w:rPr/>
      </w:pPr>
      <w:bookmarkEnd w:id="326"/>
      <w:r>
        <w:rPr>
          <w:rFonts w:ascii="IRNazanin" w:hAnsi="IRNazanin" w:eastAsia="IRNazanin"/>
          <w:color w:val="111111"/>
          <w:sz w:val="28"/>
          <w:sz w:val="28"/>
          <w:szCs w:val="28"/>
          <w:rtl w:val="true"/>
          <w:lang w:bidi="fa-IR"/>
        </w:rPr>
        <w:t>صدها جلد کتاب برای جامعه اسلامی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شمارش نجاشی هفتاد و هشتمین کتاب او، کتاب رجعت است</w:t>
      </w:r>
      <w:r>
        <w:rPr>
          <w:rFonts w:eastAsia="IRNazanin" w:cs="IRNazanin"/>
          <w:color w:val="111111"/>
          <w:sz w:val="28"/>
          <w:szCs w:val="28"/>
          <w:rtl w:val="true"/>
          <w:lang w:bidi="fa-IR"/>
        </w:rPr>
        <w:t>.</w:t>
      </w:r>
    </w:p>
    <w:p>
      <w:pPr>
        <w:pStyle w:val="Heading4"/>
        <w:numPr>
          <w:ilvl w:val="3"/>
          <w:numId w:val="1"/>
        </w:numPr>
        <w:rPr/>
      </w:pPr>
      <w:bookmarkStart w:id="327" w:name="__RefHeading___Toc4214276_2749589250"/>
      <w:bookmarkStart w:id="328" w:name="_Toc122"/>
      <w:bookmarkEnd w:id="327"/>
      <w:r>
        <w:rPr>
          <w:rtl w:val="true"/>
        </w:rPr>
        <w:t>نتیجه</w:t>
      </w:r>
      <w:bookmarkEnd w:id="328"/>
    </w:p>
    <w:p>
      <w:pPr>
        <w:pStyle w:val="BookText"/>
        <w:rPr/>
      </w:pPr>
      <w:r>
        <w:rPr>
          <w:rFonts w:ascii="IRNazanin" w:hAnsi="IRNazanin" w:eastAsia="IRNazanin"/>
          <w:color w:val="111111"/>
          <w:sz w:val="28"/>
          <w:sz w:val="28"/>
          <w:szCs w:val="28"/>
          <w:rtl w:val="true"/>
          <w:lang w:bidi="fa-IR"/>
        </w:rPr>
        <w:t>از بحث‌هایی که مطرح و تشریح شد، به این نتیجه رسیدیم اعتقاد شیعه بر این مبتنی است که در هنگام رجعت بعد از ظهور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مؤمن خالص و کافر خالص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مؤمن از برکت دولت جهان‌شمول و عدالت‌گستر آن حضرت، متنعم و شادمان می‌شوند و گروه کافر با مشاهده حکومت پرشکوه آن بزرگوار، چیزی جز حسرت و حقارت نسیب‌شان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مسئله براساس دلایل سه گانه زیر به اثبات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 نبوی و اهل بیت علیهم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اجماع علما و دانشمندان شیعه و سنّی</w:t>
      </w:r>
      <w:r>
        <w:rPr>
          <w:rFonts w:eastAsia="IRNazanin" w:cs="IRNazanin"/>
          <w:color w:val="111111"/>
          <w:sz w:val="28"/>
          <w:szCs w:val="28"/>
          <w:rtl w:val="true"/>
          <w:lang w:bidi="fa-IR"/>
        </w:rPr>
        <w:t>.</w:t>
      </w:r>
      <w:bookmarkStart w:id="329" w:name="pg3607_33602"/>
    </w:p>
    <w:p>
      <w:pPr>
        <w:pStyle w:val="Heading2"/>
        <w:numPr>
          <w:ilvl w:val="1"/>
          <w:numId w:val="1"/>
        </w:numPr>
        <w:rPr/>
      </w:pPr>
      <w:bookmarkStart w:id="330" w:name="__RefHeading___Toc4214278_2749589250"/>
      <w:bookmarkStart w:id="331" w:name="_Toc123"/>
      <w:bookmarkEnd w:id="329"/>
      <w:bookmarkEnd w:id="330"/>
      <w:r>
        <w:rPr>
          <w:rtl w:val="true"/>
        </w:rPr>
        <w:t>پرسشها و پاسخها</w:t>
      </w:r>
      <w:bookmarkEnd w:id="331"/>
    </w:p>
    <w:p>
      <w:pPr>
        <w:pStyle w:val="Heading3"/>
        <w:numPr>
          <w:ilvl w:val="2"/>
          <w:numId w:val="1"/>
        </w:numPr>
        <w:rPr/>
      </w:pPr>
      <w:bookmarkStart w:id="332" w:name="__RefHeading___Toc4214280_2749589250"/>
      <w:bookmarkStart w:id="333" w:name="_Toc124"/>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 xml:space="preserve">چون عنوان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بحث از رجعت به مناسبتی مطرح شد؛</w:t>
      </w:r>
    </w:p>
    <w:p>
      <w:pPr>
        <w:pStyle w:val="BookText"/>
        <w:rPr/>
      </w:pPr>
      <w:r>
        <w:rPr>
          <w:rFonts w:ascii="IRNazanin" w:hAnsi="IRNazanin" w:eastAsia="IRNazanin"/>
          <w:color w:val="111111"/>
          <w:sz w:val="28"/>
          <w:sz w:val="28"/>
          <w:szCs w:val="28"/>
          <w:rtl w:val="true"/>
          <w:lang w:bidi="fa-IR"/>
        </w:rPr>
        <w:t>لذا خاتمه کتاب را به پرسش‌ها و پاسخ‌هایی</w:t>
      </w:r>
    </w:p>
    <w:p>
      <w:pPr>
        <w:pStyle w:val="BookText"/>
        <w:rPr/>
      </w:pPr>
      <w:r>
        <w:rPr>
          <w:rFonts w:ascii="IRNazanin" w:hAnsi="IRNazanin" w:eastAsia="IRNazanin"/>
          <w:color w:val="111111"/>
          <w:sz w:val="28"/>
          <w:sz w:val="28"/>
          <w:szCs w:val="28"/>
          <w:rtl w:val="true"/>
          <w:lang w:bidi="fa-IR"/>
        </w:rPr>
        <w:t>در مورد آن حضرت اختصاص دادیم تا این‌که</w:t>
      </w:r>
    </w:p>
    <w:p>
      <w:pPr>
        <w:pStyle w:val="BookText"/>
        <w:rPr/>
      </w:pPr>
      <w:r>
        <w:rPr>
          <w:rFonts w:ascii="IRNazanin" w:hAnsi="IRNazanin" w:eastAsia="IRNazanin"/>
          <w:color w:val="111111"/>
          <w:sz w:val="28"/>
          <w:sz w:val="28"/>
          <w:szCs w:val="28"/>
          <w:rtl w:val="true"/>
          <w:lang w:bidi="fa-IR"/>
        </w:rPr>
        <w:t>خروج با ورود مطابقت داشته باشد و شبهات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 شده هم برطرف گردد</w:t>
      </w:r>
      <w:r>
        <w:rPr>
          <w:rFonts w:eastAsia="IRNazanin" w:cs="IRNazanin"/>
          <w:color w:val="111111"/>
          <w:sz w:val="28"/>
          <w:szCs w:val="28"/>
          <w:rtl w:val="true"/>
          <w:lang w:bidi="fa-IR"/>
        </w:rPr>
        <w:t>.</w:t>
      </w:r>
      <w:bookmarkStart w:id="334" w:name="pg3607_33603"/>
    </w:p>
    <w:p>
      <w:pPr>
        <w:pStyle w:val="Heading3"/>
        <w:numPr>
          <w:ilvl w:val="2"/>
          <w:numId w:val="1"/>
        </w:numPr>
        <w:rPr/>
      </w:pPr>
      <w:bookmarkStart w:id="335" w:name="__RefHeading___Toc4214282_2749589250"/>
      <w:bookmarkStart w:id="336" w:name="_Toc125"/>
      <w:bookmarkEnd w:id="334"/>
      <w:bookmarkEnd w:id="335"/>
      <w:r>
        <w:rPr>
          <w:rtl w:val="true"/>
        </w:rPr>
        <w:t>پرسش یکم</w:t>
      </w:r>
      <w:r>
        <w:rPr>
          <w:rtl w:val="true"/>
        </w:rPr>
        <w:t xml:space="preserve">: </w:t>
      </w:r>
      <w:r>
        <w:rPr>
          <w:rtl w:val="true"/>
        </w:rPr>
        <w:t>چگونگی رهبری امت</w:t>
      </w:r>
      <w:bookmarkEnd w:id="33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7" w:name="__RefHeading___Toc4214284_2749589250"/>
      <w:bookmarkStart w:id="338" w:name="_Toc126"/>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یکی از سؤالاتی که مطرح می‌شود این است که وقتی امام زمان غایب است و مردم دست‌رسی به او ندارند، چطور می‌تواند امام و رهبر جامعه و مردم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پرسش به چند وجه می‌توان جواب مختصر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چنین پرسشی خلط است بین نبودن علم و علم به نبود و قرار دادن اولی به جای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جهل و نادانی بشر، جهل در تحلیل مسایل دینی و علمی است که انسان توان تشخیص و تحلیل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نداشتن علم و عدم آگاهی به فواید وجود آن حضرت در پس پرده غیبت، پشت ابرهای جهل و ظلم آدمیان، دلیل بر نبودن فایده نیست؛ زیرا شکی نیست در این‌که عقل بشر نمی‌تواند در اعماق بسیاری از مسایل مهم عالم تکوین و تشریع شناگر شده و علل و مصالح آن‌ها را کشف کرده و دریابد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مقتضای منزه دانستن افعال خداوند متعال، از عبث و لغویت، تسلیم شدن در مقابل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وصول مدارک صحیح آن مسایلی که حکمتش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وجود و 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به ما رسیده که تنها به بخشی از آن‌ها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حکمت اصلی طولانی شدن غیبت یوسف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غایب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نیست که آن حضرت در امور جاریه در عرصه زندگی جامعه که از جانب پروردگار جهان به او محوّل شده است، تصرفاتی نداشته باشد؛ بلکه می‌تواند به اذن خدا در امور محوّله، اقداماتی را انجام داده و تصرفاتی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مدعای ما، صریح قرآن کریم است، درباره هم صحبت حضرت موسی علیه السلام که خود یکی از پنج پیامبر بزرگ و صاحب شریعت بوده و آن هم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اولیای خدا و در عین حال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موسی علیه السلام از وجود او استفاده کرد و دست به نامعلوم‌هایش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از این راز پرده برداشته و حکایت می‌کند که موسی کلیم علیه السلام به امر خدا با رفیقش در پی داستانی می‌رفت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مُوسَیٰ هَلْ أَتَّبِعُکَ عَلَیٰ أَنْ تُعَلِّمَنِ مِمَّا عُلِّمْتَ 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بندگان ما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بنده‌ای که از جانب خود به او رحمت گسترده و دانش یاد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همراه تو باشم و از آن دانشی که آموخته‌ای به من هم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کریمه دو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وجود این‌که موسی علیه السلام صاحب شریعت و یکی از پنج پیامبر اولوالعزم خدا بود، باز هم نیازمند به اضافه کردن علم و دانش و اطلاعات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مستفیض شدن پیامبر اولوالعزم از ولیّ</w:t>
      </w:r>
    </w:p>
    <w:p>
      <w:pPr>
        <w:pStyle w:val="BookText"/>
        <w:rPr/>
      </w:pPr>
      <w:r>
        <w:rPr>
          <w:rFonts w:ascii="IRNazanin" w:hAnsi="IRNazanin" w:eastAsia="IRNazanin"/>
          <w:color w:val="111111"/>
          <w:sz w:val="28"/>
          <w:sz w:val="28"/>
          <w:szCs w:val="28"/>
          <w:rtl w:val="true"/>
          <w:lang w:bidi="fa-IR"/>
        </w:rPr>
        <w:t>غایب باشد و در عین حال از این قبیل تصرفات و افاضات داشته باشد و اولیای خدا به محضرش شرفیاب شده و مستفیض شوند، با واسطه یا 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حضرت در موسم حج حاضر شده، مناسک حج را به جا می‌آورند، مصاحب حجاج شده و در مجالس آنان حاضر می‌شوند، اگرچه حاجیان او را نمی‌شناسند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ثالثاً، عموم مردم امکان وصول به محضر حضرت را در زمان غیبت او ندارند؛ اما وصول خواصّ مسلّم است و صالحین امّت اسلامی به محضرش شرفیاب شده و از نور جمال و کمالش که مقتبس از نور لایزال الهی است، استفاده کرده و از ابر بهاری‌اش دل‌های سوخته‌شان را سیراب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طبق مستندات بسیار از صلحا و اولیا، بارها و بارها به اثبات رسیده و روایات و حکایات در این مورد بیش از حدّ تضافر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بعضی از آن‌ها در بخش معجزات آن حضرت اشاره کردیم</w:t>
      </w:r>
      <w:r>
        <w:rPr>
          <w:rFonts w:eastAsia="IRNazanin" w:cs="IRNazanin"/>
          <w:color w:val="111111"/>
          <w:sz w:val="28"/>
          <w:szCs w:val="28"/>
          <w:rtl w:val="true"/>
          <w:lang w:bidi="fa-IR"/>
        </w:rPr>
        <w:t>.</w:t>
      </w:r>
      <w:r>
        <w:rPr>
          <w:rStyle w:val="FootnoteAnchor"/>
          <w:rtl w:val="true"/>
        </w:rPr>
        <w:footnoteReference w:id="18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تصدّی امام غایب در امور ظاهریه و شئون حکومت و تصرف در آن‌ها منحصر به قیام و حضور شخص او نمی‌باشد؛ بلکه در آن امور به دیگران حق تصرف و تولیت داده و آنان بالمباشرة انجام وظیفه می‌کنند؛ چنان‌که هم در غیبت صغری و هم در غیبت کبری دستورهای لازمه را</w:t>
      </w:r>
      <w:bookmarkStart w:id="339" w:name="pg3607_33607"/>
    </w:p>
    <w:p>
      <w:pPr>
        <w:pStyle w:val="BookText"/>
        <w:rPr/>
      </w:pPr>
      <w:bookmarkEnd w:id="339"/>
      <w:r>
        <w:rPr>
          <w:rFonts w:ascii="IRNazanin" w:hAnsi="IRNazanin" w:eastAsia="IRNazanin"/>
          <w:color w:val="111111"/>
          <w:sz w:val="28"/>
          <w:sz w:val="28"/>
          <w:szCs w:val="28"/>
          <w:rtl w:val="true"/>
          <w:lang w:bidi="fa-IR"/>
        </w:rPr>
        <w:t>صادر می‌فرمایند</w:t>
      </w:r>
      <w:r>
        <w:rPr>
          <w:rFonts w:eastAsia="IRNazanin" w:cs="IRNazanin"/>
          <w:color w:val="111111"/>
          <w:sz w:val="28"/>
          <w:szCs w:val="28"/>
          <w:rtl w:val="true"/>
          <w:lang w:bidi="fa-IR"/>
        </w:rPr>
        <w:t>.</w:t>
      </w:r>
    </w:p>
    <w:p>
      <w:pPr>
        <w:pStyle w:val="Heading4"/>
        <w:numPr>
          <w:ilvl w:val="3"/>
          <w:numId w:val="1"/>
        </w:numPr>
        <w:rPr/>
      </w:pPr>
      <w:bookmarkStart w:id="340" w:name="__RefHeading___Toc4214286_2749589250"/>
      <w:bookmarkStart w:id="341" w:name="_Toc127"/>
      <w:bookmarkEnd w:id="340"/>
      <w:r>
        <w:rPr>
          <w:rtl w:val="true"/>
        </w:rPr>
        <w:t>غیبت صغری و نوّاب خاص حضرت</w:t>
      </w:r>
      <w:bookmarkEnd w:id="341"/>
    </w:p>
    <w:p>
      <w:pPr>
        <w:pStyle w:val="BookText"/>
        <w:rPr/>
      </w:pPr>
      <w:r>
        <w:rPr>
          <w:rFonts w:ascii="IRNazanin" w:hAnsi="IRNazanin" w:eastAsia="IRNazanin"/>
          <w:color w:val="111111"/>
          <w:sz w:val="28"/>
          <w:sz w:val="28"/>
          <w:szCs w:val="28"/>
          <w:rtl w:val="true"/>
          <w:lang w:bidi="fa-IR"/>
        </w:rPr>
        <w:t xml:space="preserve">در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وکلای چهارگانه را که معروف به نواب اربعه بودند، به نوبت به مردم معرفی کردند و آنان بر رفع حوایج مردم قیام کرده و وصلت و ارتباط میان حضرتش و مردم توسط آنان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چهارگانه حضرت که هر یک به نائب خاص خود حضرت معروف بودند، عبارت‌اند از</w:t>
      </w:r>
      <w:r>
        <w:rPr>
          <w:rFonts w:eastAsia="IRNazanin" w:cs="IRNazanin"/>
          <w:color w:val="111111"/>
          <w:sz w:val="28"/>
          <w:szCs w:val="28"/>
          <w:rtl w:val="true"/>
          <w:lang w:bidi="fa-IR"/>
        </w:rPr>
        <w:t>:</w:t>
      </w:r>
    </w:p>
    <w:p>
      <w:pPr>
        <w:pStyle w:val="Heading4"/>
        <w:numPr>
          <w:ilvl w:val="3"/>
          <w:numId w:val="1"/>
        </w:numPr>
        <w:rPr/>
      </w:pPr>
      <w:bookmarkStart w:id="342" w:name="__RefHeading___Toc4214288_2749589250"/>
      <w:bookmarkStart w:id="343" w:name="_Toc128"/>
      <w:bookmarkEnd w:id="342"/>
      <w:r>
        <w:rPr>
          <w:rtl w:val="true"/>
        </w:rPr>
        <w:t>ابو عمرو، عثمان بن سعید اسدی</w:t>
      </w:r>
      <w:bookmarkEnd w:id="343"/>
    </w:p>
    <w:p>
      <w:pPr>
        <w:pStyle w:val="BookText"/>
        <w:rPr/>
      </w:pPr>
      <w:r>
        <w:rPr>
          <w:rFonts w:ascii="IRNazanin" w:hAnsi="IRNazanin" w:eastAsia="IRNazanin"/>
          <w:color w:val="111111"/>
          <w:sz w:val="28"/>
          <w:sz w:val="28"/>
          <w:szCs w:val="28"/>
          <w:rtl w:val="true"/>
          <w:lang w:bidi="fa-IR"/>
        </w:rPr>
        <w:t>او مدت پنج سال افتخار نیابت خاص از ناحیه مقدسه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دیده از جهان بربست و شیعیان را عزادار و خاطر شریف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محزون کرد، به طوری که حضرت طیّ نامه شریفی به فرزندش محمد بن عثمان تسلیت گفتند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اِلَیْهِ راجِعُونَ، تَسْلیماً لاَِمْرِهِ وَ رِضاءً بِقَضائِهِ عاشَ اَبُوکَ سَعیداً وَ ماتَ حَمیداً، فَرَحِمَهُ اللّهُ وَ اَلْحَقَهُ بِاَوْلِیائِهِ وَ مَوالیهِ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 یَزَلْ مُجْتَهِداً فی اَمْرِهِمْ ساعِیاً فیما یُقَرِّبُهُ اِلی اللّهِ عَزَّوَجَلَّ وَ اِلَیْهِمْ نَضَرَاللّهُ وَجْهَهُ وَاَقالَ عَثْرَتَهُ؛</w:t>
      </w:r>
      <w:r>
        <w:rPr>
          <w:rStyle w:val="FootnoteAnchor"/>
          <w:rtl w:val="true"/>
        </w:rPr>
        <w:footnoteReference w:id="189"/>
      </w:r>
      <w:r>
        <w:rPr>
          <w:rFonts w:ascii="IRNazanin" w:hAnsi="IRNazanin" w:eastAsia="IRNazanin"/>
          <w:color w:val="111111"/>
          <w:sz w:val="28"/>
          <w:sz w:val="28"/>
          <w:szCs w:val="28"/>
          <w:rtl w:val="true"/>
          <w:lang w:bidi="fa-IR"/>
        </w:rPr>
        <w:t>ما برای خداییم و بازگشت‌مان به سوی اوست؛ تسلیم فرمان خدا و راضی به قضای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سعادت‌مندانه زیست و نیکو از این جهان دیده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رحمتش کند و او را به اولیا و موالی خود ملحق نماید که همواره در راه آن‌ها کوشا بود و در چیزهایی که او را به خدا نزدیک می‌کرد، تلاش فراوان</w:t>
      </w:r>
      <w:bookmarkStart w:id="344" w:name="pg3607_33608"/>
    </w:p>
    <w:p>
      <w:pPr>
        <w:pStyle w:val="BookText"/>
        <w:rPr/>
      </w:pPr>
      <w:bookmarkEnd w:id="344"/>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ـ تبارک و تعالی ـ رویش را سفید و درخشنده گرداند و لغزش‌هایش را ببخشد</w:t>
      </w:r>
      <w:r>
        <w:rPr>
          <w:rFonts w:eastAsia="IRNazanin" w:cs="IRNazanin"/>
          <w:color w:val="111111"/>
          <w:sz w:val="28"/>
          <w:szCs w:val="28"/>
          <w:rtl w:val="true"/>
          <w:lang w:bidi="fa-IR"/>
        </w:rPr>
        <w:t>».</w:t>
      </w:r>
    </w:p>
    <w:p>
      <w:pPr>
        <w:pStyle w:val="Heading4"/>
        <w:numPr>
          <w:ilvl w:val="3"/>
          <w:numId w:val="1"/>
        </w:numPr>
        <w:rPr/>
      </w:pPr>
      <w:bookmarkStart w:id="345" w:name="__RefHeading___Toc4214290_2749589250"/>
      <w:bookmarkStart w:id="346" w:name="_Toc129"/>
      <w:bookmarkEnd w:id="345"/>
      <w:r>
        <w:rPr>
          <w:rtl w:val="true"/>
        </w:rPr>
        <w:t>محمد بن عثمان عمروی</w:t>
      </w:r>
      <w:bookmarkEnd w:id="346"/>
    </w:p>
    <w:p>
      <w:pPr>
        <w:pStyle w:val="BookText"/>
        <w:rPr/>
      </w:pPr>
      <w:r>
        <w:rPr>
          <w:rFonts w:ascii="IRNazanin" w:hAnsi="IRNazanin" w:eastAsia="IRNazanin"/>
          <w:color w:val="111111"/>
          <w:sz w:val="28"/>
          <w:sz w:val="28"/>
          <w:szCs w:val="28"/>
          <w:rtl w:val="true"/>
          <w:lang w:bidi="fa-IR"/>
        </w:rPr>
        <w:t>او که پس از پدرش عثمان بن سعید عمروی، افتخار تصدی مقام رفیع نیابت خاصّ را از ناحیه مقدسه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مدت سفارتش چهل سال شد و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دار آخرت شتافت و جهان تشیّع را در سوگ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شناختن مقام والا و درجه کمال عقل و ایمان این پدر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مدال افتخار از ناحیه دو حجت خدا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از ناحیه امام حسن عسکری علیه السلام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اَلْعَمْرِیُّ وَ اِبْنُهُ ثِقَتانِ، فَما اَدَّیا فَعَنّی یُؤَدِّیانِ وَ ما قالا، فَعَنّی یَقُولانِ فَاَسْمَعْ لَهُما وَاَطِعْهُما فَاِنَّهُما الثِّقَتانِ المَأمُونانِ</w:t>
      </w:r>
      <w:r>
        <w:rPr>
          <w:rStyle w:val="FootnoteAnchor"/>
          <w:rtl w:val="true"/>
        </w:rPr>
        <w:footnoteReference w:id="190"/>
      </w:r>
      <w:r>
        <w:rPr>
          <w:rFonts w:ascii="IRNazanin" w:hAnsi="IRNazanin" w:eastAsia="IRNazanin"/>
          <w:color w:val="111111"/>
          <w:sz w:val="28"/>
          <w:sz w:val="28"/>
          <w:szCs w:val="28"/>
          <w:rtl w:val="true"/>
          <w:lang w:bidi="fa-IR"/>
        </w:rPr>
        <w:t>عمرو و پسرش هر دو مورد اعتماد و وثوق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بگویند از من گفته‌اند و هر چه روایت کرده‌اند از من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را بشنو و فرمان‌شان را اطاعت کن که هر دو امین و مورد وثوق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ناحیه امام زمان علیه السلام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مُحَمَّدُ بْنُ عُثْمانِ الْعَمْرِیِّ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 اَبیهِ مِنْ قَبْلُ فَاِنَّهُ ثِقَتی وَ کِتابُهُ کِتابی</w:t>
      </w:r>
      <w:r>
        <w:rPr>
          <w:rStyle w:val="FootnoteAnchor"/>
          <w:rtl w:val="true"/>
        </w:rPr>
        <w:footnoteReference w:id="191"/>
      </w:r>
      <w:r>
        <w:rPr>
          <w:rFonts w:ascii="IRNazanin" w:hAnsi="IRNazanin" w:eastAsia="IRNazanin"/>
          <w:color w:val="111111"/>
          <w:sz w:val="28"/>
          <w:sz w:val="28"/>
          <w:szCs w:val="28"/>
          <w:rtl w:val="true"/>
          <w:lang w:bidi="fa-IR"/>
        </w:rPr>
        <w:t>اما محمد بن عثمان عمروی ـ که خدا از او و از پدرش راضی و خوشنود باشد ـ مورد وثوق من و نوشته او نوشته من است</w:t>
      </w:r>
      <w:r>
        <w:rPr>
          <w:rFonts w:eastAsia="IRNazanin" w:cs="IRNazanin"/>
          <w:color w:val="111111"/>
          <w:sz w:val="28"/>
          <w:szCs w:val="28"/>
          <w:rtl w:val="true"/>
          <w:lang w:bidi="fa-IR"/>
        </w:rPr>
        <w:t>».</w:t>
      </w:r>
      <w:bookmarkStart w:id="347" w:name="pg3607_33609"/>
    </w:p>
    <w:p>
      <w:pPr>
        <w:pStyle w:val="Heading4"/>
        <w:numPr>
          <w:ilvl w:val="3"/>
          <w:numId w:val="1"/>
        </w:numPr>
        <w:rPr/>
      </w:pPr>
      <w:bookmarkStart w:id="348" w:name="__RefHeading___Toc4214292_2749589250"/>
      <w:bookmarkStart w:id="349" w:name="_Toc130"/>
      <w:bookmarkEnd w:id="347"/>
      <w:bookmarkEnd w:id="348"/>
      <w:r>
        <w:rPr>
          <w:rtl w:val="true"/>
        </w:rPr>
        <w:t>ابوالقاسم، حسین بن روح نوبختی</w:t>
      </w:r>
      <w:bookmarkEnd w:id="349"/>
    </w:p>
    <w:p>
      <w:pPr>
        <w:pStyle w:val="BookText"/>
        <w:rPr/>
      </w:pPr>
      <w:r>
        <w:rPr>
          <w:rFonts w:ascii="IRNazanin" w:hAnsi="IRNazanin" w:eastAsia="IRNazanin"/>
          <w:color w:val="111111"/>
          <w:sz w:val="28"/>
          <w:sz w:val="28"/>
          <w:szCs w:val="28"/>
          <w:rtl w:val="true"/>
          <w:lang w:bidi="fa-IR"/>
        </w:rPr>
        <w:t>او سومین نایب خاص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بعد از درگذشت محمد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افتخار را داشت و سرانجام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فانی را وداع کرد</w:t>
      </w:r>
      <w:r>
        <w:rPr>
          <w:rFonts w:eastAsia="IRNazanin" w:cs="IRNazanin"/>
          <w:color w:val="111111"/>
          <w:sz w:val="28"/>
          <w:szCs w:val="28"/>
          <w:rtl w:val="true"/>
          <w:lang w:bidi="fa-IR"/>
        </w:rPr>
        <w:t>.</w:t>
      </w:r>
    </w:p>
    <w:p>
      <w:pPr>
        <w:pStyle w:val="Heading4"/>
        <w:numPr>
          <w:ilvl w:val="3"/>
          <w:numId w:val="1"/>
        </w:numPr>
        <w:rPr/>
      </w:pPr>
      <w:bookmarkStart w:id="350" w:name="__RefHeading___Toc4214294_2749589250"/>
      <w:bookmarkStart w:id="351" w:name="_Toc131"/>
      <w:bookmarkEnd w:id="350"/>
      <w:r>
        <w:rPr>
          <w:rtl w:val="true"/>
        </w:rPr>
        <w:t>علی بن محمد سمری</w:t>
      </w:r>
      <w:bookmarkEnd w:id="351"/>
    </w:p>
    <w:p>
      <w:pPr>
        <w:pStyle w:val="BookText"/>
        <w:rPr/>
      </w:pPr>
      <w:r>
        <w:rPr>
          <w:rFonts w:ascii="IRNazanin" w:hAnsi="IRNazanin" w:eastAsia="IRNazanin"/>
          <w:color w:val="111111"/>
          <w:sz w:val="28"/>
          <w:sz w:val="28"/>
          <w:szCs w:val="28"/>
          <w:rtl w:val="true"/>
          <w:lang w:bidi="fa-IR"/>
        </w:rPr>
        <w:t xml:space="preserve">سمری، چهارمین نایب خاصّ امام زمان است؛ دوران سفارت آن بزرگوار سه سال شد و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سمری باب نیابت خاصّه بسته شد، به طوری که اگر کسی از آن زمان به بعد تا ظهور و قیام امام، ادّعای نیابت خاصّه را داشته باشد، دروغ‌گو و بدعت‌گزار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کسی که ادعای نیابت خاص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فکذّبوه؛ او 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مدت نیابت خاصّ چهار سفیر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مدت غیبت صغری هم همان مقدار است</w:t>
      </w:r>
      <w:r>
        <w:rPr>
          <w:rFonts w:eastAsia="IRNazanin" w:cs="IRNazanin"/>
          <w:color w:val="111111"/>
          <w:sz w:val="28"/>
          <w:szCs w:val="28"/>
          <w:rtl w:val="true"/>
          <w:lang w:bidi="fa-IR"/>
        </w:rPr>
        <w:t>.</w:t>
      </w:r>
    </w:p>
    <w:p>
      <w:pPr>
        <w:pStyle w:val="Heading4"/>
        <w:numPr>
          <w:ilvl w:val="3"/>
          <w:numId w:val="1"/>
        </w:numPr>
        <w:rPr/>
      </w:pPr>
      <w:bookmarkStart w:id="352" w:name="__RefHeading___Toc4214296_2749589250"/>
      <w:bookmarkStart w:id="353" w:name="_Toc132"/>
      <w:bookmarkEnd w:id="352"/>
      <w:r>
        <w:rPr>
          <w:rtl w:val="true"/>
        </w:rPr>
        <w:t>غیبت کبری و نواب عام حضرت</w:t>
      </w:r>
      <w:bookmarkEnd w:id="353"/>
    </w:p>
    <w:p>
      <w:pPr>
        <w:pStyle w:val="BookText"/>
        <w:rPr/>
      </w:pPr>
      <w:r>
        <w:rPr>
          <w:rFonts w:ascii="IRNazanin" w:hAnsi="IRNazanin" w:eastAsia="IRNazanin"/>
          <w:color w:val="111111"/>
          <w:sz w:val="28"/>
          <w:sz w:val="28"/>
          <w:szCs w:val="28"/>
          <w:rtl w:val="true"/>
          <w:lang w:bidi="fa-IR"/>
        </w:rPr>
        <w:t xml:space="preserve">در دوران غیبت کبری که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شروع شد و تا به حال ادامه دارد، جهانیان نور وجود حضرت را از پشت ابرهای غیبت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جاریه روزمرّه هم برای مردم، فقها و علمای عادل و عالم به احکام شرع را با شرایط خاصّ معرفی فرموده‌اند تا در ظاهر هم، بدون مرجع و ملجأ نباشند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واجد شرایط را در عرف، مراجع و نواب عام می‌نامند؛ چون مانند نواب خاصّ دوران غیبت صغری، در این دوران هیچ‌کسی را به نام، به مقام نیابت معرفی نکرده‌اند، بلکه به طور عام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الْحَوادِثُ</w:t>
      </w:r>
      <w:bookmarkStart w:id="354" w:name="pg3607_33610"/>
    </w:p>
    <w:p>
      <w:pPr>
        <w:pStyle w:val="BookText"/>
        <w:rPr/>
      </w:pPr>
      <w:bookmarkEnd w:id="354"/>
      <w:r>
        <w:rPr>
          <w:rFonts w:ascii="Amiri" w:hAnsi="Amiri" w:eastAsia="Amiri" w:cs="Amiri"/>
          <w:color w:val="111111"/>
          <w:sz w:val="28"/>
          <w:sz w:val="28"/>
          <w:szCs w:val="28"/>
          <w:rtl w:val="true"/>
          <w:lang w:bidi="ar-SA"/>
        </w:rPr>
        <w:t>الْواقِعَةُ فَارْجِعُوا فیها اِلی رُواةِ حَدیثِنا فَاِنَّهُمْ حُجَّتی عَلَیْکُمْ وَ اَنَا حُجَّةُ اللّهِ عَلَیْهِمْ؛ اما در حوادثی که روی می‌دهد، به راویان احادیث ما رجوع کنید که آن‌ها حجت من بر شما هستند و من حجت خدا بر آن‌ها هستم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البته نسبت به اوصاف و شرایط فقها و نواب عامّ، توقیعات دیگری هم هست که آن صفات،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بودن، زاهد بودن، با تقوا بودن و حرص به دنیا و ریاست‌طلبی نداشتن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توقیعات درج شده که در مباحث خبر واحد، در اصول فقه و در مباحث ولایت فقیه به آن‌ها استشهاد و استدلال می‌شود</w:t>
      </w:r>
      <w:r>
        <w:rPr>
          <w:rFonts w:eastAsia="IRNazanin" w:cs="IRNazanin"/>
          <w:color w:val="111111"/>
          <w:sz w:val="28"/>
          <w:szCs w:val="28"/>
          <w:rtl w:val="true"/>
          <w:lang w:bidi="fa-IR"/>
        </w:rPr>
        <w:t>.</w:t>
      </w:r>
    </w:p>
    <w:p>
      <w:pPr>
        <w:pStyle w:val="Heading3"/>
        <w:numPr>
          <w:ilvl w:val="2"/>
          <w:numId w:val="1"/>
        </w:numPr>
        <w:rPr/>
      </w:pPr>
      <w:bookmarkStart w:id="355" w:name="__RefHeading___Toc4214298_2749589250"/>
      <w:bookmarkStart w:id="356" w:name="_Toc133"/>
      <w:bookmarkEnd w:id="355"/>
      <w:r>
        <w:rPr>
          <w:rtl w:val="true"/>
        </w:rPr>
        <w:t>پرسش دوم</w:t>
      </w:r>
      <w:r>
        <w:rPr>
          <w:rtl w:val="true"/>
        </w:rPr>
        <w:t xml:space="preserve">: </w:t>
      </w:r>
      <w:r>
        <w:rPr>
          <w:rtl w:val="true"/>
        </w:rPr>
        <w:t>مصلحت غیبت</w:t>
      </w:r>
      <w:bookmarkEnd w:id="356"/>
    </w:p>
    <w:p>
      <w:pPr>
        <w:pStyle w:val="Heading4"/>
        <w:numPr>
          <w:ilvl w:val="3"/>
          <w:numId w:val="1"/>
        </w:numPr>
        <w:rPr/>
      </w:pPr>
      <w:bookmarkStart w:id="357" w:name="__RefHeading___Toc4214300_2749589250"/>
      <w:bookmarkStart w:id="358" w:name="_Toc134"/>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اگر امام زمان علیه السلام، میان جامعه و مردم ظاهر شود، قطعاً استفاده آنان از وجود پرنورش بیش‌تر خواهد شد؛ پس چرا امام غایب شده و مردم از وجودش محروم الانتفاع گشته‌اند؛ به عبارت دیگر، مصلحت غیبت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پرسش می‌توان به دو صورت جواب داد</w:t>
      </w:r>
      <w:r>
        <w:rPr>
          <w:rFonts w:eastAsia="IRNazanin" w:cs="IRNazanin"/>
          <w:color w:val="111111"/>
          <w:sz w:val="28"/>
          <w:szCs w:val="28"/>
          <w:rtl w:val="true"/>
          <w:lang w:bidi="fa-IR"/>
        </w:rPr>
        <w:t>.</w:t>
      </w:r>
    </w:p>
    <w:p>
      <w:pPr>
        <w:pStyle w:val="Heading4"/>
        <w:numPr>
          <w:ilvl w:val="3"/>
          <w:numId w:val="1"/>
        </w:numPr>
        <w:rPr/>
      </w:pPr>
      <w:bookmarkStart w:id="359" w:name="__RefHeading___Toc4214302_2749589250"/>
      <w:bookmarkStart w:id="360" w:name="_Toc135"/>
      <w:bookmarkEnd w:id="359"/>
      <w:r>
        <w:rPr/>
        <w:t>1</w:t>
      </w:r>
      <w:r>
        <w:rPr>
          <w:rtl w:val="true"/>
        </w:rPr>
        <w:t>ـ جواب نقضی</w:t>
      </w:r>
      <w:bookmarkEnd w:id="360"/>
    </w:p>
    <w:p>
      <w:pPr>
        <w:pStyle w:val="BookText"/>
        <w:rPr/>
      </w:pPr>
      <w:r>
        <w:rPr>
          <w:rFonts w:ascii="IRNazanin" w:hAnsi="IRNazanin" w:eastAsia="IRNazanin"/>
          <w:color w:val="111111"/>
          <w:sz w:val="28"/>
          <w:sz w:val="28"/>
          <w:szCs w:val="28"/>
          <w:rtl w:val="true"/>
          <w:lang w:bidi="fa-IR"/>
        </w:rPr>
        <w:t>همان‌طور که در بخش اول جواب پرسش اوّل گفتیم، عقل بشری از درک همه جوانب مصالح و مفاسد امور، قاصر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قوی‌ترین شاهد بر این مدّعی، قصّه حضرت موسی و حضرت خضر</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موسی کلیم اللّه، پیامبر اولوالعزم و صاحب شریعت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مقام نبوّت و رسالت از طرف خدا مأموریت یافت که برود به محضر حضرت خضر علیه السلام و از او حکمت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رفیقش رفتند و در کنار دریایی خضر علیه السلام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درخواست مصاحبت نمود از خضر تا حکمت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خضر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صبر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انک لن تسطتیع معی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ابدی می‌کند؛ یعنی هرگز در مقابل کارهایی که من انجام می‌دهم توان صبر نداری، پس استاد و شاگردی من و تو دوام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سه کار غیرمترقبه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کشتی را سوراخ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پسربچه بی‌گناه را کشت؛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خراب‌شده قریه را که اهلش به موسی و خضر آب و نان نداده بودند،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هر سه مورد به خضر اعتراض نمود؛ چون حکمت این کارها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با مقام نبوت از مصالح آن سه مورد بی‌اطلاع بود و بر خضر خورده‌گیری و اعتراض کرد، خضر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فراق بینی و بینک؛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باید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عقاب پر بریزد</w:t>
      </w:r>
    </w:p>
    <w:p>
      <w:pPr>
        <w:pStyle w:val="BookText"/>
        <w:rPr/>
      </w:pPr>
      <w:r>
        <w:rPr>
          <w:rFonts w:ascii="IRNazanin" w:hAnsi="IRNazanin" w:eastAsia="IRNazanin"/>
          <w:color w:val="111111"/>
          <w:sz w:val="28"/>
          <w:sz w:val="28"/>
          <w:szCs w:val="28"/>
          <w:rtl w:val="true"/>
          <w:lang w:bidi="fa-IR"/>
        </w:rPr>
        <w:t>از پشه لاغری چه خیزد؟</w:t>
      </w:r>
    </w:p>
    <w:p>
      <w:pPr>
        <w:pStyle w:val="BookText"/>
        <w:rPr/>
      </w:pPr>
      <w:r>
        <w:rPr>
          <w:rFonts w:ascii="IRNazanin" w:hAnsi="IRNazanin" w:eastAsia="IRNazanin"/>
          <w:color w:val="111111"/>
          <w:sz w:val="28"/>
          <w:sz w:val="28"/>
          <w:szCs w:val="28"/>
          <w:rtl w:val="true"/>
          <w:lang w:bidi="fa-IR"/>
        </w:rPr>
        <w:t>پس عقل بشری، بسیاری از مصالح و مفاسد اموری را که پشت پرده است هرگز نمی‌دانند، مگر این‌که خداوند حکیم یاد انسان بدهد؛ چنان‌که به خضر علیه السلام آموخته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قاصر بودن عقول ما از درک اسباب غیبت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نمی‌تواند دلیل انکار روایات متضافر شود</w:t>
      </w:r>
      <w:r>
        <w:rPr>
          <w:rFonts w:eastAsia="IRNazanin" w:cs="IRNazanin"/>
          <w:color w:val="111111"/>
          <w:sz w:val="28"/>
          <w:szCs w:val="28"/>
          <w:rtl w:val="true"/>
          <w:lang w:bidi="fa-IR"/>
        </w:rPr>
        <w:t>.</w:t>
      </w:r>
      <w:bookmarkStart w:id="361" w:name="pg3607_33612"/>
    </w:p>
    <w:p>
      <w:pPr>
        <w:pStyle w:val="BookText"/>
        <w:rPr/>
      </w:pPr>
      <w:bookmarkEnd w:id="361"/>
      <w:r>
        <w:rPr>
          <w:rFonts w:ascii="IRNazanin" w:hAnsi="IRNazanin" w:eastAsia="IRNazanin"/>
          <w:color w:val="111111"/>
          <w:sz w:val="28"/>
          <w:sz w:val="28"/>
          <w:szCs w:val="28"/>
          <w:rtl w:val="true"/>
          <w:lang w:bidi="fa-IR"/>
        </w:rPr>
        <w:t>در نتیجه باید یا دنباله رو عقل قاصر باشیم و روایات را طرح کنیم و یا روایات را بگیریم و عقل‌مان را در پرتو آن‌ها رشد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اعتراف به قصور عقل‌مان بهتر است از طرح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اگر چه یکی از حجج الهی است؛ مسلماً متأخر است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روایات صحیحه مستند و مدلّل، حتی اگر عقل بر خلاف آن‌ها حکم کند، هرگز اعتنا به آن نخواهد شد</w:t>
      </w:r>
      <w:r>
        <w:rPr>
          <w:rFonts w:eastAsia="IRNazanin" w:cs="IRNazanin"/>
          <w:color w:val="111111"/>
          <w:sz w:val="28"/>
          <w:szCs w:val="28"/>
          <w:rtl w:val="true"/>
          <w:lang w:bidi="fa-IR"/>
        </w:rPr>
        <w:t>.</w:t>
      </w:r>
    </w:p>
    <w:p>
      <w:pPr>
        <w:pStyle w:val="Heading4"/>
        <w:numPr>
          <w:ilvl w:val="3"/>
          <w:numId w:val="1"/>
        </w:numPr>
        <w:rPr/>
      </w:pPr>
      <w:bookmarkStart w:id="362" w:name="__RefHeading___Toc4214304_2749589250"/>
      <w:bookmarkStart w:id="363" w:name="_Toc136"/>
      <w:bookmarkEnd w:id="362"/>
      <w:r>
        <w:rPr/>
        <w:t>2</w:t>
      </w:r>
      <w:r>
        <w:rPr>
          <w:rtl w:val="true"/>
        </w:rPr>
        <w:t>ـ جواب حلّی</w:t>
      </w:r>
      <w:bookmarkEnd w:id="363"/>
    </w:p>
    <w:p>
      <w:pPr>
        <w:pStyle w:val="Heading5"/>
        <w:numPr>
          <w:ilvl w:val="4"/>
          <w:numId w:val="1"/>
        </w:numPr>
        <w:rPr/>
      </w:pPr>
      <w:bookmarkStart w:id="364" w:name="__RefHeading___Toc4214306_2749589250"/>
      <w:bookmarkStart w:id="365" w:name="_Toc137"/>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با توجه به روایات صادره از پیامبر اسلام صلی الله علیه و آله و جانشینان برحق او که امامان معصوم علیهم السلام هستند، علّت‌های غیبت امام غایب، بر اهل تأمل و دقت روشن است؛ اگرچه حکمت اصلی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آخرین امام و حجت خدا بر خلایق است و متون احادیث مشحون از این است که پیامبر اسلام صلی الله علیه و آله، بیان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اسلام و مسلمین بعد از خودش فقط و فقط با امامت و رهبری آن جانشینان به حق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حکومت‌های به نام اسلام، بعد از پیامبر صلی الله علیه و آله نه تنها به آنان اقتدار و قدرت ندادند، بلکه یا تحت نظر گرفتند و یا در زندان‌ها حبس نمودند، و آخرالامر یا با سمّ و یا با شمشیر شهیدشان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تاریخ گواه آن است که دشمنان امام غایب، از زمان غیبت همیشه در این فکر بودند که ـ به خیال خودشان ـ مخفی‌گاه حضرتش را پیدا کرده و شهیدش نمایند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 حکایت‌هایی از این نوع به گوش می‌رسد و 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کشور عراق در بیابان‌ها بعضی از چوپان‌ها را بازداشت و</w:t>
      </w:r>
    </w:p>
    <w:p>
      <w:pPr>
        <w:pStyle w:val="BookText"/>
        <w:rPr/>
      </w:pPr>
      <w:r>
        <w:rPr>
          <w:rFonts w:ascii="IRNazanin" w:hAnsi="IRNazanin" w:eastAsia="IRNazanin"/>
          <w:color w:val="111111"/>
          <w:sz w:val="28"/>
          <w:sz w:val="28"/>
          <w:szCs w:val="28"/>
          <w:rtl w:val="true"/>
          <w:lang w:bidi="fa-IR"/>
        </w:rPr>
        <w:t>شکنجه می‌کنند که اگر آن فرد خود امام زمان است، او را بکشند یا اگر از آن حضرت اطلاع دارد اعتراف 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چنین گزارش‌هایی از اقدامات آنان، اگر صحت داشته باشد، براساس نقل‌هایی است که مشرفین به ناحیه مقدسه ابراز کرده‌اند؛ چنان‌که در بخش معجزات آن حضرت به بعضی از آن‌ها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ولی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پرده غیبت بیرون آید، حکام ریاست‌طلب، هرگز خود را کنار نمی‌کشند تا حکومت را در اختیار آن حضرت قرار بدهند؛ بلکه اقدام به ترور و قتل او می‌نمایند تا نور الهی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مصلحت الهی اقتضا بر غیبت آن حضرت کرده است تا هم مدعیانی که ادعا می‌کنند ما دنیا را اصلاح می‌کنیم و دم از آزادی،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وسیله عوام‌فریبان قرار گرفته ـ می‌زنند، امتحان بدهند و هم بر همگان ثابت شود که عملی کردن آرمان‌های حکومت عدل و انصاف فقط به دست باکفایت حجت خدا و امام معصوم علیه السلام،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غایب از نظر مستور می‌ماند و مردم را می‌بیند؛ امّا مردم او را نمی‌بینند تا این‌که مشیت خدا، اقتضای ظهورش 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لِلْغُلامِ مِنْ غَیْبَةٍ یُخافُ فیها القَتْلُ</w:t>
      </w:r>
      <w:r>
        <w:rPr>
          <w:rStyle w:val="FootnoteAnchor"/>
          <w:rtl w:val="true"/>
        </w:rPr>
        <w:footnoteReference w:id="194"/>
      </w:r>
      <w:r>
        <w:rPr>
          <w:rFonts w:ascii="IRNazanin" w:hAnsi="IRNazanin" w:eastAsia="IRNazanin"/>
          <w:color w:val="111111"/>
          <w:sz w:val="28"/>
          <w:sz w:val="28"/>
          <w:szCs w:val="28"/>
          <w:rtl w:val="true"/>
          <w:lang w:bidi="fa-IR"/>
        </w:rPr>
        <w:t>به ناگزیر او باید غائب شود، چون در آن مدت ترس از قتل هست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زراره از امام باقر علیه السلام نقل می‌کند که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لِلْقائِم غَیْبَةً قَبْلَ اَنْ</w:t>
      </w:r>
    </w:p>
    <w:p>
      <w:pPr>
        <w:pStyle w:val="BookText"/>
        <w:rPr/>
      </w:pPr>
      <w:r>
        <w:rPr>
          <w:rFonts w:ascii="Amiri" w:hAnsi="Amiri" w:eastAsia="Amiri" w:cs="Amiri"/>
          <w:color w:val="111111"/>
          <w:sz w:val="28"/>
          <w:sz w:val="28"/>
          <w:szCs w:val="28"/>
          <w:rtl w:val="true"/>
          <w:lang w:bidi="ar-SA"/>
        </w:rPr>
        <w:t>یَقوُمَ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همانا برای قائم، پیش از قیامش غیبتی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القَتل؛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 عَلی نَفْسِهِ الذِّبْحَ؛</w:t>
      </w:r>
      <w:r>
        <w:rPr>
          <w:rStyle w:val="FootnoteAnchor"/>
          <w:rtl w:val="true"/>
        </w:rPr>
        <w:footnoteReference w:id="196"/>
      </w:r>
      <w:r>
        <w:rPr>
          <w:rFonts w:ascii="IRNazanin" w:hAnsi="IRNazanin" w:eastAsia="IRNazanin"/>
          <w:color w:val="111111"/>
          <w:sz w:val="28"/>
          <w:sz w:val="28"/>
          <w:szCs w:val="28"/>
          <w:rtl w:val="true"/>
          <w:lang w:bidi="fa-IR"/>
        </w:rPr>
        <w:t>بر جانش می‌ترسد که ذبحش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یُمْسی مِنْ اَخْوَفِ النّاسِ وَیُصْبِحُ مِنْ آمِنِ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شب که می‌کند بیش از همه در حالت ترس و صبح که می‌کند بیش از همه در امان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امام کاظم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غَیْبَةٌ یَطُولُ اَمَدُها خَوْفاً عَلی نَفْسِهِ مِنَ الْقَتْلِ یَرْتَدُّ فیها قَوْمٌ وَ یَثْبُتُ آخَرونَ؛</w:t>
      </w:r>
      <w:r>
        <w:rPr>
          <w:rStyle w:val="FootnoteAnchor"/>
          <w:rtl w:val="true"/>
        </w:rPr>
        <w:footnoteReference w:id="198"/>
      </w:r>
      <w:r>
        <w:rPr>
          <w:rFonts w:ascii="IRNazanin" w:hAnsi="IRNazanin" w:eastAsia="IRNazanin"/>
          <w:color w:val="111111"/>
          <w:sz w:val="28"/>
          <w:sz w:val="28"/>
          <w:szCs w:val="28"/>
          <w:rtl w:val="true"/>
          <w:lang w:bidi="fa-IR"/>
        </w:rPr>
        <w:t>برای او از ترس کشته‌شدن، غیبتی است که مدتش بس دراز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گروهی از دین خارج می‌شوند و گروه دیگری ثابت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مفاتیح الجنان، در زیارت روز جمعه این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الْمُهذَّبُ الخائِفُ؛ درود بر تو ای پاکیزه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حال که خون کسی بر ذمه‌اش نیست که از ترس آن مخفی بماند، باز هم همیشه در حالت ترس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اشاره‌ای باشد به حالت حضرت موسی کلیم علیه السلام که خائف بود، چون از قبطیان کسی را کشته بود،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مِنْها خائِفَاً یَتَرَقَّبُ؛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آنان می‌ترسید که دستگیرش کنند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امام زمان در عین حال که کسی را نکشته، از دشمنان خائف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باب اتمام حجت، جواب اصلی را از خود آن حضرت نقل می‌کنیم که به سفیر دومش محمّد بن عثمان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عِلَّةُ ما وَقَعَ مِنَ الْغَیبَةِ فَاِنَّ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امنوا لا تسئلوا ان اشیاء ان تبد لکم تسوکم</w:t>
      </w:r>
      <w:r>
        <w:rPr>
          <w:rStyle w:val="FootnoteAnchor"/>
          <w:rtl w:val="true"/>
        </w:rPr>
        <w:footnoteReference w:id="19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لَمْ یَکُنْ اَحَدٌ منْ آبائی اِلاّ وَقَعَتْ فی‌عُنُقِهِ بیعَةٌ لِطاغِیَةِ زَمانِهِ وَ اِنّی اُخْرِجُ حینَ اَخْرُجُ وَ لابَیعَةَ لاَِحَدِ الطَّواغیتِ فی عُنُقی وَ اَمّا وَجْهُ الاِْنْتِفاعِ بی فی غَیْبَتی فکَالاِْنْتِفاعِ بِالشَّمْسِ اِذا غَیَّبَتْها عَنِ الاَْبْصارِالسَّحابُ وَ اِنّی لاََمانٌ لاَِهْلِ الاَْرْضِ کَما اَنَّ النُّجوُمَ اَمانٌ لاَِهلِ السَّماءِ فَأَغلِقُوا بابَ السُّؤالِ عَمّا لا یَعْنیکُم و َلا تَتَکَلَّفوُا ما کُفیتُمْ، وَاَکْثِروا مِنَ الدُّعاءِ فَاِنَّ فی ذلِکَ فَرَجُکُمْ، وَالسَّلامُ عَلی مَنِ اتَّبَعَ الْهُدی؛ اما در مورد علّت غیبت، خدای ـ تبارک و تعالی ـ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هرگز نپرسید از مسایلی که اگر فاش شود شما را اندوهگین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پدران من بیعتی از طاغوت‌های زمان‌شان به گردن داشتند؛ ولی من به هنگام ظهور، بیعت احدی از طاغوت‌ها را به گردن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انتفاع مردم از وجود من در زمان غیبت، همانند انتفاع آن‌ها از خورشید است، هنگامی که ابرهای تیره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 هستم بر اهل زمین چنان‌که ستارگان امان بر 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چیزهایی که به شما سودی نخواهد داشت، پرسش نکنید و در مورد آنچه به شما بیان شده، خود را به زحمت نیندازید و در رابطه با تعجیل فرج بسیار دعا کنید که فرج شما نیز در آن است و سلام بر کسی که</w:t>
      </w:r>
    </w:p>
    <w:p>
      <w:pPr>
        <w:pStyle w:val="BookText"/>
        <w:rPr/>
      </w:pPr>
      <w:r>
        <w:rPr>
          <w:rFonts w:ascii="IRNazanin" w:hAnsi="IRNazanin" w:eastAsia="IRNazanin"/>
          <w:color w:val="111111"/>
          <w:sz w:val="28"/>
          <w:sz w:val="28"/>
          <w:szCs w:val="28"/>
          <w:rtl w:val="true"/>
          <w:lang w:bidi="fa-IR"/>
        </w:rPr>
        <w:t>هدایت‌گر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این توقیع شریف</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تقیّه که یکی از رمز و رازهایی است که مکتب اسلام آن را تأسیس کرده ـ اگر نگوییم امضا فرموده است ـ چون با دقت نظر درمی‌یابیم که تقیه یک امر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از بدو پیدایش مکتب اسلام، مسئله تقیه وجود داشته است به‌طوری که حتی در همان صدر اسلام، هر یک از مسلمانان که تقیه در پیش نمی‌گرفت در دست مشرکین مکه کشته و یا شکنجه می‌شد؛ مانند پدر و مادر عمار، بلال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هر کسی تقیه می‌کرد از دست آنان جان سالم به در می‌برد، مانند خود عمّار که تقیه کرده، نجات یافت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اکره و قلبه مطمئن بالایمن</w:t>
      </w:r>
      <w:r>
        <w:rPr>
          <w:rStyle w:val="FootnoteAnchor"/>
          <w:rtl w:val="true"/>
        </w:rPr>
        <w:footnoteReference w:id="200"/>
      </w:r>
      <w:r>
        <w:rPr>
          <w:rFonts w:ascii="IRNazanin" w:hAnsi="IRNazanin" w:eastAsia="IRNazanin"/>
          <w:color w:val="111111"/>
          <w:sz w:val="28"/>
          <w:sz w:val="28"/>
          <w:szCs w:val="28"/>
          <w:rtl w:val="true"/>
          <w:lang w:bidi="fa-IR"/>
        </w:rPr>
        <w:t>در حقش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بگوییم که شخص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تقیه نکرد؛ قطعاً یازده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امیرالمؤمنین تا فرزندش امام حسن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مقابل طاغوت‌های زمان خود تقیه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آخرین حجت خدا،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برابر هیچ طاغوتی تقیه نکرده و بیعت نخواهد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سبب امان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دیگر داریم که اگر حجت خدا روی زمین نباشد، زمین در اثر گناهانی که انسان‌ها انجام می‌دهند آن‌ها را فرو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لاالْحُجَّةُ لَساخَتِ الاَْرْضُ بِاَهلِها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مهم‌ترین پیام این است که به دوست‌داران و منتظران خویش بفهماند که باید هوشیار باشند و اگر می‌خواهند از منتظران حقیقی به شمار آیند، باید خود را اصلاح کرده و برای فرج آن حضرت بسیار دعا کنند و</w:t>
      </w:r>
    </w:p>
    <w:p>
      <w:pPr>
        <w:pStyle w:val="BookText"/>
        <w:rPr/>
      </w:pPr>
      <w:r>
        <w:rPr>
          <w:rFonts w:ascii="IRNazanin" w:hAnsi="IRNazanin" w:eastAsia="IRNazanin"/>
          <w:color w:val="111111"/>
          <w:sz w:val="28"/>
          <w:sz w:val="28"/>
          <w:szCs w:val="28"/>
          <w:rtl w:val="true"/>
          <w:lang w:bidi="fa-IR"/>
        </w:rPr>
        <w:t>و به گونه‌ای رفتار نمایند که تمام حرکات و سکنات‌شان و قول و فعل‌شان، همه رنگ و بوی یک منتظر حقیقی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حضرت</w:t>
      </w:r>
    </w:p>
    <w:p>
      <w:pPr>
        <w:pStyle w:val="BookText"/>
        <w:rPr/>
      </w:pPr>
      <w:r>
        <w:rPr>
          <w:rFonts w:ascii="IRNazanin" w:hAnsi="IRNazanin" w:eastAsia="IRNazanin"/>
          <w:color w:val="111111"/>
          <w:sz w:val="28"/>
          <w:sz w:val="28"/>
          <w:szCs w:val="28"/>
          <w:rtl w:val="true"/>
          <w:lang w:bidi="fa-IR"/>
        </w:rPr>
        <w:t>با وجود این‌که بیش از یک‌هزار و صد و هفتاد سال از عمر مبارک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آیا طبیعتاً انسان بدین مدت طولانی زنده می‌ماند؟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پرسش هم می‌توان به دو نحوه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جواب نقضی</w:t>
      </w:r>
    </w:p>
    <w:p>
      <w:pPr>
        <w:pStyle w:val="BookText"/>
        <w:rPr/>
      </w:pPr>
      <w:r>
        <w:rPr>
          <w:rFonts w:ascii="IRNazanin" w:hAnsi="IRNazanin" w:eastAsia="IRNazanin"/>
          <w:color w:val="111111"/>
          <w:sz w:val="28"/>
          <w:sz w:val="28"/>
          <w:szCs w:val="28"/>
          <w:rtl w:val="true"/>
          <w:lang w:bidi="fa-IR"/>
        </w:rPr>
        <w:t>جواب نقضی در مورد وقوعش می‌باشد، یعنی انسان‌هایی بوده و هستند که عمر طولانی را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صراحت می‌فرماید که نوح نبی در میان قومش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فیهم الف سنة إلاخمسین عاماً فاخذهم الطوفان و هم ظلمون</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میان آنان پنجاه سال کم از هزار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بماند و آنان را دعوت به یکتاپرستی کرد؛ سرانجام طوفان آنان را هلاک ساخت، چون ستم‌گر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مدت قبل از طوفان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طوفان، تاریخ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این پیامبر بزرگ خدا را در خود ثبت کرده است که مجموع عمر بابرکتش، پیش از طوفان و بعد از آن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و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گفته‌اند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پیامبر که عمر طولانی دارد و هنوز هم زنده است حضرت عیسی بن مریم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به صراحت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قتلوه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الیه و کان الله عزیزاً حکیماً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او را نکشته‌اند؛ بلکه خدا او را به سوی خود بالا برده، چون خدا مقتدر و صاحب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یهودیان ادّعا کردند که عیسی مسیح را کشته‌اند و مسیحیان هم آن را باور دارند، خداوند حکیم این ادّعا و باور را با صراحت آیه فوق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شریفه تأکید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أَهْلِ الْکِتَابِ إِلَّا لَیُؤْمِنَنَّ بِهِ قَبْلَ مَوْتِهِ ۖ وَیَوْمَ الْقِیَامَةِ یَکُونُ عَلَیْهِمْ شَهِیدًا</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کسی از اهل کتاب، مگر این‌که قطعاً به عیسی مسیح، قبل از مرگش ایمان خواهد آورد و روز قیامت هم بر علیه یهود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وارده، در تفسیر این آیه، آن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اهل کتاب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مسیح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زمان ظهور مهدی موعود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حضرت مسیح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امر خدا از آسمان به زمین می‌آید و پشت سر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اهل کتاب هم به او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هم‌اکنون که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عیسی مسیح بیش از دوهزار سال عمر کرده و نزدیک به یک‌هزار سال سنش از مهدی موعود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بیش‌تر است و با آن بزرگوار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حضرت مسیح را بیش از دوهزار سال زنده نگه داشت برای مصلحت و حکمتی، برایش خیلی آسان است که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و جوان نگه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علیه السلام؛ در مورد این شخصیت عظیم الشأن قرآن بیانی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رفیقش یکی از بندگان ما را پیدا کردند که به او رحمت و علم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مفسرین شیعه و سنّی بر آن است که آن بنده، همان خضرعلیه السلام بود و همه زنده و جاوید بودن او را به رسمیت شناخته و همه اقوام، ملل و مذاهب مختلف یهود، نصارا و اسلام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حضرت خضر را از زمان حضرت موسی علیه السلام حساب کنیم، او هم اکنون در حدود شش‌هزار 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مدارک و اسناد او همیشه در فرمان امام زمان علیه السلام به سر می‌برد و به هر کجا و هر امری نیاز باشد او را می‌فرستد و تا پایان عمر جهان، زنده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اصلاً فلسفه عمر طولانی حضرت خضرعلیه السلام، طولانی بودن غیبت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در بیاناتی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اَدارَ فِی الْقائِمِ مِنّا ثَلاثَةً اَدارَها لِثَلاثَةٍ مِنَ الرُّسُل، قَدَّرَ مَوْلِدَهُ تَقْدیرَ مُوْلَدِ مُوسی، وَ قَدَّرَ غَیْبَتَهُ تَقْدیرَ غیبَةِ عیسی وَ قَدَّرَ اِبْطائَهُ تَقْدیرَ اِبْطاءِ نُوحٍ وَ جَعَلَ مِنْ بَعْدِ ذلِکَ عُمْرَ الْعَبْدِ الصّالِحِ دَلیلاً عَلی عُمْرِهِ؛ خدای ـ تبارک و تعالی ـ سه ویژگی سه تن از پیامبران را در قائم ما جاری ساخته است؛ ولادت او را هم‌چون ولادت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داده، غیبت او را همانند غیبت حضرت عیسی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مقدر فرموده، عمر طولانی او را چون عمر طولانی حضرت نوح قرار داده و به بنده صالح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طولانی داده تا دلیل عمر طولانی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در همین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الْعَبْدُ الصّالِحُ الْخِضْرُ فَاِنَّ اللّهَ تَبارَکَ وَتَعالی ما طَوَّلَ عُمْرَهُ لِنُبُوَّةٍ قَدَّرَها لَهُ، وَ لا لِکِتابٍ یُنَزَّلُ عَلَیْهِ وَلا لِشَریعَةٍ یَنْسَخْ بِها شَریعَةَ مَنْ کانَ قَبْلَهُ مِنَ الاَْنْبِیاءِ وَ لا لاِِمامَةٍ یُلْزِمُ عِبادَهُ الاِْقْتِداءَ بَها وَ لا لِطاعَةٍ یُفْرِضُها لَهُ، بَلْ اِنَّ اللّهَ تَبارَکَ وَتَعالی لَمّا، کانَ فی سابِقِ عِلْمِهِ اَنْ یُقَدِّرَ فی عُمْرِ الْقائِمِ فی اَیّامِ غَیْبَتِهِ وَعَلِمَ مِنْ اِنْکارِ عِبادِهِ لِمِقْدارِ ذلِکَ الْعُمْرِ فی الطُّولِ طَوَّلَ عُمْرَ الْعَبْدِ الصّالِحِ مِنْ غَیْرِ سَبَبٍ فَما اُوْجَبَ ذلِکَ اِلاّ لِعِلَّةِ الاِْسْتِدْلالِ عَلی عُمْرِ الْقائِمِ، وَلْیَقْطَعَ بِذلِکَ حُجَّةَ الْمُعانِدینَ لَئَلاّ یَکُونَ لِلنّاسِ عَلَی اللّهِ حُجَّةٌ؛</w:t>
      </w:r>
      <w:r>
        <w:rPr>
          <w:rStyle w:val="FootnoteAnchor"/>
          <w:rtl w:val="true"/>
        </w:rPr>
        <w:footnoteReference w:id="205"/>
      </w:r>
      <w:r>
        <w:rPr>
          <w:rFonts w:ascii="IRNazanin" w:hAnsi="IRNazanin" w:eastAsia="IRNazanin"/>
          <w:color w:val="111111"/>
          <w:sz w:val="28"/>
          <w:sz w:val="28"/>
          <w:szCs w:val="28"/>
          <w:rtl w:val="true"/>
          <w:lang w:bidi="fa-IR"/>
        </w:rPr>
        <w:t xml:space="preserve">اما بنده صالح حضرت خضر علیه السلام که خدای ـ تبارک و تعالی ـ او را عمر طولانی داده است؛ برای این نیست که در آینده به پیامبری برگزیده شود یا کتابی بر او نازل و یا شریعتی برای او تشریع گردد تا توسط آن، ادیان سابق نسخ شود یا رهبری امّتی به او اعطا شود و اطاعتش واجب گردد؛ بلکه فقط برای این است که در علم ازلی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بود که عمر قائم ما در زمان غیبت بسیار طولانی باشد و می‌دانست که بسیاری از مردم این عمر بسیار طولانی را انکار خواهند کرد؛ خدای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عمر بسیار طولانی داد، بدون این‌که سبب دیگری داشته باشد، فقط برای این‌که با عمر طولانی او به عمر طولانی قائم استدلال گردد و بدین وسیله حجّت بر دشمنان لجوج تمام شود تا مردم را در پیش‌گاه خدا حجّتی نباشد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قول صادق آل محمد صلی الله علیه و آله که در واقع لسان</w:t>
      </w:r>
    </w:p>
    <w:p>
      <w:pPr>
        <w:pStyle w:val="BookText"/>
        <w:rPr/>
      </w:pPr>
      <w:r>
        <w:rPr>
          <w:rFonts w:ascii="IRNazanin" w:hAnsi="IRNazanin" w:eastAsia="IRNazanin"/>
          <w:color w:val="111111"/>
          <w:sz w:val="28"/>
          <w:sz w:val="28"/>
          <w:szCs w:val="28"/>
          <w:rtl w:val="true"/>
          <w:lang w:bidi="fa-IR"/>
        </w:rPr>
        <w:t>اللّه است، بیان شده که فلسفه و راز عمر طولانی بنده صالح حضرت خضر را فقط و فقط حجّت و دلیل برای عمر طولانی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است؛ نه برای پیامبری و نه برای رهبری در آینده تا معاندان و منکران دیگر نتوانند بر مدعای خود اقامه حجت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باب لجاجت باز است تا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جماعت زیادی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در سفر تکوین الاصحاح الخامس، جمله پنج ثبت گردیده است؛ از جمله آدم ابوالبشر، شیث نبی، نوح نبی، خضر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کسانی که عمر طولانی داشته‌اند، بسیاری از نویسندگان و دانشمندان قدیم و جدید هم تألیفاتی دارند که می‌توان برای اثبات امکان عمر طولانی حضرت به آن‌ها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کتاب المعمّرین، نوشته ابی‌حاتم سجستانی؛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کتاب البرهان علی صحة طول عمر الامام صاحب الزمان، نوشته علامه کراجکی؛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بحارالانوار، جلد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جمعی از مؤلفین را در این مورد، شیخ صدوق در کتاب کمال الدین، صفحه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نام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جواب حلّی</w:t>
      </w:r>
    </w:p>
    <w:p>
      <w:pPr>
        <w:pStyle w:val="BookText"/>
        <w:rPr/>
      </w:pPr>
      <w:r>
        <w:rPr>
          <w:rFonts w:ascii="IRNazanin" w:hAnsi="IRNazanin" w:eastAsia="IRNazanin"/>
          <w:color w:val="111111"/>
          <w:sz w:val="28"/>
          <w:sz w:val="28"/>
          <w:szCs w:val="28"/>
          <w:rtl w:val="true"/>
          <w:lang w:bidi="fa-IR"/>
        </w:rPr>
        <w:t>عمر طولانی، در حدّ ذاتش یا ممکن است و یا محال؛ شق سوّمی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استدلال شد صورت دوّمی باطل است؛ پس می‌ماند اوّلی که عمر طولانی ذاتاً ممکن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مذاهب آسمانی، همه شئون مخلوقات در قبضه و اختیار آفریدگار جهان است و یکی از آن شئون حیات و ممات جانداران است؛ آن</w:t>
      </w:r>
      <w:bookmarkStart w:id="366" w:name="pg3607_33622"/>
    </w:p>
    <w:p>
      <w:pPr>
        <w:pStyle w:val="BookText"/>
        <w:rPr/>
      </w:pPr>
      <w:bookmarkEnd w:id="366"/>
      <w:r>
        <w:rPr>
          <w:rFonts w:ascii="IRNazanin" w:hAnsi="IRNazanin" w:eastAsia="IRNazanin"/>
          <w:color w:val="111111"/>
          <w:sz w:val="28"/>
          <w:sz w:val="28"/>
          <w:szCs w:val="28"/>
          <w:rtl w:val="true"/>
          <w:lang w:bidi="fa-IR"/>
        </w:rPr>
        <w:t>حضرت هم که حیات، غیبت و دیگر امورش با عنایت خدای سبحان است، چه اشکالی دارد به او عمر طولانی اعطا گردد و اسباب امراض جسمی و روحی از او دفع شود تا زمینه ظهورش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باید از کسانی که در مورد عمر طولانی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 ولی صاحبان عمر طولانی تاریخ بشریت را قبول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نبی علیه السلام با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ذوالقرنین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لقمان حکیم،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ریّان بن دومغ ـ پدر عزیز مصر معاصر حضرت یوسف ـ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دومغ پدر ریّان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206"/>
      </w:r>
      <w:r>
        <w:rPr>
          <w:rFonts w:ascii="IRNazanin" w:hAnsi="IRNazanin" w:eastAsia="IRNazanin"/>
          <w:color w:val="111111"/>
          <w:sz w:val="28"/>
          <w:sz w:val="28"/>
          <w:szCs w:val="28"/>
          <w:rtl w:val="true"/>
          <w:lang w:bidi="fa-IR"/>
        </w:rPr>
        <w:t xml:space="preserve">، سؤالی پرسید و آن، این‌که مگر بشر برای هفتاد یا هشتاد سال آفریده شده است؟ اصلاً دانشمندان بیولوژیست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زندگی دلیل نمی‌خواهد، بلکه مرگ دلیل می‌خواهد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راست هم می‌گویند، حرف‌شان عقل پسند است؛ چون وقتی یک نوزاد به دنیا می‌آید هیچ کس نمی‌پرسد که چرا متولد شد؛ ولی اگر همان نوزاد بعد از تولدش بمیرد، همگان می‌پرسند، چرا مُرد؟</w:t>
      </w:r>
    </w:p>
    <w:p>
      <w:pPr>
        <w:pStyle w:val="BookText"/>
        <w:rPr/>
      </w:pPr>
      <w:r>
        <w:rPr>
          <w:rFonts w:ascii="IRNazanin" w:hAnsi="IRNazanin" w:eastAsia="IRNazanin"/>
          <w:color w:val="111111"/>
          <w:sz w:val="28"/>
          <w:sz w:val="28"/>
          <w:szCs w:val="28"/>
          <w:rtl w:val="true"/>
          <w:lang w:bidi="fa-IR"/>
        </w:rPr>
        <w:t>پس سزاوار است این مورد را با مقایسه اختصاری دو مسئله دیگر به پایان برسانیم</w:t>
      </w:r>
      <w:r>
        <w:rPr>
          <w:rFonts w:eastAsia="IRNazanin" w:cs="IRNazanin"/>
          <w:color w:val="111111"/>
          <w:sz w:val="28"/>
          <w:szCs w:val="28"/>
          <w:rtl w:val="true"/>
          <w:lang w:bidi="fa-IR"/>
        </w:rPr>
        <w:t>.</w:t>
      </w:r>
    </w:p>
    <w:p>
      <w:pPr>
        <w:pStyle w:val="Heading5"/>
        <w:numPr>
          <w:ilvl w:val="4"/>
          <w:numId w:val="1"/>
        </w:numPr>
        <w:rPr/>
      </w:pPr>
      <w:bookmarkStart w:id="367" w:name="__RefHeading___Toc4214308_2749589250"/>
      <w:bookmarkStart w:id="368" w:name="_Toc138"/>
      <w:bookmarkEnd w:id="367"/>
      <w:r>
        <w:rPr>
          <w:rtl w:val="true"/>
        </w:rPr>
        <w:t>الف</w:t>
      </w:r>
      <w:r>
        <w:rPr>
          <w:rtl w:val="true"/>
        </w:rPr>
        <w:t xml:space="preserve">) </w:t>
      </w:r>
      <w:r>
        <w:rPr>
          <w:rtl w:val="true"/>
        </w:rPr>
        <w:t xml:space="preserve">نگاه بیولوژیستی </w:t>
      </w:r>
      <w:r>
        <w:rPr>
          <w:rtl w:val="true"/>
        </w:rPr>
        <w:t>(</w:t>
      </w:r>
      <w:r>
        <w:rPr>
          <w:rtl w:val="true"/>
        </w:rPr>
        <w:t>زیست‌شناسی</w:t>
      </w:r>
      <w:r>
        <w:rPr>
          <w:rtl w:val="true"/>
        </w:rPr>
        <w:t>)</w:t>
      </w:r>
      <w:bookmarkEnd w:id="36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زیبنده است قرآن را باز کنیم و از این کتاب حیرت‌آور آسمانی استمداد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در مورد یکی از پیامبرانش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نه کان من المسبحین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للبثت فی بطنه الی یوم یبعثون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شکم ماهی برای خدا از تسبیح گویان نبود، قطعاً تا روز قیامت ماندگار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به روشنی معلوم می‌شود که اگر حضرت یونس علیه السلام در شکم ماهی خدا را تسبیح نمی‌گفت تا روز رستاخیز در آن‌جا می‌ماند و لازمه آن، امکان عمر بسیار طولانی برای ماهی است و عمر طولانی حضرت مهدی علیه السلام در قیاس با عمر دنیا خیلی طولانی به نظر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طب و بهداشت هم ثابت شده است که اگر انسان در خوراک، پوشاک و نوشیدنی‌ها، قواعد حفظ صحت بدن را رعایت کند، داشتن عمر طولانی جای تعجب ندارد؛ بلکه عوارض است که مانع طولانی شدن عمرها می‌شود و در این راستا کتاب‌ها و مجلات علمی بسیاری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عده‌ای قایل باشند که عمر طولانی بر خلاف عقل است؛ اما گفتیم که منافات عقلی هم ندارد و عمر طولانی بر خلاف طبیعت خلقت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زیست‌شناسان می‌گویند، آنچه برخلاف طبیعت است، مرگ است که رشته زندگی را می‌گسلد و این ما هستیم که نمی‌دانیم چگونه باید بر موانع خارجی غالب آییم، هم اکنون حتی با توجه به پیشرفت‌های علمی دنیا، دانشمندان جهان از درمان کردن بسیاری از امراض بدنی انسان عاجزند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حضرات معصومین علیه السلام با توجه به این‌که هم طبیب النفس</w:t>
      </w:r>
      <w:bookmarkStart w:id="369" w:name="pg3607_33624"/>
    </w:p>
    <w:p>
      <w:pPr>
        <w:pStyle w:val="BookText"/>
        <w:rPr/>
      </w:pPr>
      <w:bookmarkEnd w:id="369"/>
      <w:r>
        <w:rPr>
          <w:rFonts w:ascii="IRNazanin" w:hAnsi="IRNazanin" w:eastAsia="IRNazanin"/>
          <w:color w:val="111111"/>
          <w:sz w:val="28"/>
          <w:sz w:val="28"/>
          <w:szCs w:val="28"/>
          <w:rtl w:val="true"/>
          <w:lang w:bidi="fa-IR"/>
        </w:rPr>
        <w:t>هستند و هم طبیب اجسام، به اذن خداوند ـ تبارک و تعالی ـ همه چیز برای آنان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از همه اصول بهداشتی، آگاهی کامل دارد و تا ظهورش در محیط آرام و هوای پاک زندگی می‌کند و اصول بهداشتی را تمام و کمال به کار می‌بندد و از طرف دیگر خواست خدا است که دارای عمر طولانی باشد، هیچ مشکلی ندارد</w:t>
      </w:r>
      <w:r>
        <w:rPr>
          <w:rFonts w:eastAsia="IRNazanin" w:cs="IRNazanin"/>
          <w:color w:val="111111"/>
          <w:sz w:val="28"/>
          <w:szCs w:val="28"/>
          <w:rtl w:val="true"/>
          <w:lang w:bidi="fa-IR"/>
        </w:rPr>
        <w:t>.</w:t>
      </w:r>
    </w:p>
    <w:p>
      <w:pPr>
        <w:pStyle w:val="Heading5"/>
        <w:numPr>
          <w:ilvl w:val="4"/>
          <w:numId w:val="1"/>
        </w:numPr>
        <w:rPr/>
      </w:pPr>
      <w:bookmarkStart w:id="370" w:name="__RefHeading___Toc4214310_2749589250"/>
      <w:bookmarkStart w:id="371" w:name="_Toc139"/>
      <w:bookmarkEnd w:id="370"/>
      <w:r>
        <w:rPr>
          <w:rtl w:val="true"/>
        </w:rPr>
        <w:t>ب</w:t>
      </w:r>
      <w:r>
        <w:rPr>
          <w:rtl w:val="true"/>
        </w:rPr>
        <w:t xml:space="preserve">) </w:t>
      </w:r>
      <w:r>
        <w:rPr>
          <w:rtl w:val="true"/>
        </w:rPr>
        <w:t>نگاه به عالم تکوین و طبیعت</w:t>
      </w:r>
      <w:bookmarkEnd w:id="371"/>
    </w:p>
    <w:p>
      <w:pPr>
        <w:pStyle w:val="BookText"/>
        <w:rPr/>
      </w:pPr>
      <w:r>
        <w:rPr>
          <w:rFonts w:ascii="IRNazanin" w:hAnsi="IRNazanin" w:eastAsia="IRNazanin"/>
          <w:color w:val="111111"/>
          <w:sz w:val="28"/>
          <w:sz w:val="28"/>
          <w:szCs w:val="28"/>
          <w:rtl w:val="true"/>
          <w:lang w:bidi="fa-IR"/>
        </w:rPr>
        <w:t xml:space="preserve">دانشمندان طبیعی پذیرفته‌اند که هزاران منظومه شمسی در جهان بی‌کران و فضای پهن‌آور، کشف شده است که میلیون‌ها برابر از خورشید ما بزرگ‌تر هستند و از ما به قدری فاصله دارند که تاکنون نور آن‌ها به ما نرسیده است، در حالی‌که با سرعت سرسام‌آوری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در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مقتدر که چنین قدرتی دارد که به آن منظومه‌های بزرگ و شگفت‌انگیز چنان عمر طولانی داده است که تا 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الشمس کورت</w:t>
      </w:r>
      <w:r>
        <w:rPr>
          <w:rStyle w:val="FootnoteAnchor"/>
          <w:rtl w:val="true"/>
        </w:rPr>
        <w:footnoteReference w:id="20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سیر حیات‌شان ادامه خواهند داد و تازه این‌ها از کشفیات دانشمندان عادی هستند که با فرضیات و تلسکوپ‌ها در اختیار بشر گذاشته‌اند؛ روایت‌های اسلامی مانند اخبار معراج که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سیر کرده و عجایب همه آسمان‌ها را مشاهده و لمس کرده و بعد از بازگشت به زمینیان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این‌ها همه با عمر میلیونی در جهان طبیعت مورد پذیرش همگان قرار گرفته و قبول می‌شود؛ امّا عمر بیش از هزار و چند ساله حضرت مهدی</w:t>
      </w:r>
    </w:p>
    <w:p>
      <w:pPr>
        <w:pStyle w:val="BookText"/>
        <w:rPr/>
      </w:pPr>
      <w:r>
        <w:rPr>
          <w:rFonts w:ascii="IRNazanin" w:hAnsi="IRNazanin" w:eastAsia="IRNazanin"/>
          <w:color w:val="111111"/>
          <w:sz w:val="28"/>
          <w:sz w:val="28"/>
          <w:szCs w:val="28"/>
          <w:rtl w:val="true"/>
          <w:lang w:bidi="fa-IR"/>
        </w:rPr>
        <w:t>مورد گفت‌وگو و بحث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لِوَلِیِّکَ الْفَرَجَ وَالْعافِیَةَ وَالنَّصْرَ، آمینَ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حامدی جم</w:t>
      </w:r>
      <w:bookmarkStart w:id="372" w:name="pg3607_33626"/>
    </w:p>
    <w:p>
      <w:pPr>
        <w:pStyle w:val="Heading3"/>
        <w:numPr>
          <w:ilvl w:val="2"/>
          <w:numId w:val="1"/>
        </w:numPr>
        <w:rPr/>
      </w:pPr>
      <w:bookmarkStart w:id="373" w:name="__RefHeading___Toc4214312_2749589250"/>
      <w:bookmarkStart w:id="374" w:name="_Toc140"/>
      <w:bookmarkEnd w:id="372"/>
      <w:bookmarkEnd w:id="373"/>
      <w:r>
        <w:rPr>
          <w:rtl w:val="true"/>
        </w:rPr>
        <w:t>منابع و مآخذ</w:t>
      </w:r>
      <w:bookmarkEnd w:id="374"/>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تألیف محمد بن الحسن الحرّ العاملی،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افست، قم، باشراف ابوطالب تجلیل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تألیف ابی منصور احمد بن ابی طالب، متوفای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چاپ نعمان، نجف 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تألیف محمد بن محمد بن النعمان بن عبدالسلام،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مؤسسه اعلمی،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الناصب، تألیف شیخ علی یزدی حائری، 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چهارم، مؤسسه اعلمی،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للفتاوی، تألیف شیخ زین الدین علی البیاضی،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از علماء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ابن حجر عسقلانی،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از علماء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الکافی، ثقة الاسلام ابی جعفر محمد بن یعقوب الکینی الرازی،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مؤسسة اعلمی،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الشیعة، تألیف السیّد محمد شرف الدین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النجم الثاقب، المحدث الشیخ حسین نوری، متوفای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الباحث عن زواید مستدرک الحارث، از علماء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اخبار صاحب الزمان، محمد بن یوسف کنجی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بحار،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علی دوانی، چاپ دارالکتب الاسلامیه، بازسلطانی،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المقاصد، الشیخ بهاالدین العاملی،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منهج الصادقین، ملّا فتح الله کاسانی –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چاپ چهارم، اسلامیه،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شیخ محمد بن محمدرضا مشهدی، از علماء قرن دوازدهم هجری، چاپ ارشاد اسلامی، اسفند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شیخ علی اکبر مهدی پور، چاپ نشر آفاق، شعبان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اختیار، معرفة الرجال، تألیف ابی جعفر محمد بن الحسن بن علی الطوسی،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ابوالعباس احمد بن علی النجاشی، متوفای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منشورات رضی،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المعانی، شهاب الدین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علامه محمد باقر مجلسی،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المعتزلی، متوفای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المحدث الخبیر الشیخ عباس القمی،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نشر آستان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ستّه، تألیف اعاظم اهل سنّت، ثقل از حواشی و متن منتخب الاثر،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تألیف اعاظم اهل سنّت، ثقل از حواشی و متن منتخب الاثر،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شیخ 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غیبة النعمانی، ابی عبدالله محمد بن ابراهیم النعمانی، از علماء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نشـر کتابفرشی صابری،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المأمول، شیخ منصور علی ناصف، از علماء الازهر، نقل از منتخب الاثر،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و الملاحم، ابن کثیر دمشقی، متوفای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شیخ 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چاپ دانشگاه مشهد، اسفند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العلماء، میرزا محمد تنکابنی، متوفای،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چاپ دوم، چاپخانه پاسدار اسلام،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ابی القاسم محمد بن عمر الزمخشری،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الاستار،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ابوالفتح علی بن عیسی اَربِلی، متوفای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چاپ انتشارات بنی هاشم، تبریز، سنه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الابصار، سید مؤمن بن حسن الشبلنجی المصری، فازغ از تألیفش، رجب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الاسرار، شیخ عبدالرحمن، از علماء اهل سنت، نقل از منتخب الاثر،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المسانید الثمانیة، اعاظم اهل سنت، نقل از منتخب الاثر،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الاصول، اعاظم اهل سنت، نقل از منتخب الاثر،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فی الالهیات، آیت الله شیخ جعفر سبحانی، نشـر مؤسسه امام صادق علیه السلام، 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نقل از منتخب الاثر،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الرجال الحدیث، آیت الله سید ابی القاسم خوئی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منشورات مدینة العلم، قم –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الحافظ الطیرانی،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آیت الله لطف الله الصافی گلپایگانی، چاپخانه سلمان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شیخ عباس قمی،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افست اسلامیه، بوزر جمهری،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تابان، سید محمد حسین حسینی،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مؤسسه ترجمه و نشر دوره علوم و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منشورات اسلامیه، طهران،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استدراک بحارالانوار، محمد باقر مجلسی،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انتشارات اسلامیه طهران، بوزر جمهری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ینامع المودة، شیخ سلیمان بن شیخ ابراهیم، القندوزی،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چاپ مؤسسه اعلمی، بیروت –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الغیبه، طوسی،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 لشیخ منصور علی ناصف از علمای الازهر؛ غایة المأمول،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محمدحسین تهرانی، مهر تابان،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ولادت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یواقیت والجواهر،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الازهر مصر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مقتول در سال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تنکابنی، قصص العلماء،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البیاضی،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مادّه فضل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الهدی،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اصول کافی، مؤسسة الاعلمی،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مؤسسة الأعلمی،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مصباح المتهجدین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مولد القائم علیه السلام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بحارالانوار، مهدی موعود،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شرف الدین امین، اعیان الشیعه، 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ربع مسکون ـ اشاره به این است که یک چهارم کره زمین خاکی و قابل سکونت و سه چهارمش آبی و دریا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نقل از النجم الثاقب و کشف الاستار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سنن احمد حنبل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عقد الدرر، باب پنجم،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عقد الدرر،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عقدالدرر،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9245</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بقیة الباحث عن زواید مسند الحارث،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الاثر،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الزام الناصب،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الاثر،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مهدی،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علیه السلام ،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می‌شود که افغانستان قبل از هندوستان اسلام را قبول کرده است؛ چنانچه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سرجان مِکلم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خود هم آورده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 اللّه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جریان عقیل و</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درالمنثور، ذیل آیه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کنزالدقائق،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ابی‌الحدید فی شـرح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فیغریه اللّه ببنی اُمَیّة حتی یجعـلهم حطاماً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قیـل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الرجل قیل امّا الامامیة فیزعمون انّه امامهم الثانی عشر و انّه ابن اَمَة اسمها نرجس، و امَّا اصحابنا فیزعمون انه فاطمیٌّ یولد فی مستقبل الزّمان لام ولد، و لیس بموجود 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یکون من بنی امیّة فی ذلک الزمان موجوداً حتّی یقول علیه السلام فی امرهم ما قال، من انتقام هذا الرّجل منهم،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الامامیّة فیقولون بالرّجعة و یزعمون انه سیعاد قوم باعیانهم من بنی امیّة و غیرهم اذا ظهر امامهم المنتظر، و انّه یقطع ایدی أقوام و ارجلهم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ویسمل عیون بعضهم و یسلب قوماً آخرین و ینتقم من اعداء </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المتقدمین و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المطبعة الاسلامیة ـ تهران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55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67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منهاج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47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اَحَدٌ مِنَ الْمُؤمِنینَ قُتِلَ اِلاّ سَیَرْجَعُ حَتّی یَمُوتَ وَلا اَحَدٌ مِنَ الْمُؤمِنینَ ماتَ اِلاّ سَیَرْجَعُ حَتّی قُتِلَ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w:t>
      </w:r>
      <w:r>
        <w:rPr>
          <w:rFonts w:eastAsia="IRNazanin" w:cs="IRNazanin"/>
          <w:b w:val="false"/>
          <w:bCs w:val="false"/>
          <w:i w:val="false"/>
          <w:iCs w:val="false"/>
          <w:color w:val="333333"/>
          <w:sz w:val="20"/>
          <w:szCs w:val="20"/>
        </w:rPr>
        <w:t>157</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w:t>
      </w:r>
      <w:r>
        <w:rPr>
          <w:rFonts w:eastAsia="IRNazanin" w:cs="IRNazanin"/>
          <w:b w:val="false"/>
          <w:bCs w:val="false"/>
          <w:i w:val="false"/>
          <w:iCs w:val="false"/>
          <w:color w:val="333333"/>
          <w:sz w:val="20"/>
          <w:szCs w:val="20"/>
        </w:rPr>
        <w:t>81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 من الهجعه،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95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تلویحاً اشاره به سامری و گوساله پرستی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زمان منصور دوانیقی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بخش معجزات امام غایب علیه السلام ، معجزه اول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لِلْقائِمِ غَیْبَتانِ؛ اِحْدهُما طَویلَةٌ وَ الاُْخْری قَصیرَةٌ فَالاَوْلی یَعْلَمُ بِمَکانِهِ فیها خاصَّةٌ مِنْ شیعَتِهِ وَ الاُْخْری لایَعْلَمُ بِمَکانِهِ فیها اِلاّ خاصَّةُ مَوالیهِ فی دینِهِ؛ برای قائم دو غیبت است؛ یکی طولانی و دیگری کوتاه، در اولی فقط خواص شیعیانش با او ارتباط پیدا می‌کنند و در دومی فقط نزدیک‌ترین خواص او از جای‌گاهش باخبر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الزام الناصب،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پیش‌تر هم اشاره شد که اشغال‌گران، بعضی از روحانیون عراق را بازداشت کرده بودند و از ایشان اطلاع می‌گرفتند که کدام یکی از مراجع با امام زمانعج ارتباط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حدیث مفصل بخوان از این مجمل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روزگار رهایی،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تکویر آیه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42483</Words>
  <Characters>164757</Characters>
  <CharactersWithSpaces>205693</CharactersWithSpaces>
  <Paragraphs>1925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2026-08-18T01:51:23Z</dcterms:created>
  <dc:creator>ghaemiyeh.com</dc:creator>
  <dc:description/>
  <dc:language>en-US</dc:language>
  <cp:lastModifiedBy/>
  <dcterms:modified xsi:type="dcterms:W3CDTF">2026-08-18T05:22:03Z</dcterms:modified>
  <cp:revision>1</cp:revision>
  <dc:subject/>
  <dc:title>سیمای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