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معصومه علیهاالسلام و تاریخ و فرهنگ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2087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142089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142091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142093_2749589250">
            <w:r>
              <w:rPr>
                <w:webHidden/>
                <w:rStyle w:val="IndexLink"/>
                <w:rtl w:val="true"/>
              </w:rPr>
              <w:t>مقدمه کنگره</w:t>
            </w:r>
            <w:r>
              <w:rPr>
                <w:rStyle w:val="IndexLink"/>
                <w:rtl w:val="true"/>
              </w:rPr>
              <w:tab/>
            </w:r>
            <w:r>
              <w:rPr>
                <w:rStyle w:val="IndexLink"/>
              </w:rPr>
              <w:t>21</w:t>
            </w:r>
          </w:hyperlink>
        </w:p>
        <w:p>
          <w:pPr>
            <w:pStyle w:val="Contents2"/>
            <w:tabs>
              <w:tab w:val="clear" w:pos="8743"/>
              <w:tab w:val="right" w:pos="9026" w:leader="dot"/>
            </w:tabs>
            <w:rPr/>
          </w:pPr>
          <w:hyperlink w:anchor="__RefHeading___Toc4142095_2749589250">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4142097_2749589250">
            <w:r>
              <w:rPr>
                <w:webHidden/>
                <w:rStyle w:val="IndexLink"/>
                <w:rtl w:val="true"/>
              </w:rPr>
              <w:t>بخش اول</w:t>
            </w:r>
            <w:r>
              <w:rPr>
                <w:rStyle w:val="IndexLink"/>
                <w:rtl w:val="true"/>
              </w:rPr>
              <w:t xml:space="preserve">: </w:t>
            </w:r>
            <w:r>
              <w:rPr>
                <w:rStyle w:val="IndexLink"/>
                <w:rtl w:val="true"/>
              </w:rPr>
              <w:t>فاطمه معصومه علیهاالسلام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4142099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142101_2749589250">
            <w:r>
              <w:rPr>
                <w:webHidden/>
                <w:rStyle w:val="IndexLink"/>
              </w:rPr>
              <w:t>1</w:t>
            </w:r>
            <w:r>
              <w:rPr>
                <w:rStyle w:val="IndexLink"/>
                <w:rtl w:val="true"/>
              </w:rPr>
              <w:t xml:space="preserve"> . </w:t>
            </w:r>
            <w:r>
              <w:rPr>
                <w:rStyle w:val="IndexLink"/>
                <w:rtl w:val="true"/>
              </w:rPr>
              <w:t>تاریخچه آستانه مقدسه حضرت معصومه علیهاالسلام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142103_2749589250">
            <w:r>
              <w:rPr>
                <w:webHidden/>
                <w:rStyle w:val="IndexLink"/>
                <w:rtl w:val="true"/>
              </w:rPr>
              <w:t>تولد و وفات حضرت معصومه علیهاالسلام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142105_2749589250">
            <w:r>
              <w:rPr>
                <w:webHidden/>
                <w:rStyle w:val="IndexLink"/>
                <w:rtl w:val="true"/>
              </w:rPr>
              <w:t>مسافرت تاریخی</w:t>
            </w:r>
            <w:r>
              <w:rPr>
                <w:rStyle w:val="IndexLink"/>
                <w:rtl w:val="true"/>
              </w:rPr>
              <w:tab/>
            </w:r>
            <w:r>
              <w:rPr>
                <w:rStyle w:val="IndexLink"/>
              </w:rPr>
              <w:t>29</w:t>
            </w:r>
          </w:hyperlink>
        </w:p>
        <w:p>
          <w:pPr>
            <w:pStyle w:val="Contents4"/>
            <w:tabs>
              <w:tab w:val="clear" w:pos="8176"/>
              <w:tab w:val="right" w:pos="9026" w:leader="dot"/>
            </w:tabs>
            <w:rPr/>
          </w:pPr>
          <w:hyperlink w:anchor="__RefHeading___Toc4142107_2749589250">
            <w:r>
              <w:rPr>
                <w:webHidden/>
                <w:rStyle w:val="IndexLink"/>
                <w:rtl w:val="true"/>
              </w:rPr>
              <w:t>بارگاه آن حضرت علیهاالسلام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142109_2749589250">
            <w:r>
              <w:rPr>
                <w:webHidden/>
                <w:rStyle w:val="IndexLink"/>
                <w:rtl w:val="true"/>
              </w:rPr>
              <w:t>حرم و بیوتات متبرک</w:t>
            </w:r>
            <w:r>
              <w:rPr>
                <w:rStyle w:val="IndexLink"/>
                <w:rtl w:val="true"/>
              </w:rPr>
              <w:tab/>
            </w:r>
            <w:r>
              <w:rPr>
                <w:rStyle w:val="IndexLink"/>
              </w:rPr>
              <w:t>30</w:t>
            </w:r>
          </w:hyperlink>
        </w:p>
        <w:p>
          <w:pPr>
            <w:pStyle w:val="Contents4"/>
            <w:tabs>
              <w:tab w:val="clear" w:pos="8176"/>
              <w:tab w:val="right" w:pos="9026" w:leader="dot"/>
            </w:tabs>
            <w:rPr/>
          </w:pPr>
          <w:hyperlink w:anchor="__RefHeading___Toc4142111_2749589250">
            <w:r>
              <w:rPr>
                <w:webHidden/>
                <w:rStyle w:val="IndexLink"/>
                <w:rtl w:val="true"/>
              </w:rPr>
              <w:t>کاشی‌های روی مرقد</w:t>
            </w:r>
            <w:r>
              <w:rPr>
                <w:rStyle w:val="IndexLink"/>
                <w:rtl w:val="true"/>
              </w:rPr>
              <w:tab/>
            </w:r>
            <w:r>
              <w:rPr>
                <w:rStyle w:val="IndexLink"/>
              </w:rPr>
              <w:t>30</w:t>
            </w:r>
          </w:hyperlink>
        </w:p>
        <w:p>
          <w:pPr>
            <w:pStyle w:val="Contents4"/>
            <w:tabs>
              <w:tab w:val="clear" w:pos="8176"/>
              <w:tab w:val="right" w:pos="9026" w:leader="dot"/>
            </w:tabs>
            <w:rPr/>
          </w:pPr>
          <w:hyperlink w:anchor="__RefHeading___Toc4142113_2749589250">
            <w:r>
              <w:rPr>
                <w:webHidden/>
                <w:rStyle w:val="IndexLink"/>
                <w:rtl w:val="true"/>
              </w:rPr>
              <w:t>بدنه مرقد</w:t>
            </w:r>
            <w:r>
              <w:rPr>
                <w:rStyle w:val="IndexLink"/>
                <w:rtl w:val="true"/>
              </w:rPr>
              <w:tab/>
            </w:r>
            <w:r>
              <w:rPr>
                <w:rStyle w:val="IndexLink"/>
              </w:rPr>
              <w:t>31</w:t>
            </w:r>
          </w:hyperlink>
        </w:p>
        <w:p>
          <w:pPr>
            <w:pStyle w:val="Contents4"/>
            <w:tabs>
              <w:tab w:val="clear" w:pos="8176"/>
              <w:tab w:val="right" w:pos="9026" w:leader="dot"/>
            </w:tabs>
            <w:rPr/>
          </w:pPr>
          <w:hyperlink w:anchor="__RefHeading___Toc4142115_2749589250">
            <w:r>
              <w:rPr>
                <w:webHidden/>
                <w:rStyle w:val="IndexLink"/>
                <w:rtl w:val="true"/>
              </w:rPr>
              <w:t>دیواره کاشی</w:t>
            </w:r>
            <w:r>
              <w:rPr>
                <w:rStyle w:val="IndexLink"/>
                <w:rtl w:val="true"/>
              </w:rPr>
              <w:tab/>
            </w:r>
            <w:r>
              <w:rPr>
                <w:rStyle w:val="IndexLink"/>
              </w:rPr>
              <w:t>31</w:t>
            </w:r>
          </w:hyperlink>
        </w:p>
        <w:p>
          <w:pPr>
            <w:pStyle w:val="Contents4"/>
            <w:tabs>
              <w:tab w:val="clear" w:pos="8176"/>
              <w:tab w:val="right" w:pos="9026" w:leader="dot"/>
            </w:tabs>
            <w:rPr/>
          </w:pPr>
          <w:hyperlink w:anchor="__RefHeading___Toc4142117_2749589250">
            <w:r>
              <w:rPr>
                <w:webHidden/>
                <w:rStyle w:val="IndexLink"/>
                <w:rtl w:val="true"/>
              </w:rPr>
              <w:t>حرم</w:t>
            </w:r>
            <w:r>
              <w:rPr>
                <w:rStyle w:val="IndexLink"/>
                <w:rtl w:val="true"/>
              </w:rPr>
              <w:tab/>
            </w:r>
            <w:r>
              <w:rPr>
                <w:rStyle w:val="IndexLink"/>
              </w:rPr>
              <w:t>32</w:t>
            </w:r>
          </w:hyperlink>
        </w:p>
        <w:p>
          <w:pPr>
            <w:pStyle w:val="Contents4"/>
            <w:tabs>
              <w:tab w:val="clear" w:pos="8176"/>
              <w:tab w:val="right" w:pos="9026" w:leader="dot"/>
            </w:tabs>
            <w:rPr/>
          </w:pPr>
          <w:hyperlink w:anchor="__RefHeading___Toc4142119_2749589250">
            <w:r>
              <w:rPr>
                <w:webHidden/>
                <w:rStyle w:val="IndexLink"/>
                <w:rtl w:val="true"/>
              </w:rPr>
              <w:t>مقابر پادشاهان صفوی</w:t>
            </w:r>
            <w:r>
              <w:rPr>
                <w:rStyle w:val="IndexLink"/>
                <w:rtl w:val="true"/>
              </w:rPr>
              <w:tab/>
            </w:r>
            <w:r>
              <w:rPr>
                <w:rStyle w:val="IndexLink"/>
              </w:rPr>
              <w:t>32</w:t>
            </w:r>
          </w:hyperlink>
        </w:p>
        <w:p>
          <w:pPr>
            <w:pStyle w:val="Contents3"/>
            <w:tabs>
              <w:tab w:val="clear" w:pos="8459"/>
              <w:tab w:val="right" w:pos="9026" w:leader="dot"/>
            </w:tabs>
            <w:rPr/>
          </w:pPr>
          <w:hyperlink w:anchor="__RefHeading___Toc4142121_2749589250">
            <w:r>
              <w:rPr>
                <w:webHidden/>
                <w:rStyle w:val="IndexLink"/>
              </w:rPr>
              <w:t>2</w:t>
            </w:r>
            <w:r>
              <w:rPr>
                <w:rStyle w:val="IndexLink"/>
                <w:rtl w:val="true"/>
              </w:rPr>
              <w:t xml:space="preserve"> . </w:t>
            </w:r>
            <w:r>
              <w:rPr>
                <w:rStyle w:val="IndexLink"/>
                <w:rtl w:val="true"/>
              </w:rPr>
              <w:t>اسناد و احکام مربوط به آستانه</w:t>
            </w:r>
            <w:r>
              <w:rPr>
                <w:rStyle w:val="IndexLink"/>
                <w:rtl w:val="true"/>
              </w:rPr>
              <w:tab/>
            </w:r>
            <w:r>
              <w:rPr>
                <w:rStyle w:val="IndexLink"/>
              </w:rPr>
              <w:t>33</w:t>
            </w:r>
          </w:hyperlink>
        </w:p>
        <w:p>
          <w:pPr>
            <w:pStyle w:val="Contents4"/>
            <w:tabs>
              <w:tab w:val="clear" w:pos="8176"/>
              <w:tab w:val="right" w:pos="9026" w:leader="dot"/>
            </w:tabs>
            <w:rPr/>
          </w:pPr>
          <w:hyperlink w:anchor="__RefHeading___Toc4142123_2749589250">
            <w:r>
              <w:rPr>
                <w:webHidden/>
                <w:rStyle w:val="IndexLink"/>
              </w:rPr>
              <w:t>1</w:t>
            </w:r>
            <w:r>
              <w:rPr>
                <w:rStyle w:val="IndexLink"/>
                <w:rtl w:val="true"/>
              </w:rPr>
              <w:t xml:space="preserve"> - </w:t>
            </w:r>
            <w:r>
              <w:rPr>
                <w:rStyle w:val="IndexLink"/>
                <w:rtl w:val="true"/>
              </w:rPr>
              <w:t>وقف نامه‌ها</w:t>
            </w:r>
            <w:r>
              <w:rPr>
                <w:rStyle w:val="IndexLink"/>
                <w:rtl w:val="true"/>
              </w:rPr>
              <w:tab/>
            </w:r>
            <w:r>
              <w:rPr>
                <w:rStyle w:val="IndexLink"/>
              </w:rPr>
              <w:t>33</w:t>
            </w:r>
          </w:hyperlink>
        </w:p>
        <w:p>
          <w:pPr>
            <w:pStyle w:val="Contents4"/>
            <w:tabs>
              <w:tab w:val="clear" w:pos="8176"/>
              <w:tab w:val="right" w:pos="9026" w:leader="dot"/>
            </w:tabs>
            <w:rPr/>
          </w:pPr>
          <w:hyperlink w:anchor="__RefHeading___Toc4142125_2749589250">
            <w:r>
              <w:rPr>
                <w:webHidden/>
                <w:rStyle w:val="IndexLink"/>
              </w:rPr>
              <w:t>2</w:t>
            </w:r>
            <w:r>
              <w:rPr>
                <w:rStyle w:val="IndexLink"/>
                <w:rtl w:val="true"/>
              </w:rPr>
              <w:t xml:space="preserve"> - </w:t>
            </w:r>
            <w:r>
              <w:rPr>
                <w:rStyle w:val="IndexLink"/>
                <w:rtl w:val="true"/>
              </w:rPr>
              <w:t>اسناد و احکام مشاغل گوناگون آستانه</w:t>
            </w:r>
            <w:r>
              <w:rPr>
                <w:rStyle w:val="IndexLink"/>
                <w:rtl w:val="true"/>
              </w:rPr>
              <w:tab/>
            </w:r>
            <w:r>
              <w:rPr>
                <w:rStyle w:val="IndexLink"/>
              </w:rPr>
              <w:t>33</w:t>
            </w:r>
          </w:hyperlink>
        </w:p>
        <w:p>
          <w:pPr>
            <w:pStyle w:val="Contents5"/>
            <w:tabs>
              <w:tab w:val="clear" w:pos="7892"/>
              <w:tab w:val="right" w:pos="9026" w:leader="dot"/>
            </w:tabs>
            <w:rPr/>
          </w:pPr>
          <w:hyperlink w:anchor="__RefHeading___Toc4142127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4142129_2749589250">
            <w:r>
              <w:rPr>
                <w:webHidden/>
                <w:rStyle w:val="IndexLink"/>
                <w:rtl w:val="true"/>
              </w:rPr>
              <w:t>متولیان قدیمی آستانه</w:t>
            </w:r>
            <w:r>
              <w:rPr>
                <w:rStyle w:val="IndexLink"/>
                <w:rtl w:val="true"/>
              </w:rPr>
              <w:tab/>
            </w:r>
            <w:r>
              <w:rPr>
                <w:rStyle w:val="IndexLink"/>
              </w:rPr>
              <w:t>34</w:t>
            </w:r>
          </w:hyperlink>
        </w:p>
        <w:p>
          <w:pPr>
            <w:pStyle w:val="Contents5"/>
            <w:tabs>
              <w:tab w:val="clear" w:pos="7892"/>
              <w:tab w:val="right" w:pos="9026" w:leader="dot"/>
            </w:tabs>
            <w:rPr/>
          </w:pPr>
          <w:hyperlink w:anchor="__RefHeading___Toc4142131_2749589250">
            <w:r>
              <w:rPr>
                <w:webHidden/>
                <w:rStyle w:val="IndexLink"/>
                <w:rtl w:val="true"/>
              </w:rPr>
              <w:t>مدرسین آستانه</w:t>
            </w:r>
            <w:r>
              <w:rPr>
                <w:rStyle w:val="IndexLink"/>
                <w:rtl w:val="true"/>
              </w:rPr>
              <w:tab/>
            </w:r>
            <w:r>
              <w:rPr>
                <w:rStyle w:val="IndexLink"/>
              </w:rPr>
              <w:t>35</w:t>
            </w:r>
          </w:hyperlink>
        </w:p>
        <w:p>
          <w:pPr>
            <w:pStyle w:val="Contents5"/>
            <w:tabs>
              <w:tab w:val="clear" w:pos="7892"/>
              <w:tab w:val="right" w:pos="9026" w:leader="dot"/>
            </w:tabs>
            <w:rPr/>
          </w:pPr>
          <w:hyperlink w:anchor="__RefHeading___Toc4142133_2749589250">
            <w:r>
              <w:rPr>
                <w:webHidden/>
                <w:rStyle w:val="IndexLink"/>
                <w:rtl w:val="true"/>
              </w:rPr>
              <w:t>حافظان قرآن کریم</w:t>
            </w:r>
            <w:r>
              <w:rPr>
                <w:rStyle w:val="IndexLink"/>
                <w:rtl w:val="true"/>
              </w:rPr>
              <w:tab/>
            </w:r>
            <w:r>
              <w:rPr>
                <w:rStyle w:val="IndexLink"/>
              </w:rPr>
              <w:t>35</w:t>
            </w:r>
          </w:hyperlink>
        </w:p>
        <w:p>
          <w:pPr>
            <w:pStyle w:val="Contents5"/>
            <w:tabs>
              <w:tab w:val="clear" w:pos="7892"/>
              <w:tab w:val="right" w:pos="9026" w:leader="dot"/>
            </w:tabs>
            <w:rPr/>
          </w:pPr>
          <w:hyperlink w:anchor="__RefHeading___Toc4142135_2749589250">
            <w:r>
              <w:rPr>
                <w:webHidden/>
                <w:rStyle w:val="IndexLink"/>
                <w:rtl w:val="true"/>
              </w:rPr>
              <w:t>کفش داری</w:t>
            </w:r>
            <w:r>
              <w:rPr>
                <w:rStyle w:val="IndexLink"/>
                <w:rtl w:val="true"/>
              </w:rPr>
              <w:tab/>
            </w:r>
            <w:r>
              <w:rPr>
                <w:rStyle w:val="IndexLink"/>
              </w:rPr>
              <w:t>36</w:t>
            </w:r>
          </w:hyperlink>
        </w:p>
        <w:p>
          <w:pPr>
            <w:pStyle w:val="Contents3"/>
            <w:tabs>
              <w:tab w:val="clear" w:pos="8459"/>
              <w:tab w:val="right" w:pos="9026" w:leader="dot"/>
            </w:tabs>
            <w:rPr/>
          </w:pPr>
          <w:hyperlink w:anchor="__RefHeading___Toc4142137_2749589250">
            <w:r>
              <w:rPr>
                <w:webHidden/>
                <w:rStyle w:val="IndexLink"/>
              </w:rPr>
              <w:t>3</w:t>
            </w:r>
            <w:r>
              <w:rPr>
                <w:rStyle w:val="IndexLink"/>
                <w:rtl w:val="true"/>
              </w:rPr>
              <w:t xml:space="preserve"> . </w:t>
            </w:r>
            <w:r>
              <w:rPr>
                <w:rStyle w:val="IndexLink"/>
                <w:rtl w:val="true"/>
              </w:rPr>
              <w:t>احادیث حضرت معصومه علیهاالسلام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4142139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142141_2749589250">
            <w:r>
              <w:rPr>
                <w:webHidden/>
                <w:rStyle w:val="IndexLink"/>
                <w:rtl w:val="true"/>
              </w:rPr>
              <w:t>حدیث اول</w:t>
            </w:r>
            <w:r>
              <w:rPr>
                <w:rStyle w:val="IndexLink"/>
                <w:rtl w:val="true"/>
              </w:rPr>
              <w:tab/>
            </w:r>
            <w:r>
              <w:rPr>
                <w:rStyle w:val="IndexLink"/>
              </w:rPr>
              <w:t>37</w:t>
            </w:r>
          </w:hyperlink>
        </w:p>
        <w:p>
          <w:pPr>
            <w:pStyle w:val="Contents4"/>
            <w:tabs>
              <w:tab w:val="clear" w:pos="8176"/>
              <w:tab w:val="right" w:pos="9026" w:leader="dot"/>
            </w:tabs>
            <w:rPr/>
          </w:pPr>
          <w:hyperlink w:anchor="__RefHeading___Toc4142143_2749589250">
            <w:r>
              <w:rPr>
                <w:webHidden/>
                <w:rStyle w:val="IndexLink"/>
                <w:rtl w:val="true"/>
              </w:rPr>
              <w:t>حدیث دوم</w:t>
            </w:r>
            <w:r>
              <w:rPr>
                <w:rStyle w:val="IndexLink"/>
                <w:rtl w:val="true"/>
              </w:rPr>
              <w:tab/>
            </w:r>
            <w:r>
              <w:rPr>
                <w:rStyle w:val="IndexLink"/>
              </w:rPr>
              <w:t>37</w:t>
            </w:r>
          </w:hyperlink>
        </w:p>
        <w:p>
          <w:pPr>
            <w:pStyle w:val="Contents4"/>
            <w:tabs>
              <w:tab w:val="clear" w:pos="8176"/>
              <w:tab w:val="right" w:pos="9026" w:leader="dot"/>
            </w:tabs>
            <w:rPr/>
          </w:pPr>
          <w:hyperlink w:anchor="__RefHeading___Toc4142145_2749589250">
            <w:r>
              <w:rPr>
                <w:webHidden/>
                <w:rStyle w:val="IndexLink"/>
                <w:rtl w:val="true"/>
              </w:rPr>
              <w:t>حدیث سوم</w:t>
            </w:r>
            <w:r>
              <w:rPr>
                <w:rStyle w:val="IndexLink"/>
                <w:rtl w:val="true"/>
              </w:rPr>
              <w:tab/>
            </w:r>
            <w:r>
              <w:rPr>
                <w:rStyle w:val="IndexLink"/>
              </w:rPr>
              <w:t>38</w:t>
            </w:r>
          </w:hyperlink>
        </w:p>
        <w:p>
          <w:pPr>
            <w:pStyle w:val="Contents4"/>
            <w:tabs>
              <w:tab w:val="clear" w:pos="8176"/>
              <w:tab w:val="right" w:pos="9026" w:leader="dot"/>
            </w:tabs>
            <w:rPr/>
          </w:pPr>
          <w:hyperlink w:anchor="__RefHeading___Toc4142147_2749589250">
            <w:r>
              <w:rPr>
                <w:webHidden/>
                <w:rStyle w:val="IndexLink"/>
                <w:rtl w:val="true"/>
              </w:rPr>
              <w:t>حدیث چهارم</w:t>
            </w:r>
            <w:r>
              <w:rPr>
                <w:rStyle w:val="IndexLink"/>
                <w:rtl w:val="true"/>
              </w:rPr>
              <w:tab/>
            </w:r>
            <w:r>
              <w:rPr>
                <w:rStyle w:val="IndexLink"/>
              </w:rPr>
              <w:t>38</w:t>
            </w:r>
          </w:hyperlink>
        </w:p>
        <w:p>
          <w:pPr>
            <w:pStyle w:val="Contents3"/>
            <w:tabs>
              <w:tab w:val="clear" w:pos="8459"/>
              <w:tab w:val="right" w:pos="9026" w:leader="dot"/>
            </w:tabs>
            <w:rPr/>
          </w:pPr>
          <w:hyperlink w:anchor="__RefHeading___Toc4142149_2749589250">
            <w:r>
              <w:rPr>
                <w:webHidden/>
                <w:rStyle w:val="IndexLink"/>
              </w:rPr>
              <w:t>4</w:t>
            </w:r>
            <w:r>
              <w:rPr>
                <w:rStyle w:val="IndexLink"/>
                <w:rtl w:val="true"/>
              </w:rPr>
              <w:t xml:space="preserve"> . </w:t>
            </w:r>
            <w:r>
              <w:rPr>
                <w:rStyle w:val="IndexLink"/>
                <w:rtl w:val="true"/>
              </w:rPr>
              <w:t>مدایح حضرت معصومه علیهاالسلام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4142151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142153_2749589250">
            <w:r>
              <w:rPr>
                <w:webHidden/>
                <w:rStyle w:val="IndexLink"/>
                <w:rtl w:val="true"/>
              </w:rPr>
              <w:t>قصیده زکی باغبان</w:t>
            </w:r>
            <w:r>
              <w:rPr>
                <w:rStyle w:val="IndexLink"/>
                <w:rtl w:val="true"/>
              </w:rPr>
              <w:tab/>
            </w:r>
            <w:r>
              <w:rPr>
                <w:rStyle w:val="IndexLink"/>
              </w:rPr>
              <w:t>39</w:t>
            </w:r>
          </w:hyperlink>
        </w:p>
        <w:p>
          <w:pPr>
            <w:pStyle w:val="Contents4"/>
            <w:tabs>
              <w:tab w:val="clear" w:pos="8176"/>
              <w:tab w:val="right" w:pos="9026" w:leader="dot"/>
            </w:tabs>
            <w:rPr/>
          </w:pPr>
          <w:hyperlink w:anchor="__RefHeading___Toc4142155_2749589250">
            <w:r>
              <w:rPr>
                <w:webHidden/>
                <w:rStyle w:val="IndexLink"/>
                <w:rtl w:val="true"/>
              </w:rPr>
              <w:t>قصیده مشرقی</w:t>
            </w:r>
            <w:r>
              <w:rPr>
                <w:rStyle w:val="IndexLink"/>
                <w:rtl w:val="true"/>
              </w:rPr>
              <w:tab/>
            </w:r>
            <w:r>
              <w:rPr>
                <w:rStyle w:val="IndexLink"/>
              </w:rPr>
              <w:t>40</w:t>
            </w:r>
          </w:hyperlink>
        </w:p>
        <w:p>
          <w:pPr>
            <w:pStyle w:val="Contents4"/>
            <w:tabs>
              <w:tab w:val="clear" w:pos="8176"/>
              <w:tab w:val="right" w:pos="9026" w:leader="dot"/>
            </w:tabs>
            <w:rPr/>
          </w:pPr>
          <w:hyperlink w:anchor="__RefHeading___Toc4142157_2749589250">
            <w:r>
              <w:rPr>
                <w:webHidden/>
                <w:rStyle w:val="IndexLink"/>
                <w:rtl w:val="true"/>
              </w:rPr>
              <w:t>قصیده صدر العلمای گیلانی</w:t>
            </w:r>
            <w:r>
              <w:rPr>
                <w:rStyle w:val="IndexLink"/>
                <w:rtl w:val="true"/>
              </w:rPr>
              <w:tab/>
            </w:r>
            <w:r>
              <w:rPr>
                <w:rStyle w:val="IndexLink"/>
              </w:rPr>
              <w:t>41</w:t>
            </w:r>
          </w:hyperlink>
        </w:p>
        <w:p>
          <w:pPr>
            <w:pStyle w:val="Contents4"/>
            <w:tabs>
              <w:tab w:val="clear" w:pos="8176"/>
              <w:tab w:val="right" w:pos="9026" w:leader="dot"/>
            </w:tabs>
            <w:rPr/>
          </w:pPr>
          <w:hyperlink w:anchor="__RefHeading___Toc4142159_2749589250">
            <w:r>
              <w:rPr>
                <w:webHidden/>
                <w:rStyle w:val="IndexLink"/>
                <w:rtl w:val="true"/>
              </w:rPr>
              <w:t xml:space="preserve">قصیده حاج حسینعلی خان نوری متخلص به </w:t>
            </w:r>
            <w:r>
              <w:rPr>
                <w:rStyle w:val="IndexLink"/>
                <w:rtl w:val="true"/>
              </w:rPr>
              <w:t>«</w:t>
            </w:r>
            <w:r>
              <w:rPr>
                <w:rStyle w:val="IndexLink"/>
                <w:rtl w:val="true"/>
              </w:rPr>
              <w:t>وفا</w:t>
            </w:r>
            <w:r>
              <w:rPr>
                <w:rStyle w:val="IndexLink"/>
                <w:rtl w:val="true"/>
              </w:rPr>
              <w:t>»</w:t>
              <w:tab/>
            </w:r>
            <w:r>
              <w:rPr>
                <w:rStyle w:val="IndexLink"/>
              </w:rPr>
              <w:t>42</w:t>
            </w:r>
          </w:hyperlink>
        </w:p>
        <w:p>
          <w:pPr>
            <w:pStyle w:val="Contents4"/>
            <w:tabs>
              <w:tab w:val="clear" w:pos="8176"/>
              <w:tab w:val="right" w:pos="9026" w:leader="dot"/>
            </w:tabs>
            <w:rPr/>
          </w:pPr>
          <w:hyperlink w:anchor="__RefHeading___Toc4142161_2749589250">
            <w:r>
              <w:rPr>
                <w:webHidden/>
                <w:rStyle w:val="IndexLink"/>
                <w:rtl w:val="true"/>
              </w:rPr>
              <w:t xml:space="preserve">قصیده سید محمد یزدی متخلص به </w:t>
            </w:r>
            <w:r>
              <w:rPr>
                <w:rStyle w:val="IndexLink"/>
                <w:rtl w:val="true"/>
              </w:rPr>
              <w:t>«</w:t>
            </w:r>
            <w:r>
              <w:rPr>
                <w:rStyle w:val="IndexLink"/>
                <w:rtl w:val="true"/>
              </w:rPr>
              <w:t>عاجز</w:t>
            </w:r>
            <w:r>
              <w:rPr>
                <w:rStyle w:val="IndexLink"/>
                <w:rtl w:val="true"/>
              </w:rPr>
              <w:t>»</w:t>
              <w:tab/>
            </w:r>
            <w:r>
              <w:rPr>
                <w:rStyle w:val="IndexLink"/>
              </w:rPr>
              <w:t>44</w:t>
            </w:r>
          </w:hyperlink>
        </w:p>
        <w:p>
          <w:pPr>
            <w:pStyle w:val="Contents3"/>
            <w:tabs>
              <w:tab w:val="clear" w:pos="8459"/>
              <w:tab w:val="right" w:pos="9026" w:leader="dot"/>
            </w:tabs>
            <w:rPr/>
          </w:pPr>
          <w:hyperlink w:anchor="__RefHeading___Toc4142163_2749589250">
            <w:r>
              <w:rPr>
                <w:webHidden/>
                <w:rStyle w:val="IndexLink"/>
              </w:rPr>
              <w:t>5</w:t>
            </w:r>
            <w:r>
              <w:rPr>
                <w:rStyle w:val="IndexLink"/>
                <w:rtl w:val="true"/>
              </w:rPr>
              <w:t xml:space="preserve"> . </w:t>
            </w:r>
            <w:r>
              <w:rPr>
                <w:rStyle w:val="IndexLink"/>
                <w:rtl w:val="true"/>
              </w:rPr>
              <w:t>کتابنامه حضرت معصومه علیهاالسلام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4142165_274958925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142167_2749589250">
            <w:r>
              <w:rPr>
                <w:webHidden/>
                <w:rStyle w:val="IndexLink"/>
                <w:rtl w:val="true"/>
              </w:rPr>
              <w:t>الف</w:t>
            </w:r>
            <w:r>
              <w:rPr>
                <w:rStyle w:val="IndexLink"/>
                <w:rtl w:val="true"/>
              </w:rPr>
              <w:t xml:space="preserve">) . </w:t>
            </w:r>
            <w:r>
              <w:rPr>
                <w:rStyle w:val="IndexLink"/>
                <w:rtl w:val="true"/>
              </w:rPr>
              <w:t>تاریخچه زندگانی حضرت معصومه علیهاالسلام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4142169_2749589250">
            <w:r>
              <w:rPr>
                <w:webHidden/>
                <w:rStyle w:val="IndexLink"/>
                <w:rtl w:val="true"/>
              </w:rPr>
              <w:t>ب</w:t>
            </w:r>
            <w:r>
              <w:rPr>
                <w:rStyle w:val="IndexLink"/>
                <w:rtl w:val="true"/>
              </w:rPr>
              <w:t xml:space="preserve">) . </w:t>
            </w:r>
            <w:r>
              <w:rPr>
                <w:rStyle w:val="IndexLink"/>
                <w:rtl w:val="true"/>
              </w:rPr>
              <w:t>زیارت و تعزیه و مدایح حضرت معصومه علیهاالسلام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4142171_2749589250">
            <w:r>
              <w:rPr>
                <w:webHidden/>
                <w:rStyle w:val="IndexLink"/>
                <w:rtl w:val="true"/>
              </w:rPr>
              <w:t>ج</w:t>
            </w:r>
            <w:r>
              <w:rPr>
                <w:rStyle w:val="IndexLink"/>
                <w:rtl w:val="true"/>
              </w:rPr>
              <w:t xml:space="preserve">) . </w:t>
            </w:r>
            <w:r>
              <w:rPr>
                <w:rStyle w:val="IndexLink"/>
                <w:rtl w:val="true"/>
              </w:rPr>
              <w:t>بارگاه حضرت معصومه علیهاالسلام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4142173_2749589250">
            <w:r>
              <w:rPr>
                <w:webHidden/>
                <w:rStyle w:val="IndexLink"/>
                <w:rtl w:val="true"/>
              </w:rPr>
              <w:t>د</w:t>
            </w:r>
            <w:r>
              <w:rPr>
                <w:rStyle w:val="IndexLink"/>
                <w:rtl w:val="true"/>
              </w:rPr>
              <w:t xml:space="preserve">) . </w:t>
            </w:r>
            <w:r>
              <w:rPr>
                <w:rStyle w:val="IndexLink"/>
                <w:rtl w:val="true"/>
              </w:rPr>
              <w:t>کتاب‌خانه حضرت معصومه علیهاالسلام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4142175_2749589250">
            <w:r>
              <w:rPr>
                <w:webHidden/>
                <w:rStyle w:val="IndexLink"/>
                <w:rtl w:val="true"/>
              </w:rPr>
              <w:t>بخش دوم</w:t>
            </w:r>
            <w:r>
              <w:rPr>
                <w:rStyle w:val="IndexLink"/>
                <w:rtl w:val="true"/>
              </w:rPr>
              <w:t xml:space="preserve">: </w:t>
            </w:r>
            <w:r>
              <w:rPr>
                <w:rStyle w:val="IndexLink"/>
                <w:rtl w:val="true"/>
              </w:rPr>
              <w:t>تاریخ قم</w:t>
            </w:r>
            <w:r>
              <w:rPr>
                <w:rStyle w:val="IndexLink"/>
                <w:rtl w:val="true"/>
              </w:rPr>
              <w:tab/>
            </w:r>
            <w:r>
              <w:rPr>
                <w:rStyle w:val="IndexLink"/>
              </w:rPr>
              <w:t>53</w:t>
            </w:r>
          </w:hyperlink>
        </w:p>
        <w:p>
          <w:pPr>
            <w:pStyle w:val="Contents3"/>
            <w:tabs>
              <w:tab w:val="clear" w:pos="8459"/>
              <w:tab w:val="right" w:pos="9026" w:leader="dot"/>
            </w:tabs>
            <w:rPr/>
          </w:pPr>
          <w:hyperlink w:anchor="__RefHeading___Toc4142177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142179_2749589250">
            <w:r>
              <w:rPr>
                <w:webHidden/>
                <w:rStyle w:val="IndexLink"/>
              </w:rPr>
              <w:t>1</w:t>
            </w:r>
            <w:r>
              <w:rPr>
                <w:rStyle w:val="IndexLink"/>
                <w:rtl w:val="true"/>
              </w:rPr>
              <w:t xml:space="preserve"> . </w:t>
            </w:r>
            <w:r>
              <w:rPr>
                <w:rStyle w:val="IndexLink"/>
                <w:rtl w:val="true"/>
              </w:rPr>
              <w:t>جغرافیای قم</w:t>
            </w:r>
            <w:r>
              <w:rPr>
                <w:rStyle w:val="IndexLink"/>
                <w:rtl w:val="true"/>
              </w:rPr>
              <w:tab/>
            </w:r>
            <w:r>
              <w:rPr>
                <w:rStyle w:val="IndexLink"/>
              </w:rPr>
              <w:t>55</w:t>
            </w:r>
          </w:hyperlink>
        </w:p>
        <w:p>
          <w:pPr>
            <w:pStyle w:val="Contents4"/>
            <w:tabs>
              <w:tab w:val="clear" w:pos="8176"/>
              <w:tab w:val="right" w:pos="9026" w:leader="dot"/>
            </w:tabs>
            <w:rPr/>
          </w:pPr>
          <w:hyperlink w:anchor="__RefHeading___Toc4142181_2749589250">
            <w:r>
              <w:rPr>
                <w:webHidden/>
                <w:rStyle w:val="IndexLink"/>
                <w:rtl w:val="true"/>
              </w:rPr>
              <w:t>محدوده قم قدیم</w:t>
            </w:r>
            <w:r>
              <w:rPr>
                <w:rStyle w:val="IndexLink"/>
                <w:rtl w:val="true"/>
              </w:rPr>
              <w:tab/>
            </w:r>
            <w:r>
              <w:rPr>
                <w:rStyle w:val="IndexLink"/>
              </w:rPr>
              <w:t>55</w:t>
            </w:r>
          </w:hyperlink>
        </w:p>
        <w:p>
          <w:pPr>
            <w:pStyle w:val="Contents3"/>
            <w:tabs>
              <w:tab w:val="clear" w:pos="8459"/>
              <w:tab w:val="right" w:pos="9026" w:leader="dot"/>
            </w:tabs>
            <w:rPr/>
          </w:pPr>
          <w:hyperlink w:anchor="__RefHeading___Toc4142183_2749589250">
            <w:r>
              <w:rPr>
                <w:webHidden/>
                <w:rStyle w:val="IndexLink"/>
              </w:rPr>
              <w:t>2</w:t>
            </w:r>
            <w:r>
              <w:rPr>
                <w:rStyle w:val="IndexLink"/>
                <w:rtl w:val="true"/>
              </w:rPr>
              <w:t xml:space="preserve"> . </w:t>
            </w:r>
            <w:r>
              <w:rPr>
                <w:rStyle w:val="IndexLink"/>
                <w:rtl w:val="true"/>
              </w:rPr>
              <w:t>فضایل قم</w:t>
            </w:r>
            <w:r>
              <w:rPr>
                <w:rStyle w:val="IndexLink"/>
                <w:rtl w:val="true"/>
              </w:rPr>
              <w:tab/>
            </w:r>
            <w:r>
              <w:rPr>
                <w:rStyle w:val="IndexLink"/>
              </w:rPr>
              <w:t>57</w:t>
            </w:r>
          </w:hyperlink>
        </w:p>
        <w:p>
          <w:pPr>
            <w:pStyle w:val="Contents4"/>
            <w:tabs>
              <w:tab w:val="clear" w:pos="8176"/>
              <w:tab w:val="right" w:pos="9026" w:leader="dot"/>
            </w:tabs>
            <w:rPr/>
          </w:pPr>
          <w:hyperlink w:anchor="__RefHeading___Toc4142185_2749589250">
            <w:r>
              <w:rPr>
                <w:webHidden/>
                <w:rStyle w:val="IndexLink"/>
                <w:rtl w:val="true"/>
              </w:rPr>
              <w:t>قم پایگاه مهم شیعیان</w:t>
            </w:r>
            <w:r>
              <w:rPr>
                <w:rStyle w:val="IndexLink"/>
                <w:rtl w:val="true"/>
              </w:rPr>
              <w:tab/>
            </w:r>
            <w:r>
              <w:rPr>
                <w:rStyle w:val="IndexLink"/>
              </w:rPr>
              <w:t>57</w:t>
            </w:r>
          </w:hyperlink>
        </w:p>
        <w:p>
          <w:pPr>
            <w:pStyle w:val="Contents4"/>
            <w:tabs>
              <w:tab w:val="clear" w:pos="8176"/>
              <w:tab w:val="right" w:pos="9026" w:leader="dot"/>
            </w:tabs>
            <w:rPr/>
          </w:pPr>
          <w:hyperlink w:anchor="__RefHeading___Toc4142187_2749589250">
            <w:r>
              <w:rPr>
                <w:webHidden/>
                <w:rStyle w:val="IndexLink"/>
                <w:rtl w:val="true"/>
              </w:rPr>
              <w:t>تمجید عبدالجلیل رازی از قم</w:t>
            </w:r>
            <w:r>
              <w:rPr>
                <w:rStyle w:val="IndexLink"/>
                <w:rtl w:val="true"/>
              </w:rPr>
              <w:tab/>
            </w:r>
            <w:r>
              <w:rPr>
                <w:rStyle w:val="IndexLink"/>
              </w:rPr>
              <w:t>57</w:t>
            </w:r>
          </w:hyperlink>
        </w:p>
        <w:p>
          <w:pPr>
            <w:pStyle w:val="Contents4"/>
            <w:tabs>
              <w:tab w:val="clear" w:pos="8176"/>
              <w:tab w:val="right" w:pos="9026" w:leader="dot"/>
            </w:tabs>
            <w:rPr/>
          </w:pPr>
          <w:hyperlink w:anchor="__RefHeading___Toc4142189_2749589250">
            <w:r>
              <w:rPr>
                <w:webHidden/>
                <w:rStyle w:val="IndexLink"/>
                <w:rtl w:val="true"/>
              </w:rPr>
              <w:t>فضایل شهر قم</w:t>
            </w:r>
            <w:r>
              <w:rPr>
                <w:rStyle w:val="IndexLink"/>
                <w:rtl w:val="true"/>
              </w:rPr>
              <w:tab/>
            </w:r>
            <w:r>
              <w:rPr>
                <w:rStyle w:val="IndexLink"/>
              </w:rPr>
              <w:t>58</w:t>
            </w:r>
          </w:hyperlink>
        </w:p>
        <w:p>
          <w:pPr>
            <w:pStyle w:val="Contents3"/>
            <w:tabs>
              <w:tab w:val="clear" w:pos="8459"/>
              <w:tab w:val="right" w:pos="9026" w:leader="dot"/>
            </w:tabs>
            <w:rPr/>
          </w:pPr>
          <w:hyperlink w:anchor="__RefHeading___Toc4142191_2749589250">
            <w:r>
              <w:rPr>
                <w:webHidden/>
                <w:rStyle w:val="IndexLink"/>
              </w:rPr>
              <w:t>3</w:t>
            </w:r>
            <w:r>
              <w:rPr>
                <w:rStyle w:val="IndexLink"/>
                <w:rtl w:val="true"/>
              </w:rPr>
              <w:t xml:space="preserve"> . </w:t>
            </w:r>
            <w:r>
              <w:rPr>
                <w:rStyle w:val="IndexLink"/>
                <w:rtl w:val="true"/>
              </w:rPr>
              <w:t>مزارات و مقابر قم</w:t>
            </w:r>
            <w:r>
              <w:rPr>
                <w:rStyle w:val="IndexLink"/>
                <w:rtl w:val="true"/>
              </w:rPr>
              <w:tab/>
            </w:r>
            <w:r>
              <w:rPr>
                <w:rStyle w:val="IndexLink"/>
              </w:rPr>
              <w:t>61</w:t>
            </w:r>
          </w:hyperlink>
        </w:p>
        <w:p>
          <w:pPr>
            <w:pStyle w:val="Contents4"/>
            <w:tabs>
              <w:tab w:val="clear" w:pos="8176"/>
              <w:tab w:val="right" w:pos="9026" w:leader="dot"/>
            </w:tabs>
            <w:rPr/>
          </w:pPr>
          <w:hyperlink w:anchor="__RefHeading___Toc4142193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142195_2749589250">
            <w:r>
              <w:rPr>
                <w:webHidden/>
                <w:rStyle w:val="IndexLink"/>
                <w:rtl w:val="true"/>
              </w:rPr>
              <w:t>شاه جعفر</w:t>
            </w:r>
            <w:r>
              <w:rPr>
                <w:rStyle w:val="IndexLink"/>
                <w:rtl w:val="true"/>
              </w:rPr>
              <w:tab/>
            </w:r>
            <w:r>
              <w:rPr>
                <w:rStyle w:val="IndexLink"/>
              </w:rPr>
              <w:t>61</w:t>
            </w:r>
          </w:hyperlink>
        </w:p>
        <w:p>
          <w:pPr>
            <w:pStyle w:val="Contents4"/>
            <w:tabs>
              <w:tab w:val="clear" w:pos="8176"/>
              <w:tab w:val="right" w:pos="9026" w:leader="dot"/>
            </w:tabs>
            <w:rPr/>
          </w:pPr>
          <w:hyperlink w:anchor="__RefHeading___Toc4142197_2749589250">
            <w:r>
              <w:rPr>
                <w:webHidden/>
                <w:rStyle w:val="IndexLink"/>
                <w:rtl w:val="true"/>
              </w:rPr>
              <w:t xml:space="preserve">دربهشت </w:t>
            </w:r>
            <w:r>
              <w:rPr>
                <w:rStyle w:val="IndexLink"/>
                <w:rtl w:val="true"/>
              </w:rPr>
              <w:t>(</w:t>
            </w:r>
            <w:r>
              <w:rPr>
                <w:rStyle w:val="IndexLink"/>
                <w:rtl w:val="true"/>
              </w:rPr>
              <w:t>علی بن جعفر</w:t>
            </w:r>
            <w:r>
              <w:rPr>
                <w:rStyle w:val="IndexLink"/>
                <w:rtl w:val="true"/>
              </w:rPr>
              <w:t>)</w:t>
              <w:tab/>
            </w:r>
            <w:r>
              <w:rPr>
                <w:rStyle w:val="IndexLink"/>
              </w:rPr>
              <w:t>61</w:t>
            </w:r>
          </w:hyperlink>
        </w:p>
        <w:p>
          <w:pPr>
            <w:pStyle w:val="Contents4"/>
            <w:tabs>
              <w:tab w:val="clear" w:pos="8176"/>
              <w:tab w:val="right" w:pos="9026" w:leader="dot"/>
            </w:tabs>
            <w:rPr/>
          </w:pPr>
          <w:hyperlink w:anchor="__RefHeading___Toc4142199_2749589250">
            <w:r>
              <w:rPr>
                <w:webHidden/>
                <w:rStyle w:val="IndexLink"/>
                <w:rtl w:val="true"/>
              </w:rPr>
              <w:t>مقابر باغ گنبد سبز</w:t>
            </w:r>
            <w:r>
              <w:rPr>
                <w:rStyle w:val="IndexLink"/>
                <w:rtl w:val="true"/>
              </w:rPr>
              <w:tab/>
            </w:r>
            <w:r>
              <w:rPr>
                <w:rStyle w:val="IndexLink"/>
              </w:rPr>
              <w:t>62</w:t>
            </w:r>
          </w:hyperlink>
        </w:p>
        <w:p>
          <w:pPr>
            <w:pStyle w:val="Contents4"/>
            <w:tabs>
              <w:tab w:val="clear" w:pos="8176"/>
              <w:tab w:val="right" w:pos="9026" w:leader="dot"/>
            </w:tabs>
            <w:rPr/>
          </w:pPr>
          <w:hyperlink w:anchor="__RefHeading___Toc4142201_2749589250">
            <w:r>
              <w:rPr>
                <w:webHidden/>
                <w:rStyle w:val="IndexLink"/>
                <w:rtl w:val="true"/>
              </w:rPr>
              <w:t>سید سر بخش</w:t>
            </w:r>
            <w:r>
              <w:rPr>
                <w:rStyle w:val="IndexLink"/>
                <w:rtl w:val="true"/>
              </w:rPr>
              <w:tab/>
            </w:r>
            <w:r>
              <w:rPr>
                <w:rStyle w:val="IndexLink"/>
              </w:rPr>
              <w:t>63</w:t>
            </w:r>
          </w:hyperlink>
        </w:p>
        <w:p>
          <w:pPr>
            <w:pStyle w:val="Contents4"/>
            <w:tabs>
              <w:tab w:val="clear" w:pos="8176"/>
              <w:tab w:val="right" w:pos="9026" w:leader="dot"/>
            </w:tabs>
            <w:rPr/>
          </w:pPr>
          <w:hyperlink w:anchor="__RefHeading___Toc4142203_2749589250">
            <w:r>
              <w:rPr>
                <w:webHidden/>
                <w:rStyle w:val="IndexLink"/>
                <w:rtl w:val="true"/>
              </w:rPr>
              <w:t>شاه احمد قاسم</w:t>
            </w:r>
            <w:r>
              <w:rPr>
                <w:rStyle w:val="IndexLink"/>
                <w:rtl w:val="true"/>
              </w:rPr>
              <w:tab/>
            </w:r>
            <w:r>
              <w:rPr>
                <w:rStyle w:val="IndexLink"/>
              </w:rPr>
              <w:t>63</w:t>
            </w:r>
          </w:hyperlink>
        </w:p>
        <w:p>
          <w:pPr>
            <w:pStyle w:val="Contents4"/>
            <w:tabs>
              <w:tab w:val="clear" w:pos="8176"/>
              <w:tab w:val="right" w:pos="9026" w:leader="dot"/>
            </w:tabs>
            <w:rPr/>
          </w:pPr>
          <w:hyperlink w:anchor="__RefHeading___Toc4142205_2749589250">
            <w:r>
              <w:rPr>
                <w:webHidden/>
                <w:rStyle w:val="IndexLink"/>
                <w:rtl w:val="true"/>
              </w:rPr>
              <w:t xml:space="preserve">شاه زاده ابراهیم </w:t>
            </w:r>
            <w:r>
              <w:rPr>
                <w:rStyle w:val="IndexLink"/>
                <w:rtl w:val="true"/>
              </w:rPr>
              <w:t>(</w:t>
            </w:r>
            <w:r>
              <w:rPr>
                <w:rStyle w:val="IndexLink"/>
                <w:rtl w:val="true"/>
              </w:rPr>
              <w:t>مزدیجان</w:t>
            </w:r>
            <w:r>
              <w:rPr>
                <w:rStyle w:val="IndexLink"/>
                <w:rtl w:val="true"/>
              </w:rPr>
              <w:t>)</w:t>
              <w:tab/>
            </w:r>
            <w:r>
              <w:rPr>
                <w:rStyle w:val="IndexLink"/>
              </w:rPr>
              <w:t>63</w:t>
            </w:r>
          </w:hyperlink>
        </w:p>
        <w:p>
          <w:pPr>
            <w:pStyle w:val="Contents4"/>
            <w:tabs>
              <w:tab w:val="clear" w:pos="8176"/>
              <w:tab w:val="right" w:pos="9026" w:leader="dot"/>
            </w:tabs>
            <w:rPr/>
          </w:pPr>
          <w:hyperlink w:anchor="__RefHeading___Toc4142207_2749589250">
            <w:r>
              <w:rPr>
                <w:webHidden/>
                <w:rStyle w:val="IndexLink"/>
                <w:rtl w:val="true"/>
              </w:rPr>
              <w:t xml:space="preserve">شاه زاده ابراهیم </w:t>
            </w:r>
            <w:r>
              <w:rPr>
                <w:rStyle w:val="IndexLink"/>
                <w:rtl w:val="true"/>
              </w:rPr>
              <w:t>(</w:t>
            </w:r>
            <w:r>
              <w:rPr>
                <w:rStyle w:val="IndexLink"/>
                <w:rtl w:val="true"/>
              </w:rPr>
              <w:t>دروازه کاشان</w:t>
            </w:r>
            <w:r>
              <w:rPr>
                <w:rStyle w:val="IndexLink"/>
                <w:rtl w:val="true"/>
              </w:rPr>
              <w:t>)</w:t>
              <w:tab/>
            </w:r>
            <w:r>
              <w:rPr>
                <w:rStyle w:val="IndexLink"/>
              </w:rPr>
              <w:t>64</w:t>
            </w:r>
          </w:hyperlink>
        </w:p>
        <w:p>
          <w:pPr>
            <w:pStyle w:val="Contents4"/>
            <w:tabs>
              <w:tab w:val="clear" w:pos="8176"/>
              <w:tab w:val="right" w:pos="9026" w:leader="dot"/>
            </w:tabs>
            <w:rPr/>
          </w:pPr>
          <w:hyperlink w:anchor="__RefHeading___Toc4142209_2749589250">
            <w:r>
              <w:rPr>
                <w:webHidden/>
                <w:rStyle w:val="IndexLink"/>
                <w:rtl w:val="true"/>
              </w:rPr>
              <w:t>دیگر مزارات</w:t>
            </w:r>
            <w:r>
              <w:rPr>
                <w:rStyle w:val="IndexLink"/>
                <w:rtl w:val="true"/>
              </w:rPr>
              <w:tab/>
            </w:r>
            <w:r>
              <w:rPr>
                <w:rStyle w:val="IndexLink"/>
              </w:rPr>
              <w:t>64</w:t>
            </w:r>
          </w:hyperlink>
        </w:p>
        <w:p>
          <w:pPr>
            <w:pStyle w:val="Contents3"/>
            <w:tabs>
              <w:tab w:val="clear" w:pos="8459"/>
              <w:tab w:val="right" w:pos="9026" w:leader="dot"/>
            </w:tabs>
            <w:rPr/>
          </w:pPr>
          <w:hyperlink w:anchor="__RefHeading___Toc4142211_2749589250">
            <w:r>
              <w:rPr>
                <w:webHidden/>
                <w:rStyle w:val="IndexLink"/>
              </w:rPr>
              <w:t>4</w:t>
            </w:r>
            <w:r>
              <w:rPr>
                <w:rStyle w:val="IndexLink"/>
                <w:rtl w:val="true"/>
              </w:rPr>
              <w:t xml:space="preserve"> . </w:t>
            </w:r>
            <w:r>
              <w:rPr>
                <w:rStyle w:val="IndexLink"/>
                <w:rtl w:val="true"/>
              </w:rPr>
              <w:t>مساجد قم</w:t>
            </w:r>
            <w:r>
              <w:rPr>
                <w:rStyle w:val="IndexLink"/>
                <w:rtl w:val="true"/>
              </w:rPr>
              <w:tab/>
            </w:r>
            <w:r>
              <w:rPr>
                <w:rStyle w:val="IndexLink"/>
              </w:rPr>
              <w:t>65</w:t>
            </w:r>
          </w:hyperlink>
        </w:p>
        <w:p>
          <w:pPr>
            <w:pStyle w:val="Contents4"/>
            <w:tabs>
              <w:tab w:val="clear" w:pos="8176"/>
              <w:tab w:val="right" w:pos="9026" w:leader="dot"/>
            </w:tabs>
            <w:rPr/>
          </w:pPr>
          <w:hyperlink w:anchor="__RefHeading___Toc4142213_2749589250">
            <w:r>
              <w:rPr>
                <w:webHidden/>
                <w:rStyle w:val="IndexLink"/>
                <w:rtl w:val="true"/>
              </w:rPr>
              <w:t xml:space="preserve">مسجد جمعه </w:t>
            </w:r>
            <w:r>
              <w:rPr>
                <w:rStyle w:val="IndexLink"/>
                <w:rtl w:val="true"/>
              </w:rPr>
              <w:t>(</w:t>
            </w:r>
            <w:r>
              <w:rPr>
                <w:rStyle w:val="IndexLink"/>
                <w:rtl w:val="true"/>
              </w:rPr>
              <w:t>جامع</w:t>
            </w:r>
            <w:r>
              <w:rPr>
                <w:rStyle w:val="IndexLink"/>
                <w:rtl w:val="true"/>
              </w:rPr>
              <w:t>)</w:t>
              <w:tab/>
            </w:r>
            <w:r>
              <w:rPr>
                <w:rStyle w:val="IndexLink"/>
              </w:rPr>
              <w:t>65</w:t>
            </w:r>
          </w:hyperlink>
        </w:p>
        <w:p>
          <w:pPr>
            <w:pStyle w:val="Contents4"/>
            <w:tabs>
              <w:tab w:val="clear" w:pos="8176"/>
              <w:tab w:val="right" w:pos="9026" w:leader="dot"/>
            </w:tabs>
            <w:rPr/>
          </w:pPr>
          <w:hyperlink w:anchor="__RefHeading___Toc4142215_2749589250">
            <w:r>
              <w:rPr>
                <w:webHidden/>
                <w:rStyle w:val="IndexLink"/>
                <w:rtl w:val="true"/>
              </w:rPr>
              <w:t>مسجد امام</w:t>
            </w:r>
            <w:r>
              <w:rPr>
                <w:rStyle w:val="IndexLink"/>
                <w:rtl w:val="true"/>
              </w:rPr>
              <w:tab/>
            </w:r>
            <w:r>
              <w:rPr>
                <w:rStyle w:val="IndexLink"/>
              </w:rPr>
              <w:t>65</w:t>
            </w:r>
          </w:hyperlink>
        </w:p>
        <w:p>
          <w:pPr>
            <w:pStyle w:val="Contents4"/>
            <w:tabs>
              <w:tab w:val="clear" w:pos="8176"/>
              <w:tab w:val="right" w:pos="9026" w:leader="dot"/>
            </w:tabs>
            <w:rPr/>
          </w:pPr>
          <w:hyperlink w:anchor="__RefHeading___Toc4142217_2749589250">
            <w:r>
              <w:rPr>
                <w:webHidden/>
                <w:rStyle w:val="IndexLink"/>
                <w:rtl w:val="true"/>
              </w:rPr>
              <w:t>مسجد پنجه علی</w:t>
            </w:r>
            <w:r>
              <w:rPr>
                <w:rStyle w:val="IndexLink"/>
                <w:rtl w:val="true"/>
              </w:rPr>
              <w:tab/>
            </w:r>
            <w:r>
              <w:rPr>
                <w:rStyle w:val="IndexLink"/>
              </w:rPr>
              <w:t>66</w:t>
            </w:r>
          </w:hyperlink>
        </w:p>
        <w:p>
          <w:pPr>
            <w:pStyle w:val="Contents4"/>
            <w:tabs>
              <w:tab w:val="clear" w:pos="8176"/>
              <w:tab w:val="right" w:pos="9026" w:leader="dot"/>
            </w:tabs>
            <w:rPr/>
          </w:pPr>
          <w:hyperlink w:anchor="__RefHeading___Toc4142219_2749589250">
            <w:r>
              <w:rPr>
                <w:webHidden/>
                <w:rStyle w:val="IndexLink"/>
                <w:rtl w:val="true"/>
              </w:rPr>
              <w:t>مسجد عشقعلی</w:t>
            </w:r>
            <w:r>
              <w:rPr>
                <w:rStyle w:val="IndexLink"/>
                <w:rtl w:val="true"/>
              </w:rPr>
              <w:tab/>
            </w:r>
            <w:r>
              <w:rPr>
                <w:rStyle w:val="IndexLink"/>
              </w:rPr>
              <w:t>67</w:t>
            </w:r>
          </w:hyperlink>
        </w:p>
        <w:p>
          <w:pPr>
            <w:pStyle w:val="Contents3"/>
            <w:tabs>
              <w:tab w:val="clear" w:pos="8459"/>
              <w:tab w:val="right" w:pos="9026" w:leader="dot"/>
            </w:tabs>
            <w:rPr/>
          </w:pPr>
          <w:hyperlink w:anchor="__RefHeading___Toc4142221_2749589250">
            <w:r>
              <w:rPr>
                <w:webHidden/>
                <w:rStyle w:val="IndexLink"/>
              </w:rPr>
              <w:t>5</w:t>
            </w:r>
            <w:r>
              <w:rPr>
                <w:rStyle w:val="IndexLink"/>
                <w:rtl w:val="true"/>
              </w:rPr>
              <w:t xml:space="preserve"> . </w:t>
            </w:r>
            <w:r>
              <w:rPr>
                <w:rStyle w:val="IndexLink"/>
                <w:rtl w:val="true"/>
              </w:rPr>
              <w:t>مدارس قم</w:t>
            </w:r>
            <w:r>
              <w:rPr>
                <w:rStyle w:val="IndexLink"/>
                <w:rtl w:val="true"/>
              </w:rPr>
              <w:tab/>
            </w:r>
            <w:r>
              <w:rPr>
                <w:rStyle w:val="IndexLink"/>
              </w:rPr>
              <w:t>68</w:t>
            </w:r>
          </w:hyperlink>
        </w:p>
        <w:p>
          <w:pPr>
            <w:pStyle w:val="Contents4"/>
            <w:tabs>
              <w:tab w:val="clear" w:pos="8176"/>
              <w:tab w:val="right" w:pos="9026" w:leader="dot"/>
            </w:tabs>
            <w:rPr/>
          </w:pPr>
          <w:hyperlink w:anchor="__RefHeading___Toc4142223_2749589250">
            <w:r>
              <w:rPr>
                <w:webHidden/>
                <w:rStyle w:val="IndexLink"/>
                <w:rtl w:val="true"/>
              </w:rPr>
              <w:t>مدرسه غیاثیه</w:t>
            </w:r>
            <w:r>
              <w:rPr>
                <w:rStyle w:val="IndexLink"/>
                <w:rtl w:val="true"/>
              </w:rPr>
              <w:tab/>
            </w:r>
            <w:r>
              <w:rPr>
                <w:rStyle w:val="IndexLink"/>
              </w:rPr>
              <w:t>68</w:t>
            </w:r>
          </w:hyperlink>
        </w:p>
        <w:p>
          <w:pPr>
            <w:pStyle w:val="Contents4"/>
            <w:tabs>
              <w:tab w:val="clear" w:pos="8176"/>
              <w:tab w:val="right" w:pos="9026" w:leader="dot"/>
            </w:tabs>
            <w:rPr/>
          </w:pPr>
          <w:hyperlink w:anchor="__RefHeading___Toc4142225_2749589250">
            <w:r>
              <w:rPr>
                <w:webHidden/>
                <w:rStyle w:val="IndexLink"/>
                <w:rtl w:val="true"/>
              </w:rPr>
              <w:t>مدرسه رضویه</w:t>
            </w:r>
            <w:r>
              <w:rPr>
                <w:rStyle w:val="IndexLink"/>
                <w:rtl w:val="true"/>
              </w:rPr>
              <w:tab/>
            </w:r>
            <w:r>
              <w:rPr>
                <w:rStyle w:val="IndexLink"/>
              </w:rPr>
              <w:t>68</w:t>
            </w:r>
          </w:hyperlink>
        </w:p>
        <w:p>
          <w:pPr>
            <w:pStyle w:val="Contents4"/>
            <w:tabs>
              <w:tab w:val="clear" w:pos="8176"/>
              <w:tab w:val="right" w:pos="9026" w:leader="dot"/>
            </w:tabs>
            <w:rPr/>
          </w:pPr>
          <w:hyperlink w:anchor="__RefHeading___Toc4142227_2749589250">
            <w:r>
              <w:rPr>
                <w:webHidden/>
                <w:rStyle w:val="IndexLink"/>
                <w:rtl w:val="true"/>
              </w:rPr>
              <w:t>مدرسه جانی خان</w:t>
            </w:r>
            <w:r>
              <w:rPr>
                <w:rStyle w:val="IndexLink"/>
                <w:rtl w:val="true"/>
              </w:rPr>
              <w:tab/>
            </w:r>
            <w:r>
              <w:rPr>
                <w:rStyle w:val="IndexLink"/>
              </w:rPr>
              <w:t>68</w:t>
            </w:r>
          </w:hyperlink>
        </w:p>
        <w:p>
          <w:pPr>
            <w:pStyle w:val="Contents4"/>
            <w:tabs>
              <w:tab w:val="clear" w:pos="8176"/>
              <w:tab w:val="right" w:pos="9026" w:leader="dot"/>
            </w:tabs>
            <w:rPr/>
          </w:pPr>
          <w:hyperlink w:anchor="__RefHeading___Toc4142229_2749589250">
            <w:r>
              <w:rPr>
                <w:webHidden/>
                <w:rStyle w:val="IndexLink"/>
                <w:rtl w:val="true"/>
              </w:rPr>
              <w:t>مدرسه فیضیه</w:t>
            </w:r>
            <w:r>
              <w:rPr>
                <w:rStyle w:val="IndexLink"/>
                <w:rtl w:val="true"/>
              </w:rPr>
              <w:tab/>
            </w:r>
            <w:r>
              <w:rPr>
                <w:rStyle w:val="IndexLink"/>
              </w:rPr>
              <w:t>68</w:t>
            </w:r>
          </w:hyperlink>
        </w:p>
        <w:p>
          <w:pPr>
            <w:pStyle w:val="Contents4"/>
            <w:tabs>
              <w:tab w:val="clear" w:pos="8176"/>
              <w:tab w:val="right" w:pos="9026" w:leader="dot"/>
            </w:tabs>
            <w:rPr/>
          </w:pPr>
          <w:hyperlink w:anchor="__RefHeading___Toc4142231_2749589250">
            <w:r>
              <w:rPr>
                <w:webHidden/>
                <w:rStyle w:val="IndexLink"/>
                <w:rtl w:val="true"/>
              </w:rPr>
              <w:t>مدرسه دارالشفا</w:t>
            </w:r>
            <w:r>
              <w:rPr>
                <w:rStyle w:val="IndexLink"/>
                <w:rtl w:val="true"/>
              </w:rPr>
              <w:tab/>
            </w:r>
            <w:r>
              <w:rPr>
                <w:rStyle w:val="IndexLink"/>
              </w:rPr>
              <w:t>69</w:t>
            </w:r>
          </w:hyperlink>
        </w:p>
        <w:p>
          <w:pPr>
            <w:pStyle w:val="Contents4"/>
            <w:tabs>
              <w:tab w:val="clear" w:pos="8176"/>
              <w:tab w:val="right" w:pos="9026" w:leader="dot"/>
            </w:tabs>
            <w:rPr/>
          </w:pPr>
          <w:hyperlink w:anchor="__RefHeading___Toc4142233_2749589250">
            <w:r>
              <w:rPr>
                <w:webHidden/>
                <w:rStyle w:val="IndexLink"/>
                <w:rtl w:val="true"/>
              </w:rPr>
              <w:t>مدرسه حاجی</w:t>
            </w:r>
            <w:r>
              <w:rPr>
                <w:rStyle w:val="IndexLink"/>
                <w:rtl w:val="true"/>
              </w:rPr>
              <w:tab/>
            </w:r>
            <w:r>
              <w:rPr>
                <w:rStyle w:val="IndexLink"/>
              </w:rPr>
              <w:t>70</w:t>
            </w:r>
          </w:hyperlink>
        </w:p>
        <w:p>
          <w:pPr>
            <w:pStyle w:val="Contents4"/>
            <w:tabs>
              <w:tab w:val="clear" w:pos="8176"/>
              <w:tab w:val="right" w:pos="9026" w:leader="dot"/>
            </w:tabs>
            <w:rPr/>
          </w:pPr>
          <w:hyperlink w:anchor="__RefHeading___Toc4142235_2749589250">
            <w:r>
              <w:rPr>
                <w:webHidden/>
                <w:rStyle w:val="IndexLink"/>
                <w:rtl w:val="true"/>
              </w:rPr>
              <w:t>آثار دیگر</w:t>
            </w:r>
            <w:r>
              <w:rPr>
                <w:rStyle w:val="IndexLink"/>
                <w:rtl w:val="true"/>
              </w:rPr>
              <w:tab/>
            </w:r>
            <w:r>
              <w:rPr>
                <w:rStyle w:val="IndexLink"/>
              </w:rPr>
              <w:t>70</w:t>
            </w:r>
          </w:hyperlink>
        </w:p>
        <w:p>
          <w:pPr>
            <w:pStyle w:val="Contents3"/>
            <w:tabs>
              <w:tab w:val="clear" w:pos="8459"/>
              <w:tab w:val="right" w:pos="9026" w:leader="dot"/>
            </w:tabs>
            <w:rPr/>
          </w:pPr>
          <w:hyperlink w:anchor="__RefHeading___Toc4142237_2749589250">
            <w:r>
              <w:rPr>
                <w:webHidden/>
                <w:rStyle w:val="IndexLink"/>
              </w:rPr>
              <w:t>6</w:t>
            </w:r>
            <w:r>
              <w:rPr>
                <w:rStyle w:val="IndexLink"/>
                <w:rtl w:val="true"/>
              </w:rPr>
              <w:t xml:space="preserve"> . </w:t>
            </w:r>
            <w:r>
              <w:rPr>
                <w:rStyle w:val="IndexLink"/>
                <w:rtl w:val="true"/>
              </w:rPr>
              <w:t>بناهای قدیم در روستاها و بلوکات قم</w:t>
            </w:r>
            <w:r>
              <w:rPr>
                <w:rStyle w:val="IndexLink"/>
                <w:rtl w:val="true"/>
              </w:rPr>
              <w:tab/>
            </w:r>
            <w:r>
              <w:rPr>
                <w:rStyle w:val="IndexLink"/>
              </w:rPr>
              <w:t>71</w:t>
            </w:r>
          </w:hyperlink>
        </w:p>
        <w:p>
          <w:pPr>
            <w:pStyle w:val="Contents4"/>
            <w:tabs>
              <w:tab w:val="clear" w:pos="8176"/>
              <w:tab w:val="right" w:pos="9026" w:leader="dot"/>
            </w:tabs>
            <w:rPr/>
          </w:pPr>
          <w:hyperlink w:anchor="__RefHeading___Toc4142239_2749589250">
            <w:r>
              <w:rPr>
                <w:webHidden/>
                <w:rStyle w:val="IndexLink"/>
                <w:rtl w:val="true"/>
              </w:rPr>
              <w:t>بقاع پیرامون شهر</w:t>
            </w:r>
            <w:r>
              <w:rPr>
                <w:rStyle w:val="IndexLink"/>
                <w:rtl w:val="true"/>
              </w:rPr>
              <w:tab/>
            </w:r>
            <w:r>
              <w:rPr>
                <w:rStyle w:val="IndexLink"/>
              </w:rPr>
              <w:t>71</w:t>
            </w:r>
          </w:hyperlink>
        </w:p>
        <w:p>
          <w:pPr>
            <w:pStyle w:val="Contents4"/>
            <w:tabs>
              <w:tab w:val="clear" w:pos="8176"/>
              <w:tab w:val="right" w:pos="9026" w:leader="dot"/>
            </w:tabs>
            <w:rPr/>
          </w:pPr>
          <w:hyperlink w:anchor="__RefHeading___Toc4142241_2749589250">
            <w:r>
              <w:rPr>
                <w:webHidden/>
                <w:rStyle w:val="IndexLink"/>
                <w:rtl w:val="true"/>
              </w:rPr>
              <w:t>قمرود</w:t>
            </w:r>
            <w:r>
              <w:rPr>
                <w:rStyle w:val="IndexLink"/>
                <w:rtl w:val="true"/>
              </w:rPr>
              <w:tab/>
            </w:r>
            <w:r>
              <w:rPr>
                <w:rStyle w:val="IndexLink"/>
              </w:rPr>
              <w:t>72</w:t>
            </w:r>
          </w:hyperlink>
        </w:p>
        <w:p>
          <w:pPr>
            <w:pStyle w:val="Contents4"/>
            <w:tabs>
              <w:tab w:val="clear" w:pos="8176"/>
              <w:tab w:val="right" w:pos="9026" w:leader="dot"/>
            </w:tabs>
            <w:rPr/>
          </w:pPr>
          <w:hyperlink w:anchor="__RefHeading___Toc4142243_2749589250">
            <w:r>
              <w:rPr>
                <w:webHidden/>
                <w:rStyle w:val="IndexLink"/>
                <w:rtl w:val="true"/>
              </w:rPr>
              <w:t>قنوات</w:t>
            </w:r>
            <w:r>
              <w:rPr>
                <w:rStyle w:val="IndexLink"/>
                <w:rtl w:val="true"/>
              </w:rPr>
              <w:tab/>
            </w:r>
            <w:r>
              <w:rPr>
                <w:rStyle w:val="IndexLink"/>
              </w:rPr>
              <w:t>72</w:t>
            </w:r>
          </w:hyperlink>
        </w:p>
        <w:p>
          <w:pPr>
            <w:pStyle w:val="Contents4"/>
            <w:tabs>
              <w:tab w:val="clear" w:pos="8176"/>
              <w:tab w:val="right" w:pos="9026" w:leader="dot"/>
            </w:tabs>
            <w:rPr/>
          </w:pPr>
          <w:hyperlink w:anchor="__RefHeading___Toc4142245_2749589250">
            <w:r>
              <w:rPr>
                <w:webHidden/>
                <w:rStyle w:val="IndexLink"/>
                <w:rtl w:val="true"/>
              </w:rPr>
              <w:t>قهستان و وازکرود</w:t>
            </w:r>
            <w:r>
              <w:rPr>
                <w:rStyle w:val="IndexLink"/>
                <w:rtl w:val="true"/>
              </w:rPr>
              <w:tab/>
            </w:r>
            <w:r>
              <w:rPr>
                <w:rStyle w:val="IndexLink"/>
              </w:rPr>
              <w:t>72</w:t>
            </w:r>
          </w:hyperlink>
        </w:p>
        <w:p>
          <w:pPr>
            <w:pStyle w:val="Contents4"/>
            <w:tabs>
              <w:tab w:val="clear" w:pos="8176"/>
              <w:tab w:val="right" w:pos="9026" w:leader="dot"/>
            </w:tabs>
            <w:rPr/>
          </w:pPr>
          <w:hyperlink w:anchor="__RefHeading___Toc4142247_2749589250">
            <w:r>
              <w:rPr>
                <w:webHidden/>
                <w:rStyle w:val="IndexLink"/>
                <w:rtl w:val="true"/>
              </w:rPr>
              <w:t>خلجستان</w:t>
            </w:r>
            <w:r>
              <w:rPr>
                <w:rStyle w:val="IndexLink"/>
                <w:rtl w:val="true"/>
              </w:rPr>
              <w:tab/>
            </w:r>
            <w:r>
              <w:rPr>
                <w:rStyle w:val="IndexLink"/>
              </w:rPr>
              <w:t>72</w:t>
            </w:r>
          </w:hyperlink>
        </w:p>
        <w:p>
          <w:pPr>
            <w:pStyle w:val="Contents4"/>
            <w:tabs>
              <w:tab w:val="clear" w:pos="8176"/>
              <w:tab w:val="right" w:pos="9026" w:leader="dot"/>
            </w:tabs>
            <w:rPr/>
          </w:pPr>
          <w:hyperlink w:anchor="__RefHeading___Toc4142249_2749589250">
            <w:r>
              <w:rPr>
                <w:webHidden/>
                <w:rStyle w:val="IndexLink"/>
                <w:rtl w:val="true"/>
              </w:rPr>
              <w:t>مزارات و بقاع دیگر آبادیها</w:t>
            </w:r>
            <w:r>
              <w:rPr>
                <w:rStyle w:val="IndexLink"/>
                <w:rtl w:val="true"/>
              </w:rPr>
              <w:tab/>
            </w:r>
            <w:r>
              <w:rPr>
                <w:rStyle w:val="IndexLink"/>
              </w:rPr>
              <w:t>73</w:t>
            </w:r>
          </w:hyperlink>
        </w:p>
        <w:p>
          <w:pPr>
            <w:pStyle w:val="Contents3"/>
            <w:tabs>
              <w:tab w:val="clear" w:pos="8459"/>
              <w:tab w:val="right" w:pos="9026" w:leader="dot"/>
            </w:tabs>
            <w:rPr/>
          </w:pPr>
          <w:hyperlink w:anchor="__RefHeading___Toc4142251_2749589250">
            <w:r>
              <w:rPr>
                <w:webHidden/>
                <w:rStyle w:val="IndexLink"/>
              </w:rPr>
              <w:t>7</w:t>
            </w:r>
            <w:r>
              <w:rPr>
                <w:rStyle w:val="IndexLink"/>
                <w:rtl w:val="true"/>
              </w:rPr>
              <w:t xml:space="preserve"> . </w:t>
            </w:r>
            <w:r>
              <w:rPr>
                <w:rStyle w:val="IndexLink"/>
                <w:rtl w:val="true"/>
              </w:rPr>
              <w:t>دو مأخذ مهم در تاریخ قم</w:t>
            </w:r>
            <w:r>
              <w:rPr>
                <w:rStyle w:val="IndexLink"/>
                <w:rtl w:val="true"/>
              </w:rPr>
              <w:tab/>
            </w:r>
            <w:r>
              <w:rPr>
                <w:rStyle w:val="IndexLink"/>
              </w:rPr>
              <w:t>74</w:t>
            </w:r>
          </w:hyperlink>
        </w:p>
        <w:p>
          <w:pPr>
            <w:pStyle w:val="Contents4"/>
            <w:tabs>
              <w:tab w:val="clear" w:pos="8176"/>
              <w:tab w:val="right" w:pos="9026" w:leader="dot"/>
            </w:tabs>
            <w:rPr/>
          </w:pPr>
          <w:hyperlink w:anchor="__RefHeading___Toc4142253_2749589250">
            <w:r>
              <w:rPr>
                <w:webHidden/>
                <w:rStyle w:val="IndexLink"/>
              </w:rPr>
              <w:t>1</w:t>
            </w:r>
            <w:r>
              <w:rPr>
                <w:rStyle w:val="IndexLink"/>
                <w:rtl w:val="true"/>
              </w:rPr>
              <w:t xml:space="preserve"> . </w:t>
            </w:r>
            <w:r>
              <w:rPr>
                <w:rStyle w:val="IndexLink"/>
                <w:rtl w:val="true"/>
              </w:rPr>
              <w:t>تحفة الفاطمیین فی احوال القم و القمیین</w:t>
            </w:r>
            <w:r>
              <w:rPr>
                <w:rStyle w:val="IndexLink"/>
                <w:rtl w:val="true"/>
              </w:rPr>
              <w:tab/>
            </w:r>
            <w:r>
              <w:rPr>
                <w:rStyle w:val="IndexLink"/>
              </w:rPr>
              <w:t>74</w:t>
            </w:r>
          </w:hyperlink>
        </w:p>
        <w:p>
          <w:pPr>
            <w:pStyle w:val="Contents4"/>
            <w:tabs>
              <w:tab w:val="clear" w:pos="8176"/>
              <w:tab w:val="right" w:pos="9026" w:leader="dot"/>
            </w:tabs>
            <w:rPr/>
          </w:pPr>
          <w:hyperlink w:anchor="__RefHeading___Toc4142255_2749589250">
            <w:r>
              <w:rPr>
                <w:webHidden/>
                <w:rStyle w:val="IndexLink"/>
              </w:rPr>
              <w:t>2</w:t>
            </w:r>
            <w:r>
              <w:rPr>
                <w:rStyle w:val="IndexLink"/>
                <w:rtl w:val="true"/>
              </w:rPr>
              <w:t xml:space="preserve"> . </w:t>
            </w:r>
            <w:r>
              <w:rPr>
                <w:rStyle w:val="IndexLink"/>
                <w:rtl w:val="true"/>
              </w:rPr>
              <w:t>تربت پاکان</w:t>
            </w:r>
            <w:r>
              <w:rPr>
                <w:rStyle w:val="IndexLink"/>
                <w:rtl w:val="true"/>
              </w:rPr>
              <w:tab/>
            </w:r>
            <w:r>
              <w:rPr>
                <w:rStyle w:val="IndexLink"/>
              </w:rPr>
              <w:t>77</w:t>
            </w:r>
          </w:hyperlink>
        </w:p>
        <w:p>
          <w:pPr>
            <w:pStyle w:val="Contents2"/>
            <w:tabs>
              <w:tab w:val="clear" w:pos="8743"/>
              <w:tab w:val="right" w:pos="9026" w:leader="dot"/>
            </w:tabs>
            <w:rPr/>
          </w:pPr>
          <w:hyperlink w:anchor="__RefHeading___Toc4142257_2749589250">
            <w:r>
              <w:rPr>
                <w:webHidden/>
                <w:rStyle w:val="IndexLink"/>
                <w:rtl w:val="true"/>
              </w:rPr>
              <w:t>بخش سوم</w:t>
            </w:r>
            <w:r>
              <w:rPr>
                <w:rStyle w:val="IndexLink"/>
                <w:rtl w:val="true"/>
              </w:rPr>
              <w:t xml:space="preserve">: </w:t>
            </w:r>
            <w:r>
              <w:rPr>
                <w:rStyle w:val="IndexLink"/>
                <w:rtl w:val="true"/>
              </w:rPr>
              <w:t>دانشمندان و رجال قم</w:t>
            </w:r>
            <w:r>
              <w:rPr>
                <w:rStyle w:val="IndexLink"/>
                <w:rtl w:val="true"/>
              </w:rPr>
              <w:tab/>
            </w:r>
            <w:r>
              <w:rPr>
                <w:rStyle w:val="IndexLink"/>
              </w:rPr>
              <w:t>79</w:t>
            </w:r>
          </w:hyperlink>
        </w:p>
        <w:p>
          <w:pPr>
            <w:pStyle w:val="Contents3"/>
            <w:tabs>
              <w:tab w:val="clear" w:pos="8459"/>
              <w:tab w:val="right" w:pos="9026" w:leader="dot"/>
            </w:tabs>
            <w:rPr/>
          </w:pPr>
          <w:hyperlink w:anchor="__RefHeading___Toc4142259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142261_2749589250">
            <w:r>
              <w:rPr>
                <w:webHidden/>
                <w:rStyle w:val="IndexLink"/>
                <w:rtl w:val="true"/>
              </w:rPr>
              <w:t>درآمد</w:t>
            </w:r>
            <w:r>
              <w:rPr>
                <w:rStyle w:val="IndexLink"/>
                <w:rtl w:val="true"/>
              </w:rPr>
              <w:tab/>
            </w:r>
            <w:r>
              <w:rPr>
                <w:rStyle w:val="IndexLink"/>
              </w:rPr>
              <w:t>81</w:t>
            </w:r>
          </w:hyperlink>
        </w:p>
        <w:p>
          <w:pPr>
            <w:pStyle w:val="Contents3"/>
            <w:tabs>
              <w:tab w:val="clear" w:pos="8459"/>
              <w:tab w:val="right" w:pos="9026" w:leader="dot"/>
            </w:tabs>
            <w:rPr/>
          </w:pPr>
          <w:hyperlink w:anchor="__RefHeading___Toc4142263_2749589250">
            <w:r>
              <w:rPr>
                <w:webHidden/>
                <w:rStyle w:val="IndexLink"/>
              </w:rPr>
              <w:t>1</w:t>
            </w:r>
            <w:r>
              <w:rPr>
                <w:rStyle w:val="IndexLink"/>
                <w:rtl w:val="true"/>
              </w:rPr>
              <w:t xml:space="preserve"> . </w:t>
            </w:r>
            <w:r>
              <w:rPr>
                <w:rStyle w:val="IndexLink"/>
                <w:rtl w:val="true"/>
              </w:rPr>
              <w:t>چند شرح حال از کتاب تحفة الفاطمیین</w:t>
            </w:r>
            <w:r>
              <w:rPr>
                <w:rStyle w:val="IndexLink"/>
                <w:rtl w:val="true"/>
              </w:rPr>
              <w:tab/>
            </w:r>
            <w:r>
              <w:rPr>
                <w:rStyle w:val="IndexLink"/>
              </w:rPr>
              <w:t>81</w:t>
            </w:r>
          </w:hyperlink>
        </w:p>
        <w:p>
          <w:pPr>
            <w:pStyle w:val="Contents4"/>
            <w:tabs>
              <w:tab w:val="clear" w:pos="8176"/>
              <w:tab w:val="right" w:pos="9026" w:leader="dot"/>
            </w:tabs>
            <w:rPr/>
          </w:pPr>
          <w:hyperlink w:anchor="__RefHeading___Toc4142265_2749589250">
            <w:r>
              <w:rPr>
                <w:webHidden/>
                <w:rStyle w:val="IndexLink"/>
                <w:rtl w:val="true"/>
              </w:rPr>
              <w:t>قطب راوندی و کرامتی از وی</w:t>
            </w:r>
            <w:r>
              <w:rPr>
                <w:rStyle w:val="IndexLink"/>
                <w:rtl w:val="true"/>
              </w:rPr>
              <w:tab/>
            </w:r>
            <w:r>
              <w:rPr>
                <w:rStyle w:val="IndexLink"/>
              </w:rPr>
              <w:t>81</w:t>
            </w:r>
          </w:hyperlink>
        </w:p>
        <w:p>
          <w:pPr>
            <w:pStyle w:val="Contents4"/>
            <w:tabs>
              <w:tab w:val="clear" w:pos="8176"/>
              <w:tab w:val="right" w:pos="9026" w:leader="dot"/>
            </w:tabs>
            <w:rPr/>
          </w:pPr>
          <w:hyperlink w:anchor="__RefHeading___Toc4142267_2749589250">
            <w:r>
              <w:rPr>
                <w:webHidden/>
                <w:rStyle w:val="IndexLink"/>
                <w:rtl w:val="true"/>
              </w:rPr>
              <w:t>شیخ محمد حسین قمی</w:t>
            </w:r>
            <w:r>
              <w:rPr>
                <w:rStyle w:val="IndexLink"/>
                <w:rtl w:val="true"/>
              </w:rPr>
              <w:tab/>
            </w:r>
            <w:r>
              <w:rPr>
                <w:rStyle w:val="IndexLink"/>
              </w:rPr>
              <w:t>82</w:t>
            </w:r>
          </w:hyperlink>
        </w:p>
        <w:p>
          <w:pPr>
            <w:pStyle w:val="Contents4"/>
            <w:tabs>
              <w:tab w:val="clear" w:pos="8176"/>
              <w:tab w:val="right" w:pos="9026" w:leader="dot"/>
            </w:tabs>
            <w:rPr/>
          </w:pPr>
          <w:hyperlink w:anchor="__RefHeading___Toc4142269_2749589250">
            <w:r>
              <w:rPr>
                <w:webHidden/>
                <w:rStyle w:val="IndexLink"/>
                <w:rtl w:val="true"/>
              </w:rPr>
              <w:t>سید محمد تقی قمی</w:t>
            </w:r>
            <w:r>
              <w:rPr>
                <w:rStyle w:val="IndexLink"/>
                <w:rtl w:val="true"/>
              </w:rPr>
              <w:tab/>
            </w:r>
            <w:r>
              <w:rPr>
                <w:rStyle w:val="IndexLink"/>
              </w:rPr>
              <w:t>82</w:t>
            </w:r>
          </w:hyperlink>
        </w:p>
        <w:p>
          <w:pPr>
            <w:pStyle w:val="Contents4"/>
            <w:tabs>
              <w:tab w:val="clear" w:pos="8176"/>
              <w:tab w:val="right" w:pos="9026" w:leader="dot"/>
            </w:tabs>
            <w:rPr/>
          </w:pPr>
          <w:hyperlink w:anchor="__RefHeading___Toc4142271_2749589250">
            <w:r>
              <w:rPr>
                <w:webHidden/>
                <w:rStyle w:val="IndexLink"/>
                <w:rtl w:val="true"/>
              </w:rPr>
              <w:t>شیخ حسین مفلس قمی ملقب به ارده شیره</w:t>
            </w:r>
            <w:r>
              <w:rPr>
                <w:rStyle w:val="IndexLink"/>
                <w:rtl w:val="true"/>
              </w:rPr>
              <w:tab/>
            </w:r>
            <w:r>
              <w:rPr>
                <w:rStyle w:val="IndexLink"/>
              </w:rPr>
              <w:t>82</w:t>
            </w:r>
          </w:hyperlink>
        </w:p>
        <w:p>
          <w:pPr>
            <w:pStyle w:val="Contents4"/>
            <w:tabs>
              <w:tab w:val="clear" w:pos="8176"/>
              <w:tab w:val="right" w:pos="9026" w:leader="dot"/>
            </w:tabs>
            <w:rPr/>
          </w:pPr>
          <w:hyperlink w:anchor="__RefHeading___Toc4142273_2749589250">
            <w:r>
              <w:rPr>
                <w:webHidden/>
                <w:rStyle w:val="IndexLink"/>
                <w:rtl w:val="true"/>
              </w:rPr>
              <w:t>نظامی گنجوی</w:t>
            </w:r>
            <w:r>
              <w:rPr>
                <w:rStyle w:val="IndexLink"/>
                <w:rtl w:val="true"/>
              </w:rPr>
              <w:tab/>
            </w:r>
            <w:r>
              <w:rPr>
                <w:rStyle w:val="IndexLink"/>
              </w:rPr>
              <w:t>83</w:t>
            </w:r>
          </w:hyperlink>
        </w:p>
        <w:p>
          <w:pPr>
            <w:pStyle w:val="Contents5"/>
            <w:tabs>
              <w:tab w:val="clear" w:pos="7892"/>
              <w:tab w:val="right" w:pos="9026" w:leader="dot"/>
            </w:tabs>
            <w:rPr/>
          </w:pPr>
          <w:hyperlink w:anchor="__RefHeading___Toc4142275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4142277_2749589250">
            <w:r>
              <w:rPr>
                <w:webHidden/>
                <w:rStyle w:val="IndexLink"/>
                <w:rtl w:val="true"/>
              </w:rPr>
              <w:t xml:space="preserve">میرزا محمد بن محمد تقی ارباب قمی </w:t>
            </w:r>
            <w:r>
              <w:rPr>
                <w:rStyle w:val="IndexLink"/>
                <w:rtl w:val="true"/>
              </w:rPr>
              <w:t>(</w:t>
            </w:r>
            <w:r>
              <w:rPr>
                <w:rStyle w:val="IndexLink"/>
                <w:rtl w:val="true"/>
              </w:rPr>
              <w:t xml:space="preserve">متوفای </w:t>
            </w:r>
            <w:r>
              <w:rPr>
                <w:rStyle w:val="IndexLink"/>
              </w:rPr>
              <w:t>1341</w:t>
            </w:r>
            <w:r>
              <w:rPr>
                <w:rStyle w:val="IndexLink"/>
                <w:rtl w:val="true"/>
              </w:rPr>
              <w:t xml:space="preserve"> </w:t>
            </w:r>
            <w:r>
              <w:rPr>
                <w:rStyle w:val="IndexLink"/>
                <w:rtl w:val="true"/>
              </w:rPr>
              <w:t>ه ق</w:t>
            </w:r>
            <w:r>
              <w:rPr>
                <w:rStyle w:val="IndexLink"/>
                <w:rtl w:val="true"/>
              </w:rPr>
              <w:t>)</w:t>
              <w:tab/>
            </w:r>
            <w:r>
              <w:rPr>
                <w:rStyle w:val="IndexLink"/>
              </w:rPr>
              <w:t>83</w:t>
            </w:r>
          </w:hyperlink>
        </w:p>
        <w:p>
          <w:pPr>
            <w:pStyle w:val="Contents4"/>
            <w:tabs>
              <w:tab w:val="clear" w:pos="8176"/>
              <w:tab w:val="right" w:pos="9026" w:leader="dot"/>
            </w:tabs>
            <w:rPr/>
          </w:pPr>
          <w:hyperlink w:anchor="__RefHeading___Toc4142279_2749589250">
            <w:r>
              <w:rPr>
                <w:webHidden/>
                <w:rStyle w:val="IndexLink"/>
                <w:rtl w:val="true"/>
              </w:rPr>
              <w:t>میرزا محمد محیط قمی</w:t>
            </w:r>
            <w:r>
              <w:rPr>
                <w:rStyle w:val="IndexLink"/>
                <w:rtl w:val="true"/>
              </w:rPr>
              <w:tab/>
            </w:r>
            <w:r>
              <w:rPr>
                <w:rStyle w:val="IndexLink"/>
              </w:rPr>
              <w:t>84</w:t>
            </w:r>
          </w:hyperlink>
        </w:p>
        <w:p>
          <w:pPr>
            <w:pStyle w:val="Contents3"/>
            <w:tabs>
              <w:tab w:val="clear" w:pos="8459"/>
              <w:tab w:val="right" w:pos="9026" w:leader="dot"/>
            </w:tabs>
            <w:rPr/>
          </w:pPr>
          <w:hyperlink w:anchor="__RefHeading___Toc4142281_2749589250">
            <w:r>
              <w:rPr>
                <w:webHidden/>
                <w:rStyle w:val="IndexLink"/>
              </w:rPr>
              <w:t>2</w:t>
            </w:r>
            <w:r>
              <w:rPr>
                <w:rStyle w:val="IndexLink"/>
                <w:rtl w:val="true"/>
              </w:rPr>
              <w:t xml:space="preserve"> . </w:t>
            </w:r>
            <w:r>
              <w:rPr>
                <w:rStyle w:val="IndexLink"/>
                <w:rtl w:val="true"/>
              </w:rPr>
              <w:t>رجال قم در کتاب نقض</w:t>
            </w:r>
            <w:r>
              <w:rPr>
                <w:rStyle w:val="IndexLink"/>
                <w:rtl w:val="true"/>
              </w:rPr>
              <w:tab/>
            </w:r>
            <w:r>
              <w:rPr>
                <w:rStyle w:val="IndexLink"/>
              </w:rPr>
              <w:t>86</w:t>
            </w:r>
          </w:hyperlink>
        </w:p>
        <w:p>
          <w:pPr>
            <w:pStyle w:val="Contents4"/>
            <w:tabs>
              <w:tab w:val="clear" w:pos="8176"/>
              <w:tab w:val="right" w:pos="9026" w:leader="dot"/>
            </w:tabs>
            <w:rPr/>
          </w:pPr>
          <w:hyperlink w:anchor="__RefHeading___Toc4142283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142285_2749589250">
            <w:r>
              <w:rPr>
                <w:webHidden/>
                <w:rStyle w:val="IndexLink"/>
                <w:rtl w:val="true"/>
              </w:rPr>
              <w:t>ابن سمکه قمی</w:t>
            </w:r>
            <w:r>
              <w:rPr>
                <w:rStyle w:val="IndexLink"/>
                <w:rtl w:val="true"/>
              </w:rPr>
              <w:tab/>
            </w:r>
            <w:r>
              <w:rPr>
                <w:rStyle w:val="IndexLink"/>
              </w:rPr>
              <w:t>86</w:t>
            </w:r>
          </w:hyperlink>
        </w:p>
        <w:p>
          <w:pPr>
            <w:pStyle w:val="Contents4"/>
            <w:tabs>
              <w:tab w:val="clear" w:pos="8176"/>
              <w:tab w:val="right" w:pos="9026" w:leader="dot"/>
            </w:tabs>
            <w:rPr/>
          </w:pPr>
          <w:hyperlink w:anchor="__RefHeading___Toc4142287_2749589250">
            <w:r>
              <w:rPr>
                <w:webHidden/>
                <w:rStyle w:val="IndexLink"/>
                <w:rtl w:val="true"/>
              </w:rPr>
              <w:t>اسعدی قمی</w:t>
            </w:r>
            <w:r>
              <w:rPr>
                <w:rStyle w:val="IndexLink"/>
                <w:rtl w:val="true"/>
              </w:rPr>
              <w:tab/>
            </w:r>
            <w:r>
              <w:rPr>
                <w:rStyle w:val="IndexLink"/>
              </w:rPr>
              <w:t>87</w:t>
            </w:r>
          </w:hyperlink>
        </w:p>
        <w:p>
          <w:pPr>
            <w:pStyle w:val="Contents4"/>
            <w:tabs>
              <w:tab w:val="clear" w:pos="8176"/>
              <w:tab w:val="right" w:pos="9026" w:leader="dot"/>
            </w:tabs>
            <w:rPr/>
          </w:pPr>
          <w:hyperlink w:anchor="__RefHeading___Toc4142289_2749589250">
            <w:r>
              <w:rPr>
                <w:webHidden/>
                <w:rStyle w:val="IndexLink"/>
                <w:rtl w:val="true"/>
              </w:rPr>
              <w:t>مجد الملک ابوالفضل اسعد بن محمّد براوستانی قمی</w:t>
            </w:r>
            <w:r>
              <w:rPr>
                <w:rStyle w:val="IndexLink"/>
                <w:rtl w:val="true"/>
              </w:rPr>
              <w:tab/>
            </w:r>
            <w:r>
              <w:rPr>
                <w:rStyle w:val="IndexLink"/>
              </w:rPr>
              <w:t>87</w:t>
            </w:r>
          </w:hyperlink>
        </w:p>
        <w:p>
          <w:pPr>
            <w:pStyle w:val="Contents4"/>
            <w:tabs>
              <w:tab w:val="clear" w:pos="8176"/>
              <w:tab w:val="right" w:pos="9026" w:leader="dot"/>
            </w:tabs>
            <w:rPr/>
          </w:pPr>
          <w:hyperlink w:anchor="__RefHeading___Toc4142291_2749589250">
            <w:r>
              <w:rPr>
                <w:webHidden/>
                <w:rStyle w:val="IndexLink"/>
                <w:rtl w:val="true"/>
              </w:rPr>
              <w:t>زین الملک ابو سعد هندو قمی</w:t>
            </w:r>
            <w:r>
              <w:rPr>
                <w:rStyle w:val="IndexLink"/>
                <w:rtl w:val="true"/>
              </w:rPr>
              <w:tab/>
            </w:r>
            <w:r>
              <w:rPr>
                <w:rStyle w:val="IndexLink"/>
              </w:rPr>
              <w:t>89</w:t>
            </w:r>
          </w:hyperlink>
        </w:p>
        <w:p>
          <w:pPr>
            <w:pStyle w:val="Contents4"/>
            <w:tabs>
              <w:tab w:val="clear" w:pos="8176"/>
              <w:tab w:val="right" w:pos="9026" w:leader="dot"/>
            </w:tabs>
            <w:rPr/>
          </w:pPr>
          <w:hyperlink w:anchor="__RefHeading___Toc4142293_2749589250">
            <w:r>
              <w:rPr>
                <w:webHidden/>
                <w:rStyle w:val="IndexLink"/>
                <w:rtl w:val="true"/>
              </w:rPr>
              <w:t>امیر ابوالفضل عراقی</w:t>
            </w:r>
            <w:r>
              <w:rPr>
                <w:rStyle w:val="IndexLink"/>
                <w:rtl w:val="true"/>
              </w:rPr>
              <w:tab/>
            </w:r>
            <w:r>
              <w:rPr>
                <w:rStyle w:val="IndexLink"/>
              </w:rPr>
              <w:t>89</w:t>
            </w:r>
          </w:hyperlink>
        </w:p>
        <w:p>
          <w:pPr>
            <w:pStyle w:val="Contents4"/>
            <w:tabs>
              <w:tab w:val="clear" w:pos="8176"/>
              <w:tab w:val="right" w:pos="9026" w:leader="dot"/>
            </w:tabs>
            <w:rPr/>
          </w:pPr>
          <w:hyperlink w:anchor="__RefHeading___Toc4142295_2749589250">
            <w:r>
              <w:rPr>
                <w:webHidden/>
                <w:rStyle w:val="IndexLink"/>
                <w:rtl w:val="true"/>
              </w:rPr>
              <w:t>پوربنان قمی</w:t>
            </w:r>
            <w:r>
              <w:rPr>
                <w:rStyle w:val="IndexLink"/>
                <w:rtl w:val="true"/>
              </w:rPr>
              <w:tab/>
            </w:r>
            <w:r>
              <w:rPr>
                <w:rStyle w:val="IndexLink"/>
              </w:rPr>
              <w:t>90</w:t>
            </w:r>
          </w:hyperlink>
        </w:p>
        <w:p>
          <w:pPr>
            <w:pStyle w:val="Contents4"/>
            <w:tabs>
              <w:tab w:val="clear" w:pos="8176"/>
              <w:tab w:val="right" w:pos="9026" w:leader="dot"/>
            </w:tabs>
            <w:rPr/>
          </w:pPr>
          <w:hyperlink w:anchor="__RefHeading___Toc4142297_2749589250">
            <w:r>
              <w:rPr>
                <w:webHidden/>
                <w:rStyle w:val="IndexLink"/>
                <w:rtl w:val="true"/>
              </w:rPr>
              <w:t>سید حسن زکی</w:t>
            </w:r>
            <w:r>
              <w:rPr>
                <w:rStyle w:val="IndexLink"/>
                <w:rtl w:val="true"/>
              </w:rPr>
              <w:tab/>
            </w:r>
            <w:r>
              <w:rPr>
                <w:rStyle w:val="IndexLink"/>
              </w:rPr>
              <w:t>91</w:t>
            </w:r>
          </w:hyperlink>
        </w:p>
        <w:p>
          <w:pPr>
            <w:pStyle w:val="Contents4"/>
            <w:tabs>
              <w:tab w:val="clear" w:pos="8176"/>
              <w:tab w:val="right" w:pos="9026" w:leader="dot"/>
            </w:tabs>
            <w:rPr/>
          </w:pPr>
          <w:hyperlink w:anchor="__RefHeading___Toc4142299_2749589250">
            <w:r>
              <w:rPr>
                <w:webHidden/>
                <w:rStyle w:val="IndexLink"/>
                <w:rtl w:val="true"/>
              </w:rPr>
              <w:t>خاندان دعویدار قمی</w:t>
            </w:r>
            <w:r>
              <w:rPr>
                <w:rStyle w:val="IndexLink"/>
                <w:rtl w:val="true"/>
              </w:rPr>
              <w:tab/>
            </w:r>
            <w:r>
              <w:rPr>
                <w:rStyle w:val="IndexLink"/>
              </w:rPr>
              <w:t>91</w:t>
            </w:r>
          </w:hyperlink>
        </w:p>
        <w:p>
          <w:pPr>
            <w:pStyle w:val="Contents4"/>
            <w:tabs>
              <w:tab w:val="clear" w:pos="8176"/>
              <w:tab w:val="right" w:pos="9026" w:leader="dot"/>
            </w:tabs>
            <w:rPr/>
          </w:pPr>
          <w:hyperlink w:anchor="__RefHeading___Toc4142301_2749589250">
            <w:r>
              <w:rPr>
                <w:webHidden/>
                <w:rStyle w:val="IndexLink"/>
                <w:rtl w:val="true"/>
              </w:rPr>
              <w:t>رشید علی زیرک قمی</w:t>
            </w:r>
            <w:r>
              <w:rPr>
                <w:rStyle w:val="IndexLink"/>
                <w:rtl w:val="true"/>
              </w:rPr>
              <w:tab/>
            </w:r>
            <w:r>
              <w:rPr>
                <w:rStyle w:val="IndexLink"/>
              </w:rPr>
              <w:t>92</w:t>
            </w:r>
          </w:hyperlink>
        </w:p>
        <w:p>
          <w:pPr>
            <w:pStyle w:val="Contents4"/>
            <w:tabs>
              <w:tab w:val="clear" w:pos="8176"/>
              <w:tab w:val="right" w:pos="9026" w:leader="dot"/>
            </w:tabs>
            <w:rPr/>
          </w:pPr>
          <w:hyperlink w:anchor="__RefHeading___Toc4142303_2749589250">
            <w:r>
              <w:rPr>
                <w:webHidden/>
                <w:rStyle w:val="IndexLink"/>
                <w:rtl w:val="true"/>
              </w:rPr>
              <w:t>زکریا بن آدم قمی</w:t>
            </w:r>
            <w:r>
              <w:rPr>
                <w:rStyle w:val="IndexLink"/>
                <w:rtl w:val="true"/>
              </w:rPr>
              <w:tab/>
            </w:r>
            <w:r>
              <w:rPr>
                <w:rStyle w:val="IndexLink"/>
              </w:rPr>
              <w:t>92</w:t>
            </w:r>
          </w:hyperlink>
        </w:p>
        <w:p>
          <w:pPr>
            <w:pStyle w:val="Contents4"/>
            <w:tabs>
              <w:tab w:val="clear" w:pos="8176"/>
              <w:tab w:val="right" w:pos="9026" w:leader="dot"/>
            </w:tabs>
            <w:rPr/>
          </w:pPr>
          <w:hyperlink w:anchor="__RefHeading___Toc4142305_2749589250">
            <w:r>
              <w:rPr>
                <w:webHidden/>
                <w:rStyle w:val="IndexLink"/>
                <w:rtl w:val="true"/>
              </w:rPr>
              <w:t>شرف الدین ابو طاهر مهیسه قمی</w:t>
            </w:r>
            <w:r>
              <w:rPr>
                <w:rStyle w:val="IndexLink"/>
                <w:rtl w:val="true"/>
              </w:rPr>
              <w:tab/>
            </w:r>
            <w:r>
              <w:rPr>
                <w:rStyle w:val="IndexLink"/>
              </w:rPr>
              <w:t>92</w:t>
            </w:r>
          </w:hyperlink>
        </w:p>
        <w:p>
          <w:pPr>
            <w:pStyle w:val="Contents4"/>
            <w:tabs>
              <w:tab w:val="clear" w:pos="8176"/>
              <w:tab w:val="right" w:pos="9026" w:leader="dot"/>
            </w:tabs>
            <w:rPr/>
          </w:pPr>
          <w:hyperlink w:anchor="__RefHeading___Toc4142307_2749589250">
            <w:r>
              <w:rPr>
                <w:webHidden/>
                <w:rStyle w:val="IndexLink"/>
                <w:rtl w:val="true"/>
              </w:rPr>
              <w:t>استاد علی قمی</w:t>
            </w:r>
            <w:r>
              <w:rPr>
                <w:rStyle w:val="IndexLink"/>
                <w:rtl w:val="true"/>
              </w:rPr>
              <w:tab/>
            </w:r>
            <w:r>
              <w:rPr>
                <w:rStyle w:val="IndexLink"/>
              </w:rPr>
              <w:t>93</w:t>
            </w:r>
          </w:hyperlink>
        </w:p>
        <w:p>
          <w:pPr>
            <w:pStyle w:val="Contents4"/>
            <w:tabs>
              <w:tab w:val="clear" w:pos="8176"/>
              <w:tab w:val="right" w:pos="9026" w:leader="dot"/>
            </w:tabs>
            <w:rPr/>
          </w:pPr>
          <w:hyperlink w:anchor="__RefHeading___Toc4142309_2749589250">
            <w:r>
              <w:rPr>
                <w:webHidden/>
                <w:rStyle w:val="IndexLink"/>
                <w:rtl w:val="true"/>
              </w:rPr>
              <w:t>قائمی قمی</w:t>
            </w:r>
            <w:r>
              <w:rPr>
                <w:rStyle w:val="IndexLink"/>
                <w:rtl w:val="true"/>
              </w:rPr>
              <w:tab/>
            </w:r>
            <w:r>
              <w:rPr>
                <w:rStyle w:val="IndexLink"/>
              </w:rPr>
              <w:t>93</w:t>
            </w:r>
          </w:hyperlink>
        </w:p>
        <w:p>
          <w:pPr>
            <w:pStyle w:val="Contents4"/>
            <w:tabs>
              <w:tab w:val="clear" w:pos="8176"/>
              <w:tab w:val="right" w:pos="9026" w:leader="dot"/>
            </w:tabs>
            <w:rPr/>
          </w:pPr>
          <w:hyperlink w:anchor="__RefHeading___Toc4142311_2749589250">
            <w:r>
              <w:rPr>
                <w:webHidden/>
                <w:rStyle w:val="IndexLink"/>
                <w:rtl w:val="true"/>
              </w:rPr>
              <w:t>کمال ثابت قمی</w:t>
            </w:r>
            <w:r>
              <w:rPr>
                <w:rStyle w:val="IndexLink"/>
                <w:rtl w:val="true"/>
              </w:rPr>
              <w:tab/>
            </w:r>
            <w:r>
              <w:rPr>
                <w:rStyle w:val="IndexLink"/>
              </w:rPr>
              <w:t>93</w:t>
            </w:r>
          </w:hyperlink>
        </w:p>
        <w:p>
          <w:pPr>
            <w:pStyle w:val="Contents4"/>
            <w:tabs>
              <w:tab w:val="clear" w:pos="8176"/>
              <w:tab w:val="right" w:pos="9026" w:leader="dot"/>
            </w:tabs>
            <w:rPr/>
          </w:pPr>
          <w:hyperlink w:anchor="__RefHeading___Toc4142313_2749589250">
            <w:r>
              <w:rPr>
                <w:webHidden/>
                <w:rStyle w:val="IndexLink"/>
                <w:rtl w:val="true"/>
              </w:rPr>
              <w:t>ابوالحسن مرتضی مطهر بن ابی القاسم علی دیباجی قمی</w:t>
            </w:r>
            <w:r>
              <w:rPr>
                <w:rStyle w:val="IndexLink"/>
                <w:rtl w:val="true"/>
              </w:rPr>
              <w:tab/>
            </w:r>
            <w:r>
              <w:rPr>
                <w:rStyle w:val="IndexLink"/>
              </w:rPr>
              <w:t>95</w:t>
            </w:r>
          </w:hyperlink>
        </w:p>
        <w:p>
          <w:pPr>
            <w:pStyle w:val="Contents4"/>
            <w:tabs>
              <w:tab w:val="clear" w:pos="8176"/>
              <w:tab w:val="right" w:pos="9026" w:leader="dot"/>
            </w:tabs>
            <w:rPr/>
          </w:pPr>
          <w:hyperlink w:anchor="__RefHeading___Toc4142315_2749589250">
            <w:r>
              <w:rPr>
                <w:webHidden/>
                <w:rStyle w:val="IndexLink"/>
                <w:rtl w:val="true"/>
              </w:rPr>
              <w:t>مکین الدین بلفخر قمی</w:t>
            </w:r>
            <w:r>
              <w:rPr>
                <w:rStyle w:val="IndexLink"/>
                <w:rtl w:val="true"/>
              </w:rPr>
              <w:tab/>
            </w:r>
            <w:r>
              <w:rPr>
                <w:rStyle w:val="IndexLink"/>
              </w:rPr>
              <w:t>96</w:t>
            </w:r>
          </w:hyperlink>
        </w:p>
        <w:p>
          <w:pPr>
            <w:pStyle w:val="Contents4"/>
            <w:tabs>
              <w:tab w:val="clear" w:pos="8176"/>
              <w:tab w:val="right" w:pos="9026" w:leader="dot"/>
            </w:tabs>
            <w:rPr/>
          </w:pPr>
          <w:hyperlink w:anchor="__RefHeading___Toc4142317_2749589250">
            <w:r>
              <w:rPr>
                <w:webHidden/>
                <w:rStyle w:val="IndexLink"/>
                <w:rtl w:val="true"/>
              </w:rPr>
              <w:t>مهذب مستوفی قمی</w:t>
            </w:r>
            <w:r>
              <w:rPr>
                <w:rStyle w:val="IndexLink"/>
                <w:rtl w:val="true"/>
              </w:rPr>
              <w:tab/>
            </w:r>
            <w:r>
              <w:rPr>
                <w:rStyle w:val="IndexLink"/>
              </w:rPr>
              <w:t>97</w:t>
            </w:r>
          </w:hyperlink>
        </w:p>
        <w:p>
          <w:pPr>
            <w:pStyle w:val="Contents4"/>
            <w:tabs>
              <w:tab w:val="clear" w:pos="8176"/>
              <w:tab w:val="right" w:pos="9026" w:leader="dot"/>
            </w:tabs>
            <w:rPr/>
          </w:pPr>
          <w:hyperlink w:anchor="__RefHeading___Toc4142319_2749589250">
            <w:r>
              <w:rPr>
                <w:webHidden/>
                <w:rStyle w:val="IndexLink"/>
                <w:rtl w:val="true"/>
              </w:rPr>
              <w:t>یونس بن عبدالرحمن قمی</w:t>
            </w:r>
            <w:r>
              <w:rPr>
                <w:rStyle w:val="IndexLink"/>
                <w:rtl w:val="true"/>
              </w:rPr>
              <w:tab/>
            </w:r>
            <w:r>
              <w:rPr>
                <w:rStyle w:val="IndexLink"/>
              </w:rPr>
              <w:t>97</w:t>
            </w:r>
          </w:hyperlink>
        </w:p>
        <w:p>
          <w:pPr>
            <w:pStyle w:val="Contents4"/>
            <w:tabs>
              <w:tab w:val="clear" w:pos="8176"/>
              <w:tab w:val="right" w:pos="9026" w:leader="dot"/>
            </w:tabs>
            <w:rPr/>
          </w:pPr>
          <w:hyperlink w:anchor="__RefHeading___Toc4142321_2749589250">
            <w:r>
              <w:rPr>
                <w:webHidden/>
                <w:rStyle w:val="IndexLink"/>
                <w:rtl w:val="true"/>
              </w:rPr>
              <w:t>ابو جعفر نیشابوری قمی</w:t>
            </w:r>
            <w:r>
              <w:rPr>
                <w:rStyle w:val="IndexLink"/>
                <w:rtl w:val="true"/>
              </w:rPr>
              <w:tab/>
            </w:r>
            <w:r>
              <w:rPr>
                <w:rStyle w:val="IndexLink"/>
              </w:rPr>
              <w:t>98</w:t>
            </w:r>
          </w:hyperlink>
        </w:p>
        <w:p>
          <w:pPr>
            <w:pStyle w:val="Contents4"/>
            <w:tabs>
              <w:tab w:val="clear" w:pos="8176"/>
              <w:tab w:val="right" w:pos="9026" w:leader="dot"/>
            </w:tabs>
            <w:rPr/>
          </w:pPr>
          <w:hyperlink w:anchor="__RefHeading___Toc4142323_2749589250">
            <w:r>
              <w:rPr>
                <w:webHidden/>
                <w:rStyle w:val="IndexLink"/>
                <w:rtl w:val="true"/>
              </w:rPr>
              <w:t>ابن ماجیلویه قمی</w:t>
            </w:r>
            <w:r>
              <w:rPr>
                <w:rStyle w:val="IndexLink"/>
                <w:rtl w:val="true"/>
              </w:rPr>
              <w:tab/>
            </w:r>
            <w:r>
              <w:rPr>
                <w:rStyle w:val="IndexLink"/>
              </w:rPr>
              <w:t>98</w:t>
            </w:r>
          </w:hyperlink>
        </w:p>
        <w:p>
          <w:pPr>
            <w:pStyle w:val="Contents4"/>
            <w:tabs>
              <w:tab w:val="clear" w:pos="8176"/>
              <w:tab w:val="right" w:pos="9026" w:leader="dot"/>
            </w:tabs>
            <w:rPr/>
          </w:pPr>
          <w:hyperlink w:anchor="__RefHeading___Toc4142325_2749589250">
            <w:r>
              <w:rPr>
                <w:webHidden/>
                <w:rStyle w:val="IndexLink"/>
                <w:rtl w:val="true"/>
              </w:rPr>
              <w:t>محمّد بن حسن صفار قمی</w:t>
            </w:r>
            <w:r>
              <w:rPr>
                <w:rStyle w:val="IndexLink"/>
                <w:rtl w:val="true"/>
              </w:rPr>
              <w:tab/>
            </w:r>
            <w:r>
              <w:rPr>
                <w:rStyle w:val="IndexLink"/>
              </w:rPr>
              <w:t>98</w:t>
            </w:r>
          </w:hyperlink>
        </w:p>
        <w:p>
          <w:pPr>
            <w:pStyle w:val="Contents3"/>
            <w:tabs>
              <w:tab w:val="clear" w:pos="8459"/>
              <w:tab w:val="right" w:pos="9026" w:leader="dot"/>
            </w:tabs>
            <w:rPr/>
          </w:pPr>
          <w:hyperlink w:anchor="__RefHeading___Toc4142327_2749589250">
            <w:r>
              <w:rPr>
                <w:webHidden/>
                <w:rStyle w:val="IndexLink"/>
              </w:rPr>
              <w:t>3</w:t>
            </w:r>
            <w:r>
              <w:rPr>
                <w:rStyle w:val="IndexLink"/>
                <w:rtl w:val="true"/>
              </w:rPr>
              <w:t xml:space="preserve"> . </w:t>
            </w:r>
            <w:r>
              <w:rPr>
                <w:rStyle w:val="IndexLink"/>
                <w:rtl w:val="true"/>
              </w:rPr>
              <w:t>تک نگاری‌ها</w:t>
            </w:r>
            <w:r>
              <w:rPr>
                <w:rStyle w:val="IndexLink"/>
                <w:rtl w:val="true"/>
              </w:rPr>
              <w:tab/>
            </w:r>
            <w:r>
              <w:rPr>
                <w:rStyle w:val="IndexLink"/>
              </w:rPr>
              <w:t>101</w:t>
            </w:r>
          </w:hyperlink>
        </w:p>
        <w:p>
          <w:pPr>
            <w:pStyle w:val="Contents4"/>
            <w:tabs>
              <w:tab w:val="clear" w:pos="8176"/>
              <w:tab w:val="right" w:pos="9026" w:leader="dot"/>
            </w:tabs>
            <w:rPr/>
          </w:pPr>
          <w:hyperlink w:anchor="__RefHeading___Toc4142329_2749589250">
            <w:r>
              <w:rPr>
                <w:webHidden/>
                <w:rStyle w:val="IndexLink"/>
              </w:rPr>
              <w:t>1</w:t>
            </w:r>
            <w:r>
              <w:rPr>
                <w:rStyle w:val="IndexLink"/>
                <w:rtl w:val="true"/>
              </w:rPr>
              <w:t xml:space="preserve"> . </w:t>
            </w:r>
            <w:r>
              <w:rPr>
                <w:rStyle w:val="IndexLink"/>
                <w:rtl w:val="true"/>
              </w:rPr>
              <w:t>آیة اللّه العظمی اراکی قدس‌سره</w:t>
            </w:r>
            <w:r>
              <w:rPr>
                <w:rStyle w:val="IndexLink"/>
                <w:rtl w:val="true"/>
              </w:rPr>
              <w:tab/>
            </w:r>
            <w:r>
              <w:rPr>
                <w:rStyle w:val="IndexLink"/>
              </w:rPr>
              <w:t>101</w:t>
            </w:r>
          </w:hyperlink>
        </w:p>
        <w:p>
          <w:pPr>
            <w:pStyle w:val="Contents5"/>
            <w:tabs>
              <w:tab w:val="clear" w:pos="7892"/>
              <w:tab w:val="right" w:pos="9026" w:leader="dot"/>
            </w:tabs>
            <w:rPr/>
          </w:pPr>
          <w:hyperlink w:anchor="__RefHeading___Toc4142331_2749589250">
            <w:r>
              <w:rPr>
                <w:webHidden/>
                <w:rStyle w:val="IndexLink"/>
                <w:rtl w:val="true"/>
              </w:rPr>
              <w:t>تولد</w:t>
            </w:r>
            <w:r>
              <w:rPr>
                <w:rStyle w:val="IndexLink"/>
                <w:rtl w:val="true"/>
              </w:rPr>
              <w:tab/>
            </w:r>
            <w:r>
              <w:rPr>
                <w:rStyle w:val="IndexLink"/>
              </w:rPr>
              <w:t>101</w:t>
            </w:r>
          </w:hyperlink>
        </w:p>
        <w:p>
          <w:pPr>
            <w:pStyle w:val="Contents5"/>
            <w:tabs>
              <w:tab w:val="clear" w:pos="7892"/>
              <w:tab w:val="right" w:pos="9026" w:leader="dot"/>
            </w:tabs>
            <w:rPr/>
          </w:pPr>
          <w:hyperlink w:anchor="__RefHeading___Toc4142333_2749589250">
            <w:r>
              <w:rPr>
                <w:webHidden/>
                <w:rStyle w:val="IndexLink"/>
                <w:rtl w:val="true"/>
              </w:rPr>
              <w:t>تحصیل</w:t>
            </w:r>
            <w:r>
              <w:rPr>
                <w:rStyle w:val="IndexLink"/>
                <w:rtl w:val="true"/>
              </w:rPr>
              <w:tab/>
            </w:r>
            <w:r>
              <w:rPr>
                <w:rStyle w:val="IndexLink"/>
              </w:rPr>
              <w:t>101</w:t>
            </w:r>
          </w:hyperlink>
        </w:p>
        <w:p>
          <w:pPr>
            <w:pStyle w:val="Contents5"/>
            <w:tabs>
              <w:tab w:val="clear" w:pos="7892"/>
              <w:tab w:val="right" w:pos="9026" w:leader="dot"/>
            </w:tabs>
            <w:rPr/>
          </w:pPr>
          <w:hyperlink w:anchor="__RefHeading___Toc4142335_2749589250">
            <w:r>
              <w:rPr>
                <w:webHidden/>
                <w:rStyle w:val="IndexLink"/>
                <w:rtl w:val="true"/>
              </w:rPr>
              <w:t>آشنایی با امام</w:t>
            </w:r>
            <w:r>
              <w:rPr>
                <w:rStyle w:val="IndexLink"/>
                <w:rtl w:val="true"/>
              </w:rPr>
              <w:tab/>
            </w:r>
            <w:r>
              <w:rPr>
                <w:rStyle w:val="IndexLink"/>
              </w:rPr>
              <w:t>102</w:t>
            </w:r>
          </w:hyperlink>
        </w:p>
        <w:p>
          <w:pPr>
            <w:pStyle w:val="Contents5"/>
            <w:tabs>
              <w:tab w:val="clear" w:pos="7892"/>
              <w:tab w:val="right" w:pos="9026" w:leader="dot"/>
            </w:tabs>
            <w:rPr/>
          </w:pPr>
          <w:hyperlink w:anchor="__RefHeading___Toc4142337_2749589250">
            <w:r>
              <w:rPr>
                <w:webHidden/>
                <w:rStyle w:val="IndexLink"/>
                <w:rtl w:val="true"/>
              </w:rPr>
              <w:t>تدریس و تألیف</w:t>
            </w:r>
            <w:r>
              <w:rPr>
                <w:rStyle w:val="IndexLink"/>
                <w:rtl w:val="true"/>
              </w:rPr>
              <w:tab/>
            </w:r>
            <w:r>
              <w:rPr>
                <w:rStyle w:val="IndexLink"/>
              </w:rPr>
              <w:t>104</w:t>
            </w:r>
          </w:hyperlink>
        </w:p>
        <w:p>
          <w:pPr>
            <w:pStyle w:val="Contents5"/>
            <w:tabs>
              <w:tab w:val="clear" w:pos="7892"/>
              <w:tab w:val="right" w:pos="9026" w:leader="dot"/>
            </w:tabs>
            <w:rPr/>
          </w:pPr>
          <w:hyperlink w:anchor="__RefHeading___Toc4142339_2749589250">
            <w:r>
              <w:rPr>
                <w:webHidden/>
                <w:rStyle w:val="IndexLink"/>
                <w:rtl w:val="true"/>
              </w:rPr>
              <w:t>بر پایی نماز جمعه</w:t>
            </w:r>
            <w:r>
              <w:rPr>
                <w:rStyle w:val="IndexLink"/>
                <w:rtl w:val="true"/>
              </w:rPr>
              <w:tab/>
            </w:r>
            <w:r>
              <w:rPr>
                <w:rStyle w:val="IndexLink"/>
              </w:rPr>
              <w:t>105</w:t>
            </w:r>
          </w:hyperlink>
        </w:p>
        <w:p>
          <w:pPr>
            <w:pStyle w:val="Contents5"/>
            <w:tabs>
              <w:tab w:val="clear" w:pos="7892"/>
              <w:tab w:val="right" w:pos="9026" w:leader="dot"/>
            </w:tabs>
            <w:rPr/>
          </w:pPr>
          <w:hyperlink w:anchor="__RefHeading___Toc4142341_2749589250">
            <w:r>
              <w:rPr>
                <w:webHidden/>
                <w:rStyle w:val="IndexLink"/>
                <w:rtl w:val="true"/>
              </w:rPr>
              <w:t>تجلیل از پیشگامان نهضت</w:t>
            </w:r>
            <w:r>
              <w:rPr>
                <w:rStyle w:val="IndexLink"/>
                <w:rtl w:val="true"/>
              </w:rPr>
              <w:tab/>
            </w:r>
            <w:r>
              <w:rPr>
                <w:rStyle w:val="IndexLink"/>
              </w:rPr>
              <w:t>105</w:t>
            </w:r>
          </w:hyperlink>
        </w:p>
        <w:p>
          <w:pPr>
            <w:pStyle w:val="Contents5"/>
            <w:tabs>
              <w:tab w:val="clear" w:pos="7892"/>
              <w:tab w:val="right" w:pos="9026" w:leader="dot"/>
            </w:tabs>
            <w:rPr/>
          </w:pPr>
          <w:hyperlink w:anchor="__RefHeading___Toc4142343_2749589250">
            <w:r>
              <w:rPr>
                <w:webHidden/>
                <w:rStyle w:val="IndexLink"/>
                <w:rtl w:val="true"/>
              </w:rPr>
              <w:t>سیاست الهی</w:t>
            </w:r>
            <w:r>
              <w:rPr>
                <w:rStyle w:val="IndexLink"/>
                <w:rtl w:val="true"/>
              </w:rPr>
              <w:tab/>
            </w:r>
            <w:r>
              <w:rPr>
                <w:rStyle w:val="IndexLink"/>
              </w:rPr>
              <w:t>107</w:t>
            </w:r>
          </w:hyperlink>
        </w:p>
        <w:p>
          <w:pPr>
            <w:pStyle w:val="Contents5"/>
            <w:tabs>
              <w:tab w:val="clear" w:pos="7892"/>
              <w:tab w:val="right" w:pos="9026" w:leader="dot"/>
            </w:tabs>
            <w:rPr/>
          </w:pPr>
          <w:hyperlink w:anchor="__RefHeading___Toc4142345_2749589250">
            <w:r>
              <w:rPr>
                <w:webHidden/>
                <w:rStyle w:val="IndexLink"/>
                <w:rtl w:val="true"/>
              </w:rPr>
              <w:t>رحلت</w:t>
            </w:r>
            <w:r>
              <w:rPr>
                <w:rStyle w:val="IndexLink"/>
                <w:rtl w:val="true"/>
              </w:rPr>
              <w:tab/>
            </w:r>
            <w:r>
              <w:rPr>
                <w:rStyle w:val="IndexLink"/>
              </w:rPr>
              <w:t>108</w:t>
            </w:r>
          </w:hyperlink>
        </w:p>
        <w:p>
          <w:pPr>
            <w:pStyle w:val="Contents3"/>
            <w:tabs>
              <w:tab w:val="clear" w:pos="8459"/>
              <w:tab w:val="right" w:pos="9026" w:leader="dot"/>
            </w:tabs>
            <w:rPr/>
          </w:pPr>
          <w:hyperlink w:anchor="__RefHeading___Toc4142347_2749589250">
            <w:r>
              <w:rPr>
                <w:webHidden/>
                <w:rStyle w:val="IndexLink"/>
              </w:rPr>
              <w:t>2</w:t>
            </w:r>
            <w:r>
              <w:rPr>
                <w:rStyle w:val="IndexLink"/>
                <w:rtl w:val="true"/>
              </w:rPr>
              <w:t xml:space="preserve"> . </w:t>
            </w:r>
            <w:r>
              <w:rPr>
                <w:rStyle w:val="IndexLink"/>
                <w:rtl w:val="true"/>
              </w:rPr>
              <w:t>محقق طباطبایی قدس‌سره</w:t>
            </w:r>
            <w:r>
              <w:rPr>
                <w:rStyle w:val="IndexLink"/>
                <w:rtl w:val="true"/>
              </w:rPr>
              <w:tab/>
            </w:r>
            <w:r>
              <w:rPr>
                <w:rStyle w:val="IndexLink"/>
              </w:rPr>
              <w:t>109</w:t>
            </w:r>
          </w:hyperlink>
        </w:p>
        <w:p>
          <w:pPr>
            <w:pStyle w:val="Contents4"/>
            <w:tabs>
              <w:tab w:val="clear" w:pos="8176"/>
              <w:tab w:val="right" w:pos="9026" w:leader="dot"/>
            </w:tabs>
            <w:rPr/>
          </w:pPr>
          <w:hyperlink w:anchor="__RefHeading___Toc4142349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142351_2749589250">
            <w:r>
              <w:rPr>
                <w:webHidden/>
                <w:rStyle w:val="IndexLink"/>
                <w:rtl w:val="true"/>
              </w:rPr>
              <w:t>آثار</w:t>
            </w:r>
            <w:r>
              <w:rPr>
                <w:rStyle w:val="IndexLink"/>
                <w:rtl w:val="true"/>
              </w:rPr>
              <w:tab/>
            </w:r>
            <w:r>
              <w:rPr>
                <w:rStyle w:val="IndexLink"/>
              </w:rPr>
              <w:t>111</w:t>
            </w:r>
          </w:hyperlink>
        </w:p>
        <w:p>
          <w:pPr>
            <w:pStyle w:val="Contents5"/>
            <w:tabs>
              <w:tab w:val="clear" w:pos="7892"/>
              <w:tab w:val="right" w:pos="9026" w:leader="dot"/>
            </w:tabs>
            <w:rPr/>
          </w:pPr>
          <w:hyperlink w:anchor="__RefHeading___Toc4142353_274958925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142355_2749589250">
            <w:r>
              <w:rPr>
                <w:webHidden/>
                <w:rStyle w:val="IndexLink"/>
                <w:rtl w:val="true"/>
              </w:rPr>
              <w:t>الف</w:t>
            </w:r>
            <w:r>
              <w:rPr>
                <w:rStyle w:val="IndexLink"/>
                <w:rtl w:val="true"/>
              </w:rPr>
              <w:t xml:space="preserve">) </w:t>
            </w:r>
            <w:r>
              <w:rPr>
                <w:rStyle w:val="IndexLink"/>
                <w:rtl w:val="true"/>
              </w:rPr>
              <w:t>آثاری که در تکمیل تألیفات شیخ آغا بزرگ تألیف نمود</w:t>
            </w:r>
            <w:r>
              <w:rPr>
                <w:rStyle w:val="IndexLink"/>
                <w:rtl w:val="true"/>
              </w:rPr>
              <w:t>:</w:t>
              <w:tab/>
            </w:r>
            <w:r>
              <w:rPr>
                <w:rStyle w:val="IndexLink"/>
              </w:rPr>
              <w:t>112</w:t>
            </w:r>
          </w:hyperlink>
        </w:p>
        <w:p>
          <w:pPr>
            <w:pStyle w:val="Contents5"/>
            <w:tabs>
              <w:tab w:val="clear" w:pos="7892"/>
              <w:tab w:val="right" w:pos="9026" w:leader="dot"/>
            </w:tabs>
            <w:rPr/>
          </w:pPr>
          <w:hyperlink w:anchor="__RefHeading___Toc4142357_2749589250">
            <w:r>
              <w:rPr>
                <w:webHidden/>
                <w:rStyle w:val="IndexLink"/>
                <w:rtl w:val="true"/>
              </w:rPr>
              <w:t>ب</w:t>
            </w:r>
            <w:r>
              <w:rPr>
                <w:rStyle w:val="IndexLink"/>
                <w:rtl w:val="true"/>
              </w:rPr>
              <w:t xml:space="preserve">) </w:t>
            </w:r>
            <w:r>
              <w:rPr>
                <w:rStyle w:val="IndexLink"/>
                <w:rtl w:val="true"/>
              </w:rPr>
              <w:t>آثاری که در تکمیل مصنفات علامه امینی نگاشت</w:t>
            </w:r>
            <w:r>
              <w:rPr>
                <w:rStyle w:val="IndexLink"/>
                <w:rtl w:val="true"/>
              </w:rPr>
              <w:t>:</w:t>
              <w:tab/>
            </w:r>
            <w:r>
              <w:rPr>
                <w:rStyle w:val="IndexLink"/>
              </w:rPr>
              <w:t>113</w:t>
            </w:r>
          </w:hyperlink>
        </w:p>
        <w:p>
          <w:pPr>
            <w:pStyle w:val="Contents5"/>
            <w:tabs>
              <w:tab w:val="clear" w:pos="7892"/>
              <w:tab w:val="right" w:pos="9026" w:leader="dot"/>
            </w:tabs>
            <w:rPr/>
          </w:pPr>
          <w:hyperlink w:anchor="__RefHeading___Toc4142359_2749589250">
            <w:r>
              <w:rPr>
                <w:webHidden/>
                <w:rStyle w:val="IndexLink"/>
                <w:rtl w:val="true"/>
              </w:rPr>
              <w:t>ج</w:t>
            </w:r>
            <w:r>
              <w:rPr>
                <w:rStyle w:val="IndexLink"/>
                <w:rtl w:val="true"/>
              </w:rPr>
              <w:t xml:space="preserve">) </w:t>
            </w:r>
            <w:r>
              <w:rPr>
                <w:rStyle w:val="IndexLink"/>
                <w:rtl w:val="true"/>
              </w:rPr>
              <w:t>فهارس نسخ خطی</w:t>
            </w:r>
            <w:r>
              <w:rPr>
                <w:rStyle w:val="IndexLink"/>
                <w:rtl w:val="true"/>
              </w:rPr>
              <w:tab/>
            </w:r>
            <w:r>
              <w:rPr>
                <w:rStyle w:val="IndexLink"/>
              </w:rPr>
              <w:t>113</w:t>
            </w:r>
          </w:hyperlink>
        </w:p>
        <w:p>
          <w:pPr>
            <w:pStyle w:val="Contents5"/>
            <w:tabs>
              <w:tab w:val="clear" w:pos="7892"/>
              <w:tab w:val="right" w:pos="9026" w:leader="dot"/>
            </w:tabs>
            <w:rPr/>
          </w:pPr>
          <w:hyperlink w:anchor="__RefHeading___Toc4142361_2749589250">
            <w:r>
              <w:rPr>
                <w:webHidden/>
                <w:rStyle w:val="IndexLink"/>
                <w:rtl w:val="true"/>
              </w:rPr>
              <w:t>د</w:t>
            </w:r>
            <w:r>
              <w:rPr>
                <w:rStyle w:val="IndexLink"/>
                <w:rtl w:val="true"/>
              </w:rPr>
              <w:t xml:space="preserve">) </w:t>
            </w:r>
            <w:r>
              <w:rPr>
                <w:rStyle w:val="IndexLink"/>
                <w:rtl w:val="true"/>
              </w:rPr>
              <w:t>تحقیق و تصحیح آثار بزرگان</w:t>
            </w:r>
            <w:r>
              <w:rPr>
                <w:rStyle w:val="IndexLink"/>
                <w:rtl w:val="true"/>
              </w:rPr>
              <w:tab/>
            </w:r>
            <w:r>
              <w:rPr>
                <w:rStyle w:val="IndexLink"/>
              </w:rPr>
              <w:t>114</w:t>
            </w:r>
          </w:hyperlink>
        </w:p>
        <w:p>
          <w:pPr>
            <w:pStyle w:val="Contents5"/>
            <w:tabs>
              <w:tab w:val="clear" w:pos="7892"/>
              <w:tab w:val="right" w:pos="9026" w:leader="dot"/>
            </w:tabs>
            <w:rPr/>
          </w:pPr>
          <w:hyperlink w:anchor="__RefHeading___Toc4142363_2749589250">
            <w:r>
              <w:rPr>
                <w:webHidden/>
                <w:rStyle w:val="IndexLink"/>
                <w:rtl w:val="true"/>
              </w:rPr>
              <w:t>ه</w:t>
            </w:r>
            <w:r>
              <w:rPr>
                <w:rStyle w:val="IndexLink"/>
                <w:rtl w:val="true"/>
              </w:rPr>
              <w:t xml:space="preserve">) </w:t>
            </w:r>
            <w:r>
              <w:rPr>
                <w:rStyle w:val="IndexLink"/>
                <w:rtl w:val="true"/>
              </w:rPr>
              <w:t>کتابنامه‌ها</w:t>
            </w:r>
            <w:r>
              <w:rPr>
                <w:rStyle w:val="IndexLink"/>
                <w:rtl w:val="true"/>
              </w:rPr>
              <w:tab/>
            </w:r>
            <w:r>
              <w:rPr>
                <w:rStyle w:val="IndexLink"/>
              </w:rPr>
              <w:t>115</w:t>
            </w:r>
          </w:hyperlink>
        </w:p>
        <w:p>
          <w:pPr>
            <w:pStyle w:val="Contents5"/>
            <w:tabs>
              <w:tab w:val="clear" w:pos="7892"/>
              <w:tab w:val="right" w:pos="9026" w:leader="dot"/>
            </w:tabs>
            <w:rPr/>
          </w:pPr>
          <w:hyperlink w:anchor="__RefHeading___Toc4142365_2749589250">
            <w:r>
              <w:rPr>
                <w:webHidden/>
                <w:rStyle w:val="IndexLink"/>
                <w:rtl w:val="true"/>
              </w:rPr>
              <w:t>و</w:t>
            </w:r>
            <w:r>
              <w:rPr>
                <w:rStyle w:val="IndexLink"/>
                <w:rtl w:val="true"/>
              </w:rPr>
              <w:t xml:space="preserve">) </w:t>
            </w:r>
            <w:r>
              <w:rPr>
                <w:rStyle w:val="IndexLink"/>
                <w:rtl w:val="true"/>
              </w:rPr>
              <w:t>یادداشت و انتخاب از نسخ خطی</w:t>
            </w:r>
            <w:r>
              <w:rPr>
                <w:rStyle w:val="IndexLink"/>
                <w:rtl w:val="true"/>
              </w:rPr>
              <w:tab/>
            </w:r>
            <w:r>
              <w:rPr>
                <w:rStyle w:val="IndexLink"/>
              </w:rPr>
              <w:t>116</w:t>
            </w:r>
          </w:hyperlink>
        </w:p>
        <w:p>
          <w:pPr>
            <w:pStyle w:val="Contents5"/>
            <w:tabs>
              <w:tab w:val="clear" w:pos="7892"/>
              <w:tab w:val="right" w:pos="9026" w:leader="dot"/>
            </w:tabs>
            <w:rPr/>
          </w:pPr>
          <w:hyperlink w:anchor="__RefHeading___Toc4142367_2749589250">
            <w:r>
              <w:rPr>
                <w:webHidden/>
                <w:rStyle w:val="IndexLink"/>
                <w:rtl w:val="true"/>
              </w:rPr>
              <w:t>ز</w:t>
            </w:r>
            <w:r>
              <w:rPr>
                <w:rStyle w:val="IndexLink"/>
                <w:rtl w:val="true"/>
              </w:rPr>
              <w:t xml:space="preserve">) </w:t>
            </w:r>
            <w:r>
              <w:rPr>
                <w:rStyle w:val="IndexLink"/>
                <w:rtl w:val="true"/>
              </w:rPr>
              <w:t>سایر آثار</w:t>
            </w:r>
            <w:r>
              <w:rPr>
                <w:rStyle w:val="IndexLink"/>
                <w:rtl w:val="true"/>
              </w:rPr>
              <w:tab/>
            </w:r>
            <w:r>
              <w:rPr>
                <w:rStyle w:val="IndexLink"/>
              </w:rPr>
              <w:t>117</w:t>
            </w:r>
          </w:hyperlink>
        </w:p>
        <w:p>
          <w:pPr>
            <w:pStyle w:val="Contents4"/>
            <w:tabs>
              <w:tab w:val="clear" w:pos="8176"/>
              <w:tab w:val="right" w:pos="9026" w:leader="dot"/>
            </w:tabs>
            <w:rPr/>
          </w:pPr>
          <w:hyperlink w:anchor="__RefHeading___Toc4142369_2749589250">
            <w:r>
              <w:rPr>
                <w:webHidden/>
                <w:rStyle w:val="IndexLink"/>
                <w:rtl w:val="true"/>
              </w:rPr>
              <w:t>عزم رحیل</w:t>
            </w:r>
            <w:r>
              <w:rPr>
                <w:rStyle w:val="IndexLink"/>
                <w:rtl w:val="true"/>
              </w:rPr>
              <w:tab/>
            </w:r>
            <w:r>
              <w:rPr>
                <w:rStyle w:val="IndexLink"/>
              </w:rPr>
              <w:t>117</w:t>
            </w:r>
          </w:hyperlink>
        </w:p>
        <w:p>
          <w:pPr>
            <w:pStyle w:val="Contents3"/>
            <w:tabs>
              <w:tab w:val="clear" w:pos="8459"/>
              <w:tab w:val="right" w:pos="9026" w:leader="dot"/>
            </w:tabs>
            <w:rPr/>
          </w:pPr>
          <w:hyperlink w:anchor="__RefHeading___Toc4142371_2749589250">
            <w:r>
              <w:rPr>
                <w:webHidden/>
                <w:rStyle w:val="IndexLink"/>
              </w:rPr>
              <w:t>3</w:t>
            </w:r>
            <w:r>
              <w:rPr>
                <w:rStyle w:val="IndexLink"/>
                <w:rtl w:val="true"/>
              </w:rPr>
              <w:t xml:space="preserve"> . </w:t>
            </w:r>
            <w:r>
              <w:rPr>
                <w:rStyle w:val="IndexLink"/>
                <w:rtl w:val="true"/>
              </w:rPr>
              <w:t>عذری بیگدلی و تذکره وی</w:t>
            </w:r>
            <w:r>
              <w:rPr>
                <w:rStyle w:val="IndexLink"/>
                <w:rtl w:val="true"/>
              </w:rPr>
              <w:tab/>
            </w:r>
            <w:r>
              <w:rPr>
                <w:rStyle w:val="IndexLink"/>
              </w:rPr>
              <w:t>119</w:t>
            </w:r>
          </w:hyperlink>
        </w:p>
        <w:p>
          <w:pPr>
            <w:pStyle w:val="Contents4"/>
            <w:tabs>
              <w:tab w:val="clear" w:pos="8176"/>
              <w:tab w:val="right" w:pos="9026" w:leader="dot"/>
            </w:tabs>
            <w:rPr/>
          </w:pPr>
          <w:hyperlink w:anchor="__RefHeading___Toc4142373_274958925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142375_2749589250">
            <w:r>
              <w:rPr>
                <w:webHidden/>
                <w:rStyle w:val="IndexLink"/>
                <w:rtl w:val="true"/>
              </w:rPr>
              <w:t>«</w:t>
            </w:r>
            <w:r>
              <w:rPr>
                <w:rStyle w:val="IndexLink"/>
                <w:rtl w:val="true"/>
              </w:rPr>
              <w:t>عذری بیگدلی</w:t>
            </w:r>
            <w:r>
              <w:rPr>
                <w:rStyle w:val="IndexLink"/>
                <w:rtl w:val="true"/>
              </w:rPr>
              <w:t>»</w:t>
              <w:tab/>
            </w:r>
            <w:r>
              <w:rPr>
                <w:rStyle w:val="IndexLink"/>
              </w:rPr>
              <w:t>119</w:t>
            </w:r>
          </w:hyperlink>
        </w:p>
        <w:p>
          <w:pPr>
            <w:pStyle w:val="Contents4"/>
            <w:tabs>
              <w:tab w:val="clear" w:pos="8176"/>
              <w:tab w:val="right" w:pos="9026" w:leader="dot"/>
            </w:tabs>
            <w:rPr/>
          </w:pPr>
          <w:hyperlink w:anchor="__RefHeading___Toc4142377_2749589250">
            <w:r>
              <w:rPr>
                <w:webHidden/>
                <w:rStyle w:val="IndexLink"/>
                <w:rtl w:val="true"/>
              </w:rPr>
              <w:t>تذکره عذری</w:t>
            </w:r>
            <w:r>
              <w:rPr>
                <w:rStyle w:val="IndexLink"/>
                <w:rtl w:val="true"/>
              </w:rPr>
              <w:tab/>
            </w:r>
            <w:r>
              <w:rPr>
                <w:rStyle w:val="IndexLink"/>
              </w:rPr>
              <w:t>121</w:t>
            </w:r>
          </w:hyperlink>
        </w:p>
        <w:p>
          <w:pPr>
            <w:pStyle w:val="Contents4"/>
            <w:tabs>
              <w:tab w:val="clear" w:pos="8176"/>
              <w:tab w:val="right" w:pos="9026" w:leader="dot"/>
            </w:tabs>
            <w:rPr/>
          </w:pPr>
          <w:hyperlink w:anchor="__RefHeading___Toc4142379_2749589250">
            <w:r>
              <w:rPr>
                <w:webHidden/>
                <w:rStyle w:val="IndexLink"/>
                <w:rtl w:val="true"/>
              </w:rPr>
              <w:t>نسخه‌های تذکره اسحاق بیگ</w:t>
            </w:r>
            <w:r>
              <w:rPr>
                <w:rStyle w:val="IndexLink"/>
                <w:rtl w:val="true"/>
              </w:rPr>
              <w:tab/>
            </w:r>
            <w:r>
              <w:rPr>
                <w:rStyle w:val="IndexLink"/>
              </w:rPr>
              <w:t>122</w:t>
            </w:r>
          </w:hyperlink>
        </w:p>
        <w:p>
          <w:pPr>
            <w:pStyle w:val="Contents4"/>
            <w:tabs>
              <w:tab w:val="clear" w:pos="8176"/>
              <w:tab w:val="right" w:pos="9026" w:leader="dot"/>
            </w:tabs>
            <w:rPr/>
          </w:pPr>
          <w:hyperlink w:anchor="__RefHeading___Toc4142381_2749589250">
            <w:r>
              <w:rPr>
                <w:webHidden/>
                <w:rStyle w:val="IndexLink"/>
                <w:rtl w:val="true"/>
              </w:rPr>
              <w:t>کتابنامه</w:t>
            </w:r>
            <w:r>
              <w:rPr>
                <w:rStyle w:val="IndexLink"/>
                <w:rtl w:val="true"/>
              </w:rPr>
              <w:tab/>
            </w:r>
            <w:r>
              <w:rPr>
                <w:rStyle w:val="IndexLink"/>
              </w:rPr>
              <w:t>124</w:t>
            </w:r>
          </w:hyperlink>
        </w:p>
        <w:p>
          <w:pPr>
            <w:pStyle w:val="Contents3"/>
            <w:tabs>
              <w:tab w:val="clear" w:pos="8459"/>
              <w:tab w:val="right" w:pos="9026" w:leader="dot"/>
            </w:tabs>
            <w:rPr/>
          </w:pPr>
          <w:hyperlink w:anchor="__RefHeading___Toc4142383_2749589250">
            <w:r>
              <w:rPr>
                <w:webHidden/>
                <w:rStyle w:val="IndexLink"/>
              </w:rPr>
              <w:t>4</w:t>
            </w:r>
            <w:r>
              <w:rPr>
                <w:rStyle w:val="IndexLink"/>
                <w:rtl w:val="true"/>
              </w:rPr>
              <w:t xml:space="preserve"> . </w:t>
            </w:r>
            <w:r>
              <w:rPr>
                <w:rStyle w:val="IndexLink"/>
                <w:rtl w:val="true"/>
              </w:rPr>
              <w:t>زندگی خودنوشت فخرالملوک خورشید فخری</w:t>
            </w:r>
            <w:r>
              <w:rPr>
                <w:rStyle w:val="IndexLink"/>
                <w:rtl w:val="true"/>
              </w:rPr>
              <w:tab/>
            </w:r>
            <w:r>
              <w:rPr>
                <w:rStyle w:val="IndexLink"/>
              </w:rPr>
              <w:t>125</w:t>
            </w:r>
          </w:hyperlink>
        </w:p>
        <w:p>
          <w:pPr>
            <w:pStyle w:val="Contents4"/>
            <w:tabs>
              <w:tab w:val="clear" w:pos="8176"/>
              <w:tab w:val="right" w:pos="9026" w:leader="dot"/>
            </w:tabs>
            <w:rPr/>
          </w:pPr>
          <w:hyperlink w:anchor="__RefHeading___Toc4142385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142387_2749589250">
            <w:r>
              <w:rPr>
                <w:webHidden/>
                <w:rStyle w:val="IndexLink"/>
                <w:rtl w:val="true"/>
              </w:rPr>
              <w:t>درگذشت</w:t>
            </w:r>
            <w:r>
              <w:rPr>
                <w:rStyle w:val="IndexLink"/>
                <w:rtl w:val="true"/>
              </w:rPr>
              <w:tab/>
            </w:r>
            <w:r>
              <w:rPr>
                <w:rStyle w:val="IndexLink"/>
              </w:rPr>
              <w:t>127</w:t>
            </w:r>
          </w:hyperlink>
        </w:p>
        <w:p>
          <w:pPr>
            <w:pStyle w:val="Contents4"/>
            <w:tabs>
              <w:tab w:val="clear" w:pos="8176"/>
              <w:tab w:val="right" w:pos="9026" w:leader="dot"/>
            </w:tabs>
            <w:rPr/>
          </w:pPr>
          <w:hyperlink w:anchor="__RefHeading___Toc4142389_2749589250">
            <w:r>
              <w:rPr>
                <w:webHidden/>
                <w:rStyle w:val="IndexLink"/>
                <w:rtl w:val="true"/>
              </w:rPr>
              <w:t>نمونه اشعار</w:t>
            </w:r>
            <w:r>
              <w:rPr>
                <w:rStyle w:val="IndexLink"/>
                <w:rtl w:val="true"/>
              </w:rPr>
              <w:tab/>
            </w:r>
            <w:r>
              <w:rPr>
                <w:rStyle w:val="IndexLink"/>
              </w:rPr>
              <w:t>127</w:t>
            </w:r>
          </w:hyperlink>
        </w:p>
        <w:p>
          <w:pPr>
            <w:pStyle w:val="Contents2"/>
            <w:tabs>
              <w:tab w:val="clear" w:pos="8743"/>
              <w:tab w:val="right" w:pos="9026" w:leader="dot"/>
            </w:tabs>
            <w:rPr/>
          </w:pPr>
          <w:hyperlink w:anchor="__RefHeading___Toc4142391_2749589250">
            <w:r>
              <w:rPr>
                <w:webHidden/>
                <w:rStyle w:val="IndexLink"/>
                <w:rtl w:val="true"/>
              </w:rPr>
              <w:t>بخش چهارم</w:t>
            </w:r>
            <w:r>
              <w:rPr>
                <w:rStyle w:val="IndexLink"/>
                <w:rtl w:val="true"/>
              </w:rPr>
              <w:t xml:space="preserve">: </w:t>
            </w:r>
            <w:r>
              <w:rPr>
                <w:rStyle w:val="IndexLink"/>
                <w:rtl w:val="true"/>
              </w:rPr>
              <w:t xml:space="preserve">فیلسوفان قم در سده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ab/>
            </w:r>
            <w:r>
              <w:rPr>
                <w:rStyle w:val="IndexLink"/>
              </w:rPr>
              <w:t>129</w:t>
            </w:r>
          </w:hyperlink>
        </w:p>
        <w:p>
          <w:pPr>
            <w:pStyle w:val="Contents3"/>
            <w:tabs>
              <w:tab w:val="clear" w:pos="8459"/>
              <w:tab w:val="right" w:pos="9026" w:leader="dot"/>
            </w:tabs>
            <w:rPr/>
          </w:pPr>
          <w:hyperlink w:anchor="__RefHeading___Toc4142393_274958925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142395_2749589250">
            <w:r>
              <w:rPr>
                <w:webHidden/>
                <w:rStyle w:val="IndexLink"/>
                <w:rtl w:val="true"/>
              </w:rPr>
              <w:t>درآمد</w:t>
            </w:r>
            <w:r>
              <w:rPr>
                <w:rStyle w:val="IndexLink"/>
                <w:rtl w:val="true"/>
              </w:rPr>
              <w:tab/>
            </w:r>
            <w:r>
              <w:rPr>
                <w:rStyle w:val="IndexLink"/>
              </w:rPr>
              <w:t>131</w:t>
            </w:r>
          </w:hyperlink>
        </w:p>
        <w:p>
          <w:pPr>
            <w:pStyle w:val="Contents3"/>
            <w:tabs>
              <w:tab w:val="clear" w:pos="8459"/>
              <w:tab w:val="right" w:pos="9026" w:leader="dot"/>
            </w:tabs>
            <w:rPr/>
          </w:pPr>
          <w:hyperlink w:anchor="__RefHeading___Toc4142397_2749589250">
            <w:r>
              <w:rPr>
                <w:webHidden/>
                <w:rStyle w:val="IndexLink"/>
                <w:rtl w:val="true"/>
              </w:rPr>
              <w:t>نمونه اول</w:t>
            </w:r>
            <w:r>
              <w:rPr>
                <w:rStyle w:val="IndexLink"/>
                <w:rtl w:val="true"/>
              </w:rPr>
              <w:tab/>
            </w:r>
            <w:r>
              <w:rPr>
                <w:rStyle w:val="IndexLink"/>
              </w:rPr>
              <w:t>131</w:t>
            </w:r>
          </w:hyperlink>
        </w:p>
        <w:p>
          <w:pPr>
            <w:pStyle w:val="Contents3"/>
            <w:tabs>
              <w:tab w:val="clear" w:pos="8459"/>
              <w:tab w:val="right" w:pos="9026" w:leader="dot"/>
            </w:tabs>
            <w:rPr/>
          </w:pPr>
          <w:hyperlink w:anchor="__RefHeading___Toc4142399_2749589250">
            <w:r>
              <w:rPr>
                <w:webHidden/>
                <w:rStyle w:val="IndexLink"/>
                <w:rtl w:val="true"/>
              </w:rPr>
              <w:t>نمونه دوم</w:t>
            </w:r>
            <w:r>
              <w:rPr>
                <w:rStyle w:val="IndexLink"/>
                <w:rtl w:val="true"/>
              </w:rPr>
              <w:tab/>
            </w:r>
            <w:r>
              <w:rPr>
                <w:rStyle w:val="IndexLink"/>
              </w:rPr>
              <w:t>132</w:t>
            </w:r>
          </w:hyperlink>
        </w:p>
        <w:p>
          <w:pPr>
            <w:pStyle w:val="Contents3"/>
            <w:tabs>
              <w:tab w:val="clear" w:pos="8459"/>
              <w:tab w:val="right" w:pos="9026" w:leader="dot"/>
            </w:tabs>
            <w:rPr/>
          </w:pPr>
          <w:hyperlink w:anchor="__RefHeading___Toc4142401_2749589250">
            <w:r>
              <w:rPr>
                <w:webHidden/>
                <w:rStyle w:val="IndexLink"/>
                <w:rtl w:val="true"/>
              </w:rPr>
              <w:t>نمونه سوم</w:t>
            </w:r>
            <w:r>
              <w:rPr>
                <w:rStyle w:val="IndexLink"/>
                <w:rtl w:val="true"/>
              </w:rPr>
              <w:tab/>
            </w:r>
            <w:r>
              <w:rPr>
                <w:rStyle w:val="IndexLink"/>
              </w:rPr>
              <w:t>133</w:t>
            </w:r>
          </w:hyperlink>
        </w:p>
        <w:p>
          <w:pPr>
            <w:pStyle w:val="Contents3"/>
            <w:tabs>
              <w:tab w:val="clear" w:pos="8459"/>
              <w:tab w:val="right" w:pos="9026" w:leader="dot"/>
            </w:tabs>
            <w:rPr/>
          </w:pPr>
          <w:hyperlink w:anchor="__RefHeading___Toc4142403_2749589250">
            <w:r>
              <w:rPr>
                <w:webHidden/>
                <w:rStyle w:val="IndexLink"/>
              </w:rPr>
              <w:t>1</w:t>
            </w:r>
            <w:r>
              <w:rPr>
                <w:rStyle w:val="IndexLink"/>
                <w:rtl w:val="true"/>
              </w:rPr>
              <w:t xml:space="preserve"> . </w:t>
            </w:r>
            <w:r>
              <w:rPr>
                <w:rStyle w:val="IndexLink"/>
                <w:rtl w:val="true"/>
              </w:rPr>
              <w:t xml:space="preserve">علی قلی خان ترکمانی خلجی قمی </w:t>
            </w:r>
            <w:r>
              <w:rPr>
                <w:rStyle w:val="IndexLink"/>
                <w:rtl w:val="true"/>
              </w:rPr>
              <w:t>(</w:t>
            </w:r>
            <w:r>
              <w:rPr>
                <w:rStyle w:val="IndexLink"/>
                <w:rtl w:val="true"/>
              </w:rPr>
              <w:t>قرن یازدهم</w:t>
            </w:r>
            <w:r>
              <w:rPr>
                <w:rStyle w:val="IndexLink"/>
                <w:rtl w:val="true"/>
              </w:rPr>
              <w:t>)</w:t>
              <w:tab/>
            </w:r>
            <w:r>
              <w:rPr>
                <w:rStyle w:val="IndexLink"/>
              </w:rPr>
              <w:t>134</w:t>
            </w:r>
          </w:hyperlink>
        </w:p>
        <w:p>
          <w:pPr>
            <w:pStyle w:val="Contents3"/>
            <w:tabs>
              <w:tab w:val="clear" w:pos="8459"/>
              <w:tab w:val="right" w:pos="9026" w:leader="dot"/>
            </w:tabs>
            <w:rPr/>
          </w:pPr>
          <w:hyperlink w:anchor="__RefHeading___Toc4142405_2749589250">
            <w:r>
              <w:rPr>
                <w:webHidden/>
                <w:rStyle w:val="IndexLink"/>
              </w:rPr>
              <w:t>2</w:t>
            </w:r>
            <w:r>
              <w:rPr>
                <w:rStyle w:val="IndexLink"/>
                <w:rtl w:val="true"/>
              </w:rPr>
              <w:t xml:space="preserve"> . </w:t>
            </w:r>
            <w:r>
              <w:rPr>
                <w:rStyle w:val="IndexLink"/>
                <w:rtl w:val="true"/>
              </w:rPr>
              <w:t>ملا عبدالرزاق فیاض لاهیجی</w:t>
            </w:r>
            <w:r>
              <w:rPr>
                <w:rStyle w:val="IndexLink"/>
                <w:rtl w:val="true"/>
              </w:rPr>
              <w:tab/>
            </w:r>
            <w:r>
              <w:rPr>
                <w:rStyle w:val="IndexLink"/>
              </w:rPr>
              <w:t>137</w:t>
            </w:r>
          </w:hyperlink>
        </w:p>
        <w:p>
          <w:pPr>
            <w:pStyle w:val="Contents4"/>
            <w:tabs>
              <w:tab w:val="clear" w:pos="8176"/>
              <w:tab w:val="right" w:pos="9026" w:leader="dot"/>
            </w:tabs>
            <w:rPr/>
          </w:pPr>
          <w:hyperlink w:anchor="__RefHeading___Toc4142407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142409_2749589250">
            <w:r>
              <w:rPr>
                <w:webHidden/>
                <w:rStyle w:val="IndexLink"/>
                <w:rtl w:val="true"/>
              </w:rPr>
              <w:t>آثار</w:t>
            </w:r>
            <w:r>
              <w:rPr>
                <w:rStyle w:val="IndexLink"/>
                <w:rtl w:val="true"/>
              </w:rPr>
              <w:tab/>
            </w:r>
            <w:r>
              <w:rPr>
                <w:rStyle w:val="IndexLink"/>
              </w:rPr>
              <w:t>137</w:t>
            </w:r>
          </w:hyperlink>
        </w:p>
        <w:p>
          <w:pPr>
            <w:pStyle w:val="Contents4"/>
            <w:tabs>
              <w:tab w:val="clear" w:pos="8176"/>
              <w:tab w:val="right" w:pos="9026" w:leader="dot"/>
            </w:tabs>
            <w:rPr/>
          </w:pPr>
          <w:hyperlink w:anchor="__RefHeading___Toc4142411_2749589250">
            <w:r>
              <w:rPr>
                <w:webHidden/>
                <w:rStyle w:val="IndexLink"/>
                <w:rtl w:val="true"/>
              </w:rPr>
              <w:t>کتابنامه</w:t>
            </w:r>
            <w:r>
              <w:rPr>
                <w:rStyle w:val="IndexLink"/>
                <w:rtl w:val="true"/>
              </w:rPr>
              <w:tab/>
            </w:r>
            <w:r>
              <w:rPr>
                <w:rStyle w:val="IndexLink"/>
              </w:rPr>
              <w:t>139</w:t>
            </w:r>
          </w:hyperlink>
        </w:p>
        <w:p>
          <w:pPr>
            <w:pStyle w:val="Contents3"/>
            <w:tabs>
              <w:tab w:val="clear" w:pos="8459"/>
              <w:tab w:val="right" w:pos="9026" w:leader="dot"/>
            </w:tabs>
            <w:rPr/>
          </w:pPr>
          <w:hyperlink w:anchor="__RefHeading___Toc4142413_2749589250">
            <w:r>
              <w:rPr>
                <w:webHidden/>
                <w:rStyle w:val="IndexLink"/>
              </w:rPr>
              <w:t>3</w:t>
            </w:r>
            <w:r>
              <w:rPr>
                <w:rStyle w:val="IndexLink"/>
                <w:rtl w:val="true"/>
              </w:rPr>
              <w:t xml:space="preserve"> . </w:t>
            </w:r>
            <w:r>
              <w:rPr>
                <w:rStyle w:val="IndexLink"/>
                <w:rtl w:val="true"/>
              </w:rPr>
              <w:t xml:space="preserve">ملا محسن فیض کاشانی </w:t>
            </w:r>
            <w:r>
              <w:rPr>
                <w:rStyle w:val="IndexLink"/>
                <w:rtl w:val="true"/>
              </w:rPr>
              <w:t>(</w:t>
            </w:r>
            <w:r>
              <w:rPr>
                <w:rStyle w:val="IndexLink"/>
              </w:rPr>
              <w:t>1006</w:t>
            </w:r>
            <w:r>
              <w:rPr>
                <w:rStyle w:val="IndexLink"/>
                <w:rtl w:val="true"/>
              </w:rPr>
              <w:t xml:space="preserve"> </w:t>
            </w:r>
            <w:r>
              <w:rPr>
                <w:rStyle w:val="IndexLink"/>
                <w:rtl w:val="true"/>
              </w:rPr>
              <w:t>ـ</w:t>
            </w:r>
            <w:r>
              <w:rPr>
                <w:rStyle w:val="IndexLink"/>
              </w:rPr>
              <w:t>1091</w:t>
            </w:r>
            <w:r>
              <w:rPr>
                <w:rStyle w:val="IndexLink"/>
                <w:rtl w:val="true"/>
              </w:rPr>
              <w:t xml:space="preserve"> </w:t>
            </w:r>
            <w:r>
              <w:rPr>
                <w:rStyle w:val="IndexLink"/>
                <w:rtl w:val="true"/>
              </w:rPr>
              <w:t>ه ق</w:t>
            </w:r>
            <w:r>
              <w:rPr>
                <w:rStyle w:val="IndexLink"/>
                <w:rtl w:val="true"/>
              </w:rPr>
              <w:t>)</w:t>
              <w:tab/>
            </w:r>
            <w:r>
              <w:rPr>
                <w:rStyle w:val="IndexLink"/>
              </w:rPr>
              <w:t>140</w:t>
            </w:r>
          </w:hyperlink>
        </w:p>
        <w:p>
          <w:pPr>
            <w:pStyle w:val="Contents3"/>
            <w:tabs>
              <w:tab w:val="clear" w:pos="8459"/>
              <w:tab w:val="right" w:pos="9026" w:leader="dot"/>
            </w:tabs>
            <w:rPr/>
          </w:pPr>
          <w:hyperlink w:anchor="__RefHeading___Toc4142415_2749589250">
            <w:r>
              <w:rPr>
                <w:webHidden/>
                <w:rStyle w:val="IndexLink"/>
              </w:rPr>
              <w:t>4</w:t>
            </w:r>
            <w:r>
              <w:rPr>
                <w:rStyle w:val="IndexLink"/>
                <w:rtl w:val="true"/>
              </w:rPr>
              <w:t xml:space="preserve"> . </w:t>
            </w:r>
            <w:r>
              <w:rPr>
                <w:rStyle w:val="IndexLink"/>
                <w:rtl w:val="true"/>
              </w:rPr>
              <w:t>قاضی سعید قمی ، متخلص به تنها</w:t>
            </w:r>
            <w:r>
              <w:rPr>
                <w:rStyle w:val="IndexLink"/>
                <w:rtl w:val="true"/>
              </w:rPr>
              <w:tab/>
            </w:r>
            <w:r>
              <w:rPr>
                <w:rStyle w:val="IndexLink"/>
              </w:rPr>
              <w:t>141</w:t>
            </w:r>
          </w:hyperlink>
        </w:p>
        <w:p>
          <w:pPr>
            <w:pStyle w:val="Contents4"/>
            <w:tabs>
              <w:tab w:val="clear" w:pos="8176"/>
              <w:tab w:val="right" w:pos="9026" w:leader="dot"/>
            </w:tabs>
            <w:rPr/>
          </w:pPr>
          <w:hyperlink w:anchor="__RefHeading___Toc4142417_2749589250">
            <w:r>
              <w:rPr>
                <w:webHidden/>
                <w:rStyle w:val="IndexLink"/>
                <w:rtl w:val="true"/>
              </w:rPr>
              <w:t>درآمد</w:t>
            </w:r>
            <w:r>
              <w:rPr>
                <w:rStyle w:val="IndexLink"/>
                <w:rtl w:val="true"/>
              </w:rPr>
              <w:tab/>
            </w:r>
            <w:r>
              <w:rPr>
                <w:rStyle w:val="IndexLink"/>
              </w:rPr>
              <w:t>141</w:t>
            </w:r>
          </w:hyperlink>
        </w:p>
        <w:p>
          <w:pPr>
            <w:pStyle w:val="Contents4"/>
            <w:tabs>
              <w:tab w:val="clear" w:pos="8176"/>
              <w:tab w:val="right" w:pos="9026" w:leader="dot"/>
            </w:tabs>
            <w:rPr/>
          </w:pPr>
          <w:hyperlink w:anchor="__RefHeading___Toc4142419_2749589250">
            <w:r>
              <w:rPr>
                <w:webHidden/>
                <w:rStyle w:val="IndexLink"/>
                <w:rtl w:val="true"/>
              </w:rPr>
              <w:t>محمد سعید قمی، نام یک یا دو شخصیت</w:t>
            </w:r>
            <w:r>
              <w:rPr>
                <w:rStyle w:val="IndexLink"/>
                <w:rtl w:val="true"/>
              </w:rPr>
              <w:tab/>
            </w:r>
            <w:r>
              <w:rPr>
                <w:rStyle w:val="IndexLink"/>
              </w:rPr>
              <w:t>142</w:t>
            </w:r>
          </w:hyperlink>
        </w:p>
        <w:p>
          <w:pPr>
            <w:pStyle w:val="Contents4"/>
            <w:tabs>
              <w:tab w:val="clear" w:pos="8176"/>
              <w:tab w:val="right" w:pos="9026" w:leader="dot"/>
            </w:tabs>
            <w:rPr/>
          </w:pPr>
          <w:hyperlink w:anchor="__RefHeading___Toc4142421_2749589250">
            <w:r>
              <w:rPr>
                <w:webHidden/>
                <w:rStyle w:val="IndexLink"/>
                <w:rtl w:val="true"/>
              </w:rPr>
              <w:t>بخش نخست</w:t>
            </w:r>
            <w:r>
              <w:rPr>
                <w:rStyle w:val="IndexLink"/>
                <w:rtl w:val="true"/>
              </w:rPr>
              <w:t xml:space="preserve">: </w:t>
            </w:r>
            <w:r>
              <w:rPr>
                <w:rStyle w:val="IndexLink"/>
                <w:rtl w:val="true"/>
              </w:rPr>
              <w:t>کسب علم و دانش</w:t>
            </w:r>
            <w:r>
              <w:rPr>
                <w:rStyle w:val="IndexLink"/>
                <w:rtl w:val="true"/>
              </w:rPr>
              <w:tab/>
            </w:r>
            <w:r>
              <w:rPr>
                <w:rStyle w:val="IndexLink"/>
              </w:rPr>
              <w:t>143</w:t>
            </w:r>
          </w:hyperlink>
        </w:p>
        <w:p>
          <w:pPr>
            <w:pStyle w:val="Contents5"/>
            <w:tabs>
              <w:tab w:val="clear" w:pos="7892"/>
              <w:tab w:val="right" w:pos="9026" w:leader="dot"/>
            </w:tabs>
            <w:rPr/>
          </w:pPr>
          <w:hyperlink w:anchor="__RefHeading___Toc4142423_274958925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4142425_2749589250">
            <w:r>
              <w:rPr>
                <w:webHidden/>
                <w:rStyle w:val="IndexLink"/>
                <w:rtl w:val="true"/>
              </w:rPr>
              <w:t>محمد سعید و فیاض لاهیجی</w:t>
            </w:r>
            <w:r>
              <w:rPr>
                <w:rStyle w:val="IndexLink"/>
                <w:rtl w:val="true"/>
              </w:rPr>
              <w:tab/>
            </w:r>
            <w:r>
              <w:rPr>
                <w:rStyle w:val="IndexLink"/>
              </w:rPr>
              <w:t>143</w:t>
            </w:r>
          </w:hyperlink>
        </w:p>
        <w:p>
          <w:pPr>
            <w:pStyle w:val="Contents5"/>
            <w:tabs>
              <w:tab w:val="clear" w:pos="7892"/>
              <w:tab w:val="right" w:pos="9026" w:leader="dot"/>
            </w:tabs>
            <w:rPr/>
          </w:pPr>
          <w:hyperlink w:anchor="__RefHeading___Toc4142427_2749589250">
            <w:r>
              <w:rPr>
                <w:webHidden/>
                <w:rStyle w:val="IndexLink"/>
                <w:rtl w:val="true"/>
              </w:rPr>
              <w:t>حکیم کوچک در اصفهان</w:t>
            </w:r>
            <w:r>
              <w:rPr>
                <w:rStyle w:val="IndexLink"/>
                <w:rtl w:val="true"/>
              </w:rPr>
              <w:tab/>
            </w:r>
            <w:r>
              <w:rPr>
                <w:rStyle w:val="IndexLink"/>
              </w:rPr>
              <w:t>143</w:t>
            </w:r>
          </w:hyperlink>
        </w:p>
        <w:p>
          <w:pPr>
            <w:pStyle w:val="Contents5"/>
            <w:tabs>
              <w:tab w:val="clear" w:pos="7892"/>
              <w:tab w:val="right" w:pos="9026" w:leader="dot"/>
            </w:tabs>
            <w:rPr/>
          </w:pPr>
          <w:hyperlink w:anchor="__RefHeading___Toc4142429_2749589250">
            <w:r>
              <w:rPr>
                <w:webHidden/>
                <w:rStyle w:val="IndexLink"/>
                <w:rtl w:val="true"/>
              </w:rPr>
              <w:t>حکیم کوچک و ملّا رجبعلی تبریزی</w:t>
            </w:r>
            <w:r>
              <w:rPr>
                <w:rStyle w:val="IndexLink"/>
                <w:rtl w:val="true"/>
              </w:rPr>
              <w:tab/>
            </w:r>
            <w:r>
              <w:rPr>
                <w:rStyle w:val="IndexLink"/>
              </w:rPr>
              <w:t>144</w:t>
            </w:r>
          </w:hyperlink>
        </w:p>
        <w:p>
          <w:pPr>
            <w:pStyle w:val="Contents5"/>
            <w:tabs>
              <w:tab w:val="clear" w:pos="7892"/>
              <w:tab w:val="right" w:pos="9026" w:leader="dot"/>
            </w:tabs>
            <w:rPr/>
          </w:pPr>
          <w:hyperlink w:anchor="__RefHeading___Toc4142431_2749589250">
            <w:r>
              <w:rPr>
                <w:webHidden/>
                <w:rStyle w:val="IndexLink"/>
                <w:rtl w:val="true"/>
              </w:rPr>
              <w:t>در محضر فیض کاشانی</w:t>
            </w:r>
            <w:r>
              <w:rPr>
                <w:rStyle w:val="IndexLink"/>
                <w:rtl w:val="true"/>
              </w:rPr>
              <w:tab/>
            </w:r>
            <w:r>
              <w:rPr>
                <w:rStyle w:val="IndexLink"/>
              </w:rPr>
              <w:t>146</w:t>
            </w:r>
          </w:hyperlink>
        </w:p>
        <w:p>
          <w:pPr>
            <w:pStyle w:val="Contents5"/>
            <w:tabs>
              <w:tab w:val="clear" w:pos="7892"/>
              <w:tab w:val="right" w:pos="9026" w:leader="dot"/>
            </w:tabs>
            <w:rPr/>
          </w:pPr>
          <w:hyperlink w:anchor="__RefHeading___Toc4142433_2749589250">
            <w:r>
              <w:rPr>
                <w:webHidden/>
                <w:rStyle w:val="IndexLink"/>
                <w:rtl w:val="true"/>
              </w:rPr>
              <w:t>ناملایمات روزگار</w:t>
            </w:r>
            <w:r>
              <w:rPr>
                <w:rStyle w:val="IndexLink"/>
                <w:rtl w:val="true"/>
              </w:rPr>
              <w:tab/>
            </w:r>
            <w:r>
              <w:rPr>
                <w:rStyle w:val="IndexLink"/>
              </w:rPr>
              <w:t>147</w:t>
            </w:r>
          </w:hyperlink>
        </w:p>
        <w:p>
          <w:pPr>
            <w:pStyle w:val="Contents4"/>
            <w:tabs>
              <w:tab w:val="clear" w:pos="8176"/>
              <w:tab w:val="right" w:pos="9026" w:leader="dot"/>
            </w:tabs>
            <w:rPr/>
          </w:pPr>
          <w:hyperlink w:anchor="__RefHeading___Toc4142435_2749589250">
            <w:r>
              <w:rPr>
                <w:webHidden/>
                <w:rStyle w:val="IndexLink"/>
                <w:rtl w:val="true"/>
              </w:rPr>
              <w:t>بخش دوم</w:t>
            </w:r>
            <w:r>
              <w:rPr>
                <w:rStyle w:val="IndexLink"/>
                <w:rtl w:val="true"/>
              </w:rPr>
              <w:t xml:space="preserve">: </w:t>
            </w:r>
            <w:r>
              <w:rPr>
                <w:rStyle w:val="IndexLink"/>
                <w:rtl w:val="true"/>
              </w:rPr>
              <w:t>خاندان محمد سعید</w:t>
            </w:r>
            <w:r>
              <w:rPr>
                <w:rStyle w:val="IndexLink"/>
                <w:rtl w:val="true"/>
              </w:rPr>
              <w:tab/>
            </w:r>
            <w:r>
              <w:rPr>
                <w:rStyle w:val="IndexLink"/>
              </w:rPr>
              <w:t>149</w:t>
            </w:r>
          </w:hyperlink>
        </w:p>
        <w:p>
          <w:pPr>
            <w:pStyle w:val="Contents5"/>
            <w:tabs>
              <w:tab w:val="clear" w:pos="7892"/>
              <w:tab w:val="right" w:pos="9026" w:leader="dot"/>
            </w:tabs>
            <w:rPr/>
          </w:pPr>
          <w:hyperlink w:anchor="__RefHeading___Toc4142437_2749589250">
            <w:r>
              <w:rPr>
                <w:webHidden/>
                <w:rStyle w:val="IndexLink"/>
                <w:rtl w:val="true"/>
              </w:rPr>
              <w:t xml:space="preserve">محمد مفید قمی </w:t>
            </w:r>
            <w:r>
              <w:rPr>
                <w:rStyle w:val="IndexLink"/>
                <w:rtl w:val="true"/>
              </w:rPr>
              <w:t>(</w:t>
            </w:r>
            <w:r>
              <w:rPr>
                <w:rStyle w:val="IndexLink"/>
                <w:rtl w:val="true"/>
              </w:rPr>
              <w:t>پدر</w:t>
            </w:r>
            <w:r>
              <w:rPr>
                <w:rStyle w:val="IndexLink"/>
                <w:rtl w:val="true"/>
              </w:rPr>
              <w:t>)</w:t>
              <w:tab/>
            </w:r>
            <w:r>
              <w:rPr>
                <w:rStyle w:val="IndexLink"/>
              </w:rPr>
              <w:t>149</w:t>
            </w:r>
          </w:hyperlink>
        </w:p>
        <w:p>
          <w:pPr>
            <w:pStyle w:val="Contents5"/>
            <w:tabs>
              <w:tab w:val="clear" w:pos="7892"/>
              <w:tab w:val="right" w:pos="9026" w:leader="dot"/>
            </w:tabs>
            <w:rPr/>
          </w:pPr>
          <w:hyperlink w:anchor="__RefHeading___Toc4142439_2749589250">
            <w:r>
              <w:rPr>
                <w:webHidden/>
                <w:rStyle w:val="IndexLink"/>
                <w:rtl w:val="true"/>
              </w:rPr>
              <w:t xml:space="preserve">حکیم محمد حسین قمی </w:t>
            </w:r>
            <w:r>
              <w:rPr>
                <w:rStyle w:val="IndexLink"/>
                <w:rtl w:val="true"/>
              </w:rPr>
              <w:t>(</w:t>
            </w:r>
            <w:r>
              <w:rPr>
                <w:rStyle w:val="IndexLink"/>
                <w:rtl w:val="true"/>
              </w:rPr>
              <w:t>برادر</w:t>
            </w:r>
            <w:r>
              <w:rPr>
                <w:rStyle w:val="IndexLink"/>
                <w:rtl w:val="true"/>
              </w:rPr>
              <w:t>)</w:t>
              <w:tab/>
            </w:r>
            <w:r>
              <w:rPr>
                <w:rStyle w:val="IndexLink"/>
              </w:rPr>
              <w:t>150</w:t>
            </w:r>
          </w:hyperlink>
        </w:p>
        <w:p>
          <w:pPr>
            <w:pStyle w:val="Contents5"/>
            <w:tabs>
              <w:tab w:val="clear" w:pos="7892"/>
              <w:tab w:val="right" w:pos="9026" w:leader="dot"/>
            </w:tabs>
            <w:rPr/>
          </w:pPr>
          <w:hyperlink w:anchor="__RefHeading___Toc4142441_2749589250">
            <w:r>
              <w:rPr>
                <w:webHidden/>
                <w:rStyle w:val="IndexLink"/>
                <w:rtl w:val="true"/>
              </w:rPr>
              <w:t>فرزندان</w:t>
            </w:r>
            <w:r>
              <w:rPr>
                <w:rStyle w:val="IndexLink"/>
                <w:rtl w:val="true"/>
              </w:rPr>
              <w:tab/>
            </w:r>
            <w:r>
              <w:rPr>
                <w:rStyle w:val="IndexLink"/>
              </w:rPr>
              <w:t>151</w:t>
            </w:r>
          </w:hyperlink>
        </w:p>
        <w:p>
          <w:pPr>
            <w:pStyle w:val="Contents4"/>
            <w:tabs>
              <w:tab w:val="clear" w:pos="8176"/>
              <w:tab w:val="right" w:pos="9026" w:leader="dot"/>
            </w:tabs>
            <w:rPr/>
          </w:pPr>
          <w:hyperlink w:anchor="__RefHeading___Toc4142443_2749589250">
            <w:r>
              <w:rPr>
                <w:webHidden/>
                <w:rStyle w:val="IndexLink"/>
                <w:rtl w:val="true"/>
              </w:rPr>
              <w:t>بخش سوم</w:t>
            </w:r>
            <w:r>
              <w:rPr>
                <w:rStyle w:val="IndexLink"/>
                <w:rtl w:val="true"/>
              </w:rPr>
              <w:t xml:space="preserve">: </w:t>
            </w:r>
            <w:r>
              <w:rPr>
                <w:rStyle w:val="IndexLink"/>
                <w:rtl w:val="true"/>
              </w:rPr>
              <w:t>استادان قاضی سعید قمی</w:t>
            </w:r>
            <w:r>
              <w:rPr>
                <w:rStyle w:val="IndexLink"/>
                <w:rtl w:val="true"/>
              </w:rPr>
              <w:tab/>
            </w:r>
            <w:r>
              <w:rPr>
                <w:rStyle w:val="IndexLink"/>
              </w:rPr>
              <w:t>152</w:t>
            </w:r>
          </w:hyperlink>
        </w:p>
        <w:p>
          <w:pPr>
            <w:pStyle w:val="Contents5"/>
            <w:tabs>
              <w:tab w:val="clear" w:pos="7892"/>
              <w:tab w:val="right" w:pos="9026" w:leader="dot"/>
            </w:tabs>
            <w:rPr/>
          </w:pPr>
          <w:hyperlink w:anchor="__RefHeading___Toc4142445_2749589250">
            <w:r>
              <w:rPr>
                <w:webHidden/>
                <w:rStyle w:val="IndexLink"/>
              </w:rPr>
              <w:t>1</w:t>
            </w:r>
            <w:r>
              <w:rPr>
                <w:rStyle w:val="IndexLink"/>
                <w:rtl w:val="true"/>
              </w:rPr>
              <w:t xml:space="preserve"> . </w:t>
            </w:r>
            <w:r>
              <w:rPr>
                <w:rStyle w:val="IndexLink"/>
                <w:rtl w:val="true"/>
              </w:rPr>
              <w:t>ملاّ رجبعلی تبریزی</w:t>
            </w:r>
            <w:r>
              <w:rPr>
                <w:rStyle w:val="IndexLink"/>
                <w:rtl w:val="true"/>
              </w:rPr>
              <w:tab/>
            </w:r>
            <w:r>
              <w:rPr>
                <w:rStyle w:val="IndexLink"/>
              </w:rPr>
              <w:t>152</w:t>
            </w:r>
          </w:hyperlink>
        </w:p>
        <w:p>
          <w:pPr>
            <w:pStyle w:val="Contents5"/>
            <w:tabs>
              <w:tab w:val="clear" w:pos="7892"/>
              <w:tab w:val="right" w:pos="9026" w:leader="dot"/>
            </w:tabs>
            <w:rPr/>
          </w:pPr>
          <w:hyperlink w:anchor="__RefHeading___Toc4142447_2749589250">
            <w:r>
              <w:rPr>
                <w:webHidden/>
                <w:rStyle w:val="IndexLink"/>
              </w:rPr>
              <w:t>2</w:t>
            </w:r>
            <w:r>
              <w:rPr>
                <w:rStyle w:val="IndexLink"/>
                <w:rtl w:val="true"/>
              </w:rPr>
              <w:t xml:space="preserve"> . </w:t>
            </w:r>
            <w:r>
              <w:rPr>
                <w:rStyle w:val="IndexLink"/>
                <w:rtl w:val="true"/>
              </w:rPr>
              <w:t xml:space="preserve">ملّامحسن فیض کاشانی </w:t>
            </w:r>
            <w:r>
              <w:rPr>
                <w:rStyle w:val="IndexLink"/>
                <w:rtl w:val="true"/>
              </w:rPr>
              <w:t>(</w:t>
            </w:r>
            <w:r>
              <w:rPr>
                <w:rStyle w:val="IndexLink"/>
              </w:rPr>
              <w:t>1007</w:t>
            </w:r>
            <w:r>
              <w:rPr>
                <w:rStyle w:val="IndexLink"/>
                <w:rtl w:val="true"/>
              </w:rPr>
              <w:t xml:space="preserve"> - </w:t>
            </w:r>
            <w:r>
              <w:rPr>
                <w:rStyle w:val="IndexLink"/>
              </w:rPr>
              <w:t>1091</w:t>
            </w:r>
            <w:r>
              <w:rPr>
                <w:rStyle w:val="IndexLink"/>
                <w:rtl w:val="true"/>
              </w:rPr>
              <w:t xml:space="preserve"> </w:t>
            </w:r>
            <w:r>
              <w:rPr>
                <w:rStyle w:val="IndexLink"/>
                <w:rtl w:val="true"/>
              </w:rPr>
              <w:t>ه ق</w:t>
            </w:r>
            <w:r>
              <w:rPr>
                <w:rStyle w:val="IndexLink"/>
                <w:rtl w:val="true"/>
              </w:rPr>
              <w:t>)</w:t>
              <w:tab/>
            </w:r>
            <w:r>
              <w:rPr>
                <w:rStyle w:val="IndexLink"/>
              </w:rPr>
              <w:t>153</w:t>
            </w:r>
          </w:hyperlink>
        </w:p>
        <w:p>
          <w:pPr>
            <w:pStyle w:val="Contents5"/>
            <w:tabs>
              <w:tab w:val="clear" w:pos="7892"/>
              <w:tab w:val="right" w:pos="9026" w:leader="dot"/>
            </w:tabs>
            <w:rPr/>
          </w:pPr>
          <w:hyperlink w:anchor="__RefHeading___Toc4142449_2749589250">
            <w:r>
              <w:rPr>
                <w:webHidden/>
                <w:rStyle w:val="IndexLink"/>
              </w:rPr>
              <w:t>3</w:t>
            </w:r>
            <w:r>
              <w:rPr>
                <w:rStyle w:val="IndexLink"/>
                <w:rtl w:val="true"/>
              </w:rPr>
              <w:t xml:space="preserve"> . </w:t>
            </w:r>
            <w:r>
              <w:rPr>
                <w:rStyle w:val="IndexLink"/>
                <w:rtl w:val="true"/>
              </w:rPr>
              <w:t xml:space="preserve">مولی عبدالرزاق فیاض لاهیجیمولی عبدالرزاق ، حکیم ، متکلم و ادیب نامیِ لاهیجان است، ولی تحصیلات و خدمات علمی و اجتماعی‌اش در قم صورت گرفته است و در همین شهر در سال </w:t>
            </w:r>
            <w:r>
              <w:rPr>
                <w:rStyle w:val="IndexLink"/>
              </w:rPr>
              <w:t>1072</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دار فانی را وداع و در جوار بارگاه ملکوتی حضرت معصومه علیهاالسلام مدفون گردیده است </w:t>
            </w:r>
            <w:r>
              <w:rPr>
                <w:rStyle w:val="IndexLink"/>
                <w:rtl w:val="true"/>
              </w:rPr>
              <w:t xml:space="preserve">. </w:t>
            </w:r>
            <w:r>
              <w:rPr>
                <w:rStyle w:val="IndexLink"/>
                <w:rtl w:val="true"/>
              </w:rPr>
              <w:t xml:space="preserve">او حکمت را نزد پدر زن خویش، ملّا صدرا ، فرا گرفت </w:t>
            </w:r>
            <w:r>
              <w:rPr>
                <w:rStyle w:val="IndexLink"/>
                <w:rtl w:val="true"/>
              </w:rPr>
              <w:t xml:space="preserve">. </w:t>
            </w:r>
            <w:r>
              <w:rPr>
                <w:rStyle w:val="IndexLink"/>
                <w:rtl w:val="true"/>
              </w:rPr>
              <w:t>از شاگردان فلسفی وی حداقل دو نفر را می‌شناسیم</w:t>
            </w:r>
            <w:r>
              <w:rPr>
                <w:rStyle w:val="IndexLink"/>
                <w:rtl w:val="true"/>
              </w:rPr>
              <w:t xml:space="preserve">: </w:t>
            </w:r>
            <w:r>
              <w:rPr>
                <w:rStyle w:val="IndexLink"/>
                <w:rtl w:val="true"/>
              </w:rPr>
              <w:t>فرزندش میرزا حسن قمی و قاضی سعید قمی</w:t>
            </w:r>
            <w:r>
              <w:rPr>
                <w:rStyle w:val="IndexLink"/>
                <w:rtl w:val="true"/>
              </w:rPr>
              <w:t>.</w:t>
              <w:tab/>
            </w:r>
            <w:r>
              <w:rPr>
                <w:rStyle w:val="IndexLink"/>
              </w:rPr>
              <w:t>154</w:t>
            </w:r>
          </w:hyperlink>
        </w:p>
        <w:p>
          <w:pPr>
            <w:pStyle w:val="Contents5"/>
            <w:tabs>
              <w:tab w:val="clear" w:pos="7892"/>
              <w:tab w:val="right" w:pos="9026" w:leader="dot"/>
            </w:tabs>
            <w:rPr/>
          </w:pPr>
          <w:hyperlink w:anchor="__RefHeading___Toc4142451_2749589250">
            <w:r>
              <w:rPr>
                <w:webHidden/>
                <w:rStyle w:val="IndexLink"/>
              </w:rPr>
              <w:t>4</w:t>
            </w:r>
            <w:r>
              <w:rPr>
                <w:rStyle w:val="IndexLink"/>
                <w:rtl w:val="true"/>
              </w:rPr>
              <w:t xml:space="preserve"> . </w:t>
            </w:r>
            <w:r>
              <w:rPr>
                <w:rStyle w:val="IndexLink"/>
                <w:rtl w:val="true"/>
              </w:rPr>
              <w:t>سید کمال شاهی شیرازی</w:t>
            </w:r>
            <w:r>
              <w:rPr>
                <w:rStyle w:val="IndexLink"/>
                <w:rtl w:val="true"/>
              </w:rPr>
              <w:tab/>
            </w:r>
            <w:r>
              <w:rPr>
                <w:rStyle w:val="IndexLink"/>
              </w:rPr>
              <w:t>156</w:t>
            </w:r>
          </w:hyperlink>
        </w:p>
        <w:p>
          <w:pPr>
            <w:pStyle w:val="Contents5"/>
            <w:tabs>
              <w:tab w:val="clear" w:pos="7892"/>
              <w:tab w:val="right" w:pos="9026" w:leader="dot"/>
            </w:tabs>
            <w:rPr/>
          </w:pPr>
          <w:hyperlink w:anchor="__RefHeading___Toc4142453_2749589250">
            <w:r>
              <w:rPr>
                <w:webHidden/>
                <w:rStyle w:val="IndexLink"/>
              </w:rPr>
              <w:t>5</w:t>
            </w:r>
            <w:r>
              <w:rPr>
                <w:rStyle w:val="IndexLink"/>
                <w:rtl w:val="true"/>
              </w:rPr>
              <w:t xml:space="preserve"> . </w:t>
            </w:r>
            <w:r>
              <w:rPr>
                <w:rStyle w:val="IndexLink"/>
                <w:rtl w:val="true"/>
              </w:rPr>
              <w:t>پدرش ، محمد مفید قمی</w:t>
            </w:r>
            <w:r>
              <w:rPr>
                <w:rStyle w:val="IndexLink"/>
                <w:rtl w:val="true"/>
              </w:rPr>
              <w:tab/>
            </w:r>
            <w:r>
              <w:rPr>
                <w:rStyle w:val="IndexLink"/>
              </w:rPr>
              <w:t>156</w:t>
            </w:r>
          </w:hyperlink>
        </w:p>
        <w:p>
          <w:pPr>
            <w:pStyle w:val="Contents4"/>
            <w:tabs>
              <w:tab w:val="clear" w:pos="8176"/>
              <w:tab w:val="right" w:pos="9026" w:leader="dot"/>
            </w:tabs>
            <w:rPr/>
          </w:pPr>
          <w:hyperlink w:anchor="__RefHeading___Toc4142455_2749589250">
            <w:r>
              <w:rPr>
                <w:webHidden/>
                <w:rStyle w:val="IndexLink"/>
                <w:rtl w:val="true"/>
              </w:rPr>
              <w:t>بخش چهارم</w:t>
            </w:r>
            <w:r>
              <w:rPr>
                <w:rStyle w:val="IndexLink"/>
                <w:rtl w:val="true"/>
              </w:rPr>
              <w:t xml:space="preserve">: </w:t>
            </w:r>
            <w:r>
              <w:rPr>
                <w:rStyle w:val="IndexLink"/>
                <w:rtl w:val="true"/>
              </w:rPr>
              <w:t>خدمات اجتماعی</w:t>
            </w:r>
            <w:r>
              <w:rPr>
                <w:rStyle w:val="IndexLink"/>
                <w:rtl w:val="true"/>
              </w:rPr>
              <w:tab/>
            </w:r>
            <w:r>
              <w:rPr>
                <w:rStyle w:val="IndexLink"/>
              </w:rPr>
              <w:t>157</w:t>
            </w:r>
          </w:hyperlink>
        </w:p>
        <w:p>
          <w:pPr>
            <w:pStyle w:val="Contents5"/>
            <w:tabs>
              <w:tab w:val="clear" w:pos="7892"/>
              <w:tab w:val="right" w:pos="9026" w:leader="dot"/>
            </w:tabs>
            <w:rPr/>
          </w:pPr>
          <w:hyperlink w:anchor="__RefHeading___Toc4142457_274958925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142459_2749589250">
            <w:r>
              <w:rPr>
                <w:webHidden/>
                <w:rStyle w:val="IndexLink"/>
                <w:rtl w:val="true"/>
              </w:rPr>
              <w:t>الف</w:t>
            </w:r>
            <w:r>
              <w:rPr>
                <w:rStyle w:val="IndexLink"/>
                <w:rtl w:val="true"/>
              </w:rPr>
              <w:t xml:space="preserve">) </w:t>
            </w:r>
            <w:r>
              <w:rPr>
                <w:rStyle w:val="IndexLink"/>
                <w:rtl w:val="true"/>
              </w:rPr>
              <w:t>پزشکی</w:t>
            </w:r>
            <w:r>
              <w:rPr>
                <w:rStyle w:val="IndexLink"/>
                <w:rtl w:val="true"/>
              </w:rPr>
              <w:tab/>
            </w:r>
            <w:r>
              <w:rPr>
                <w:rStyle w:val="IndexLink"/>
              </w:rPr>
              <w:t>157</w:t>
            </w:r>
          </w:hyperlink>
        </w:p>
        <w:p>
          <w:pPr>
            <w:pStyle w:val="Contents5"/>
            <w:tabs>
              <w:tab w:val="clear" w:pos="7892"/>
              <w:tab w:val="right" w:pos="9026" w:leader="dot"/>
            </w:tabs>
            <w:rPr/>
          </w:pPr>
          <w:hyperlink w:anchor="__RefHeading___Toc4142461_2749589250">
            <w:r>
              <w:rPr>
                <w:webHidden/>
                <w:rStyle w:val="IndexLink"/>
                <w:rtl w:val="true"/>
              </w:rPr>
              <w:t>ب</w:t>
            </w:r>
            <w:r>
              <w:rPr>
                <w:rStyle w:val="IndexLink"/>
                <w:rtl w:val="true"/>
              </w:rPr>
              <w:t xml:space="preserve">) </w:t>
            </w:r>
            <w:r>
              <w:rPr>
                <w:rStyle w:val="IndexLink"/>
                <w:rtl w:val="true"/>
              </w:rPr>
              <w:t>قضاوت</w:t>
            </w:r>
            <w:r>
              <w:rPr>
                <w:rStyle w:val="IndexLink"/>
                <w:rtl w:val="true"/>
              </w:rPr>
              <w:tab/>
            </w:r>
            <w:r>
              <w:rPr>
                <w:rStyle w:val="IndexLink"/>
              </w:rPr>
              <w:t>159</w:t>
            </w:r>
          </w:hyperlink>
        </w:p>
        <w:p>
          <w:pPr>
            <w:pStyle w:val="Contents5"/>
            <w:tabs>
              <w:tab w:val="clear" w:pos="7892"/>
              <w:tab w:val="right" w:pos="9026" w:leader="dot"/>
            </w:tabs>
            <w:rPr/>
          </w:pPr>
          <w:hyperlink w:anchor="__RefHeading___Toc4142463_2749589250">
            <w:r>
              <w:rPr>
                <w:webHidden/>
                <w:rStyle w:val="IndexLink"/>
                <w:rtl w:val="true"/>
              </w:rPr>
              <w:t>ج</w:t>
            </w:r>
            <w:r>
              <w:rPr>
                <w:rStyle w:val="IndexLink"/>
                <w:rtl w:val="true"/>
              </w:rPr>
              <w:t xml:space="preserve">) </w:t>
            </w:r>
            <w:r>
              <w:rPr>
                <w:rStyle w:val="IndexLink"/>
                <w:rtl w:val="true"/>
              </w:rPr>
              <w:t>تدریس</w:t>
            </w:r>
            <w:r>
              <w:rPr>
                <w:rStyle w:val="IndexLink"/>
                <w:rtl w:val="true"/>
              </w:rPr>
              <w:tab/>
            </w:r>
            <w:r>
              <w:rPr>
                <w:rStyle w:val="IndexLink"/>
              </w:rPr>
              <w:t>159</w:t>
            </w:r>
          </w:hyperlink>
        </w:p>
        <w:p>
          <w:pPr>
            <w:pStyle w:val="Contents5"/>
            <w:tabs>
              <w:tab w:val="clear" w:pos="7892"/>
              <w:tab w:val="right" w:pos="9026" w:leader="dot"/>
            </w:tabs>
            <w:rPr/>
          </w:pPr>
          <w:hyperlink w:anchor="__RefHeading___Toc4142465_2749589250">
            <w:r>
              <w:rPr>
                <w:webHidden/>
                <w:rStyle w:val="IndexLink"/>
                <w:rtl w:val="true"/>
              </w:rPr>
              <w:t>د</w:t>
            </w:r>
            <w:r>
              <w:rPr>
                <w:rStyle w:val="IndexLink"/>
                <w:rtl w:val="true"/>
              </w:rPr>
              <w:t xml:space="preserve">) </w:t>
            </w:r>
            <w:r>
              <w:rPr>
                <w:rStyle w:val="IndexLink"/>
                <w:rtl w:val="true"/>
              </w:rPr>
              <w:t>شیخ الاسلامی</w:t>
            </w:r>
            <w:r>
              <w:rPr>
                <w:rStyle w:val="IndexLink"/>
                <w:rtl w:val="true"/>
              </w:rPr>
              <w:tab/>
            </w:r>
            <w:r>
              <w:rPr>
                <w:rStyle w:val="IndexLink"/>
              </w:rPr>
              <w:t>160</w:t>
            </w:r>
          </w:hyperlink>
        </w:p>
        <w:p>
          <w:pPr>
            <w:pStyle w:val="Contents5"/>
            <w:tabs>
              <w:tab w:val="clear" w:pos="7892"/>
              <w:tab w:val="right" w:pos="9026" w:leader="dot"/>
            </w:tabs>
            <w:rPr/>
          </w:pPr>
          <w:hyperlink w:anchor="__RefHeading___Toc4142467_2749589250">
            <w:r>
              <w:rPr>
                <w:webHidden/>
                <w:rStyle w:val="IndexLink"/>
                <w:rtl w:val="true"/>
              </w:rPr>
              <w:t xml:space="preserve">ه </w:t>
            </w:r>
            <w:r>
              <w:rPr>
                <w:rStyle w:val="IndexLink"/>
                <w:rtl w:val="true"/>
              </w:rPr>
              <w:t xml:space="preserve">) </w:t>
            </w:r>
            <w:r>
              <w:rPr>
                <w:rStyle w:val="IndexLink"/>
                <w:rtl w:val="true"/>
              </w:rPr>
              <w:t>یخچال قاضی</w:t>
            </w:r>
            <w:r>
              <w:rPr>
                <w:rStyle w:val="IndexLink"/>
                <w:rtl w:val="true"/>
              </w:rPr>
              <w:tab/>
            </w:r>
            <w:r>
              <w:rPr>
                <w:rStyle w:val="IndexLink"/>
              </w:rPr>
              <w:t>161</w:t>
            </w:r>
          </w:hyperlink>
        </w:p>
        <w:p>
          <w:pPr>
            <w:pStyle w:val="Contents5"/>
            <w:tabs>
              <w:tab w:val="clear" w:pos="7892"/>
              <w:tab w:val="right" w:pos="9026" w:leader="dot"/>
            </w:tabs>
            <w:rPr/>
          </w:pPr>
          <w:hyperlink w:anchor="__RefHeading___Toc4142469_2749589250">
            <w:r>
              <w:rPr>
                <w:webHidden/>
                <w:rStyle w:val="IndexLink"/>
                <w:rtl w:val="true"/>
              </w:rPr>
              <w:t>و</w:t>
            </w:r>
            <w:r>
              <w:rPr>
                <w:rStyle w:val="IndexLink"/>
                <w:rtl w:val="true"/>
              </w:rPr>
              <w:t xml:space="preserve">) </w:t>
            </w:r>
            <w:r>
              <w:rPr>
                <w:rStyle w:val="IndexLink"/>
                <w:rtl w:val="true"/>
              </w:rPr>
              <w:t>تکیه فیض</w:t>
            </w:r>
            <w:r>
              <w:rPr>
                <w:rStyle w:val="IndexLink"/>
                <w:rtl w:val="true"/>
              </w:rPr>
              <w:tab/>
            </w:r>
            <w:r>
              <w:rPr>
                <w:rStyle w:val="IndexLink"/>
              </w:rPr>
              <w:t>161</w:t>
            </w:r>
          </w:hyperlink>
        </w:p>
        <w:p>
          <w:pPr>
            <w:pStyle w:val="Contents4"/>
            <w:tabs>
              <w:tab w:val="clear" w:pos="8176"/>
              <w:tab w:val="right" w:pos="9026" w:leader="dot"/>
            </w:tabs>
            <w:rPr/>
          </w:pPr>
          <w:hyperlink w:anchor="__RefHeading___Toc4142471_2749589250">
            <w:r>
              <w:rPr>
                <w:webHidden/>
                <w:rStyle w:val="IndexLink"/>
                <w:rtl w:val="true"/>
              </w:rPr>
              <w:t>بخش پنجم</w:t>
            </w:r>
            <w:r>
              <w:rPr>
                <w:rStyle w:val="IndexLink"/>
                <w:rtl w:val="true"/>
              </w:rPr>
              <w:t xml:space="preserve">: </w:t>
            </w:r>
            <w:r>
              <w:rPr>
                <w:rStyle w:val="IndexLink"/>
                <w:rtl w:val="true"/>
              </w:rPr>
              <w:t>آثار</w:t>
            </w:r>
            <w:r>
              <w:rPr>
                <w:rStyle w:val="IndexLink"/>
                <w:rtl w:val="true"/>
              </w:rPr>
              <w:tab/>
            </w:r>
            <w:r>
              <w:rPr>
                <w:rStyle w:val="IndexLink"/>
              </w:rPr>
              <w:t>162</w:t>
            </w:r>
          </w:hyperlink>
        </w:p>
        <w:p>
          <w:pPr>
            <w:pStyle w:val="Contents4"/>
            <w:tabs>
              <w:tab w:val="clear" w:pos="8176"/>
              <w:tab w:val="right" w:pos="9026" w:leader="dot"/>
            </w:tabs>
            <w:rPr/>
          </w:pPr>
          <w:hyperlink w:anchor="__RefHeading___Toc4142473_2749589250">
            <w:r>
              <w:rPr>
                <w:webHidden/>
                <w:rStyle w:val="IndexLink"/>
                <w:rtl w:val="true"/>
              </w:rPr>
              <w:t>بخش ششم</w:t>
            </w:r>
            <w:r>
              <w:rPr>
                <w:rStyle w:val="IndexLink"/>
                <w:rtl w:val="true"/>
              </w:rPr>
              <w:t xml:space="preserve">: </w:t>
            </w:r>
            <w:r>
              <w:rPr>
                <w:rStyle w:val="IndexLink"/>
                <w:rtl w:val="true"/>
              </w:rPr>
              <w:t>مکاتبات واجازات</w:t>
            </w:r>
            <w:r>
              <w:rPr>
                <w:rStyle w:val="IndexLink"/>
                <w:rtl w:val="true"/>
              </w:rPr>
              <w:tab/>
            </w:r>
            <w:r>
              <w:rPr>
                <w:rStyle w:val="IndexLink"/>
              </w:rPr>
              <w:t>178</w:t>
            </w:r>
          </w:hyperlink>
        </w:p>
        <w:p>
          <w:pPr>
            <w:pStyle w:val="Contents5"/>
            <w:tabs>
              <w:tab w:val="clear" w:pos="7892"/>
              <w:tab w:val="right" w:pos="9026" w:leader="dot"/>
            </w:tabs>
            <w:rPr/>
          </w:pPr>
          <w:hyperlink w:anchor="__RefHeading___Toc4142475_2749589250">
            <w:r>
              <w:rPr>
                <w:webHidden/>
                <w:rStyle w:val="IndexLink"/>
                <w:rtl w:val="true"/>
              </w:rPr>
              <w:t>الف</w:t>
            </w:r>
            <w:r>
              <w:rPr>
                <w:rStyle w:val="IndexLink"/>
                <w:rtl w:val="true"/>
              </w:rPr>
              <w:t xml:space="preserve">) </w:t>
            </w:r>
            <w:r>
              <w:rPr>
                <w:rStyle w:val="IndexLink"/>
                <w:rtl w:val="true"/>
              </w:rPr>
              <w:t>مکاتبات</w:t>
            </w:r>
            <w:r>
              <w:rPr>
                <w:rStyle w:val="IndexLink"/>
                <w:rtl w:val="true"/>
              </w:rPr>
              <w:tab/>
            </w:r>
            <w:r>
              <w:rPr>
                <w:rStyle w:val="IndexLink"/>
              </w:rPr>
              <w:t>178</w:t>
            </w:r>
          </w:hyperlink>
        </w:p>
        <w:p>
          <w:pPr>
            <w:pStyle w:val="Contents5"/>
            <w:tabs>
              <w:tab w:val="clear" w:pos="7892"/>
              <w:tab w:val="right" w:pos="9026" w:leader="dot"/>
            </w:tabs>
            <w:rPr/>
          </w:pPr>
          <w:hyperlink w:anchor="__RefHeading___Toc4142477_2749589250">
            <w:r>
              <w:rPr>
                <w:webHidden/>
                <w:rStyle w:val="IndexLink"/>
                <w:rtl w:val="true"/>
              </w:rPr>
              <w:t>ب</w:t>
            </w:r>
            <w:r>
              <w:rPr>
                <w:rStyle w:val="IndexLink"/>
                <w:rtl w:val="true"/>
              </w:rPr>
              <w:t xml:space="preserve">) </w:t>
            </w:r>
            <w:r>
              <w:rPr>
                <w:rStyle w:val="IndexLink"/>
                <w:rtl w:val="true"/>
              </w:rPr>
              <w:t>اجازات</w:t>
            </w:r>
            <w:r>
              <w:rPr>
                <w:rStyle w:val="IndexLink"/>
                <w:rtl w:val="true"/>
              </w:rPr>
              <w:tab/>
            </w:r>
            <w:r>
              <w:rPr>
                <w:rStyle w:val="IndexLink"/>
              </w:rPr>
              <w:t>179</w:t>
            </w:r>
          </w:hyperlink>
        </w:p>
        <w:p>
          <w:pPr>
            <w:pStyle w:val="Contents3"/>
            <w:tabs>
              <w:tab w:val="clear" w:pos="8459"/>
              <w:tab w:val="right" w:pos="9026" w:leader="dot"/>
            </w:tabs>
            <w:rPr/>
          </w:pPr>
          <w:hyperlink w:anchor="__RefHeading___Toc4142479_2749589250">
            <w:r>
              <w:rPr>
                <w:webHidden/>
                <w:rStyle w:val="IndexLink"/>
              </w:rPr>
              <w:t>5</w:t>
            </w:r>
            <w:r>
              <w:rPr>
                <w:rStyle w:val="IndexLink"/>
                <w:rtl w:val="true"/>
              </w:rPr>
              <w:t xml:space="preserve"> . </w:t>
            </w:r>
            <w:r>
              <w:rPr>
                <w:rStyle w:val="IndexLink"/>
                <w:rtl w:val="true"/>
              </w:rPr>
              <w:t>حکیم میرزا حسن لاهیجی قمی</w:t>
            </w:r>
            <w:r>
              <w:rPr>
                <w:rStyle w:val="IndexLink"/>
                <w:rtl w:val="true"/>
              </w:rPr>
              <w:tab/>
            </w:r>
            <w:r>
              <w:rPr>
                <w:rStyle w:val="IndexLink"/>
              </w:rPr>
              <w:t>181</w:t>
            </w:r>
          </w:hyperlink>
        </w:p>
        <w:p>
          <w:pPr>
            <w:pStyle w:val="Contents4"/>
            <w:tabs>
              <w:tab w:val="clear" w:pos="8176"/>
              <w:tab w:val="right" w:pos="9026" w:leader="dot"/>
            </w:tabs>
            <w:rPr/>
          </w:pPr>
          <w:hyperlink w:anchor="__RefHeading___Toc4142481_274958925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142483_2749589250">
            <w:r>
              <w:rPr>
                <w:webHidden/>
                <w:rStyle w:val="IndexLink"/>
                <w:rtl w:val="true"/>
              </w:rPr>
              <w:t>پدر</w:t>
            </w:r>
            <w:r>
              <w:rPr>
                <w:rStyle w:val="IndexLink"/>
                <w:rtl w:val="true"/>
              </w:rPr>
              <w:tab/>
            </w:r>
            <w:r>
              <w:rPr>
                <w:rStyle w:val="IndexLink"/>
              </w:rPr>
              <w:t>181</w:t>
            </w:r>
          </w:hyperlink>
        </w:p>
        <w:p>
          <w:pPr>
            <w:pStyle w:val="Contents4"/>
            <w:tabs>
              <w:tab w:val="clear" w:pos="8176"/>
              <w:tab w:val="right" w:pos="9026" w:leader="dot"/>
            </w:tabs>
            <w:rPr/>
          </w:pPr>
          <w:hyperlink w:anchor="__RefHeading___Toc4142485_2749589250">
            <w:r>
              <w:rPr>
                <w:webHidden/>
                <w:rStyle w:val="IndexLink"/>
                <w:rtl w:val="true"/>
              </w:rPr>
              <w:t>مادر</w:t>
            </w:r>
            <w:r>
              <w:rPr>
                <w:rStyle w:val="IndexLink"/>
                <w:rtl w:val="true"/>
              </w:rPr>
              <w:tab/>
            </w:r>
            <w:r>
              <w:rPr>
                <w:rStyle w:val="IndexLink"/>
              </w:rPr>
              <w:t>181</w:t>
            </w:r>
          </w:hyperlink>
        </w:p>
        <w:p>
          <w:pPr>
            <w:pStyle w:val="Contents4"/>
            <w:tabs>
              <w:tab w:val="clear" w:pos="8176"/>
              <w:tab w:val="right" w:pos="9026" w:leader="dot"/>
            </w:tabs>
            <w:rPr/>
          </w:pPr>
          <w:hyperlink w:anchor="__RefHeading___Toc4142487_2749589250">
            <w:r>
              <w:rPr>
                <w:webHidden/>
                <w:rStyle w:val="IndexLink"/>
                <w:rtl w:val="true"/>
              </w:rPr>
              <w:t>تاریخ و محل تولد</w:t>
            </w:r>
            <w:r>
              <w:rPr>
                <w:rStyle w:val="IndexLink"/>
                <w:rtl w:val="true"/>
              </w:rPr>
              <w:tab/>
            </w:r>
            <w:r>
              <w:rPr>
                <w:rStyle w:val="IndexLink"/>
              </w:rPr>
              <w:t>181</w:t>
            </w:r>
          </w:hyperlink>
        </w:p>
        <w:p>
          <w:pPr>
            <w:pStyle w:val="Contents4"/>
            <w:tabs>
              <w:tab w:val="clear" w:pos="8176"/>
              <w:tab w:val="right" w:pos="9026" w:leader="dot"/>
            </w:tabs>
            <w:rPr/>
          </w:pPr>
          <w:hyperlink w:anchor="__RefHeading___Toc4142489_2749589250">
            <w:r>
              <w:rPr>
                <w:webHidden/>
                <w:rStyle w:val="IndexLink"/>
                <w:rtl w:val="true"/>
              </w:rPr>
              <w:t>تحصیلات و استادان</w:t>
            </w:r>
            <w:r>
              <w:rPr>
                <w:rStyle w:val="IndexLink"/>
                <w:rtl w:val="true"/>
              </w:rPr>
              <w:tab/>
            </w:r>
            <w:r>
              <w:rPr>
                <w:rStyle w:val="IndexLink"/>
              </w:rPr>
              <w:t>182</w:t>
            </w:r>
          </w:hyperlink>
        </w:p>
        <w:p>
          <w:pPr>
            <w:pStyle w:val="Contents4"/>
            <w:tabs>
              <w:tab w:val="clear" w:pos="8176"/>
              <w:tab w:val="right" w:pos="9026" w:leader="dot"/>
            </w:tabs>
            <w:rPr/>
          </w:pPr>
          <w:hyperlink w:anchor="__RefHeading___Toc4142491_2749589250">
            <w:r>
              <w:rPr>
                <w:webHidden/>
                <w:rStyle w:val="IndexLink"/>
                <w:rtl w:val="true"/>
              </w:rPr>
              <w:t>شاگردان</w:t>
            </w:r>
            <w:r>
              <w:rPr>
                <w:rStyle w:val="IndexLink"/>
                <w:rtl w:val="true"/>
              </w:rPr>
              <w:tab/>
            </w:r>
            <w:r>
              <w:rPr>
                <w:rStyle w:val="IndexLink"/>
              </w:rPr>
              <w:t>182</w:t>
            </w:r>
          </w:hyperlink>
        </w:p>
        <w:p>
          <w:pPr>
            <w:pStyle w:val="Contents4"/>
            <w:tabs>
              <w:tab w:val="clear" w:pos="8176"/>
              <w:tab w:val="right" w:pos="9026" w:leader="dot"/>
            </w:tabs>
            <w:rPr/>
          </w:pPr>
          <w:hyperlink w:anchor="__RefHeading___Toc4142493_2749589250">
            <w:r>
              <w:rPr>
                <w:webHidden/>
                <w:rStyle w:val="IndexLink"/>
                <w:rtl w:val="true"/>
              </w:rPr>
              <w:t>آثار علمی</w:t>
            </w:r>
            <w:r>
              <w:rPr>
                <w:rStyle w:val="IndexLink"/>
                <w:rtl w:val="true"/>
              </w:rPr>
              <w:tab/>
            </w:r>
            <w:r>
              <w:rPr>
                <w:rStyle w:val="IndexLink"/>
              </w:rPr>
              <w:t>183</w:t>
            </w:r>
          </w:hyperlink>
        </w:p>
        <w:p>
          <w:pPr>
            <w:pStyle w:val="Contents4"/>
            <w:tabs>
              <w:tab w:val="clear" w:pos="8176"/>
              <w:tab w:val="right" w:pos="9026" w:leader="dot"/>
            </w:tabs>
            <w:rPr/>
          </w:pPr>
          <w:hyperlink w:anchor="__RefHeading___Toc4142495_2749589250">
            <w:r>
              <w:rPr>
                <w:webHidden/>
                <w:rStyle w:val="IndexLink"/>
                <w:rtl w:val="true"/>
              </w:rPr>
              <w:t>آثار منسوب</w:t>
            </w:r>
            <w:r>
              <w:rPr>
                <w:rStyle w:val="IndexLink"/>
                <w:rtl w:val="true"/>
              </w:rPr>
              <w:tab/>
            </w:r>
            <w:r>
              <w:rPr>
                <w:rStyle w:val="IndexLink"/>
              </w:rPr>
              <w:t>187</w:t>
            </w:r>
          </w:hyperlink>
        </w:p>
        <w:p>
          <w:pPr>
            <w:pStyle w:val="Contents4"/>
            <w:tabs>
              <w:tab w:val="clear" w:pos="8176"/>
              <w:tab w:val="right" w:pos="9026" w:leader="dot"/>
            </w:tabs>
            <w:rPr/>
          </w:pPr>
          <w:hyperlink w:anchor="__RefHeading___Toc4142497_2749589250">
            <w:r>
              <w:rPr>
                <w:webHidden/>
                <w:rStyle w:val="IndexLink"/>
                <w:rtl w:val="true"/>
              </w:rPr>
              <w:t>از نگاه دیگران</w:t>
            </w:r>
            <w:r>
              <w:rPr>
                <w:rStyle w:val="IndexLink"/>
                <w:rtl w:val="true"/>
              </w:rPr>
              <w:tab/>
            </w:r>
            <w:r>
              <w:rPr>
                <w:rStyle w:val="IndexLink"/>
              </w:rPr>
              <w:t>188</w:t>
            </w:r>
          </w:hyperlink>
        </w:p>
        <w:p>
          <w:pPr>
            <w:pStyle w:val="Contents4"/>
            <w:tabs>
              <w:tab w:val="clear" w:pos="8176"/>
              <w:tab w:val="right" w:pos="9026" w:leader="dot"/>
            </w:tabs>
            <w:rPr/>
          </w:pPr>
          <w:hyperlink w:anchor="__RefHeading___Toc4142499_2749589250">
            <w:r>
              <w:rPr>
                <w:webHidden/>
                <w:rStyle w:val="IndexLink"/>
                <w:rtl w:val="true"/>
              </w:rPr>
              <w:t>میرزا حسن در انزوا</w:t>
            </w:r>
            <w:r>
              <w:rPr>
                <w:rStyle w:val="IndexLink"/>
                <w:rtl w:val="true"/>
              </w:rPr>
              <w:tab/>
            </w:r>
            <w:r>
              <w:rPr>
                <w:rStyle w:val="IndexLink"/>
              </w:rPr>
              <w:t>191</w:t>
            </w:r>
          </w:hyperlink>
        </w:p>
        <w:p>
          <w:pPr>
            <w:pStyle w:val="Contents4"/>
            <w:tabs>
              <w:tab w:val="clear" w:pos="8176"/>
              <w:tab w:val="right" w:pos="9026" w:leader="dot"/>
            </w:tabs>
            <w:rPr/>
          </w:pPr>
          <w:hyperlink w:anchor="__RefHeading___Toc4142501_2749589250">
            <w:r>
              <w:rPr>
                <w:webHidden/>
                <w:rStyle w:val="IndexLink"/>
                <w:rtl w:val="true"/>
              </w:rPr>
              <w:t>مبارزه با ظلم ظالم</w:t>
            </w:r>
            <w:r>
              <w:rPr>
                <w:rStyle w:val="IndexLink"/>
                <w:rtl w:val="true"/>
              </w:rPr>
              <w:tab/>
            </w:r>
            <w:r>
              <w:rPr>
                <w:rStyle w:val="IndexLink"/>
              </w:rPr>
              <w:t>194</w:t>
            </w:r>
          </w:hyperlink>
        </w:p>
        <w:p>
          <w:pPr>
            <w:pStyle w:val="Contents4"/>
            <w:tabs>
              <w:tab w:val="clear" w:pos="8176"/>
              <w:tab w:val="right" w:pos="9026" w:leader="dot"/>
            </w:tabs>
            <w:rPr/>
          </w:pPr>
          <w:hyperlink w:anchor="__RefHeading___Toc4142503_2749589250">
            <w:r>
              <w:rPr>
                <w:webHidden/>
                <w:rStyle w:val="IndexLink"/>
                <w:rtl w:val="true"/>
              </w:rPr>
              <w:t>شعر و ادب لاهیجی</w:t>
            </w:r>
            <w:r>
              <w:rPr>
                <w:rStyle w:val="IndexLink"/>
                <w:rtl w:val="true"/>
              </w:rPr>
              <w:tab/>
            </w:r>
            <w:r>
              <w:rPr>
                <w:rStyle w:val="IndexLink"/>
              </w:rPr>
              <w:t>195</w:t>
            </w:r>
          </w:hyperlink>
        </w:p>
        <w:p>
          <w:pPr>
            <w:pStyle w:val="Contents4"/>
            <w:tabs>
              <w:tab w:val="clear" w:pos="8176"/>
              <w:tab w:val="right" w:pos="9026" w:leader="dot"/>
            </w:tabs>
            <w:rPr/>
          </w:pPr>
          <w:hyperlink w:anchor="__RefHeading___Toc4142505_2749589250">
            <w:r>
              <w:rPr>
                <w:webHidden/>
                <w:rStyle w:val="IndexLink"/>
                <w:rtl w:val="true"/>
              </w:rPr>
              <w:t>وفات</w:t>
            </w:r>
            <w:r>
              <w:rPr>
                <w:rStyle w:val="IndexLink"/>
                <w:rtl w:val="true"/>
              </w:rPr>
              <w:tab/>
            </w:r>
            <w:r>
              <w:rPr>
                <w:rStyle w:val="IndexLink"/>
              </w:rPr>
              <w:t>197</w:t>
            </w:r>
          </w:hyperlink>
        </w:p>
        <w:p>
          <w:pPr>
            <w:pStyle w:val="Contents4"/>
            <w:tabs>
              <w:tab w:val="clear" w:pos="8176"/>
              <w:tab w:val="right" w:pos="9026" w:leader="dot"/>
            </w:tabs>
            <w:rPr/>
          </w:pPr>
          <w:hyperlink w:anchor="__RefHeading___Toc4142507_2749589250">
            <w:r>
              <w:rPr>
                <w:webHidden/>
                <w:rStyle w:val="IndexLink"/>
                <w:rtl w:val="true"/>
              </w:rPr>
              <w:t>مدفن</w:t>
            </w:r>
            <w:r>
              <w:rPr>
                <w:rStyle w:val="IndexLink"/>
                <w:rtl w:val="true"/>
              </w:rPr>
              <w:tab/>
            </w:r>
            <w:r>
              <w:rPr>
                <w:rStyle w:val="IndexLink"/>
              </w:rPr>
              <w:t>197</w:t>
            </w:r>
          </w:hyperlink>
        </w:p>
        <w:p>
          <w:pPr>
            <w:pStyle w:val="Contents2"/>
            <w:tabs>
              <w:tab w:val="clear" w:pos="8743"/>
              <w:tab w:val="right" w:pos="9026" w:leader="dot"/>
            </w:tabs>
            <w:rPr/>
          </w:pPr>
          <w:hyperlink w:anchor="__RefHeading___Toc4142509_2749589250">
            <w:r>
              <w:rPr>
                <w:webHidden/>
                <w:rStyle w:val="IndexLink"/>
                <w:rtl w:val="true"/>
              </w:rPr>
              <w:t>بخش پنجم</w:t>
            </w:r>
            <w:r>
              <w:rPr>
                <w:rStyle w:val="IndexLink"/>
                <w:rtl w:val="true"/>
              </w:rPr>
              <w:t xml:space="preserve">: </w:t>
            </w:r>
            <w:r>
              <w:rPr>
                <w:rStyle w:val="IndexLink"/>
                <w:rtl w:val="true"/>
              </w:rPr>
              <w:t xml:space="preserve">آثار ناقدان فلسفه و عرفان در سده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ab/>
            </w:r>
            <w:r>
              <w:rPr>
                <w:rStyle w:val="IndexLink"/>
              </w:rPr>
              <w:t>199</w:t>
            </w:r>
          </w:hyperlink>
        </w:p>
        <w:p>
          <w:pPr>
            <w:pStyle w:val="Contents3"/>
            <w:tabs>
              <w:tab w:val="clear" w:pos="8459"/>
              <w:tab w:val="right" w:pos="9026" w:leader="dot"/>
            </w:tabs>
            <w:rPr/>
          </w:pPr>
          <w:hyperlink w:anchor="__RefHeading___Toc4142511_274958925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142513_2749589250">
            <w:r>
              <w:rPr>
                <w:webHidden/>
                <w:rStyle w:val="IndexLink"/>
                <w:rtl w:val="true"/>
              </w:rPr>
              <w:t>درآمد</w:t>
            </w:r>
            <w:r>
              <w:rPr>
                <w:rStyle w:val="IndexLink"/>
                <w:rtl w:val="true"/>
              </w:rPr>
              <w:tab/>
            </w:r>
            <w:r>
              <w:rPr>
                <w:rStyle w:val="IndexLink"/>
              </w:rPr>
              <w:t>201</w:t>
            </w:r>
          </w:hyperlink>
        </w:p>
        <w:p>
          <w:pPr>
            <w:pStyle w:val="Contents3"/>
            <w:tabs>
              <w:tab w:val="clear" w:pos="8459"/>
              <w:tab w:val="right" w:pos="9026" w:leader="dot"/>
            </w:tabs>
            <w:rPr/>
          </w:pPr>
          <w:hyperlink w:anchor="__RefHeading___Toc4142515_2749589250">
            <w:r>
              <w:rPr>
                <w:webHidden/>
                <w:rStyle w:val="IndexLink"/>
                <w:rtl w:val="true"/>
              </w:rPr>
              <w:t>ملا محمد طاهر شیرازی قمی</w:t>
            </w:r>
            <w:r>
              <w:rPr>
                <w:rStyle w:val="IndexLink"/>
                <w:rtl w:val="true"/>
              </w:rPr>
              <w:tab/>
            </w:r>
            <w:r>
              <w:rPr>
                <w:rStyle w:val="IndexLink"/>
              </w:rPr>
              <w:t>201</w:t>
            </w:r>
          </w:hyperlink>
        </w:p>
        <w:p>
          <w:pPr>
            <w:pStyle w:val="Contents3"/>
            <w:tabs>
              <w:tab w:val="clear" w:pos="8459"/>
              <w:tab w:val="right" w:pos="9026" w:leader="dot"/>
            </w:tabs>
            <w:rPr/>
          </w:pPr>
          <w:hyperlink w:anchor="__RefHeading___Toc4142517_2749589250">
            <w:r>
              <w:rPr>
                <w:webHidden/>
                <w:rStyle w:val="IndexLink"/>
              </w:rPr>
              <w:t>1</w:t>
            </w:r>
            <w:r>
              <w:rPr>
                <w:rStyle w:val="IndexLink"/>
                <w:rtl w:val="true"/>
              </w:rPr>
              <w:t xml:space="preserve"> . </w:t>
            </w:r>
            <w:r>
              <w:rPr>
                <w:rStyle w:val="IndexLink"/>
                <w:rtl w:val="true"/>
              </w:rPr>
              <w:t>توحیدنامه یا تحفه توحید خانه</w:t>
            </w:r>
            <w:r>
              <w:rPr>
                <w:rStyle w:val="IndexLink"/>
                <w:rtl w:val="true"/>
              </w:rPr>
              <w:tab/>
            </w:r>
            <w:r>
              <w:rPr>
                <w:rStyle w:val="IndexLink"/>
              </w:rPr>
              <w:t>202</w:t>
            </w:r>
          </w:hyperlink>
        </w:p>
        <w:p>
          <w:pPr>
            <w:pStyle w:val="Contents4"/>
            <w:tabs>
              <w:tab w:val="clear" w:pos="8176"/>
              <w:tab w:val="right" w:pos="9026" w:leader="dot"/>
            </w:tabs>
            <w:rPr/>
          </w:pPr>
          <w:hyperlink w:anchor="__RefHeading___Toc4142519_2749589250">
            <w:r>
              <w:rPr>
                <w:webHidden/>
                <w:rStyle w:val="IndexLink"/>
                <w:rtl w:val="true"/>
              </w:rPr>
              <w:t>مؤلف</w:t>
            </w:r>
            <w:r>
              <w:rPr>
                <w:rStyle w:val="IndexLink"/>
                <w:rtl w:val="true"/>
              </w:rPr>
              <w:tab/>
            </w:r>
            <w:r>
              <w:rPr>
                <w:rStyle w:val="IndexLink"/>
              </w:rPr>
              <w:t>202</w:t>
            </w:r>
          </w:hyperlink>
        </w:p>
        <w:p>
          <w:pPr>
            <w:pStyle w:val="Contents4"/>
            <w:tabs>
              <w:tab w:val="clear" w:pos="8176"/>
              <w:tab w:val="right" w:pos="9026" w:leader="dot"/>
            </w:tabs>
            <w:rPr/>
          </w:pPr>
          <w:hyperlink w:anchor="__RefHeading___Toc4142521_2749589250">
            <w:r>
              <w:rPr>
                <w:webHidden/>
                <w:rStyle w:val="IndexLink"/>
                <w:rtl w:val="true"/>
              </w:rPr>
              <w:t>سبب تألیف کتاب</w:t>
            </w:r>
            <w:r>
              <w:rPr>
                <w:rStyle w:val="IndexLink"/>
                <w:rtl w:val="true"/>
              </w:rPr>
              <w:tab/>
            </w:r>
            <w:r>
              <w:rPr>
                <w:rStyle w:val="IndexLink"/>
              </w:rPr>
              <w:t>202</w:t>
            </w:r>
          </w:hyperlink>
        </w:p>
        <w:p>
          <w:pPr>
            <w:pStyle w:val="Contents4"/>
            <w:tabs>
              <w:tab w:val="clear" w:pos="8176"/>
              <w:tab w:val="right" w:pos="9026" w:leader="dot"/>
            </w:tabs>
            <w:rPr/>
          </w:pPr>
          <w:hyperlink w:anchor="__RefHeading___Toc4142523_2749589250">
            <w:r>
              <w:rPr>
                <w:webHidden/>
                <w:rStyle w:val="IndexLink"/>
                <w:rtl w:val="true"/>
              </w:rPr>
              <w:t>نام کتاب</w:t>
            </w:r>
            <w:r>
              <w:rPr>
                <w:rStyle w:val="IndexLink"/>
                <w:rtl w:val="true"/>
              </w:rPr>
              <w:tab/>
            </w:r>
            <w:r>
              <w:rPr>
                <w:rStyle w:val="IndexLink"/>
              </w:rPr>
              <w:t>202</w:t>
            </w:r>
          </w:hyperlink>
        </w:p>
        <w:p>
          <w:pPr>
            <w:pStyle w:val="Contents4"/>
            <w:tabs>
              <w:tab w:val="clear" w:pos="8176"/>
              <w:tab w:val="right" w:pos="9026" w:leader="dot"/>
            </w:tabs>
            <w:rPr/>
          </w:pPr>
          <w:hyperlink w:anchor="__RefHeading___Toc4142525_2749589250">
            <w:r>
              <w:rPr>
                <w:webHidden/>
                <w:rStyle w:val="IndexLink"/>
                <w:rtl w:val="true"/>
              </w:rPr>
              <w:t>محتوای کتاب</w:t>
            </w:r>
            <w:r>
              <w:rPr>
                <w:rStyle w:val="IndexLink"/>
                <w:rtl w:val="true"/>
              </w:rPr>
              <w:tab/>
            </w:r>
            <w:r>
              <w:rPr>
                <w:rStyle w:val="IndexLink"/>
              </w:rPr>
              <w:t>203</w:t>
            </w:r>
          </w:hyperlink>
        </w:p>
        <w:p>
          <w:pPr>
            <w:pStyle w:val="Contents4"/>
            <w:tabs>
              <w:tab w:val="clear" w:pos="8176"/>
              <w:tab w:val="right" w:pos="9026" w:leader="dot"/>
            </w:tabs>
            <w:rPr/>
          </w:pPr>
          <w:hyperlink w:anchor="__RefHeading___Toc4142527_2749589250">
            <w:r>
              <w:rPr>
                <w:webHidden/>
                <w:rStyle w:val="IndexLink"/>
                <w:rtl w:val="true"/>
              </w:rPr>
              <w:t>نمونه‌هایی از متن کتاب</w:t>
            </w:r>
            <w:r>
              <w:rPr>
                <w:rStyle w:val="IndexLink"/>
                <w:rtl w:val="true"/>
              </w:rPr>
              <w:tab/>
            </w:r>
            <w:r>
              <w:rPr>
                <w:rStyle w:val="IndexLink"/>
              </w:rPr>
              <w:t>204</w:t>
            </w:r>
          </w:hyperlink>
        </w:p>
        <w:p>
          <w:pPr>
            <w:pStyle w:val="Contents4"/>
            <w:tabs>
              <w:tab w:val="clear" w:pos="8176"/>
              <w:tab w:val="right" w:pos="9026" w:leader="dot"/>
            </w:tabs>
            <w:rPr/>
          </w:pPr>
          <w:hyperlink w:anchor="__RefHeading___Toc4142529_2749589250">
            <w:r>
              <w:rPr>
                <w:webHidden/>
                <w:rStyle w:val="IndexLink"/>
                <w:rtl w:val="true"/>
              </w:rPr>
              <w:t>مطالب کتاب</w:t>
            </w:r>
            <w:r>
              <w:rPr>
                <w:rStyle w:val="IndexLink"/>
                <w:rtl w:val="true"/>
              </w:rPr>
              <w:tab/>
            </w:r>
            <w:r>
              <w:rPr>
                <w:rStyle w:val="IndexLink"/>
              </w:rPr>
              <w:t>206</w:t>
            </w:r>
          </w:hyperlink>
        </w:p>
        <w:p>
          <w:pPr>
            <w:pStyle w:val="Contents4"/>
            <w:tabs>
              <w:tab w:val="clear" w:pos="8176"/>
              <w:tab w:val="right" w:pos="9026" w:leader="dot"/>
            </w:tabs>
            <w:rPr/>
          </w:pPr>
          <w:hyperlink w:anchor="__RefHeading___Toc4142531_2749589250">
            <w:r>
              <w:rPr>
                <w:webHidden/>
                <w:rStyle w:val="IndexLink"/>
                <w:rtl w:val="true"/>
              </w:rPr>
              <w:t>نسخه کتاب</w:t>
            </w:r>
            <w:r>
              <w:rPr>
                <w:rStyle w:val="IndexLink"/>
                <w:rtl w:val="true"/>
              </w:rPr>
              <w:tab/>
            </w:r>
            <w:r>
              <w:rPr>
                <w:rStyle w:val="IndexLink"/>
              </w:rPr>
              <w:t>209</w:t>
            </w:r>
          </w:hyperlink>
        </w:p>
        <w:p>
          <w:pPr>
            <w:pStyle w:val="Contents3"/>
            <w:tabs>
              <w:tab w:val="clear" w:pos="8459"/>
              <w:tab w:val="right" w:pos="9026" w:leader="dot"/>
            </w:tabs>
            <w:rPr/>
          </w:pPr>
          <w:hyperlink w:anchor="__RefHeading___Toc4142533_2749589250">
            <w:r>
              <w:rPr>
                <w:webHidden/>
                <w:rStyle w:val="IndexLink"/>
              </w:rPr>
              <w:t>2</w:t>
            </w:r>
            <w:r>
              <w:rPr>
                <w:rStyle w:val="IndexLink"/>
                <w:rtl w:val="true"/>
              </w:rPr>
              <w:t xml:space="preserve"> . </w:t>
            </w:r>
            <w:r>
              <w:rPr>
                <w:rStyle w:val="IndexLink"/>
                <w:rtl w:val="true"/>
              </w:rPr>
              <w:t>جلاء القلوب</w:t>
            </w:r>
            <w:r>
              <w:rPr>
                <w:rStyle w:val="IndexLink"/>
                <w:rtl w:val="true"/>
              </w:rPr>
              <w:tab/>
            </w:r>
            <w:r>
              <w:rPr>
                <w:rStyle w:val="IndexLink"/>
              </w:rPr>
              <w:t>209</w:t>
            </w:r>
          </w:hyperlink>
        </w:p>
        <w:p>
          <w:pPr>
            <w:pStyle w:val="Contents3"/>
            <w:tabs>
              <w:tab w:val="clear" w:pos="8459"/>
              <w:tab w:val="right" w:pos="9026" w:leader="dot"/>
            </w:tabs>
            <w:rPr/>
          </w:pPr>
          <w:hyperlink w:anchor="__RefHeading___Toc4142535_2749589250">
            <w:r>
              <w:rPr>
                <w:webHidden/>
                <w:rStyle w:val="IndexLink"/>
              </w:rPr>
              <w:t>3</w:t>
            </w:r>
            <w:r>
              <w:rPr>
                <w:rStyle w:val="IndexLink"/>
                <w:rtl w:val="true"/>
              </w:rPr>
              <w:t xml:space="preserve"> . </w:t>
            </w:r>
            <w:r>
              <w:rPr>
                <w:rStyle w:val="IndexLink"/>
                <w:rtl w:val="true"/>
              </w:rPr>
              <w:t>بوارق مشرقة و صواعق محرقه</w:t>
            </w:r>
            <w:r>
              <w:rPr>
                <w:rStyle w:val="IndexLink"/>
                <w:rtl w:val="true"/>
              </w:rPr>
              <w:tab/>
            </w:r>
            <w:r>
              <w:rPr>
                <w:rStyle w:val="IndexLink"/>
              </w:rPr>
              <w:t>211</w:t>
            </w:r>
          </w:hyperlink>
        </w:p>
        <w:p>
          <w:pPr>
            <w:pStyle w:val="Contents3"/>
            <w:tabs>
              <w:tab w:val="clear" w:pos="8459"/>
              <w:tab w:val="right" w:pos="9026" w:leader="dot"/>
            </w:tabs>
            <w:rPr/>
          </w:pPr>
          <w:hyperlink w:anchor="__RefHeading___Toc4142537_2749589250">
            <w:r>
              <w:rPr>
                <w:webHidden/>
                <w:rStyle w:val="IndexLink"/>
              </w:rPr>
              <w:t>4</w:t>
            </w:r>
            <w:r>
              <w:rPr>
                <w:rStyle w:val="IndexLink"/>
                <w:rtl w:val="true"/>
              </w:rPr>
              <w:t xml:space="preserve"> . </w:t>
            </w:r>
            <w:r>
              <w:rPr>
                <w:rStyle w:val="IndexLink"/>
                <w:rtl w:val="true"/>
              </w:rPr>
              <w:t>تحفة الموحدین</w:t>
            </w:r>
            <w:r>
              <w:rPr>
                <w:rStyle w:val="IndexLink"/>
                <w:rtl w:val="true"/>
              </w:rPr>
              <w:tab/>
            </w:r>
            <w:r>
              <w:rPr>
                <w:rStyle w:val="IndexLink"/>
              </w:rPr>
              <w:t>212</w:t>
            </w:r>
          </w:hyperlink>
        </w:p>
        <w:p>
          <w:pPr>
            <w:pStyle w:val="Contents2"/>
            <w:tabs>
              <w:tab w:val="clear" w:pos="8743"/>
              <w:tab w:val="right" w:pos="9026" w:leader="dot"/>
            </w:tabs>
            <w:rPr/>
          </w:pPr>
          <w:hyperlink w:anchor="__RefHeading___Toc4142539_2749589250">
            <w:r>
              <w:rPr>
                <w:webHidden/>
                <w:rStyle w:val="IndexLink"/>
                <w:rtl w:val="true"/>
              </w:rPr>
              <w:t>بخش ششم</w:t>
            </w:r>
            <w:r>
              <w:rPr>
                <w:rStyle w:val="IndexLink"/>
                <w:rtl w:val="true"/>
              </w:rPr>
              <w:t xml:space="preserve">: </w:t>
            </w:r>
            <w:r>
              <w:rPr>
                <w:rStyle w:val="IndexLink"/>
                <w:rtl w:val="true"/>
              </w:rPr>
              <w:t>کتاب‌خانه آستانه</w:t>
            </w:r>
            <w:r>
              <w:rPr>
                <w:rStyle w:val="IndexLink"/>
                <w:rtl w:val="true"/>
              </w:rPr>
              <w:tab/>
            </w:r>
            <w:r>
              <w:rPr>
                <w:rStyle w:val="IndexLink"/>
              </w:rPr>
              <w:t>213</w:t>
            </w:r>
          </w:hyperlink>
        </w:p>
        <w:p>
          <w:pPr>
            <w:pStyle w:val="Contents3"/>
            <w:tabs>
              <w:tab w:val="clear" w:pos="8459"/>
              <w:tab w:val="right" w:pos="9026" w:leader="dot"/>
            </w:tabs>
            <w:rPr/>
          </w:pPr>
          <w:hyperlink w:anchor="__RefHeading___Toc4142541_274958925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142543_2749589250">
            <w:r>
              <w:rPr>
                <w:webHidden/>
                <w:rStyle w:val="IndexLink"/>
              </w:rPr>
              <w:t>1</w:t>
            </w:r>
            <w:r>
              <w:rPr>
                <w:rStyle w:val="IndexLink"/>
                <w:rtl w:val="true"/>
              </w:rPr>
              <w:t xml:space="preserve"> . </w:t>
            </w:r>
            <w:r>
              <w:rPr>
                <w:rStyle w:val="IndexLink"/>
                <w:rtl w:val="true"/>
              </w:rPr>
              <w:t>قم؛ شهر فرهنگ</w:t>
            </w:r>
            <w:r>
              <w:rPr>
                <w:rStyle w:val="IndexLink"/>
                <w:rtl w:val="true"/>
              </w:rPr>
              <w:tab/>
            </w:r>
            <w:r>
              <w:rPr>
                <w:rStyle w:val="IndexLink"/>
              </w:rPr>
              <w:t>215</w:t>
            </w:r>
          </w:hyperlink>
        </w:p>
        <w:p>
          <w:pPr>
            <w:pStyle w:val="Contents4"/>
            <w:tabs>
              <w:tab w:val="clear" w:pos="8176"/>
              <w:tab w:val="right" w:pos="9026" w:leader="dot"/>
            </w:tabs>
            <w:rPr/>
          </w:pPr>
          <w:hyperlink w:anchor="__RefHeading___Toc4142545_274958925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142547_2749589250">
            <w:r>
              <w:rPr>
                <w:webHidden/>
                <w:rStyle w:val="IndexLink"/>
                <w:rtl w:val="true"/>
              </w:rPr>
              <w:t>نسخه‌های خطی موجود در کتاب‌خانه‌های عمومی قم</w:t>
            </w:r>
            <w:r>
              <w:rPr>
                <w:rStyle w:val="IndexLink"/>
                <w:rtl w:val="true"/>
              </w:rPr>
              <w:tab/>
            </w:r>
            <w:r>
              <w:rPr>
                <w:rStyle w:val="IndexLink"/>
              </w:rPr>
              <w:t>215</w:t>
            </w:r>
          </w:hyperlink>
        </w:p>
        <w:p>
          <w:pPr>
            <w:pStyle w:val="Contents3"/>
            <w:tabs>
              <w:tab w:val="clear" w:pos="8459"/>
              <w:tab w:val="right" w:pos="9026" w:leader="dot"/>
            </w:tabs>
            <w:rPr/>
          </w:pPr>
          <w:hyperlink w:anchor="__RefHeading___Toc4142549_2749589250">
            <w:r>
              <w:rPr>
                <w:webHidden/>
                <w:rStyle w:val="IndexLink"/>
              </w:rPr>
              <w:t>2</w:t>
            </w:r>
            <w:r>
              <w:rPr>
                <w:rStyle w:val="IndexLink"/>
                <w:rtl w:val="true"/>
              </w:rPr>
              <w:t xml:space="preserve"> . </w:t>
            </w:r>
            <w:r>
              <w:rPr>
                <w:rStyle w:val="IndexLink"/>
                <w:rtl w:val="true"/>
              </w:rPr>
              <w:t>تاریخچه کتاب‌خانه آستانه</w:t>
            </w:r>
            <w:r>
              <w:rPr>
                <w:rStyle w:val="IndexLink"/>
                <w:rtl w:val="true"/>
              </w:rPr>
              <w:tab/>
            </w:r>
            <w:r>
              <w:rPr>
                <w:rStyle w:val="IndexLink"/>
              </w:rPr>
              <w:t>216</w:t>
            </w:r>
          </w:hyperlink>
        </w:p>
        <w:p>
          <w:pPr>
            <w:pStyle w:val="Contents4"/>
            <w:tabs>
              <w:tab w:val="clear" w:pos="8176"/>
              <w:tab w:val="right" w:pos="9026" w:leader="dot"/>
            </w:tabs>
            <w:rPr/>
          </w:pPr>
          <w:hyperlink w:anchor="__RefHeading___Toc4142551_274958925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142553_2749589250">
            <w:r>
              <w:rPr>
                <w:webHidden/>
                <w:rStyle w:val="IndexLink"/>
                <w:rtl w:val="true"/>
              </w:rPr>
              <w:t>خسارت جبران‌ناپذیر</w:t>
            </w:r>
            <w:r>
              <w:rPr>
                <w:rStyle w:val="IndexLink"/>
                <w:rtl w:val="true"/>
              </w:rPr>
              <w:tab/>
            </w:r>
            <w:r>
              <w:rPr>
                <w:rStyle w:val="IndexLink"/>
              </w:rPr>
              <w:t>218</w:t>
            </w:r>
          </w:hyperlink>
        </w:p>
        <w:p>
          <w:pPr>
            <w:pStyle w:val="Contents3"/>
            <w:tabs>
              <w:tab w:val="clear" w:pos="8459"/>
              <w:tab w:val="right" w:pos="9026" w:leader="dot"/>
            </w:tabs>
            <w:rPr/>
          </w:pPr>
          <w:hyperlink w:anchor="__RefHeading___Toc4142555_2749589250">
            <w:r>
              <w:rPr>
                <w:webHidden/>
                <w:rStyle w:val="IndexLink"/>
              </w:rPr>
              <w:t>3</w:t>
            </w:r>
            <w:r>
              <w:rPr>
                <w:rStyle w:val="IndexLink"/>
                <w:rtl w:val="true"/>
              </w:rPr>
              <w:t xml:space="preserve"> . </w:t>
            </w:r>
            <w:r>
              <w:rPr>
                <w:rStyle w:val="IndexLink"/>
                <w:rtl w:val="true"/>
              </w:rPr>
              <w:t>نسخه‌های خطی و چاپ سنگی کتاب‌خانه آستانه</w:t>
            </w:r>
            <w:r>
              <w:rPr>
                <w:rStyle w:val="IndexLink"/>
                <w:rtl w:val="true"/>
              </w:rPr>
              <w:tab/>
            </w:r>
            <w:r>
              <w:rPr>
                <w:rStyle w:val="IndexLink"/>
              </w:rPr>
              <w:t>219</w:t>
            </w:r>
          </w:hyperlink>
        </w:p>
        <w:p>
          <w:pPr>
            <w:pStyle w:val="Contents4"/>
            <w:tabs>
              <w:tab w:val="clear" w:pos="8176"/>
              <w:tab w:val="right" w:pos="9026" w:leader="dot"/>
            </w:tabs>
            <w:rPr/>
          </w:pPr>
          <w:hyperlink w:anchor="__RefHeading___Toc4142557_274958925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142559_2749589250">
            <w:r>
              <w:rPr>
                <w:webHidden/>
                <w:rStyle w:val="IndexLink"/>
                <w:rtl w:val="true"/>
              </w:rPr>
              <w:t>کتاب‌های خطی کتاب‌خانه</w:t>
            </w:r>
            <w:r>
              <w:rPr>
                <w:rStyle w:val="IndexLink"/>
                <w:rtl w:val="true"/>
              </w:rPr>
              <w:tab/>
            </w:r>
            <w:r>
              <w:rPr>
                <w:rStyle w:val="IndexLink"/>
              </w:rPr>
              <w:t>219</w:t>
            </w:r>
          </w:hyperlink>
        </w:p>
        <w:p>
          <w:pPr>
            <w:pStyle w:val="Contents4"/>
            <w:tabs>
              <w:tab w:val="clear" w:pos="8176"/>
              <w:tab w:val="right" w:pos="9026" w:leader="dot"/>
            </w:tabs>
            <w:rPr/>
          </w:pPr>
          <w:hyperlink w:anchor="__RefHeading___Toc4142561_2749589250">
            <w:r>
              <w:rPr>
                <w:webHidden/>
                <w:rStyle w:val="IndexLink"/>
                <w:rtl w:val="true"/>
              </w:rPr>
              <w:t>فهارس نسخه‌های خطی کتاب‌خانه</w:t>
            </w:r>
            <w:r>
              <w:rPr>
                <w:rStyle w:val="IndexLink"/>
                <w:rtl w:val="true"/>
              </w:rPr>
              <w:tab/>
            </w:r>
            <w:r>
              <w:rPr>
                <w:rStyle w:val="IndexLink"/>
              </w:rPr>
              <w:t>219</w:t>
            </w:r>
          </w:hyperlink>
        </w:p>
        <w:p>
          <w:pPr>
            <w:pStyle w:val="Contents4"/>
            <w:tabs>
              <w:tab w:val="clear" w:pos="8176"/>
              <w:tab w:val="right" w:pos="9026" w:leader="dot"/>
            </w:tabs>
            <w:rPr/>
          </w:pPr>
          <w:hyperlink w:anchor="__RefHeading___Toc4142563_2749589250">
            <w:r>
              <w:rPr>
                <w:webHidden/>
                <w:rStyle w:val="IndexLink"/>
                <w:rtl w:val="true"/>
              </w:rPr>
              <w:t>کتاب‌های چاپ سنگی آستانه</w:t>
            </w:r>
            <w:r>
              <w:rPr>
                <w:rStyle w:val="IndexLink"/>
                <w:rtl w:val="true"/>
              </w:rPr>
              <w:tab/>
            </w:r>
            <w:r>
              <w:rPr>
                <w:rStyle w:val="IndexLink"/>
              </w:rPr>
              <w:t>221</w:t>
            </w:r>
          </w:hyperlink>
        </w:p>
        <w:p>
          <w:pPr>
            <w:pStyle w:val="Contents5"/>
            <w:tabs>
              <w:tab w:val="clear" w:pos="7892"/>
              <w:tab w:val="right" w:pos="9026" w:leader="dot"/>
            </w:tabs>
            <w:rPr/>
          </w:pPr>
          <w:hyperlink w:anchor="__RefHeading___Toc4142565_2749589250">
            <w:r>
              <w:rPr>
                <w:webHidden/>
                <w:rStyle w:val="IndexLink"/>
                <w:rtl w:val="true"/>
              </w:rPr>
              <w:t>تاریخ چاپ در ایران</w:t>
            </w:r>
            <w:r>
              <w:rPr>
                <w:rStyle w:val="IndexLink"/>
                <w:rtl w:val="true"/>
              </w:rPr>
              <w:tab/>
            </w:r>
            <w:r>
              <w:rPr>
                <w:rStyle w:val="IndexLink"/>
              </w:rPr>
              <w:t>221</w:t>
            </w:r>
          </w:hyperlink>
        </w:p>
        <w:p>
          <w:pPr>
            <w:pStyle w:val="Contents5"/>
            <w:tabs>
              <w:tab w:val="clear" w:pos="7892"/>
              <w:tab w:val="right" w:pos="9026" w:leader="dot"/>
            </w:tabs>
            <w:rPr/>
          </w:pPr>
          <w:hyperlink w:anchor="__RefHeading___Toc4142567_2749589250">
            <w:r>
              <w:rPr>
                <w:webHidden/>
                <w:rStyle w:val="IndexLink"/>
                <w:rtl w:val="true"/>
              </w:rPr>
              <w:t>فهرست کتاب‌های چاپ سنگی آستانه</w:t>
            </w:r>
            <w:r>
              <w:rPr>
                <w:rStyle w:val="IndexLink"/>
                <w:rtl w:val="true"/>
              </w:rPr>
              <w:tab/>
            </w:r>
            <w:r>
              <w:rPr>
                <w:rStyle w:val="IndexLink"/>
              </w:rPr>
              <w:t>222</w:t>
            </w:r>
          </w:hyperlink>
        </w:p>
        <w:p>
          <w:pPr>
            <w:pStyle w:val="Contents3"/>
            <w:tabs>
              <w:tab w:val="clear" w:pos="8459"/>
              <w:tab w:val="right" w:pos="9026" w:leader="dot"/>
            </w:tabs>
            <w:rPr/>
          </w:pPr>
          <w:hyperlink w:anchor="__RefHeading___Toc4142569_2749589250">
            <w:r>
              <w:rPr>
                <w:webHidden/>
                <w:rStyle w:val="IndexLink"/>
              </w:rPr>
              <w:t>4</w:t>
            </w:r>
            <w:r>
              <w:rPr>
                <w:rStyle w:val="IndexLink"/>
                <w:rtl w:val="true"/>
              </w:rPr>
              <w:t xml:space="preserve"> . </w:t>
            </w:r>
            <w:r>
              <w:rPr>
                <w:rStyle w:val="IndexLink"/>
                <w:rtl w:val="true"/>
              </w:rPr>
              <w:t>نوزده فائده از نسخه‌های خطی کتاب‌خانه آستانه</w:t>
            </w:r>
            <w:r>
              <w:rPr>
                <w:rStyle w:val="IndexLink"/>
                <w:rtl w:val="true"/>
              </w:rPr>
              <w:tab/>
            </w:r>
            <w:r>
              <w:rPr>
                <w:rStyle w:val="IndexLink"/>
              </w:rPr>
              <w:t>224</w:t>
            </w:r>
          </w:hyperlink>
        </w:p>
        <w:p>
          <w:pPr>
            <w:pStyle w:val="Contents4"/>
            <w:tabs>
              <w:tab w:val="clear" w:pos="8176"/>
              <w:tab w:val="right" w:pos="9026" w:leader="dot"/>
            </w:tabs>
            <w:rPr/>
          </w:pPr>
          <w:hyperlink w:anchor="__RefHeading___Toc4142571_274958925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142573_2749589250">
            <w:r>
              <w:rPr>
                <w:webHidden/>
                <w:rStyle w:val="IndexLink"/>
                <w:rtl w:val="true"/>
              </w:rPr>
              <w:t xml:space="preserve">فایده </w:t>
            </w:r>
            <w:r>
              <w:rPr>
                <w:rStyle w:val="IndexLink"/>
              </w:rPr>
              <w:t>1</w:t>
            </w:r>
            <w:r>
              <w:rPr>
                <w:rStyle w:val="IndexLink"/>
                <w:rtl w:val="true"/>
              </w:rPr>
              <w:tab/>
            </w:r>
            <w:r>
              <w:rPr>
                <w:rStyle w:val="IndexLink"/>
              </w:rPr>
              <w:t>224</w:t>
            </w:r>
          </w:hyperlink>
        </w:p>
        <w:p>
          <w:pPr>
            <w:pStyle w:val="Contents4"/>
            <w:tabs>
              <w:tab w:val="clear" w:pos="8176"/>
              <w:tab w:val="right" w:pos="9026" w:leader="dot"/>
            </w:tabs>
            <w:rPr/>
          </w:pPr>
          <w:hyperlink w:anchor="__RefHeading___Toc4142575_2749589250">
            <w:r>
              <w:rPr>
                <w:webHidden/>
                <w:rStyle w:val="IndexLink"/>
                <w:rtl w:val="true"/>
              </w:rPr>
              <w:t xml:space="preserve">فایده </w:t>
            </w:r>
            <w:r>
              <w:rPr>
                <w:rStyle w:val="IndexLink"/>
              </w:rPr>
              <w:t>2</w:t>
            </w:r>
            <w:r>
              <w:rPr>
                <w:rStyle w:val="IndexLink"/>
                <w:rtl w:val="true"/>
              </w:rPr>
              <w:tab/>
            </w:r>
            <w:r>
              <w:rPr>
                <w:rStyle w:val="IndexLink"/>
              </w:rPr>
              <w:t>224</w:t>
            </w:r>
          </w:hyperlink>
        </w:p>
        <w:p>
          <w:pPr>
            <w:pStyle w:val="Contents4"/>
            <w:tabs>
              <w:tab w:val="clear" w:pos="8176"/>
              <w:tab w:val="right" w:pos="9026" w:leader="dot"/>
            </w:tabs>
            <w:rPr/>
          </w:pPr>
          <w:hyperlink w:anchor="__RefHeading___Toc4142577_2749589250">
            <w:r>
              <w:rPr>
                <w:webHidden/>
                <w:rStyle w:val="IndexLink"/>
                <w:rtl w:val="true"/>
              </w:rPr>
              <w:t xml:space="preserve">فایده </w:t>
            </w:r>
            <w:r>
              <w:rPr>
                <w:rStyle w:val="IndexLink"/>
              </w:rPr>
              <w:t>3</w:t>
            </w:r>
            <w:r>
              <w:rPr>
                <w:rStyle w:val="IndexLink"/>
                <w:rtl w:val="true"/>
              </w:rPr>
              <w:tab/>
            </w:r>
            <w:r>
              <w:rPr>
                <w:rStyle w:val="IndexLink"/>
              </w:rPr>
              <w:t>225</w:t>
            </w:r>
          </w:hyperlink>
        </w:p>
        <w:p>
          <w:pPr>
            <w:pStyle w:val="Contents4"/>
            <w:tabs>
              <w:tab w:val="clear" w:pos="8176"/>
              <w:tab w:val="right" w:pos="9026" w:leader="dot"/>
            </w:tabs>
            <w:rPr/>
          </w:pPr>
          <w:hyperlink w:anchor="__RefHeading___Toc4142579_2749589250">
            <w:r>
              <w:rPr>
                <w:webHidden/>
                <w:rStyle w:val="IndexLink"/>
                <w:rtl w:val="true"/>
              </w:rPr>
              <w:t xml:space="preserve">فایده </w:t>
            </w:r>
            <w:r>
              <w:rPr>
                <w:rStyle w:val="IndexLink"/>
              </w:rPr>
              <w:t>4</w:t>
            </w:r>
            <w:r>
              <w:rPr>
                <w:rStyle w:val="IndexLink"/>
                <w:rtl w:val="true"/>
              </w:rPr>
              <w:tab/>
            </w:r>
            <w:r>
              <w:rPr>
                <w:rStyle w:val="IndexLink"/>
              </w:rPr>
              <w:t>225</w:t>
            </w:r>
          </w:hyperlink>
        </w:p>
        <w:p>
          <w:pPr>
            <w:pStyle w:val="Contents4"/>
            <w:tabs>
              <w:tab w:val="clear" w:pos="8176"/>
              <w:tab w:val="right" w:pos="9026" w:leader="dot"/>
            </w:tabs>
            <w:rPr/>
          </w:pPr>
          <w:hyperlink w:anchor="__RefHeading___Toc4142581_2749589250">
            <w:r>
              <w:rPr>
                <w:webHidden/>
                <w:rStyle w:val="IndexLink"/>
                <w:rtl w:val="true"/>
              </w:rPr>
              <w:t xml:space="preserve">فایده </w:t>
            </w:r>
            <w:r>
              <w:rPr>
                <w:rStyle w:val="IndexLink"/>
              </w:rPr>
              <w:t>5</w:t>
            </w:r>
            <w:r>
              <w:rPr>
                <w:rStyle w:val="IndexLink"/>
                <w:rtl w:val="true"/>
              </w:rPr>
              <w:tab/>
            </w:r>
            <w:r>
              <w:rPr>
                <w:rStyle w:val="IndexLink"/>
              </w:rPr>
              <w:t>225</w:t>
            </w:r>
          </w:hyperlink>
        </w:p>
        <w:p>
          <w:pPr>
            <w:pStyle w:val="Contents4"/>
            <w:tabs>
              <w:tab w:val="clear" w:pos="8176"/>
              <w:tab w:val="right" w:pos="9026" w:leader="dot"/>
            </w:tabs>
            <w:rPr/>
          </w:pPr>
          <w:hyperlink w:anchor="__RefHeading___Toc4142583_2749589250">
            <w:r>
              <w:rPr>
                <w:webHidden/>
                <w:rStyle w:val="IndexLink"/>
                <w:rtl w:val="true"/>
              </w:rPr>
              <w:t xml:space="preserve">فایده </w:t>
            </w:r>
            <w:r>
              <w:rPr>
                <w:rStyle w:val="IndexLink"/>
              </w:rPr>
              <w:t>6</w:t>
            </w:r>
            <w:r>
              <w:rPr>
                <w:rStyle w:val="IndexLink"/>
                <w:rtl w:val="true"/>
              </w:rPr>
              <w:tab/>
            </w:r>
            <w:r>
              <w:rPr>
                <w:rStyle w:val="IndexLink"/>
              </w:rPr>
              <w:t>226</w:t>
            </w:r>
          </w:hyperlink>
        </w:p>
        <w:p>
          <w:pPr>
            <w:pStyle w:val="Contents4"/>
            <w:tabs>
              <w:tab w:val="clear" w:pos="8176"/>
              <w:tab w:val="right" w:pos="9026" w:leader="dot"/>
            </w:tabs>
            <w:rPr/>
          </w:pPr>
          <w:hyperlink w:anchor="__RefHeading___Toc4142585_2749589250">
            <w:r>
              <w:rPr>
                <w:webHidden/>
                <w:rStyle w:val="IndexLink"/>
                <w:rtl w:val="true"/>
              </w:rPr>
              <w:t xml:space="preserve">فایده </w:t>
            </w:r>
            <w:r>
              <w:rPr>
                <w:rStyle w:val="IndexLink"/>
              </w:rPr>
              <w:t>7</w:t>
            </w:r>
            <w:r>
              <w:rPr>
                <w:rStyle w:val="IndexLink"/>
                <w:rtl w:val="true"/>
              </w:rPr>
              <w:tab/>
            </w:r>
            <w:r>
              <w:rPr>
                <w:rStyle w:val="IndexLink"/>
              </w:rPr>
              <w:t>226</w:t>
            </w:r>
          </w:hyperlink>
        </w:p>
        <w:p>
          <w:pPr>
            <w:pStyle w:val="Contents4"/>
            <w:tabs>
              <w:tab w:val="clear" w:pos="8176"/>
              <w:tab w:val="right" w:pos="9026" w:leader="dot"/>
            </w:tabs>
            <w:rPr/>
          </w:pPr>
          <w:hyperlink w:anchor="__RefHeading___Toc4142587_2749589250">
            <w:r>
              <w:rPr>
                <w:webHidden/>
                <w:rStyle w:val="IndexLink"/>
                <w:rtl w:val="true"/>
              </w:rPr>
              <w:t xml:space="preserve">فایده </w:t>
            </w:r>
            <w:r>
              <w:rPr>
                <w:rStyle w:val="IndexLink"/>
              </w:rPr>
              <w:t>8</w:t>
            </w:r>
            <w:r>
              <w:rPr>
                <w:rStyle w:val="IndexLink"/>
                <w:rtl w:val="true"/>
              </w:rPr>
              <w:tab/>
            </w:r>
            <w:r>
              <w:rPr>
                <w:rStyle w:val="IndexLink"/>
              </w:rPr>
              <w:t>226</w:t>
            </w:r>
          </w:hyperlink>
        </w:p>
        <w:p>
          <w:pPr>
            <w:pStyle w:val="Contents4"/>
            <w:tabs>
              <w:tab w:val="clear" w:pos="8176"/>
              <w:tab w:val="right" w:pos="9026" w:leader="dot"/>
            </w:tabs>
            <w:rPr/>
          </w:pPr>
          <w:hyperlink w:anchor="__RefHeading___Toc4142589_2749589250">
            <w:r>
              <w:rPr>
                <w:webHidden/>
                <w:rStyle w:val="IndexLink"/>
                <w:rtl w:val="true"/>
              </w:rPr>
              <w:t xml:space="preserve">فایده </w:t>
            </w:r>
            <w:r>
              <w:rPr>
                <w:rStyle w:val="IndexLink"/>
              </w:rPr>
              <w:t>9</w:t>
            </w:r>
            <w:r>
              <w:rPr>
                <w:rStyle w:val="IndexLink"/>
                <w:rtl w:val="true"/>
              </w:rPr>
              <w:tab/>
            </w:r>
            <w:r>
              <w:rPr>
                <w:rStyle w:val="IndexLink"/>
              </w:rPr>
              <w:t>227</w:t>
            </w:r>
          </w:hyperlink>
        </w:p>
        <w:p>
          <w:pPr>
            <w:pStyle w:val="Contents4"/>
            <w:tabs>
              <w:tab w:val="clear" w:pos="8176"/>
              <w:tab w:val="right" w:pos="9026" w:leader="dot"/>
            </w:tabs>
            <w:rPr/>
          </w:pPr>
          <w:hyperlink w:anchor="__RefHeading___Toc4142591_2749589250">
            <w:r>
              <w:rPr>
                <w:webHidden/>
                <w:rStyle w:val="IndexLink"/>
                <w:rtl w:val="true"/>
              </w:rPr>
              <w:t xml:space="preserve">فایده </w:t>
            </w:r>
            <w:r>
              <w:rPr>
                <w:rStyle w:val="IndexLink"/>
              </w:rPr>
              <w:t>10</w:t>
            </w:r>
            <w:r>
              <w:rPr>
                <w:rStyle w:val="IndexLink"/>
                <w:rtl w:val="true"/>
              </w:rPr>
              <w:tab/>
            </w:r>
            <w:r>
              <w:rPr>
                <w:rStyle w:val="IndexLink"/>
              </w:rPr>
              <w:t>227</w:t>
            </w:r>
          </w:hyperlink>
        </w:p>
        <w:p>
          <w:pPr>
            <w:pStyle w:val="Contents4"/>
            <w:tabs>
              <w:tab w:val="clear" w:pos="8176"/>
              <w:tab w:val="right" w:pos="9026" w:leader="dot"/>
            </w:tabs>
            <w:rPr/>
          </w:pPr>
          <w:hyperlink w:anchor="__RefHeading___Toc4142593_2749589250">
            <w:r>
              <w:rPr>
                <w:webHidden/>
                <w:rStyle w:val="IndexLink"/>
                <w:rtl w:val="true"/>
              </w:rPr>
              <w:t xml:space="preserve">فایده </w:t>
            </w:r>
            <w:r>
              <w:rPr>
                <w:rStyle w:val="IndexLink"/>
              </w:rPr>
              <w:t>11</w:t>
            </w:r>
            <w:r>
              <w:rPr>
                <w:rStyle w:val="IndexLink"/>
                <w:rtl w:val="true"/>
              </w:rPr>
              <w:tab/>
            </w:r>
            <w:r>
              <w:rPr>
                <w:rStyle w:val="IndexLink"/>
              </w:rPr>
              <w:t>227</w:t>
            </w:r>
          </w:hyperlink>
        </w:p>
        <w:p>
          <w:pPr>
            <w:pStyle w:val="Contents4"/>
            <w:tabs>
              <w:tab w:val="clear" w:pos="8176"/>
              <w:tab w:val="right" w:pos="9026" w:leader="dot"/>
            </w:tabs>
            <w:rPr/>
          </w:pPr>
          <w:hyperlink w:anchor="__RefHeading___Toc4142595_2749589250">
            <w:r>
              <w:rPr>
                <w:webHidden/>
                <w:rStyle w:val="IndexLink"/>
                <w:rtl w:val="true"/>
              </w:rPr>
              <w:t xml:space="preserve">فایده </w:t>
            </w:r>
            <w:r>
              <w:rPr>
                <w:rStyle w:val="IndexLink"/>
              </w:rPr>
              <w:t>12</w:t>
            </w:r>
            <w:r>
              <w:rPr>
                <w:rStyle w:val="IndexLink"/>
                <w:rtl w:val="true"/>
              </w:rPr>
              <w:tab/>
            </w:r>
            <w:r>
              <w:rPr>
                <w:rStyle w:val="IndexLink"/>
              </w:rPr>
              <w:t>227</w:t>
            </w:r>
          </w:hyperlink>
        </w:p>
        <w:p>
          <w:pPr>
            <w:pStyle w:val="Contents4"/>
            <w:tabs>
              <w:tab w:val="clear" w:pos="8176"/>
              <w:tab w:val="right" w:pos="9026" w:leader="dot"/>
            </w:tabs>
            <w:rPr/>
          </w:pPr>
          <w:hyperlink w:anchor="__RefHeading___Toc4142597_2749589250">
            <w:r>
              <w:rPr>
                <w:webHidden/>
                <w:rStyle w:val="IndexLink"/>
                <w:rtl w:val="true"/>
              </w:rPr>
              <w:t xml:space="preserve">فایده </w:t>
            </w:r>
            <w:r>
              <w:rPr>
                <w:rStyle w:val="IndexLink"/>
              </w:rPr>
              <w:t>13</w:t>
            </w:r>
            <w:r>
              <w:rPr>
                <w:rStyle w:val="IndexLink"/>
                <w:rtl w:val="true"/>
              </w:rPr>
              <w:tab/>
            </w:r>
            <w:r>
              <w:rPr>
                <w:rStyle w:val="IndexLink"/>
              </w:rPr>
              <w:t>228</w:t>
            </w:r>
          </w:hyperlink>
        </w:p>
        <w:p>
          <w:pPr>
            <w:pStyle w:val="Contents4"/>
            <w:tabs>
              <w:tab w:val="clear" w:pos="8176"/>
              <w:tab w:val="right" w:pos="9026" w:leader="dot"/>
            </w:tabs>
            <w:rPr/>
          </w:pPr>
          <w:hyperlink w:anchor="__RefHeading___Toc4142599_2749589250">
            <w:r>
              <w:rPr>
                <w:webHidden/>
                <w:rStyle w:val="IndexLink"/>
                <w:rtl w:val="true"/>
              </w:rPr>
              <w:t xml:space="preserve">فایده </w:t>
            </w:r>
            <w:r>
              <w:rPr>
                <w:rStyle w:val="IndexLink"/>
              </w:rPr>
              <w:t>14</w:t>
            </w:r>
            <w:r>
              <w:rPr>
                <w:rStyle w:val="IndexLink"/>
                <w:rtl w:val="true"/>
              </w:rPr>
              <w:tab/>
            </w:r>
            <w:r>
              <w:rPr>
                <w:rStyle w:val="IndexLink"/>
              </w:rPr>
              <w:t>228</w:t>
            </w:r>
          </w:hyperlink>
        </w:p>
        <w:p>
          <w:pPr>
            <w:pStyle w:val="Contents4"/>
            <w:tabs>
              <w:tab w:val="clear" w:pos="8176"/>
              <w:tab w:val="right" w:pos="9026" w:leader="dot"/>
            </w:tabs>
            <w:rPr/>
          </w:pPr>
          <w:hyperlink w:anchor="__RefHeading___Toc4142601_2749589250">
            <w:r>
              <w:rPr>
                <w:webHidden/>
                <w:rStyle w:val="IndexLink"/>
                <w:rtl w:val="true"/>
              </w:rPr>
              <w:t xml:space="preserve">فایده </w:t>
            </w:r>
            <w:r>
              <w:rPr>
                <w:rStyle w:val="IndexLink"/>
              </w:rPr>
              <w:t>15</w:t>
            </w:r>
            <w:r>
              <w:rPr>
                <w:rStyle w:val="IndexLink"/>
                <w:rtl w:val="true"/>
              </w:rPr>
              <w:tab/>
            </w:r>
            <w:r>
              <w:rPr>
                <w:rStyle w:val="IndexLink"/>
              </w:rPr>
              <w:t>228</w:t>
            </w:r>
          </w:hyperlink>
        </w:p>
        <w:p>
          <w:pPr>
            <w:pStyle w:val="Contents4"/>
            <w:tabs>
              <w:tab w:val="clear" w:pos="8176"/>
              <w:tab w:val="right" w:pos="9026" w:leader="dot"/>
            </w:tabs>
            <w:rPr/>
          </w:pPr>
          <w:hyperlink w:anchor="__RefHeading___Toc4142603_2749589250">
            <w:r>
              <w:rPr>
                <w:webHidden/>
                <w:rStyle w:val="IndexLink"/>
                <w:rtl w:val="true"/>
              </w:rPr>
              <w:t xml:space="preserve">فایده </w:t>
            </w:r>
            <w:r>
              <w:rPr>
                <w:rStyle w:val="IndexLink"/>
              </w:rPr>
              <w:t>16</w:t>
            </w:r>
            <w:r>
              <w:rPr>
                <w:rStyle w:val="IndexLink"/>
                <w:rtl w:val="true"/>
              </w:rPr>
              <w:tab/>
            </w:r>
            <w:r>
              <w:rPr>
                <w:rStyle w:val="IndexLink"/>
              </w:rPr>
              <w:t>228</w:t>
            </w:r>
          </w:hyperlink>
        </w:p>
        <w:p>
          <w:pPr>
            <w:pStyle w:val="Contents4"/>
            <w:tabs>
              <w:tab w:val="clear" w:pos="8176"/>
              <w:tab w:val="right" w:pos="9026" w:leader="dot"/>
            </w:tabs>
            <w:rPr/>
          </w:pPr>
          <w:hyperlink w:anchor="__RefHeading___Toc4142605_2749589250">
            <w:r>
              <w:rPr>
                <w:webHidden/>
                <w:rStyle w:val="IndexLink"/>
                <w:rtl w:val="true"/>
              </w:rPr>
              <w:t xml:space="preserve">فایده </w:t>
            </w:r>
            <w:r>
              <w:rPr>
                <w:rStyle w:val="IndexLink"/>
              </w:rPr>
              <w:t>17</w:t>
            </w:r>
            <w:r>
              <w:rPr>
                <w:rStyle w:val="IndexLink"/>
                <w:rtl w:val="true"/>
              </w:rPr>
              <w:tab/>
            </w:r>
            <w:r>
              <w:rPr>
                <w:rStyle w:val="IndexLink"/>
              </w:rPr>
              <w:t>229</w:t>
            </w:r>
          </w:hyperlink>
        </w:p>
        <w:p>
          <w:pPr>
            <w:pStyle w:val="Contents4"/>
            <w:tabs>
              <w:tab w:val="clear" w:pos="8176"/>
              <w:tab w:val="right" w:pos="9026" w:leader="dot"/>
            </w:tabs>
            <w:rPr/>
          </w:pPr>
          <w:hyperlink w:anchor="__RefHeading___Toc4142607_2749589250">
            <w:r>
              <w:rPr>
                <w:webHidden/>
                <w:rStyle w:val="IndexLink"/>
                <w:rtl w:val="true"/>
              </w:rPr>
              <w:t xml:space="preserve">فایده </w:t>
            </w:r>
            <w:r>
              <w:rPr>
                <w:rStyle w:val="IndexLink"/>
              </w:rPr>
              <w:t>18</w:t>
            </w:r>
            <w:r>
              <w:rPr>
                <w:rStyle w:val="IndexLink"/>
                <w:rtl w:val="true"/>
              </w:rPr>
              <w:tab/>
            </w:r>
            <w:r>
              <w:rPr>
                <w:rStyle w:val="IndexLink"/>
              </w:rPr>
              <w:t>229</w:t>
            </w:r>
          </w:hyperlink>
        </w:p>
        <w:p>
          <w:pPr>
            <w:pStyle w:val="Contents4"/>
            <w:tabs>
              <w:tab w:val="clear" w:pos="8176"/>
              <w:tab w:val="right" w:pos="9026" w:leader="dot"/>
            </w:tabs>
            <w:rPr/>
          </w:pPr>
          <w:hyperlink w:anchor="__RefHeading___Toc4142609_2749589250">
            <w:r>
              <w:rPr>
                <w:webHidden/>
                <w:rStyle w:val="IndexLink"/>
                <w:rtl w:val="true"/>
              </w:rPr>
              <w:t xml:space="preserve">فایده </w:t>
            </w:r>
            <w:r>
              <w:rPr>
                <w:rStyle w:val="IndexLink"/>
              </w:rPr>
              <w:t>19</w:t>
            </w:r>
            <w:r>
              <w:rPr>
                <w:rStyle w:val="IndexLink"/>
                <w:rtl w:val="true"/>
              </w:rPr>
              <w:tab/>
            </w:r>
            <w:r>
              <w:rPr>
                <w:rStyle w:val="IndexLink"/>
              </w:rPr>
              <w:t>230</w:t>
            </w:r>
          </w:hyperlink>
        </w:p>
        <w:p>
          <w:pPr>
            <w:pStyle w:val="Contents3"/>
            <w:tabs>
              <w:tab w:val="clear" w:pos="8459"/>
              <w:tab w:val="right" w:pos="9026" w:leader="dot"/>
            </w:tabs>
            <w:rPr/>
          </w:pPr>
          <w:hyperlink w:anchor="__RefHeading___Toc4142611_2749589250">
            <w:r>
              <w:rPr>
                <w:webHidden/>
                <w:rStyle w:val="IndexLink"/>
              </w:rPr>
              <w:t>5</w:t>
            </w:r>
            <w:r>
              <w:rPr>
                <w:rStyle w:val="IndexLink"/>
                <w:rtl w:val="true"/>
              </w:rPr>
              <w:t xml:space="preserve"> . </w:t>
            </w:r>
            <w:r>
              <w:rPr>
                <w:rStyle w:val="IndexLink"/>
                <w:rtl w:val="true"/>
              </w:rPr>
              <w:t>نسخه‌های خطی تفاسیر در کتاب‌خانه آستانه</w:t>
            </w:r>
            <w:r>
              <w:rPr>
                <w:rStyle w:val="IndexLink"/>
                <w:rtl w:val="true"/>
              </w:rPr>
              <w:tab/>
            </w:r>
            <w:r>
              <w:rPr>
                <w:rStyle w:val="IndexLink"/>
              </w:rPr>
              <w:t>231</w:t>
            </w:r>
          </w:hyperlink>
        </w:p>
        <w:p>
          <w:pPr>
            <w:pStyle w:val="Contents2"/>
            <w:tabs>
              <w:tab w:val="clear" w:pos="8743"/>
              <w:tab w:val="right" w:pos="9026" w:leader="dot"/>
            </w:tabs>
            <w:rPr/>
          </w:pPr>
          <w:hyperlink w:anchor="__RefHeading___Toc4142613_2749589250">
            <w:r>
              <w:rPr>
                <w:webHidden/>
                <w:rStyle w:val="IndexLink"/>
                <w:rtl w:val="true"/>
              </w:rPr>
              <w:t>بخش هفتم سه متن تصحیح شده از نسخه‌های خطی کتاب‌خانه آستانه</w:t>
            </w:r>
            <w:r>
              <w:rPr>
                <w:rStyle w:val="IndexLink"/>
                <w:rtl w:val="true"/>
              </w:rPr>
              <w:tab/>
            </w:r>
            <w:r>
              <w:rPr>
                <w:rStyle w:val="IndexLink"/>
              </w:rPr>
              <w:t>237</w:t>
            </w:r>
          </w:hyperlink>
        </w:p>
        <w:p>
          <w:pPr>
            <w:pStyle w:val="Contents3"/>
            <w:tabs>
              <w:tab w:val="clear" w:pos="8459"/>
              <w:tab w:val="right" w:pos="9026" w:leader="dot"/>
            </w:tabs>
            <w:rPr/>
          </w:pPr>
          <w:hyperlink w:anchor="__RefHeading___Toc4142615_274958925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4142617_2749589250">
            <w:r>
              <w:rPr>
                <w:webHidden/>
                <w:rStyle w:val="IndexLink"/>
              </w:rPr>
              <w:t>1</w:t>
            </w:r>
            <w:r>
              <w:rPr>
                <w:rStyle w:val="IndexLink"/>
                <w:rtl w:val="true"/>
              </w:rPr>
              <w:t xml:space="preserve"> . </w:t>
            </w:r>
            <w:r>
              <w:rPr>
                <w:rStyle w:val="IndexLink"/>
                <w:rtl w:val="true"/>
              </w:rPr>
              <w:t xml:space="preserve">مثنوی تقی علی آبادی </w:t>
            </w:r>
            <w:r>
              <w:rPr>
                <w:rStyle w:val="IndexLink"/>
                <w:rtl w:val="true"/>
              </w:rPr>
              <w:t>(</w:t>
            </w:r>
            <w:r>
              <w:rPr>
                <w:rStyle w:val="IndexLink"/>
                <w:rtl w:val="true"/>
              </w:rPr>
              <w:t>متخلص به صاحب</w:t>
            </w:r>
            <w:r>
              <w:rPr>
                <w:rStyle w:val="IndexLink"/>
                <w:rtl w:val="true"/>
              </w:rPr>
              <w:t>)</w:t>
              <w:tab/>
            </w:r>
            <w:r>
              <w:rPr>
                <w:rStyle w:val="IndexLink"/>
              </w:rPr>
              <w:t>239</w:t>
            </w:r>
          </w:hyperlink>
        </w:p>
        <w:p>
          <w:pPr>
            <w:pStyle w:val="Contents3"/>
            <w:tabs>
              <w:tab w:val="clear" w:pos="8459"/>
              <w:tab w:val="right" w:pos="9026" w:leader="dot"/>
            </w:tabs>
            <w:rPr/>
          </w:pPr>
          <w:hyperlink w:anchor="__RefHeading___Toc4142619_2749589250">
            <w:r>
              <w:rPr>
                <w:webHidden/>
                <w:rStyle w:val="IndexLink"/>
              </w:rPr>
              <w:t>2</w:t>
            </w:r>
            <w:r>
              <w:rPr>
                <w:rStyle w:val="IndexLink"/>
                <w:rtl w:val="true"/>
              </w:rPr>
              <w:t xml:space="preserve"> . </w:t>
            </w:r>
            <w:r>
              <w:rPr>
                <w:rStyle w:val="IndexLink"/>
                <w:rtl w:val="true"/>
              </w:rPr>
              <w:t>آداب السیر و السلوک</w:t>
            </w:r>
            <w:r>
              <w:rPr>
                <w:rStyle w:val="IndexLink"/>
                <w:rtl w:val="true"/>
              </w:rPr>
              <w:tab/>
            </w:r>
            <w:r>
              <w:rPr>
                <w:rStyle w:val="IndexLink"/>
              </w:rPr>
              <w:t>243</w:t>
            </w:r>
          </w:hyperlink>
        </w:p>
        <w:p>
          <w:pPr>
            <w:pStyle w:val="Contents4"/>
            <w:tabs>
              <w:tab w:val="clear" w:pos="8176"/>
              <w:tab w:val="right" w:pos="9026" w:leader="dot"/>
            </w:tabs>
            <w:rPr/>
          </w:pPr>
          <w:hyperlink w:anchor="__RefHeading___Toc4142621_2749589250">
            <w:r>
              <w:rPr>
                <w:webHidden/>
                <w:rStyle w:val="IndexLink"/>
                <w:rtl w:val="true"/>
              </w:rPr>
              <w:t>مقدمه</w:t>
            </w:r>
            <w:r>
              <w:rPr>
                <w:rStyle w:val="IndexLink"/>
                <w:rtl w:val="true"/>
              </w:rPr>
              <w:tab/>
            </w:r>
            <w:r>
              <w:rPr>
                <w:rStyle w:val="IndexLink"/>
              </w:rPr>
              <w:t>243</w:t>
            </w:r>
          </w:hyperlink>
        </w:p>
        <w:p>
          <w:pPr>
            <w:pStyle w:val="Contents4"/>
            <w:tabs>
              <w:tab w:val="clear" w:pos="8176"/>
              <w:tab w:val="right" w:pos="9026" w:leader="dot"/>
            </w:tabs>
            <w:rPr/>
          </w:pPr>
          <w:hyperlink w:anchor="__RefHeading___Toc4142623_2749589250">
            <w:r>
              <w:rPr>
                <w:webHidden/>
                <w:rStyle w:val="IndexLink"/>
                <w:rtl w:val="true"/>
              </w:rPr>
              <w:t>مخاطب نامه</w:t>
            </w:r>
            <w:r>
              <w:rPr>
                <w:rStyle w:val="IndexLink"/>
                <w:rtl w:val="true"/>
              </w:rPr>
              <w:t xml:space="preserve">: </w:t>
            </w:r>
            <w:r>
              <w:rPr>
                <w:rStyle w:val="IndexLink"/>
                <w:rtl w:val="true"/>
              </w:rPr>
              <w:t xml:space="preserve">میرزای قمی </w:t>
            </w:r>
            <w:r>
              <w:rPr>
                <w:rStyle w:val="IndexLink"/>
                <w:rtl w:val="true"/>
              </w:rPr>
              <w:t>(</w:t>
            </w:r>
            <w:r>
              <w:rPr>
                <w:rStyle w:val="IndexLink"/>
              </w:rPr>
              <w:t>1150</w:t>
            </w:r>
            <w:r>
              <w:rPr>
                <w:rStyle w:val="IndexLink"/>
                <w:rtl w:val="true"/>
              </w:rPr>
              <w:t xml:space="preserve"> - </w:t>
            </w:r>
            <w:r>
              <w:rPr>
                <w:rStyle w:val="IndexLink"/>
              </w:rPr>
              <w:t>1231</w:t>
            </w:r>
            <w:r>
              <w:rPr>
                <w:rStyle w:val="IndexLink"/>
                <w:rtl w:val="true"/>
              </w:rPr>
              <w:t xml:space="preserve"> </w:t>
            </w:r>
            <w:r>
              <w:rPr>
                <w:rStyle w:val="IndexLink"/>
                <w:rtl w:val="true"/>
              </w:rPr>
              <w:t>ه ق</w:t>
            </w:r>
            <w:r>
              <w:rPr>
                <w:rStyle w:val="IndexLink"/>
                <w:rtl w:val="true"/>
              </w:rPr>
              <w:t>)</w:t>
              <w:tab/>
            </w:r>
            <w:r>
              <w:rPr>
                <w:rStyle w:val="IndexLink"/>
              </w:rPr>
              <w:t>243</w:t>
            </w:r>
          </w:hyperlink>
        </w:p>
        <w:p>
          <w:pPr>
            <w:pStyle w:val="Contents4"/>
            <w:tabs>
              <w:tab w:val="clear" w:pos="8176"/>
              <w:tab w:val="right" w:pos="9026" w:leader="dot"/>
            </w:tabs>
            <w:rPr/>
          </w:pPr>
          <w:hyperlink w:anchor="__RefHeading___Toc4142625_2749589250">
            <w:r>
              <w:rPr>
                <w:webHidden/>
                <w:rStyle w:val="IndexLink"/>
                <w:rtl w:val="true"/>
              </w:rPr>
              <w:t>نویسنده نامه</w:t>
            </w:r>
            <w:r>
              <w:rPr>
                <w:rStyle w:val="IndexLink"/>
                <w:rtl w:val="true"/>
              </w:rPr>
              <w:t xml:space="preserve">: </w:t>
            </w:r>
            <w:r>
              <w:rPr>
                <w:rStyle w:val="IndexLink"/>
                <w:rtl w:val="true"/>
              </w:rPr>
              <w:t xml:space="preserve">آقا محمد بید آبادی </w:t>
            </w:r>
            <w:r>
              <w:rPr>
                <w:rStyle w:val="IndexLink"/>
                <w:rtl w:val="true"/>
              </w:rPr>
              <w:t>(</w:t>
            </w:r>
            <w:r>
              <w:rPr>
                <w:rStyle w:val="IndexLink"/>
                <w:rtl w:val="true"/>
              </w:rPr>
              <w:t xml:space="preserve">م </w:t>
            </w:r>
            <w:r>
              <w:rPr>
                <w:rStyle w:val="IndexLink"/>
              </w:rPr>
              <w:t>1198</w:t>
            </w:r>
            <w:r>
              <w:rPr>
                <w:rStyle w:val="IndexLink"/>
                <w:rtl w:val="true"/>
              </w:rPr>
              <w:t xml:space="preserve"> </w:t>
            </w:r>
            <w:r>
              <w:rPr>
                <w:rStyle w:val="IndexLink"/>
                <w:rtl w:val="true"/>
              </w:rPr>
              <w:t>ه ق</w:t>
            </w:r>
            <w:r>
              <w:rPr>
                <w:rStyle w:val="IndexLink"/>
                <w:rtl w:val="true"/>
              </w:rPr>
              <w:t>)</w:t>
              <w:tab/>
            </w:r>
            <w:r>
              <w:rPr>
                <w:rStyle w:val="IndexLink"/>
              </w:rPr>
              <w:t>244</w:t>
            </w:r>
          </w:hyperlink>
        </w:p>
        <w:p>
          <w:pPr>
            <w:pStyle w:val="Contents4"/>
            <w:tabs>
              <w:tab w:val="clear" w:pos="8176"/>
              <w:tab w:val="right" w:pos="9026" w:leader="dot"/>
            </w:tabs>
            <w:rPr/>
          </w:pPr>
          <w:hyperlink w:anchor="__RefHeading___Toc4142627_2749589250">
            <w:r>
              <w:rPr>
                <w:webHidden/>
                <w:rStyle w:val="IndexLink"/>
                <w:rtl w:val="true"/>
              </w:rPr>
              <w:t>رساله سیر و سلوک</w:t>
            </w:r>
            <w:r>
              <w:rPr>
                <w:rStyle w:val="IndexLink"/>
                <w:rtl w:val="true"/>
              </w:rPr>
              <w:tab/>
            </w:r>
            <w:r>
              <w:rPr>
                <w:rStyle w:val="IndexLink"/>
              </w:rPr>
              <w:t>245</w:t>
            </w:r>
          </w:hyperlink>
        </w:p>
        <w:p>
          <w:pPr>
            <w:pStyle w:val="Contents4"/>
            <w:tabs>
              <w:tab w:val="clear" w:pos="8176"/>
              <w:tab w:val="right" w:pos="9026" w:leader="dot"/>
            </w:tabs>
            <w:rPr/>
          </w:pPr>
          <w:hyperlink w:anchor="__RefHeading___Toc4142629_2749589250">
            <w:r>
              <w:rPr>
                <w:webHidden/>
                <w:rStyle w:val="IndexLink"/>
                <w:rtl w:val="true"/>
              </w:rPr>
              <w:t>نسخه مورد استفاده</w:t>
            </w:r>
            <w:r>
              <w:rPr>
                <w:rStyle w:val="IndexLink"/>
                <w:rtl w:val="true"/>
              </w:rPr>
              <w:tab/>
            </w:r>
            <w:r>
              <w:rPr>
                <w:rStyle w:val="IndexLink"/>
              </w:rPr>
              <w:t>245</w:t>
            </w:r>
          </w:hyperlink>
        </w:p>
        <w:p>
          <w:pPr>
            <w:pStyle w:val="Contents4"/>
            <w:tabs>
              <w:tab w:val="clear" w:pos="8176"/>
              <w:tab w:val="right" w:pos="9026" w:leader="dot"/>
            </w:tabs>
            <w:rPr/>
          </w:pPr>
          <w:hyperlink w:anchor="__RefHeading___Toc4142631_2749589250">
            <w:r>
              <w:rPr>
                <w:webHidden/>
                <w:rStyle w:val="IndexLink"/>
                <w:rtl w:val="true"/>
              </w:rPr>
              <w:t>متن رساله سیر و سلوک</w:t>
            </w:r>
            <w:r>
              <w:rPr>
                <w:rStyle w:val="IndexLink"/>
                <w:rtl w:val="true"/>
              </w:rPr>
              <w:tab/>
            </w:r>
            <w:r>
              <w:rPr>
                <w:rStyle w:val="IndexLink"/>
              </w:rPr>
              <w:t>246</w:t>
            </w:r>
          </w:hyperlink>
        </w:p>
        <w:p>
          <w:pPr>
            <w:pStyle w:val="Contents4"/>
            <w:tabs>
              <w:tab w:val="clear" w:pos="8176"/>
              <w:tab w:val="right" w:pos="9026" w:leader="dot"/>
            </w:tabs>
            <w:rPr/>
          </w:pPr>
          <w:hyperlink w:anchor="__RefHeading___Toc4142633_2749589250">
            <w:r>
              <w:rPr>
                <w:webHidden/>
                <w:rStyle w:val="IndexLink"/>
                <w:rtl w:val="true"/>
              </w:rPr>
              <w:t>ترجمه رساله سیر و سلوک</w:t>
            </w:r>
            <w:r>
              <w:rPr>
                <w:rStyle w:val="IndexLink"/>
                <w:rtl w:val="true"/>
              </w:rPr>
              <w:tab/>
            </w:r>
            <w:r>
              <w:rPr>
                <w:rStyle w:val="IndexLink"/>
              </w:rPr>
              <w:t>251</w:t>
            </w:r>
          </w:hyperlink>
        </w:p>
        <w:p>
          <w:pPr>
            <w:pStyle w:val="Contents4"/>
            <w:tabs>
              <w:tab w:val="clear" w:pos="8176"/>
              <w:tab w:val="right" w:pos="9026" w:leader="dot"/>
            </w:tabs>
            <w:rPr/>
          </w:pPr>
          <w:hyperlink w:anchor="__RefHeading___Toc4142635_2749589250">
            <w:r>
              <w:rPr>
                <w:webHidden/>
                <w:rStyle w:val="IndexLink"/>
                <w:rtl w:val="true"/>
              </w:rPr>
              <w:t>شرایط زیارت</w:t>
            </w:r>
            <w:r>
              <w:rPr>
                <w:rStyle w:val="IndexLink"/>
                <w:rtl w:val="true"/>
              </w:rPr>
              <w:tab/>
            </w:r>
            <w:r>
              <w:rPr>
                <w:rStyle w:val="IndexLink"/>
              </w:rPr>
              <w:t>259</w:t>
            </w:r>
          </w:hyperlink>
        </w:p>
        <w:p>
          <w:pPr>
            <w:pStyle w:val="Contents3"/>
            <w:tabs>
              <w:tab w:val="clear" w:pos="8459"/>
              <w:tab w:val="right" w:pos="9026" w:leader="dot"/>
            </w:tabs>
            <w:rPr/>
          </w:pPr>
          <w:hyperlink w:anchor="__RefHeading___Toc4142637_2749589250">
            <w:r>
              <w:rPr>
                <w:webHidden/>
                <w:rStyle w:val="IndexLink"/>
              </w:rPr>
              <w:t>3</w:t>
            </w:r>
            <w:r>
              <w:rPr>
                <w:rStyle w:val="IndexLink"/>
                <w:rtl w:val="true"/>
              </w:rPr>
              <w:t xml:space="preserve"> . </w:t>
            </w:r>
            <w:r>
              <w:rPr>
                <w:rStyle w:val="IndexLink"/>
                <w:rtl w:val="true"/>
              </w:rPr>
              <w:t>مکتوبی دیگر از آقا محمد بیدآبادی قدس‌سره</w:t>
            </w:r>
            <w:r>
              <w:rPr>
                <w:rStyle w:val="IndexLink"/>
                <w:rtl w:val="true"/>
              </w:rPr>
              <w:tab/>
            </w:r>
            <w:r>
              <w:rPr>
                <w:rStyle w:val="IndexLink"/>
              </w:rPr>
              <w:t>261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99_25281"/>
      <w:bookmarkStart w:id="1" w:name="pg3599_25281"/>
      <w:bookmarkEnd w:id="1"/>
    </w:p>
    <w:p>
      <w:pPr>
        <w:pStyle w:val="Heading2"/>
        <w:numPr>
          <w:ilvl w:val="1"/>
          <w:numId w:val="1"/>
        </w:numPr>
        <w:rPr/>
      </w:pPr>
      <w:bookmarkStart w:id="2" w:name="pg3599_25281"/>
      <w:bookmarkStart w:id="3" w:name="__RefHeading___Toc414208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صدرایی خویی،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و تاریخ و فرهنگ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 خویی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208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فاطمه معصومه علیهاالسلام و تاریخ و فرهنگ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خوئی </w:t>
      </w:r>
      <w:bookmarkStart w:id="7" w:name="pg3599_25283"/>
    </w:p>
    <w:p>
      <w:pPr>
        <w:pStyle w:val="Heading2"/>
        <w:numPr>
          <w:ilvl w:val="1"/>
          <w:numId w:val="1"/>
        </w:numPr>
        <w:rPr/>
      </w:pPr>
      <w:bookmarkStart w:id="8" w:name="__RefHeading___Toc414209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احکام مربوط به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حضرت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حضرت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کتابنامه حضرت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آستانه مقدسه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تولد و وفات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مسافرت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بارگاه آن حضرت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حرم و بیوتات متبرک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کاشی‌های روی مرقد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بدنه مرقد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دیواره کاشی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مقابر پادشاهان صفوی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احکام مربوط به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حافظان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کفش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قصیده زکی باغبان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قصیده مشرقی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قصیده محمد علی خان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قصیده صدر العلمای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قصیده حاج حسینعلی خان نوری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قصیده سید محمد یزدی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زندگانی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و تعزیه و مدایح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بارگاه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p>
    <w:p>
      <w:pPr>
        <w:pStyle w:val="BookText"/>
        <w:rPr/>
      </w:pPr>
      <w:r>
        <w:rPr>
          <w:rFonts w:eastAsia="Times New Roman" w:cs="Times New Roman" w:ascii="Times New Roman" w:hAnsi="Times New Roman"/>
          <w:color w:val="111111"/>
          <w:sz w:val="28"/>
          <w:szCs w:val="28"/>
          <w:lang w:val="en-US" w:bidi="en-US"/>
        </w:rPr>
        <w:t>54-29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جغرافیای 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محدوده قم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قم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قم پایگاه مهم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تمجید عبدالجلیل رازی از قم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مزارات و مقابر قم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شاه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مقابر باغ گنبد سبز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سید سر بخش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شاه احمد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شاه 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مزدیجان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شاه 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دیگر مزارات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قم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مسجد پنجه علی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مسجد عشقعلی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مدارس قم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مدرسه غیاثیه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مدرسه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مدرسه جانی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مدرسه دارالشفا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مدرسه حاجی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آثار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بناهای قدیم در روستاها و بلوکات قم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بقاع پیرامون شهر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قهستان و وازکرود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مزارات و بقاع دیگر آبادیها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مأخذ مهم در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الفاطمیین فی احوال القم و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رجال قم</w:t>
      </w:r>
    </w:p>
    <w:p>
      <w:pPr>
        <w:pStyle w:val="BookText"/>
        <w:rPr/>
      </w:pPr>
      <w:r>
        <w:rPr>
          <w:rFonts w:eastAsia="Times New Roman" w:cs="Times New Roman" w:ascii="Times New Roman" w:hAnsi="Times New Roman"/>
          <w:color w:val="111111"/>
          <w:sz w:val="28"/>
          <w:szCs w:val="28"/>
          <w:lang w:val="en-US" w:bidi="en-US"/>
        </w:rPr>
        <w:t>104-55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شرح حال از کتاب تحفة الفاطمیین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قطب راوندی و کرامتی از وی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شیخ محمد حسین قمی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میرزا محمد بن محمد تقی ارباب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سید محمد تقی قمی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شیخ حسین مفلس قمی ملقب به ارده شیره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میرزا محمد محیط قمی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قم در کتاب نقض</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ابن سمکه قمی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احمد بن موسی بن محمّد التقی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اسعدی قمی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مجد الملک ابوالفضل اسعد بن محمّد براوستانی قمی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زین الملک ابو سعد هندو قمی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امیر ابوالفضل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امیر شمس الدین ابوالفضل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پوربنان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ادیب ابو عبداللّه افضل الدین حسن بن فادار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سید حسن زکی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دعویدار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علی زیرک قمی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زکریا بن آدم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شرف الدین ابو طاهر مهیسه قمی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استاد علی قمی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قائمی قمی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کمال ثابت قمی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ابوالحسن مرتضی مطهر بن ابی القاسم علی دیباجی قمی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مکین الدین بلفخر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مهذب مستوفی قمی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یونس بن عبدالرحمن قمی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ابو جعفر نیشابوری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ماجیلویه قمی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بن حسن صفار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بن حسینان قمی، صاحب کتاب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 نگاری‌ها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العظمی اراکی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آشنایی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تدریس و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 پایی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تجلیل از پیشگامان نهضت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سیاست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طباطبایی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تکمیل تألیفات شیخ آغا بزرگ تألیف نمود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تکمیل مصنفات علامه امینی نگاشت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نسخ خطی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آثار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 انتخاب از نسخ خطی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عزم رحیل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عذری بیگدلی و تذکره 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اشعار عذری 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تذکره عذری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نسخه‌های تذکره اسحاق بیگ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خودنوشت فخرالملوک خورشید فخری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قم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174-105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قلی خان ترکمانی خلجی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عبدالرزاق فیاض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سعید قمی ، متخلص به تنها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محمد سعید قمی، نام یک یا دو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محمد سعید و فیاض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حکیم کوچک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حکیم کوچک و ملّا رجبعلی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 محضر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ناملایمات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حکیم محمد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قاضی سعید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رجبعلی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عبدالرزاق فیاض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کمال شاهی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 محمد مفید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فیض</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میرزا حسن لاهیجی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آثار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میرزا حسن در انزوا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مبارزه با ظلم ظالم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شعر و ادب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ناقدان فلسفه و عرفان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188-175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ملا محمد طاهر شیرازی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توحیدنامه یا تحفه توحید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سبب تألیف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نمونه‌هایی از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مطالب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بوارق مشرقة و صواعق محرقه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الموحدین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آستانه</w:t>
      </w:r>
    </w:p>
    <w:p>
      <w:pPr>
        <w:pStyle w:val="BookText"/>
        <w:rPr/>
      </w:pPr>
      <w:r>
        <w:rPr>
          <w:rFonts w:eastAsia="Times New Roman" w:cs="Times New Roman" w:ascii="Times New Roman" w:hAnsi="Times New Roman"/>
          <w:color w:val="111111"/>
          <w:sz w:val="28"/>
          <w:szCs w:val="28"/>
          <w:lang w:val="en-US" w:bidi="en-US"/>
        </w:rPr>
        <w:t>212-189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شهر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نسخه‌های خطی موجود در کتاب‌خانه‌های عمومی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کتاب‌خانه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خسارت جبران‌ناپذیر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خطی و چاپ سنگی کتاب‌خانه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کتاب‌های خطی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فهارس نسخه‌های خطی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کتاب‌های چاپ سنگی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تاریخ چاپ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فهرست کتاب‌های چاپ سنگی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 فائده از نسخه‌های خطی کتاب‌خانه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مسکین 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عمورکنا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شاعری با تخلص نادم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میر محتشم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سید جعفر کشفی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رباعی فارسی و یک دو بیتی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از ملا خواجه علی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دادن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کتاب شرایع الاسلام محقق حلی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سید هاشم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فرزند سید علی خان مدنی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تثلیت اللغه 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خطی تفاسیر در کتاب‌خانه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متن تصحیح شده از نسخه‌های خطی کتاب‌خانه آستانه</w:t>
      </w:r>
    </w:p>
    <w:p>
      <w:pPr>
        <w:pStyle w:val="BookText"/>
        <w:rPr/>
      </w:pPr>
      <w:r>
        <w:rPr>
          <w:rFonts w:eastAsia="Times New Roman" w:cs="Times New Roman" w:ascii="Times New Roman" w:hAnsi="Times New Roman"/>
          <w:color w:val="111111"/>
          <w:sz w:val="28"/>
          <w:szCs w:val="28"/>
          <w:lang w:val="en-US" w:bidi="en-US"/>
        </w:rPr>
        <w:t>240-213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تقی علی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صاحب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در رثای سید الشهدا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السیر و السلوک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مخاطب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نویسنده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رساله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نسخه مورد استفاده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متن رساله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ترجمه رساله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شرایط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مکتوبی دیگر از آقا محمد بیدآبادی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0" w:name="pg3599_25293"/>
    </w:p>
    <w:p>
      <w:pPr>
        <w:pStyle w:val="Heading2"/>
        <w:numPr>
          <w:ilvl w:val="1"/>
          <w:numId w:val="1"/>
        </w:numPr>
        <w:rPr/>
      </w:pPr>
      <w:bookmarkStart w:id="11" w:name="__RefHeading___Toc4142093_2749589250"/>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و قیام در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w:t>
      </w:r>
    </w:p>
    <w:p>
      <w:pPr>
        <w:pStyle w:val="BookText"/>
        <w:rPr/>
      </w:pPr>
      <w:r>
        <w:rPr>
          <w:rFonts w:ascii="IRNazanin" w:hAnsi="IRNazanin" w:eastAsia="IRNazanin"/>
          <w:color w:val="111111"/>
          <w:sz w:val="28"/>
          <w:sz w:val="28"/>
          <w:szCs w:val="28"/>
          <w:rtl w:val="true"/>
          <w:lang w:bidi="fa-IR"/>
        </w:rPr>
        <w:t>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کنگره بزرگداشت شخصیت حضرت فاطمه معصومه علیهاالسلام و مکانت فرهنگی قم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حدود سی جلد کتاب در موضوعات فوق که اکثر آنها تألیف داشته و برخی دیگر جنبه تراثی داشته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 باشد، که سزاوار موضوعات یاد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به قلم محققانه جناب حجة‌الاسلام و المسلمین آقای صدرایی خویی در </w:t>
      </w:r>
    </w:p>
    <w:p>
      <w:pPr>
        <w:pStyle w:val="BookText"/>
        <w:rPr/>
      </w:pPr>
      <w:r>
        <w:rPr>
          <w:rFonts w:ascii="IRNazanin" w:hAnsi="IRNazanin" w:eastAsia="IRNazanin"/>
          <w:color w:val="111111"/>
          <w:sz w:val="28"/>
          <w:sz w:val="28"/>
          <w:szCs w:val="28"/>
          <w:rtl w:val="true"/>
          <w:lang w:bidi="fa-IR"/>
        </w:rPr>
        <w:t>هفت بخش مربوط به فرهنگ قم تنظیم شده و به معرفی آستان مقدسه، عالمان و دانشمندان قم خصوصا موافقان و مخالفان فلسفه و عرفان پرداخته و با تحقیق و تصحیح سه رساله خطی از نسخه‌های مخطوط آستانه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از فصلهای این کتاب قبلاً به صورت مقاله‌های مستقل در برخی مجلات چاپ شده است ولی اینک بازنگری مجدد شده و همراه با فصلها و بخش‌های جدید عرضه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خود دانسته از مقام معظم رهبری حضرت آیة اللّه خامنه‌ای و همه مراجع معظم تقلید و نیز از مؤلفان و محققان و پژوهشگرانی که در تحقّق این هدف مقدّس، خود را در ردیف خادمان اهل بیت علیهم‌السلام قرار داده‌اند، خصوصا محقق این کتاب جناب آقای صدرایی صمیمانه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عظمای آستانه حضرت آیة اللّه مسعودی، معاون محترم اداری مالی آستانه، جناب آقای فقیه میرزائی و مدیریت فرهنگی آستانه با راهنمایی‌ها و مساعدت‌های خود بیشترین سهم را در به سامان رسیدن کنگره داشته و ما را سپاسگزار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داشته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604_25297"/>
      <w:bookmarkStart w:id="14" w:name="pg3604_25297"/>
      <w:bookmarkEnd w:id="14"/>
    </w:p>
    <w:p>
      <w:pPr>
        <w:pStyle w:val="Heading2"/>
        <w:numPr>
          <w:ilvl w:val="1"/>
          <w:numId w:val="1"/>
        </w:numPr>
        <w:rPr/>
      </w:pPr>
      <w:bookmarkStart w:id="15" w:name="pg3604_25297"/>
      <w:bookmarkStart w:id="16" w:name="__RefHeading___Toc4142095_274958925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نزول با اجلال حضرت معصومه علیهاالسلام به قم ، اکرام الهی در حق مردم این دیار بود تا همیشه از این نعمت بزرگ متنعم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این شهر کانون دیانت گشت و آثار شیعی در این شهر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به پاس این عطیه الهی ، کنگره بزرگداشت شخصیت حضرت فاطمه معصومه علیهاالسلام و مکانت فرهنگی قم برگزار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برای کسب فیض و شرکت در این سیمنار علمی ـ فرهنگی ، یادداشت‌ها و مقالاتی را که قبلاً در زمینه تاریخ و زندگانی حضرت معصومه علیهاالسلام و قم‌شناسی فراهم آورده بود ، بازنگری و تنظیم نموده ، تقدیم پیشگاه آن بانوی عظیم الشأن می‌نماید تا که در یوم لا ینفع مال و لا بنون مایه نجات و شفاعت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 علاوه بر یادداشت های منتشر نشده ، هفده مقاله ـ با مشخصات ذیل ـ را که قبلاً در مجلات منتشر شده ، با اصلاحاتی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کوثر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نامه قم، زیر نظر شورای پژوهشی اداره کل فرهنگ و ارشاد اسلامی استان قم، سال اول،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ذخایر 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سفرنامه مؤلف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خیابانی تبریزی ، به تصحیح و تحقیق نگارنده ، میراث اسلامی ایران ، دفتر سوم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چهارم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انتشارات کتاب‌خانه حضرت آیة اللّه 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قم در کتاب نقض عبد الجلیل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 نامه فقیهی به مناسبت برگزاری مراسم نکوداشت استاد علی اصغر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کوشش دوست فاضل آقای محمدقنبری ، قم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ص ،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و احوال و آثار حکیم 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نامه قم، زیر نظر شورای پژوهشی اداره کل فرهنگ و ارشاد اسلامی استان قم، سال سوم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میرزا حسن لاهیجی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اراکی یک قرن وارستگی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 در گلشن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وقف میراث جاویدان ،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عذری بیگدلی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نامه قم، زیر نظر شورای پژوهشی اداره کل فرهنگ و ارشاد اسلامی استان قم، سال اول،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الفاطمیین فی احوال القم و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کوثر ،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قدمت هزار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کتاب‌خانه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کوثر ، شماره اول،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خطی از تفاسیر در کتاب‌خانه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سرخوشان نشئه صهبای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پیام حوزه ،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نفیس از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 دفتر چهارم،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 فائده از نسخه‌های خطی کتاب‌خانه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مجمع الفوائد و مخزن العوائد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پیام حوزه ،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مکتوبی از عارف شهیر مولی محمد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پیام حوزه ،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انتشار این کتاب حاصل تلاش مجموعه‌ای از نیروهای انسانی است که در اینجا جهت ارج گذاری و تشکر و سپاس از بذل عنایت آنان ، نامشان زیب این کتاب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محترم کنگره جناب حجة الاسلام و المسلمین دکتر احمد عابدی و آقای محمد بیگی و مسئولان و دست اندر کاران بخش فرهنگی آستانه مقدسه حجة الاسلام و المسلمین عباسی و حجة الاسلام و المسلمین عبدی و مسئول کتاب‌خانه حجة الاسلام و المسلمین احمدیان و دوست گرامی حجة الاسلام و المسلمین محمدی کرمانشاهی و دیگر سرورانی که به نحوی در بارور شدن این اثر نقشی داشته‌اند</w:t>
      </w:r>
      <w:r>
        <w:rPr>
          <w:rFonts w:eastAsia="IRNazanin" w:cs="IRNazanin"/>
          <w:color w:val="111111"/>
          <w:sz w:val="28"/>
          <w:szCs w:val="28"/>
          <w:rtl w:val="true"/>
          <w:lang w:bidi="fa-IR"/>
        </w:rPr>
        <w:t xml:space="preserve">. </w:t>
      </w:r>
      <w:bookmarkStart w:id="18" w:name="pg3604_25299"/>
    </w:p>
    <w:p>
      <w:pPr>
        <w:pStyle w:val="Heading2"/>
        <w:numPr>
          <w:ilvl w:val="1"/>
          <w:numId w:val="1"/>
        </w:numPr>
        <w:rPr/>
      </w:pPr>
      <w:bookmarkStart w:id="19" w:name="__RefHeading___Toc4142097_2749589250"/>
      <w:bookmarkStart w:id="20" w:name="_Toc6"/>
      <w:bookmarkEnd w:id="18"/>
      <w:bookmarkEnd w:id="19"/>
      <w:r>
        <w:rPr>
          <w:rtl w:val="true"/>
        </w:rPr>
        <w:t>بخش اول</w:t>
      </w:r>
      <w:r>
        <w:rPr>
          <w:rtl w:val="true"/>
        </w:rPr>
        <w:t xml:space="preserve">: </w:t>
      </w:r>
      <w:r>
        <w:rPr>
          <w:rtl w:val="true"/>
        </w:rPr>
        <w:t>فاطمه معصومه علیهاالسلام</w:t>
      </w:r>
      <w:bookmarkEnd w:id="20"/>
    </w:p>
    <w:p>
      <w:pPr>
        <w:pStyle w:val="Heading3"/>
        <w:numPr>
          <w:ilvl w:val="2"/>
          <w:numId w:val="1"/>
        </w:numPr>
        <w:rPr/>
      </w:pPr>
      <w:bookmarkStart w:id="21" w:name="__RefHeading___Toc4142099_2749589250"/>
      <w:bookmarkStart w:id="22" w:name="_Toc7"/>
      <w:bookmarkEnd w:id="21"/>
      <w:r>
        <w:rPr>
          <w:rtl w:val="true"/>
        </w:rPr>
        <w:t>اشاره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آستانه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احکام مربوط به آستانه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حضرت معصومه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حضرت معصومه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 حضرت معصومه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604_25301"/>
      <w:bookmarkStart w:id="24" w:name="pg3604_25301"/>
      <w:bookmarkEnd w:id="24"/>
    </w:p>
    <w:p>
      <w:pPr>
        <w:pStyle w:val="Heading3"/>
        <w:numPr>
          <w:ilvl w:val="2"/>
          <w:numId w:val="1"/>
        </w:numPr>
        <w:rPr/>
      </w:pPr>
      <w:bookmarkStart w:id="25" w:name="pg3604_25301"/>
      <w:bookmarkStart w:id="26" w:name="__RefHeading___Toc4142101_2749589250"/>
      <w:bookmarkStart w:id="27" w:name="_Toc8"/>
      <w:bookmarkEnd w:id="25"/>
      <w:bookmarkEnd w:id="26"/>
      <w:r>
        <w:rPr/>
        <w:t>1</w:t>
      </w:r>
      <w:r>
        <w:rPr>
          <w:rtl w:val="true"/>
        </w:rPr>
        <w:t xml:space="preserve"> . </w:t>
      </w:r>
      <w:r>
        <w:rPr>
          <w:rtl w:val="true"/>
        </w:rPr>
        <w:t>تاریخچه آستانه مقدسه حضرت معصومه علیهاالسلام</w:t>
      </w:r>
      <w:bookmarkEnd w:id="27"/>
    </w:p>
    <w:p>
      <w:pPr>
        <w:pStyle w:val="Heading4"/>
        <w:numPr>
          <w:ilvl w:val="3"/>
          <w:numId w:val="1"/>
        </w:numPr>
        <w:rPr/>
      </w:pPr>
      <w:bookmarkStart w:id="28" w:name="__RefHeading___Toc4142103_2749589250"/>
      <w:bookmarkStart w:id="29" w:name="_Toc9"/>
      <w:bookmarkEnd w:id="28"/>
      <w:r>
        <w:rPr>
          <w:rtl w:val="true"/>
        </w:rPr>
        <w:t>تولد و وفات حضرت معصومه علیهاالسلام</w:t>
      </w:r>
      <w:bookmarkEnd w:id="29"/>
    </w:p>
    <w:p>
      <w:pPr>
        <w:pStyle w:val="BookText"/>
        <w:rPr/>
      </w:pPr>
      <w:r>
        <w:rPr>
          <w:rFonts w:ascii="IRNazanin" w:hAnsi="IRNazanin" w:eastAsia="IRNazanin"/>
          <w:color w:val="111111"/>
          <w:sz w:val="28"/>
          <w:sz w:val="28"/>
          <w:szCs w:val="28"/>
          <w:rtl w:val="true"/>
          <w:lang w:bidi="fa-IR"/>
        </w:rPr>
        <w:t>تاریخ دقیق تولد و وفات حضرت معصومه علیهاالسلام تا چند سال قبل در دست نبود ، تا این که یکی از عالمان با تلاش زیاد در کتاب‌خانه‌های مدینه آن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 و وفات حضرت معصومه علیهاالسلام را حاج شیخ جواد شاه عبدالعظیمی در مسافرت مکه ، در مدینه طیبه در کتاب‌خانه مبارکه ، به زحمت زیاد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نزهة الابرار فی نسب اولاد الائمة الاطهار و در کتاب لواقح الانوار که کتاب مفصلی است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موسی بن جعفر فی مدینة المنورة غرة ذوالقعدة الحرام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 سبعین و مأة بعد الهجرة النبویة و توفیت فی العاشر من ربیع الثانی فی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و مأتین فی بلدة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 سن مبارک آن حضرت بیست و هفت سال و پنج ماه و ده روز می‌شود </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0" w:name="__RefHeading___Toc4142105_2749589250"/>
      <w:bookmarkStart w:id="31" w:name="_Toc10"/>
      <w:bookmarkEnd w:id="30"/>
      <w:r>
        <w:rPr>
          <w:rtl w:val="true"/>
        </w:rPr>
        <w:t>مسافرت تاریخی</w:t>
      </w:r>
      <w:bookmarkEnd w:id="31"/>
    </w:p>
    <w:p>
      <w:pPr>
        <w:pStyle w:val="BookText"/>
        <w:rPr/>
      </w:pPr>
      <w:r>
        <w:rPr>
          <w:rFonts w:ascii="IRNazanin" w:hAnsi="IRNazanin" w:eastAsia="IRNazanin"/>
          <w:color w:val="111111"/>
          <w:sz w:val="28"/>
          <w:sz w:val="28"/>
          <w:szCs w:val="28"/>
          <w:rtl w:val="true"/>
          <w:lang w:bidi="fa-IR"/>
        </w:rPr>
        <w:t xml:space="preserve">مسافرت تاریخی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حضرت معصومه علیهاالسلام ـ که از پرهیزگارترین و دانشمندترین بانوان خاندان پاک پیغمبر ، و در تقوی و فضایل معنوی نمونه‌ای والا به شمار می‌آمد ـ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که امام علی بن موسی الرضا علیهماالسلام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به عزم دیدار برادر از مدینه به سوی خراسان عزیمت نمود ، لکن در میان راه ، نزدیک ساوه بیمار شده، ناگزیر به قم آمد و در این شهر پس از توقفی هفده روزه ، درگذشت و در زمینی که میزبان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نقطه‌ای بیرون شهر آن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مدفون گردید، آنجا که امروزه روضه مقدس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4142107_2749589250"/>
      <w:bookmarkStart w:id="33" w:name="_Toc11"/>
      <w:bookmarkEnd w:id="32"/>
      <w:r>
        <w:rPr>
          <w:rtl w:val="true"/>
        </w:rPr>
        <w:t>بارگاه آن حضرت علیهاالسلام</w:t>
      </w:r>
      <w:bookmarkStart w:id="34" w:name="pg3604_25302"/>
      <w:bookmarkEnd w:id="33"/>
    </w:p>
    <w:p>
      <w:pPr>
        <w:pStyle w:val="BookText"/>
        <w:rPr/>
      </w:pPr>
      <w:bookmarkEnd w:id="34"/>
      <w:r>
        <w:rPr>
          <w:rFonts w:ascii="IRNazanin" w:hAnsi="IRNazanin" w:eastAsia="IRNazanin"/>
          <w:color w:val="111111"/>
          <w:sz w:val="28"/>
          <w:sz w:val="28"/>
          <w:szCs w:val="28"/>
          <w:rtl w:val="true"/>
          <w:lang w:bidi="fa-IR"/>
        </w:rPr>
        <w:t xml:space="preserve">نخست بر سر تربت حضرت ستی فاطمه از بوریاها سایه‌ای ساخته بودند و این شکل همچنان بود تا در نیمه دوم قرن سوم هجری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امام جواد علیهم‌السلام که پس از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قم آمد برتربت منور قبه‌ای بنیاد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تا پیرامون میانه قرن پنجم بر 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میانه قرن پنجم هجری ، امیر ابوالفضل عراقی بنای روضه مقدس را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تا نیمه دون قرن ششم هجری بر جای بوده و گویا تا آغاز دوره صفوی پاییده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صفوی ، این بارگاه ملکوتی توسعه یافت و بر رواق‌ها و بناهای آن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دوره قاجاریه نیز بر عمارت‌های آن از جهت کمی و کیفی افزوده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هر روز این بارگاه انور در وسعت و توسعه بود تا به روزگار فعلی رسیده است</w:t>
      </w:r>
      <w:r>
        <w:rPr>
          <w:rFonts w:eastAsia="IRNazanin" w:cs="IRNazanin"/>
          <w:color w:val="111111"/>
          <w:sz w:val="28"/>
          <w:szCs w:val="28"/>
          <w:rtl w:val="true"/>
          <w:lang w:bidi="fa-IR"/>
        </w:rPr>
        <w:t>.</w:t>
      </w:r>
    </w:p>
    <w:p>
      <w:pPr>
        <w:pStyle w:val="Heading4"/>
        <w:numPr>
          <w:ilvl w:val="3"/>
          <w:numId w:val="1"/>
        </w:numPr>
        <w:rPr/>
      </w:pPr>
      <w:bookmarkStart w:id="35" w:name="__RefHeading___Toc4142109_2749589250"/>
      <w:bookmarkStart w:id="36" w:name="_Toc12"/>
      <w:bookmarkEnd w:id="35"/>
      <w:r>
        <w:rPr>
          <w:rtl w:val="true"/>
        </w:rPr>
        <w:t>حرم و بیوتات متبرک</w:t>
      </w:r>
      <w:bookmarkEnd w:id="36"/>
    </w:p>
    <w:p>
      <w:pPr>
        <w:pStyle w:val="BookText"/>
        <w:rPr/>
      </w:pPr>
      <w:r>
        <w:rPr>
          <w:rFonts w:ascii="IRNazanin" w:hAnsi="IRNazanin" w:eastAsia="IRNazanin"/>
          <w:color w:val="111111"/>
          <w:sz w:val="28"/>
          <w:sz w:val="28"/>
          <w:szCs w:val="28"/>
          <w:rtl w:val="true"/>
          <w:lang w:bidi="fa-IR"/>
        </w:rPr>
        <w:t xml:space="preserve">مرقد شریف حضرت ستی فاطمه در میان بقعه با بلندی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درازا و پهنای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قرارگرفته و با کاشی‌های نفیس و زیبای زرفام آغاز قرن هفتم هجری پوشیده شده که سازنده آنها محمد بن ابی طاهر بن ابی الحسین است</w:t>
      </w:r>
      <w:r>
        <w:rPr>
          <w:rFonts w:eastAsia="IRNazanin" w:cs="IRNazanin"/>
          <w:color w:val="111111"/>
          <w:sz w:val="28"/>
          <w:szCs w:val="28"/>
          <w:rtl w:val="true"/>
          <w:lang w:bidi="fa-IR"/>
        </w:rPr>
        <w:t>.</w:t>
      </w:r>
    </w:p>
    <w:p>
      <w:pPr>
        <w:pStyle w:val="Heading4"/>
        <w:numPr>
          <w:ilvl w:val="3"/>
          <w:numId w:val="1"/>
        </w:numPr>
        <w:rPr/>
      </w:pPr>
      <w:bookmarkStart w:id="37" w:name="__RefHeading___Toc4142111_2749589250"/>
      <w:bookmarkStart w:id="38" w:name="_Toc13"/>
      <w:bookmarkEnd w:id="37"/>
      <w:r>
        <w:rPr>
          <w:rtl w:val="true"/>
        </w:rPr>
        <w:t>کاشی‌های روی مرقد</w:t>
      </w:r>
      <w:bookmarkEnd w:id="38"/>
    </w:p>
    <w:p>
      <w:pPr>
        <w:pStyle w:val="BookText"/>
        <w:rPr/>
      </w:pPr>
      <w:r>
        <w:rPr>
          <w:rFonts w:ascii="IRNazanin" w:hAnsi="IRNazanin" w:eastAsia="IRNazanin"/>
          <w:color w:val="111111"/>
          <w:sz w:val="28"/>
          <w:sz w:val="28"/>
          <w:szCs w:val="28"/>
          <w:rtl w:val="true"/>
          <w:lang w:bidi="fa-IR"/>
        </w:rPr>
        <w:t xml:space="preserve">این کاشی‌ها که لوح مزار شمرده می‌شود مرکب از پانزده قطعه خشت بزرگ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پنج 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ردیف سه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متن آن با نقش و نگارهای ظریف و کتابه‌های قرآنی به این شرح تزیین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گرداگرد خشت‌ها در لبه مرقد از چهار سو ، صلوات کبیر به خط ثلث برجسته در زمینه گل و بوته طلایی نوشته شده ، به این شرح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المصطفی و المرتضی و البتول و الحسن المجتبی و الحسین الشهید و السجاد و الباقر و الصادق و الکاظم و الرضا و التقی و النقی و الزکی العسکری و الامام المنتظر المهدی صلوات الله علیهم اجمعین و اصحابه الغر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والاهم و عاد من عاداهم وانصر من نصرهم و اخذل من </w:t>
      </w:r>
      <w:bookmarkStart w:id="39" w:name="pg3604_25303"/>
    </w:p>
    <w:p>
      <w:pPr>
        <w:pStyle w:val="BookText"/>
        <w:rPr/>
      </w:pPr>
      <w:bookmarkEnd w:id="39"/>
      <w:r>
        <w:rPr>
          <w:rFonts w:ascii="IRNazanin" w:hAnsi="IRNazanin" w:eastAsia="IRNazanin"/>
          <w:color w:val="111111"/>
          <w:sz w:val="28"/>
          <w:sz w:val="28"/>
          <w:szCs w:val="28"/>
          <w:rtl w:val="true"/>
          <w:lang w:bidi="fa-IR"/>
        </w:rPr>
        <w:t>خذلهم و اللعن من ظلمهم و عجل فرجهم و اهلک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احشرنا مع آل طه و یس بمحمد و الائمة الهادین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کتیبه‌ای دیگر است با پهنای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گرداگرد مرقد به خط ثلث برجسته که متن آن پس از بسمله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یخرجونهم من النور الی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کتیبه در همین جا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کتیبه از گوشه راست پایین مرقد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کتیبه‌ای دیگر است گرداگرد مرقد با پهنای چند سانتی متر ، به نسخ ریز ، متضمن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که از گوشه راست بالای مرقد با بسمله آغاز و در همان جا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rtl w:val="true"/>
          <w:lang w:bidi="fa-IR"/>
        </w:rPr>
        <w:t>.</w:t>
      </w:r>
    </w:p>
    <w:p>
      <w:pPr>
        <w:pStyle w:val="Heading4"/>
        <w:numPr>
          <w:ilvl w:val="3"/>
          <w:numId w:val="1"/>
        </w:numPr>
        <w:rPr/>
      </w:pPr>
      <w:bookmarkStart w:id="40" w:name="__RefHeading___Toc4142113_2749589250"/>
      <w:bookmarkStart w:id="41" w:name="_Toc14"/>
      <w:bookmarkEnd w:id="40"/>
      <w:r>
        <w:rPr>
          <w:rtl w:val="true"/>
        </w:rPr>
        <w:t>بدنه مرقد</w:t>
      </w:r>
      <w:bookmarkEnd w:id="41"/>
    </w:p>
    <w:p>
      <w:pPr>
        <w:pStyle w:val="BookText"/>
        <w:rPr/>
      </w:pPr>
      <w:r>
        <w:rPr>
          <w:rFonts w:ascii="IRNazanin" w:hAnsi="IRNazanin" w:eastAsia="IRNazanin"/>
          <w:color w:val="111111"/>
          <w:sz w:val="28"/>
          <w:sz w:val="28"/>
          <w:szCs w:val="28"/>
          <w:rtl w:val="true"/>
          <w:lang w:bidi="fa-IR"/>
        </w:rPr>
        <w:t>بدنه مرقد از چهار سو با قطعات بزرگ و کوچک کاشی آراسته شده و در بالا و پایین ، دو کتیبه پهن بر خشت‌های بزرگ به ثلث درشت زیبا دیده می‌شود با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بترکیب هذه الکتابة الصینیة</w:t>
      </w:r>
      <w:r>
        <w:rPr>
          <w:rStyle w:val="FootnoteAnchor"/>
          <w:rtl w:val="true"/>
        </w:rPr>
        <w:footnoteReference w:id="9"/>
      </w:r>
      <w:r>
        <w:rPr>
          <w:rFonts w:ascii="IRNazanin" w:hAnsi="IRNazanin" w:eastAsia="IRNazanin"/>
          <w:color w:val="111111"/>
          <w:sz w:val="28"/>
          <w:sz w:val="28"/>
          <w:szCs w:val="28"/>
          <w:rtl w:val="true"/>
          <w:lang w:bidi="fa-IR"/>
        </w:rPr>
        <w:t>العبد الضعیف الفقیر المحتاج الی رحمة الله تعالی و غفرانه مظفر بن احمد بن اسمعیل بن الوزیر الشهید معین الدین احمد بن فضل بن محمود ابتغاء لمرضاة الله تعالی و تقرّبا الیه و الی رسوله محمد و آله الطاهرین صلوات الله علیه و علیهم اجمعین اللهم اغفر المؤمنین و المؤمنات و المسلمین و المسلمات الاحیاء منهم و الاموات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ابوزید فی الثانی من رجب سنة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بالای این کتیبه ، سوره یس تا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پایین ،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دو آیه باقی مانده این سوره و سپس سوره هل اتی در حاشیه بالای کتیبه درشت خط پایین نوشته شده است</w:t>
      </w:r>
      <w:r>
        <w:rPr>
          <w:rFonts w:eastAsia="IRNazanin" w:cs="IRNazanin"/>
          <w:color w:val="111111"/>
          <w:sz w:val="28"/>
          <w:szCs w:val="28"/>
          <w:rtl w:val="true"/>
          <w:lang w:bidi="fa-IR"/>
        </w:rPr>
        <w:t>.</w:t>
      </w:r>
    </w:p>
    <w:p>
      <w:pPr>
        <w:pStyle w:val="Heading4"/>
        <w:numPr>
          <w:ilvl w:val="3"/>
          <w:numId w:val="1"/>
        </w:numPr>
        <w:rPr/>
      </w:pPr>
      <w:bookmarkStart w:id="42" w:name="__RefHeading___Toc4142115_2749589250"/>
      <w:bookmarkStart w:id="43" w:name="_Toc15"/>
      <w:bookmarkEnd w:id="42"/>
      <w:r>
        <w:rPr>
          <w:rtl w:val="true"/>
        </w:rPr>
        <w:t>دیواره کاشی</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گرداگرد مرقد منور دیواره‌ای به بلندی دو متر، و درازا و پهنای تقریبی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bookmarkStart w:id="44" w:name="pg3604_25304"/>
    </w:p>
    <w:p>
      <w:pPr>
        <w:pStyle w:val="BookText"/>
        <w:rPr/>
      </w:pPr>
      <w:bookmarkEnd w:id="44"/>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که آن را اعتماد الدوله قاضی جهان حسینی ، وزیر شاه طهماسب صفوی ،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بنیاد نهاده و با کاشی معرق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دیواره اکنون با ضریح سیمین پوشیده است </w:t>
      </w:r>
      <w:r>
        <w:rPr>
          <w:rFonts w:eastAsia="IRNazanin" w:cs="IRNazanin"/>
          <w:color w:val="111111"/>
          <w:sz w:val="28"/>
          <w:szCs w:val="28"/>
          <w:rtl w:val="true"/>
          <w:lang w:bidi="fa-IR"/>
        </w:rPr>
        <w:t>.</w:t>
      </w:r>
    </w:p>
    <w:p>
      <w:pPr>
        <w:pStyle w:val="Heading4"/>
        <w:numPr>
          <w:ilvl w:val="3"/>
          <w:numId w:val="1"/>
        </w:numPr>
        <w:rPr/>
      </w:pPr>
      <w:bookmarkStart w:id="45" w:name="__RefHeading___Toc4142117_2749589250"/>
      <w:bookmarkStart w:id="46" w:name="_Toc16"/>
      <w:bookmarkEnd w:id="45"/>
      <w:r>
        <w:rPr>
          <w:rtl w:val="true"/>
        </w:rPr>
        <w:t>حرم</w:t>
      </w:r>
      <w:bookmarkEnd w:id="46"/>
    </w:p>
    <w:p>
      <w:pPr>
        <w:pStyle w:val="BookText"/>
        <w:rPr/>
      </w:pPr>
      <w:r>
        <w:rPr>
          <w:rFonts w:ascii="IRNazanin" w:hAnsi="IRNazanin" w:eastAsia="IRNazanin"/>
          <w:color w:val="111111"/>
          <w:sz w:val="28"/>
          <w:sz w:val="28"/>
          <w:szCs w:val="28"/>
          <w:rtl w:val="true"/>
          <w:lang w:bidi="fa-IR"/>
        </w:rPr>
        <w:t>بقعه‌ای که اکنون برفراز تربت منور استوار است از آغاز دوره صفوی است و آن را شاه بیگم</w:t>
      </w:r>
      <w:r>
        <w:rPr>
          <w:rStyle w:val="FootnoteAnchor"/>
          <w:rtl w:val="true"/>
        </w:rPr>
        <w:footnoteReference w:id="10"/>
      </w:r>
      <w:r>
        <w:rPr>
          <w:rFonts w:ascii="IRNazanin" w:hAnsi="IRNazanin" w:eastAsia="IRNazanin"/>
          <w:color w:val="111111"/>
          <w:sz w:val="28"/>
          <w:sz w:val="28"/>
          <w:szCs w:val="28"/>
          <w:rtl w:val="true"/>
          <w:lang w:bidi="fa-IR"/>
        </w:rPr>
        <w:t xml:space="preserve">دختر مهماد بیک بکتاش موصلو، همسر شاه اسماعیل صفوی ،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ساختمان پیشین حرم بنیاد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کنار حرم مطهر ، رواق‌ها، مسجد بالاسر، مسجد موزه، ایوان طلا و مرافق و مناره‌ها، ایوان آینه و مناره‌ها، صحن عتیق، بقعه فتح علی شاه قاجار، بقعه محمد شاه قاجار، صحن نو، ایوان شرقی، ایوان جنوبی، ایوان شمالی، ایوانچه‌ها افزوده شده است </w:t>
      </w:r>
      <w:r>
        <w:rPr>
          <w:rFonts w:eastAsia="IRNazanin" w:cs="IRNazanin"/>
          <w:color w:val="111111"/>
          <w:sz w:val="28"/>
          <w:szCs w:val="28"/>
          <w:rtl w:val="true"/>
          <w:lang w:bidi="fa-IR"/>
        </w:rPr>
        <w:t>.</w:t>
      </w:r>
    </w:p>
    <w:p>
      <w:pPr>
        <w:pStyle w:val="Heading4"/>
        <w:numPr>
          <w:ilvl w:val="3"/>
          <w:numId w:val="1"/>
        </w:numPr>
        <w:rPr/>
      </w:pPr>
      <w:bookmarkStart w:id="47" w:name="__RefHeading___Toc4142119_2749589250"/>
      <w:bookmarkStart w:id="48" w:name="_Toc17"/>
      <w:bookmarkEnd w:id="47"/>
      <w:r>
        <w:rPr>
          <w:rtl w:val="true"/>
        </w:rPr>
        <w:t>مقابر پادشاهان صفوی</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تن از شاهان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شاه عباس دوم، شاه سلیمان و شاه سلطان حسین ، در جوار تربت منور به خاک رفته‌اند که مقابر آنان به روزگار خود بسیار مجلل و معظم بوده و تولیت خاصی و اوقاف مخصوصی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مقابر اکنون از بین رفته است</w:t>
      </w:r>
      <w:r>
        <w:rPr>
          <w:rFonts w:eastAsia="IRNazanin" w:cs="IRNazanin"/>
          <w:color w:val="111111"/>
          <w:sz w:val="28"/>
          <w:szCs w:val="28"/>
          <w:rtl w:val="true"/>
          <w:lang w:bidi="fa-IR"/>
        </w:rPr>
        <w:t xml:space="preserve">. </w:t>
      </w:r>
      <w:bookmarkStart w:id="49" w:name="pg3604_25305"/>
    </w:p>
    <w:p>
      <w:pPr>
        <w:pStyle w:val="Heading3"/>
        <w:numPr>
          <w:ilvl w:val="2"/>
          <w:numId w:val="1"/>
        </w:numPr>
        <w:rPr/>
      </w:pPr>
      <w:bookmarkStart w:id="50" w:name="__RefHeading___Toc4142121_2749589250"/>
      <w:bookmarkStart w:id="51" w:name="_Toc18"/>
      <w:bookmarkEnd w:id="49"/>
      <w:bookmarkEnd w:id="50"/>
      <w:r>
        <w:rPr/>
        <w:t>2</w:t>
      </w:r>
      <w:r>
        <w:rPr>
          <w:rtl w:val="true"/>
        </w:rPr>
        <w:t xml:space="preserve"> . </w:t>
      </w:r>
      <w:r>
        <w:rPr>
          <w:rtl w:val="true"/>
        </w:rPr>
        <w:t>اسناد و احکام مربوط به آستانه</w:t>
      </w:r>
      <w:bookmarkEnd w:id="51"/>
    </w:p>
    <w:p>
      <w:pPr>
        <w:pStyle w:val="Heading4"/>
        <w:numPr>
          <w:ilvl w:val="3"/>
          <w:numId w:val="1"/>
        </w:numPr>
        <w:rPr/>
      </w:pPr>
      <w:bookmarkStart w:id="52" w:name="__RefHeading___Toc4142123_2749589250"/>
      <w:bookmarkStart w:id="53" w:name="_Toc19"/>
      <w:bookmarkEnd w:id="52"/>
      <w:r>
        <w:rPr/>
        <w:t>1</w:t>
      </w:r>
      <w:r>
        <w:rPr>
          <w:rtl w:val="true"/>
        </w:rPr>
        <w:t xml:space="preserve"> - </w:t>
      </w:r>
      <w:r>
        <w:rPr>
          <w:rtl w:val="true"/>
        </w:rPr>
        <w:t>وقف نامه‌ها</w:t>
      </w:r>
      <w:bookmarkEnd w:id="53"/>
    </w:p>
    <w:p>
      <w:pPr>
        <w:pStyle w:val="BookText"/>
        <w:rPr/>
      </w:pPr>
      <w:r>
        <w:rPr>
          <w:rFonts w:ascii="IRNazanin" w:hAnsi="IRNazanin" w:eastAsia="IRNazanin"/>
          <w:color w:val="111111"/>
          <w:sz w:val="28"/>
          <w:sz w:val="28"/>
          <w:szCs w:val="28"/>
          <w:rtl w:val="true"/>
          <w:lang w:bidi="fa-IR"/>
        </w:rPr>
        <w:t xml:space="preserve">قدیمی‌ترین موقوفه آستانه ، مصحفی است با صندوق آن ، که در رمضان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 عیسی احمد بن ابی شجاع نازویه به حرم حضرت معصومه علیهاالسلام وقف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 وقف سی پاره قرآن است که تنها شش برگ آن موجود است و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وقف نامه‌های مهم آستانه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نامه سه دانگ قریه بطلیجرد سراجه قم توسط شاه قلی سلطان در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وقف نامه مشروح و مفصل شاه بیگی بیگم ، همسر شاه اسماعیل صفوی ، در دهم صفر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وقف نامه‌هایی از مصحف‌ها و نسخه‌های خطی حرم در قرن دهم و یازدهم و دوازدهم تا عصر حاضر ،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 در دست است</w:t>
      </w:r>
      <w:r>
        <w:rPr>
          <w:rFonts w:eastAsia="IRNazanin" w:cs="IRNazanin"/>
          <w:color w:val="111111"/>
          <w:sz w:val="28"/>
          <w:szCs w:val="28"/>
          <w:rtl w:val="true"/>
          <w:lang w:bidi="fa-IR"/>
        </w:rPr>
        <w:t>.</w:t>
      </w:r>
    </w:p>
    <w:p>
      <w:pPr>
        <w:pStyle w:val="Heading4"/>
        <w:numPr>
          <w:ilvl w:val="3"/>
          <w:numId w:val="1"/>
        </w:numPr>
        <w:rPr/>
      </w:pPr>
      <w:bookmarkStart w:id="54" w:name="__RefHeading___Toc4142125_2749589250"/>
      <w:bookmarkStart w:id="55" w:name="_Toc20"/>
      <w:bookmarkEnd w:id="54"/>
      <w:r>
        <w:rPr/>
        <w:t>2</w:t>
      </w:r>
      <w:r>
        <w:rPr>
          <w:rtl w:val="true"/>
        </w:rPr>
        <w:t xml:space="preserve"> - </w:t>
      </w:r>
      <w:r>
        <w:rPr>
          <w:rtl w:val="true"/>
        </w:rPr>
        <w:t>اسناد و احکام مشاغل گوناگون آستانه</w:t>
      </w:r>
      <w:bookmarkEnd w:id="55"/>
    </w:p>
    <w:p>
      <w:pPr>
        <w:pStyle w:val="Heading5"/>
        <w:numPr>
          <w:ilvl w:val="4"/>
          <w:numId w:val="1"/>
        </w:numPr>
        <w:rPr/>
      </w:pPr>
      <w:bookmarkStart w:id="56" w:name="__RefHeading___Toc4142127_274958925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مدیریت آستانه و نحوه خدمت کارکنان و تعداد آن‌ها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خدمتگزاران آستانه قم در اوائل دوره صفوی پنجاه نفر بوده و سپس در همین عصر با گسترش تشکیلات آستانه، هفتاد نفر بر این شماره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در اواخر دوره قاجاریه ، شماره خدام به صد و هشتاد تن رسید که در سه کشیک هشت ساعته انجام وظیفه می‌نمودند و مشاغل آنان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تنظیم حساب درآمد و هزینه آستانه و مصرف آن و نگاهداری سوابق خدام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نگاهداری و تنظیم دفتر ثبت آستانه و دفتر ثبت تعداد و </w:t>
      </w:r>
      <w:bookmarkStart w:id="58" w:name="pg3604_25306"/>
    </w:p>
    <w:p>
      <w:pPr>
        <w:pStyle w:val="BookText"/>
        <w:rPr/>
      </w:pPr>
      <w:bookmarkEnd w:id="58"/>
      <w:r>
        <w:rPr>
          <w:rFonts w:ascii="IRNazanin" w:hAnsi="IRNazanin" w:eastAsia="IRNazanin"/>
          <w:color w:val="111111"/>
          <w:sz w:val="28"/>
          <w:sz w:val="28"/>
          <w:szCs w:val="28"/>
          <w:rtl w:val="true"/>
          <w:lang w:bidi="fa-IR"/>
        </w:rPr>
        <w:t>مشخصات هدایا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نگاهداری نفایس آستانه که در خزانه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نگاهداری و ضبط اثاثیه خارج از خزانه که در حرم و بیوتات دیگر یا مورد نیاز کشیک های خدام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انتظام داخلی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شب با حضور خدام ، خطبه‌ای مشتمل بر حمد و ثنای پیغمبر و دعای سلطان وقت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نسقی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و عهده دار جزئیات امور آستانه که زیر نظر سرکشیک انجام وظیفه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 آستانه را مشاغل دیگری نیز بوده است که مهم‌ترین آن‌ها مقام تولیت آستانه بوده که با فرمان و نشان‌های پادشاهان وقت تأیید می‌گردیده است</w:t>
      </w:r>
      <w:r>
        <w:rPr>
          <w:rFonts w:eastAsia="IRNazanin" w:cs="IRNazanin"/>
          <w:color w:val="111111"/>
          <w:sz w:val="28"/>
          <w:szCs w:val="28"/>
          <w:rtl w:val="true"/>
          <w:lang w:bidi="fa-IR"/>
        </w:rPr>
        <w:t>.</w:t>
      </w:r>
    </w:p>
    <w:p>
      <w:pPr>
        <w:pStyle w:val="Heading5"/>
        <w:numPr>
          <w:ilvl w:val="4"/>
          <w:numId w:val="1"/>
        </w:numPr>
        <w:rPr/>
      </w:pPr>
      <w:bookmarkStart w:id="59" w:name="__RefHeading___Toc4142129_2749589250"/>
      <w:bookmarkStart w:id="60" w:name="_Toc22"/>
      <w:bookmarkEnd w:id="59"/>
      <w:r>
        <w:rPr>
          <w:rtl w:val="true"/>
        </w:rPr>
        <w:t>متولیان قدیمی آستانه</w:t>
      </w:r>
      <w:bookmarkEnd w:id="60"/>
    </w:p>
    <w:p>
      <w:pPr>
        <w:pStyle w:val="BookText"/>
        <w:rPr/>
      </w:pPr>
      <w:r>
        <w:rPr>
          <w:rFonts w:ascii="IRNazanin" w:hAnsi="IRNazanin" w:eastAsia="IRNazanin"/>
          <w:color w:val="111111"/>
          <w:sz w:val="28"/>
          <w:sz w:val="28"/>
          <w:szCs w:val="28"/>
          <w:rtl w:val="true"/>
          <w:lang w:bidi="fa-IR"/>
        </w:rPr>
        <w:t>از متولیان آستانه تا اواخر قرن دهم هجری این چند تن را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فخر الدین نقیب رضوی که در نیمه نخستین قرن نهم هجری عهده دار تولیت آستانه و نقابت سادات قم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 سید نظام الدین سلطان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میان سال‌های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کمال الدین عطاء الله تولیت پیش از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مرشد الدین رشید الاسلام فرزند سید شمس الدین محمد تولیت از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شجاع الدین سلطان محمود تولیت از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سلطان احمد تولیت در دهه دوم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شمس الدین نقیب رضوی تولیت از دوره شاه خدابنده صفوی تا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سعید رضوی تولیت از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bookmarkStart w:id="61" w:name="pg3604_25307"/>
    </w:p>
    <w:p>
      <w:pPr>
        <w:pStyle w:val="BookText"/>
        <w:rPr/>
      </w:pPr>
      <w:bookmarkEnd w:id="6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یحیی تولیت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مجتهد تولیت در نیمه دوم قرن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یحیی تولیت در آغاز قرن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فرزند میرزا محمد یحیی تولیت در نیمه اول قرن سیزدهم</w:t>
      </w:r>
      <w:r>
        <w:rPr>
          <w:rFonts w:eastAsia="IRNazanin" w:cs="IRNazanin"/>
          <w:color w:val="111111"/>
          <w:sz w:val="28"/>
          <w:szCs w:val="28"/>
          <w:rtl w:val="true"/>
          <w:lang w:bidi="fa-IR"/>
        </w:rPr>
        <w:t>.</w:t>
      </w:r>
    </w:p>
    <w:p>
      <w:pPr>
        <w:pStyle w:val="Heading5"/>
        <w:numPr>
          <w:ilvl w:val="4"/>
          <w:numId w:val="1"/>
        </w:numPr>
        <w:rPr/>
      </w:pPr>
      <w:bookmarkStart w:id="62" w:name="__RefHeading___Toc4142131_2749589250"/>
      <w:bookmarkStart w:id="63" w:name="_Toc23"/>
      <w:bookmarkEnd w:id="62"/>
      <w:r>
        <w:rPr>
          <w:rtl w:val="true"/>
        </w:rPr>
        <w:t>مدرسین آستانه</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مناصب و خدمات رسمی آستانه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یک یا دو 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منصب و وظیفه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مدرسین آستانه که در اسناد نام آن‌ها آمده،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صدر الدین مدرسی که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میرزا عبداللّه و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میرزا علی نقی عهده دار این مقام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همان مولی صدرالدین فرزند قاضی سعیدقمی باشد که مدرس اصول کافی در آستان حضرت معصومه علیهاالسلام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جعفر مدرسی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صفی و میرزا اسحاق رضوی در ربع اخیر قرن سیزدهم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رضوی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اسد اللّه مدرسی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رضا مدرسی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نقی مدرسی ، فرزندِ محمدرضا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کاظم ، فرزندِ علی 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علی ، فرزندِ میرزا محمد کاظم مشهور به میرزابابا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کاظم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p>
    <w:p>
      <w:pPr>
        <w:pStyle w:val="Heading5"/>
        <w:numPr>
          <w:ilvl w:val="4"/>
          <w:numId w:val="1"/>
        </w:numPr>
        <w:rPr/>
      </w:pPr>
      <w:bookmarkStart w:id="64" w:name="__RefHeading___Toc4142133_2749589250"/>
      <w:bookmarkStart w:id="65" w:name="_Toc24"/>
      <w:bookmarkEnd w:id="64"/>
      <w:r>
        <w:rPr>
          <w:rtl w:val="true"/>
        </w:rPr>
        <w:t>حافظان قرآن کریم</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کهن‌ترین خدمات و مشاغل آستانه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حفاظ که هر روز در روضه منور به قرائت و تلاوت قرآن کریم اشتغال می‌نموده‌اند ، </w:t>
      </w:r>
      <w:bookmarkStart w:id="66" w:name="pg3604_25308"/>
    </w:p>
    <w:p>
      <w:pPr>
        <w:pStyle w:val="BookText"/>
        <w:rPr/>
      </w:pPr>
      <w:bookmarkEnd w:id="6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حافظان، صدر الحفاظ خوانده می‌شد و بنابر مرسوم از سادات رضوی می‌بود</w:t>
      </w:r>
      <w:r>
        <w:rPr>
          <w:rFonts w:eastAsia="IRNazanin" w:cs="IRNazanin"/>
          <w:color w:val="111111"/>
          <w:sz w:val="28"/>
          <w:szCs w:val="28"/>
          <w:rtl w:val="true"/>
          <w:lang w:bidi="fa-IR"/>
        </w:rPr>
        <w:t>.</w:t>
      </w:r>
    </w:p>
    <w:p>
      <w:pPr>
        <w:pStyle w:val="Heading5"/>
        <w:numPr>
          <w:ilvl w:val="4"/>
          <w:numId w:val="1"/>
        </w:numPr>
        <w:rPr/>
      </w:pPr>
      <w:bookmarkStart w:id="67" w:name="__RefHeading___Toc4142135_2749589250"/>
      <w:bookmarkStart w:id="68" w:name="_Toc25"/>
      <w:bookmarkEnd w:id="67"/>
      <w:r>
        <w:rPr>
          <w:rtl w:val="true"/>
        </w:rPr>
        <w:t>کفش داری</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سمت متعلق به دودمان‌های خاصی بود که از آن‌ها می‌توان به خاندان وزیری و کبیری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سند در رابطه با واگذاری این سمت از سوی عباس میرزا نایب السلطنه به افرادی در دست است</w:t>
      </w:r>
      <w:r>
        <w:rPr>
          <w:rFonts w:eastAsia="IRNazanin" w:cs="IRNazanin"/>
          <w:color w:val="111111"/>
          <w:sz w:val="28"/>
          <w:szCs w:val="28"/>
          <w:rtl w:val="true"/>
          <w:lang w:bidi="fa-IR"/>
        </w:rPr>
        <w:t>.</w:t>
      </w:r>
      <w:r>
        <w:rPr>
          <w:rStyle w:val="FootnoteAnchor"/>
          <w:rtl w:val="true"/>
        </w:rPr>
        <w:footnoteReference w:id="11"/>
      </w:r>
      <w:bookmarkStart w:id="69" w:name="pg3604_25309"/>
    </w:p>
    <w:p>
      <w:pPr>
        <w:pStyle w:val="Heading3"/>
        <w:numPr>
          <w:ilvl w:val="2"/>
          <w:numId w:val="1"/>
        </w:numPr>
        <w:rPr/>
      </w:pPr>
      <w:bookmarkStart w:id="70" w:name="__RefHeading___Toc4142137_2749589250"/>
      <w:bookmarkStart w:id="71" w:name="_Toc26"/>
      <w:bookmarkEnd w:id="69"/>
      <w:bookmarkEnd w:id="70"/>
      <w:r>
        <w:rPr/>
        <w:t>3</w:t>
      </w:r>
      <w:r>
        <w:rPr>
          <w:rtl w:val="true"/>
        </w:rPr>
        <w:t xml:space="preserve"> . </w:t>
      </w:r>
      <w:r>
        <w:rPr>
          <w:rtl w:val="true"/>
        </w:rPr>
        <w:t>احادیث حضرت معصومه علیهاالسلام</w:t>
      </w:r>
      <w:bookmarkEnd w:id="71"/>
    </w:p>
    <w:p>
      <w:pPr>
        <w:pStyle w:val="Heading4"/>
        <w:numPr>
          <w:ilvl w:val="3"/>
          <w:numId w:val="1"/>
        </w:numPr>
        <w:rPr/>
      </w:pPr>
      <w:bookmarkStart w:id="72" w:name="__RefHeading___Toc4142139_274958925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حدیث‌های گهرباری که از حضرت نقل شده متأسفانه تعداد اندکی از آن‌ها به دست ما رسیده است که تعدادشان از پنج عدد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تربت پاکان</w:t>
      </w:r>
      <w:r>
        <w:rPr>
          <w:rStyle w:val="FootnoteAnchor"/>
          <w:rtl w:val="true"/>
        </w:rPr>
        <w:footnoteReference w:id="12"/>
      </w:r>
      <w:r>
        <w:rPr>
          <w:rFonts w:ascii="IRNazanin" w:hAnsi="IRNazanin" w:eastAsia="IRNazanin"/>
          <w:color w:val="111111"/>
          <w:sz w:val="28"/>
          <w:sz w:val="28"/>
          <w:szCs w:val="28"/>
          <w:rtl w:val="true"/>
          <w:lang w:bidi="fa-IR"/>
        </w:rPr>
        <w:t xml:space="preserve">و کریمه اهل بیت ، </w:t>
      </w:r>
      <w:r>
        <w:rPr>
          <w:rStyle w:val="FootnoteAnchor"/>
          <w:rtl w:val="true"/>
        </w:rPr>
        <w:footnoteReference w:id="13"/>
      </w:r>
      <w:r>
        <w:rPr>
          <w:rFonts w:ascii="IRNazanin" w:hAnsi="IRNazanin" w:eastAsia="IRNazanin"/>
          <w:color w:val="111111"/>
          <w:sz w:val="28"/>
          <w:sz w:val="28"/>
          <w:szCs w:val="28"/>
          <w:rtl w:val="true"/>
          <w:lang w:bidi="fa-IR"/>
        </w:rPr>
        <w:t>روایات نقل شده از طریق آن حضرت ، سه روایت ذکر گردیده، ولی در مسند فاطمه معصومه این تعداد به پنج حدیث افزایش یافته که چند حدیث آن را در اینجا تبرکاً نقل می‌کنیم</w:t>
      </w:r>
      <w:r>
        <w:rPr>
          <w:rFonts w:eastAsia="IRNazanin" w:cs="IRNazanin"/>
          <w:color w:val="111111"/>
          <w:sz w:val="28"/>
          <w:szCs w:val="28"/>
          <w:rtl w:val="true"/>
          <w:lang w:bidi="fa-IR"/>
        </w:rPr>
        <w:t>:</w:t>
      </w:r>
    </w:p>
    <w:p>
      <w:pPr>
        <w:pStyle w:val="Heading4"/>
        <w:numPr>
          <w:ilvl w:val="3"/>
          <w:numId w:val="1"/>
        </w:numPr>
        <w:rPr/>
      </w:pPr>
      <w:bookmarkStart w:id="74" w:name="__RefHeading___Toc4142141_2749589250"/>
      <w:bookmarkStart w:id="75" w:name="_Toc28"/>
      <w:bookmarkEnd w:id="74"/>
      <w:r>
        <w:rPr>
          <w:rtl w:val="true"/>
        </w:rPr>
        <w:t>حدیث اول</w:t>
      </w:r>
      <w:bookmarkEnd w:id="75"/>
    </w:p>
    <w:p>
      <w:pPr>
        <w:pStyle w:val="BookText"/>
        <w:rPr/>
      </w:pPr>
      <w:r>
        <w:rPr>
          <w:rFonts w:ascii="IRNazanin" w:hAnsi="IRNazanin" w:eastAsia="IRNazanin"/>
          <w:color w:val="111111"/>
          <w:sz w:val="28"/>
          <w:sz w:val="28"/>
          <w:szCs w:val="28"/>
          <w:rtl w:val="true"/>
          <w:lang w:bidi="fa-IR"/>
        </w:rPr>
        <w:t>این حدیث را حضرت معصومه علیهاالسلام و دو تن از خواهران بزرگوارش زینب و ام کلثوم از فاطمه دختر امام صادق علیهاالسلام از فاطمه دختر امام باقر علیه‌السلام از فاطمه دختر امام زین العابدین علیه‌السلام از فاطمه و سکینه دختران امام حسین علیه‌السلام از ام کلثوم دختر حضرت امیرالمؤمنین علیه‌السلام از حضرت فاطمه علیهاالسلام دختر حضرت پیامبر صلی‌الله‌علیه‌و‌آله نقل کردند که آن حضرت علیهاالسلام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نَسیتم قول رسول اللّه صلی‌الله‌علیه‌و‌آله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بمنزلة هارون من موسی علیه‌السلام </w:t>
      </w:r>
      <w:r>
        <w:rPr>
          <w:rStyle w:val="FootnoteAnchor"/>
          <w:rtl w:val="true"/>
        </w:rPr>
        <w:footnoteReference w:id="14"/>
      </w:r>
    </w:p>
    <w:p>
      <w:pPr>
        <w:pStyle w:val="Heading4"/>
        <w:numPr>
          <w:ilvl w:val="3"/>
          <w:numId w:val="1"/>
        </w:numPr>
        <w:rPr/>
      </w:pPr>
      <w:bookmarkStart w:id="76" w:name="__RefHeading___Toc4142143_2749589250"/>
      <w:bookmarkStart w:id="77" w:name="_Toc29"/>
      <w:bookmarkEnd w:id="76"/>
      <w:r>
        <w:rPr>
          <w:rtl w:val="true"/>
        </w:rPr>
        <w:t>حدیث دوم</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حضرت معصومه علیهاالسلام از فاطمه دختر امام صادق علیهاالسلام ، از فاطمه دختر امام باقر علیه‌السلام ، از فاطمه دختر امام زین العابدین علیه‌السلام ، از فاطمه دختر امام حسین علیه‌السلام ، از زینب دختر امیرالمؤمنین علیه‌السلام ، از حضرت فاطمه علیهاالسلام دختر حضرت پیامبر صلی‌الله‌علیه‌و‌آله ، نقل کردند که آن حضرت صلی‌الله‌علیه‌و‌آله فرموده‌اند</w:t>
      </w:r>
      <w:r>
        <w:rPr>
          <w:rFonts w:eastAsia="IRNazanin" w:cs="IRNazanin"/>
          <w:color w:val="111111"/>
          <w:sz w:val="28"/>
          <w:szCs w:val="28"/>
          <w:rtl w:val="true"/>
          <w:lang w:bidi="fa-IR"/>
        </w:rPr>
        <w:t xml:space="preserve">: </w:t>
      </w:r>
      <w:bookmarkStart w:id="78" w:name="pg3604_25310"/>
    </w:p>
    <w:p>
      <w:pPr>
        <w:pStyle w:val="BookText"/>
        <w:rPr/>
      </w:pPr>
      <w:bookmarkEnd w:id="78"/>
      <w:r>
        <w:rPr>
          <w:rFonts w:ascii="Amiri" w:hAnsi="Amiri" w:eastAsia="Amiri" w:cs="Amiri"/>
          <w:color w:val="111111"/>
          <w:sz w:val="28"/>
          <w:sz w:val="28"/>
          <w:szCs w:val="28"/>
          <w:rtl w:val="true"/>
          <w:lang w:bidi="ar-SA"/>
        </w:rPr>
        <w:t xml:space="preserve">ألا مَن مات علی حُبّ آل محمدٍ مات شهیدا </w:t>
      </w:r>
      <w:r>
        <w:rPr>
          <w:rFonts w:eastAsia="Amiri" w:cs="Amiri" w:ascii="Amiri" w:hAnsi="Amiri"/>
          <w:color w:val="111111"/>
          <w:sz w:val="28"/>
          <w:szCs w:val="28"/>
          <w:rtl w:val="true"/>
          <w:lang w:bidi="ar-SA"/>
        </w:rPr>
        <w:t>.</w:t>
      </w:r>
      <w:r>
        <w:rPr>
          <w:rStyle w:val="FootnoteAnchor"/>
          <w:rtl w:val="true"/>
        </w:rPr>
        <w:footnoteReference w:id="15"/>
      </w:r>
    </w:p>
    <w:p>
      <w:pPr>
        <w:pStyle w:val="Heading4"/>
        <w:numPr>
          <w:ilvl w:val="3"/>
          <w:numId w:val="1"/>
        </w:numPr>
        <w:rPr/>
      </w:pPr>
      <w:bookmarkStart w:id="79" w:name="__RefHeading___Toc4142145_2749589250"/>
      <w:bookmarkStart w:id="80" w:name="_Toc30"/>
      <w:bookmarkEnd w:id="79"/>
      <w:r>
        <w:rPr>
          <w:rtl w:val="true"/>
        </w:rPr>
        <w:t>حدیث سوم</w:t>
      </w:r>
      <w:bookmarkEnd w:id="80"/>
    </w:p>
    <w:p>
      <w:pPr>
        <w:pStyle w:val="BookText"/>
        <w:rPr/>
      </w:pPr>
      <w:r>
        <w:rPr>
          <w:rFonts w:ascii="IRNazanin" w:hAnsi="IRNazanin" w:eastAsia="IRNazanin"/>
          <w:color w:val="111111"/>
          <w:sz w:val="28"/>
          <w:sz w:val="28"/>
          <w:szCs w:val="28"/>
          <w:rtl w:val="true"/>
          <w:lang w:bidi="fa-IR"/>
        </w:rPr>
        <w:t>این حدیث را حضرت معصومه علیهاالسلام و دو تن از خواهران بزرگوارش ، زینب و ام‌کلثوم ، از حضرت فاطمه دختر امام صادق علیهاالسلام ، از فاطمه دختر امام باقر علیه‌السلام ، از فاطمه دختر امام زین العابدین علیه‌السلام ، از فاطمه و سکینه دختران امام حسین علیه‌السلام ، از ام‌کلثوم دختر حضرت علی علیه‌السلام ، از حضرت فاطمه دختر حضرت پیامبر صلی‌الله‌علیه‌و‌آله نقل کردند که آن حضرت علیهاالسلام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الی السماء دخلتُ الجنة فاذا أنا بقصر من درّة بیضاء مجوفة و علیها باب مکلل بالدر و الیاقوت و علی الباب ستر فرفعت رأسی فاذا مکتوب علی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مکتوب علی الستر بخٍّ بخٍّ من مثل شیعة علی فدخلته فاذا أنا بقصر من عقیق أحمر مجوف و علیه باب من فضة مکلل بالزبرجد الأخضر و اذا علی الباب ستر فرفعت رأسی فاذا مکتوب علی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علی الستر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شیعة علی بطیب المولد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81" w:name="__RefHeading___Toc4142147_2749589250"/>
      <w:bookmarkStart w:id="82" w:name="_Toc31"/>
      <w:bookmarkEnd w:id="81"/>
      <w:r>
        <w:rPr>
          <w:rtl w:val="true"/>
        </w:rPr>
        <w:t>حدیث چهارم</w:t>
      </w:r>
      <w:bookmarkEnd w:id="82"/>
    </w:p>
    <w:p>
      <w:pPr>
        <w:pStyle w:val="BookText"/>
        <w:rPr/>
      </w:pPr>
      <w:r>
        <w:rPr>
          <w:rFonts w:ascii="IRNazanin" w:hAnsi="IRNazanin" w:eastAsia="IRNazanin"/>
          <w:color w:val="111111"/>
          <w:sz w:val="28"/>
          <w:sz w:val="28"/>
          <w:szCs w:val="28"/>
          <w:rtl w:val="true"/>
          <w:lang w:bidi="fa-IR"/>
        </w:rPr>
        <w:t>این حدیث را حضرت معصومه علیهاالسلام ، از عمر فرزند امام زین العابدین علیه‌السلام ، از فاطمه دختر امام حسین علیه‌السلام ، از اسماء دختر ابوبکر ، از صفیه دختر عبدالمطلب ، از ام کلثوم دختر حضرت علی علیه‌السلام ،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سقط الحسین علیه‌السلام مِن بَطن اُمّه و کنتُ ولّیتُها 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هَلُمی الیّ ابنی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صلی‌الله‌علیه‌و‌آله انا لم ننظفَهُ بعدُ ،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انتِ تنظفیهَ؟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قد نَظَّفَهُ و طَهَّرَهُ </w:t>
      </w:r>
      <w:r>
        <w:rPr>
          <w:rFonts w:eastAsia="Amiri" w:cs="Amiri" w:ascii="Amiri" w:hAnsi="Amiri"/>
          <w:color w:val="111111"/>
          <w:sz w:val="28"/>
          <w:szCs w:val="28"/>
          <w:rtl w:val="true"/>
          <w:lang w:bidi="ar-SA"/>
        </w:rPr>
        <w:t xml:space="preserve">. </w:t>
      </w:r>
      <w:r>
        <w:rPr>
          <w:rStyle w:val="FootnoteAnchor"/>
          <w:rtl w:val="true"/>
        </w:rPr>
        <w:footnoteReference w:id="17"/>
      </w:r>
      <w:bookmarkStart w:id="83" w:name="pg3604_25311"/>
    </w:p>
    <w:p>
      <w:pPr>
        <w:pStyle w:val="Heading3"/>
        <w:numPr>
          <w:ilvl w:val="2"/>
          <w:numId w:val="1"/>
        </w:numPr>
        <w:rPr/>
      </w:pPr>
      <w:bookmarkStart w:id="84" w:name="__RefHeading___Toc4142149_2749589250"/>
      <w:bookmarkStart w:id="85" w:name="_Toc32"/>
      <w:bookmarkEnd w:id="83"/>
      <w:bookmarkEnd w:id="84"/>
      <w:r>
        <w:rPr/>
        <w:t>4</w:t>
      </w:r>
      <w:r>
        <w:rPr>
          <w:rtl w:val="true"/>
        </w:rPr>
        <w:t xml:space="preserve"> . </w:t>
      </w:r>
      <w:r>
        <w:rPr>
          <w:rtl w:val="true"/>
        </w:rPr>
        <w:t>مدایح حضرت معصومه علیهاالسلام</w:t>
      </w:r>
      <w:bookmarkEnd w:id="85"/>
    </w:p>
    <w:p>
      <w:pPr>
        <w:pStyle w:val="Heading4"/>
        <w:numPr>
          <w:ilvl w:val="3"/>
          <w:numId w:val="1"/>
        </w:numPr>
        <w:rPr/>
      </w:pPr>
      <w:bookmarkStart w:id="86" w:name="__RefHeading___Toc4142151_2749589250"/>
      <w:bookmarkStart w:id="87" w:name="_Toc33"/>
      <w:bookmarkEnd w:id="86"/>
      <w:r>
        <w:rPr>
          <w:rtl w:val="true"/>
        </w:rPr>
        <w:t>اشاره</w:t>
      </w:r>
      <w:bookmarkEnd w:id="8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حضرت معصومه علیهاالسلام </w:t>
      </w:r>
      <w:r>
        <w:rPr>
          <w:rStyle w:val="FootnoteAnchor"/>
          <w:rtl w:val="true"/>
        </w:rPr>
        <w:footnoteReference w:id="18"/>
      </w:r>
    </w:p>
    <w:p>
      <w:pPr>
        <w:pStyle w:val="Heading4"/>
        <w:numPr>
          <w:ilvl w:val="3"/>
          <w:numId w:val="1"/>
        </w:numPr>
        <w:rPr/>
      </w:pPr>
      <w:bookmarkStart w:id="88" w:name="__RefHeading___Toc4142153_2749589250"/>
      <w:bookmarkStart w:id="89" w:name="_Toc34"/>
      <w:bookmarkEnd w:id="88"/>
      <w:r>
        <w:rPr>
          <w:rtl w:val="true"/>
        </w:rPr>
        <w:t>قصیده زکی باغبان</w:t>
      </w:r>
      <w:bookmarkEnd w:id="89"/>
    </w:p>
    <w:p>
      <w:pPr>
        <w:pStyle w:val="BookText"/>
        <w:rPr/>
      </w:pPr>
      <w:r>
        <w:rPr>
          <w:rFonts w:ascii="IRNazanin" w:hAnsi="IRNazanin" w:eastAsia="IRNazanin"/>
          <w:color w:val="111111"/>
          <w:sz w:val="28"/>
          <w:sz w:val="28"/>
          <w:szCs w:val="28"/>
          <w:rtl w:val="true"/>
          <w:lang w:bidi="fa-IR"/>
        </w:rPr>
        <w:t>زکی باغبان اهل قم و معاصر شاه سلیمان صفوی بود و این قصیده را در مدح حضرت معصومه علیهاالسلام و وصف قم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گنبد رفیع که دائم منور است این بارگاه دختر موسی بن جعفر است</w:t>
      </w:r>
    </w:p>
    <w:p>
      <w:pPr>
        <w:pStyle w:val="BookText"/>
        <w:rPr/>
      </w:pPr>
      <w:r>
        <w:rPr>
          <w:rFonts w:ascii="IRNazanin" w:hAnsi="IRNazanin" w:eastAsia="IRNazanin"/>
          <w:color w:val="111111"/>
          <w:sz w:val="28"/>
          <w:sz w:val="28"/>
          <w:szCs w:val="28"/>
          <w:rtl w:val="true"/>
          <w:lang w:bidi="fa-IR"/>
        </w:rPr>
        <w:t>خاک درش از تربت پاکش معطّر است عمّش یقین بدان که علی بن جعفر است</w:t>
      </w:r>
    </w:p>
    <w:p>
      <w:pPr>
        <w:pStyle w:val="BookText"/>
        <w:rPr/>
      </w:pPr>
      <w:r>
        <w:rPr>
          <w:rFonts w:ascii="IRNazanin" w:hAnsi="IRNazanin" w:eastAsia="IRNazanin"/>
          <w:color w:val="111111"/>
          <w:sz w:val="28"/>
          <w:sz w:val="28"/>
          <w:szCs w:val="28"/>
          <w:rtl w:val="true"/>
          <w:lang w:bidi="fa-IR"/>
        </w:rPr>
        <w:t>یا ربّ بود به روز جزا حمله دار قم</w:t>
      </w:r>
    </w:p>
    <w:p>
      <w:pPr>
        <w:pStyle w:val="BookText"/>
        <w:rPr/>
      </w:pPr>
      <w:r>
        <w:rPr>
          <w:rFonts w:ascii="IRNazanin" w:hAnsi="IRNazanin" w:eastAsia="IRNazanin"/>
          <w:color w:val="111111"/>
          <w:sz w:val="28"/>
          <w:sz w:val="28"/>
          <w:szCs w:val="28"/>
          <w:rtl w:val="true"/>
          <w:lang w:bidi="fa-IR"/>
        </w:rPr>
        <w:t>خاک‌فرج که مدفن اولاد مرتضی‌است اینجا حریم خواهر سلطان دین‌رضاست</w:t>
      </w:r>
    </w:p>
    <w:p>
      <w:pPr>
        <w:pStyle w:val="BookText"/>
        <w:rPr/>
      </w:pPr>
      <w:r>
        <w:rPr>
          <w:rFonts w:ascii="IRNazanin" w:hAnsi="IRNazanin" w:eastAsia="IRNazanin"/>
          <w:color w:val="111111"/>
          <w:sz w:val="28"/>
          <w:sz w:val="28"/>
          <w:szCs w:val="28"/>
          <w:rtl w:val="true"/>
          <w:lang w:bidi="fa-IR"/>
        </w:rPr>
        <w:t>خاک درش به‌چشم خلایق چوطوطیاست شاهی‌که خشت گنبد با رفعتش طلاست</w:t>
      </w:r>
    </w:p>
    <w:p>
      <w:pPr>
        <w:pStyle w:val="BookText"/>
        <w:rPr/>
      </w:pPr>
      <w:r>
        <w:rPr>
          <w:rFonts w:ascii="IRNazanin" w:hAnsi="IRNazanin" w:eastAsia="IRNazanin"/>
          <w:color w:val="111111"/>
          <w:sz w:val="28"/>
          <w:sz w:val="28"/>
          <w:szCs w:val="28"/>
          <w:rtl w:val="true"/>
          <w:lang w:bidi="fa-IR"/>
        </w:rPr>
        <w:t>چندین حدیث گفته به وصف دیار قم</w:t>
      </w:r>
    </w:p>
    <w:p>
      <w:pPr>
        <w:pStyle w:val="BookText"/>
        <w:rPr/>
      </w:pPr>
      <w:r>
        <w:rPr>
          <w:rFonts w:ascii="IRNazanin" w:hAnsi="IRNazanin" w:eastAsia="IRNazanin"/>
          <w:color w:val="111111"/>
          <w:sz w:val="28"/>
          <w:sz w:val="28"/>
          <w:szCs w:val="28"/>
          <w:rtl w:val="true"/>
          <w:lang w:bidi="fa-IR"/>
        </w:rPr>
        <w:t>هستند چهار صد و چهل و چار از شرف مدفون بامر حق همه چون دُر در این صدف</w:t>
      </w:r>
    </w:p>
    <w:p>
      <w:pPr>
        <w:pStyle w:val="BookText"/>
        <w:rPr/>
      </w:pPr>
      <w:r>
        <w:rPr>
          <w:rFonts w:ascii="IRNazanin" w:hAnsi="IRNazanin" w:eastAsia="IRNazanin"/>
          <w:color w:val="111111"/>
          <w:sz w:val="28"/>
          <w:sz w:val="28"/>
          <w:szCs w:val="28"/>
          <w:rtl w:val="true"/>
          <w:lang w:bidi="fa-IR"/>
        </w:rPr>
        <w:t>اولاد مرتضی علی آن شاه لو کشف فرقی مدان میان قم و کعبه و نجف</w:t>
      </w:r>
    </w:p>
    <w:p>
      <w:pPr>
        <w:pStyle w:val="BookText"/>
        <w:rPr/>
      </w:pPr>
      <w:r>
        <w:rPr>
          <w:rFonts w:ascii="IRNazanin" w:hAnsi="IRNazanin" w:eastAsia="IRNazanin"/>
          <w:color w:val="111111"/>
          <w:sz w:val="28"/>
          <w:sz w:val="28"/>
          <w:szCs w:val="28"/>
          <w:rtl w:val="true"/>
          <w:lang w:bidi="fa-IR"/>
        </w:rPr>
        <w:t>جان می‌دهند اهل خرد در نثار قم</w:t>
      </w:r>
    </w:p>
    <w:p>
      <w:pPr>
        <w:pStyle w:val="BookText"/>
        <w:rPr/>
      </w:pPr>
      <w:r>
        <w:rPr>
          <w:rFonts w:ascii="IRNazanin" w:hAnsi="IRNazanin" w:eastAsia="IRNazanin"/>
          <w:color w:val="111111"/>
          <w:sz w:val="28"/>
          <w:sz w:val="28"/>
          <w:szCs w:val="28"/>
          <w:rtl w:val="true"/>
          <w:lang w:bidi="fa-IR"/>
        </w:rPr>
        <w:t>محفوظ از بلاد بود این دار مؤمنین طوفان به دور نوح نیآمد در این زمین</w:t>
      </w:r>
    </w:p>
    <w:p>
      <w:pPr>
        <w:pStyle w:val="BookText"/>
        <w:rPr/>
      </w:pPr>
      <w:r>
        <w:rPr>
          <w:rFonts w:ascii="IRNazanin" w:hAnsi="IRNazanin" w:eastAsia="IRNazanin"/>
          <w:color w:val="111111"/>
          <w:sz w:val="28"/>
          <w:sz w:val="28"/>
          <w:szCs w:val="28"/>
          <w:rtl w:val="true"/>
          <w:lang w:bidi="fa-IR"/>
        </w:rPr>
        <w:t>از لطف حق شرافت این خاک را ببین یک در گشوده می‌شود از خلد از این زمین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بهشت می‌وزد از مرغزار قم </w:t>
      </w:r>
      <w:bookmarkStart w:id="90" w:name="pg3604_25312"/>
    </w:p>
    <w:p>
      <w:pPr>
        <w:pStyle w:val="BookText"/>
        <w:rPr/>
      </w:pPr>
      <w:bookmarkEnd w:id="90"/>
      <w:r>
        <w:rPr>
          <w:rFonts w:ascii="IRNazanin" w:hAnsi="IRNazanin" w:eastAsia="IRNazanin"/>
          <w:color w:val="111111"/>
          <w:sz w:val="28"/>
          <w:sz w:val="28"/>
          <w:szCs w:val="28"/>
          <w:rtl w:val="true"/>
          <w:lang w:bidi="fa-IR"/>
        </w:rPr>
        <w:t>روزی که حشر و نشر قیامت بپا شود ایمان و کفر و نیک و بد از هم جدا شود</w:t>
      </w:r>
    </w:p>
    <w:p>
      <w:pPr>
        <w:pStyle w:val="BookText"/>
        <w:rPr/>
      </w:pPr>
      <w:r>
        <w:rPr>
          <w:rFonts w:ascii="IRNazanin" w:hAnsi="IRNazanin" w:eastAsia="IRNazanin"/>
          <w:color w:val="111111"/>
          <w:sz w:val="28"/>
          <w:sz w:val="28"/>
          <w:szCs w:val="28"/>
          <w:rtl w:val="true"/>
          <w:lang w:bidi="fa-IR"/>
        </w:rPr>
        <w:t>بهر حساب خلق چو میزان بپا شود بر اهل قم محاسبه در قبرها شود</w:t>
      </w:r>
    </w:p>
    <w:p>
      <w:pPr>
        <w:pStyle w:val="BookText"/>
        <w:rPr/>
      </w:pPr>
      <w:r>
        <w:rPr>
          <w:rFonts w:ascii="IRNazanin" w:hAnsi="IRNazanin" w:eastAsia="IRNazanin"/>
          <w:color w:val="111111"/>
          <w:sz w:val="28"/>
          <w:sz w:val="28"/>
          <w:szCs w:val="28"/>
          <w:rtl w:val="true"/>
          <w:lang w:bidi="fa-IR"/>
        </w:rPr>
        <w:t>خوشدل کسی‌که دفن شود در مزار قم</w:t>
      </w:r>
    </w:p>
    <w:p>
      <w:pPr>
        <w:pStyle w:val="BookText"/>
        <w:rPr/>
      </w:pPr>
      <w:r>
        <w:rPr>
          <w:rFonts w:ascii="IRNazanin" w:hAnsi="IRNazanin" w:eastAsia="IRNazanin"/>
          <w:color w:val="111111"/>
          <w:sz w:val="28"/>
          <w:sz w:val="28"/>
          <w:szCs w:val="28"/>
          <w:rtl w:val="true"/>
          <w:lang w:bidi="fa-IR"/>
        </w:rPr>
        <w:t>هر جا که موج فتنه ترا در میان گرفت طغیان نمود ظلم تمام جهان گرفت</w:t>
      </w:r>
    </w:p>
    <w:p>
      <w:pPr>
        <w:pStyle w:val="BookText"/>
        <w:rPr/>
      </w:pPr>
      <w:r>
        <w:rPr>
          <w:rFonts w:ascii="IRNazanin" w:hAnsi="IRNazanin" w:eastAsia="IRNazanin"/>
          <w:color w:val="111111"/>
          <w:sz w:val="28"/>
          <w:sz w:val="28"/>
          <w:szCs w:val="28"/>
          <w:rtl w:val="true"/>
          <w:lang w:bidi="fa-IR"/>
        </w:rPr>
        <w:t xml:space="preserve">فصل بهار زندگیت را خزان گرفت باید که پند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خود را کشید و رفت به قم یا جوار قم</w:t>
      </w:r>
    </w:p>
    <w:p>
      <w:pPr>
        <w:pStyle w:val="Heading4"/>
        <w:numPr>
          <w:ilvl w:val="3"/>
          <w:numId w:val="1"/>
        </w:numPr>
        <w:rPr/>
      </w:pPr>
      <w:bookmarkStart w:id="91" w:name="__RefHeading___Toc4142155_2749589250"/>
      <w:bookmarkStart w:id="92" w:name="_Toc35"/>
      <w:bookmarkEnd w:id="91"/>
      <w:r>
        <w:rPr>
          <w:rtl w:val="true"/>
        </w:rPr>
        <w:t>قصیده مشرقی</w:t>
      </w:r>
      <w:bookmarkEnd w:id="92"/>
    </w:p>
    <w:p>
      <w:pPr>
        <w:pStyle w:val="BookText"/>
        <w:rPr/>
      </w:pPr>
      <w:r>
        <w:rPr>
          <w:rFonts w:ascii="IRNazanin" w:hAnsi="IRNazanin" w:eastAsia="IRNazanin"/>
          <w:color w:val="111111"/>
          <w:sz w:val="28"/>
          <w:sz w:val="28"/>
          <w:szCs w:val="28"/>
          <w:rtl w:val="true"/>
          <w:lang w:bidi="fa-IR"/>
        </w:rPr>
        <w:t xml:space="preserve">این قصیده را میرزا اسد الله خان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وصف قم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ببال تا به قیامت از این شرف ای خاک قم که درّ نبی را شدی صدف</w:t>
      </w:r>
    </w:p>
    <w:p>
      <w:pPr>
        <w:pStyle w:val="BookText"/>
        <w:rPr/>
      </w:pPr>
      <w:r>
        <w:rPr>
          <w:rFonts w:ascii="IRNazanin" w:hAnsi="IRNazanin" w:eastAsia="IRNazanin"/>
          <w:color w:val="111111"/>
          <w:sz w:val="28"/>
          <w:sz w:val="28"/>
          <w:szCs w:val="28"/>
          <w:rtl w:val="true"/>
          <w:lang w:bidi="fa-IR"/>
        </w:rPr>
        <w:t>تا شد نهفته بضعه احمد میان تو کوی شرف ز عرش ربودی زهی شرف</w:t>
      </w:r>
    </w:p>
    <w:p>
      <w:pPr>
        <w:pStyle w:val="BookText"/>
        <w:rPr/>
      </w:pPr>
      <w:r>
        <w:rPr>
          <w:rFonts w:ascii="IRNazanin" w:hAnsi="IRNazanin" w:eastAsia="IRNazanin"/>
          <w:color w:val="111111"/>
          <w:sz w:val="28"/>
          <w:sz w:val="28"/>
          <w:szCs w:val="28"/>
          <w:rtl w:val="true"/>
          <w:lang w:bidi="fa-IR"/>
        </w:rPr>
        <w:t>پیوسته این مطاف ملایک بود از آنک نایب مناب کعبه و طوسیّ و هم نجف</w:t>
      </w:r>
    </w:p>
    <w:p>
      <w:pPr>
        <w:pStyle w:val="BookText"/>
        <w:rPr/>
      </w:pPr>
      <w:r>
        <w:rPr>
          <w:rFonts w:ascii="IRNazanin" w:hAnsi="IRNazanin" w:eastAsia="IRNazanin"/>
          <w:color w:val="111111"/>
          <w:sz w:val="28"/>
          <w:sz w:val="28"/>
          <w:szCs w:val="28"/>
          <w:rtl w:val="true"/>
          <w:lang w:bidi="fa-IR"/>
        </w:rPr>
        <w:t>امروز هر که جبهه نساید به خاک تو فردا به روز حشر بسی می‌خورد اسف</w:t>
      </w:r>
    </w:p>
    <w:p>
      <w:pPr>
        <w:pStyle w:val="BookText"/>
        <w:rPr/>
      </w:pPr>
      <w:r>
        <w:rPr>
          <w:rFonts w:ascii="IRNazanin" w:hAnsi="IRNazanin" w:eastAsia="IRNazanin"/>
          <w:color w:val="111111"/>
          <w:sz w:val="28"/>
          <w:sz w:val="28"/>
          <w:szCs w:val="28"/>
          <w:rtl w:val="true"/>
          <w:lang w:bidi="fa-IR"/>
        </w:rPr>
        <w:t>آنان که بی ولای تو خواهند زندگی گردد سهام حادثه در چشم شان هدف</w:t>
      </w:r>
    </w:p>
    <w:p>
      <w:pPr>
        <w:pStyle w:val="BookText"/>
        <w:rPr/>
      </w:pPr>
      <w:r>
        <w:rPr>
          <w:rFonts w:ascii="IRNazanin" w:hAnsi="IRNazanin" w:eastAsia="IRNazanin"/>
          <w:color w:val="111111"/>
          <w:sz w:val="28"/>
          <w:sz w:val="28"/>
          <w:szCs w:val="28"/>
          <w:rtl w:val="true"/>
          <w:lang w:bidi="fa-IR"/>
        </w:rPr>
        <w:t>در روضه تو خفته ز گل های مصطفی افزون ز چار صد همگی صدق را خلف</w:t>
      </w:r>
    </w:p>
    <w:p>
      <w:pPr>
        <w:pStyle w:val="BookText"/>
        <w:rPr/>
      </w:pPr>
      <w:r>
        <w:rPr>
          <w:rFonts w:ascii="IRNazanin" w:hAnsi="IRNazanin" w:eastAsia="IRNazanin"/>
          <w:color w:val="111111"/>
          <w:sz w:val="28"/>
          <w:sz w:val="28"/>
          <w:szCs w:val="28"/>
          <w:rtl w:val="true"/>
          <w:lang w:bidi="fa-IR"/>
        </w:rPr>
        <w:t>هر روز جبرئیل امین بهر حضرتت از رحمت تحیّت حق آورد تحف</w:t>
      </w:r>
    </w:p>
    <w:p>
      <w:pPr>
        <w:pStyle w:val="BookText"/>
        <w:rPr/>
      </w:pPr>
      <w:r>
        <w:rPr>
          <w:rFonts w:ascii="IRNazanin" w:hAnsi="IRNazanin" w:eastAsia="IRNazanin"/>
          <w:color w:val="111111"/>
          <w:sz w:val="28"/>
          <w:sz w:val="28"/>
          <w:szCs w:val="28"/>
          <w:rtl w:val="true"/>
          <w:lang w:bidi="fa-IR"/>
        </w:rPr>
        <w:t>گویی مگر که کوی تو خلد است و هر سحر ارواح انبیا و ملائک کشیده صف</w:t>
      </w:r>
    </w:p>
    <w:p>
      <w:pPr>
        <w:pStyle w:val="BookText"/>
        <w:rPr/>
      </w:pPr>
      <w:r>
        <w:rPr>
          <w:rFonts w:ascii="IRNazanin" w:hAnsi="IRNazanin" w:eastAsia="IRNazanin"/>
          <w:color w:val="111111"/>
          <w:sz w:val="28"/>
          <w:sz w:val="28"/>
          <w:szCs w:val="28"/>
          <w:rtl w:val="true"/>
          <w:lang w:bidi="fa-IR"/>
        </w:rPr>
        <w:t>موسی اگر ز یمن تولّای تو نبود هرگز نیامدیش ز حق بانک لاتخف</w:t>
      </w:r>
    </w:p>
    <w:p>
      <w:pPr>
        <w:pStyle w:val="BookText"/>
        <w:rPr/>
      </w:pPr>
      <w:r>
        <w:rPr>
          <w:rFonts w:ascii="IRNazanin" w:hAnsi="IRNazanin" w:eastAsia="IRNazanin"/>
          <w:color w:val="111111"/>
          <w:sz w:val="28"/>
          <w:sz w:val="28"/>
          <w:szCs w:val="28"/>
          <w:rtl w:val="true"/>
          <w:lang w:bidi="fa-IR"/>
        </w:rPr>
        <w:t xml:space="preserve">با این همه هموم به وصف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الرّمایه برد ز حسّان و بُودَلف</w:t>
      </w:r>
    </w:p>
    <w:p>
      <w:pPr>
        <w:pStyle w:val="BookText"/>
        <w:rPr/>
      </w:pPr>
      <w:r>
        <w:rPr>
          <w:rFonts w:ascii="IRNazanin" w:hAnsi="IRNazanin" w:eastAsia="IRNazanin"/>
          <w:color w:val="111111"/>
          <w:sz w:val="28"/>
          <w:sz w:val="28"/>
          <w:szCs w:val="28"/>
          <w:rtl w:val="true"/>
          <w:lang w:bidi="fa-IR"/>
        </w:rPr>
        <w:t>قصیده محمد علی خان سروش</w:t>
      </w:r>
    </w:p>
    <w:p>
      <w:pPr>
        <w:pStyle w:val="BookText"/>
        <w:rPr/>
      </w:pPr>
      <w:r>
        <w:rPr>
          <w:rFonts w:ascii="IRNazanin" w:hAnsi="IRNazanin" w:eastAsia="IRNazanin"/>
          <w:color w:val="111111"/>
          <w:sz w:val="28"/>
          <w:sz w:val="28"/>
          <w:szCs w:val="28"/>
          <w:rtl w:val="true"/>
          <w:lang w:bidi="fa-IR"/>
        </w:rPr>
        <w:t xml:space="preserve">این قصید را میرزا محمد علی خان شمس الشعراء ،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وصف قم و بارگاه حضرت معصومه علیهاالسلام سروده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فرش بارگاهش عرش را افسر بود کیست او؟ دانی که بنت موسی جعفر بود </w:t>
      </w:r>
      <w:bookmarkStart w:id="93" w:name="pg3604_25313"/>
    </w:p>
    <w:p>
      <w:pPr>
        <w:pStyle w:val="BookText"/>
        <w:rPr/>
      </w:pPr>
      <w:bookmarkEnd w:id="93"/>
      <w:r>
        <w:rPr>
          <w:rFonts w:ascii="IRNazanin" w:hAnsi="IRNazanin" w:eastAsia="IRNazanin"/>
          <w:color w:val="111111"/>
          <w:sz w:val="28"/>
          <w:sz w:val="28"/>
          <w:szCs w:val="28"/>
          <w:rtl w:val="true"/>
          <w:lang w:bidi="fa-IR"/>
        </w:rPr>
        <w:t>آفتاب خاندان معصومه عذرا که او با رضا سلطان دین هم پشت و هم گوهر بود</w:t>
      </w:r>
    </w:p>
    <w:p>
      <w:pPr>
        <w:pStyle w:val="BookText"/>
        <w:rPr/>
      </w:pPr>
      <w:r>
        <w:rPr>
          <w:rFonts w:ascii="IRNazanin" w:hAnsi="IRNazanin" w:eastAsia="IRNazanin"/>
          <w:color w:val="111111"/>
          <w:sz w:val="28"/>
          <w:sz w:val="28"/>
          <w:szCs w:val="28"/>
          <w:rtl w:val="true"/>
          <w:lang w:bidi="fa-IR"/>
        </w:rPr>
        <w:t>شاه خاتونان فردوس است و ماه بانوان لاجرم چونین برادر را چنین خواهر بود</w:t>
      </w:r>
    </w:p>
    <w:p>
      <w:pPr>
        <w:pStyle w:val="BookText"/>
        <w:rPr/>
      </w:pPr>
      <w:r>
        <w:rPr>
          <w:rFonts w:ascii="IRNazanin" w:hAnsi="IRNazanin" w:eastAsia="IRNazanin"/>
          <w:color w:val="111111"/>
          <w:sz w:val="28"/>
          <w:sz w:val="28"/>
          <w:szCs w:val="28"/>
          <w:rtl w:val="true"/>
          <w:lang w:bidi="fa-IR"/>
        </w:rPr>
        <w:t>منقبت او راست صد چندان که در دریاست دُرّ بلکه صد چندان که اندر آسمان اختر بود</w:t>
      </w:r>
    </w:p>
    <w:p>
      <w:pPr>
        <w:pStyle w:val="BookText"/>
        <w:rPr/>
      </w:pPr>
      <w:r>
        <w:rPr>
          <w:rFonts w:ascii="IRNazanin" w:hAnsi="IRNazanin" w:eastAsia="IRNazanin"/>
          <w:color w:val="111111"/>
          <w:sz w:val="28"/>
          <w:sz w:val="28"/>
          <w:szCs w:val="28"/>
          <w:rtl w:val="true"/>
          <w:lang w:bidi="fa-IR"/>
        </w:rPr>
        <w:t>پرورنده گوهرش هم موسی است و هم رضا دست پرورد دو سلطان بانوی با فر بود</w:t>
      </w:r>
    </w:p>
    <w:p>
      <w:pPr>
        <w:pStyle w:val="BookText"/>
        <w:rPr/>
      </w:pPr>
      <w:r>
        <w:rPr>
          <w:rFonts w:ascii="IRNazanin" w:hAnsi="IRNazanin" w:eastAsia="IRNazanin"/>
          <w:color w:val="111111"/>
          <w:sz w:val="28"/>
          <w:sz w:val="28"/>
          <w:szCs w:val="28"/>
          <w:rtl w:val="true"/>
          <w:lang w:bidi="fa-IR"/>
        </w:rPr>
        <w:t>عطر حورالعین همین باشد غبار روضه‌ات تربتت جبرئیل را پیرایه شهپر بود</w:t>
      </w:r>
    </w:p>
    <w:p>
      <w:pPr>
        <w:pStyle w:val="BookText"/>
        <w:rPr/>
      </w:pPr>
      <w:r>
        <w:rPr>
          <w:rFonts w:ascii="IRNazanin" w:hAnsi="IRNazanin" w:eastAsia="IRNazanin"/>
          <w:color w:val="111111"/>
          <w:sz w:val="28"/>
          <w:sz w:val="28"/>
          <w:szCs w:val="28"/>
          <w:rtl w:val="true"/>
          <w:lang w:bidi="fa-IR"/>
        </w:rPr>
        <w:t>تربت پاک و نسیم روضه‌ات از دیرباز داروی بیمار باشد و نیروی پیکر بود</w:t>
      </w:r>
    </w:p>
    <w:p>
      <w:pPr>
        <w:pStyle w:val="BookText"/>
        <w:rPr/>
      </w:pPr>
      <w:r>
        <w:rPr>
          <w:rFonts w:ascii="IRNazanin" w:hAnsi="IRNazanin" w:eastAsia="IRNazanin"/>
          <w:color w:val="111111"/>
          <w:sz w:val="28"/>
          <w:sz w:val="28"/>
          <w:szCs w:val="28"/>
          <w:rtl w:val="true"/>
          <w:lang w:bidi="fa-IR"/>
        </w:rPr>
        <w:t>تا که وصف عفتت رضوان کند با حور عین صد هزاران جای در خلد برین کمتر بود</w:t>
      </w:r>
    </w:p>
    <w:p>
      <w:pPr>
        <w:pStyle w:val="BookText"/>
        <w:rPr/>
      </w:pPr>
      <w:r>
        <w:rPr>
          <w:rFonts w:ascii="IRNazanin" w:hAnsi="IRNazanin" w:eastAsia="IRNazanin"/>
          <w:color w:val="111111"/>
          <w:sz w:val="28"/>
          <w:sz w:val="28"/>
          <w:szCs w:val="28"/>
          <w:rtl w:val="true"/>
          <w:lang w:bidi="fa-IR"/>
        </w:rPr>
        <w:t>می نباشد قیمت لختی غبار درگهت هر چه اندر گنجور و اندر جهان گوهر بود</w:t>
      </w:r>
    </w:p>
    <w:p>
      <w:pPr>
        <w:pStyle w:val="BookText"/>
        <w:rPr/>
      </w:pPr>
      <w:r>
        <w:rPr>
          <w:rFonts w:ascii="IRNazanin" w:hAnsi="IRNazanin" w:eastAsia="IRNazanin"/>
          <w:color w:val="111111"/>
          <w:sz w:val="28"/>
          <w:sz w:val="28"/>
          <w:szCs w:val="28"/>
          <w:rtl w:val="true"/>
          <w:lang w:bidi="fa-IR"/>
        </w:rPr>
        <w:t>بارگاهت سجده گاه هر امیر و هر فقیر پیشگاهت بوسه گاه مهتر و کهتر بود</w:t>
      </w:r>
    </w:p>
    <w:p>
      <w:pPr>
        <w:pStyle w:val="BookText"/>
        <w:rPr/>
      </w:pPr>
      <w:r>
        <w:rPr>
          <w:rFonts w:ascii="IRNazanin" w:hAnsi="IRNazanin" w:eastAsia="IRNazanin"/>
          <w:color w:val="111111"/>
          <w:sz w:val="28"/>
          <w:sz w:val="28"/>
          <w:szCs w:val="28"/>
          <w:rtl w:val="true"/>
          <w:lang w:bidi="fa-IR"/>
        </w:rPr>
        <w:t>کعبه باشد قبله امت چنان چون در عرب بقعه تو در عجم خود قبله دیگر بود</w:t>
      </w:r>
    </w:p>
    <w:p>
      <w:pPr>
        <w:pStyle w:val="Heading4"/>
        <w:numPr>
          <w:ilvl w:val="3"/>
          <w:numId w:val="1"/>
        </w:numPr>
        <w:rPr/>
      </w:pPr>
      <w:bookmarkStart w:id="94" w:name="__RefHeading___Toc4142157_2749589250"/>
      <w:bookmarkStart w:id="95" w:name="_Toc36"/>
      <w:bookmarkEnd w:id="94"/>
      <w:r>
        <w:rPr>
          <w:rtl w:val="true"/>
        </w:rPr>
        <w:t>قصیده صدر العلمای گیلانی</w:t>
      </w:r>
      <w:bookmarkEnd w:id="95"/>
    </w:p>
    <w:p>
      <w:pPr>
        <w:pStyle w:val="BookText"/>
        <w:rPr/>
      </w:pPr>
      <w:r>
        <w:rPr>
          <w:rFonts w:ascii="IRNazanin" w:hAnsi="IRNazanin" w:eastAsia="IRNazanin"/>
          <w:color w:val="111111"/>
          <w:sz w:val="28"/>
          <w:sz w:val="28"/>
          <w:szCs w:val="28"/>
          <w:rtl w:val="true"/>
          <w:lang w:bidi="fa-IR"/>
        </w:rPr>
        <w:t>یا رب این خلد برین یا جنّت دنیاستی یا رب این عرش علا یا ملک او ادناستی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 قوسین است یا باشد مزار آن که او نام نامیش سمّی جده‌اش زهراستی </w:t>
      </w:r>
      <w:bookmarkStart w:id="96" w:name="pg3604_25314"/>
    </w:p>
    <w:p>
      <w:pPr>
        <w:pStyle w:val="BookText"/>
        <w:rPr/>
      </w:pPr>
      <w:bookmarkEnd w:id="96"/>
      <w:r>
        <w:rPr>
          <w:rFonts w:ascii="IRNazanin" w:hAnsi="IRNazanin" w:eastAsia="IRNazanin"/>
          <w:color w:val="111111"/>
          <w:sz w:val="28"/>
          <w:sz w:val="28"/>
          <w:szCs w:val="28"/>
          <w:rtl w:val="true"/>
          <w:lang w:bidi="fa-IR"/>
        </w:rPr>
        <w:t>خاک روب درگهش بشنو اگر پرسی که چیست گیسوان مریم و یا طرّه حوّاستی</w:t>
      </w:r>
    </w:p>
    <w:p>
      <w:pPr>
        <w:pStyle w:val="BookText"/>
        <w:rPr/>
      </w:pPr>
      <w:r>
        <w:rPr>
          <w:rFonts w:ascii="IRNazanin" w:hAnsi="IRNazanin" w:eastAsia="IRNazanin"/>
          <w:color w:val="111111"/>
          <w:sz w:val="28"/>
          <w:sz w:val="28"/>
          <w:szCs w:val="28"/>
          <w:rtl w:val="true"/>
          <w:lang w:bidi="fa-IR"/>
        </w:rPr>
        <w:t>خادم درگاه والا جاهش ار خواهی که کیست موسی بن لاوی و عیسی روح الله ستی</w:t>
      </w:r>
    </w:p>
    <w:p>
      <w:pPr>
        <w:pStyle w:val="BookText"/>
        <w:rPr/>
      </w:pPr>
      <w:r>
        <w:rPr>
          <w:rFonts w:ascii="IRNazanin" w:hAnsi="IRNazanin" w:eastAsia="IRNazanin"/>
          <w:color w:val="111111"/>
          <w:sz w:val="28"/>
          <w:sz w:val="28"/>
          <w:szCs w:val="28"/>
          <w:rtl w:val="true"/>
          <w:lang w:bidi="fa-IR"/>
        </w:rPr>
        <w:t>از ازل بسته کمر در خدمتش آنکس که او نامور از حق به حکم علّم الاسماست</w:t>
      </w:r>
    </w:p>
    <w:p>
      <w:pPr>
        <w:pStyle w:val="BookText"/>
        <w:rPr/>
      </w:pPr>
      <w:r>
        <w:rPr>
          <w:rFonts w:ascii="IRNazanin" w:hAnsi="IRNazanin" w:eastAsia="IRNazanin"/>
          <w:color w:val="111111"/>
          <w:sz w:val="28"/>
          <w:sz w:val="28"/>
          <w:szCs w:val="28"/>
          <w:rtl w:val="true"/>
          <w:lang w:bidi="fa-IR"/>
        </w:rPr>
        <w:t>این جمال لله که نور از مرقد او لامع است دختر باب الحوائج حضرت موساستی</w:t>
      </w:r>
    </w:p>
    <w:p>
      <w:pPr>
        <w:pStyle w:val="BookText"/>
        <w:rPr/>
      </w:pPr>
      <w:r>
        <w:rPr>
          <w:rFonts w:ascii="IRNazanin" w:hAnsi="IRNazanin" w:eastAsia="IRNazanin"/>
          <w:color w:val="111111"/>
          <w:sz w:val="28"/>
          <w:sz w:val="28"/>
          <w:szCs w:val="28"/>
          <w:rtl w:val="true"/>
          <w:lang w:bidi="fa-IR"/>
        </w:rPr>
        <w:t>خواهر سلطان دین باشد علی موسی الرضا آنکه حق را مظهر و هم جامع اسماستی</w:t>
      </w:r>
    </w:p>
    <w:p>
      <w:pPr>
        <w:pStyle w:val="BookText"/>
        <w:rPr/>
      </w:pPr>
      <w:r>
        <w:rPr>
          <w:rFonts w:ascii="IRNazanin" w:hAnsi="IRNazanin" w:eastAsia="IRNazanin"/>
          <w:color w:val="111111"/>
          <w:sz w:val="28"/>
          <w:sz w:val="28"/>
          <w:szCs w:val="28"/>
          <w:rtl w:val="true"/>
          <w:lang w:bidi="fa-IR"/>
        </w:rPr>
        <w:t>در مدیحش گفت الا من زار معصومه به قم فله الجنة بلی این مژده زان مولاستی</w:t>
      </w:r>
    </w:p>
    <w:p>
      <w:pPr>
        <w:pStyle w:val="BookText"/>
        <w:rPr/>
      </w:pPr>
      <w:r>
        <w:rPr>
          <w:rFonts w:ascii="IRNazanin" w:hAnsi="IRNazanin" w:eastAsia="IRNazanin"/>
          <w:color w:val="111111"/>
          <w:sz w:val="28"/>
          <w:sz w:val="28"/>
          <w:szCs w:val="28"/>
          <w:rtl w:val="true"/>
          <w:lang w:bidi="fa-IR"/>
        </w:rPr>
        <w:t>عمه مرضیه قطب زمان شاه جواد آنکه او هفت آسمان از امر او بر پاستی</w:t>
      </w:r>
    </w:p>
    <w:p>
      <w:pPr>
        <w:pStyle w:val="BookText"/>
        <w:rPr/>
      </w:pPr>
      <w:r>
        <w:rPr>
          <w:rFonts w:ascii="IRNazanin" w:hAnsi="IRNazanin" w:eastAsia="IRNazanin"/>
          <w:color w:val="111111"/>
          <w:sz w:val="28"/>
          <w:sz w:val="28"/>
          <w:szCs w:val="28"/>
          <w:rtl w:val="true"/>
          <w:lang w:bidi="fa-IR"/>
        </w:rPr>
        <w:t>مهدی آخر زمان ذریّه اباء اوست همچو یزدان حضرتش یکتای بی همتاستی</w:t>
      </w:r>
    </w:p>
    <w:p>
      <w:pPr>
        <w:pStyle w:val="BookText"/>
        <w:rPr/>
      </w:pPr>
      <w:r>
        <w:rPr>
          <w:rFonts w:ascii="IRNazanin" w:hAnsi="IRNazanin" w:eastAsia="IRNazanin"/>
          <w:color w:val="111111"/>
          <w:sz w:val="28"/>
          <w:sz w:val="28"/>
          <w:szCs w:val="28"/>
          <w:rtl w:val="true"/>
          <w:lang w:bidi="fa-IR"/>
        </w:rPr>
        <w:t xml:space="preserve">یا جمال الله برآور از کرم 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موسی کوترا مولا و هم باباستی</w:t>
      </w:r>
    </w:p>
    <w:p>
      <w:pPr>
        <w:pStyle w:val="BookText"/>
        <w:rPr/>
      </w:pPr>
      <w:r>
        <w:rPr>
          <w:rFonts w:ascii="IRNazanin" w:hAnsi="IRNazanin" w:eastAsia="IRNazanin"/>
          <w:color w:val="111111"/>
          <w:sz w:val="28"/>
          <w:sz w:val="28"/>
          <w:szCs w:val="28"/>
          <w:rtl w:val="true"/>
          <w:lang w:bidi="fa-IR"/>
        </w:rPr>
        <w:t>مدعای خویش را یک یک شمردن ابلهی است زآنکه بر اسرار من از هر جهت داناستی</w:t>
      </w:r>
    </w:p>
    <w:p>
      <w:pPr>
        <w:pStyle w:val="Heading4"/>
        <w:numPr>
          <w:ilvl w:val="3"/>
          <w:numId w:val="1"/>
        </w:numPr>
        <w:rPr/>
      </w:pPr>
      <w:bookmarkStart w:id="97" w:name="__RefHeading___Toc4142159_2749589250"/>
      <w:bookmarkStart w:id="98" w:name="_Toc37"/>
      <w:bookmarkEnd w:id="97"/>
      <w:r>
        <w:rPr>
          <w:rtl w:val="true"/>
        </w:rPr>
        <w:t xml:space="preserve">قصیده حاج حسینعلی خان نوری متخلص به </w:t>
      </w:r>
      <w:r>
        <w:rPr>
          <w:rtl w:val="true"/>
        </w:rPr>
        <w:t>«</w:t>
      </w:r>
      <w:r>
        <w:rPr>
          <w:rtl w:val="true"/>
        </w:rPr>
        <w:t>وفا</w:t>
      </w:r>
      <w:r>
        <w:rPr>
          <w:rtl w:val="true"/>
        </w:rPr>
        <w:t>»</w:t>
      </w:r>
      <w:bookmarkEnd w:id="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دیگر چو دل من به روزگار کهن کسی ندیده نبیند اسیر رنج و محن </w:t>
      </w:r>
    </w:p>
    <w:p>
      <w:pPr>
        <w:pStyle w:val="BookText"/>
        <w:rPr/>
      </w:pPr>
      <w:r>
        <w:rPr>
          <w:rFonts w:ascii="IRNazanin" w:hAnsi="IRNazanin" w:eastAsia="IRNazanin"/>
          <w:color w:val="111111"/>
          <w:sz w:val="28"/>
          <w:sz w:val="28"/>
          <w:szCs w:val="28"/>
          <w:rtl w:val="true"/>
          <w:lang w:bidi="fa-IR"/>
        </w:rPr>
        <w:t>ز جور یار بنالم و یا زفتنه دهر ز چنگ شیر گریزم یا ز گرگ کهن</w:t>
      </w:r>
    </w:p>
    <w:p>
      <w:pPr>
        <w:pStyle w:val="BookText"/>
        <w:rPr/>
      </w:pPr>
      <w:r>
        <w:rPr>
          <w:rFonts w:ascii="IRNazanin" w:hAnsi="IRNazanin" w:eastAsia="IRNazanin"/>
          <w:color w:val="111111"/>
          <w:sz w:val="28"/>
          <w:sz w:val="28"/>
          <w:szCs w:val="28"/>
          <w:rtl w:val="true"/>
          <w:lang w:bidi="fa-IR"/>
        </w:rPr>
        <w:t>کدام یار گرفتم که خود نبودی مار کدام دوست گزیدم که او نشد دشمن</w:t>
      </w:r>
    </w:p>
    <w:p>
      <w:pPr>
        <w:pStyle w:val="BookText"/>
        <w:rPr/>
      </w:pPr>
      <w:r>
        <w:rPr>
          <w:rFonts w:ascii="IRNazanin" w:hAnsi="IRNazanin" w:eastAsia="IRNazanin"/>
          <w:color w:val="111111"/>
          <w:sz w:val="28"/>
          <w:sz w:val="28"/>
          <w:szCs w:val="28"/>
          <w:rtl w:val="true"/>
          <w:lang w:bidi="fa-IR"/>
        </w:rPr>
        <w:t>ز دست چرخ کنم شکوه یا ز بخت سیه زنم به جامه جان چاک یا به پیراهن</w:t>
      </w:r>
    </w:p>
    <w:p>
      <w:pPr>
        <w:pStyle w:val="BookText"/>
        <w:rPr/>
      </w:pPr>
      <w:r>
        <w:rPr>
          <w:rFonts w:ascii="IRNazanin" w:hAnsi="IRNazanin" w:eastAsia="IRNazanin"/>
          <w:color w:val="111111"/>
          <w:sz w:val="28"/>
          <w:sz w:val="28"/>
          <w:szCs w:val="28"/>
          <w:rtl w:val="true"/>
          <w:lang w:bidi="fa-IR"/>
        </w:rPr>
        <w:t>چرا چو ابر نگریم چو رعد نخروشم مرا که گشته بباد است و برق در خرمن</w:t>
      </w:r>
    </w:p>
    <w:p>
      <w:pPr>
        <w:pStyle w:val="BookText"/>
        <w:rPr/>
      </w:pPr>
      <w:r>
        <w:rPr>
          <w:rFonts w:ascii="IRNazanin" w:hAnsi="IRNazanin" w:eastAsia="IRNazanin"/>
          <w:color w:val="111111"/>
          <w:sz w:val="28"/>
          <w:sz w:val="28"/>
          <w:szCs w:val="28"/>
          <w:rtl w:val="true"/>
          <w:lang w:bidi="fa-IR"/>
        </w:rPr>
        <w:t>اگر به دست کنم خاتم سلمانی اما نمی‌دهدم روزگار اهریمن</w:t>
      </w:r>
    </w:p>
    <w:p>
      <w:pPr>
        <w:pStyle w:val="BookText"/>
        <w:rPr/>
      </w:pPr>
      <w:r>
        <w:rPr>
          <w:rFonts w:ascii="IRNazanin" w:hAnsi="IRNazanin" w:eastAsia="IRNazanin"/>
          <w:color w:val="111111"/>
          <w:sz w:val="28"/>
          <w:sz w:val="28"/>
          <w:szCs w:val="28"/>
          <w:rtl w:val="true"/>
          <w:lang w:bidi="fa-IR"/>
        </w:rPr>
        <w:t>اگر امان دهدم آسمان امان ببرم به درگهی بود جبرئیل را مأمن</w:t>
      </w:r>
    </w:p>
    <w:p>
      <w:pPr>
        <w:pStyle w:val="BookText"/>
        <w:rPr/>
      </w:pPr>
      <w:r>
        <w:rPr>
          <w:rFonts w:ascii="IRNazanin" w:hAnsi="IRNazanin" w:eastAsia="IRNazanin"/>
          <w:color w:val="111111"/>
          <w:sz w:val="28"/>
          <w:sz w:val="28"/>
          <w:szCs w:val="28"/>
          <w:rtl w:val="true"/>
          <w:lang w:bidi="fa-IR"/>
        </w:rPr>
        <w:t>یگانه بضعه هفتم امام کون و مکان به نام فاطمه فرمان ده زمین و زمن</w:t>
      </w:r>
    </w:p>
    <w:p>
      <w:pPr>
        <w:pStyle w:val="BookText"/>
        <w:rPr/>
      </w:pPr>
      <w:r>
        <w:rPr>
          <w:rFonts w:ascii="IRNazanin" w:hAnsi="IRNazanin" w:eastAsia="IRNazanin"/>
          <w:color w:val="111111"/>
          <w:sz w:val="28"/>
          <w:sz w:val="28"/>
          <w:szCs w:val="28"/>
          <w:rtl w:val="true"/>
          <w:lang w:bidi="fa-IR"/>
        </w:rPr>
        <w:t>به نام فاطمه در خلق و خلق چون زهرا چه رنگ و بوی دو گل کاید از یکی گلشن</w:t>
      </w:r>
    </w:p>
    <w:p>
      <w:pPr>
        <w:pStyle w:val="BookText"/>
        <w:rPr/>
      </w:pPr>
      <w:r>
        <w:rPr>
          <w:rFonts w:ascii="IRNazanin" w:hAnsi="IRNazanin" w:eastAsia="IRNazanin"/>
          <w:color w:val="111111"/>
          <w:sz w:val="28"/>
          <w:sz w:val="28"/>
          <w:szCs w:val="28"/>
          <w:rtl w:val="true"/>
          <w:lang w:bidi="fa-IR"/>
        </w:rPr>
        <w:t>درخت عفّت و ناموس و بحر شرم و حیا نهال عصمت و تقوی و زهد را معدن</w:t>
      </w:r>
    </w:p>
    <w:p>
      <w:pPr>
        <w:pStyle w:val="BookText"/>
        <w:rPr/>
      </w:pPr>
      <w:r>
        <w:rPr>
          <w:rFonts w:ascii="IRNazanin" w:hAnsi="IRNazanin" w:eastAsia="IRNazanin"/>
          <w:color w:val="111111"/>
          <w:sz w:val="28"/>
          <w:sz w:val="28"/>
          <w:szCs w:val="28"/>
          <w:rtl w:val="true"/>
          <w:lang w:bidi="fa-IR"/>
        </w:rPr>
        <w:t>ز بحر عصمت آل نبی چنین گوهر عجب نه کز عدن آید بدست درّ عدن</w:t>
      </w:r>
    </w:p>
    <w:p>
      <w:pPr>
        <w:pStyle w:val="BookText"/>
        <w:rPr/>
      </w:pPr>
      <w:r>
        <w:rPr>
          <w:rFonts w:ascii="IRNazanin" w:hAnsi="IRNazanin" w:eastAsia="IRNazanin"/>
          <w:color w:val="111111"/>
          <w:sz w:val="28"/>
          <w:sz w:val="28"/>
          <w:szCs w:val="28"/>
          <w:rtl w:val="true"/>
          <w:lang w:bidi="fa-IR"/>
        </w:rPr>
        <w:t>پدر امام و برادر امام و تربیتش چو نو گلی است که روید میان سرو و سمن</w:t>
      </w:r>
    </w:p>
    <w:p>
      <w:pPr>
        <w:pStyle w:val="BookText"/>
        <w:rPr/>
      </w:pPr>
      <w:r>
        <w:rPr>
          <w:rFonts w:ascii="IRNazanin" w:hAnsi="IRNazanin" w:eastAsia="IRNazanin"/>
          <w:color w:val="111111"/>
          <w:sz w:val="28"/>
          <w:sz w:val="28"/>
          <w:szCs w:val="28"/>
          <w:rtl w:val="true"/>
          <w:lang w:bidi="fa-IR"/>
        </w:rPr>
        <w:t>غبار درگهش از بهر کحل دیده حور همی برد سوی جنّت ملک از آن روزن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دست به دامان عصمتت می‌زد که میزدود ز یوسف غبار از دامن </w:t>
      </w:r>
      <w:bookmarkStart w:id="99" w:name="pg3604_25316"/>
    </w:p>
    <w:p>
      <w:pPr>
        <w:pStyle w:val="Heading4"/>
        <w:numPr>
          <w:ilvl w:val="3"/>
          <w:numId w:val="1"/>
        </w:numPr>
        <w:rPr/>
      </w:pPr>
      <w:bookmarkStart w:id="100" w:name="__RefHeading___Toc4142161_2749589250"/>
      <w:bookmarkStart w:id="101" w:name="_Toc38"/>
      <w:bookmarkEnd w:id="99"/>
      <w:bookmarkEnd w:id="100"/>
      <w:r>
        <w:rPr>
          <w:rtl w:val="true"/>
        </w:rPr>
        <w:t xml:space="preserve">قصیده سید محمد یزدی متخلص به </w:t>
      </w:r>
      <w:r>
        <w:rPr>
          <w:rtl w:val="true"/>
        </w:rPr>
        <w:t>«</w:t>
      </w:r>
      <w:r>
        <w:rPr>
          <w:rtl w:val="true"/>
        </w:rPr>
        <w:t>عاجز</w:t>
      </w:r>
      <w:r>
        <w:rPr>
          <w:rtl w:val="true"/>
        </w:rPr>
        <w:t>»</w:t>
      </w:r>
      <w:bookmarkEnd w:id="101"/>
    </w:p>
    <w:p>
      <w:pPr>
        <w:pStyle w:val="BookText"/>
        <w:rPr/>
      </w:pPr>
      <w:r>
        <w:rPr>
          <w:rFonts w:ascii="IRNazanin" w:hAnsi="IRNazanin" w:eastAsia="IRNazanin"/>
          <w:color w:val="111111"/>
          <w:sz w:val="28"/>
          <w:sz w:val="28"/>
          <w:szCs w:val="28"/>
          <w:rtl w:val="true"/>
          <w:lang w:bidi="fa-IR"/>
        </w:rPr>
        <w:t>ای ز وجود تو محترم حرم قم با شرف از تو زمین محترم قم</w:t>
      </w:r>
    </w:p>
    <w:p>
      <w:pPr>
        <w:pStyle w:val="BookText"/>
        <w:rPr/>
      </w:pPr>
      <w:r>
        <w:rPr>
          <w:rFonts w:ascii="IRNazanin" w:hAnsi="IRNazanin" w:eastAsia="IRNazanin"/>
          <w:color w:val="111111"/>
          <w:sz w:val="28"/>
          <w:sz w:val="28"/>
          <w:szCs w:val="28"/>
          <w:rtl w:val="true"/>
          <w:lang w:bidi="fa-IR"/>
        </w:rPr>
        <w:t>زاده پیغمبر و حبیبه داور دختر هفتم امام و خواهر هشتم</w:t>
      </w:r>
    </w:p>
    <w:p>
      <w:pPr>
        <w:pStyle w:val="BookText"/>
        <w:rPr/>
      </w:pPr>
      <w:r>
        <w:rPr>
          <w:rFonts w:ascii="IRNazanin" w:hAnsi="IRNazanin" w:eastAsia="IRNazanin"/>
          <w:color w:val="111111"/>
          <w:sz w:val="28"/>
          <w:sz w:val="28"/>
          <w:szCs w:val="28"/>
          <w:rtl w:val="true"/>
          <w:lang w:bidi="fa-IR"/>
        </w:rPr>
        <w:t>بنت ولیّ خدا، موسی کاظم اخت رضا شاه طوسی قبله هفتم</w:t>
      </w:r>
    </w:p>
    <w:p>
      <w:pPr>
        <w:pStyle w:val="BookText"/>
        <w:rPr/>
      </w:pPr>
      <w:r>
        <w:rPr>
          <w:rFonts w:ascii="IRNazanin" w:hAnsi="IRNazanin" w:eastAsia="IRNazanin"/>
          <w:color w:val="111111"/>
          <w:sz w:val="28"/>
          <w:sz w:val="28"/>
          <w:szCs w:val="28"/>
          <w:rtl w:val="true"/>
          <w:lang w:bidi="fa-IR"/>
        </w:rPr>
        <w:t>عصمت صغری و بنت عصمت کبری آنکه ز مریم به مرتبه داشت تقدم</w:t>
      </w:r>
    </w:p>
    <w:p>
      <w:pPr>
        <w:pStyle w:val="BookText"/>
        <w:rPr/>
      </w:pPr>
      <w:r>
        <w:rPr>
          <w:rFonts w:ascii="IRNazanin" w:hAnsi="IRNazanin" w:eastAsia="IRNazanin"/>
          <w:color w:val="111111"/>
          <w:sz w:val="28"/>
          <w:sz w:val="28"/>
          <w:szCs w:val="28"/>
          <w:rtl w:val="true"/>
          <w:lang w:bidi="fa-IR"/>
        </w:rPr>
        <w:t>ساره و مریم کنیز و خادمه او بل بقضا و قدر و راست تحکّم</w:t>
      </w:r>
    </w:p>
    <w:p>
      <w:pPr>
        <w:pStyle w:val="BookText"/>
        <w:rPr/>
      </w:pPr>
      <w:r>
        <w:rPr>
          <w:rFonts w:ascii="IRNazanin" w:hAnsi="IRNazanin" w:eastAsia="IRNazanin"/>
          <w:color w:val="111111"/>
          <w:sz w:val="28"/>
          <w:sz w:val="28"/>
          <w:szCs w:val="28"/>
          <w:rtl w:val="true"/>
          <w:lang w:bidi="fa-IR"/>
        </w:rPr>
        <w:t>بانوی عظمی و هم علیّه علیا نیّره مهر و حاجب و خدم انجم</w:t>
      </w:r>
    </w:p>
    <w:p>
      <w:pPr>
        <w:pStyle w:val="BookText"/>
        <w:rPr/>
      </w:pPr>
      <w:r>
        <w:rPr>
          <w:rFonts w:ascii="IRNazanin" w:hAnsi="IRNazanin" w:eastAsia="IRNazanin"/>
          <w:color w:val="111111"/>
          <w:sz w:val="28"/>
          <w:sz w:val="28"/>
          <w:szCs w:val="28"/>
          <w:rtl w:val="true"/>
          <w:lang w:bidi="fa-IR"/>
        </w:rPr>
        <w:t>فاطمه معصومه از سلاله عصمت گفته به قرآن خدالیذهب عنکم</w:t>
      </w:r>
    </w:p>
    <w:p>
      <w:pPr>
        <w:pStyle w:val="BookText"/>
        <w:rPr/>
      </w:pPr>
      <w:r>
        <w:rPr>
          <w:rFonts w:ascii="IRNazanin" w:hAnsi="IRNazanin" w:eastAsia="IRNazanin"/>
          <w:color w:val="111111"/>
          <w:sz w:val="28"/>
          <w:sz w:val="28"/>
          <w:szCs w:val="28"/>
          <w:rtl w:val="true"/>
          <w:lang w:bidi="fa-IR"/>
        </w:rPr>
        <w:t>مرقد پاکت پناه اهل دو عالم خاک درت توتیای دیده مردم</w:t>
      </w:r>
    </w:p>
    <w:p>
      <w:pPr>
        <w:pStyle w:val="BookText"/>
        <w:rPr/>
      </w:pPr>
      <w:r>
        <w:rPr>
          <w:rFonts w:ascii="IRNazanin" w:hAnsi="IRNazanin" w:eastAsia="IRNazanin"/>
          <w:color w:val="111111"/>
          <w:sz w:val="28"/>
          <w:sz w:val="28"/>
          <w:szCs w:val="28"/>
          <w:rtl w:val="true"/>
          <w:lang w:bidi="fa-IR"/>
        </w:rPr>
        <w:t>عرش بر این فرش بارگاه جلالت مکتسب نور از او خور و مه و انجم</w:t>
      </w:r>
    </w:p>
    <w:p>
      <w:pPr>
        <w:pStyle w:val="BookText"/>
        <w:rPr/>
      </w:pPr>
      <w:r>
        <w:rPr>
          <w:rFonts w:ascii="IRNazanin" w:hAnsi="IRNazanin" w:eastAsia="IRNazanin"/>
          <w:color w:val="111111"/>
          <w:sz w:val="28"/>
          <w:sz w:val="28"/>
          <w:szCs w:val="28"/>
          <w:rtl w:val="true"/>
          <w:lang w:bidi="fa-IR"/>
        </w:rPr>
        <w:t>از پی تعظیم بارگاه رفیعت روز و شبان راکع است و خم شده نه خم</w:t>
      </w:r>
    </w:p>
    <w:p>
      <w:pPr>
        <w:pStyle w:val="BookText"/>
        <w:rPr/>
      </w:pPr>
      <w:r>
        <w:rPr>
          <w:rFonts w:ascii="IRNazanin" w:hAnsi="IRNazanin" w:eastAsia="IRNazanin"/>
          <w:color w:val="111111"/>
          <w:sz w:val="28"/>
          <w:sz w:val="28"/>
          <w:szCs w:val="28"/>
          <w:rtl w:val="true"/>
          <w:lang w:bidi="fa-IR"/>
        </w:rPr>
        <w:t>قم شده رشک جنان زیمن مقامت رانده شد ابلیس از آنچه گفته شدش قم</w:t>
      </w:r>
    </w:p>
    <w:p>
      <w:pPr>
        <w:pStyle w:val="BookText"/>
        <w:rPr/>
      </w:pPr>
      <w:r>
        <w:rPr>
          <w:rFonts w:ascii="IRNazanin" w:hAnsi="IRNazanin" w:eastAsia="IRNazanin"/>
          <w:color w:val="111111"/>
          <w:sz w:val="28"/>
          <w:sz w:val="28"/>
          <w:szCs w:val="28"/>
          <w:rtl w:val="true"/>
          <w:lang w:bidi="fa-IR"/>
        </w:rPr>
        <w:t>علت ایجاد کاینات شمایید روز قیامت ایاب خلق الیکم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و حوّا خود از طفل شماها خلق شدند ار بظاهرند اَب و اُمّ </w:t>
      </w:r>
      <w:bookmarkStart w:id="102" w:name="pg3604_25317"/>
    </w:p>
    <w:p>
      <w:pPr>
        <w:pStyle w:val="Heading3"/>
        <w:numPr>
          <w:ilvl w:val="2"/>
          <w:numId w:val="1"/>
        </w:numPr>
        <w:rPr/>
      </w:pPr>
      <w:bookmarkStart w:id="103" w:name="__RefHeading___Toc4142163_2749589250"/>
      <w:bookmarkStart w:id="104" w:name="_Toc39"/>
      <w:bookmarkEnd w:id="102"/>
      <w:bookmarkEnd w:id="103"/>
      <w:r>
        <w:rPr/>
        <w:t>5</w:t>
      </w:r>
      <w:r>
        <w:rPr>
          <w:rtl w:val="true"/>
        </w:rPr>
        <w:t xml:space="preserve"> . </w:t>
      </w:r>
      <w:r>
        <w:rPr>
          <w:rtl w:val="true"/>
        </w:rPr>
        <w:t>کتابنامه حضرت معصومه علیهاالسلام</w:t>
      </w:r>
      <w:bookmarkEnd w:id="104"/>
    </w:p>
    <w:p>
      <w:pPr>
        <w:pStyle w:val="Heading4"/>
        <w:numPr>
          <w:ilvl w:val="3"/>
          <w:numId w:val="1"/>
        </w:numPr>
        <w:rPr/>
      </w:pPr>
      <w:bookmarkStart w:id="105" w:name="__RefHeading___Toc4142165_2749589250"/>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نزول با کرامت حضرت معصومه علیهاالسلام در شهر قم رحمتی بود از جانب پروردگار که ساکنان این شهر را تا به امروز نور باران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شیفته اهل بیت علیهم‌السلام در این شهر به پاس این رحمت در شادی و سوگ اهل بیت شعرها سروده و کتاب‌ها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رساله‌ها، کتاب‌ها و مقالات مستقلی که در زندگانی حضرت معصومه علیهاالسلام ، تاریخچه حرم و ذکر احادیث و زیارات آن حضرت نگارش یافته به معرفی می‌نشینیم</w:t>
      </w:r>
      <w:r>
        <w:rPr>
          <w:rFonts w:eastAsia="IRNazanin" w:cs="IRNazanin"/>
          <w:color w:val="111111"/>
          <w:sz w:val="28"/>
          <w:szCs w:val="28"/>
          <w:rtl w:val="true"/>
          <w:lang w:bidi="fa-IR"/>
        </w:rPr>
        <w:t>.</w:t>
      </w:r>
    </w:p>
    <w:p>
      <w:pPr>
        <w:pStyle w:val="Heading4"/>
        <w:numPr>
          <w:ilvl w:val="3"/>
          <w:numId w:val="1"/>
        </w:numPr>
        <w:rPr/>
      </w:pPr>
      <w:bookmarkStart w:id="107" w:name="__RefHeading___Toc4142167_2749589250"/>
      <w:bookmarkStart w:id="108" w:name="_Toc41"/>
      <w:bookmarkEnd w:id="107"/>
      <w:r>
        <w:rPr>
          <w:rtl w:val="true"/>
        </w:rPr>
        <w:t>الف</w:t>
      </w:r>
      <w:r>
        <w:rPr>
          <w:rtl w:val="true"/>
        </w:rPr>
        <w:t xml:space="preserve">) . </w:t>
      </w:r>
      <w:r>
        <w:rPr>
          <w:rtl w:val="true"/>
        </w:rPr>
        <w:t>تاریخچه زندگانی حضرت معصومه علیهاالسلام</w:t>
      </w:r>
      <w:bookmarkEnd w:id="108"/>
    </w:p>
    <w:p>
      <w:pPr>
        <w:pStyle w:val="BookText"/>
        <w:rPr/>
      </w:pPr>
      <w:r>
        <w:rPr>
          <w:rFonts w:ascii="IRNazanin" w:hAnsi="IRNazanin" w:eastAsia="IRNazanin"/>
          <w:color w:val="111111"/>
          <w:sz w:val="28"/>
          <w:sz w:val="28"/>
          <w:szCs w:val="28"/>
          <w:rtl w:val="true"/>
          <w:lang w:bidi="fa-IR"/>
        </w:rPr>
        <w:t xml:space="preserve">حضرت فاطمه معصومه علیهاالسلام ، در اول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آن حضرت برای اولین بار در کتاب وسیلة المعصومیه</w:t>
      </w:r>
      <w:r>
        <w:rPr>
          <w:rStyle w:val="FootnoteAnchor"/>
          <w:rtl w:val="true"/>
        </w:rPr>
        <w:footnoteReference w:id="19"/>
      </w:r>
      <w:r>
        <w:rPr>
          <w:rFonts w:ascii="IRNazanin" w:hAnsi="IRNazanin" w:eastAsia="IRNazanin"/>
          <w:color w:val="111111"/>
          <w:sz w:val="28"/>
          <w:sz w:val="28"/>
          <w:szCs w:val="28"/>
          <w:rtl w:val="true"/>
          <w:lang w:bidi="fa-IR"/>
        </w:rPr>
        <w:t>، به نقل از کتاب نزهة الابرار فی نسب اولاد الائمة الاطهار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بالندگی آن حضرت در مدینه بود تا آن که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بزرگوارشان حضرت امام رضا علیه‌السلام در خراسان به سر می‌برد، مسافرت تاریخی خود را برای دیدار آن حضرت آغاز کرد ، ولی در نیمه راه ، در حوالی قم بیمار شد و در دوازدهم 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رب لبیک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درباره تاریخچه زندگانی آن حضرت منتشر شده است ، به ترتیب تاریخ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احوالات حضرت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بن محمد حسن قمی متخلص به مفلس و ملقب به اردشیره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کتاب اطلاعی در دست نیست و مؤلف در مقدمه کتاب تحفة الفاطمیین فی احوال القم و القمیین خود ، در ذکر آثارش از آن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میر ابوطالب، مشهور به بیوک آقا واعظ حسینی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تهران، کاتب احمد زنجانی، ریبع المولود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رقعی،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عنوان اولین کتاب مستقل درباره حضرت معصومه علیهاالسلام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را در یک مقدمه و هفت 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و فصول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فوائد توسل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دارالامان قم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زیارت آن حضرت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آن حضرت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مخدره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آن جلیله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زیارت حضرت عبدالعظیم حسنی و حضرت امامزاده حمزه و امامزاده طاهر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زیارت عموم سادات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توسل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کتاب به نقل از کتاب نزهة الابرار فی نسب اولاد الائمة الاطهار نقل نموده است که ولادت حضرت معصومه علیهاالسلام در اول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دوازدهم ربیع الثانی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آن حضرت هنگام رحلت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کتاب نزهة الابرار در هیچ جایی معرفی نشده و مؤلف آن نیز مجهول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کتاب دیگری به نام وسیلة الزائرین دارد که در تبریز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معصومه علیهاالسلام و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حکیمی ، مشهد، 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معصومه علیهاالسلام و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صحفی ، قم، کتابفروشی صحفی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سیدة عش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هاشم ، قم، مطبعه علمیه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وزیری،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ده فصل با این عناوین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ولادتها و نشأتها؛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القابها؛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تزوجت السیدة المعصومة علیها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معاناتها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هجرتها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لمن زارها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اشفعی لی فی الجنة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المعصومة تحدّثنا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معجزاتها و کراماتها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الشعراء فی رحاب السیدة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السیدة المعصومة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الامام موسی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 قم، مطبعه مهدیه، </w:t>
      </w:r>
      <w:r>
        <w:rPr>
          <w:rFonts w:eastAsia="IRNazanin" w:cs="IRNazanin"/>
          <w:color w:val="111111"/>
          <w:sz w:val="28"/>
          <w:szCs w:val="28"/>
          <w:lang w:bidi="fa-IR"/>
        </w:rPr>
        <w:t>1393/1405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قطع وزیری،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این عناوین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المدخل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بواعث تألیف الکتاب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الامام موسی الکاظم علیه‌السلام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المحدثة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تتحسس عن أخیها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فاطمة و مدفنها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مشهد فاطمة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السیدة فاطمه علیها السلام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فاطمة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جوار فاطمة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مصلّی فاطمة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وقفة مع این واضح یعقوبی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شخصیت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 قم، نشر معروف، چاپ اول، 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 پالتویی کوچک،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آشنایی جوانان و زائران با زندگانی حضرت معصومه علیها السلام نوشته و در یازده بخش کوتاه با این عناوین تنظیم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حرم ائمه علیهم‌السلام ، کریمه اهل بیت، در سایه تربیت رضوی، فاطمه راوی حدیث، رحلت، فضیلت زیارتش، سازندگی زیارت، ادب و آداب زیارت، زیارتنامه حضرت </w:t>
      </w:r>
    </w:p>
    <w:p>
      <w:pPr>
        <w:pStyle w:val="BookText"/>
        <w:rPr/>
      </w:pPr>
      <w:r>
        <w:rPr>
          <w:rFonts w:ascii="IRNazanin" w:hAnsi="IRNazanin" w:eastAsia="IRNazanin"/>
          <w:color w:val="111111"/>
          <w:sz w:val="28"/>
          <w:sz w:val="28"/>
          <w:szCs w:val="28"/>
          <w:rtl w:val="true"/>
          <w:lang w:bidi="fa-IR"/>
        </w:rPr>
        <w:t xml:space="preserve">معصومه علیهاالسلام ، ترجمه زیارتنامه، نگین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 قم ، مؤسسه نشر و مطبوعات حاذق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قطع رقعی ،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بدون فصل بندی است و اهمّ مطالب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درالایمان قم، شخصیت و القاب حضرت معصومه علیهاالسلام ، احادیثی که حضرت معصومه علیهاالسلام روایت نموده‌اند، احادیث در فضیلت زیارت حضرت معصومه علیهاالسلام ، حرکت تاریخی حضرت معصومه علیهاالسلام ، تاریخچه حرم حضرت، کرامتهای حضرت، سیمای تابناک حضرت در ادب فارسی، چهل حدیث پیرامون قم، مسجد جمکران و تاریخ و آداب آن، ازدواج نکردن حضرت معصومه، نامه امام هشتم به حضرت معصومه، کتابشناسی قم و حضرت معصومه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معصومة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منصوری ، قم، کتابفروشی صحفی،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رقعی،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معصومه فاطمه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 قم، انتشارات علامه،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 رقعی،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کتاب در سه فصل بدین ترتیب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قم و برخاستگان آن و حوزه علمیه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زندگینامه حضرت معصومه علیهاالسلام از آغاز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کرامت از دیدگاه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بارگاه حضرت معصومه علیهاالسلام به طور کوتاه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جمکران، امامزادگان و مکان‌های دیدنی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چکامه شرح مسافرت حضرت معصومه علیهاالسلام از مدینه تا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خان افشار متخلص به پریشان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است منظوم ، از آغاز حرکت تاریخی حضرت معصومه علیهاالسلام از مدینه تا رحلت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در حدود سیصد بیت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تایپ شده و اصل این کتاب در کتاب‌خانه آستانه موجود است که توسط مؤلف در اربعین سال</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به کتاب‌خانه حرم ، اهدا شده و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به قطع رقعی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چکامه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نامه نویسان راه دور و دراز حکایت غم هجران چنین کنند آغازمحرران اساطیر دفتر عشاق بنوک خامه چنین کرده‌اند شرح فراق</w:t>
      </w:r>
    </w:p>
    <w:p>
      <w:pPr>
        <w:pStyle w:val="BookText"/>
        <w:rPr/>
      </w:pPr>
      <w:r>
        <w:rPr>
          <w:rFonts w:ascii="IRNazanin" w:hAnsi="IRNazanin" w:eastAsia="IRNazanin"/>
          <w:color w:val="111111"/>
          <w:sz w:val="28"/>
          <w:sz w:val="28"/>
          <w:szCs w:val="28"/>
          <w:rtl w:val="true"/>
          <w:lang w:bidi="fa-IR"/>
        </w:rPr>
        <w:t>پایان چکامه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که قصر بهشتیست ساخته هربیت و هر قصیده که انشاء می‌کنم</w:t>
      </w:r>
    </w:p>
    <w:p>
      <w:pPr>
        <w:pStyle w:val="BookText"/>
        <w:rPr/>
      </w:pPr>
      <w:r>
        <w:rPr>
          <w:rFonts w:ascii="IRNazanin" w:hAnsi="IRNazanin" w:eastAsia="IRNazanin"/>
          <w:color w:val="111111"/>
          <w:sz w:val="28"/>
          <w:sz w:val="28"/>
          <w:szCs w:val="28"/>
          <w:rtl w:val="true"/>
          <w:lang w:bidi="fa-IR"/>
        </w:rPr>
        <w:t>ذاتیست آه و ناله بریشان به طبع من من طبع خود به ناله نه معتاد می‌کنم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حضرت معصومه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مهدی ، حیدرآباد پاکستان،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قطع جیبی،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حریم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کلام ،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معصومه علیهاالسلام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اکبر مهدی پور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مکتب اسلام،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بنت الامام موسی بن جعفر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ابطحی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مستدرکات جلد هفدهم عوالم العلوم سید عبداللّه بحرانی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رضا سیدکباری ، قم ، انتشارات زائر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 رقعی،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پنج حدیث را که از طریق فاطمه بنت موسی بن جعفر علیهماالسلام روایت شده نقل نموده و کاوش هایی پیرامون متن احادیث و روایات آن‌ها نموده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کریمه اهل بیت ،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نقل شده از طریق آن حضرت تحت عنوان محدثه آل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bookmarkStart w:id="109" w:name="pg3604_25322"/>
    </w:p>
    <w:p>
      <w:pPr>
        <w:pStyle w:val="Heading4"/>
        <w:numPr>
          <w:ilvl w:val="3"/>
          <w:numId w:val="1"/>
        </w:numPr>
        <w:rPr/>
      </w:pPr>
      <w:bookmarkStart w:id="110" w:name="__RefHeading___Toc4142169_2749589250"/>
      <w:bookmarkStart w:id="111" w:name="_Toc42"/>
      <w:bookmarkEnd w:id="109"/>
      <w:bookmarkEnd w:id="110"/>
      <w:r>
        <w:rPr>
          <w:rtl w:val="true"/>
        </w:rPr>
        <w:t>ب</w:t>
      </w:r>
      <w:r>
        <w:rPr>
          <w:rtl w:val="true"/>
        </w:rPr>
        <w:t xml:space="preserve">) . </w:t>
      </w:r>
      <w:r>
        <w:rPr>
          <w:rtl w:val="true"/>
        </w:rPr>
        <w:t>زیارت و تعزیه و مدایح حضرت معصومه علیهاالسلام</w:t>
      </w:r>
      <w:bookmarkEnd w:id="111"/>
    </w:p>
    <w:p>
      <w:pPr>
        <w:pStyle w:val="BookText"/>
        <w:rPr/>
      </w:pPr>
      <w:r>
        <w:rPr>
          <w:rFonts w:ascii="IRNazanin" w:hAnsi="IRNazanin" w:eastAsia="IRNazanin"/>
          <w:color w:val="111111"/>
          <w:sz w:val="28"/>
          <w:sz w:val="28"/>
          <w:szCs w:val="28"/>
          <w:rtl w:val="true"/>
          <w:lang w:bidi="fa-IR"/>
        </w:rPr>
        <w:t>زیارت حضرت معصومه علیهاالسلام و فضیلت زیارتش اولین بار در کامل الزیارات</w:t>
      </w:r>
      <w:r>
        <w:rPr>
          <w:rStyle w:val="FootnoteAnchor"/>
          <w:rtl w:val="true"/>
        </w:rPr>
        <w:footnoteReference w:id="21"/>
      </w:r>
      <w:r>
        <w:rPr>
          <w:rFonts w:ascii="IRNazanin" w:hAnsi="IRNazanin" w:eastAsia="IRNazanin"/>
          <w:color w:val="111111"/>
          <w:sz w:val="28"/>
          <w:sz w:val="28"/>
          <w:szCs w:val="28"/>
          <w:rtl w:val="true"/>
          <w:lang w:bidi="fa-IR"/>
        </w:rPr>
        <w:t>از امام رضا علیه‌السلام و امام جواد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تعزیه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کاوه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مونیخ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جزوات و کتاب‌های متعددی به این نام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حریم حضرت معصومه علیهاالسلام یا زیارتنامه کریمه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لمعات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آقا تهرانی متخلص به معجزه ، قم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قطع خشتی،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مدایح و قصایدی درباره حضرت معصومه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ودیعه آل محمد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انصاری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وزیری،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12" w:name="__RefHeading___Toc4142171_2749589250"/>
      <w:bookmarkStart w:id="113" w:name="_Toc43"/>
      <w:bookmarkEnd w:id="112"/>
      <w:r>
        <w:rPr>
          <w:rtl w:val="true"/>
        </w:rPr>
        <w:t>ج</w:t>
      </w:r>
      <w:r>
        <w:rPr>
          <w:rtl w:val="true"/>
        </w:rPr>
        <w:t xml:space="preserve">) . </w:t>
      </w:r>
      <w:r>
        <w:rPr>
          <w:rtl w:val="true"/>
        </w:rPr>
        <w:t>بارگاه حضرت معصومه علیهاالسلام</w:t>
      </w:r>
      <w:bookmarkEnd w:id="113"/>
    </w:p>
    <w:p>
      <w:pPr>
        <w:pStyle w:val="BookText"/>
        <w:rPr/>
      </w:pPr>
      <w:r>
        <w:rPr>
          <w:rFonts w:ascii="IRNazanin" w:hAnsi="IRNazanin" w:eastAsia="IRNazanin"/>
          <w:color w:val="111111"/>
          <w:sz w:val="28"/>
          <w:sz w:val="28"/>
          <w:szCs w:val="28"/>
          <w:rtl w:val="true"/>
          <w:lang w:bidi="fa-IR"/>
        </w:rPr>
        <w:t>در تاریخچه بارگاه آن حضرت این کتاب‌ها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کتابه‌های حرم مطهر حضرت معصومه علیهاالسلام و حظیره‌های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ستوده ، قم ، کتاب‌خانه حضرت آیة الله العظمی مرعشی نجفی،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 رحلی کوچک،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کتیبه‌ها و کتابه‌های مربوط به ضریح حضرت معصومه علیهاالسلام و درهای آن و مسجد بالاسر و ایوان و صحن‌های اطراف حرم و مقبره‌های خانوادگی داخل صحن‌ها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کتیبه‌ها معرفی شده است</w:t>
      </w:r>
      <w:r>
        <w:rPr>
          <w:rFonts w:eastAsia="IRNazanin" w:cs="IRNazanin"/>
          <w:color w:val="111111"/>
          <w:sz w:val="28"/>
          <w:szCs w:val="28"/>
          <w:rtl w:val="true"/>
          <w:lang w:bidi="fa-IR"/>
        </w:rPr>
        <w:t xml:space="preserve">. </w:t>
      </w:r>
      <w:bookmarkStart w:id="114" w:name="pg3604_25323"/>
    </w:p>
    <w:p>
      <w:pPr>
        <w:pStyle w:val="BookText"/>
        <w:rPr/>
      </w:pPr>
      <w:bookmarkEnd w:id="11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بارگاه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سعادت ، ایتالیا، فلورانس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جلد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تاریحچه حرم مطهر و بناهای وابسته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مطالب به زبان انگلیسی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هایی رنگی از حرم و آستانه حضرت معصومه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بارگاه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شهرداری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تاریخچه حرم مطهر و زیارتگاه قم همراه با تصاویر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مدرسی طباطبایی ، قم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دو جلد،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جلد به تاریخ آستانه مقدسه، بناهای تابعه، اسناد، مدارک وقفنامه‌ها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گروهی از دبیران و صاحب نظران ، تهران، چاپخانه مجلس، قطع رقعی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تاریخچه قم، توصیف حرم و ابنیه وابسته، نفایس آستانه، آیین نامه داخلی حرم، تأسیسات جدید و قدیم و اسامی مدفونین اطراف آستانه، شامل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یک نقشه با مقدمه‌ای از رشید یاسمی استاد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کتیبه‌های 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نشریه 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گزارشی از گذشته و حال حرم و بقاع تابعه با تعدادی عکس و تفصیلات</w:t>
      </w:r>
      <w:r>
        <w:rPr>
          <w:rFonts w:eastAsia="IRNazanin" w:cs="IRNazanin"/>
          <w:color w:val="111111"/>
          <w:sz w:val="28"/>
          <w:szCs w:val="28"/>
          <w:rtl w:val="true"/>
          <w:lang w:bidi="fa-IR"/>
        </w:rPr>
        <w:t>.</w:t>
      </w:r>
    </w:p>
    <w:p>
      <w:pPr>
        <w:pStyle w:val="Heading4"/>
        <w:numPr>
          <w:ilvl w:val="3"/>
          <w:numId w:val="1"/>
        </w:numPr>
        <w:rPr/>
      </w:pPr>
      <w:bookmarkStart w:id="115" w:name="__RefHeading___Toc4142173_2749589250"/>
      <w:bookmarkStart w:id="116" w:name="_Toc44"/>
      <w:bookmarkEnd w:id="115"/>
      <w:r>
        <w:rPr>
          <w:rtl w:val="true"/>
        </w:rPr>
        <w:t>د</w:t>
      </w:r>
      <w:r>
        <w:rPr>
          <w:rtl w:val="true"/>
        </w:rPr>
        <w:t xml:space="preserve">) . </w:t>
      </w:r>
      <w:r>
        <w:rPr>
          <w:rtl w:val="true"/>
        </w:rPr>
        <w:t>کتاب‌خانه حضرت معصومه علیهاالسلام</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مزار مبارک آن حضرت ، همیشه کتاب‌خانه‌ای دایر بوده و کهن‌ترین سند آن وقفنامه‌ای است که هم اکنون در یکی از قرآن های حرم موجود است و طبق آن، این مصحف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مرقد منور آن حضرت وقف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فعلی حاصل تلاش چند تن از شخصیت های مذهبی و دینی معاصر است و هم اکنون در آن ،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نفیس خطی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 </w:t>
      </w:r>
    </w:p>
    <w:p>
      <w:pPr>
        <w:pStyle w:val="BookText"/>
        <w:rPr/>
      </w:pPr>
      <w:r>
        <w:rPr>
          <w:rFonts w:ascii="IRNazanin" w:hAnsi="IRNazanin" w:eastAsia="IRNazanin"/>
          <w:color w:val="111111"/>
          <w:sz w:val="28"/>
          <w:sz w:val="28"/>
          <w:szCs w:val="28"/>
          <w:rtl w:val="true"/>
          <w:lang w:bidi="fa-IR"/>
        </w:rPr>
        <w:t xml:space="preserve">سنگی و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چاپی و آرشیو مجلات متعدد نگهداری و مورد استفاده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کتاب‌خانه حرم مقالات و کتاب های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آستانه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نشریه نسخه‌های خطی ، دفتر پنجم</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 خطی کتاب‌خانه 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 قم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 وزیری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حدود سیصد جلد نسخه خطی مصحف قرآن کریم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موجود در کتاب‌خانه آستانه ، همراه با مقدمه مفصلی در تاریخ قم ،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خطی کتاب‌خانه آستانه مقدسه قم ، قم، انتشارات زائر،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تألیف سید حسن نقیبی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نسخه‌های خطی که به کتاب‌خانه آستانه افزوده شده‌اند ـ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آن تألیف این حقیر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از نسخه‌های جدید کتاب‌خانه آستانه ـ از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هزار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کتاب‌خانه آستانه مقدسه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حقیر ، مجله کوثر،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7" w:name="pg3604_25325"/>
    </w:p>
    <w:p>
      <w:pPr>
        <w:pStyle w:val="Heading2"/>
        <w:numPr>
          <w:ilvl w:val="1"/>
          <w:numId w:val="1"/>
        </w:numPr>
        <w:rPr/>
      </w:pPr>
      <w:bookmarkStart w:id="118" w:name="__RefHeading___Toc4142175_2749589250"/>
      <w:bookmarkStart w:id="119" w:name="_Toc45"/>
      <w:bookmarkEnd w:id="117"/>
      <w:bookmarkEnd w:id="118"/>
      <w:r>
        <w:rPr>
          <w:rtl w:val="true"/>
        </w:rPr>
        <w:t>بخش دوم</w:t>
      </w:r>
      <w:r>
        <w:rPr>
          <w:rtl w:val="true"/>
        </w:rPr>
        <w:t xml:space="preserve">: </w:t>
      </w:r>
      <w:r>
        <w:rPr>
          <w:rtl w:val="true"/>
        </w:rPr>
        <w:t>تاریخ قم</w:t>
      </w:r>
      <w:bookmarkEnd w:id="119"/>
    </w:p>
    <w:p>
      <w:pPr>
        <w:pStyle w:val="Heading3"/>
        <w:numPr>
          <w:ilvl w:val="2"/>
          <w:numId w:val="1"/>
        </w:numPr>
        <w:rPr/>
      </w:pPr>
      <w:bookmarkStart w:id="120" w:name="__RefHeading___Toc4142177_2749589250"/>
      <w:bookmarkStart w:id="121" w:name="_Toc46"/>
      <w:bookmarkEnd w:id="120"/>
      <w:r>
        <w:rPr>
          <w:rtl w:val="true"/>
        </w:rPr>
        <w:t>اشاره</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جغرافیای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مزارات و مقابر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مدارس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بناهای قدیم در روستاها و بلوکات قم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مأخذ مهم در تاریخ قم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3604_25327"/>
      <w:bookmarkStart w:id="123" w:name="pg3604_25327"/>
      <w:bookmarkEnd w:id="123"/>
    </w:p>
    <w:p>
      <w:pPr>
        <w:pStyle w:val="Heading3"/>
        <w:numPr>
          <w:ilvl w:val="2"/>
          <w:numId w:val="1"/>
        </w:numPr>
        <w:rPr/>
      </w:pPr>
      <w:bookmarkStart w:id="124" w:name="pg3604_25327"/>
      <w:bookmarkStart w:id="125" w:name="__RefHeading___Toc4142179_2749589250"/>
      <w:bookmarkStart w:id="126" w:name="_Toc47"/>
      <w:bookmarkEnd w:id="124"/>
      <w:bookmarkEnd w:id="125"/>
      <w:r>
        <w:rPr/>
        <w:t>1</w:t>
      </w:r>
      <w:r>
        <w:rPr>
          <w:rtl w:val="true"/>
        </w:rPr>
        <w:t xml:space="preserve"> . </w:t>
      </w:r>
      <w:r>
        <w:rPr>
          <w:rtl w:val="true"/>
        </w:rPr>
        <w:t>جغرافیای قم</w:t>
      </w:r>
      <w:bookmarkEnd w:id="126"/>
    </w:p>
    <w:p>
      <w:pPr>
        <w:pStyle w:val="Heading4"/>
        <w:numPr>
          <w:ilvl w:val="3"/>
          <w:numId w:val="1"/>
        </w:numPr>
        <w:rPr/>
      </w:pPr>
      <w:bookmarkStart w:id="127" w:name="__RefHeading___Toc4142181_2749589250"/>
      <w:bookmarkStart w:id="128" w:name="_Toc48"/>
      <w:bookmarkEnd w:id="127"/>
      <w:r>
        <w:rPr>
          <w:rtl w:val="true"/>
        </w:rPr>
        <w:t>محدوده قم قدیم</w:t>
      </w:r>
      <w:bookmarkEnd w:id="128"/>
    </w:p>
    <w:p>
      <w:pPr>
        <w:pStyle w:val="BookText"/>
        <w:rPr/>
      </w:pPr>
      <w:r>
        <w:rPr>
          <w:rFonts w:ascii="IRNazanin" w:hAnsi="IRNazanin" w:eastAsia="IRNazanin"/>
          <w:color w:val="111111"/>
          <w:sz w:val="28"/>
          <w:sz w:val="28"/>
          <w:szCs w:val="28"/>
          <w:rtl w:val="true"/>
          <w:lang w:bidi="fa-IR"/>
        </w:rPr>
        <w:t xml:space="preserve">منطقه‌ای که پیش از آمدن اعراب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معادل آن در زبان فارسی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پهنه‌ای وسیع بود که از کمیدان و مزدیجان تا ابرستجان و جمکران را در بر می‌گرفت و در میان این منطقه هفتاد دیه به صورت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سبک مرسوم شهر نشینی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بارویی بزرگ به رأی و همت یزدان فاذار رئیس دیه ابرستجان ، گرداگرد همه دیهات کشیده شد که همه را از تعرض غارتگران دیلم نگاهداری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دوم قرن نخستین هجری ، اعراب اشعری به قم آمدند و در شش دیه ازآن جمله با نام‌های گُمَر و کمیدان و مالون و قزوان و سکن و جلنبادان فرود آمدند و برای خود شهری جدید در قسمتی از سرزمین قم بنیاد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بارویی کوچک‌تر گرد همین قسمت چنان کشیدند که از باغ دولت تا درب نضر رودخانه در میان شهر بود و از این درب تا گمر و سعدآباد در کنار رودخانه بنا گردیده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این ناحیه بر دست رؤسای مقدمه لشکر اَحنف بن قیس میسر شد، چون اصفهان بر دست ابوموسی اشعری به قهر و غلبه مفتوح گردید، قم هم چون از توابع اصفهان بود پس به قهر و غلبه مفتوح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عبدالرحمن بن عیسی کاتب همدان، صاحب تاریخ همدان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ابا عبید شافعی و مالک گفته‌اند که فتح بلاد جبل به دست فاتح آن به قهر و غلبه بوده </w:t>
      </w:r>
    </w:p>
    <w:p>
      <w:pPr>
        <w:pStyle w:val="BookText"/>
        <w:rPr/>
      </w:pPr>
      <w:r>
        <w:rPr>
          <w:rFonts w:ascii="IRNazanin" w:hAnsi="IRNazanin" w:eastAsia="IRNazanin"/>
          <w:color w:val="111111"/>
          <w:sz w:val="28"/>
          <w:sz w:val="28"/>
          <w:szCs w:val="28"/>
          <w:rtl w:val="true"/>
          <w:lang w:bidi="fa-IR"/>
        </w:rPr>
        <w:t>است و هیچ شهری را از آن استثنا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محمد قمی </w:t>
      </w:r>
      <w:r>
        <w:rPr>
          <w:rStyle w:val="FootnoteAnchor"/>
          <w:rtl w:val="true"/>
        </w:rPr>
        <w:footnoteReference w:id="23"/>
      </w:r>
      <w:r>
        <w:rPr>
          <w:rFonts w:ascii="IRNazanin" w:hAnsi="IRNazanin" w:eastAsia="IRNazanin"/>
          <w:color w:val="111111"/>
          <w:sz w:val="28"/>
          <w:sz w:val="28"/>
          <w:szCs w:val="28"/>
          <w:rtl w:val="true"/>
          <w:lang w:bidi="fa-IR"/>
        </w:rPr>
        <w:t xml:space="preserve">در کتاب اربعین الحسینیه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نموده ،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بلده شریفه قم از ایام قدیمه معدن علوم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این دودمان شرافت بنیان بوده و از بلاد مستحدثه اسلامیه است و از اول مردم این بلد غیر تشیع طریقه‌ای از اسلام را نشناختند و رشته تبعیّت احدی به گردن نیداختند و بر شخص متتبع خبیر بسی واضح است که اکثر اصول شیعه از علمای قم تدوین شده و به بذل جهد ایشان محفوظ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درهای بهشت از برای ایشان است که کنایه از باب ولایت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این جمله در کتاب تاریخ قم که از کتب معتبره و در عدد اصول احادیث محسوب و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کثیر از کتاب معجم البلدان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قاضی قم را از قضاوت عزل نمود و به قاضی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القاضی بقم، قد عزلناک فقم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عزل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معزول السجع من غیر جرم و 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تقصیری نداشتم مگر این که سجع و قافیه مرا عزل نمود</w:t>
      </w:r>
      <w:r>
        <w:rPr>
          <w:rFonts w:eastAsia="IRNazanin" w:cs="IRNazanin"/>
          <w:color w:val="111111"/>
          <w:sz w:val="28"/>
          <w:szCs w:val="28"/>
          <w:rtl w:val="true"/>
          <w:lang w:bidi="fa-IR"/>
        </w:rPr>
        <w:t xml:space="preserve">. </w:t>
      </w:r>
      <w:bookmarkStart w:id="129" w:name="pg3604_25329"/>
    </w:p>
    <w:p>
      <w:pPr>
        <w:pStyle w:val="Heading3"/>
        <w:numPr>
          <w:ilvl w:val="2"/>
          <w:numId w:val="1"/>
        </w:numPr>
        <w:rPr/>
      </w:pPr>
      <w:bookmarkStart w:id="130" w:name="__RefHeading___Toc4142183_2749589250"/>
      <w:bookmarkStart w:id="131" w:name="_Toc49"/>
      <w:bookmarkEnd w:id="129"/>
      <w:bookmarkEnd w:id="130"/>
      <w:r>
        <w:rPr/>
        <w:t>2</w:t>
      </w:r>
      <w:r>
        <w:rPr>
          <w:rtl w:val="true"/>
        </w:rPr>
        <w:t xml:space="preserve"> . </w:t>
      </w:r>
      <w:r>
        <w:rPr>
          <w:rtl w:val="true"/>
        </w:rPr>
        <w:t>فضایل قم</w:t>
      </w:r>
      <w:bookmarkEnd w:id="131"/>
    </w:p>
    <w:p>
      <w:pPr>
        <w:pStyle w:val="Heading4"/>
        <w:numPr>
          <w:ilvl w:val="3"/>
          <w:numId w:val="1"/>
        </w:numPr>
        <w:rPr/>
      </w:pPr>
      <w:bookmarkStart w:id="132" w:name="__RefHeading___Toc4142185_2749589250"/>
      <w:bookmarkStart w:id="133" w:name="_Toc50"/>
      <w:bookmarkEnd w:id="132"/>
      <w:r>
        <w:rPr>
          <w:rtl w:val="true"/>
        </w:rPr>
        <w:t>قم پایگاه مهم شیعیان</w:t>
      </w:r>
      <w:bookmarkEnd w:id="133"/>
    </w:p>
    <w:p>
      <w:pPr>
        <w:pStyle w:val="BookText"/>
        <w:rPr/>
      </w:pPr>
      <w:r>
        <w:rPr>
          <w:rFonts w:ascii="IRNazanin" w:hAnsi="IRNazanin" w:eastAsia="IRNazanin"/>
          <w:color w:val="111111"/>
          <w:sz w:val="28"/>
          <w:sz w:val="28"/>
          <w:szCs w:val="28"/>
          <w:rtl w:val="true"/>
          <w:lang w:bidi="fa-IR"/>
        </w:rPr>
        <w:t xml:space="preserve">قم از سده دوم هجری تاکنون پایگاه مهم شیعیان بوده و به همین دلیل مورد بی مهری و حمله مخالفان تشیع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 مؤلف بعض فضائح الروافض ـ که ناصبی متعصبی بوده ـ انواع تهمت‌ها و افتراها را بر شیعه وارد نموده و در کتابش از شهرهای مهم شیعه و در راس آن‌ها قم ، در موارد متعدد به بد نامی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قرن ششم هجری می‌زیسته ، لبه تیغ حملات خود را متوجه شهر قم نموده که نشانگر اهمیت و شهرت این شهر، حتی در نزد مخالفان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 چند مورد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دستار بندان از قم و کاشان و آبه چنان مستولی بودند به کرد و رفتِ مجدالملک براوستانی که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در هیچ شهری که رافضیان آنجا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و کاشان و آبه و ورامین و ساری و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خیر العمل آشکارا سازند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به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رفتم، سگی را دیدم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عبدالجلیل رازی در پاسخ هایی که به دانشمند اهل سنّت داده، در اغلب موارد، قم را به عنوان مرکز شیعیان و شهر فرهنگی و مذهبی شیعه یاد کرده است ؛ برای نمونه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غرض این بودی از خواندن مناقب، بایستی که به قم و کاشان و آبه و بلادِ مازندران و سبزوار و دیگر بقاع که الا شیعه نباشد نخوانندی</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4142187_2749589250"/>
      <w:bookmarkStart w:id="135" w:name="_Toc51"/>
      <w:bookmarkEnd w:id="134"/>
      <w:r>
        <w:rPr>
          <w:rtl w:val="true"/>
        </w:rPr>
        <w:t>تمجید عبدالجلیل رازی از قم</w:t>
      </w:r>
      <w:bookmarkStart w:id="136" w:name="pg3604_25330"/>
      <w:bookmarkEnd w:id="135"/>
    </w:p>
    <w:p>
      <w:pPr>
        <w:pStyle w:val="BookText"/>
        <w:rPr/>
      </w:pPr>
      <w:bookmarkEnd w:id="136"/>
      <w:r>
        <w:rPr>
          <w:rFonts w:ascii="IRNazanin" w:hAnsi="IRNazanin" w:eastAsia="IRNazanin"/>
          <w:color w:val="111111"/>
          <w:sz w:val="28"/>
          <w:sz w:val="28"/>
          <w:szCs w:val="28"/>
          <w:rtl w:val="true"/>
          <w:lang w:bidi="fa-IR"/>
        </w:rPr>
        <w:t>عبدالجلیل رازی در کتاب نقض به پاسخ گویی شبهات مؤلف ناصبی پرداخته و از جمله در مورد اتهامات وی به مردمان شهر قم در موارد ، متعدد فضایل قم را برشمرده است که نمونه هایی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تاریخ که این نقض می‌نویسم، مثالی رسید از قم ،که مقطع قم امیر غازی غازی زاده صاتماز بن قایماز الحرمی به قم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بدین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از خدای تعالی به نزدیک ما ودیعت اند و ما را رعیتی مبارک اند و تا شهر قم، نامزد دیوان ما کرده‌اند، هر روز ما را منزلتی و رتبتی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ایشان را به فال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پادشاهی حنفی به تعصّب ملحد کش در قم و قمیان چنین نویسد، الّا از سر بصیرت و حقیقت نباشد، چه پادشاه با رعیّت تقیّه نکند و هزل ننویسد</w:t>
      </w:r>
      <w:r>
        <w:rPr>
          <w:rFonts w:eastAsia="IRNazanin" w:cs="IRNazanin"/>
          <w:color w:val="111111"/>
          <w:sz w:val="28"/>
          <w:szCs w:val="28"/>
          <w:rtl w:val="true"/>
          <w:lang w:bidi="fa-IR"/>
        </w:rPr>
        <w:t>.. .</w:t>
      </w:r>
      <w:r>
        <w:rPr>
          <w:rStyle w:val="FootnoteAnchor"/>
          <w:rtl w:val="true"/>
        </w:rPr>
        <w:footnoteReference w:id="28"/>
      </w:r>
      <w:r>
        <w:rPr>
          <w:rFonts w:ascii="IRNazanin" w:hAnsi="IRNazanin" w:eastAsia="IRNazanin"/>
          <w:color w:val="111111"/>
          <w:sz w:val="28"/>
          <w:sz w:val="28"/>
          <w:szCs w:val="28"/>
          <w:rtl w:val="true"/>
          <w:lang w:bidi="fa-IR"/>
        </w:rPr>
        <w:t>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تأیید النبوة و تسدید الامامة که یونس بن عبدالرحمن القمی الرافضی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کلمات آن است که از غایت جهل این مصنف یکی این است که ذکر شخصی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نداند که چون قمی بگفتی، مستغنی باشی از ذکر مذهب، که در حکایت آمده است که مردی اصفهانی یکی را پرسید که از کدام شهری؟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دندان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فرو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ذکر قم رفت، ذکر مذهب، بی فایده باشد ؛ که قمی الّا شیعی نباشد و الّا رافضیش نخوانند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137" w:name="__RefHeading___Toc4142189_2749589250"/>
      <w:bookmarkStart w:id="138" w:name="_Toc52"/>
      <w:bookmarkEnd w:id="137"/>
      <w:r>
        <w:rPr>
          <w:rtl w:val="true"/>
        </w:rPr>
        <w:t>فضایل شهر قم</w:t>
      </w:r>
      <w:bookmarkEnd w:id="138"/>
    </w:p>
    <w:p>
      <w:pPr>
        <w:pStyle w:val="BookText"/>
        <w:rPr/>
      </w:pPr>
      <w:r>
        <w:rPr>
          <w:rFonts w:ascii="IRNazanin" w:hAnsi="IRNazanin" w:eastAsia="IRNazanin"/>
          <w:color w:val="111111"/>
          <w:sz w:val="28"/>
          <w:sz w:val="28"/>
          <w:szCs w:val="28"/>
          <w:rtl w:val="true"/>
          <w:lang w:bidi="fa-IR"/>
        </w:rPr>
        <w:t>عبدالجلیل رازی سخت به شهر قم علاقه‌مند بوده و به این شهر عشق می‌ورزید، و به همین دلیل بخش مستقلی از کتابش را به ذکر فضایل این شهر اختصاص داده که متن کامل وی چنین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در شهر قم که همه شیعت اند، آثار اسلام و شعار دین و قوّت اعتقاد چون باشد از جوامع که ابوالفضل عراقی کرده است بیرون شهر، و آنچه کمال ثابت کرده است و در میان شهر و مقصوره‌های با زینت و منبرهای با تکلّف،و </w:t>
      </w:r>
    </w:p>
    <w:p>
      <w:pPr>
        <w:pStyle w:val="BookText"/>
        <w:rPr/>
      </w:pPr>
      <w:r>
        <w:rPr>
          <w:rFonts w:ascii="IRNazanin" w:hAnsi="IRNazanin" w:eastAsia="IRNazanin"/>
          <w:color w:val="111111"/>
          <w:sz w:val="28"/>
          <w:sz w:val="28"/>
          <w:szCs w:val="28"/>
          <w:rtl w:val="true"/>
          <w:lang w:bidi="fa-IR"/>
        </w:rPr>
        <w:t xml:space="preserve">منارهای رفیع، و کراسی علما و نوبت عقود مجالس و کتبخانه‌های مِل‌ء از کتب طوایف، و مدرسه‌های معروف چون مدرسه سعد صلب و مدرسه اثیر الملک، و مدرسه شهید سعید عزّ الدّین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سیّد امام زین الدین امیره شرفشاه که قاضی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سرای ستّی فاطمه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اوقاف و مدرس و فقها و ائمّه و زینت تمام و قبول اعظم، و مدرسه ظهیر عبدالعزیز، و مدرسه استاد بوالحسن کمیج، و مدرسه شمس الدّین مرتضی با عُدت و آلت و درس، و مدرسه مرتضی کبیر شرف الدّین با زینت و آلت و حرمت و قبول، و غیر آن که به ذکر همه، کتاب مطوّل شود، و مساجد بیمر، و مقریان فاخر عالم به قراءت، و مفسّران عالم به منزلّات و مؤوّلات، و ائمّه نحو و لغت و اعراب و تصریف و شعرای بزرگ و فقها و متکلّمان از اسلاف به اخلاف رسیده ،و زهّادِ متعبّد و حاجیان بیمر و روزه دارانِ سه ماهه ایّام شریفه، و نمازکنندگان به شب، و أهل بیوتات از علوی و رضوی و تازی و دیالم و غیر هم، و هر سحر گاه از چند مسجد مناره آوازِ موعظت و بانگ نماز متواتر، و هر روز در مساجد کبیر و صغیر و مدارس معروف و در سراهای بزرگان، ختم قرآن معتاد و معهود، و مال های فراوان که هر سال از وجوهِ حلال به متابعت شریعت در وجوه زکات و اخماسّ و صدقات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امینان و متدیّنان و محتسب عارف علوی که بی ریا و سُمعه درّه </w:t>
      </w:r>
      <w:r>
        <w:rPr>
          <w:rStyle w:val="FootnoteAnchor"/>
          <w:rtl w:val="true"/>
        </w:rPr>
        <w:footnoteReference w:id="30"/>
      </w:r>
      <w:r>
        <w:rPr>
          <w:rFonts w:ascii="IRNazanin" w:hAnsi="IRNazanin" w:eastAsia="IRNazanin"/>
          <w:color w:val="111111"/>
          <w:sz w:val="28"/>
          <w:sz w:val="28"/>
          <w:szCs w:val="28"/>
          <w:rtl w:val="true"/>
          <w:lang w:bidi="fa-IR"/>
        </w:rPr>
        <w:t xml:space="preserve">بر دوش نهاده، و همه ساله نهی منکرات را میان بسته، و آنچه شعارِ شریعت و تمهیدِ قواعد اسلام است از درس و مناظره و مجلس ِ وعظ و حلقه ذکر معیّن و مقرّر، و نور و نُزهت و برکتِ مشهدِ فاطمه بنت موسی بن جعفر علیهم‌السلام ظاهر و باهر، و امرا و سلاطین و وزیرانِ معتقد با آثار خیرات و انوار برکات که دیده‌اند و شنویده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که در فضیلت قم و اهل قم از رسول و ائمه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 نهایت است تا از جعفر صادق علیه السلام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للّه تعالی حرما و هو مکّة، ألا انّ لرسول اللّه حرما و هو المدینة، ألا انّ لأمیر المؤمنین حرما و هو الکوفة، ألا انّ حرمی و حرم ولدی بعدی قم، ألا انّ قمّ کوفتنا الصغیرة، ألا انّ للجنّة ثمانیة أبواب، ثلاث منها الی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فیها امرأة من ولدی و اسمها فاطمة بنت موسی تدخل بشفاعتها شیعتنا الجنّة بأجمعهم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از وی علیه‌السلام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و البلایا، فعلیکم بقمّ و حوالیها و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البلایا مدفوعة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رضا علیه‌السلام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ثمانیة أبواب، فباب منها لأهل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لهم، ثمّ طوبی لهم، ثمّ طوبی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سعد بن الاحوص روایت کرد از علیّ بن موسی الرّضا علیهماالسلام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عندکم لنا قبر؟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قبر فاطمة بنت موسی بن جعفر،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من زارها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علیه‌السلام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أهل قم، و رحمة اللّه علی أهل قمّ، یسقی اللّه بلادهم الغیث، و ینزّل علیهم البرکات، و یبدّل اللّه سیّئاتهم حسنات، هم أهل رکوع و خشوع و سجود و قیام و صیام، هم الفقهاء العلماء الفهماء، هم أهل الدّرایة و الولایة و حسن العبادة صلوات اللّه علیهم و رحمة اللّه و برکاته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دراین معنی، بی نهایت است و ما را این مایه برای حجّت بر خصم،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تاریخ که این نقض می‌نویسم مثالی، رسید از قم که مقطع قم امیر غازی غازی زاده صاتماز بن قایماز الحرمی به قم فرستاده بود اولش بدین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از خدای تعالی به نزدیک ما ودیعت اند و ما را رعیّتی مبارک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شهر قم، نامزد دیوان ما کرده‌اند هر روز، ما را منزلتی و رتبتی پدید آمده است، و ما ایشان را به فال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پادشاهی حنفی به تعصّب ملحد کش درقم و قمیان چنین نویسد، الّا از سر بصیرت و حقیقت نباشد ؛ چه پادشاه با رعیّت، تقیّه نکند و هزل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مصنّف را معلوم نیست، باید که قدم برنجاند و ببیند و بداند تا قلم به تهمت در مساوی خطّه مسلمانان نجنباند و نرنجاند</w:t>
      </w:r>
      <w:r>
        <w:rPr>
          <w:rFonts w:eastAsia="IRNazanin" w:cs="IRNazanin"/>
          <w:color w:val="111111"/>
          <w:sz w:val="28"/>
          <w:szCs w:val="28"/>
          <w:rtl w:val="true"/>
          <w:lang w:bidi="fa-IR"/>
        </w:rPr>
        <w:t xml:space="preserve">. </w:t>
      </w:r>
      <w:r>
        <w:rPr>
          <w:rStyle w:val="FootnoteAnchor"/>
          <w:rtl w:val="true"/>
        </w:rPr>
        <w:footnoteReference w:id="31"/>
      </w:r>
      <w:bookmarkStart w:id="139" w:name="pg3604_25333"/>
    </w:p>
    <w:p>
      <w:pPr>
        <w:pStyle w:val="Heading3"/>
        <w:numPr>
          <w:ilvl w:val="2"/>
          <w:numId w:val="1"/>
        </w:numPr>
        <w:rPr/>
      </w:pPr>
      <w:bookmarkStart w:id="140" w:name="__RefHeading___Toc4142191_2749589250"/>
      <w:bookmarkStart w:id="141" w:name="_Toc53"/>
      <w:bookmarkEnd w:id="139"/>
      <w:bookmarkEnd w:id="140"/>
      <w:r>
        <w:rPr/>
        <w:t>3</w:t>
      </w:r>
      <w:r>
        <w:rPr>
          <w:rtl w:val="true"/>
        </w:rPr>
        <w:t xml:space="preserve"> . </w:t>
      </w:r>
      <w:r>
        <w:rPr>
          <w:rtl w:val="true"/>
        </w:rPr>
        <w:t>مزارات و مقابر قم</w:t>
      </w:r>
      <w:bookmarkEnd w:id="141"/>
    </w:p>
    <w:p>
      <w:pPr>
        <w:pStyle w:val="Heading4"/>
        <w:numPr>
          <w:ilvl w:val="3"/>
          <w:numId w:val="1"/>
        </w:numPr>
        <w:rPr/>
      </w:pPr>
      <w:bookmarkStart w:id="142" w:name="__RefHeading___Toc4142193_2749589250"/>
      <w:bookmarkStart w:id="143" w:name="_Toc54"/>
      <w:bookmarkEnd w:id="142"/>
      <w:r>
        <w:rPr>
          <w:rtl w:val="true"/>
        </w:rPr>
        <w:t>اشاره</w:t>
      </w:r>
      <w:bookmarkEnd w:id="1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مزارات و مقابر قم</w:t>
      </w:r>
      <w:r>
        <w:rPr>
          <w:rStyle w:val="FootnoteAnchor"/>
          <w:rtl w:val="true"/>
        </w:rPr>
        <w:footnoteReference w:id="32"/>
      </w:r>
    </w:p>
    <w:p>
      <w:pPr>
        <w:pStyle w:val="Heading4"/>
        <w:numPr>
          <w:ilvl w:val="3"/>
          <w:numId w:val="1"/>
        </w:numPr>
        <w:rPr/>
      </w:pPr>
      <w:bookmarkStart w:id="144" w:name="__RefHeading___Toc4142195_2749589250"/>
      <w:bookmarkStart w:id="145" w:name="_Toc55"/>
      <w:bookmarkEnd w:id="144"/>
      <w:r>
        <w:rPr>
          <w:rtl w:val="true"/>
        </w:rPr>
        <w:t>شاه جعفر</w:t>
      </w:r>
      <w:bookmarkEnd w:id="145"/>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مزدیجان</w:t>
      </w:r>
      <w:r>
        <w:rPr>
          <w:rStyle w:val="FootnoteAnchor"/>
          <w:rtl w:val="true"/>
        </w:rPr>
        <w:footnoteReference w:id="33"/>
      </w:r>
      <w:r>
        <w:rPr>
          <w:rFonts w:ascii="IRNazanin" w:hAnsi="IRNazanin" w:eastAsia="IRNazanin"/>
          <w:color w:val="111111"/>
          <w:sz w:val="28"/>
          <w:sz w:val="28"/>
          <w:szCs w:val="28"/>
          <w:rtl w:val="true"/>
          <w:lang w:bidi="fa-IR"/>
        </w:rPr>
        <w:t>، از کهن‌ترین مزارات این شهر و به نوشته کتابه بنا و مرقد خاکجای مردی از نوادگان امام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کتیبه این مزار که خوانده می‌شود ،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شمال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اعلی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الطاهر المطهر جعفر بن موسی الکاظم ابن جعفر الصادق بن محمد الباقر بن علی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الشهید حسین بن امیرالمؤمنین علی بن ابی طالب علیه الصلاة</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46" w:name="__RefHeading___Toc4142197_2749589250"/>
      <w:bookmarkStart w:id="147" w:name="_Toc56"/>
      <w:bookmarkEnd w:id="146"/>
      <w:r>
        <w:rPr>
          <w:rtl w:val="true"/>
        </w:rPr>
        <w:t xml:space="preserve">دربهشت </w:t>
      </w:r>
      <w:r>
        <w:rPr>
          <w:rtl w:val="true"/>
        </w:rPr>
        <w:t>(</w:t>
      </w:r>
      <w:r>
        <w:rPr>
          <w:rtl w:val="true"/>
        </w:rPr>
        <w:t>علی بن جعفر</w:t>
      </w:r>
      <w:r>
        <w:rPr>
          <w:rtl w:val="true"/>
        </w:rPr>
        <w:t>)</w:t>
      </w:r>
      <w:bookmarkEnd w:id="1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علی بن جعفر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شرق شهر ، بیرون دروازه کاشان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صادق علیه‌السلام می‌پندارند که نمی‌تواند درست باشد زیرا او به قم نیامده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مدینه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آن است که خاکجای ، نواده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عیسی علوی </w:t>
      </w:r>
      <w:bookmarkStart w:id="148" w:name="pg3604_25334"/>
    </w:p>
    <w:p>
      <w:pPr>
        <w:pStyle w:val="BookText"/>
        <w:rPr/>
      </w:pPr>
      <w:bookmarkEnd w:id="148"/>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همراه پدر خود از مدینه به قم آمده و یکی از درب‌های این شهر به نام او بوده و دور نیست که از این درب به زیارت او می‌رفته‌اند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ترجمه تاریخ قم ، از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دروازه اصفهان که رودخانه قدیم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آن جریان داشته است ،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اصفهان همین دروازه کاشان و مسیر پیشین رودخانه همان مجرای صفی آباد بوده، بنابراین، آن قبه در پیرامون همین جا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کتیبه‌های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بتجدید عمارة المشهد المقدس مضجع الامامین السیدین المعصومین المظلومین الطاهرین ابی الحسن علی بن جعفر الصادق و ابی جعفر محمد بن موسی الکاظم صلوات اللّه علیهما المولی المرتضی الاعظم الصاحب الاعدل الاحسب الانسب علاء الحق و الدنیا و الدین جلال الاسلام و المسلمین عطا ملک المیر محمد الحسنی اعز اللّه فی الدارین</w:t>
      </w:r>
      <w:r>
        <w:rPr>
          <w:rFonts w:eastAsia="IRNazanin" w:cs="IRNazanin"/>
          <w:color w:val="111111"/>
          <w:sz w:val="28"/>
          <w:szCs w:val="28"/>
          <w:rtl w:val="true"/>
          <w:lang w:bidi="fa-IR"/>
        </w:rPr>
        <w:t>.</w:t>
      </w:r>
    </w:p>
    <w:p>
      <w:pPr>
        <w:pStyle w:val="Heading4"/>
        <w:numPr>
          <w:ilvl w:val="3"/>
          <w:numId w:val="1"/>
        </w:numPr>
        <w:rPr/>
      </w:pPr>
      <w:bookmarkStart w:id="149" w:name="__RefHeading___Toc4142199_2749589250"/>
      <w:bookmarkStart w:id="150" w:name="_Toc57"/>
      <w:bookmarkEnd w:id="149"/>
      <w:r>
        <w:rPr>
          <w:rtl w:val="true"/>
        </w:rPr>
        <w:t>مقابر باغ گنبد سبز</w:t>
      </w:r>
      <w:bookmarkEnd w:id="150"/>
    </w:p>
    <w:p>
      <w:pPr>
        <w:pStyle w:val="BookText"/>
        <w:rPr/>
      </w:pPr>
      <w:r>
        <w:rPr>
          <w:rFonts w:ascii="IRNazanin" w:hAnsi="IRNazanin" w:eastAsia="IRNazanin"/>
          <w:color w:val="111111"/>
          <w:sz w:val="28"/>
          <w:sz w:val="28"/>
          <w:szCs w:val="28"/>
          <w:rtl w:val="true"/>
          <w:lang w:bidi="fa-IR"/>
        </w:rPr>
        <w:t xml:space="preserve">در باغ گنبد سبز ، بیرون دروازه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درجانب شرقی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بنا از قرن هشتم هجری قرار دارد که از نظر سبک معماری ، با یک دیگر همانندند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خاندان علی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مستقل قم در قرن هشتم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بنا ، به خاک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مقبره خواجه اصیل الدین</w:t>
      </w:r>
    </w:p>
    <w:p>
      <w:pPr>
        <w:pStyle w:val="BookText"/>
        <w:rPr/>
      </w:pPr>
      <w:r>
        <w:rPr>
          <w:rFonts w:ascii="IRNazanin" w:hAnsi="IRNazanin" w:eastAsia="IRNazanin"/>
          <w:color w:val="111111"/>
          <w:sz w:val="28"/>
          <w:sz w:val="28"/>
          <w:szCs w:val="28"/>
          <w:rtl w:val="true"/>
          <w:lang w:bidi="fa-IR"/>
        </w:rPr>
        <w:t xml:space="preserve">خاکجای خواجه اصیل الدین و فرزند او ، خواجه علی اصیل ، نخستین امیر خاندان علی صفی است که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خواجه علی صفی دومین امیر خاندان بنیاد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مقبره خواجه علی صفی</w:t>
      </w:r>
    </w:p>
    <w:p>
      <w:pPr>
        <w:pStyle w:val="BookText"/>
        <w:rPr/>
      </w:pPr>
      <w:r>
        <w:rPr>
          <w:rFonts w:ascii="IRNazanin" w:hAnsi="IRNazanin" w:eastAsia="IRNazanin"/>
          <w:color w:val="111111"/>
          <w:sz w:val="28"/>
          <w:sz w:val="28"/>
          <w:szCs w:val="28"/>
          <w:rtl w:val="true"/>
          <w:lang w:bidi="fa-IR"/>
        </w:rPr>
        <w:t>دراین بنا که میان دو بنای دیگر قرار گرفته و از آن دو سالم‌تر مانده، خواجه علی صفی ، دومین فرمانروای خاندان علی صفی ، با فرزند و برادر خود به خاک رفته‌اند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مقبره بی تاریخ </w:t>
      </w:r>
      <w:bookmarkStart w:id="151" w:name="pg3604_25335"/>
    </w:p>
    <w:p>
      <w:pPr>
        <w:pStyle w:val="BookText"/>
        <w:rPr/>
      </w:pPr>
      <w:bookmarkEnd w:id="151"/>
      <w:r>
        <w:rPr>
          <w:rFonts w:ascii="IRNazanin" w:hAnsi="IRNazanin" w:eastAsia="IRNazanin"/>
          <w:color w:val="111111"/>
          <w:sz w:val="28"/>
          <w:sz w:val="28"/>
          <w:szCs w:val="28"/>
          <w:rtl w:val="true"/>
          <w:lang w:bidi="fa-IR"/>
        </w:rPr>
        <w:t>شمالی‌ترینِ سه بنا که از گشادگی و رفعت بیش‌تر برخوردار است و از تاریخ بنای آن به خاطر فرو ریختن قسمتی مهم از آرایش‌های گچ بری آن، آگاهی دقیقی در دست نیست ، می‌تواند مدفن امیران دیگر خاندان علی صفی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 با ملاحظه برخی قراین چنین تصور می‌رود که بنای آن مقدم بر آن دو دیگر صورت گرفته است </w:t>
      </w:r>
      <w:r>
        <w:rPr>
          <w:rFonts w:eastAsia="IRNazanin" w:cs="IRNazanin"/>
          <w:color w:val="111111"/>
          <w:sz w:val="28"/>
          <w:szCs w:val="28"/>
          <w:rtl w:val="true"/>
          <w:lang w:bidi="fa-IR"/>
        </w:rPr>
        <w:t>.</w:t>
      </w:r>
    </w:p>
    <w:p>
      <w:pPr>
        <w:pStyle w:val="Heading4"/>
        <w:numPr>
          <w:ilvl w:val="3"/>
          <w:numId w:val="1"/>
        </w:numPr>
        <w:rPr/>
      </w:pPr>
      <w:bookmarkStart w:id="152" w:name="__RefHeading___Toc4142201_2749589250"/>
      <w:bookmarkStart w:id="153" w:name="_Toc58"/>
      <w:bookmarkEnd w:id="152"/>
      <w:r>
        <w:rPr>
          <w:rtl w:val="true"/>
        </w:rPr>
        <w:t>سید سر بخش</w:t>
      </w:r>
      <w:bookmarkEnd w:id="153"/>
    </w:p>
    <w:p>
      <w:pPr>
        <w:pStyle w:val="BookText"/>
        <w:rPr/>
      </w:pPr>
      <w:r>
        <w:rPr>
          <w:rFonts w:ascii="IRNazanin" w:hAnsi="IRNazanin" w:eastAsia="IRNazanin"/>
          <w:color w:val="111111"/>
          <w:sz w:val="28"/>
          <w:sz w:val="28"/>
          <w:szCs w:val="28"/>
          <w:rtl w:val="true"/>
          <w:lang w:bidi="fa-IR"/>
        </w:rPr>
        <w:t xml:space="preserve">مزار سید سربخش در قسمت شرقی شهر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سربخش از نوادگان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کنونی آن مربوط به نیمه دوم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دستور غیاث الدین امیر محمد ـ از بزرگان خاندان علی صفی ـ بنیاد شده و تزیینات آن کار علی بن محمد بن ابی شجاع هنرمند بزرگ این دوره است</w:t>
      </w:r>
      <w:r>
        <w:rPr>
          <w:rFonts w:eastAsia="IRNazanin" w:cs="IRNazanin"/>
          <w:color w:val="111111"/>
          <w:sz w:val="28"/>
          <w:szCs w:val="28"/>
          <w:rtl w:val="true"/>
          <w:lang w:bidi="fa-IR"/>
        </w:rPr>
        <w:t>.</w:t>
      </w:r>
    </w:p>
    <w:p>
      <w:pPr>
        <w:pStyle w:val="Heading4"/>
        <w:numPr>
          <w:ilvl w:val="3"/>
          <w:numId w:val="1"/>
        </w:numPr>
        <w:rPr/>
      </w:pPr>
      <w:bookmarkStart w:id="154" w:name="__RefHeading___Toc4142203_2749589250"/>
      <w:bookmarkStart w:id="155" w:name="_Toc59"/>
      <w:bookmarkEnd w:id="154"/>
      <w:r>
        <w:rPr>
          <w:rtl w:val="true"/>
        </w:rPr>
        <w:t>شاه احمد قاسم</w:t>
      </w:r>
      <w:bookmarkEnd w:id="155"/>
    </w:p>
    <w:p>
      <w:pPr>
        <w:pStyle w:val="BookText"/>
        <w:rPr/>
      </w:pPr>
      <w:r>
        <w:rPr>
          <w:rFonts w:ascii="IRNazanin" w:hAnsi="IRNazanin" w:eastAsia="IRNazanin"/>
          <w:color w:val="111111"/>
          <w:sz w:val="28"/>
          <w:sz w:val="28"/>
          <w:szCs w:val="28"/>
          <w:rtl w:val="true"/>
          <w:lang w:bidi="fa-IR"/>
        </w:rPr>
        <w:t xml:space="preserve">بنای مزار احمد بن قاسم بن احمد بن علی بن جعفر الصادق علیه‌السلام ، در نزدیک دروازه قلعه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شرقی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از آثار خاندان علی صفی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آرایش‌های ظریف گچ بری آن اثر علی بن محمد بن ابی شجاع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طباطبایی تبریزی در تبصرة المسافرین</w:t>
      </w:r>
      <w:r>
        <w:rPr>
          <w:rStyle w:val="FootnoteAnchor"/>
          <w:rtl w:val="true"/>
        </w:rPr>
        <w:footnoteReference w:id="35"/>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 ذیل سخن از این مزار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با کاشی خیلی ممتاز از آیات کریمه و احادیث شریفه به خط علی بن محمد در سنه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وصف اخیر دانسته می‌شود که لوح مرقدی که اکنون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مسجد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درموزه برلین نگاهداری می‌شود و مورخ صفر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علی بن محمد بن ابی طاهر است ، متعلق به این مزار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4142205_2749589250"/>
      <w:bookmarkStart w:id="157" w:name="_Toc60"/>
      <w:bookmarkEnd w:id="156"/>
      <w:r>
        <w:rPr>
          <w:rtl w:val="true"/>
        </w:rPr>
        <w:t xml:space="preserve">شاه زاده ابراهیم </w:t>
      </w:r>
      <w:r>
        <w:rPr>
          <w:rtl w:val="true"/>
        </w:rPr>
        <w:t>(</w:t>
      </w:r>
      <w:r>
        <w:rPr>
          <w:rtl w:val="true"/>
        </w:rPr>
        <w:t>مزدیجان</w:t>
      </w:r>
      <w:r>
        <w:rPr>
          <w:rtl w:val="true"/>
        </w:rPr>
        <w:t>)</w:t>
      </w:r>
      <w:bookmarkStart w:id="158" w:name="pg3604_25336"/>
      <w:bookmarkEnd w:id="157"/>
    </w:p>
    <w:p>
      <w:pPr>
        <w:pStyle w:val="BookText"/>
        <w:rPr/>
      </w:pPr>
      <w:bookmarkEnd w:id="158"/>
      <w:r>
        <w:rPr>
          <w:rFonts w:ascii="IRNazanin" w:hAnsi="IRNazanin" w:eastAsia="IRNazanin"/>
          <w:color w:val="111111"/>
          <w:sz w:val="28"/>
          <w:sz w:val="28"/>
          <w:szCs w:val="28"/>
          <w:rtl w:val="true"/>
          <w:lang w:bidi="fa-IR"/>
        </w:rPr>
        <w:t xml:space="preserve">بنای بقعه شاه زاده ابراهیم در مزدیجان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قرن‌های هفتم و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لوحه شمالی آن چنین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المضجع للسید الشریف الطاهر المطهر التقی النقی الزکی ابراهیم بن موسی بن جعفر بن محمد بن علی بن الحسین اخ الحسن ابنا امیر المؤمنین علی بن ابی طالب علیهم السلام</w:t>
      </w:r>
      <w:r>
        <w:rPr>
          <w:rFonts w:eastAsia="IRNazanin" w:cs="IRNazanin"/>
          <w:color w:val="111111"/>
          <w:sz w:val="28"/>
          <w:szCs w:val="28"/>
          <w:rtl w:val="true"/>
          <w:lang w:bidi="fa-IR"/>
        </w:rPr>
        <w:t>.</w:t>
      </w:r>
    </w:p>
    <w:p>
      <w:pPr>
        <w:pStyle w:val="Heading4"/>
        <w:numPr>
          <w:ilvl w:val="3"/>
          <w:numId w:val="1"/>
        </w:numPr>
        <w:rPr/>
      </w:pPr>
      <w:bookmarkStart w:id="159" w:name="__RefHeading___Toc4142207_2749589250"/>
      <w:bookmarkStart w:id="160" w:name="_Toc61"/>
      <w:bookmarkEnd w:id="159"/>
      <w:r>
        <w:rPr>
          <w:rtl w:val="true"/>
        </w:rPr>
        <w:t xml:space="preserve">شاه زاده ابراهیم </w:t>
      </w:r>
      <w:r>
        <w:rPr>
          <w:rtl w:val="true"/>
        </w:rPr>
        <w:t>(</w:t>
      </w:r>
      <w:r>
        <w:rPr>
          <w:rtl w:val="true"/>
        </w:rPr>
        <w:t>دروازه کاشان</w:t>
      </w:r>
      <w:r>
        <w:rPr>
          <w:rtl w:val="true"/>
        </w:rPr>
        <w:t>)</w:t>
      </w:r>
      <w:bookmarkEnd w:id="160"/>
    </w:p>
    <w:p>
      <w:pPr>
        <w:pStyle w:val="BookText"/>
        <w:rPr/>
      </w:pPr>
      <w:r>
        <w:rPr>
          <w:rFonts w:ascii="IRNazanin" w:hAnsi="IRNazanin" w:eastAsia="IRNazanin"/>
          <w:color w:val="111111"/>
          <w:sz w:val="28"/>
          <w:sz w:val="28"/>
          <w:szCs w:val="28"/>
          <w:rtl w:val="true"/>
          <w:lang w:bidi="fa-IR"/>
        </w:rPr>
        <w:t xml:space="preserve">بقعه شاه زاده ابراهیم در بیرون دروازه کاشان ، نزدیک مزار دَربهشت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کتیبه آن آمده ، شاهزاده ابراهیم یکی از نوادگان امام هفتم بود و بنای کنونی بقعه مربوط به آغاز قرن نهم هجری است</w:t>
      </w:r>
      <w:r>
        <w:rPr>
          <w:rFonts w:eastAsia="IRNazanin" w:cs="IRNazanin"/>
          <w:color w:val="111111"/>
          <w:sz w:val="28"/>
          <w:szCs w:val="28"/>
          <w:rtl w:val="true"/>
          <w:lang w:bidi="fa-IR"/>
        </w:rPr>
        <w:t>.</w:t>
      </w:r>
    </w:p>
    <w:p>
      <w:pPr>
        <w:pStyle w:val="Heading4"/>
        <w:numPr>
          <w:ilvl w:val="3"/>
          <w:numId w:val="1"/>
        </w:numPr>
        <w:rPr/>
      </w:pPr>
      <w:bookmarkStart w:id="161" w:name="__RefHeading___Toc4142209_2749589250"/>
      <w:bookmarkStart w:id="162" w:name="_Toc62"/>
      <w:bookmarkEnd w:id="161"/>
      <w:r>
        <w:rPr>
          <w:rtl w:val="true"/>
        </w:rPr>
        <w:t>دیگر مزارات</w:t>
      </w:r>
      <w:bookmarkEnd w:id="1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مزارها و بارگاه‌های امام زادگان در قم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شاه زاده زید و 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خاک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احمد، صفورا،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زاده حمزه، شاه زاده احمد، امام زاده سید ابواحمد، بقعه مجاور صحن مزار در بهشت، بابا مسافر، شاه ظهیر، شیخ ابا صلت، سلطان محمد شریف، چهار امام زاده، علی بن بابویه، شاه زاده سید علی، سید معصوم، احمد بن اسحاق، علی سوی رضا ، ستیّه سید ابوالحسن رضا، محمدیه، گورستان بابلان، مقبره حکیم کوچک</w:t>
      </w:r>
      <w:r>
        <w:rPr>
          <w:rFonts w:eastAsia="IRNazanin" w:cs="IRNazanin"/>
          <w:color w:val="111111"/>
          <w:sz w:val="28"/>
          <w:szCs w:val="28"/>
          <w:rtl w:val="true"/>
          <w:lang w:bidi="fa-IR"/>
        </w:rPr>
        <w:t xml:space="preserve">. </w:t>
      </w:r>
      <w:bookmarkStart w:id="163" w:name="pg3604_25337"/>
    </w:p>
    <w:p>
      <w:pPr>
        <w:pStyle w:val="Heading3"/>
        <w:numPr>
          <w:ilvl w:val="2"/>
          <w:numId w:val="1"/>
        </w:numPr>
        <w:rPr/>
      </w:pPr>
      <w:bookmarkStart w:id="164" w:name="__RefHeading___Toc4142211_2749589250"/>
      <w:bookmarkStart w:id="165" w:name="_Toc63"/>
      <w:bookmarkEnd w:id="163"/>
      <w:bookmarkEnd w:id="164"/>
      <w:r>
        <w:rPr/>
        <w:t>4</w:t>
      </w:r>
      <w:r>
        <w:rPr>
          <w:rtl w:val="true"/>
        </w:rPr>
        <w:t xml:space="preserve"> . </w:t>
      </w:r>
      <w:r>
        <w:rPr>
          <w:rtl w:val="true"/>
        </w:rPr>
        <w:t>مساجد قم</w:t>
      </w:r>
      <w:bookmarkEnd w:id="165"/>
    </w:p>
    <w:p>
      <w:pPr>
        <w:pStyle w:val="Heading4"/>
        <w:numPr>
          <w:ilvl w:val="3"/>
          <w:numId w:val="1"/>
        </w:numPr>
        <w:rPr/>
      </w:pPr>
      <w:bookmarkStart w:id="166" w:name="__RefHeading___Toc4142213_2749589250"/>
      <w:bookmarkStart w:id="167" w:name="_Toc64"/>
      <w:bookmarkEnd w:id="166"/>
      <w:r>
        <w:rPr>
          <w:rtl w:val="true"/>
        </w:rPr>
        <w:t xml:space="preserve">مسجد جمعه </w:t>
      </w:r>
      <w:r>
        <w:rPr>
          <w:rtl w:val="true"/>
        </w:rPr>
        <w:t>(</w:t>
      </w:r>
      <w:r>
        <w:rPr>
          <w:rtl w:val="true"/>
        </w:rPr>
        <w:t>جامع</w:t>
      </w:r>
      <w:r>
        <w:rPr>
          <w:rtl w:val="true"/>
        </w:rPr>
        <w:t>)</w:t>
      </w:r>
      <w:bookmarkEnd w:id="167"/>
    </w:p>
    <w:p>
      <w:pPr>
        <w:pStyle w:val="BookText"/>
        <w:rPr/>
      </w:pPr>
      <w:r>
        <w:rPr>
          <w:rFonts w:ascii="IRNazanin" w:hAnsi="IRNazanin" w:eastAsia="IRNazanin"/>
          <w:color w:val="111111"/>
          <w:sz w:val="28"/>
          <w:sz w:val="28"/>
          <w:szCs w:val="28"/>
          <w:rtl w:val="true"/>
          <w:lang w:bidi="fa-IR"/>
        </w:rPr>
        <w:t xml:space="preserve">بنای مقصوره رفیع مسجد جامع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دروازه ری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دوره سلجوقی و از نیمه نخستین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البلدان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مسجد جامع شهر را که الحال دایراست و تولیت آن با سلسله جلیله سادات واعظ است ، سلطان طغرل در ایام سلطنت خود در سنه ثمان و عشرین و خمس مأة بنا نهاد و موقوفات بر آن مقرر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نوشته به خوبی بر می‌آید که تاریخ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طغرل دوم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تألیفِ خلاصة البلدان ، در کتیبه‌های مسجد بر جای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دارالایمان قم و از آنجا در مرآة البلدان ، اصل بنای مقصوره رااز ابو الصدیم حسین بن علی بن آدم اشعری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ابوالصدیم با مشخصاتی که در کتاب قم برای آن گفته شده ، بر این مسجد قابل انطباق نیست و سال احداث و بانی اصلی مسجد ـ که دانسته شد ـ مربوط به همان مقصوره یاد شده است</w:t>
      </w:r>
      <w:r>
        <w:rPr>
          <w:rFonts w:eastAsia="IRNazanin" w:cs="IRNazanin"/>
          <w:color w:val="111111"/>
          <w:sz w:val="28"/>
          <w:szCs w:val="28"/>
          <w:rtl w:val="true"/>
          <w:lang w:bidi="fa-IR"/>
        </w:rPr>
        <w:t>.</w:t>
      </w:r>
    </w:p>
    <w:p>
      <w:pPr>
        <w:pStyle w:val="Heading4"/>
        <w:numPr>
          <w:ilvl w:val="3"/>
          <w:numId w:val="1"/>
        </w:numPr>
        <w:rPr/>
      </w:pPr>
      <w:bookmarkStart w:id="168" w:name="__RefHeading___Toc4142215_2749589250"/>
      <w:bookmarkStart w:id="169" w:name="_Toc65"/>
      <w:bookmarkEnd w:id="168"/>
      <w:r>
        <w:rPr>
          <w:rtl w:val="true"/>
        </w:rPr>
        <w:t>مسجد امام</w:t>
      </w:r>
      <w:bookmarkEnd w:id="1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عتیق قم ، منسوب به امام حسن عسکری علیه‌السلام ، از کهن‌ترین مساجد این شهراست و بعید نیست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مسجد بنا شده در این منطقه باشد که پیش‌تر آتشکده بوده و احوص بن سعد اشعری آن را ویران ساخته، و </w:t>
      </w:r>
      <w:bookmarkStart w:id="170" w:name="pg3604_25338"/>
    </w:p>
    <w:p>
      <w:pPr>
        <w:pStyle w:val="BookText"/>
        <w:rPr/>
      </w:pPr>
      <w:bookmarkEnd w:id="170"/>
      <w:r>
        <w:rPr>
          <w:rFonts w:ascii="IRNazanin" w:hAnsi="IRNazanin" w:eastAsia="IRNazanin"/>
          <w:color w:val="111111"/>
          <w:sz w:val="28"/>
          <w:sz w:val="28"/>
          <w:szCs w:val="28"/>
          <w:rtl w:val="true"/>
          <w:lang w:bidi="fa-IR"/>
        </w:rPr>
        <w:t>بر جای آن مسجد مزبور را به دَرپل بساخت و گرداگرد آن رواق‌ها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می‌تواند مسجد جامع ابوالصدیم حسین بن علی بن آدم اشعری باشد که آن را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قم و کمیدان بنیاد کرد و در هنگام عامل شدن یحیی بن اسحاق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مناره‌ای نیز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یک سوی رودخانه پل بکجه قرار داشته و منطقه کمیدان در آن سوی رود برابر آن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به خاطرانتساب آن به امام یازدهم از دیرزمان مورد توجه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معتقدند آن را احمد بن اسحاق اشعری ، وکیل امام عسکری در قم ، به دستور آن حضرت از محل وجوه شرعی و درآمد موقوفات امامان اهل بیت دراین شهر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جزوه‌ای از مصحف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در کتاب‌خانه آستانه قم هست که به شهادت وقف نامه روی نخستین برگ، آن را با بیست و نه جزء دیگر ، امیر یوسف خواجه فرزند شیخ علی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امیران مشهور دوره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رمضان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مسجد جامع عتیق قم منسوب به امام حسن عسکری واقع در بیرون درب ساوه از دروازه‌های شهر قم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متن این وقف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و حبس هذاالجزؤ مع الاجزاء التسعة و العشرین الباقیة من کلام اللّه رب العالمین و الصندوق المسدس المجلد المتین الاعظم الکبیر الافخم غیاث الدولة و الدنیا و الدین الامیر یوسف خواجه بهادر بن الامیر السعید الکبیر الشهید مظفر الدولة و الدین الامیر شیخ علی بهادر عمت معدلته علی المسجد الجامع العتیق الخارج درب ساوه من دروب مدینه قم حماها اللّه عن الآفات و الحوادث المنسوب الی الامام الهمام الحسن العسکری علیه السلام خالصا للّه تعالی و ابتغاء لمرضاته والزلفی لدیه فی جنانه لیقرأ فیه خصوصا ایام الجمعات وقفا صحیحا شرعیا مشروطا علی أن لا یخرج منه و لایقرأ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منه بقبول حسن فی العشرین من رمضان لسنة اثنی اربعین و ثمانمائة هجریة </w:t>
      </w:r>
      <w:r>
        <w:rPr>
          <w:rFonts w:eastAsia="IRNazanin" w:cs="IRNazanin"/>
          <w:color w:val="111111"/>
          <w:sz w:val="28"/>
          <w:szCs w:val="28"/>
          <w:rtl w:val="true"/>
          <w:lang w:bidi="fa-IR"/>
        </w:rPr>
        <w:t>.</w:t>
      </w:r>
    </w:p>
    <w:p>
      <w:pPr>
        <w:pStyle w:val="Heading4"/>
        <w:numPr>
          <w:ilvl w:val="3"/>
          <w:numId w:val="1"/>
        </w:numPr>
        <w:rPr/>
      </w:pPr>
      <w:bookmarkStart w:id="171" w:name="__RefHeading___Toc4142217_2749589250"/>
      <w:bookmarkStart w:id="172" w:name="_Toc66"/>
      <w:bookmarkEnd w:id="171"/>
      <w:r>
        <w:rPr>
          <w:rtl w:val="true"/>
        </w:rPr>
        <w:t>مسجد پنجه علی</w:t>
      </w:r>
      <w:bookmarkEnd w:id="1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پنجه علی در محله‌ای به همین نام واقع شده و نام خود را از پنجه‌ای </w:t>
      </w:r>
      <w:bookmarkStart w:id="173" w:name="pg3604_25339"/>
    </w:p>
    <w:p>
      <w:pPr>
        <w:pStyle w:val="BookText"/>
        <w:rPr/>
      </w:pPr>
      <w:bookmarkEnd w:id="173"/>
      <w:r>
        <w:rPr>
          <w:rFonts w:ascii="IRNazanin" w:hAnsi="IRNazanin" w:eastAsia="IRNazanin"/>
          <w:color w:val="111111"/>
          <w:sz w:val="28"/>
          <w:sz w:val="28"/>
          <w:szCs w:val="28"/>
          <w:rtl w:val="true"/>
          <w:lang w:bidi="fa-IR"/>
        </w:rPr>
        <w:t xml:space="preserve">منسوب به حضرت امیرالمؤمنان علیه‌السلام که بر سنگ کنده و در محراب آن نصب شده ،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کاشی که پیش‌تر بر سردَر درگاه ورودی آن بوده و اکنون پس از تخریب این سردر ، بر دیوار شرقی مسجد کنار دَرِ ورود نصب شده ،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المسجد المتبرک المشهور بمسجد الصینی مغیث حارث بن الامام المفترض الطاعة موسی الکاظم علیه و علی آبائه الطاهرین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توفیقه بالخیرات و الحسنات بعمل مرتضی اعظم سید عبدالصمد بن عطا اللّه الحسینی فی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Heading4"/>
        <w:numPr>
          <w:ilvl w:val="3"/>
          <w:numId w:val="1"/>
        </w:numPr>
        <w:rPr/>
      </w:pPr>
      <w:bookmarkStart w:id="174" w:name="__RefHeading___Toc4142219_2749589250"/>
      <w:bookmarkStart w:id="175" w:name="_Toc67"/>
      <w:bookmarkEnd w:id="174"/>
      <w:r>
        <w:rPr>
          <w:rtl w:val="true"/>
        </w:rPr>
        <w:t>مسجد عشقعلی</w:t>
      </w:r>
      <w:bookmarkEnd w:id="1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مسجد عشقعلی در نزدیک آستانه مقدس، کهن است و باید از پیرامون قرن دهم 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بانی و تاریخ دقیق بنای آن آگاهی درستی در دست نیست</w:t>
      </w:r>
      <w:r>
        <w:rPr>
          <w:rFonts w:eastAsia="IRNazanin" w:cs="IRNazanin"/>
          <w:color w:val="111111"/>
          <w:sz w:val="28"/>
          <w:szCs w:val="28"/>
          <w:rtl w:val="true"/>
          <w:lang w:bidi="fa-IR"/>
        </w:rPr>
        <w:t xml:space="preserve">. </w:t>
      </w:r>
      <w:bookmarkStart w:id="176" w:name="pg3604_25340"/>
    </w:p>
    <w:p>
      <w:pPr>
        <w:pStyle w:val="Heading3"/>
        <w:numPr>
          <w:ilvl w:val="2"/>
          <w:numId w:val="1"/>
        </w:numPr>
        <w:rPr/>
      </w:pPr>
      <w:bookmarkStart w:id="177" w:name="__RefHeading___Toc4142221_2749589250"/>
      <w:bookmarkStart w:id="178" w:name="_Toc68"/>
      <w:bookmarkEnd w:id="176"/>
      <w:bookmarkEnd w:id="177"/>
      <w:r>
        <w:rPr/>
        <w:t>5</w:t>
      </w:r>
      <w:r>
        <w:rPr>
          <w:rtl w:val="true"/>
        </w:rPr>
        <w:t xml:space="preserve"> . </w:t>
      </w:r>
      <w:r>
        <w:rPr>
          <w:rtl w:val="true"/>
        </w:rPr>
        <w:t>مدارس قم</w:t>
      </w:r>
      <w:bookmarkEnd w:id="178"/>
    </w:p>
    <w:p>
      <w:pPr>
        <w:pStyle w:val="Heading4"/>
        <w:numPr>
          <w:ilvl w:val="3"/>
          <w:numId w:val="1"/>
        </w:numPr>
        <w:rPr/>
      </w:pPr>
      <w:bookmarkStart w:id="179" w:name="__RefHeading___Toc4142223_2749589250"/>
      <w:bookmarkStart w:id="180" w:name="_Toc69"/>
      <w:bookmarkEnd w:id="179"/>
      <w:r>
        <w:rPr>
          <w:rtl w:val="true"/>
        </w:rPr>
        <w:t>مدرسه غیاثیه</w:t>
      </w:r>
      <w:bookmarkEnd w:id="180"/>
    </w:p>
    <w:p>
      <w:pPr>
        <w:pStyle w:val="BookText"/>
        <w:rPr/>
      </w:pPr>
      <w:r>
        <w:rPr>
          <w:rFonts w:ascii="IRNazanin" w:hAnsi="IRNazanin" w:eastAsia="IRNazanin"/>
          <w:color w:val="111111"/>
          <w:sz w:val="28"/>
          <w:sz w:val="28"/>
          <w:szCs w:val="28"/>
          <w:rtl w:val="true"/>
          <w:lang w:bidi="fa-IR"/>
        </w:rPr>
        <w:t xml:space="preserve">سر در و مناره‌های مدرسه غیاثیه در نزدیک میدان کهنه شهر ، از آثار نیمه نخستین قرن نهم هجری و مورخ به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مناره بالای سردَر به قطر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بالای بام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آجری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تاریخ بنای مناره‌ها به این شکل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ثلاثین و ثمانمائة</w:t>
      </w:r>
      <w:r>
        <w:rPr>
          <w:rFonts w:eastAsia="IRNazanin" w:cs="IRNazanin"/>
          <w:color w:val="111111"/>
          <w:sz w:val="28"/>
          <w:szCs w:val="28"/>
          <w:rtl w:val="true"/>
          <w:lang w:bidi="fa-IR"/>
        </w:rPr>
        <w:t>».</w:t>
      </w:r>
    </w:p>
    <w:p>
      <w:pPr>
        <w:pStyle w:val="Heading4"/>
        <w:numPr>
          <w:ilvl w:val="3"/>
          <w:numId w:val="1"/>
        </w:numPr>
        <w:rPr/>
      </w:pPr>
      <w:bookmarkStart w:id="181" w:name="__RefHeading___Toc4142225_2749589250"/>
      <w:bookmarkStart w:id="182" w:name="_Toc70"/>
      <w:bookmarkEnd w:id="181"/>
      <w:r>
        <w:rPr>
          <w:rtl w:val="true"/>
        </w:rPr>
        <w:t>مدرسه رضویه</w:t>
      </w:r>
      <w:bookmarkEnd w:id="182"/>
    </w:p>
    <w:p>
      <w:pPr>
        <w:pStyle w:val="BookText"/>
        <w:rPr/>
      </w:pPr>
      <w:r>
        <w:rPr>
          <w:rFonts w:ascii="IRNazanin" w:hAnsi="IRNazanin" w:eastAsia="IRNazanin"/>
          <w:color w:val="111111"/>
          <w:sz w:val="28"/>
          <w:sz w:val="28"/>
          <w:szCs w:val="28"/>
          <w:rtl w:val="true"/>
          <w:lang w:bidi="fa-IR"/>
        </w:rPr>
        <w:t xml:space="preserve">این مدرسه در میان شهر قدیم از کهن‌ترین مدارس قم است و سید عبدالکریم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فرحة الغری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است که حضرت رضا علیه‌السلام در سفر خود از مدینه به مرو از قم گذر فرموده و در محل این مدرسه فرود آمده است</w:t>
      </w:r>
      <w:r>
        <w:rPr>
          <w:rFonts w:eastAsia="IRNazanin" w:cs="IRNazanin"/>
          <w:color w:val="111111"/>
          <w:sz w:val="28"/>
          <w:szCs w:val="28"/>
          <w:rtl w:val="true"/>
          <w:lang w:bidi="fa-IR"/>
        </w:rPr>
        <w:t>.</w:t>
      </w:r>
    </w:p>
    <w:p>
      <w:pPr>
        <w:pStyle w:val="Heading4"/>
        <w:numPr>
          <w:ilvl w:val="3"/>
          <w:numId w:val="1"/>
        </w:numPr>
        <w:rPr/>
      </w:pPr>
      <w:bookmarkStart w:id="183" w:name="__RefHeading___Toc4142227_2749589250"/>
      <w:bookmarkStart w:id="184" w:name="_Toc71"/>
      <w:bookmarkEnd w:id="183"/>
      <w:r>
        <w:rPr>
          <w:rtl w:val="true"/>
        </w:rPr>
        <w:t>مدرسه جانی خان</w:t>
      </w:r>
      <w:bookmarkEnd w:id="184"/>
    </w:p>
    <w:p>
      <w:pPr>
        <w:pStyle w:val="BookText"/>
        <w:rPr/>
      </w:pPr>
      <w:r>
        <w:rPr>
          <w:rFonts w:ascii="IRNazanin" w:hAnsi="IRNazanin" w:eastAsia="IRNazanin"/>
          <w:color w:val="111111"/>
          <w:sz w:val="28"/>
          <w:sz w:val="28"/>
          <w:szCs w:val="28"/>
          <w:rtl w:val="true"/>
          <w:lang w:bidi="fa-IR"/>
        </w:rPr>
        <w:t xml:space="preserve">این مدرسه برابر درگاه مسجد جامع ، از مدارس دوره صفوی قم است که در دوره ناصری ،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میرزا نصر اللّه خان مستوفی گرکانی ، تعمیر و مرمت شد و پس از آن گاهی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4142229_2749589250"/>
      <w:bookmarkStart w:id="186" w:name="_Toc72"/>
      <w:bookmarkEnd w:id="185"/>
      <w:r>
        <w:rPr>
          <w:rtl w:val="true"/>
        </w:rPr>
        <w:t>مدرسه فیضیه</w:t>
      </w:r>
      <w:bookmarkStart w:id="187" w:name="pg3604_25341"/>
      <w:bookmarkEnd w:id="186"/>
    </w:p>
    <w:p>
      <w:pPr>
        <w:pStyle w:val="BookText"/>
        <w:rPr/>
      </w:pPr>
      <w:bookmarkEnd w:id="187"/>
      <w:r>
        <w:rPr>
          <w:rFonts w:ascii="IRNazanin" w:hAnsi="IRNazanin" w:eastAsia="IRNazanin"/>
          <w:color w:val="111111"/>
          <w:sz w:val="28"/>
          <w:sz w:val="28"/>
          <w:szCs w:val="28"/>
          <w:rtl w:val="true"/>
          <w:lang w:bidi="fa-IR"/>
        </w:rPr>
        <w:t xml:space="preserve">بنای کنونی مدرسه فیضیه در شمال صحن عتیق آستانه قم ، از نیمه نخستین قرن سیزدهم هجری، و جایگزین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میانه قرن ششم هجری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شاه قاجار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پیشین این مدرسه را از اساس برداشت و برجای آن ، بنای کنونی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به پیرامون یک صد حجره در دو طبقه ، چهار سوی محوطه‌ای به درازا و پهنای هفتاد و اند در پنجاه متر، سردری از سوی شمال با درازا و پهنای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بلندی و پیرامون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سه ایوان در جهات شمالی و شرقی و غربی هر یک به دهانه و پهنای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بلندی و پیرامون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غربی در نیم قرن اخیر از شکل خود خارج شده و با احداث سقفی در بالای کتیبه کمربندی آن، قسمت بالا ، مخزن کتاب‌خانه و قسمت پایین ، مسجد و مدرس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ایوانی نیز در جنوب هست که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سر در صحن عتیق آستانه مقدس حضرت ستی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درگاه ورود مدرسه از سردَر شمالی ، کتیبه کمربندی است به نستعلیق که در آن این ابیات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مقرنس طاق چبود این منور شمسه چیست ؟ آسمانی با سکون و آفتابی بی زوال</w:t>
      </w:r>
    </w:p>
    <w:p>
      <w:pPr>
        <w:pStyle w:val="BookText"/>
        <w:rPr/>
      </w:pPr>
      <w:r>
        <w:rPr>
          <w:rFonts w:ascii="IRNazanin" w:hAnsi="IRNazanin" w:eastAsia="IRNazanin"/>
          <w:color w:val="111111"/>
          <w:sz w:val="28"/>
          <w:sz w:val="28"/>
          <w:szCs w:val="28"/>
          <w:rtl w:val="true"/>
          <w:lang w:bidi="fa-IR"/>
        </w:rPr>
        <w:t>این حرم حرمت حریم، این عرش فرسا بارگاه گشت بنیاد از مثال پادشاه بی مثال</w:t>
      </w:r>
    </w:p>
    <w:p>
      <w:pPr>
        <w:pStyle w:val="BookText"/>
        <w:rPr/>
      </w:pPr>
      <w:r>
        <w:rPr>
          <w:rFonts w:ascii="IRNazanin" w:hAnsi="IRNazanin" w:eastAsia="IRNazanin"/>
          <w:color w:val="111111"/>
          <w:sz w:val="28"/>
          <w:sz w:val="28"/>
          <w:szCs w:val="28"/>
          <w:rtl w:val="true"/>
          <w:lang w:bidi="fa-IR"/>
        </w:rPr>
        <w:t>باد یا رب بخت بیدارش چو حی لاینام باد یا رب ملک اقبالش چو ملک لایزال</w:t>
      </w:r>
    </w:p>
    <w:p>
      <w:pPr>
        <w:pStyle w:val="BookText"/>
        <w:rPr/>
      </w:pPr>
      <w:r>
        <w:rPr>
          <w:rFonts w:ascii="IRNazanin" w:hAnsi="IRNazanin" w:eastAsia="IRNazanin"/>
          <w:color w:val="111111"/>
          <w:sz w:val="28"/>
          <w:sz w:val="28"/>
          <w:szCs w:val="28"/>
          <w:rtl w:val="true"/>
          <w:lang w:bidi="fa-IR"/>
        </w:rPr>
        <w:t>این همایون درگه فرخ بی گردون همال درگه علم است و باب فضل و کریاس</w:t>
      </w:r>
      <w:r>
        <w:rPr>
          <w:rStyle w:val="FootnoteAnchor"/>
          <w:rtl w:val="true"/>
        </w:rPr>
        <w:footnoteReference w:id="36"/>
      </w:r>
      <w:r>
        <w:rPr>
          <w:rFonts w:ascii="IRNazanin" w:hAnsi="IRNazanin" w:eastAsia="IRNazanin"/>
          <w:color w:val="111111"/>
          <w:sz w:val="28"/>
          <w:sz w:val="28"/>
          <w:szCs w:val="28"/>
          <w:rtl w:val="true"/>
          <w:lang w:bidi="fa-IR"/>
        </w:rPr>
        <w:t>کمال</w:t>
      </w:r>
    </w:p>
    <w:p>
      <w:pPr>
        <w:pStyle w:val="Heading4"/>
        <w:numPr>
          <w:ilvl w:val="3"/>
          <w:numId w:val="1"/>
        </w:numPr>
        <w:rPr/>
      </w:pPr>
      <w:bookmarkStart w:id="188" w:name="__RefHeading___Toc4142231_2749589250"/>
      <w:bookmarkStart w:id="189" w:name="_Toc73"/>
      <w:bookmarkEnd w:id="188"/>
      <w:r>
        <w:rPr>
          <w:rtl w:val="true"/>
        </w:rPr>
        <w:t>مدرسه دارالشفا</w:t>
      </w:r>
      <w:bookmarkEnd w:id="1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دارالشفا در شمال مدرسه فیضیه ، از فتحعلی شاه قاجار است که نخست به </w:t>
      </w:r>
      <w:bookmarkStart w:id="190" w:name="pg3604_25342"/>
    </w:p>
    <w:p>
      <w:pPr>
        <w:pStyle w:val="BookText"/>
        <w:rPr/>
      </w:pPr>
      <w:bookmarkEnd w:id="190"/>
      <w:r>
        <w:rPr>
          <w:rFonts w:ascii="IRNazanin" w:hAnsi="IRNazanin" w:eastAsia="IRNazanin"/>
          <w:color w:val="111111"/>
          <w:sz w:val="28"/>
          <w:sz w:val="28"/>
          <w:szCs w:val="28"/>
          <w:rtl w:val="true"/>
          <w:lang w:bidi="fa-IR"/>
        </w:rPr>
        <w:t>عنوان بیمارستانی برای آستانه ساخته شده و سپس به شکل مدرسه و مسکن طالبان علوم دینی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زاویه شرقی صحن دارالشفا آب انباری است که آن را میرزا تقی خان ساروتقی ، وزیر شاه عباس دوم ،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کمربند سر در کتیبه‌ای است از کاشی خشتی لاجوردی به خط ثلث محمد رضا امامی </w:t>
      </w:r>
      <w:r>
        <w:rPr>
          <w:rFonts w:eastAsia="IRNazanin" w:cs="IRNazanin"/>
          <w:color w:val="111111"/>
          <w:sz w:val="28"/>
          <w:szCs w:val="28"/>
          <w:rtl w:val="true"/>
          <w:lang w:bidi="fa-IR"/>
        </w:rPr>
        <w:t>.</w:t>
      </w:r>
    </w:p>
    <w:p>
      <w:pPr>
        <w:pStyle w:val="Heading4"/>
        <w:numPr>
          <w:ilvl w:val="3"/>
          <w:numId w:val="1"/>
        </w:numPr>
        <w:rPr/>
      </w:pPr>
      <w:bookmarkStart w:id="191" w:name="__RefHeading___Toc4142233_2749589250"/>
      <w:bookmarkStart w:id="192" w:name="_Toc74"/>
      <w:bookmarkEnd w:id="191"/>
      <w:r>
        <w:rPr>
          <w:rtl w:val="true"/>
        </w:rPr>
        <w:t>مدرسه حاجی</w:t>
      </w:r>
      <w:bookmarkEnd w:id="192"/>
    </w:p>
    <w:p>
      <w:pPr>
        <w:pStyle w:val="BookText"/>
        <w:rPr/>
      </w:pPr>
      <w:r>
        <w:rPr>
          <w:rFonts w:ascii="IRNazanin" w:hAnsi="IRNazanin" w:eastAsia="IRNazanin"/>
          <w:color w:val="111111"/>
          <w:sz w:val="28"/>
          <w:sz w:val="28"/>
          <w:szCs w:val="28"/>
          <w:rtl w:val="true"/>
          <w:lang w:bidi="fa-IR"/>
        </w:rPr>
        <w:t>میرزا آقاخان نوری صدراعظم ، در دوران حکومت فرزندش ذوالفقار خان در قم، مدرسه و مسجدی در کوی قاضی ، نزدیک میدان میر ، برای حاج ملا محمد صادق روحانی بزرگ آن دوره قم، بنیاد نهاد که تاکنون برجا و دایر است</w:t>
      </w:r>
      <w:r>
        <w:rPr>
          <w:rFonts w:eastAsia="IRNazanin" w:cs="IRNazanin"/>
          <w:color w:val="111111"/>
          <w:sz w:val="28"/>
          <w:szCs w:val="28"/>
          <w:rtl w:val="true"/>
          <w:lang w:bidi="fa-IR"/>
        </w:rPr>
        <w:t>.</w:t>
      </w:r>
    </w:p>
    <w:p>
      <w:pPr>
        <w:pStyle w:val="Heading4"/>
        <w:numPr>
          <w:ilvl w:val="3"/>
          <w:numId w:val="1"/>
        </w:numPr>
        <w:rPr/>
      </w:pPr>
      <w:bookmarkStart w:id="193" w:name="__RefHeading___Toc4142235_2749589250"/>
      <w:bookmarkStart w:id="194" w:name="_Toc75"/>
      <w:bookmarkEnd w:id="193"/>
      <w:r>
        <w:rPr>
          <w:rtl w:val="true"/>
        </w:rPr>
        <w:t>آثار دیگر</w:t>
      </w:r>
      <w:bookmarkEnd w:id="194"/>
    </w:p>
    <w:p>
      <w:pPr>
        <w:pStyle w:val="BookText"/>
        <w:rPr/>
      </w:pPr>
      <w:r>
        <w:rPr>
          <w:rFonts w:ascii="IRNazanin" w:hAnsi="IRNazanin" w:eastAsia="IRNazanin"/>
          <w:color w:val="111111"/>
          <w:sz w:val="28"/>
          <w:sz w:val="28"/>
          <w:szCs w:val="28"/>
          <w:rtl w:val="true"/>
          <w:lang w:bidi="fa-IR"/>
        </w:rPr>
        <w:t>غیر از مزارات و مساجد ، بناها و آثار قدیمی دیگری در قم وجود دارد که اسامی برخی از آنها چنین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میدان، وقف نامه قنات، تیمچه بزرگ، پل علی خانی، آب انبارها و مطب شفاء الدوله</w:t>
      </w:r>
      <w:r>
        <w:rPr>
          <w:rFonts w:eastAsia="IRNazanin" w:cs="IRNazanin"/>
          <w:color w:val="111111"/>
          <w:sz w:val="28"/>
          <w:szCs w:val="28"/>
          <w:rtl w:val="true"/>
          <w:lang w:bidi="fa-IR"/>
        </w:rPr>
        <w:t xml:space="preserve">. </w:t>
      </w:r>
      <w:bookmarkStart w:id="195" w:name="pg3604_25343"/>
    </w:p>
    <w:p>
      <w:pPr>
        <w:pStyle w:val="Heading3"/>
        <w:numPr>
          <w:ilvl w:val="2"/>
          <w:numId w:val="1"/>
        </w:numPr>
        <w:rPr/>
      </w:pPr>
      <w:bookmarkStart w:id="196" w:name="__RefHeading___Toc4142237_2749589250"/>
      <w:bookmarkStart w:id="197" w:name="_Toc76"/>
      <w:bookmarkEnd w:id="195"/>
      <w:bookmarkEnd w:id="196"/>
      <w:r>
        <w:rPr/>
        <w:t>6</w:t>
      </w:r>
      <w:r>
        <w:rPr>
          <w:rtl w:val="true"/>
        </w:rPr>
        <w:t xml:space="preserve"> . </w:t>
      </w:r>
      <w:r>
        <w:rPr>
          <w:rtl w:val="true"/>
        </w:rPr>
        <w:t>بناهای قدیم در روستاها و بلوکات قم</w:t>
      </w:r>
      <w:bookmarkEnd w:id="197"/>
    </w:p>
    <w:p>
      <w:pPr>
        <w:pStyle w:val="Heading4"/>
        <w:numPr>
          <w:ilvl w:val="3"/>
          <w:numId w:val="1"/>
        </w:numPr>
        <w:rPr/>
      </w:pPr>
      <w:bookmarkStart w:id="198" w:name="__RefHeading___Toc4142239_2749589250"/>
      <w:bookmarkStart w:id="199" w:name="_Toc77"/>
      <w:bookmarkEnd w:id="198"/>
      <w:r>
        <w:rPr>
          <w:rtl w:val="true"/>
        </w:rPr>
        <w:t>بقاع پیرامون شهر</w:t>
      </w:r>
      <w:bookmarkEnd w:id="199"/>
    </w:p>
    <w:p>
      <w:pPr>
        <w:pStyle w:val="BookText"/>
        <w:rPr/>
      </w:pPr>
      <w:r>
        <w:rPr>
          <w:rFonts w:ascii="IRNazanin" w:hAnsi="IRNazanin" w:eastAsia="IRNazanin"/>
          <w:color w:val="111111"/>
          <w:sz w:val="28"/>
          <w:sz w:val="28"/>
          <w:szCs w:val="28"/>
          <w:rtl w:val="true"/>
          <w:lang w:bidi="fa-IR"/>
        </w:rPr>
        <w:t>شاه 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قلعه صدری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کیلومتر و اندی بیرون شهر در جانب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مردی از نوادگان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مزار گویا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 قم به اراک دو کیلومتری جنوب غربی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جعفر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کیلومتری شرق شهر، نزدیک راه قم به کاشان، کنار تپه‌های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کوه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کیلومتری جنوب قم کوهی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بالای آن قدمگاه مسجدی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جمکران در یک فرسنگی شرق قم ، پیش از اسلام یکی از مناطقی بود که شهر قدیم و باستانی قم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مسجدی که بدین ناحیت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نهادند پیش از آمدن عرب بدین ناحیت، مسجد قریه جمکران بود و مردی از اهل اسلام نام او خطاب اسدی که بدین ناحیت افتاده بود آن را بنا کرده بود و در آن تنها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نیست که مسجد مزبور همین باشد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قرن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برای آن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به صریح متن آن در شب سه شنبه هفدهم 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داده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گرگابی جمکران ، مرکب از دو بنای </w:t>
      </w:r>
      <w:bookmarkStart w:id="200" w:name="pg3604_25344"/>
    </w:p>
    <w:p>
      <w:pPr>
        <w:pStyle w:val="BookText"/>
        <w:rPr/>
      </w:pPr>
      <w:bookmarkEnd w:id="200"/>
      <w:r>
        <w:rPr>
          <w:rFonts w:ascii="IRNazanin" w:hAnsi="IRNazanin" w:eastAsia="IRNazanin"/>
          <w:color w:val="111111"/>
          <w:sz w:val="28"/>
          <w:sz w:val="28"/>
          <w:szCs w:val="28"/>
          <w:rtl w:val="true"/>
          <w:lang w:bidi="fa-IR"/>
        </w:rPr>
        <w:t>مجاور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بارگاه ر امدفن سه تن از نوادگان امام سجاد علیه‌السلام به نام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زاده حاجی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دیه جمکران مزاری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حاجی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صفر می‌تواند نام خدمتگزار این مزار در دوره‌های پیش بوده باشد</w:t>
      </w:r>
      <w:r>
        <w:rPr>
          <w:rFonts w:eastAsia="IRNazanin" w:cs="IRNazanin"/>
          <w:color w:val="111111"/>
          <w:sz w:val="28"/>
          <w:szCs w:val="28"/>
          <w:rtl w:val="true"/>
          <w:lang w:bidi="fa-IR"/>
        </w:rPr>
        <w:t>.</w:t>
      </w:r>
    </w:p>
    <w:p>
      <w:pPr>
        <w:pStyle w:val="Heading4"/>
        <w:numPr>
          <w:ilvl w:val="3"/>
          <w:numId w:val="1"/>
        </w:numPr>
        <w:rPr/>
      </w:pPr>
      <w:bookmarkStart w:id="201" w:name="__RefHeading___Toc4142241_2749589250"/>
      <w:bookmarkStart w:id="202" w:name="_Toc78"/>
      <w:bookmarkEnd w:id="201"/>
      <w:r>
        <w:rPr>
          <w:rtl w:val="true"/>
        </w:rPr>
        <w:t>قمرود</w:t>
      </w:r>
      <w:bookmarkEnd w:id="202"/>
    </w:p>
    <w:p>
      <w:pPr>
        <w:pStyle w:val="BookText"/>
        <w:rPr/>
      </w:pPr>
      <w:r>
        <w:rPr>
          <w:rFonts w:ascii="IRNazanin" w:hAnsi="IRNazanin" w:eastAsia="IRNazanin"/>
          <w:color w:val="111111"/>
          <w:sz w:val="28"/>
          <w:sz w:val="28"/>
          <w:szCs w:val="28"/>
          <w:rtl w:val="true"/>
          <w:lang w:bidi="fa-IR"/>
        </w:rPr>
        <w:t>دهستان قمرود در شمال قم قرار گرفته و مرکز آن دیه قمرود در سه فرسنگی شهر از روستاهای کهن است و در آن دو مزار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امام زاده در سیف آباد و امامزاده جعفر در کوه سفید </w:t>
      </w:r>
      <w:r>
        <w:rPr>
          <w:rFonts w:eastAsia="IRNazanin" w:cs="IRNazanin"/>
          <w:color w:val="111111"/>
          <w:sz w:val="28"/>
          <w:szCs w:val="28"/>
          <w:rtl w:val="true"/>
          <w:lang w:bidi="fa-IR"/>
        </w:rPr>
        <w:t>.</w:t>
      </w:r>
    </w:p>
    <w:p>
      <w:pPr>
        <w:pStyle w:val="Heading4"/>
        <w:numPr>
          <w:ilvl w:val="3"/>
          <w:numId w:val="1"/>
        </w:numPr>
        <w:rPr/>
      </w:pPr>
      <w:bookmarkStart w:id="203" w:name="__RefHeading___Toc4142243_2749589250"/>
      <w:bookmarkStart w:id="204" w:name="_Toc79"/>
      <w:bookmarkEnd w:id="203"/>
      <w:r>
        <w:rPr>
          <w:rtl w:val="true"/>
        </w:rPr>
        <w:t>قنوات</w:t>
      </w:r>
      <w:bookmarkEnd w:id="204"/>
    </w:p>
    <w:p>
      <w:pPr>
        <w:pStyle w:val="BookText"/>
        <w:rPr/>
      </w:pPr>
      <w:r>
        <w:rPr>
          <w:rFonts w:ascii="IRNazanin" w:hAnsi="IRNazanin" w:eastAsia="IRNazanin"/>
          <w:color w:val="111111"/>
          <w:sz w:val="28"/>
          <w:sz w:val="28"/>
          <w:szCs w:val="28"/>
          <w:rtl w:val="true"/>
          <w:lang w:bidi="fa-IR"/>
        </w:rPr>
        <w:t xml:space="preserve">به روستاهای شرق و شمال شرقی قم که آب مزروعی آن از قنات‌ها و کاریزها تأمین می‌شود قنوات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روستاها چند مزار قرار دارد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طاهر، خدیجه خاتون، بقعه شیخ نورالدین در مبارک آباد، بقعه زیارت در مؤمن آباد و سکینه خاتون در زالون آباد </w:t>
      </w:r>
      <w:r>
        <w:rPr>
          <w:rFonts w:eastAsia="IRNazanin" w:cs="IRNazanin"/>
          <w:color w:val="111111"/>
          <w:sz w:val="28"/>
          <w:szCs w:val="28"/>
          <w:rtl w:val="true"/>
          <w:lang w:bidi="fa-IR"/>
        </w:rPr>
        <w:t>.</w:t>
      </w:r>
    </w:p>
    <w:p>
      <w:pPr>
        <w:pStyle w:val="Heading4"/>
        <w:numPr>
          <w:ilvl w:val="3"/>
          <w:numId w:val="1"/>
        </w:numPr>
        <w:rPr/>
      </w:pPr>
      <w:bookmarkStart w:id="205" w:name="__RefHeading___Toc4142245_2749589250"/>
      <w:bookmarkStart w:id="206" w:name="_Toc80"/>
      <w:bookmarkEnd w:id="205"/>
      <w:r>
        <w:rPr>
          <w:rtl w:val="true"/>
        </w:rPr>
        <w:t>قهستان و وازکرود</w:t>
      </w:r>
      <w:bookmarkEnd w:id="206"/>
    </w:p>
    <w:p>
      <w:pPr>
        <w:pStyle w:val="BookText"/>
        <w:rPr/>
      </w:pPr>
      <w:r>
        <w:rPr>
          <w:rFonts w:ascii="IRNazanin" w:hAnsi="IRNazanin" w:eastAsia="IRNazanin"/>
          <w:color w:val="111111"/>
          <w:sz w:val="28"/>
          <w:sz w:val="28"/>
          <w:szCs w:val="28"/>
          <w:rtl w:val="true"/>
          <w:lang w:bidi="fa-IR"/>
        </w:rPr>
        <w:t>روستاهای جنوب شرقی قم دارای مزارات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حلیمه خاتون در روستای لنگرود، شیخ جمال الدین، مسجد جامع صرم، شاه زنده، سلطان محمود، شاه زاده عباس، شاه ابراهیم، معصومه در کهک، چهار امام زاده، شاه قاسم، اسماعیل در دامنه کوه، بیرقان که آن را خاکجای اسماعیل فرزند امام صادق علیه‌السلام و محمد بن موسی الکاظم می‌پندارند و در کتیبه‌های آن تاریخ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Heading4"/>
        <w:numPr>
          <w:ilvl w:val="3"/>
          <w:numId w:val="1"/>
        </w:numPr>
        <w:rPr/>
      </w:pPr>
      <w:bookmarkStart w:id="207" w:name="__RefHeading___Toc4142247_2749589250"/>
      <w:bookmarkStart w:id="208" w:name="_Toc81"/>
      <w:bookmarkEnd w:id="207"/>
      <w:r>
        <w:rPr>
          <w:rtl w:val="true"/>
        </w:rPr>
        <w:t>خلجستان</w:t>
      </w:r>
      <w:bookmarkEnd w:id="2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در جنوب قم، که قسمتی از آن داخل محدوده کنونی شهرستان قم است و </w:t>
      </w:r>
      <w:bookmarkStart w:id="209" w:name="pg3604_25345"/>
    </w:p>
    <w:p>
      <w:pPr>
        <w:pStyle w:val="BookText"/>
        <w:rPr/>
      </w:pPr>
      <w:bookmarkEnd w:id="209"/>
      <w:r>
        <w:rPr>
          <w:rFonts w:ascii="IRNazanin" w:hAnsi="IRNazanin" w:eastAsia="IRNazanin"/>
          <w:color w:val="111111"/>
          <w:sz w:val="28"/>
          <w:sz w:val="28"/>
          <w:szCs w:val="28"/>
          <w:rtl w:val="true"/>
          <w:lang w:bidi="fa-IR"/>
        </w:rPr>
        <w:t xml:space="preserve">آن را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بناهای دو روستای تقرود و راهجرد و قراء کنار رودخانه اناربار تا آن جا که جزء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این مزارات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طاهر در تقرود، مزار شهیدان در طایقان، خدیجه خاتون، شاه زاده ابراهیم، شاه زاده زکریا</w:t>
      </w:r>
      <w:r>
        <w:rPr>
          <w:rFonts w:eastAsia="IRNazanin" w:cs="IRNazanin"/>
          <w:color w:val="111111"/>
          <w:sz w:val="28"/>
          <w:szCs w:val="28"/>
          <w:rtl w:val="true"/>
          <w:lang w:bidi="fa-IR"/>
        </w:rPr>
        <w:t>.</w:t>
      </w:r>
    </w:p>
    <w:p>
      <w:pPr>
        <w:pStyle w:val="Heading4"/>
        <w:numPr>
          <w:ilvl w:val="3"/>
          <w:numId w:val="1"/>
        </w:numPr>
        <w:rPr/>
      </w:pPr>
      <w:bookmarkStart w:id="210" w:name="__RefHeading___Toc4142249_2749589250"/>
      <w:bookmarkStart w:id="211" w:name="_Toc82"/>
      <w:bookmarkEnd w:id="210"/>
      <w:r>
        <w:rPr>
          <w:rtl w:val="true"/>
        </w:rPr>
        <w:t>مزارات و بقاع دیگر آبادیها</w:t>
      </w:r>
      <w:bookmarkEnd w:id="211"/>
    </w:p>
    <w:p>
      <w:pPr>
        <w:pStyle w:val="BookText"/>
        <w:rPr/>
      </w:pPr>
      <w:r>
        <w:rPr>
          <w:rFonts w:ascii="IRNazanin" w:hAnsi="IRNazanin" w:eastAsia="IRNazanin"/>
          <w:color w:val="111111"/>
          <w:sz w:val="28"/>
          <w:sz w:val="28"/>
          <w:szCs w:val="28"/>
          <w:rtl w:val="true"/>
          <w:lang w:bidi="fa-IR"/>
        </w:rPr>
        <w:t>در دیگر آبادی‌ها و دهات قم ، بقعه‌ها و مزارات متبرکه‌ای وجود دارد بدین اسامی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امامزاده‌ای بی نام در خلج آباد ، شاهزاده عباس در جنداب ، زیارتگاهی بی نام در قره سو ، شاهزاده عبد اللّه در قلعه چم ، سرخ آقای غائب در حصار ، پیر مزار و پیر قیصر در راهجرد ، ساریه خاتون برکناره رود انار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شاهزاده سلیمان و پیر داود در راونج </w:t>
      </w:r>
      <w:r>
        <w:rPr>
          <w:rFonts w:eastAsia="IRNazanin" w:cs="IRNazanin"/>
          <w:color w:val="111111"/>
          <w:sz w:val="28"/>
          <w:szCs w:val="28"/>
          <w:rtl w:val="true"/>
          <w:lang w:bidi="fa-IR"/>
        </w:rPr>
        <w:t xml:space="preserve">. </w:t>
      </w:r>
      <w:bookmarkStart w:id="212" w:name="pg3604_25346"/>
    </w:p>
    <w:p>
      <w:pPr>
        <w:pStyle w:val="Heading3"/>
        <w:numPr>
          <w:ilvl w:val="2"/>
          <w:numId w:val="1"/>
        </w:numPr>
        <w:rPr/>
      </w:pPr>
      <w:bookmarkStart w:id="213" w:name="__RefHeading___Toc4142251_2749589250"/>
      <w:bookmarkStart w:id="214" w:name="_Toc83"/>
      <w:bookmarkEnd w:id="212"/>
      <w:bookmarkEnd w:id="213"/>
      <w:r>
        <w:rPr/>
        <w:t>7</w:t>
      </w:r>
      <w:r>
        <w:rPr>
          <w:rtl w:val="true"/>
        </w:rPr>
        <w:t xml:space="preserve"> . </w:t>
      </w:r>
      <w:r>
        <w:rPr>
          <w:rtl w:val="true"/>
        </w:rPr>
        <w:t>دو مأخذ مهم در تاریخ قم</w:t>
      </w:r>
      <w:bookmarkEnd w:id="214"/>
    </w:p>
    <w:p>
      <w:pPr>
        <w:pStyle w:val="Heading4"/>
        <w:numPr>
          <w:ilvl w:val="3"/>
          <w:numId w:val="1"/>
        </w:numPr>
        <w:rPr/>
      </w:pPr>
      <w:bookmarkStart w:id="215" w:name="__RefHeading___Toc4142253_2749589250"/>
      <w:bookmarkStart w:id="216" w:name="_Toc84"/>
      <w:bookmarkEnd w:id="215"/>
      <w:r>
        <w:rPr/>
        <w:t>1</w:t>
      </w:r>
      <w:r>
        <w:rPr>
          <w:rtl w:val="true"/>
        </w:rPr>
        <w:t xml:space="preserve"> . </w:t>
      </w:r>
      <w:r>
        <w:rPr>
          <w:rtl w:val="true"/>
        </w:rPr>
        <w:t>تحفة الفاطمیین فی احوال القم و القمیین</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الفاطمیین فی احوال القم و القمیین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بن محمد حسن قمی متخلص به مفلس و ملقب به اردشیره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تاکنون منتشر نشده و مرحوم ملا علی خیابانی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نسخه اصل آن را ملاحظه و در کتابش ذخایر الاسفار یادداشتهایی از آن را درج نموده است که در اینجا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دیباچه کتاب بعد از حمد و صلوات مفصل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خلق الله حسین بن محمد حسن القمی</w:t>
      </w:r>
      <w:r>
        <w:rPr>
          <w:rStyle w:val="FootnoteAnchor"/>
          <w:rtl w:val="true"/>
        </w:rPr>
        <w:footnoteReference w:id="38"/>
      </w:r>
      <w:r>
        <w:rPr>
          <w:rFonts w:ascii="IRNazanin" w:hAnsi="IRNazanin" w:eastAsia="IRNazanin"/>
          <w:color w:val="111111"/>
          <w:sz w:val="28"/>
          <w:sz w:val="28"/>
          <w:szCs w:val="28"/>
          <w:rtl w:val="true"/>
          <w:lang w:bidi="fa-IR"/>
        </w:rPr>
        <w:t>، که چون بلده طیبه قم از جمله بلادی است که از قدیم‌الایام دارالمؤمنین بوده و بسیاری از اکابر و افاضل و مجتهدین شیعه امامیه اثنا عشریه از آنجا برخاسته‌اند و اکثر اصول احادیث شیعه از علمای قم تدوین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متقدمین و متأخرین الی الحال، دو تاریخ از برای قم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محمد حسن بن حسن القمی در سنه سیصد و هفتاد و هشت هجری در سلطنت و هفتاد و هشت هجری در سلطنت فخرالدوله دیلمی به اسم کافی الکفاة صاحب بن عباد طالقانی به لسان عربی تألیف نموده و آن کتاب مشتمل بر بیست باب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هشتصد و پنج هجری حسن بن علی بن حسن که یکی از علمای قم بوده و </w:t>
      </w:r>
    </w:p>
    <w:p>
      <w:pPr>
        <w:pStyle w:val="BookText"/>
        <w:rPr/>
      </w:pPr>
      <w:r>
        <w:rPr>
          <w:rFonts w:ascii="IRNazanin" w:hAnsi="IRNazanin" w:eastAsia="IRNazanin"/>
          <w:color w:val="111111"/>
          <w:sz w:val="28"/>
          <w:sz w:val="28"/>
          <w:szCs w:val="28"/>
          <w:rtl w:val="true"/>
          <w:lang w:bidi="fa-IR"/>
        </w:rPr>
        <w:t>به امر خواجه ابراهیم وزیر، آن را ترجمه نموده، امّا نسخه عربی در این زمان قلیل الوجود بلکه عدیم الوجود است و ترجمه فارسی که به دست آمد، مشتمل بر پنج باب بود از آن بیست باب و ندانستیم که بیش از پنج باب ترجمه نشده یا ترجمه شده و مفقود گشته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 تاریخ دوم که برای قم تألیف شده، کتابی است که مرحوم آقا شیخ محمد علی ارجستانی </w:t>
      </w:r>
      <w:r>
        <w:rPr>
          <w:rStyle w:val="FootnoteAnchor"/>
          <w:rtl w:val="true"/>
        </w:rPr>
        <w:footnoteReference w:id="40"/>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آن هم فی الواقع کتاب مختصری از آن پنج باب است که ترجمه شده و پاره‌ای از مطالب متفرقه در آن گنجانیده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مؤلف آن در تألیفش تعب و رنج بسیاری دیده و در جمع آوری آن زحمات زیادی کشیده امّا چندان نتیجه از آن حاصل نمی‌گردید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کتاب مشهورترین اثر شیخ حسین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در دو جلد تنظیم نموده و جلد اول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تفصیلی مطالب کتاب</w:t>
      </w:r>
    </w:p>
    <w:p>
      <w:pPr>
        <w:pStyle w:val="BookText"/>
        <w:rPr/>
      </w:pPr>
      <w:r>
        <w:rPr>
          <w:rFonts w:ascii="IRNazanin" w:hAnsi="IRNazanin" w:eastAsia="IRNazanin"/>
          <w:color w:val="111111"/>
          <w:sz w:val="28"/>
          <w:sz w:val="28"/>
          <w:szCs w:val="28"/>
          <w:rtl w:val="true"/>
          <w:lang w:bidi="fa-IR"/>
        </w:rPr>
        <w:t xml:space="preserve">جلد اول این کتاب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است با این 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قم و برج طالع آن و حدود قم قدیما و جدیدا و ذکر باروی قم و ابتدای عمارت قم و ذکر آمدن عرب از آل اشعری به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روایاتی که از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ارض فیض قرین رسیده و ذکر اسامی شریفه بلده طیبه قم و ذکر اقوال مؤلفین و مورخین درباب قم و ذکر بعضی از طرایف و نوادر و حکایات متعلقه به قم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حرکت حضرت فاطمه معصومه علیهاالسلام از مدینه طیبه به طرف قم و ورود آن مخدره به قم و ذکر وفات او و ذکر محراب عبادت و ذکر ثواب زیارت او و ذکر بعضی از کرامات و خوارق عادات او و ذکر امامزادگانی که در بقعه آن مخدره </w:t>
      </w:r>
    </w:p>
    <w:p>
      <w:pPr>
        <w:pStyle w:val="BookText"/>
        <w:rPr/>
      </w:pPr>
      <w:r>
        <w:rPr>
          <w:rFonts w:ascii="IRNazanin" w:hAnsi="IRNazanin" w:eastAsia="IRNazanin"/>
          <w:color w:val="111111"/>
          <w:sz w:val="28"/>
          <w:sz w:val="28"/>
          <w:szCs w:val="28"/>
          <w:rtl w:val="true"/>
          <w:lang w:bidi="fa-IR"/>
        </w:rPr>
        <w:t>مدفونند و ذکر سایر امامزادگان بقعه بابلان و ذکر قصایدی که شعرا در مدح آن مخدره انشاء نموده‌اند و ذکر ابنیه‌ای که متعلق به آن مخدره است و ذکر علما و محدثین و سلاطین و شاهزادگان و بزرگان که در این آستان ملایک پاسبان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امامزادگان عالی مقام که در این ارض مقدسه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درذکر ترجمه بعضی از روات و محدثین و علما و متکلمین و حکمای قم شامل سه 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راویان و محدثان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حکما و فلاسفه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دانشمندان و فقیهان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وزرایی که از اهل قم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شعرای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مدارس و مساجد قم و ذکر آب انبارها و یخچالهای واقعه در قم</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حمامات و تیمچه‌ها و کاروانسراهای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رودخانه و پلهای قم و برخی از بناهای خیریه که در قم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طوایف و ایلاتی که در قم مسکن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جبال اطراف قم و ذکر طوحین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باغات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ممیزی نمودن قم را و ذکر تقسیم آب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درذکر مزارع قم که از آب رودخانه مشروب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قنوات و مزارعی که در محال سراجه و قمرود واقع است و ذکر قراء و مزارع کنار رودخانه و محال قهستان قم و جاسب و قراء اردهار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کتبی که در وقت تألیف این کتاب در نزد مولف موجود بود که مدارک این کتاب از آن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 دو مقصد و یک خاتمه است با این 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حکمای بلده قم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حالات شعرای قم و منتخبی از اشعار ایشان</w:t>
      </w:r>
      <w:r>
        <w:rPr>
          <w:rFonts w:eastAsia="IRNazanin" w:cs="IRNazanin"/>
          <w:color w:val="111111"/>
          <w:sz w:val="28"/>
          <w:szCs w:val="28"/>
          <w:rtl w:val="true"/>
          <w:lang w:bidi="fa-IR"/>
        </w:rPr>
        <w:t xml:space="preserve">. </w:t>
      </w:r>
      <w:bookmarkStart w:id="217" w:name="pg3604_25349"/>
    </w:p>
    <w:p>
      <w:pPr>
        <w:pStyle w:val="BookText"/>
        <w:rPr/>
      </w:pPr>
      <w:bookmarkEnd w:id="217"/>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بقیه اشعار بعضی از شعرا که در وقت تألیف این کتاب، از قلم محو شده </w:t>
      </w:r>
      <w:r>
        <w:rPr>
          <w:rFonts w:eastAsia="IRNazanin" w:cs="IRNazanin"/>
          <w:color w:val="111111"/>
          <w:sz w:val="28"/>
          <w:szCs w:val="28"/>
          <w:rtl w:val="true"/>
          <w:lang w:bidi="fa-IR"/>
        </w:rPr>
        <w:t>.</w:t>
      </w:r>
    </w:p>
    <w:p>
      <w:pPr>
        <w:pStyle w:val="Heading4"/>
        <w:numPr>
          <w:ilvl w:val="3"/>
          <w:numId w:val="1"/>
        </w:numPr>
        <w:rPr/>
      </w:pPr>
      <w:bookmarkStart w:id="218" w:name="__RefHeading___Toc4142255_2749589250"/>
      <w:bookmarkStart w:id="219" w:name="_Toc85"/>
      <w:bookmarkEnd w:id="218"/>
      <w:r>
        <w:rPr/>
        <w:t>2</w:t>
      </w:r>
      <w:r>
        <w:rPr>
          <w:rtl w:val="true"/>
        </w:rPr>
        <w:t xml:space="preserve"> . </w:t>
      </w:r>
      <w:r>
        <w:rPr>
          <w:rtl w:val="true"/>
        </w:rPr>
        <w:t>تربت پاکان</w:t>
      </w:r>
      <w:bookmarkEnd w:id="2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مدرسی قمی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قم ، چاپخانه مهر ، شهریور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قطع وزیری ، گالینکور ، دو جلد ، 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 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کتاب‌های ارزشمندی که در سال‌های اخیر در موضوع جغرافیای تاریخی شهر قم و حومه، تألیف گردیده کتاب تربت پاکان ، اثرِ پروفسور سید حسین مدرسی طباطبائی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گرانقدر که مدت زیادی در تاریخ قم کندوکاو کرده و به همه اسناد، مدارک و منابع در این زمینه احاطه کامل دارد ، در جای جای این کتاب اطلاعات گرانبهایی را از آثار تاریخی قم به دست می‌دهد و افزون برآن ، با آوردن تصاویر روشن از کتیبه‌ها وبناهای تاریخی که شاید تعدادی از آن‌ها امروزه از بین رفته، اهمیت کتابش را دو چندان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 مؤلف در تاریخ قم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قم، خاندان صفی قمی، خاندان فتحان قم، قم نامه، قم در قرن نهم هجری</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3604_25351"/>
      <w:bookmarkStart w:id="221" w:name="pg3604_25351"/>
      <w:bookmarkEnd w:id="221"/>
    </w:p>
    <w:p>
      <w:pPr>
        <w:pStyle w:val="Heading2"/>
        <w:numPr>
          <w:ilvl w:val="1"/>
          <w:numId w:val="1"/>
        </w:numPr>
        <w:rPr/>
      </w:pPr>
      <w:bookmarkStart w:id="222" w:name="pg3604_25351"/>
      <w:bookmarkStart w:id="223" w:name="__RefHeading___Toc4142257_2749589250"/>
      <w:bookmarkStart w:id="224" w:name="_Toc86"/>
      <w:bookmarkEnd w:id="222"/>
      <w:bookmarkEnd w:id="223"/>
      <w:r>
        <w:rPr>
          <w:rtl w:val="true"/>
        </w:rPr>
        <w:t>بخش سوم</w:t>
      </w:r>
      <w:r>
        <w:rPr>
          <w:rtl w:val="true"/>
        </w:rPr>
        <w:t xml:space="preserve">: </w:t>
      </w:r>
      <w:r>
        <w:rPr>
          <w:rtl w:val="true"/>
        </w:rPr>
        <w:t>دانشمندان و رجال قم</w:t>
      </w:r>
      <w:bookmarkEnd w:id="224"/>
    </w:p>
    <w:p>
      <w:pPr>
        <w:pStyle w:val="Heading3"/>
        <w:numPr>
          <w:ilvl w:val="2"/>
          <w:numId w:val="1"/>
        </w:numPr>
        <w:rPr/>
      </w:pPr>
      <w:bookmarkStart w:id="225" w:name="__RefHeading___Toc4142259_2749589250"/>
      <w:bookmarkStart w:id="226" w:name="_Toc87"/>
      <w:bookmarkEnd w:id="225"/>
      <w:r>
        <w:rPr>
          <w:rtl w:val="true"/>
        </w:rPr>
        <w:t>اشاره</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شرح حال از تحفة الفاطمیین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قم در کتاب نقض 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 نگاری‌ها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اراکی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عبدالعزیز طباطبایی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عذری بیگدلی و تذکره 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الملوک خورشید فخری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3604_25353"/>
      <w:bookmarkStart w:id="228" w:name="pg3604_25353"/>
      <w:bookmarkEnd w:id="228"/>
    </w:p>
    <w:p>
      <w:pPr>
        <w:pStyle w:val="Heading3"/>
        <w:numPr>
          <w:ilvl w:val="2"/>
          <w:numId w:val="1"/>
        </w:numPr>
        <w:rPr/>
      </w:pPr>
      <w:bookmarkStart w:id="229" w:name="pg3604_25353"/>
      <w:bookmarkStart w:id="230" w:name="__RefHeading___Toc4142261_2749589250"/>
      <w:bookmarkStart w:id="231" w:name="_Toc88"/>
      <w:bookmarkEnd w:id="229"/>
      <w:bookmarkEnd w:id="230"/>
      <w:r>
        <w:rPr>
          <w:rtl w:val="true"/>
        </w:rPr>
        <w:t>درآمد</w:t>
      </w:r>
      <w:bookmarkEnd w:id="231"/>
    </w:p>
    <w:p>
      <w:pPr>
        <w:pStyle w:val="BookText"/>
        <w:rPr/>
      </w:pPr>
      <w:r>
        <w:rPr>
          <w:rFonts w:ascii="IRNazanin" w:hAnsi="IRNazanin" w:eastAsia="IRNazanin"/>
          <w:color w:val="111111"/>
          <w:sz w:val="28"/>
          <w:sz w:val="28"/>
          <w:szCs w:val="28"/>
          <w:rtl w:val="true"/>
          <w:lang w:bidi="fa-IR"/>
        </w:rPr>
        <w:t xml:space="preserve">شهر قم خاستگاه بزرگان و اندیشمندانی است که در عرصه‌های مختلف درخشیده و از خود آثار سترگی بر جای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شرح حال چند تن از بزرگان و مدفونین این شهر را به صورت تک نگاری مفصل و تعدادی از شخصیتها به صورت کوتاه</w:t>
      </w:r>
      <w:r>
        <w:rPr>
          <w:rStyle w:val="FootnoteAnchor"/>
          <w:rtl w:val="true"/>
        </w:rPr>
        <w:footnoteReference w:id="42"/>
      </w:r>
      <w:r>
        <w:rPr>
          <w:rFonts w:ascii="IRNazanin" w:hAnsi="IRNazanin" w:eastAsia="IRNazanin"/>
          <w:color w:val="111111"/>
          <w:sz w:val="28"/>
          <w:sz w:val="28"/>
          <w:szCs w:val="28"/>
          <w:rtl w:val="true"/>
          <w:lang w:bidi="fa-IR"/>
        </w:rPr>
        <w:t xml:space="preserve">، برای ارائه نمایی از بزرگان و شخصیتهای قم ، تقدیم ارباب نظر می‌گردد </w:t>
      </w:r>
      <w:r>
        <w:rPr>
          <w:rFonts w:eastAsia="IRNazanin" w:cs="IRNazanin"/>
          <w:color w:val="111111"/>
          <w:sz w:val="28"/>
          <w:szCs w:val="28"/>
          <w:rtl w:val="true"/>
          <w:lang w:bidi="fa-IR"/>
        </w:rPr>
        <w:t>.</w:t>
      </w:r>
    </w:p>
    <w:p>
      <w:pPr>
        <w:pStyle w:val="Heading3"/>
        <w:numPr>
          <w:ilvl w:val="2"/>
          <w:numId w:val="1"/>
        </w:numPr>
        <w:rPr/>
      </w:pPr>
      <w:bookmarkStart w:id="232" w:name="__RefHeading___Toc4142263_2749589250"/>
      <w:bookmarkStart w:id="233" w:name="_Toc89"/>
      <w:bookmarkEnd w:id="232"/>
      <w:r>
        <w:rPr/>
        <w:t>1</w:t>
      </w:r>
      <w:r>
        <w:rPr>
          <w:rtl w:val="true"/>
        </w:rPr>
        <w:t xml:space="preserve"> . </w:t>
      </w:r>
      <w:r>
        <w:rPr>
          <w:rtl w:val="true"/>
        </w:rPr>
        <w:t>چند شرح حال از کتاب تحفة الفاطمیین</w:t>
      </w:r>
      <w:bookmarkEnd w:id="233"/>
    </w:p>
    <w:p>
      <w:pPr>
        <w:pStyle w:val="Heading4"/>
        <w:numPr>
          <w:ilvl w:val="3"/>
          <w:numId w:val="1"/>
        </w:numPr>
        <w:rPr/>
      </w:pPr>
      <w:bookmarkStart w:id="234" w:name="__RefHeading___Toc4142265_2749589250"/>
      <w:bookmarkStart w:id="235" w:name="_Toc90"/>
      <w:bookmarkEnd w:id="234"/>
      <w:r>
        <w:rPr>
          <w:rtl w:val="true"/>
        </w:rPr>
        <w:t>قطب راوندی و کرامتی از وی</w:t>
      </w:r>
      <w:bookmarkEnd w:id="235"/>
    </w:p>
    <w:p>
      <w:pPr>
        <w:pStyle w:val="BookText"/>
        <w:rPr/>
      </w:pPr>
      <w:r>
        <w:rPr>
          <w:rFonts w:ascii="IRNazanin" w:hAnsi="IRNazanin" w:eastAsia="IRNazanin"/>
          <w:color w:val="111111"/>
          <w:sz w:val="28"/>
          <w:sz w:val="28"/>
          <w:szCs w:val="28"/>
          <w:rtl w:val="true"/>
          <w:lang w:bidi="fa-IR"/>
        </w:rPr>
        <w:t>در کتاب انوار المشعشعین که شیخ محمد علی ارجستانی ، ساکن بلده قم ، در سنه هزار و سیصد و پنج آن را تألیف نموده است ، می‌گوید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مهدی خان اعتضادالدوله ، داماد ناصر الدین شاه قاجار، شب در خواب دید که صحرای محشر بر پا شده و غل و زنجیری از آتش بر گردن او گذارده بودند و او را به طرف جهنّم می‌کشانیدند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 نظرش بر یک نفر مرد موقّر و جلیل القدری می‌افتد، دامان او را می‌گیرد و به او پناه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شفاعت او را می‌نماید و امر می‌کنند که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اعتضادالدوله پس از استخلاص خود ، روی به آن شخص می‌کند و عرضه می‌دارد که ای آقا شما کیستید؟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قطب راوندی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بر می‌خیزد روشنایی آن مضجع را به عهده می‌گیرد و </w:t>
      </w:r>
      <w:bookmarkStart w:id="236" w:name="pg3604_25354"/>
    </w:p>
    <w:p>
      <w:pPr>
        <w:pStyle w:val="BookText"/>
        <w:rPr/>
      </w:pPr>
      <w:bookmarkEnd w:id="236"/>
      <w:r>
        <w:rPr>
          <w:rFonts w:ascii="IRNazanin" w:hAnsi="IRNazanin" w:eastAsia="IRNazanin"/>
          <w:color w:val="111111"/>
          <w:sz w:val="28"/>
          <w:sz w:val="28"/>
          <w:szCs w:val="28"/>
          <w:rtl w:val="true"/>
          <w:lang w:bidi="fa-IR"/>
        </w:rPr>
        <w:t>یک محجّر کجاوه برای روی قبر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بنای صحن جدید را گذاردند، قبر او را از سنگ ساختند و بلند نمودند</w:t>
      </w:r>
      <w:r>
        <w:rPr>
          <w:rFonts w:eastAsia="IRNazanin" w:cs="IRNazanin"/>
          <w:color w:val="111111"/>
          <w:sz w:val="28"/>
          <w:szCs w:val="28"/>
          <w:rtl w:val="true"/>
          <w:lang w:bidi="fa-IR"/>
        </w:rPr>
        <w:t>.</w:t>
      </w:r>
    </w:p>
    <w:p>
      <w:pPr>
        <w:pStyle w:val="Heading4"/>
        <w:numPr>
          <w:ilvl w:val="3"/>
          <w:numId w:val="1"/>
        </w:numPr>
        <w:rPr/>
      </w:pPr>
      <w:bookmarkStart w:id="237" w:name="__RefHeading___Toc4142267_2749589250"/>
      <w:bookmarkStart w:id="238" w:name="_Toc91"/>
      <w:bookmarkEnd w:id="237"/>
      <w:r>
        <w:rPr>
          <w:rtl w:val="true"/>
        </w:rPr>
        <w:t>شیخ محمد حسین قمی</w:t>
      </w:r>
      <w:bookmarkEnd w:id="238"/>
    </w:p>
    <w:p>
      <w:pPr>
        <w:pStyle w:val="BookText"/>
        <w:rPr/>
      </w:pPr>
      <w:r>
        <w:rPr>
          <w:rFonts w:ascii="IRNazanin" w:hAnsi="IRNazanin" w:eastAsia="IRNazanin"/>
          <w:color w:val="111111"/>
          <w:sz w:val="28"/>
          <w:sz w:val="28"/>
          <w:szCs w:val="28"/>
          <w:rtl w:val="true"/>
          <w:lang w:bidi="fa-IR"/>
        </w:rPr>
        <w:t xml:space="preserve">مرحوم شیخ محمد حسین قمی، از تلامذه شیخ الطایفه حاج شیخ مرتضی انصاری قدس‌سره که به درجه اجتهاد و استنباط رسیده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وبا درگذشت و در وسط صحن عتیق حضرت معصومه علیهاالسلام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مسئله آموختم به مکتب عشق ولی چه سود ندادند اذن گفتارم</w:t>
      </w:r>
    </w:p>
    <w:p>
      <w:pPr>
        <w:pStyle w:val="BookText"/>
        <w:rPr/>
      </w:pPr>
      <w:r>
        <w:rPr>
          <w:rFonts w:ascii="IRNazanin" w:hAnsi="IRNazanin" w:eastAsia="IRNazanin"/>
          <w:color w:val="111111"/>
          <w:sz w:val="28"/>
          <w:sz w:val="28"/>
          <w:szCs w:val="28"/>
          <w:rtl w:val="true"/>
          <w:lang w:bidi="fa-IR"/>
        </w:rPr>
        <w:t>مرا که نیست خریدار خواجه می‌داند به حیرتم که چرا می‌برد به بازارم</w:t>
      </w:r>
    </w:p>
    <w:p>
      <w:pPr>
        <w:pStyle w:val="Heading4"/>
        <w:numPr>
          <w:ilvl w:val="3"/>
          <w:numId w:val="1"/>
        </w:numPr>
        <w:rPr/>
      </w:pPr>
      <w:bookmarkStart w:id="239" w:name="__RefHeading___Toc4142269_2749589250"/>
      <w:bookmarkStart w:id="240" w:name="_Toc92"/>
      <w:bookmarkEnd w:id="239"/>
      <w:r>
        <w:rPr>
          <w:rtl w:val="true"/>
        </w:rPr>
        <w:t>سید محمد تقی قمی</w:t>
      </w:r>
      <w:bookmarkEnd w:id="240"/>
    </w:p>
    <w:p>
      <w:pPr>
        <w:pStyle w:val="BookText"/>
        <w:rPr/>
      </w:pPr>
      <w:r>
        <w:rPr>
          <w:rFonts w:ascii="IRNazanin" w:hAnsi="IRNazanin" w:eastAsia="IRNazanin"/>
          <w:color w:val="111111"/>
          <w:sz w:val="28"/>
          <w:sz w:val="28"/>
          <w:szCs w:val="28"/>
          <w:rtl w:val="true"/>
          <w:lang w:bidi="fa-IR"/>
        </w:rPr>
        <w:t xml:space="preserve">آقا سید محمد تقی قمی ، فرزند حاج سید اسحاق، شرحی بر خطبه حضرت صدیقه طاهره سلام الله علیها نوشته ، اما به طبع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به رحمت حق پیوست</w:t>
      </w:r>
      <w:r>
        <w:rPr>
          <w:rFonts w:eastAsia="IRNazanin" w:cs="IRNazanin"/>
          <w:color w:val="111111"/>
          <w:sz w:val="28"/>
          <w:szCs w:val="28"/>
          <w:rtl w:val="true"/>
          <w:lang w:bidi="fa-IR"/>
        </w:rPr>
        <w:t>.</w:t>
      </w:r>
    </w:p>
    <w:p>
      <w:pPr>
        <w:pStyle w:val="Heading4"/>
        <w:numPr>
          <w:ilvl w:val="3"/>
          <w:numId w:val="1"/>
        </w:numPr>
        <w:rPr/>
      </w:pPr>
      <w:bookmarkStart w:id="241" w:name="__RefHeading___Toc4142271_2749589250"/>
      <w:bookmarkStart w:id="242" w:name="_Toc93"/>
      <w:bookmarkEnd w:id="241"/>
      <w:r>
        <w:rPr>
          <w:rtl w:val="true"/>
        </w:rPr>
        <w:t>شیخ حسین مفلس قمی ملقب به ارده شیره</w:t>
      </w:r>
      <w:bookmarkEnd w:id="242"/>
    </w:p>
    <w:p>
      <w:pPr>
        <w:pStyle w:val="BookText"/>
        <w:rPr/>
      </w:pPr>
      <w:r>
        <w:rPr>
          <w:rFonts w:ascii="IRNazanin" w:hAnsi="IRNazanin" w:eastAsia="IRNazanin"/>
          <w:color w:val="111111"/>
          <w:sz w:val="28"/>
          <w:sz w:val="28"/>
          <w:szCs w:val="28"/>
          <w:rtl w:val="true"/>
          <w:lang w:bidi="fa-IR"/>
        </w:rPr>
        <w:t xml:space="preserve">او نویسنده تحفة الفاطمیین فی احوال القم و القمیین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به سبب سرودن منظومه‌ای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همین نام مشهور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دیده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 تحفة الفاطمیین ، نام پدرانش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فرزند محمد حسن عارفی فرزند حاج محمد رضا فرزند محمد تقی عاشق فرزند علی اکبر حلوائی فرزند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شصت و دو سال زندگی،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سرای فانی به عالم باقی رخت کشید و حدود پانزده اثر علمی از خود بر جای گذاشت که فهرست </w:t>
      </w:r>
      <w:bookmarkStart w:id="243" w:name="pg3604_25355"/>
    </w:p>
    <w:p>
      <w:pPr>
        <w:pStyle w:val="BookText"/>
        <w:rPr/>
      </w:pPr>
      <w:bookmarkEnd w:id="243"/>
      <w:r>
        <w:rPr>
          <w:rFonts w:ascii="IRNazanin" w:hAnsi="IRNazanin" w:eastAsia="IRNazanin"/>
          <w:color w:val="111111"/>
          <w:sz w:val="28"/>
          <w:sz w:val="28"/>
          <w:szCs w:val="28"/>
          <w:rtl w:val="true"/>
          <w:lang w:bidi="fa-IR"/>
        </w:rPr>
        <w:t>آن‌ها در کتاب‌شناسی آثار مربوط به قم مندرج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اثر مشهور مفلس قمی ، کتاب تحفة الفاطمیین است که در دو جلد تنظیم کرده، جلد اول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وی ، منظومه ارده‌شیره و همچنین بخشی از اشعارش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مقدمه عباس میر ابوالفتحی،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اشعار وی که در ختم جلد اول تحفة الفاطمیین سروده ،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ز فیض ازل وز سبب مکرمت لم یزل</w:t>
      </w:r>
    </w:p>
    <w:p>
      <w:pPr>
        <w:pStyle w:val="BookText"/>
        <w:rPr/>
      </w:pPr>
      <w:r>
        <w:rPr>
          <w:rFonts w:ascii="IRNazanin" w:hAnsi="IRNazanin" w:eastAsia="IRNazanin"/>
          <w:color w:val="111111"/>
          <w:sz w:val="28"/>
          <w:sz w:val="28"/>
          <w:szCs w:val="28"/>
          <w:rtl w:val="true"/>
          <w:lang w:bidi="fa-IR"/>
        </w:rPr>
        <w:t>گشت به سعی قلم خوش خرام جلد نخستین ز کتابم تمام</w:t>
      </w:r>
    </w:p>
    <w:p>
      <w:pPr>
        <w:pStyle w:val="BookText"/>
        <w:rPr/>
      </w:pPr>
      <w:r>
        <w:rPr>
          <w:rFonts w:ascii="IRNazanin" w:hAnsi="IRNazanin" w:eastAsia="IRNazanin"/>
          <w:color w:val="111111"/>
          <w:sz w:val="28"/>
          <w:sz w:val="28"/>
          <w:szCs w:val="28"/>
          <w:rtl w:val="true"/>
          <w:lang w:bidi="fa-IR"/>
        </w:rPr>
        <w:t>مخزن این نامه نامی اثر گشت ز فیض سخنم پر گهر</w:t>
      </w:r>
    </w:p>
    <w:p>
      <w:pPr>
        <w:pStyle w:val="BookText"/>
        <w:rPr/>
      </w:pPr>
      <w:r>
        <w:rPr>
          <w:rFonts w:ascii="IRNazanin" w:hAnsi="IRNazanin" w:eastAsia="IRNazanin"/>
          <w:color w:val="111111"/>
          <w:sz w:val="28"/>
          <w:sz w:val="28"/>
          <w:szCs w:val="28"/>
          <w:rtl w:val="true"/>
          <w:lang w:bidi="fa-IR"/>
        </w:rPr>
        <w:t>طرفه خبرهای کهن گفته شد دُرّ سخن بین که چسان سفته شد</w:t>
      </w:r>
    </w:p>
    <w:p>
      <w:pPr>
        <w:pStyle w:val="BookText"/>
        <w:rPr/>
      </w:pPr>
      <w:r>
        <w:rPr>
          <w:rFonts w:ascii="IRNazanin" w:hAnsi="IRNazanin" w:eastAsia="IRNazanin"/>
          <w:color w:val="111111"/>
          <w:sz w:val="28"/>
          <w:sz w:val="28"/>
          <w:szCs w:val="28"/>
          <w:rtl w:val="true"/>
          <w:lang w:bidi="fa-IR"/>
        </w:rPr>
        <w:t>هست امیدم که به رغم حسود نغمه سرایان ریاض وجود</w:t>
      </w:r>
    </w:p>
    <w:p>
      <w:pPr>
        <w:pStyle w:val="BookText"/>
        <w:rPr/>
      </w:pPr>
      <w:r>
        <w:rPr>
          <w:rFonts w:ascii="IRNazanin" w:hAnsi="IRNazanin" w:eastAsia="IRNazanin"/>
          <w:color w:val="111111"/>
          <w:sz w:val="28"/>
          <w:sz w:val="28"/>
          <w:szCs w:val="28"/>
          <w:rtl w:val="true"/>
          <w:lang w:bidi="fa-IR"/>
        </w:rPr>
        <w:t>چونکه درآیند در این بوستان بازگشانید به تحسین زبان</w:t>
      </w:r>
    </w:p>
    <w:p>
      <w:pPr>
        <w:pStyle w:val="BookText"/>
        <w:rPr/>
      </w:pPr>
      <w:r>
        <w:rPr>
          <w:rFonts w:ascii="IRNazanin" w:hAnsi="IRNazanin" w:eastAsia="IRNazanin"/>
          <w:color w:val="111111"/>
          <w:sz w:val="28"/>
          <w:sz w:val="28"/>
          <w:szCs w:val="28"/>
          <w:rtl w:val="true"/>
          <w:lang w:bidi="fa-IR"/>
        </w:rPr>
        <w:t>ساز نمایند نوای کرم درگذرند از سر سهو قلم</w:t>
      </w:r>
    </w:p>
    <w:p>
      <w:pPr>
        <w:pStyle w:val="Heading4"/>
        <w:numPr>
          <w:ilvl w:val="3"/>
          <w:numId w:val="1"/>
        </w:numPr>
        <w:rPr/>
      </w:pPr>
      <w:bookmarkStart w:id="244" w:name="__RefHeading___Toc4142273_2749589250"/>
      <w:bookmarkStart w:id="245" w:name="_Toc94"/>
      <w:bookmarkEnd w:id="244"/>
      <w:r>
        <w:rPr>
          <w:rtl w:val="true"/>
        </w:rPr>
        <w:t>نظامی گنجوی</w:t>
      </w:r>
      <w:bookmarkEnd w:id="245"/>
    </w:p>
    <w:p>
      <w:pPr>
        <w:pStyle w:val="Heading5"/>
        <w:numPr>
          <w:ilvl w:val="4"/>
          <w:numId w:val="1"/>
        </w:numPr>
        <w:rPr/>
      </w:pPr>
      <w:bookmarkStart w:id="246" w:name="__RefHeading___Toc4142275_2749589250"/>
      <w:bookmarkStart w:id="247" w:name="_Toc95"/>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شیخ ابو محمد بن شیخ یوسف نظامی قمی، اصل آن جناب از خاک پاک تفرش است که از اعمال قم شمرده می‌شود و والد ماجدش به گنجه که از بلاد معتبره آذربایجان است و به خوشی هوا مشهور است ، رفته و آن جناب در آنجا متولد شد و خود در اقبال نامه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ز گنجینه بگشایی بند گرفتاری گنجه تا چند چند</w:t>
      </w:r>
    </w:p>
    <w:p>
      <w:pPr>
        <w:pStyle w:val="BookText"/>
        <w:rPr/>
      </w:pPr>
      <w:r>
        <w:rPr>
          <w:rFonts w:ascii="IRNazanin" w:hAnsi="IRNazanin" w:eastAsia="IRNazanin"/>
          <w:color w:val="111111"/>
          <w:sz w:val="28"/>
          <w:sz w:val="28"/>
          <w:szCs w:val="28"/>
          <w:rtl w:val="true"/>
          <w:lang w:bidi="fa-IR"/>
        </w:rPr>
        <w:t>چو دُر گر چه در بحر گنجه گمم ولی از قهستان شهر قممم</w:t>
      </w:r>
    </w:p>
    <w:p>
      <w:pPr>
        <w:pStyle w:val="Heading5"/>
        <w:numPr>
          <w:ilvl w:val="4"/>
          <w:numId w:val="1"/>
        </w:numPr>
        <w:rPr/>
      </w:pPr>
      <w:bookmarkStart w:id="248" w:name="__RefHeading___Toc4142277_2749589250"/>
      <w:bookmarkStart w:id="249" w:name="_Toc96"/>
      <w:bookmarkEnd w:id="248"/>
      <w:r>
        <w:rPr>
          <w:rtl w:val="true"/>
        </w:rPr>
        <w:t xml:space="preserve">میرزا محمد بن محمد تقی ارباب قمی </w:t>
      </w:r>
      <w:r>
        <w:rPr>
          <w:rtl w:val="true"/>
        </w:rPr>
        <w:t>(</w:t>
      </w:r>
      <w:r>
        <w:rPr>
          <w:rtl w:val="true"/>
        </w:rPr>
        <w:t xml:space="preserve">متوفای </w:t>
      </w:r>
      <w:r>
        <w:rPr/>
        <w:t>1341</w:t>
      </w:r>
      <w:r>
        <w:rPr>
          <w:rtl w:val="true"/>
        </w:rPr>
        <w:t xml:space="preserve"> </w:t>
      </w:r>
      <w:r>
        <w:rPr>
          <w:rtl w:val="true"/>
        </w:rPr>
        <w:t>ه ق</w:t>
      </w:r>
      <w:r>
        <w:rPr>
          <w:rtl w:val="true"/>
        </w:rPr>
        <w:t>)</w:t>
      </w:r>
      <w:bookmarkEnd w:id="249"/>
    </w:p>
    <w:p>
      <w:pPr>
        <w:pStyle w:val="BookText"/>
        <w:rPr/>
      </w:pPr>
      <w:r>
        <w:rPr>
          <w:rFonts w:ascii="IRNazanin" w:hAnsi="IRNazanin" w:eastAsia="IRNazanin"/>
          <w:color w:val="111111"/>
          <w:sz w:val="28"/>
          <w:sz w:val="28"/>
          <w:szCs w:val="28"/>
          <w:rtl w:val="true"/>
          <w:lang w:bidi="fa-IR"/>
        </w:rPr>
        <w:t>حاج میرزا محمد از آیات الهیه و از براهین قاطعه طریقه حقه جعفریه، در فقاهت و اجتهاد مقامی بسیار بلند و رتبه‌ای بس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بزرگواری و بسط ید و نفاذ حکم و قبول عامه که داشت ، کمتر کسی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حمایت شریعت مصطفوی دقیقه‌ای فرو نگذاشت و در این باب اقدام و اهتمام او را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جوانی از این بلد شریف رخت به عتبات عالیات کشیده و در محضر حجة الاسلام حاج میرزا محمد حسن شیرازی استفاضه و استفاده نموده و عمده تلمذ وی در فقه و اصول در خدمت حاج میرزا حبیب الله رشتی و ملا کاظم خراسانی بوده، تا آن که بعد از تحصیل و تکمیل علوم دینیه به قوه قدسیّه اجتهاد فائز آمده ، مجاز شده به وطن مراجعت نموده، ریاستی عامه و شهرتی تامه پیدا کرد، صیت فقاهت و فضیلت او به همه جا رسیده و مقروع اسماع خاص و عام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افادت و افاضتش دائر و برقرار بوده ، منبری داشت شیرین و متین و محضری بس نمکین، در نهی از منکر و منع اهل فجور قلبی قوی داشت و در حفظ حدود شرعیه دقیقه‌ای فرو نگذاشت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الحیات به تدریس و ترویج، و افاضت و امامت و حکومات شرعیه اشتغال داشت و ساحت محکمه آن بزرگوار به هیچ توهم مشوب نشد و دامن اصحاب و </w:t>
      </w:r>
      <w:bookmarkStart w:id="250" w:name="pg3604_25356"/>
    </w:p>
    <w:p>
      <w:pPr>
        <w:pStyle w:val="BookText"/>
        <w:rPr/>
      </w:pPr>
      <w:bookmarkEnd w:id="250"/>
      <w:r>
        <w:rPr>
          <w:rFonts w:ascii="IRNazanin" w:hAnsi="IRNazanin" w:eastAsia="IRNazanin"/>
          <w:color w:val="111111"/>
          <w:sz w:val="28"/>
          <w:sz w:val="28"/>
          <w:szCs w:val="28"/>
          <w:rtl w:val="true"/>
          <w:lang w:bidi="fa-IR"/>
        </w:rPr>
        <w:t>اتباعش هرگز به تهمتی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علما در حضرت وی خویشتن را خورد می‌شمردند و بزرگان دین و دنیا نام مبارکش را به حرمت تمام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شریف آثار قلمیه وی کتاب اربعین الحسینیه</w:t>
      </w:r>
      <w:r>
        <w:rPr>
          <w:rStyle w:val="FootnoteAnchor"/>
          <w:rtl w:val="true"/>
        </w:rPr>
        <w:footnoteReference w:id="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جلالت قدر و عظمت شأن آن بزرگوار در این مختصر نگنجد ، به اختصار کوشیدیم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سنین عمر آن جناب شصت و پنج سال، در سنه یک هزار و سیصد و چهل و یک مهر سکوت بر لب زده و عالم آخرت را منزل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گفتن شعر میل می‌نمود و قدری از اشعار درر بار آن جناب را در این کتاب برنگاشتم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از قصاید و اشعار عربی و فارسی او را ثبت کرده است</w:t>
      </w:r>
      <w:r>
        <w:rPr>
          <w:rFonts w:eastAsia="IRNazanin" w:cs="IRNazanin"/>
          <w:color w:val="111111"/>
          <w:sz w:val="28"/>
          <w:szCs w:val="28"/>
          <w:rtl w:val="true"/>
          <w:lang w:bidi="fa-IR"/>
        </w:rPr>
        <w:t>.</w:t>
      </w:r>
    </w:p>
    <w:p>
      <w:pPr>
        <w:pStyle w:val="Heading4"/>
        <w:numPr>
          <w:ilvl w:val="3"/>
          <w:numId w:val="1"/>
        </w:numPr>
        <w:rPr/>
      </w:pPr>
      <w:bookmarkStart w:id="251" w:name="__RefHeading___Toc4142279_2749589250"/>
      <w:bookmarkStart w:id="252" w:name="_Toc97"/>
      <w:bookmarkEnd w:id="251"/>
      <w:r>
        <w:rPr>
          <w:rtl w:val="true"/>
        </w:rPr>
        <w:t>میرزا محمد محیط قمی</w:t>
      </w:r>
      <w:bookmarkEnd w:id="2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فخرالمتقدمین و ذخر المتأخرین میرزا محمد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شمس الفصحا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طابت ترتبه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صفر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عقلیه و نقلیّه را در خدمت اکابر علما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گنج دین و دانش در ارض اقدس شیخان قم مدفون گشت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دیوانی دارد که مقدار پنج هزار بیت است و بعد از خودش، میرزا حیدر علی متخلص به ثریا ، جمع آوری نموده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رسانده است</w:t>
      </w:r>
      <w:r>
        <w:rPr>
          <w:rFonts w:eastAsia="IRNazanin" w:cs="IRNazanin"/>
          <w:color w:val="111111"/>
          <w:sz w:val="28"/>
          <w:szCs w:val="28"/>
          <w:rtl w:val="true"/>
          <w:lang w:bidi="fa-IR"/>
        </w:rPr>
        <w:t>.</w:t>
      </w:r>
      <w:r>
        <w:rPr>
          <w:rStyle w:val="FootnoteAnchor"/>
          <w:rtl w:val="true"/>
        </w:rPr>
        <w:footnoteReference w:id="46"/>
      </w:r>
      <w:bookmarkStart w:id="253" w:name="pg3604_25358"/>
    </w:p>
    <w:p>
      <w:pPr>
        <w:pStyle w:val="Heading3"/>
        <w:numPr>
          <w:ilvl w:val="2"/>
          <w:numId w:val="1"/>
        </w:numPr>
        <w:rPr/>
      </w:pPr>
      <w:bookmarkStart w:id="254" w:name="__RefHeading___Toc4142281_2749589250"/>
      <w:bookmarkStart w:id="255" w:name="_Toc98"/>
      <w:bookmarkEnd w:id="253"/>
      <w:bookmarkEnd w:id="254"/>
      <w:r>
        <w:rPr/>
        <w:t>2</w:t>
      </w:r>
      <w:r>
        <w:rPr>
          <w:rtl w:val="true"/>
        </w:rPr>
        <w:t xml:space="preserve"> . </w:t>
      </w:r>
      <w:r>
        <w:rPr>
          <w:rtl w:val="true"/>
        </w:rPr>
        <w:t>رجال قم در کتاب نقض</w:t>
      </w:r>
      <w:bookmarkEnd w:id="255"/>
    </w:p>
    <w:p>
      <w:pPr>
        <w:pStyle w:val="Heading4"/>
        <w:numPr>
          <w:ilvl w:val="3"/>
          <w:numId w:val="1"/>
        </w:numPr>
        <w:rPr/>
      </w:pPr>
      <w:bookmarkStart w:id="256" w:name="__RefHeading___Toc4142283_2749589250"/>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آفریننده کتاب گرانسنگ النقض ، نصیرالدین عبدالجلیل بن ابی‌الحسین بن ابی‌الفضل قزوینی رازی ، از دانشمندان شیعی سده ششم هجری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فهرست منتجب الدین،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التدوین فی ذکر اخبار قزوین، رافعی قزوینی، باب عین ؛ مجالس المؤمنین، قاضی نوراللّه شوشتری،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امل الآمل، شیخ حر عاملی،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کتاب نقض،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شافعی مذهب ری که به رازی مشهور بوده، اقدام به نوشتن کتابی در ردّ مذهب شیعه نمود و آن را بعض فضائح الروافض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با مطالعه آن کتاب، متوجه عناد مؤلّف و دادن نسبتهای ناروا به شیعیان می‌گردد و به همین دلیل، اقدام به تألیف کتاب نقض می‌کند که نام کامل آن بعض مثالب النواصب فی نقض بعض فضائح الروافض است و به اختصار به کتاب نقض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اثر را در حدود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در آن مطالب بسیاری درباره اوضاع شیعیان، آداب و رسوم مذهبی، نسبتهای ناروای مخالفان به تشیع و فشارهای روحی و روانی آن‌ها به شیعیان 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فارسی بودن کتاب، ارزش آن را دو 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ذکر گردید ، عبدالجلیل سخت علاقه‌مند به شهر قم بوده و در کتابش اطلاعات گرانبهایی از دانشمندان و شخصیت‌های قم به دست داده که در این جا تقدیم می‌گردد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4142285_2749589250"/>
      <w:bookmarkStart w:id="259" w:name="_Toc100"/>
      <w:bookmarkEnd w:id="258"/>
      <w:r>
        <w:rPr>
          <w:rtl w:val="true"/>
        </w:rPr>
        <w:t>ابن سمکه قمی</w:t>
      </w:r>
      <w:bookmarkStart w:id="260" w:name="pg3604_25359"/>
      <w:bookmarkEnd w:id="259"/>
    </w:p>
    <w:p>
      <w:pPr>
        <w:pStyle w:val="BookText"/>
        <w:rPr/>
      </w:pPr>
      <w:bookmarkEnd w:id="260"/>
      <w:r>
        <w:rPr>
          <w:rFonts w:ascii="IRNazanin" w:hAnsi="IRNazanin" w:eastAsia="IRNazanin"/>
          <w:color w:val="111111"/>
          <w:sz w:val="28"/>
          <w:sz w:val="28"/>
          <w:szCs w:val="28"/>
          <w:rtl w:val="true"/>
          <w:lang w:bidi="fa-IR"/>
        </w:rPr>
        <w:t>احمد بن اسماعیل بن سمکه قمی، از مشایخ شیعه بوده و شرح حال وی در کتب رجال ، از جمله فهرست شیخ طوسی و رجال نجاشی و رجال شیخ طوسی ،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او را در ضمن ائمه ادب یاد کرده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احمد بن موسی بن محمّد التقی علیه‌السلام</w:t>
      </w:r>
    </w:p>
    <w:p>
      <w:pPr>
        <w:pStyle w:val="BookText"/>
        <w:rPr/>
      </w:pPr>
      <w:r>
        <w:rPr>
          <w:rFonts w:ascii="IRNazanin" w:hAnsi="IRNazanin" w:eastAsia="IRNazanin"/>
          <w:color w:val="111111"/>
          <w:sz w:val="28"/>
          <w:sz w:val="28"/>
          <w:szCs w:val="28"/>
          <w:rtl w:val="true"/>
          <w:lang w:bidi="fa-IR"/>
        </w:rPr>
        <w:t>رازی در نقض از وی چنین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محمد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زاده بود و از دهی بودند حدود نهاوند و در خدمت امیر احمد بن عبدالعزیز گستاخی داشت و امیر احمد در این وقت به کَره می‌بود، امّا حاکم بود بر قاشان و در این وقت بود که احمد بن موسی بن محمّد التقی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کرده بود و مال و نعمت و خلعت فرستد تا او ساکن قم شد و آنجا مدفون است و در قبه موسویان و رضویان قم همه از نسل وی‌اند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مراد، همان شخصیت بزرگوار، ابو احمد موسی المبرقع بن امام محمّد تقی علیه‌السلام است که در قم، مدفون است و مزارش تاکنون مورد احترام و زیارت مردم قم و دیگر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محدّث ارموی در تعلیقات متذّکر شده‌اند، کلمه ابو احمد موسی، در نسخه‌های نقض به احمد بن موسی تبدیل شده که درست نیست</w:t>
      </w:r>
      <w:r>
        <w:rPr>
          <w:rFonts w:eastAsia="IRNazanin" w:cs="IRNazanin"/>
          <w:color w:val="111111"/>
          <w:sz w:val="28"/>
          <w:szCs w:val="28"/>
          <w:rtl w:val="true"/>
          <w:lang w:bidi="fa-IR"/>
        </w:rPr>
        <w:t>.</w:t>
      </w:r>
    </w:p>
    <w:p>
      <w:pPr>
        <w:pStyle w:val="Heading4"/>
        <w:numPr>
          <w:ilvl w:val="3"/>
          <w:numId w:val="1"/>
        </w:numPr>
        <w:rPr/>
      </w:pPr>
      <w:bookmarkStart w:id="261" w:name="__RefHeading___Toc4142287_2749589250"/>
      <w:bookmarkStart w:id="262" w:name="_Toc101"/>
      <w:bookmarkEnd w:id="261"/>
      <w:r>
        <w:rPr>
          <w:rtl w:val="true"/>
        </w:rPr>
        <w:t>اسعدی قمی</w:t>
      </w:r>
      <w:bookmarkEnd w:id="262"/>
    </w:p>
    <w:p>
      <w:pPr>
        <w:pStyle w:val="BookText"/>
        <w:rPr/>
      </w:pPr>
      <w:r>
        <w:rPr>
          <w:rFonts w:ascii="IRNazanin" w:hAnsi="IRNazanin" w:eastAsia="IRNazanin"/>
          <w:color w:val="111111"/>
          <w:sz w:val="28"/>
          <w:sz w:val="28"/>
          <w:szCs w:val="28"/>
          <w:rtl w:val="true"/>
          <w:lang w:bidi="fa-IR"/>
        </w:rPr>
        <w:t>عبدالجلیل رازی در دو جا از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شعرای پارسیان که شیعی و معتقد و متعصّب بوده‌اند، هم اشارتی برود به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فردوسی طوسی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اسعدی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 معتقد بوده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محدّث ارموی عنوان نموده که شرح حال اسعدی قمی به دست نیامد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4142289_2749589250"/>
      <w:bookmarkStart w:id="264" w:name="_Toc102"/>
      <w:bookmarkEnd w:id="263"/>
      <w:r>
        <w:rPr>
          <w:rtl w:val="true"/>
        </w:rPr>
        <w:t>مجد الملک ابوالفضل اسعد بن محمّد براوستانی قمی</w:t>
      </w:r>
      <w:bookmarkEnd w:id="264"/>
    </w:p>
    <w:p>
      <w:pPr>
        <w:pStyle w:val="BookText"/>
        <w:rPr/>
      </w:pPr>
      <w:r>
        <w:rPr>
          <w:rFonts w:ascii="IRNazanin" w:hAnsi="IRNazanin" w:eastAsia="IRNazanin"/>
          <w:color w:val="111111"/>
          <w:sz w:val="28"/>
          <w:sz w:val="28"/>
          <w:szCs w:val="28"/>
          <w:rtl w:val="true"/>
          <w:lang w:bidi="fa-IR"/>
        </w:rPr>
        <w:t>عبدالجلیل رازی در نقل کلمات دانشمند اهل سنّت که بر شیعیان اعتراض نموده، از کتاب وی چنین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عهد برکیارق سلطان و محمّد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الفضل براوستانی و بو سعد هندوی قمی مستوفی بودند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محدّث ارموی در تعلیقات خود، شرح حال مفصلی از این وزیر و مستوفی قمی آورده،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 معجم البلدان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براوستان از دهات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آنجاست وزیر، مجدالملک ابوالفضل اسعد بن محمّد براوستانی، وزیر سلطان برکیارق، پسر ملکشاه وزیری مقتدر بود، به طوری که بر سلطان برکیارق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برکیارق او را متهم داشتند به این که موجب تباهی حال ایشان می‌باشد و خواستار مجدالملک از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مجبور شد وزیر را به ایشان به این تسلط تسلیم کند که او را نکشند؛ لیکن سپاهیان فرمان او را نبردند و وی را کشتند، به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عماد کاتب در تواریخ آل سلجوق ، مجدالملک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رجلاً مواظبا علی الخیرات و الصیام و القیام و اقامة الصلاة و ایتاء الزکوة مدیما للصلات و الصدقات، لم یسع قطّ فی دمٍ و لم یخط إلی مضرة أحدٍ بقدمٍ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الملک مردی نیکوکار و مواظب بر خیرات و مبرات و اهل نماز و روزه و شب بیداری بود و حقوق واجب اموال خود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جوایز و صدقات بر خیرات و احسان‌های بسیار می‌کرد و هرگز در ریختن خون کسی سعی نکرد، و به ضرر احدی قدمی برنداشت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مجدالملک قمی، مدتی مستوفی کل سلطان ملکشاه سلجوقی بود و پس از آن به مدت دو سال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برکیارق بود و عاقبت در هیجدهم شوال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کشته شد</w:t>
      </w:r>
      <w:r>
        <w:rPr>
          <w:rFonts w:eastAsia="IRNazanin" w:cs="IRNazanin"/>
          <w:color w:val="111111"/>
          <w:sz w:val="28"/>
          <w:szCs w:val="28"/>
          <w:rtl w:val="true"/>
          <w:lang w:bidi="fa-IR"/>
        </w:rPr>
        <w:t>.</w:t>
      </w:r>
      <w:r>
        <w:rPr>
          <w:rStyle w:val="FootnoteAnchor"/>
          <w:rtl w:val="true"/>
        </w:rPr>
        <w:footnoteReference w:id="55"/>
      </w:r>
      <w:bookmarkStart w:id="265" w:name="pg3604_25361"/>
    </w:p>
    <w:p>
      <w:pPr>
        <w:pStyle w:val="Heading4"/>
        <w:numPr>
          <w:ilvl w:val="3"/>
          <w:numId w:val="1"/>
        </w:numPr>
        <w:rPr/>
      </w:pPr>
      <w:bookmarkStart w:id="266" w:name="__RefHeading___Toc4142291_2749589250"/>
      <w:bookmarkStart w:id="267" w:name="_Toc103"/>
      <w:bookmarkEnd w:id="265"/>
      <w:bookmarkEnd w:id="266"/>
      <w:r>
        <w:rPr>
          <w:rtl w:val="true"/>
        </w:rPr>
        <w:t>زین الملک ابو سعد هندو قمی</w:t>
      </w:r>
      <w:bookmarkEnd w:id="267"/>
    </w:p>
    <w:p>
      <w:pPr>
        <w:pStyle w:val="BookText"/>
        <w:rPr/>
      </w:pPr>
      <w:r>
        <w:rPr>
          <w:rFonts w:ascii="IRNazanin" w:hAnsi="IRNazanin" w:eastAsia="IRNazanin"/>
          <w:color w:val="111111"/>
          <w:sz w:val="28"/>
          <w:sz w:val="28"/>
          <w:szCs w:val="28"/>
          <w:rtl w:val="true"/>
          <w:lang w:bidi="fa-IR"/>
        </w:rPr>
        <w:t>او وزیر و مستوفیِ برکیارق سلطان و محمّد سلطان سلجوقی بود و عاقبت به جرم شیعه بودن در ساوه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نقض ، در موارد متعدد یاد وی آمده و رازی خدمات وی را متذکّر شده و جفای دشمنان را در حق وی یادآوری کرده است ،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زین الملک ابو سعد هندو قمی که به ده شهر و قلعه هر روز نوبت زندندی و مدرسه قاضی محمّد وزّان او فرموده و به همه سنیان تا به قیامت دست منّت و نعمت یافته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بعد از به دار آویختن بو سعد قمی، ظاهرا جنازه وی بر بالای دار مانده بود تا این که شمس رازی در حضور سلطان این دو بیتی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سعد و بو سعد بودند یار چو تاج از برِ سر در آویختی</w:t>
      </w:r>
    </w:p>
    <w:p>
      <w:pPr>
        <w:pStyle w:val="BookText"/>
        <w:rPr/>
      </w:pPr>
      <w:r>
        <w:rPr>
          <w:rFonts w:ascii="IRNazanin" w:hAnsi="IRNazanin" w:eastAsia="IRNazanin"/>
          <w:color w:val="111111"/>
          <w:sz w:val="28"/>
          <w:sz w:val="28"/>
          <w:szCs w:val="28"/>
          <w:rtl w:val="true"/>
          <w:lang w:bidi="fa-IR"/>
        </w:rPr>
        <w:t>در آویخت بایست بدان هردوان تو آن هردوان را برآویختی</w:t>
      </w:r>
    </w:p>
    <w:p>
      <w:pPr>
        <w:pStyle w:val="BookText"/>
        <w:rPr/>
      </w:pPr>
      <w:r>
        <w:rPr>
          <w:rFonts w:ascii="IRNazanin" w:hAnsi="IRNazanin" w:eastAsia="IRNazanin"/>
          <w:color w:val="111111"/>
          <w:sz w:val="28"/>
          <w:sz w:val="28"/>
          <w:szCs w:val="28"/>
          <w:rtl w:val="true"/>
          <w:lang w:bidi="fa-IR"/>
        </w:rPr>
        <w:t>که منظور از سعد، سعد الملک رازی و بو سعد، بو سعد هندوی قمی است که هر دو را در یک روز در ساوه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شعر شمس رازی، سلطان دستور داد تا آن دو را با احترام دفن کردند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268" w:name="__RefHeading___Toc4142293_2749589250"/>
      <w:bookmarkStart w:id="269" w:name="_Toc104"/>
      <w:bookmarkEnd w:id="268"/>
      <w:r>
        <w:rPr>
          <w:rtl w:val="true"/>
        </w:rPr>
        <w:t>امیر ابوالفضل عراقی</w:t>
      </w:r>
      <w:bookmarkEnd w:id="269"/>
    </w:p>
    <w:p>
      <w:pPr>
        <w:pStyle w:val="BookText"/>
        <w:rPr/>
      </w:pPr>
      <w:r>
        <w:rPr>
          <w:rFonts w:ascii="IRNazanin" w:hAnsi="IRNazanin" w:eastAsia="IRNazanin"/>
          <w:color w:val="111111"/>
          <w:sz w:val="28"/>
          <w:sz w:val="28"/>
          <w:szCs w:val="28"/>
          <w:rtl w:val="true"/>
          <w:lang w:bidi="fa-IR"/>
        </w:rPr>
        <w:t>گرچه قمی بودن وی محرز نیست، ولی خدمات شایانی در قم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درباره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ابوالفضل عراقی در عهد سلطان طغرل کبیر ، مقرّب و محترم بود و باروی شهر ری و باروی قم و مسجد عتیق قم و منارها فرمود و مشهد و قبه ستی فاطمه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 و خیرات بی مر که به ذکر همه کتاب بیفزاید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سرگذشت این امیر والا مقام‌تر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خدمات شایانی در عمران شهر قم نموده </w:t>
      </w:r>
      <w:r>
        <w:rPr>
          <w:rFonts w:eastAsia="IRNazanin" w:cs="IRNazanin"/>
          <w:color w:val="111111"/>
          <w:sz w:val="28"/>
          <w:szCs w:val="28"/>
          <w:rtl w:val="true"/>
          <w:lang w:bidi="fa-IR"/>
        </w:rPr>
        <w:t xml:space="preserve">- </w:t>
      </w:r>
      <w:bookmarkStart w:id="270" w:name="pg3604_25362"/>
    </w:p>
    <w:p>
      <w:pPr>
        <w:pStyle w:val="BookText"/>
        <w:rPr/>
      </w:pPr>
      <w:bookmarkEnd w:id="270"/>
      <w:r>
        <w:rPr>
          <w:rFonts w:ascii="IRNazanin" w:hAnsi="IRNazanin" w:eastAsia="IRNazanin"/>
          <w:color w:val="111111"/>
          <w:sz w:val="28"/>
          <w:sz w:val="28"/>
          <w:szCs w:val="28"/>
          <w:rtl w:val="true"/>
          <w:lang w:bidi="fa-IR"/>
        </w:rPr>
        <w:t>بیش از این، اطلاعاتی در هیچ مصدری درج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شمس الدین ابوالفضل رضوی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او و برادرش ، تاج الدین ، از سادات بزرگوار رضویِ قم در سده ششم هجری و برادرِ نقیب عراق ، سید مرتضی ابوالحسن علی بن مطهر هستند </w:t>
      </w:r>
      <w:r>
        <w:rPr>
          <w:rFonts w:eastAsia="IRNazanin" w:cs="IRNazanin"/>
          <w:color w:val="111111"/>
          <w:sz w:val="28"/>
          <w:szCs w:val="28"/>
          <w:rtl w:val="true"/>
          <w:lang w:bidi="fa-IR"/>
        </w:rPr>
        <w:t>.</w:t>
      </w:r>
    </w:p>
    <w:p>
      <w:pPr>
        <w:pStyle w:val="Heading4"/>
        <w:numPr>
          <w:ilvl w:val="3"/>
          <w:numId w:val="1"/>
        </w:numPr>
        <w:rPr/>
      </w:pPr>
      <w:bookmarkStart w:id="271" w:name="__RefHeading___Toc4142295_2749589250"/>
      <w:bookmarkStart w:id="272" w:name="_Toc105"/>
      <w:bookmarkEnd w:id="271"/>
      <w:r>
        <w:rPr>
          <w:rtl w:val="true"/>
        </w:rPr>
        <w:t>پوربنان قمی</w:t>
      </w:r>
      <w:bookmarkEnd w:id="272"/>
    </w:p>
    <w:p>
      <w:pPr>
        <w:pStyle w:val="BookText"/>
        <w:rPr/>
      </w:pPr>
      <w:r>
        <w:rPr>
          <w:rFonts w:ascii="IRNazanin" w:hAnsi="IRNazanin" w:eastAsia="IRNazanin"/>
          <w:color w:val="111111"/>
          <w:sz w:val="28"/>
          <w:sz w:val="28"/>
          <w:szCs w:val="28"/>
          <w:rtl w:val="true"/>
          <w:lang w:bidi="fa-IR"/>
        </w:rPr>
        <w:t>خواجه عبد الملک بنان قمی مشهور به پوربنان قمی، یکی از شاعران پارسی زبان قم در سده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احوال این شاعر جز مطالبی که در کتاب نقض آمده، در هیچ جا مطلبی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الجلیل در پنج مورد از وی یاد کرده </w:t>
      </w:r>
      <w:r>
        <w:rPr>
          <w:rStyle w:val="FootnoteAnchor"/>
          <w:rtl w:val="true"/>
        </w:rPr>
        <w:footnoteReference w:id="60"/>
      </w:r>
      <w:r>
        <w:rPr>
          <w:rFonts w:ascii="IRNazanin" w:hAnsi="IRNazanin" w:eastAsia="IRNazanin"/>
          <w:color w:val="111111"/>
          <w:sz w:val="28"/>
          <w:sz w:val="28"/>
          <w:szCs w:val="28"/>
          <w:rtl w:val="true"/>
          <w:lang w:bidi="fa-IR"/>
        </w:rPr>
        <w:t>و او را شاعری پارسی سرای و شیعی مذهب و مؤیدبا تأیید الهی معرفی کرده است و از او این دو بیت رادر مدح مولای متقیان علی بن ابی طالب علیه‌السلام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الا تو را کس را نبود سیّد سادات عصری قبله اهل تقا</w:t>
      </w:r>
    </w:p>
    <w:p>
      <w:pPr>
        <w:pStyle w:val="BookText"/>
        <w:rPr/>
      </w:pPr>
      <w:r>
        <w:rPr>
          <w:rFonts w:ascii="IRNazanin" w:hAnsi="IRNazanin" w:eastAsia="IRNazanin"/>
          <w:color w:val="111111"/>
          <w:sz w:val="28"/>
          <w:sz w:val="28"/>
          <w:szCs w:val="28"/>
          <w:rtl w:val="true"/>
          <w:lang w:bidi="fa-IR"/>
        </w:rPr>
        <w:t>هر چه گفتی، راست گفتی یا امیر المؤمنین لال باد آن کو به گفتار تو در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ادیب ابو عبداللّه افضل الدین حسن بن فادار قمی</w:t>
      </w:r>
    </w:p>
    <w:p>
      <w:pPr>
        <w:pStyle w:val="BookText"/>
        <w:rPr/>
      </w:pPr>
      <w:r>
        <w:rPr>
          <w:rFonts w:ascii="IRNazanin" w:hAnsi="IRNazanin" w:eastAsia="IRNazanin"/>
          <w:color w:val="111111"/>
          <w:sz w:val="28"/>
          <w:sz w:val="28"/>
          <w:szCs w:val="28"/>
          <w:rtl w:val="true"/>
          <w:lang w:bidi="fa-IR"/>
        </w:rPr>
        <w:t>وی از ادبیان سرشناس است و عبدالجلیل رازی او را همردیف خلیل نحوی ذکر کرده</w:t>
      </w:r>
      <w:r>
        <w:rPr>
          <w:rStyle w:val="FootnoteAnchor"/>
          <w:rtl w:val="true"/>
        </w:rPr>
        <w:footnoteReference w:id="61"/>
      </w:r>
      <w:r>
        <w:rPr>
          <w:rFonts w:ascii="IRNazanin" w:hAnsi="IRNazanin" w:eastAsia="IRNazanin"/>
          <w:color w:val="111111"/>
          <w:sz w:val="28"/>
          <w:sz w:val="28"/>
          <w:szCs w:val="28"/>
          <w:rtl w:val="true"/>
          <w:lang w:bidi="fa-IR"/>
        </w:rPr>
        <w:t>و منتخب الدین در الفهرست از او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الادیب، افضل الدین الحسن بن فادار القمی امام اللغة</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نیز اجازه‌ای را از شیخ حسین بن فادار بن حسین ، به نقل از ریاض العلماء نقل نموده است</w:t>
      </w:r>
      <w:r>
        <w:rPr>
          <w:rFonts w:eastAsia="IRNazanin" w:cs="IRNazanin"/>
          <w:color w:val="111111"/>
          <w:sz w:val="28"/>
          <w:szCs w:val="28"/>
          <w:rtl w:val="true"/>
          <w:lang w:bidi="fa-IR"/>
        </w:rPr>
        <w:t>.</w:t>
      </w:r>
      <w:r>
        <w:rPr>
          <w:rStyle w:val="FootnoteAnchor"/>
          <w:rtl w:val="true"/>
        </w:rPr>
        <w:footnoteReference w:id="63"/>
      </w:r>
      <w:bookmarkStart w:id="273" w:name="pg3604_25363"/>
    </w:p>
    <w:p>
      <w:pPr>
        <w:pStyle w:val="Heading4"/>
        <w:numPr>
          <w:ilvl w:val="3"/>
          <w:numId w:val="1"/>
        </w:numPr>
        <w:rPr/>
      </w:pPr>
      <w:bookmarkStart w:id="274" w:name="__RefHeading___Toc4142297_2749589250"/>
      <w:bookmarkStart w:id="275" w:name="_Toc106"/>
      <w:bookmarkEnd w:id="273"/>
      <w:bookmarkEnd w:id="274"/>
      <w:r>
        <w:rPr>
          <w:rtl w:val="true"/>
        </w:rPr>
        <w:t>سید حسن زکی</w:t>
      </w:r>
      <w:bookmarkEnd w:id="275"/>
    </w:p>
    <w:p>
      <w:pPr>
        <w:pStyle w:val="BookText"/>
        <w:rPr/>
      </w:pPr>
      <w:r>
        <w:rPr>
          <w:rFonts w:ascii="IRNazanin" w:hAnsi="IRNazanin" w:eastAsia="IRNazanin"/>
          <w:color w:val="111111"/>
          <w:sz w:val="28"/>
          <w:sz w:val="28"/>
          <w:szCs w:val="28"/>
          <w:rtl w:val="true"/>
          <w:lang w:bidi="fa-IR"/>
        </w:rPr>
        <w:t>رازی در مواردمتعدد از وی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خاندان سید زکی به ری و به قم و به کاشان و حرمت جاه و رفعت او در مال و نعمت و فضل نسب و پسرش سید اجل المرتضی ذوالفخرین ابوالحسن علی بن المطهر بن علی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شرح حال این سید بزرگوار و فرزندانش را که عده‌ای آن‌ها نقیب قم و ری بوده‌اند، مرحوم محدّث ارموی در تعلیقات النقض و مقدمه دیوان قوامی رازی به تفصیل آورده است</w:t>
      </w:r>
      <w:r>
        <w:rPr>
          <w:rFonts w:eastAsia="IRNazanin" w:cs="IRNazanin"/>
          <w:color w:val="111111"/>
          <w:sz w:val="28"/>
          <w:szCs w:val="28"/>
          <w:rtl w:val="true"/>
          <w:lang w:bidi="fa-IR"/>
        </w:rPr>
        <w:t>.</w:t>
      </w:r>
    </w:p>
    <w:p>
      <w:pPr>
        <w:pStyle w:val="Heading4"/>
        <w:numPr>
          <w:ilvl w:val="3"/>
          <w:numId w:val="1"/>
        </w:numPr>
        <w:rPr/>
      </w:pPr>
      <w:bookmarkStart w:id="276" w:name="__RefHeading___Toc4142299_2749589250"/>
      <w:bookmarkStart w:id="277" w:name="_Toc107"/>
      <w:bookmarkEnd w:id="276"/>
      <w:r>
        <w:rPr>
          <w:rtl w:val="true"/>
        </w:rPr>
        <w:t>خاندان دعویدار قمی</w:t>
      </w:r>
      <w:bookmarkEnd w:id="277"/>
    </w:p>
    <w:p>
      <w:pPr>
        <w:pStyle w:val="BookText"/>
        <w:rPr/>
      </w:pPr>
      <w:r>
        <w:rPr>
          <w:rFonts w:ascii="IRNazanin" w:hAnsi="IRNazanin" w:eastAsia="IRNazanin"/>
          <w:color w:val="111111"/>
          <w:sz w:val="28"/>
          <w:sz w:val="28"/>
          <w:szCs w:val="28"/>
          <w:rtl w:val="true"/>
          <w:lang w:bidi="fa-IR"/>
        </w:rPr>
        <w:t>رازی درباره این خاندان جلیل القدر شیعی قمی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دعویدار به قم خلفا عن سلف همه علما و زهّاد و اهل فتوی و تقوی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خاندان دعویدار از خاندان‌های مهم قم در سده پنجم و ششم هجری بودند و بزرگان آن خاندان پیشه قضاوت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خاندان ، این افراد در کتب تراجم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احمد بن حسین بن احمد بن محمّد بن دعویدار قمی ؛</w:t>
      </w:r>
    </w:p>
    <w:p>
      <w:pPr>
        <w:pStyle w:val="BookText"/>
        <w:rPr/>
      </w:pPr>
      <w:r>
        <w:rPr>
          <w:rFonts w:ascii="IRNazanin" w:hAnsi="IRNazanin" w:eastAsia="IRNazanin"/>
          <w:color w:val="111111"/>
          <w:sz w:val="28"/>
          <w:sz w:val="28"/>
          <w:szCs w:val="28"/>
          <w:rtl w:val="true"/>
          <w:lang w:bidi="fa-IR"/>
        </w:rPr>
        <w:t>قاضی تاج الدین ابوالحسن علی بن هبة اللّه بن دعویدار قمی ؛</w:t>
      </w:r>
    </w:p>
    <w:p>
      <w:pPr>
        <w:pStyle w:val="BookText"/>
        <w:rPr/>
      </w:pPr>
      <w:r>
        <w:rPr>
          <w:rFonts w:ascii="IRNazanin" w:hAnsi="IRNazanin" w:eastAsia="IRNazanin"/>
          <w:color w:val="111111"/>
          <w:sz w:val="28"/>
          <w:sz w:val="28"/>
          <w:szCs w:val="28"/>
          <w:rtl w:val="true"/>
          <w:lang w:bidi="fa-IR"/>
        </w:rPr>
        <w:t>قاضی ظهیر الدین ابوالمناقب علی بن هبّة اللّه بن دعویدار قمی ؛</w:t>
      </w:r>
    </w:p>
    <w:p>
      <w:pPr>
        <w:pStyle w:val="BookText"/>
        <w:rPr/>
      </w:pPr>
      <w:r>
        <w:rPr>
          <w:rFonts w:ascii="IRNazanin" w:hAnsi="IRNazanin" w:eastAsia="IRNazanin"/>
          <w:color w:val="111111"/>
          <w:sz w:val="28"/>
          <w:sz w:val="28"/>
          <w:szCs w:val="28"/>
          <w:rtl w:val="true"/>
          <w:lang w:bidi="fa-IR"/>
        </w:rPr>
        <w:t xml:space="preserve">قاضی علاء الدین محمّد بن اسعد بن علی بن هبّة اللّه دعویدار قمی ؛ </w:t>
      </w:r>
      <w:r>
        <w:rPr>
          <w:rStyle w:val="FootnoteAnchor"/>
          <w:rtl w:val="true"/>
        </w:rPr>
        <w:footnoteReference w:id="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شخصیتی که به سبب آن، نام این خاندان تاکنون بر سر زبان‌ها باقی مانده است، ملک الشعرا، قاضی رکن‌الدین محمّد بن سعد بن هبّة اللّه بن دعویدار قمی است که به فارسی شعر می‌سروده و دیوان اشعارش موجود است</w:t>
      </w:r>
      <w:r>
        <w:rPr>
          <w:rFonts w:eastAsia="IRNazanin" w:cs="IRNazanin"/>
          <w:color w:val="111111"/>
          <w:sz w:val="28"/>
          <w:szCs w:val="28"/>
          <w:rtl w:val="true"/>
          <w:lang w:bidi="fa-IR"/>
        </w:rPr>
        <w:t xml:space="preserve">. </w:t>
      </w:r>
      <w:r>
        <w:rPr>
          <w:rStyle w:val="FootnoteAnchor"/>
          <w:rtl w:val="true"/>
        </w:rPr>
        <w:footnoteReference w:id="67"/>
      </w:r>
      <w:bookmarkStart w:id="278" w:name="pg3604_25364"/>
    </w:p>
    <w:p>
      <w:pPr>
        <w:pStyle w:val="Heading4"/>
        <w:numPr>
          <w:ilvl w:val="3"/>
          <w:numId w:val="1"/>
        </w:numPr>
        <w:rPr/>
      </w:pPr>
      <w:bookmarkStart w:id="279" w:name="__RefHeading___Toc4142301_2749589250"/>
      <w:bookmarkStart w:id="280" w:name="_Toc108"/>
      <w:bookmarkEnd w:id="278"/>
      <w:bookmarkEnd w:id="279"/>
      <w:r>
        <w:rPr>
          <w:rtl w:val="true"/>
        </w:rPr>
        <w:t>رشید علی زیرک قمی</w:t>
      </w:r>
      <w:bookmarkEnd w:id="280"/>
    </w:p>
    <w:p>
      <w:pPr>
        <w:pStyle w:val="BookText"/>
        <w:rPr/>
      </w:pPr>
      <w:r>
        <w:rPr>
          <w:rFonts w:ascii="IRNazanin" w:hAnsi="IRNazanin" w:eastAsia="IRNazanin"/>
          <w:color w:val="111111"/>
          <w:sz w:val="28"/>
          <w:sz w:val="28"/>
          <w:szCs w:val="28"/>
          <w:rtl w:val="true"/>
          <w:lang w:bidi="fa-IR"/>
        </w:rPr>
        <w:t xml:space="preserve">عبد الجلیل رازی نام وی را هنگام ذکر فقیهان شیعی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زیرک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وی از فقها و محدّثان شیعی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 نصرة الدین ابو محمّد حسن قمی ، نیز از دانشمندان و فقها بود </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281" w:name="__RefHeading___Toc4142303_2749589250"/>
      <w:bookmarkStart w:id="282" w:name="_Toc109"/>
      <w:bookmarkEnd w:id="281"/>
      <w:r>
        <w:rPr>
          <w:rtl w:val="true"/>
        </w:rPr>
        <w:t>زکریا بن آدم قمی</w:t>
      </w:r>
      <w:bookmarkEnd w:id="282"/>
    </w:p>
    <w:p>
      <w:pPr>
        <w:pStyle w:val="BookText"/>
        <w:rPr/>
      </w:pPr>
      <w:r>
        <w:rPr>
          <w:rFonts w:ascii="IRNazanin" w:hAnsi="IRNazanin" w:eastAsia="IRNazanin"/>
          <w:color w:val="111111"/>
          <w:sz w:val="28"/>
          <w:sz w:val="28"/>
          <w:szCs w:val="28"/>
          <w:rtl w:val="true"/>
          <w:lang w:bidi="fa-IR"/>
        </w:rPr>
        <w:t>وی از محدثان والا مقام شیعی است و قبرش در قم تاکنون مورد زیارت و احترام مردم و محل روایی حاجات و شفای دل‌ها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در بیش‌تر کتاب‌های رجالی و تراجم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از وی در ضمن محدّثان شیعی یاد کرده است</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283" w:name="__RefHeading___Toc4142305_2749589250"/>
      <w:bookmarkStart w:id="284" w:name="_Toc110"/>
      <w:bookmarkEnd w:id="283"/>
      <w:r>
        <w:rPr>
          <w:rtl w:val="true"/>
        </w:rPr>
        <w:t>شرف الدین ابو طاهر مهیسه قمی</w:t>
      </w:r>
      <w:bookmarkEnd w:id="284"/>
    </w:p>
    <w:p>
      <w:pPr>
        <w:pStyle w:val="BookText"/>
        <w:rPr/>
      </w:pPr>
      <w:r>
        <w:rPr>
          <w:rFonts w:ascii="IRNazanin" w:hAnsi="IRNazanin" w:eastAsia="IRNazanin"/>
          <w:color w:val="111111"/>
          <w:sz w:val="28"/>
          <w:sz w:val="28"/>
          <w:szCs w:val="28"/>
          <w:rtl w:val="true"/>
          <w:lang w:bidi="fa-IR"/>
        </w:rPr>
        <w:t>وی یکی از وزیران عهد سلجوقی است و در نسائم الاسحار من لطائم الاخبار نام وی الوزیر شرف الدین ابو طاهر سعد بن علی بن مهیسه القمی درج شده و در شرح حالش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غایة، متدین و متصوّن و متشرع بوده است و حلمی وافر و وقاری متکاثر و خاندان نامدار و اقارب و عشایر بسیار داشته و هنوز در عقابیل مرض بود که متقلّد وزارت گشت و بر سر سه ماه از دولت درگذشت و در جوار مشهد امامی رضوی به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التحیة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منبت نهال و مسقط رأس‌او ده ویدهند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رستاق قم،و دهی بر آن وقف کرده که منال و ارتفاع آن در وجه وقود و شموعست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روز چهارشنبه بیست و پنجم محرم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امیر معزی در مدح وی چنین سروده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عادل ابو طاهر سعد بن علی که شد از سعد و علو در همه آفاق علم </w:t>
      </w:r>
      <w:bookmarkStart w:id="285" w:name="pg3604_25365"/>
    </w:p>
    <w:p>
      <w:pPr>
        <w:pStyle w:val="BookText"/>
        <w:rPr/>
      </w:pPr>
      <w:bookmarkEnd w:id="285"/>
      <w:r>
        <w:rPr>
          <w:rFonts w:ascii="IRNazanin" w:hAnsi="IRNazanin" w:eastAsia="IRNazanin"/>
          <w:color w:val="111111"/>
          <w:sz w:val="28"/>
          <w:sz w:val="28"/>
          <w:szCs w:val="28"/>
          <w:rtl w:val="true"/>
          <w:lang w:bidi="fa-IR"/>
        </w:rPr>
        <w:t>آنکه گشت از هنرش فرع معالی عالی و آنکه گشت از سخنش اصل معانی محکم</w:t>
      </w:r>
    </w:p>
    <w:p>
      <w:pPr>
        <w:pStyle w:val="BookText"/>
        <w:rPr/>
      </w:pPr>
      <w:r>
        <w:rPr>
          <w:rFonts w:ascii="IRNazanin" w:hAnsi="IRNazanin" w:eastAsia="IRNazanin"/>
          <w:color w:val="111111"/>
          <w:sz w:val="28"/>
          <w:sz w:val="28"/>
          <w:szCs w:val="28"/>
          <w:rtl w:val="true"/>
          <w:lang w:bidi="fa-IR"/>
        </w:rPr>
        <w:t>ای بر سر خلق سایه اقبالت آراشته اخلاق تو چون احوالت</w:t>
      </w:r>
    </w:p>
    <w:p>
      <w:pPr>
        <w:pStyle w:val="BookText"/>
        <w:rPr/>
      </w:pPr>
      <w:r>
        <w:rPr>
          <w:rFonts w:ascii="IRNazanin" w:hAnsi="IRNazanin" w:eastAsia="IRNazanin"/>
          <w:color w:val="111111"/>
          <w:sz w:val="28"/>
          <w:sz w:val="28"/>
          <w:szCs w:val="28"/>
          <w:rtl w:val="true"/>
          <w:lang w:bidi="fa-IR"/>
        </w:rPr>
        <w:t xml:space="preserve">بی بهره نماندی کسی از افضالت گر در خور همت تو بودی مالت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برادرش ، اوحد الدین ابو ثابت مهیسه ، وزیر فارسی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رازی در چند مورد از ابو طاهر مهیسه قمی یاد کرده است</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286" w:name="__RefHeading___Toc4142307_2749589250"/>
      <w:bookmarkStart w:id="287" w:name="_Toc111"/>
      <w:bookmarkEnd w:id="286"/>
      <w:r>
        <w:rPr>
          <w:rtl w:val="true"/>
        </w:rPr>
        <w:t>استاد علی قمی</w:t>
      </w:r>
      <w:bookmarkEnd w:id="287"/>
    </w:p>
    <w:p>
      <w:pPr>
        <w:pStyle w:val="BookText"/>
        <w:rPr/>
      </w:pPr>
      <w:r>
        <w:rPr>
          <w:rFonts w:ascii="IRNazanin" w:hAnsi="IRNazanin" w:eastAsia="IRNazanin"/>
          <w:color w:val="111111"/>
          <w:sz w:val="28"/>
          <w:sz w:val="28"/>
          <w:szCs w:val="28"/>
          <w:rtl w:val="true"/>
          <w:lang w:bidi="fa-IR"/>
        </w:rPr>
        <w:t>رازی یک بار هنگام یاد کرد از بزرگان شیعه، از وی یاد کرده</w:t>
      </w:r>
      <w:r>
        <w:rPr>
          <w:rStyle w:val="FootnoteAnchor"/>
          <w:rtl w:val="true"/>
        </w:rPr>
        <w:footnoteReference w:id="74"/>
      </w:r>
      <w:r>
        <w:rPr>
          <w:rFonts w:ascii="IRNazanin" w:hAnsi="IRNazanin" w:eastAsia="IRNazanin"/>
          <w:color w:val="111111"/>
          <w:sz w:val="28"/>
          <w:sz w:val="28"/>
          <w:szCs w:val="28"/>
          <w:rtl w:val="true"/>
          <w:lang w:bidi="fa-IR"/>
        </w:rPr>
        <w:t>ولی هیچ توضیحی درباره مهارت و حرفه وی نداده و در دیگر کتاب‌ها نیز یادی از وی وجود ندارد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88" w:name="__RefHeading___Toc4142309_2749589250"/>
      <w:bookmarkStart w:id="289" w:name="_Toc112"/>
      <w:bookmarkEnd w:id="288"/>
      <w:r>
        <w:rPr>
          <w:rtl w:val="true"/>
        </w:rPr>
        <w:t>قائمی قمی</w:t>
      </w:r>
      <w:bookmarkEnd w:id="289"/>
    </w:p>
    <w:p>
      <w:pPr>
        <w:pStyle w:val="BookText"/>
        <w:rPr/>
      </w:pPr>
      <w:r>
        <w:rPr>
          <w:rFonts w:ascii="IRNazanin" w:hAnsi="IRNazanin" w:eastAsia="IRNazanin"/>
          <w:color w:val="111111"/>
          <w:sz w:val="28"/>
          <w:sz w:val="28"/>
          <w:szCs w:val="28"/>
          <w:rtl w:val="true"/>
          <w:lang w:bidi="fa-IR"/>
        </w:rPr>
        <w:t>رازی هنگام ذکر شاعران پارسی گوی شیعی مذهب و معتقد ، در دو جا از وی یاد کرده ؛ ولی از شرح حال وی از اشعارش چیزی ذکر نکرده و در کتاب‌های دیگر نیز در این مورد چیزی به دست نیامده است</w:t>
      </w:r>
      <w:r>
        <w:rPr>
          <w:rFonts w:eastAsia="IRNazanin" w:cs="IRNazanin"/>
          <w:color w:val="111111"/>
          <w:sz w:val="28"/>
          <w:szCs w:val="28"/>
          <w:rtl w:val="true"/>
          <w:lang w:bidi="fa-IR"/>
        </w:rPr>
        <w:t>.</w:t>
      </w:r>
    </w:p>
    <w:p>
      <w:pPr>
        <w:pStyle w:val="Heading4"/>
        <w:numPr>
          <w:ilvl w:val="3"/>
          <w:numId w:val="1"/>
        </w:numPr>
        <w:rPr/>
      </w:pPr>
      <w:bookmarkStart w:id="290" w:name="__RefHeading___Toc4142311_2749589250"/>
      <w:bookmarkStart w:id="291" w:name="_Toc113"/>
      <w:bookmarkEnd w:id="290"/>
      <w:r>
        <w:rPr>
          <w:rtl w:val="true"/>
        </w:rPr>
        <w:t>کمال ثابت قمی</w:t>
      </w:r>
      <w:bookmarkEnd w:id="291"/>
    </w:p>
    <w:p>
      <w:pPr>
        <w:pStyle w:val="BookText"/>
        <w:rPr/>
      </w:pPr>
      <w:r>
        <w:rPr>
          <w:rFonts w:ascii="IRNazanin" w:hAnsi="IRNazanin" w:eastAsia="IRNazanin"/>
          <w:color w:val="111111"/>
          <w:sz w:val="28"/>
          <w:sz w:val="28"/>
          <w:szCs w:val="28"/>
          <w:rtl w:val="true"/>
          <w:lang w:bidi="fa-IR"/>
        </w:rPr>
        <w:t>رازی هنگام یاد کرد از مساجد قم، از دو مسجد جامع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میان شهر که کمال ثابت قمی ایجاد کرد و دیگری در بیرون شهر که ابوالفضل عراقی ساخته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تربت پاکان، معتقد است که این مسجد همان مسجد جمعه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بنای موجود، بنایی است که در دوره قاجاریه تعمیر و باز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خلاصة البلدان نقل می‌کند که طبق کتیبه آن، تاریخ بنای آن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کمال الدین ثابت قمی در عهد سلطان مسعود سلجوقی، دیوان استیفا را عهده داشته و به همین جهت با لقب مستوفی شناخته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شرح حال، در وصف وی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الثابت الکامل الباسل، و کان شهما ناقدا و سهما نافذا فأنس السلطان بروائه و رکن الی رائه و استغنی به عن وزارئه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قاضی أرّجانی قصیده‌ای در مدح کمال ثابت قمی سروده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یمدح کمال الدین ثابت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صَلاة لا یزال یقیمها و بین صلاتٍ منه قسم المواقت</w:t>
      </w:r>
    </w:p>
    <w:p>
      <w:pPr>
        <w:pStyle w:val="BookText"/>
        <w:rPr/>
      </w:pPr>
      <w:r>
        <w:rPr>
          <w:rFonts w:ascii="IRNazanin" w:hAnsi="IRNazanin" w:eastAsia="IRNazanin"/>
          <w:color w:val="111111"/>
          <w:sz w:val="28"/>
          <w:sz w:val="28"/>
          <w:szCs w:val="28"/>
          <w:rtl w:val="true"/>
          <w:lang w:bidi="fa-IR"/>
        </w:rPr>
        <w:t>الیک کمال الدین جاءت برکبها رکائب ألوت با لفیا فی الأمارت</w:t>
      </w:r>
    </w:p>
    <w:p>
      <w:pPr>
        <w:pStyle w:val="BookText"/>
        <w:rPr/>
      </w:pPr>
      <w:r>
        <w:rPr>
          <w:rFonts w:ascii="IRNazanin" w:hAnsi="IRNazanin" w:eastAsia="IRNazanin"/>
          <w:color w:val="111111"/>
          <w:sz w:val="28"/>
          <w:sz w:val="28"/>
          <w:szCs w:val="28"/>
          <w:rtl w:val="true"/>
          <w:lang w:bidi="fa-IR"/>
        </w:rPr>
        <w:t>فلا حلّت الا حداث منک بساحةٍ و لا رمت الأعداء الا بساحت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أثابت أنت الدهر کاسمک فی العلی فحیّیت من باقٍ علی العهد ثابت</w:t>
      </w:r>
    </w:p>
    <w:p>
      <w:pPr>
        <w:pStyle w:val="BookText"/>
        <w:rPr/>
      </w:pPr>
      <w:r>
        <w:rPr>
          <w:rFonts w:ascii="IRNazanin" w:hAnsi="IRNazanin" w:eastAsia="IRNazanin"/>
          <w:color w:val="111111"/>
          <w:sz w:val="28"/>
          <w:sz w:val="28"/>
          <w:szCs w:val="28"/>
          <w:rtl w:val="true"/>
          <w:lang w:bidi="fa-IR"/>
        </w:rPr>
        <w:t>فتیً مجده حیث الثوابت رفعة ما سیره فی الجود سیر الثوابت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کمال ثابت، احترام و عزت زیادی نزد سلاطین داشت ؛ ولی با تغییر وزارت به عزالملک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ظلم و ستمش بر رعیت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رویه وی به مخالفت برخواست و عریضه به سلطان نوشت که آن عریضه موجب شد که وزیر، کمال الدین ثابت را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همدان زندانی و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کمال ثابت قمی، مسجد جامع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 و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مسجدی که او بنا نهاده، یکی از افتخارات شهر قم و بناهای فرهنگی و مذهبی این شهر است و شایسته است که مسئولان این شهر، برای بزرگداشت و یاد </w:t>
      </w:r>
      <w:bookmarkStart w:id="292" w:name="pg3604_25367"/>
    </w:p>
    <w:p>
      <w:pPr>
        <w:pStyle w:val="BookText"/>
        <w:rPr/>
      </w:pPr>
      <w:bookmarkEnd w:id="292"/>
      <w:r>
        <w:rPr>
          <w:rFonts w:ascii="IRNazanin" w:hAnsi="IRNazanin" w:eastAsia="IRNazanin"/>
          <w:color w:val="111111"/>
          <w:sz w:val="28"/>
          <w:sz w:val="28"/>
          <w:szCs w:val="28"/>
          <w:rtl w:val="true"/>
          <w:lang w:bidi="fa-IR"/>
        </w:rPr>
        <w:t>خیر او، بزرگداشتی را ترتیب دهند که چنین خدمتی را بدین شهر نموده است</w:t>
      </w:r>
      <w:r>
        <w:rPr>
          <w:rFonts w:eastAsia="IRNazanin" w:cs="IRNazanin"/>
          <w:color w:val="111111"/>
          <w:sz w:val="28"/>
          <w:szCs w:val="28"/>
          <w:rtl w:val="true"/>
          <w:lang w:bidi="fa-IR"/>
        </w:rPr>
        <w:t>.</w:t>
      </w:r>
    </w:p>
    <w:p>
      <w:pPr>
        <w:pStyle w:val="Heading4"/>
        <w:numPr>
          <w:ilvl w:val="3"/>
          <w:numId w:val="1"/>
        </w:numPr>
        <w:rPr/>
      </w:pPr>
      <w:bookmarkStart w:id="293" w:name="__RefHeading___Toc4142313_2749589250"/>
      <w:bookmarkStart w:id="294" w:name="_Toc114"/>
      <w:bookmarkEnd w:id="293"/>
      <w:r>
        <w:rPr>
          <w:rtl w:val="true"/>
        </w:rPr>
        <w:t>ابوالحسن مرتضی مطهر بن ابی القاسم علی دیباجی قمی</w:t>
      </w:r>
      <w:bookmarkEnd w:id="294"/>
    </w:p>
    <w:p>
      <w:pPr>
        <w:pStyle w:val="BookText"/>
        <w:rPr/>
      </w:pPr>
      <w:r>
        <w:rPr>
          <w:rFonts w:ascii="IRNazanin" w:hAnsi="IRNazanin" w:eastAsia="IRNazanin"/>
          <w:color w:val="111111"/>
          <w:sz w:val="28"/>
          <w:sz w:val="28"/>
          <w:szCs w:val="28"/>
          <w:rtl w:val="true"/>
          <w:lang w:bidi="fa-IR"/>
        </w:rPr>
        <w:t>رازی در موارد متعددی 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ذوالفخرین المرتضی القمی که فضل او از کلام و خطب او معلوم‌شود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مسلم راثهة الملک نوشتند، سید مرتضای قم را ذوالفخرین نوشتند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پنداری به نظام الملک ابو علی الحسن بن علی بن اسحق نرسیده بودکه سرهمه سنیان بود تا به شفاعت دختر خویش را به پسر سید مرتضی قمی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المرتضی ذوالفخرین ابوالحسن علی بن المطهر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از ان که سلاطین آل سلجوق و خواجه نظام الملک به وصلت با وی تقرب و تبرک نمودند، چهار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خوضه مفرّد در ترکه او آمد و فضل و علم او از کتب و خطب او معلوم شود و هنوز شرف و فضل نقابت در خاندان او در عراق باقی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ذوالفخرین مرتضی قمی که فضلای عالم را از خطب و تصانیفهای او سرمایه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مرتضای قم که بود که بر وی طلب تقدّم ریاستی کردن؟</w:t>
      </w:r>
    </w:p>
    <w:p>
      <w:pPr>
        <w:pStyle w:val="BookText"/>
        <w:rPr/>
      </w:pPr>
      <w:r>
        <w:rPr>
          <w:rFonts w:ascii="IRNazanin" w:hAnsi="IRNazanin" w:eastAsia="IRNazanin"/>
          <w:color w:val="111111"/>
          <w:sz w:val="28"/>
          <w:sz w:val="28"/>
          <w:szCs w:val="28"/>
          <w:rtl w:val="true"/>
          <w:lang w:bidi="fa-IR"/>
        </w:rPr>
        <w:t>و معلوم است که علمای فریقین هر آدینه به سلام مرتضی رفتندی و از وی عطا ستدندی و سلطان در وقت انزوای او به سرای او رفت و نظام الملک با عظمت هر سال بار به سرای او رفتی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منتجب‌الدین در الفهرست، ذوالفخرین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الاجل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سادت العراق و صدور الاشراف انتهی منصب النقابة و الریاسته فی عصره السید و کان علما فی فنون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خطب و رسائل لطیفه</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ذوالفخرین، سید مرتضی مطهر دیباجی قمی آن چنان که رازی و منتجب الدین </w:t>
      </w:r>
      <w:bookmarkStart w:id="295" w:name="pg3604_25368"/>
    </w:p>
    <w:p>
      <w:pPr>
        <w:pStyle w:val="BookText"/>
        <w:rPr/>
      </w:pPr>
      <w:bookmarkEnd w:id="295"/>
      <w:r>
        <w:rPr>
          <w:rFonts w:ascii="IRNazanin" w:hAnsi="IRNazanin" w:eastAsia="IRNazanin"/>
          <w:color w:val="111111"/>
          <w:sz w:val="28"/>
          <w:sz w:val="28"/>
          <w:szCs w:val="28"/>
          <w:rtl w:val="true"/>
          <w:lang w:bidi="fa-IR"/>
        </w:rPr>
        <w:t>تصریح کردند، رسایل و خطب و منشأتی داشته که متأسفانه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منشأت وی این دو بیت در کتاب‌ها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جناب البغی دهرک کلّه واسلک سبیل الرشد تسعد و الزم</w:t>
      </w:r>
    </w:p>
    <w:p>
      <w:pPr>
        <w:pStyle w:val="BookText"/>
        <w:rPr/>
      </w:pPr>
      <w:r>
        <w:rPr>
          <w:rFonts w:ascii="IRNazanin" w:hAnsi="IRNazanin" w:eastAsia="IRNazanin"/>
          <w:color w:val="111111"/>
          <w:sz w:val="28"/>
          <w:sz w:val="28"/>
          <w:szCs w:val="28"/>
          <w:rtl w:val="true"/>
          <w:lang w:bidi="fa-IR"/>
        </w:rPr>
        <w:t>من وسّخته غدرة او فجرة لم یُنقِه بالرّخص ماء القلزم</w:t>
      </w:r>
    </w:p>
    <w:p>
      <w:pPr>
        <w:pStyle w:val="BookText"/>
        <w:rPr/>
      </w:pPr>
      <w:r>
        <w:rPr>
          <w:rFonts w:ascii="IRNazanin" w:hAnsi="IRNazanin" w:eastAsia="IRNazanin"/>
          <w:color w:val="111111"/>
          <w:sz w:val="28"/>
          <w:sz w:val="28"/>
          <w:szCs w:val="28"/>
          <w:rtl w:val="true"/>
          <w:lang w:bidi="fa-IR"/>
        </w:rPr>
        <w:t>متأسفانه سیدی با این فضل و قدر و دانش تاریخ وفاتش و محل دفنش در هیچ کتابی ذکر نشده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همین اندازه معلوم است که باخرزی ، نویسنده دمیة القصر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ملاقات نموده است</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296" w:name="__RefHeading___Toc4142315_2749589250"/>
      <w:bookmarkStart w:id="297" w:name="_Toc115"/>
      <w:bookmarkEnd w:id="296"/>
      <w:r>
        <w:rPr>
          <w:rtl w:val="true"/>
        </w:rPr>
        <w:t>مکین الدین بلفخر قمی</w:t>
      </w:r>
      <w:bookmarkEnd w:id="297"/>
    </w:p>
    <w:p>
      <w:pPr>
        <w:pStyle w:val="BookText"/>
        <w:rPr/>
      </w:pPr>
      <w:r>
        <w:rPr>
          <w:rFonts w:ascii="IRNazanin" w:hAnsi="IRNazanin" w:eastAsia="IRNazanin"/>
          <w:color w:val="111111"/>
          <w:sz w:val="28"/>
          <w:sz w:val="28"/>
          <w:szCs w:val="28"/>
          <w:rtl w:val="true"/>
          <w:lang w:bidi="fa-IR"/>
        </w:rPr>
        <w:t xml:space="preserve">رازی در نقض دو جا از وی یاد کرده است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وی المکین مؤید الدین ابوالحسن محمّد بن محمّد بن عبدالکریم بن برز مقدادی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هندوشاه در شرح احوال وی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محمّد بن محمّد بن عبدالکریم قمی، اصل او از قم است و مولد و منشأ بغداد و نسب او به مقداد بن أسود کندی می‌رسد ، او مردی کاردان و عاقل بود و اصطلاحات دواوین و کیفیت محاسبات و متصرفات نیکو می‌دانست و بلاغت و فصاحت و آداب مستوفی داشت و هر دو فن کتابت درج و دستور خوب نوشتی و در دوش شیوه ماهر بود، تدبیرات لطیف و رأی‌های درست و مبرّات و صدقات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کاظم علیه‌السلام بیمارستانی ساخت و ادویه و اشربه و معاجین مرتب گردانید و آن را بر اهل مشهد وقف کرد و هم آنجا مکتبی و دار القرآنی بنا فرمود جهت ایتام علویان مشهد تا خط و قرآن آموزند و بر این ابواب البّر چندان ملک وقف کرد که به شروط او وفا نماید و تا اکنون آن مبرّات برقرار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وزیر با کفایت، عاقبت گرفتار دسیسه درباریان گشت و همراه پسرش ، فخرالدین احمد ،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در بغداد محبوس شد و پسرش نزد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اندکی پس از آن، دارفانی را وداع گفت</w:t>
      </w:r>
      <w:r>
        <w:rPr>
          <w:rFonts w:eastAsia="IRNazanin" w:cs="IRNazanin"/>
          <w:color w:val="111111"/>
          <w:sz w:val="28"/>
          <w:szCs w:val="28"/>
          <w:rtl w:val="true"/>
          <w:lang w:bidi="fa-IR"/>
        </w:rPr>
        <w:t xml:space="preserve">. </w:t>
      </w:r>
      <w:bookmarkStart w:id="298" w:name="pg3604_25369"/>
    </w:p>
    <w:p>
      <w:pPr>
        <w:pStyle w:val="Heading4"/>
        <w:numPr>
          <w:ilvl w:val="3"/>
          <w:numId w:val="1"/>
        </w:numPr>
        <w:rPr/>
      </w:pPr>
      <w:bookmarkStart w:id="299" w:name="__RefHeading___Toc4142317_2749589250"/>
      <w:bookmarkStart w:id="300" w:name="_Toc116"/>
      <w:bookmarkEnd w:id="298"/>
      <w:bookmarkEnd w:id="299"/>
      <w:r>
        <w:rPr>
          <w:rtl w:val="true"/>
        </w:rPr>
        <w:t>مهذب مستوفی قمی</w:t>
      </w:r>
      <w:bookmarkEnd w:id="300"/>
    </w:p>
    <w:p>
      <w:pPr>
        <w:pStyle w:val="BookText"/>
        <w:rPr/>
      </w:pPr>
      <w:r>
        <w:rPr>
          <w:rFonts w:ascii="IRNazanin" w:hAnsi="IRNazanin" w:eastAsia="IRNazanin"/>
          <w:color w:val="111111"/>
          <w:sz w:val="28"/>
          <w:sz w:val="28"/>
          <w:szCs w:val="28"/>
          <w:rtl w:val="true"/>
          <w:lang w:bidi="fa-IR"/>
        </w:rPr>
        <w:t xml:space="preserve">عبدالجلیل رازی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خواجگان و رؤسا که در عداد اعتبار و التفات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w:t>
      </w:r>
      <w:r>
        <w:rPr>
          <w:rStyle w:val="FootnoteAnchor"/>
          <w:rtl w:val="true"/>
        </w:rPr>
        <w:footnoteReference w:id="90"/>
      </w:r>
      <w:r>
        <w:rPr>
          <w:rFonts w:ascii="IRNazanin" w:hAnsi="IRNazanin" w:eastAsia="IRNazanin"/>
          <w:color w:val="111111"/>
          <w:sz w:val="28"/>
          <w:sz w:val="28"/>
          <w:szCs w:val="28"/>
          <w:rtl w:val="true"/>
          <w:lang w:bidi="fa-IR"/>
        </w:rPr>
        <w:t>ولی در کتاب‌ها، ذکری از وی دیده نشده است</w:t>
      </w:r>
      <w:r>
        <w:rPr>
          <w:rFonts w:eastAsia="IRNazanin" w:cs="IRNazanin"/>
          <w:color w:val="111111"/>
          <w:sz w:val="28"/>
          <w:szCs w:val="28"/>
          <w:rtl w:val="true"/>
          <w:lang w:bidi="fa-IR"/>
        </w:rPr>
        <w:t>.</w:t>
      </w:r>
    </w:p>
    <w:p>
      <w:pPr>
        <w:pStyle w:val="Heading4"/>
        <w:numPr>
          <w:ilvl w:val="3"/>
          <w:numId w:val="1"/>
        </w:numPr>
        <w:rPr/>
      </w:pPr>
      <w:bookmarkStart w:id="301" w:name="__RefHeading___Toc4142319_2749589250"/>
      <w:bookmarkStart w:id="302" w:name="_Toc117"/>
      <w:bookmarkEnd w:id="301"/>
      <w:r>
        <w:rPr>
          <w:rtl w:val="true"/>
        </w:rPr>
        <w:t>یونس بن عبدالرحمن قمی</w:t>
      </w:r>
      <w:bookmarkEnd w:id="302"/>
    </w:p>
    <w:p>
      <w:pPr>
        <w:pStyle w:val="BookText"/>
        <w:rPr/>
      </w:pPr>
      <w:r>
        <w:rPr>
          <w:rFonts w:ascii="IRNazanin" w:hAnsi="IRNazanin" w:eastAsia="IRNazanin"/>
          <w:color w:val="111111"/>
          <w:sz w:val="28"/>
          <w:sz w:val="28"/>
          <w:szCs w:val="28"/>
          <w:rtl w:val="true"/>
          <w:lang w:bidi="fa-IR"/>
        </w:rPr>
        <w:t>وی از محدّثان والا مقام شیعی است و در بیش‌تر کتاب‌های رجالی شرح حال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نقض ، در چند مورد از وی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وی در میان دانشمندان اهل سنت نیز بازتاب داشته و چند مورد از آن را عبدالجلیل رازی در کتاب نقض به نقل از دانشمندان اهل سنت ذکر نموده که نمایانگر عنایت مخالفان به دشمنی با وی به عنوان یکی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عبدالجلیل رازی ، از دانشمند اهل سنت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تأیید النبوة و تسدید الامامة که یونس بن عبدالرحمن القمی الرافضی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رسول، در حق یکی از صحابه گفته است، او آن را تأویلی نهد تا اندر آن خبر که رسول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لیفّر من ظل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خبر رسول است که شیطان خود از رسول نمی‌گریزد، از عمر چگونه بگریزد؟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رازی پس از نقل این مطلب، جواب این دانشمند سنی را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وقتی قمی گفتی، کلمه رافضی معنا ندارد، زیرا برابر با شیعی است و در قم غیر شیعی وجود ندارد و بعد می‌گوید، که این عالم، خبر را از تأویل تشخیص نمی‌دهد ؛ سپس خبری را که وی نقل کرده پاسخ می‌دهد و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را که رسول در حقّ عمر گفته است، سبب نزولی است ؛ چون مفهوم شود شیعی و سنّی را در آن شبهتی بنماند و آن چنان بود که در عهد اول اسلام عمر پیش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درنماز وسوسه می‌کند و من پناه دادم با سایه تو بدین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التجأت الی ظلک من وسوسته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bookmarkStart w:id="303" w:name="pg3604_25370"/>
    </w:p>
    <w:p>
      <w:pPr>
        <w:pStyle w:val="BookText"/>
        <w:rPr/>
      </w:pPr>
      <w:bookmarkEnd w:id="303"/>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لیفرمن ظل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راست باشد و شیطان در سایه مصطفی گریخته باشد و عمر در پناه شهنشاه باشد و خواجه سنی از خبر و تأویلش نه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اللّه رب العالمین</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304" w:name="__RefHeading___Toc4142321_2749589250"/>
      <w:bookmarkStart w:id="305" w:name="_Toc118"/>
      <w:bookmarkEnd w:id="304"/>
      <w:r>
        <w:rPr>
          <w:rtl w:val="true"/>
        </w:rPr>
        <w:t>ابو جعفر نیشابوری قمی</w:t>
      </w:r>
      <w:bookmarkEnd w:id="305"/>
    </w:p>
    <w:p>
      <w:pPr>
        <w:pStyle w:val="BookText"/>
        <w:rPr/>
      </w:pPr>
      <w:r>
        <w:rPr>
          <w:rFonts w:ascii="IRNazanin" w:hAnsi="IRNazanin" w:eastAsia="IRNazanin"/>
          <w:color w:val="111111"/>
          <w:sz w:val="28"/>
          <w:sz w:val="28"/>
          <w:szCs w:val="28"/>
          <w:rtl w:val="true"/>
          <w:lang w:bidi="fa-IR"/>
        </w:rPr>
        <w:t>رازی هنگام ذکر بزرگان شیعه از وی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والامام ابو جعفر النیسابوری نزیل قم بافضل و درجه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ارموی در تعلیقات نقض، احتمال داده که این عالم، همان کسی باشد که منتجب الدین در الفهرست از وی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الامام قطب الدین ابو جعفر محمّد بن علی بن الحسن المقری النیسابوری ثقة عین، استاذ السید الامام أبی الرضا و الشیخ الامام ابی احسین 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الحدود، الموجز فی النحو، اخبرنا بها الامام ابو الرضا فضل اللّه بن علی الحسن الراوندی</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306" w:name="__RefHeading___Toc4142323_2749589250"/>
      <w:bookmarkStart w:id="307" w:name="_Toc119"/>
      <w:bookmarkEnd w:id="306"/>
      <w:r>
        <w:rPr>
          <w:rtl w:val="true"/>
        </w:rPr>
        <w:t>ابن ماجیلویه قمی</w:t>
      </w:r>
      <w:bookmarkEnd w:id="307"/>
    </w:p>
    <w:p>
      <w:pPr>
        <w:pStyle w:val="BookText"/>
        <w:rPr/>
      </w:pPr>
      <w:r>
        <w:rPr>
          <w:rFonts w:ascii="IRNazanin" w:hAnsi="IRNazanin" w:eastAsia="IRNazanin"/>
          <w:color w:val="111111"/>
          <w:sz w:val="28"/>
          <w:sz w:val="28"/>
          <w:szCs w:val="28"/>
          <w:rtl w:val="true"/>
          <w:lang w:bidi="fa-IR"/>
        </w:rPr>
        <w:t>عبدالجلیل رازی، هنگامی که از بزرگان شیعه یاد کرده تا خصم را متوجه عظمت مذهب شیعه بنماید، از ابن ماجیلویه قمی یاد کرده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محمّد بن ابی القاسم عبید اللّه عمران بن جنابی برقی ، ملقب به ماجیلویه ، از بزرگان شیعه و صاحب آثار و تألیفات بوده که در کتاب‌های رجالی از جمله رجال نجاشی ، نام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احمد بن ابی عبداللّه برقی، محدّث مشهور ،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4142325_2749589250"/>
      <w:bookmarkStart w:id="309" w:name="_Toc120"/>
      <w:bookmarkEnd w:id="308"/>
      <w:r>
        <w:rPr>
          <w:rtl w:val="true"/>
        </w:rPr>
        <w:t>محمّد بن حسن صفار قمی</w:t>
      </w:r>
      <w:bookmarkEnd w:id="309"/>
    </w:p>
    <w:p>
      <w:pPr>
        <w:pStyle w:val="BookText"/>
        <w:rPr/>
      </w:pPr>
      <w:r>
        <w:rPr>
          <w:rFonts w:ascii="IRNazanin" w:hAnsi="IRNazanin" w:eastAsia="IRNazanin"/>
          <w:color w:val="111111"/>
          <w:sz w:val="28"/>
          <w:sz w:val="28"/>
          <w:szCs w:val="28"/>
          <w:rtl w:val="true"/>
          <w:lang w:bidi="fa-IR"/>
        </w:rPr>
        <w:t xml:space="preserve">رازی از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اشتهار وی ، از شرح حالش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حسینان قمی، صاحب کتاب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 الحسین بن موسی بن بابویه قمی مشهور ، به ابن بابویه ، پدر شیخ صدوق ، و قبر شریفش در قم مورد زیارت و احترام مردم قم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توقیعاتی از ناموس العصر و الزمان، مهدی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بابویه قمی صادر گشته، که برای تبرّک، یکی از آن‌ها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اللّه ربّ العالمین، و العاقبة للمتّقین، و الجنّة للموحّدین و النّار للملحدین، و لا عدوان الّآ علی الضّالمین و لا اله الّا اللّه أحسن الخالقین، و الصّلو ة علی خیر خلقه محمّد و عترته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اوصیک یا شیخی و معتمدی أبا الحسن علیّ بن‌الحسین القمّی ـ وفّقک اللّه لمرضاته، و جعل من صلبک أولادا صالحین برحمته ـ بتقوی اللّه و اقام الصّلوة و ایتاء الزّکوة فانّه لا یقبل الصّلوة من مانع الزّکوة ، و اوصیک بمغفرة الذّنب و کظم الغیظ، و صلة الرّحم، و مواساة الاخوان، و السّعی فی حوائجهم فی العُسر و الیُسر، و العلم عند الجهل، و التّفقّه فی الدّین و التّثبت فی الامور، و التّعاهد للقرآن، و حسن الخلق، و الأمر بالمعروف، و النّهی عن المنکر،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کثیر من نجویُهم ألّا مَن أمر بصدقة او معروف او اصلاح بین النّاس، و اجتناب الفواحش کلّها، و علیک بصلوة اللّیل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علیک بصلوة اللّیل ، علیک بصلوة اللّیل ، و من استخفّ بصلوة اللّیل فلیس منّا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فاعمل بوصیّتی و امُر جمیع شیعتی حتّی یعملوا الیه و علیک بالصّبر و انتظار الفرج، و لا تزال شیعتنا فی حزن حتّی یظهر ولدی الّذی بشّربه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یملأ الارض قسطا و عدلاً کما مُلِئت ظلما و جورا، فاصبر یا شیخی وَ أمُر جمیع شیعتی بالصّبر فانّ الأرض للّه و برکاته، و حسبنا اللّه و نعم الوکیل، نعم المولی و نعم النّصیر </w:t>
      </w:r>
      <w:r>
        <w:rPr>
          <w:rFonts w:eastAsia="IRNazanin" w:cs="IRNazanin"/>
          <w:color w:val="111111"/>
          <w:sz w:val="28"/>
          <w:szCs w:val="28"/>
          <w:rtl w:val="true"/>
          <w:lang w:bidi="fa-IR"/>
        </w:rPr>
        <w:t>.</w:t>
      </w:r>
      <w:r>
        <w:rPr>
          <w:rStyle w:val="FootnoteAnchor"/>
          <w:rtl w:val="true"/>
        </w:rPr>
        <w:footnoteReference w:id="96"/>
      </w:r>
      <w:bookmarkStart w:id="310" w:name="pg3604_25373"/>
    </w:p>
    <w:p>
      <w:pPr>
        <w:pStyle w:val="Heading3"/>
        <w:numPr>
          <w:ilvl w:val="2"/>
          <w:numId w:val="1"/>
        </w:numPr>
        <w:rPr/>
      </w:pPr>
      <w:bookmarkStart w:id="311" w:name="__RefHeading___Toc4142327_2749589250"/>
      <w:bookmarkStart w:id="312" w:name="_Toc121"/>
      <w:bookmarkEnd w:id="310"/>
      <w:bookmarkEnd w:id="311"/>
      <w:r>
        <w:rPr/>
        <w:t>3</w:t>
      </w:r>
      <w:r>
        <w:rPr>
          <w:rtl w:val="true"/>
        </w:rPr>
        <w:t xml:space="preserve"> . </w:t>
      </w:r>
      <w:r>
        <w:rPr>
          <w:rtl w:val="true"/>
        </w:rPr>
        <w:t>تک نگاری‌ها</w:t>
      </w:r>
      <w:bookmarkEnd w:id="312"/>
    </w:p>
    <w:p>
      <w:pPr>
        <w:pStyle w:val="Heading4"/>
        <w:numPr>
          <w:ilvl w:val="3"/>
          <w:numId w:val="1"/>
        </w:numPr>
        <w:rPr/>
      </w:pPr>
      <w:bookmarkStart w:id="313" w:name="__RefHeading___Toc4142329_2749589250"/>
      <w:bookmarkStart w:id="314" w:name="_Toc122"/>
      <w:bookmarkEnd w:id="313"/>
      <w:r>
        <w:rPr/>
        <w:t>1</w:t>
      </w:r>
      <w:r>
        <w:rPr>
          <w:rtl w:val="true"/>
        </w:rPr>
        <w:t xml:space="preserve"> . </w:t>
      </w:r>
      <w:r>
        <w:rPr>
          <w:rtl w:val="true"/>
        </w:rPr>
        <w:t>آیة اللّه العظمی اراکی قدس‌سره</w:t>
      </w:r>
      <w:bookmarkEnd w:id="314"/>
    </w:p>
    <w:p>
      <w:pPr>
        <w:pStyle w:val="Heading5"/>
        <w:numPr>
          <w:ilvl w:val="4"/>
          <w:numId w:val="1"/>
        </w:numPr>
        <w:rPr/>
      </w:pPr>
      <w:bookmarkStart w:id="315" w:name="__RefHeading___Toc4142331_2749589250"/>
      <w:bookmarkStart w:id="316" w:name="_Toc123"/>
      <w:bookmarkEnd w:id="315"/>
      <w:r>
        <w:rPr>
          <w:rtl w:val="true"/>
        </w:rPr>
        <w:t>تولد</w:t>
      </w:r>
      <w:bookmarkEnd w:id="316"/>
    </w:p>
    <w:p>
      <w:pPr>
        <w:pStyle w:val="BookText"/>
        <w:rPr/>
      </w:pPr>
      <w:r>
        <w:rPr>
          <w:rFonts w:ascii="IRNazanin" w:hAnsi="IRNazanin" w:eastAsia="IRNazanin"/>
          <w:color w:val="111111"/>
          <w:sz w:val="28"/>
          <w:sz w:val="28"/>
          <w:szCs w:val="28"/>
          <w:rtl w:val="true"/>
          <w:lang w:bidi="fa-IR"/>
        </w:rPr>
        <w:t xml:space="preserve">حضرت آیت اللّه العظمی شیخ محمد علی اراکی قدس‌سره در بیست و چهارم جمادی الثانی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حجة الاسلام حاج احمد آقا، مشهور به میرزا آقا فراهانی ، از علمای مشهور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از نوادگان امامزاده سید حسن واقف</w:t>
      </w:r>
      <w:r>
        <w:rPr>
          <w:rStyle w:val="FootnoteAnchor"/>
          <w:rtl w:val="true"/>
        </w:rPr>
        <w:footnoteReference w:id="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17" w:name="__RefHeading___Toc4142333_2749589250"/>
      <w:bookmarkStart w:id="318" w:name="_Toc124"/>
      <w:bookmarkEnd w:id="317"/>
      <w:r>
        <w:rPr>
          <w:rtl w:val="true"/>
        </w:rPr>
        <w:t>تحصیل</w:t>
      </w:r>
      <w:bookmarkEnd w:id="318"/>
    </w:p>
    <w:p>
      <w:pPr>
        <w:pStyle w:val="BookText"/>
        <w:rPr/>
      </w:pPr>
      <w:r>
        <w:rPr>
          <w:rFonts w:ascii="IRNazanin" w:hAnsi="IRNazanin" w:eastAsia="IRNazanin"/>
          <w:color w:val="111111"/>
          <w:sz w:val="28"/>
          <w:sz w:val="28"/>
          <w:szCs w:val="28"/>
          <w:rtl w:val="true"/>
          <w:lang w:bidi="fa-IR"/>
        </w:rPr>
        <w:t>وی پس از یادگیری خواندن و نوشتن، در نوجوانی وارد حوزه علمیه اراک شد و در درس استاد سید جعفر شیثی حضور یافت و مقدمات علوم اسلامی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حوزه را نزد آیة اللّه العظمی سید محمد تقی خوانساری به خوبی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اراکی همزمان با تحصیل دوره سطح، در درس شرح منظومه آیة اللّه شیخ محمد باقر اراکی معروف به سلطان آبادی </w:t>
      </w:r>
      <w:r>
        <w:rPr>
          <w:rStyle w:val="FootnoteAnchor"/>
          <w:rtl w:val="true"/>
        </w:rPr>
        <w:footnoteReference w:id="98"/>
      </w:r>
      <w:r>
        <w:rPr>
          <w:rFonts w:ascii="IRNazanin" w:hAnsi="IRNazanin" w:eastAsia="IRNazanin"/>
          <w:color w:val="111111"/>
          <w:sz w:val="28"/>
          <w:sz w:val="28"/>
          <w:szCs w:val="28"/>
          <w:rtl w:val="true"/>
          <w:lang w:bidi="fa-IR"/>
        </w:rPr>
        <w:t>شرکت کرد و از دانش آن حکیم فرزانه خوشه‌ها 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سال‌ها در درس آیة اللّه العظمی آقا نورالدین اراکی و آیة اللّه العظمی شیخ </w:t>
      </w:r>
      <w:bookmarkStart w:id="319" w:name="pg3604_25374"/>
    </w:p>
    <w:p>
      <w:pPr>
        <w:pStyle w:val="BookText"/>
        <w:rPr/>
      </w:pPr>
      <w:bookmarkEnd w:id="319"/>
      <w:r>
        <w:rPr>
          <w:rFonts w:ascii="IRNazanin" w:hAnsi="IRNazanin" w:eastAsia="IRNazanin"/>
          <w:color w:val="111111"/>
          <w:sz w:val="28"/>
          <w:sz w:val="28"/>
          <w:szCs w:val="28"/>
          <w:rtl w:val="true"/>
          <w:lang w:bidi="fa-IR"/>
        </w:rPr>
        <w:t>عبدالکریم حائری یزدی شرکت کرد و از دانش و تقوای آن دو مرجع بزرگ تقلید شیعیان،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حائری علاقه زیادی به او داشت و نبوغ فکری آیة اللّه اراکی مورد توجه استاد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اراکی به سفارش استاد معمم شد و با یکی از بستگان ازدواج نمود</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320" w:name="__RefHeading___Toc4142335_2749589250"/>
      <w:bookmarkStart w:id="321" w:name="_Toc125"/>
      <w:bookmarkEnd w:id="320"/>
      <w:r>
        <w:rPr>
          <w:rtl w:val="true"/>
        </w:rPr>
        <w:t>آشنایی با امام</w:t>
      </w:r>
      <w:bookmarkEnd w:id="321"/>
    </w:p>
    <w:p>
      <w:pPr>
        <w:pStyle w:val="BookText"/>
        <w:rPr/>
      </w:pPr>
      <w:r>
        <w:rPr>
          <w:rFonts w:ascii="IRNazanin" w:hAnsi="IRNazanin" w:eastAsia="IRNazanin"/>
          <w:color w:val="111111"/>
          <w:sz w:val="28"/>
          <w:sz w:val="28"/>
          <w:szCs w:val="28"/>
          <w:rtl w:val="true"/>
          <w:lang w:bidi="fa-IR"/>
        </w:rPr>
        <w:t>آیة اللّه اراکی پس از سال‌ها تحصیل در حوزه علمیه اراک، به دنبال هجرت آیة اللّه العظمی حائری یزدی به قم، وارد حوزه علمیه قم شد و در درس ایشان شرکت کرد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او در این سال‌ها با امام خمینی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علاقه خاصی به امام خمینی داشت و همواره از فعالیت‌های سیاسی ایشان علیه رژیم پهلوی پشتیبانی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اعلامیه کوبنده امام خمینی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علیه لایحه کاپیتولاسیون و قوانین غیر اسلامی مصوب مجلس شورای ملی، آیة اللّه اراکی نیز به پشتیبانی ایشان اعلامیه‌ای صادر کردند و خواستار لغو مصوبات مخالف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و تبعید امام خمینی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آیة اللّه اراکی همواره از ایشان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ایشان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عکاسی هما، عکسی از امام در خیابان ارم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فیضیه برمی گشت، وقتی نگاهشان به آن عکس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که صاحب این عکس اگر در کربلا می‌بود، در رکاب امام حسین علیه‌السلام به شهادت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می‌آمدند و ما اطلاعیه‌ها را بر ایشان می‌خواندیم، بسیار گریه می‌کردند و اشک شوق و نشاط از شنیدن این اطلاعیه‌ها می‌ریختند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اراکی در پی دستگیری و تبعید امام به نجف، همان سال به عراق و نجف رفت و در تمام مدت اقامت ، تماما میهمان حضرت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ایشان از سوی رژیم تحت فشار قرار گرفته بود و جواب میهمانی افراد دیگر را رد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افتخار میهمانی امام را پذیرفت و بدون ترس و اضطراب چند روزی </w:t>
      </w:r>
    </w:p>
    <w:p>
      <w:pPr>
        <w:pStyle w:val="BookText"/>
        <w:rPr/>
      </w:pPr>
      <w:r>
        <w:rPr>
          <w:rFonts w:ascii="IRNazanin" w:hAnsi="IRNazanin" w:eastAsia="IRNazanin"/>
          <w:color w:val="111111"/>
          <w:sz w:val="28"/>
          <w:sz w:val="28"/>
          <w:szCs w:val="28"/>
          <w:rtl w:val="true"/>
          <w:lang w:bidi="fa-IR"/>
        </w:rPr>
        <w:t>را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ملاقات امام با ایشان در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اراکی وارد حرم حضرت ابوالفضل علیه‌السلام شد ، حضرت امام در حال خروج از حرم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سال بود که همدیگر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یکدیگر را در آغوش گرفتند و آقای اراکی شروع به گریه کرد و سپس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علی هر که در افتاد 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شهاب الدین اشراقی، داماد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 بود و نتوانستم پیش آقای اراکی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اراکی درباره آشنایی خود با امام خمینی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آقای خمینی یک مدتی را در اراک بوده‌اند و در حوزه آنجا تحصیل می‌کردند و حتی منبر می‌رفته‌اند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مدت با ایشان آشنایی نداشتم، اما آن وقتی که در قم بودیم خوب آشنا شدیم و یکی از هم صحبت‌های بنده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می‌افتاد از منزل تا میدان کهنه قم ، نزدیک شاهزاده حمزه ، این راه را به همراه هم طی می‌کردیم و ضمن صحبت‌ها و مباحثه‌ها بر می‌گشتیم و این مسأله بسیار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خیلی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اوایل که وارد قم شدم ، ایشان به من اظهار کرد شما یک درس تفسیر صافی برای من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با اصول و فقه و اصطلاحات آن مناسبتی ندارد و لذا چون من با آن اصطلاحات مأنوس نبودم چند شب تدریس کردم اما دیگر نرفتم، ایشان هم اصراری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مرد بسیار جلیلی است و شناختم او را به جلالت، بسیار مرد پاکی است، پاک، پاکی نفس دارد، پاکی ذاتی و درونی دارد و این بر همه خلق معلوم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مدت پنجاه سال که با این شخص بزرگ آشنایی پیدا کرده‌ایم، جز تقوا و دیانت و سخاوت و شجاعت و شهامت و بزرگی نفس و بزرگی قلب و کثرت دیانت و جدیت در علوم نقلی و عقلی و مقامات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قد مردانگی علم کرد و در مقابل کفر ایستادگی کرد و دست غیبی هم با او همراهی کرد، به طوری که محیر العقول بود و هیچ خانه‌ای و هیچ زاویه‌ای از زوایای این مملکت باقی نماند مگر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در کف دست گذاشته است و در مقابل تبلیغ قرآن و دین حنیف اسلام جانبازی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در کف گذاشته و حاضر برای شهادت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قوه غریبی در این مرد خلق فرموده که </w:t>
      </w:r>
      <w:bookmarkStart w:id="322" w:name="pg3604_25376"/>
    </w:p>
    <w:p>
      <w:pPr>
        <w:pStyle w:val="BookText"/>
        <w:rPr/>
      </w:pPr>
      <w:bookmarkEnd w:id="322"/>
      <w:r>
        <w:rPr>
          <w:rFonts w:ascii="IRNazanin" w:hAnsi="IRNazanin" w:eastAsia="IRNazanin"/>
          <w:color w:val="111111"/>
          <w:sz w:val="28"/>
          <w:sz w:val="28"/>
          <w:szCs w:val="28"/>
          <w:rtl w:val="true"/>
          <w:lang w:bidi="fa-IR"/>
        </w:rPr>
        <w:t>به هیچ احدی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جرأتی، چنین شجاعتی و دیدی به او داده است که به احدی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جدّش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کسی کمیاب است ، کم نظیر است و نظیر ندارد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323" w:name="__RefHeading___Toc4142337_2749589250"/>
      <w:bookmarkStart w:id="324" w:name="_Toc126"/>
      <w:bookmarkEnd w:id="323"/>
      <w:r>
        <w:rPr>
          <w:rtl w:val="true"/>
        </w:rPr>
        <w:t>تدریس و تألیف</w:t>
      </w:r>
      <w:bookmarkEnd w:id="324"/>
    </w:p>
    <w:p>
      <w:pPr>
        <w:pStyle w:val="BookText"/>
        <w:rPr/>
      </w:pPr>
      <w:r>
        <w:rPr>
          <w:rFonts w:ascii="IRNazanin" w:hAnsi="IRNazanin" w:eastAsia="IRNazanin"/>
          <w:color w:val="111111"/>
          <w:sz w:val="28"/>
          <w:sz w:val="28"/>
          <w:szCs w:val="28"/>
          <w:rtl w:val="true"/>
          <w:lang w:bidi="fa-IR"/>
        </w:rPr>
        <w:t xml:space="preserve">آیة‌اللّه اراکی در طول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در حوزه علمیه قم، پیچیده‌ترین مباحث علمی را با گفتاری شیوا و بیانی رسا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درس ایشان پرهیز از تکرار و زیاده 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گزیده و پر معنی اداء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بر این بود که طالب علم باید قبل از حضور در درس، 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اراکی پس از وفات آیة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شماری از شاگردان او،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استادان برجسته حوزه علمیه قم و مسوولان نظام جمهوری اسلامی سالها از محضر ایشان کسب فیض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بزرگ تقلید شیعیان در طول عمر پر برکت خویش، کتاب‌هایی نیز در علم فقه و اصول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آیة اللّه محمد سلطان العلما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آیة اللّه شیخ عبدالکریم حائری یزدی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اصول فقه آیة اللّه شیخ عبد الکریم حائری یزدی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آیة اللّه شیخ عبدالکریم حائری یزدی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آیة اللّه سید محمد تقی خوانساری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مناسک حج ؛ </w:t>
      </w:r>
      <w:bookmarkStart w:id="325" w:name="pg3604_25377"/>
    </w:p>
    <w:p>
      <w:pPr>
        <w:pStyle w:val="BookText"/>
        <w:rPr/>
      </w:pPr>
      <w:bookmarkEnd w:id="32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استفتائات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آیة اللّه سید نور الدین اراکی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النکاح و الطلاق </w:t>
      </w:r>
      <w:r>
        <w:rPr>
          <w:rFonts w:eastAsia="IRNazanin" w:cs="IRNazanin"/>
          <w:color w:val="111111"/>
          <w:sz w:val="28"/>
          <w:szCs w:val="28"/>
          <w:rtl w:val="true"/>
          <w:lang w:bidi="fa-IR"/>
        </w:rPr>
        <w:t>.</w:t>
      </w:r>
    </w:p>
    <w:p>
      <w:pPr>
        <w:pStyle w:val="Heading5"/>
        <w:numPr>
          <w:ilvl w:val="4"/>
          <w:numId w:val="1"/>
        </w:numPr>
        <w:rPr/>
      </w:pPr>
      <w:bookmarkStart w:id="326" w:name="__RefHeading___Toc4142339_2749589250"/>
      <w:bookmarkStart w:id="327" w:name="_Toc127"/>
      <w:bookmarkEnd w:id="326"/>
      <w:r>
        <w:rPr>
          <w:rtl w:val="true"/>
        </w:rPr>
        <w:t>بر پایی نماز جمعه</w:t>
      </w:r>
      <w:bookmarkEnd w:id="327"/>
    </w:p>
    <w:p>
      <w:pPr>
        <w:pStyle w:val="BookText"/>
        <w:rPr/>
      </w:pPr>
      <w:r>
        <w:rPr>
          <w:rFonts w:ascii="IRNazanin" w:hAnsi="IRNazanin" w:eastAsia="IRNazanin"/>
          <w:color w:val="111111"/>
          <w:sz w:val="28"/>
          <w:sz w:val="28"/>
          <w:szCs w:val="28"/>
          <w:rtl w:val="true"/>
          <w:lang w:bidi="fa-IR"/>
        </w:rPr>
        <w:t>پیش از انقلاب، آیة اللّه اراکی نماز جمعه را در قم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همانند یک جلسه درس، برای نماز جمعه و خطبه‌های آن مطالعه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نماز جمعه رونق بیش‌تری گرفت و با جمعیت بیش‌تری برگزار گردیدو امامت ایشان بر نماز جمعه تا بعد از انقلاب که حضرت امام به قم آمدند،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مدتی که در قم بود روزی به منزل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اراکی به امام خمینی فرمود شماالآن دستتان باز است و مقتدر هستید، چون در زمان حکومت اسلامی قرار دارید شما باید اقامه نماز جمعه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به ایشان فرمود شما نماز جمعه را باید اقامه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نماز را با شکوه تمام اقامه کردند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328" w:name="__RefHeading___Toc4142341_2749589250"/>
      <w:bookmarkStart w:id="329" w:name="_Toc128"/>
      <w:bookmarkEnd w:id="328"/>
      <w:r>
        <w:rPr>
          <w:rtl w:val="true"/>
        </w:rPr>
        <w:t>تجلیل از پیشگامان نهضت</w:t>
      </w:r>
      <w:bookmarkEnd w:id="329"/>
    </w:p>
    <w:p>
      <w:pPr>
        <w:pStyle w:val="BookText"/>
        <w:rPr/>
      </w:pPr>
      <w:r>
        <w:rPr>
          <w:rFonts w:ascii="IRNazanin" w:hAnsi="IRNazanin" w:eastAsia="IRNazanin"/>
          <w:color w:val="111111"/>
          <w:sz w:val="28"/>
          <w:sz w:val="28"/>
          <w:szCs w:val="28"/>
          <w:rtl w:val="true"/>
          <w:lang w:bidi="fa-IR"/>
        </w:rPr>
        <w:t>آیة اللّه اراکی به عالمان مجاهد عشق می‌ورزید و احترام فوق العاده برای آنان قائل بود و تجلیلشان از حضرت آیة اللّه سید نورالدین اراکی و آیة اللّه سید محمد تقی خوانساری بر همین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به همراهی آیة اللّه خوانساری، پیشنهاد قیام و مبارزه علیه طاغوت را با آیة اللّه العظمی بروجردی در میان گذاشته بودند و نیز در ماجرای فدائیان اسلام به رهبری شهید نواب صفوی، چون مرحوم آیة اللّه خوانساری از آنان حمایت می‌کرد، ایشان هم نظر مساعد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اراکی از آغاز نهضت امام خمینی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همواره به پشتیبانی از ایشان برآمدند، با این که بیش از ده سال از امام خمینی بزرگتر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w:t>
      </w:r>
    </w:p>
    <w:p>
      <w:pPr>
        <w:pStyle w:val="BookText"/>
        <w:rPr/>
      </w:pPr>
      <w:r>
        <w:rPr>
          <w:rFonts w:ascii="IRNazanin" w:hAnsi="IRNazanin" w:eastAsia="IRNazanin"/>
          <w:color w:val="111111"/>
          <w:sz w:val="28"/>
          <w:sz w:val="28"/>
          <w:szCs w:val="28"/>
          <w:rtl w:val="true"/>
          <w:lang w:bidi="fa-IR"/>
        </w:rPr>
        <w:t xml:space="preserve">انقلاب اسلامی، از دولت ونظام جمهوری اسلامی حمایت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تأیید انقلاب اسلامی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دنیا که رئیس آن‌ها آمریکا و شوروی است و سایرین که دست بسته آنان هستند، همگی در یک طرف هستند و آقای خمینی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شخص نیک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ندارد و هیچ غرضی در او جز ترویج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و محمد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 که کردند ؛ می‌خواستند اصل دین اسلام را به کلی از ریشه بکنند، مثل یزید که می‌خواست به کلی ریشه دین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حضرت سید الشهدا علیه‌السلام نبود، الآن من و شما کافر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بین ما نبود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آیة الله اراکی در طول هشت سال دفاع مقدس، از رزمندگان اسلام پشتیبانی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جنگ تحمیلی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 هم مثل آقای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و همه علما نظرشان این است که هر گاه اسلام در خطر باشد، باید تمام مسلمانان درمقام دفاع، برآیند، هر کس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همان دفاع است و پاسداران هم همان جنگ جویان هستند که از حقیقت اسلام حمایت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تَنْصُروا اللّه یَنْصُرُکُم وَ یَثَبِّتْ اَقْدامَکُم و پاسدارها جزو همین آیه هستند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اراکی پس از رحلت امام خمینی و انتخاب حضرت آیة اللّه خامنه‌ای به رهبری انقلاب با ارسال پیامی، از انتخاب ایشان به رهبری انقلاب اظهار خوشحالی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خمینی ، استکبار جهانی به امید مخالفت و یا بی اعتنایی مراجع تقلید شیعه نسبت به انتخاب آیة اللّه خامنه‌ای به رهبری انقلاب، به وسیله رادیو، تلویزیون و مطبوعات به تضیعف رهبری نظام برخاستند ؛ اما حمایت مراجع تقلید شعیه، به ویژه آیة اللّه العظمی اراکی که حدود چهل سال از آیة اللّه خامنه‌ای بزرگتر بودند، امید دشمنان انقلاب اسلامی را به یأس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پیام خود چنین مرقوم داشت</w:t>
      </w:r>
      <w:r>
        <w:rPr>
          <w:rFonts w:eastAsia="IRNazanin" w:cs="IRNazanin"/>
          <w:color w:val="111111"/>
          <w:sz w:val="28"/>
          <w:szCs w:val="28"/>
          <w:rtl w:val="true"/>
          <w:lang w:bidi="fa-IR"/>
        </w:rPr>
        <w:t xml:space="preserve">. </w:t>
      </w:r>
      <w:bookmarkStart w:id="330" w:name="pg3604_25379"/>
    </w:p>
    <w:p>
      <w:pPr>
        <w:pStyle w:val="BookText"/>
        <w:rPr/>
      </w:pPr>
      <w:bookmarkEnd w:id="330"/>
      <w:r>
        <w:rPr>
          <w:rFonts w:ascii="IRNazanin" w:hAnsi="IRNazanin" w:eastAsia="IRNazanin"/>
          <w:color w:val="111111"/>
          <w:sz w:val="28"/>
          <w:sz w:val="28"/>
          <w:szCs w:val="28"/>
          <w:rtl w:val="true"/>
          <w:lang w:bidi="fa-IR"/>
        </w:rPr>
        <w:t>انتخاب شایسته جنابعالی به مقام رهبری جمهوری اسلامی ایران مایه دلگرمی و امیدواری ملت قهرمان ایران است، شکی نیست که در موقعیت حساس کنونی حفظ نظام جمهوری اسلامی که از اهم واجبات شرعی است، متوقف به این امر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اینجانب با ابتهال و تضرع به درگاه ربوبی و با استغاثه به ناحیه مقدسه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تأییدات و توفیقات آن جناب را در انجام این مسؤولیت بسیار سنگین خواستارم</w:t>
      </w:r>
      <w:r>
        <w:rPr>
          <w:rFonts w:eastAsia="IRNazanin" w:cs="IRNazanin"/>
          <w:color w:val="111111"/>
          <w:sz w:val="28"/>
          <w:szCs w:val="28"/>
          <w:rtl w:val="true"/>
          <w:lang w:bidi="fa-IR"/>
        </w:rPr>
        <w:t>.</w:t>
      </w:r>
    </w:p>
    <w:p>
      <w:pPr>
        <w:pStyle w:val="Heading5"/>
        <w:numPr>
          <w:ilvl w:val="4"/>
          <w:numId w:val="1"/>
        </w:numPr>
        <w:rPr/>
      </w:pPr>
      <w:bookmarkStart w:id="331" w:name="__RefHeading___Toc4142343_2749589250"/>
      <w:bookmarkStart w:id="332" w:name="_Toc129"/>
      <w:bookmarkEnd w:id="331"/>
      <w:r>
        <w:rPr>
          <w:rtl w:val="true"/>
        </w:rPr>
        <w:t>سیاست الهی</w:t>
      </w:r>
      <w:bookmarkEnd w:id="332"/>
    </w:p>
    <w:p>
      <w:pPr>
        <w:pStyle w:val="BookText"/>
        <w:rPr/>
      </w:pPr>
      <w:r>
        <w:rPr>
          <w:rFonts w:ascii="IRNazanin" w:hAnsi="IRNazanin" w:eastAsia="IRNazanin"/>
          <w:color w:val="111111"/>
          <w:sz w:val="28"/>
          <w:sz w:val="28"/>
          <w:szCs w:val="28"/>
          <w:rtl w:val="true"/>
          <w:lang w:bidi="fa-IR"/>
        </w:rPr>
        <w:t>آیة اللّه اراکی به عبادت خیلی اهمیت می‌داد ، قبل از اذان صبح بیدار می‌شد، هر روز یک جزء قرآن می‌خواند و در ماه رمضان روزانه سه جزء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نافله‌های شب‌های جمعه، در قنوت، دعای کمیل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ایشان پیشنهاد کردند که نماز جماعت را به خاطر افراد کهنسال و مریض، زیاد طول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پیرتر و ضعیف‌تر، در نماز کسی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محمود شاهرخی، از شاعران شهیر انقلاب درباره دیدارش با آیة اللّه اراکی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شب‌های شعر فیضیه ، به محضر حضرت آیة اللّه العظمی اراکی دامت برکاته مشرف شدیم ؛ چه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بهجت خیز و 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مردی بزرگ که آثار گذشت زمان بر سیمای مبارکش پدیدار بود و انوار معرفت از پیشانی روشنش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و جلای روحانیت سخت کوش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محقر و ساده‌تر از ساده، آن بزرگ را دیدار کردیم که با ضعف مفرط مزاج، لباس رسمی پوشیده و بر روی چهار پایه‌ای استقرار یافته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جای آوردن معارفه، آن بزرگ سخنانی مبسوط و ممتّع و مواعظی رسا و بلیغ ایراد کرد که همگان را سخت متأثر ساخت، که از غایت شور و تأثیر بیانات ایشان اکثر حاضران اشک از دیدگان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ابیاتی از عارفان صاحبدل، از جمله شیخ شیراز و شیخ شبستری و شیخ بهایی استشهاد و استناد می‌فرمود و خود می‌گریست</w:t>
      </w:r>
      <w:r>
        <w:rPr>
          <w:rFonts w:eastAsia="IRNazanin" w:cs="IRNazanin"/>
          <w:color w:val="111111"/>
          <w:sz w:val="28"/>
          <w:szCs w:val="28"/>
          <w:rtl w:val="true"/>
          <w:lang w:bidi="fa-IR"/>
        </w:rPr>
        <w:t xml:space="preserve">... </w:t>
      </w:r>
      <w:r>
        <w:rPr>
          <w:rStyle w:val="FootnoteAnchor"/>
          <w:rtl w:val="true"/>
        </w:rPr>
        <w:footnoteReference w:id="105"/>
      </w:r>
      <w:bookmarkStart w:id="333" w:name="pg3604_25380"/>
    </w:p>
    <w:p>
      <w:pPr>
        <w:pStyle w:val="Heading5"/>
        <w:numPr>
          <w:ilvl w:val="4"/>
          <w:numId w:val="1"/>
        </w:numPr>
        <w:rPr/>
      </w:pPr>
      <w:bookmarkStart w:id="334" w:name="__RefHeading___Toc4142345_2749589250"/>
      <w:bookmarkStart w:id="335" w:name="_Toc130"/>
      <w:bookmarkEnd w:id="333"/>
      <w:bookmarkEnd w:id="334"/>
      <w:r>
        <w:rPr>
          <w:rtl w:val="true"/>
        </w:rPr>
        <w:t>رحلت</w:t>
      </w:r>
      <w:bookmarkEnd w:id="3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روح ملکوتی آیة اللّه العظمی اراکی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شیعیان پس از یک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هدایت مردم، دار فانی را وداع گفت و به جمع مراجع تقلید در بهشت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یک روز تعطیل و یک هفته را عزای عمومی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آن مرجع والا مقام در تهران، از بیمارستان شهید رجایی تا میدان راه آهن بر دوش انبوه مردم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 رهبر معظم انقلاب و مسئولان نظام در این تشییع با شکوه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پیکرش با تشیع با شکوه مردم قم در حرم حضرت معصومه علیهاالسلام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رحمت خدا بر او باد</w:t>
      </w:r>
      <w:r>
        <w:rPr>
          <w:rFonts w:eastAsia="IRNazanin" w:cs="IRNazanin"/>
          <w:color w:val="111111"/>
          <w:sz w:val="28"/>
          <w:szCs w:val="28"/>
          <w:rtl w:val="true"/>
          <w:lang w:bidi="fa-IR"/>
        </w:rPr>
        <w:t xml:space="preserve">. </w:t>
      </w:r>
      <w:bookmarkStart w:id="336" w:name="pg3604_25381"/>
    </w:p>
    <w:p>
      <w:pPr>
        <w:pStyle w:val="Heading3"/>
        <w:numPr>
          <w:ilvl w:val="2"/>
          <w:numId w:val="1"/>
        </w:numPr>
        <w:rPr/>
      </w:pPr>
      <w:bookmarkStart w:id="337" w:name="__RefHeading___Toc4142347_2749589250"/>
      <w:bookmarkStart w:id="338" w:name="_Toc131"/>
      <w:bookmarkEnd w:id="336"/>
      <w:bookmarkEnd w:id="337"/>
      <w:r>
        <w:rPr/>
        <w:t>2</w:t>
      </w:r>
      <w:r>
        <w:rPr>
          <w:rtl w:val="true"/>
        </w:rPr>
        <w:t xml:space="preserve"> . </w:t>
      </w:r>
      <w:r>
        <w:rPr>
          <w:rtl w:val="true"/>
        </w:rPr>
        <w:t>محقق طباطبایی قدس‌سره</w:t>
      </w:r>
      <w:bookmarkEnd w:id="338"/>
    </w:p>
    <w:p>
      <w:pPr>
        <w:pStyle w:val="Heading4"/>
        <w:numPr>
          <w:ilvl w:val="3"/>
          <w:numId w:val="1"/>
        </w:numPr>
        <w:rPr/>
      </w:pPr>
      <w:bookmarkStart w:id="339" w:name="__RefHeading___Toc4142349_2749589250"/>
      <w:bookmarkStart w:id="340" w:name="_Toc132"/>
      <w:bookmarkEnd w:id="339"/>
      <w:r>
        <w:rPr>
          <w:rtl w:val="true"/>
        </w:rPr>
        <w:t>اشاره</w:t>
      </w:r>
      <w:bookmarkEnd w:id="3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طباطبایی قدس‌سره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ما فرش بزرگی ز جهان باز کشیدیم صدگونه شراب از کف اقبال چشیدیم</w:t>
      </w:r>
    </w:p>
    <w:p>
      <w:pPr>
        <w:pStyle w:val="BookText"/>
        <w:rPr/>
      </w:pPr>
      <w:r>
        <w:rPr>
          <w:rFonts w:ascii="IRNazanin" w:hAnsi="IRNazanin" w:eastAsia="IRNazanin"/>
          <w:color w:val="111111"/>
          <w:sz w:val="28"/>
          <w:sz w:val="28"/>
          <w:szCs w:val="28"/>
          <w:rtl w:val="true"/>
          <w:lang w:bidi="fa-IR"/>
        </w:rPr>
        <w:t>از روی سخا حاصل صد ملک بدادیم بر پشت فلک منزل نه چرخ بریدیم</w:t>
      </w:r>
    </w:p>
    <w:p>
      <w:pPr>
        <w:pStyle w:val="BookText"/>
        <w:rPr/>
      </w:pPr>
      <w:r>
        <w:rPr>
          <w:rFonts w:ascii="IRNazanin" w:hAnsi="IRNazanin" w:eastAsia="IRNazanin"/>
          <w:color w:val="111111"/>
          <w:sz w:val="28"/>
          <w:sz w:val="28"/>
          <w:szCs w:val="28"/>
          <w:rtl w:val="true"/>
          <w:lang w:bidi="fa-IR"/>
        </w:rPr>
        <w:t>آن جای که ابرار نشستند نشستیم و آن چیز که احرار گزیدند گزیدیم</w:t>
      </w:r>
    </w:p>
    <w:p>
      <w:pPr>
        <w:pStyle w:val="BookText"/>
        <w:rPr/>
      </w:pPr>
      <w:r>
        <w:rPr>
          <w:rFonts w:ascii="IRNazanin" w:hAnsi="IRNazanin" w:eastAsia="IRNazanin"/>
          <w:color w:val="111111"/>
          <w:sz w:val="28"/>
          <w:sz w:val="28"/>
          <w:szCs w:val="28"/>
          <w:rtl w:val="true"/>
          <w:lang w:bidi="fa-IR"/>
        </w:rPr>
        <w:t>گوش خود و گوش همه آراسته کردیم از بس سخن خوب که گفتیم و شنیدیم</w:t>
      </w:r>
    </w:p>
    <w:p>
      <w:pPr>
        <w:pStyle w:val="BookText"/>
        <w:rPr/>
      </w:pPr>
      <w:r>
        <w:rPr>
          <w:rFonts w:ascii="IRNazanin" w:hAnsi="IRNazanin" w:eastAsia="IRNazanin"/>
          <w:color w:val="111111"/>
          <w:sz w:val="28"/>
          <w:sz w:val="28"/>
          <w:szCs w:val="28"/>
          <w:rtl w:val="true"/>
          <w:lang w:bidi="fa-IR"/>
        </w:rPr>
        <w:t>دیدیم که در عهده صد گونه وبالیم خود را به یکی جان ز همه باز خریدیم</w:t>
      </w:r>
    </w:p>
    <w:p>
      <w:pPr>
        <w:pStyle w:val="BookText"/>
        <w:rPr/>
      </w:pPr>
      <w:r>
        <w:rPr>
          <w:rFonts w:ascii="IRNazanin" w:hAnsi="IRNazanin" w:eastAsia="IRNazanin"/>
          <w:color w:val="111111"/>
          <w:sz w:val="28"/>
          <w:sz w:val="28"/>
          <w:szCs w:val="28"/>
          <w:rtl w:val="true"/>
          <w:lang w:bidi="fa-IR"/>
        </w:rPr>
        <w:t>در جمله بدانید که در عالم پاداش آن‌ها که درین راه بدادیم بدیدیم</w:t>
      </w:r>
    </w:p>
    <w:p>
      <w:pPr>
        <w:pStyle w:val="BookText"/>
        <w:rPr/>
      </w:pPr>
      <w:r>
        <w:rPr>
          <w:rFonts w:ascii="IRNazanin" w:hAnsi="IRNazanin" w:eastAsia="IRNazanin"/>
          <w:color w:val="111111"/>
          <w:sz w:val="28"/>
          <w:sz w:val="28"/>
          <w:szCs w:val="28"/>
          <w:rtl w:val="true"/>
          <w:lang w:bidi="fa-IR"/>
        </w:rPr>
        <w:t xml:space="preserve">ما را همه مقصود به بخشایش حق بود المنة للّه که به مقصود رسیدیم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روز یکشنبه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دانشمند توانا، کتاب شناس خبیر، حضرت آیت اللّه حاج سید عبدالعزیز طباطبائی یزدی، رخت عافیت به سرای جاوید کشید و عالم علم و تحقیق با ضایعه‌ای جبران‌ناپذیر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برآنیم تا شمه‌ای از حیات علمی و آثار تحقیقی آن بزرگ مرد را بازگو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عبدالعزیز طباطبائی در بیست و یکم جمادی الثانی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مرحوم سید جواد طباطبائی یزدی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دختری حضرت آیة الله العظمی سید 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مادرشان نوه پسری آن مجتهد عالی مقام بود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پانزده سالگی پدرش را از دست داد ، لکن لحظه‌ای از سعی و تلاش برای کسب علم و کمال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و سیر مراتب علمی وی در نجف اشرف </w:t>
      </w:r>
    </w:p>
    <w:p>
      <w:pPr>
        <w:pStyle w:val="BookText"/>
        <w:rPr/>
      </w:pPr>
      <w:r>
        <w:rPr>
          <w:rFonts w:ascii="IRNazanin" w:hAnsi="IRNazanin" w:eastAsia="IRNazanin"/>
          <w:color w:val="111111"/>
          <w:sz w:val="28"/>
          <w:sz w:val="28"/>
          <w:szCs w:val="28"/>
          <w:rtl w:val="true"/>
          <w:lang w:bidi="fa-IR"/>
        </w:rPr>
        <w:t>و جوار بارگاه ملکوتی امام علی بن ابی طالب امیر المؤمنین علیه‌السلام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دوران تحصیل وی ، چنان که در زندگینامه خودنوشتشان مرقوم فرمودند ،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علوم العربیه و توحیح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فرزند سید عبدالحی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شرح منظومه سبزواری را نزد آیت اللّه سید عبدالاعلی سبزواری و اسفار را نزد شیخ صدرا بادکوبی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شرح لمعه را در محضر میرزا حسن نبوی و شیخ ذبیح اللّه قوچانی آموخت و قوانین میرزای قمی را از آیت اللّه سید علی علامه فانی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دروس عالی سطح را در محضر شیخ عبدالحسین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جمای 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شرح کفایه و کشف الاشتباه ؛ و شیخ مجتبی لنگرانی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أوفی البیان به پایان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برای آموختن درس خارج فقه و اصول ، از محضر آیت اللّه العظمی سید عبد 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العظمی حاج سید ابوالقاسم موسوی خوئی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آنان ، وی در مدت عمر خود با بزرگان زیادی حشر و نشر داشت و از محضرشان استفاده‌های علمی نمود ، که در میان آن‌ها سه تن در تکوین اخلاق روحی و روش علمی و تحقیقی ایشان حائز اهمیت بودند و او همیشه از آنان و مراتب علمی شان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استاد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آغا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دایرة المعارف کتاب‌شناسی شیعه ، الذریعه الی تصانیف الشیعه و دهها کتاب دیگر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شیخ آغا بزرگ ارتباط علمی داشتند و به حق ، شیخ آغا بزرگ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از شیخ آغا بزرگ به عظمت و بزرگواری یاد می‌کرد و خاطرات زیادی از تحقیقات ایشان تعریف می‌کرد</w:t>
      </w:r>
      <w:r>
        <w:rPr>
          <w:rFonts w:eastAsia="IRNazanin" w:cs="IRNazanin"/>
          <w:color w:val="111111"/>
          <w:sz w:val="28"/>
          <w:szCs w:val="28"/>
          <w:rtl w:val="true"/>
          <w:lang w:bidi="fa-IR"/>
        </w:rPr>
        <w:t xml:space="preserve">. </w:t>
      </w:r>
      <w:bookmarkStart w:id="341" w:name="pg3604_25383"/>
    </w:p>
    <w:p>
      <w:pPr>
        <w:pStyle w:val="BookText"/>
        <w:rPr/>
      </w:pPr>
      <w:bookmarkEnd w:id="341"/>
      <w:r>
        <w:rPr>
          <w:rFonts w:ascii="IRNazanin" w:hAnsi="IRNazanin" w:eastAsia="IRNazanin"/>
          <w:color w:val="111111"/>
          <w:sz w:val="28"/>
          <w:sz w:val="28"/>
          <w:szCs w:val="28"/>
          <w:rtl w:val="true"/>
          <w:lang w:bidi="fa-IR"/>
        </w:rPr>
        <w:t>چنان که بعدا خواهیم گفت ، بیش‌تر عمر ایشان در اتمام و تکمیل و به ثمر رسانیدن تحقیقات شیخ آغا بزرگ 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طباطبائی در مورد شیخ آغا بزرگ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مراوده و نسبت به ایشان ارادت بسیار داشتم و منزلمان رو به روی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وارسته و بی آلایشی بود و هیچ تکبر، غرور و وابستگی نداشت و من از جهت سلامت نفس مانند ایشان سراغ ندارم با ایشان نیز معاشرت داشت و همیشه از او به بزرگی یاد می‌کرد و یکی از خصوصیات بارز مرحوم اردوبادی را کمک علمی به دیگران در تحقیق و رفع مشکلات علمی می‌دانست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با کمک ایشان تحقیق و تصحیح شد و در نهایت به نام دیگران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طباطبائی نیز در این خصلت چون استاد خویش آیت اللّه اردوبادی ، بیش‌تر اوقات دَرِ خانه‌اش به روی محققان باز بود و کمک‌های مهم و اساسی به محققان می‌نمود که از جهت علمی ارزش فراوانی داشت ؛ به طوری که هر روز شاید بیش از ده ساعت وقت ایشان در اختیار دیگران بود و هیچ وقت از دادن نتیجه تحقیقات خود به دیگران امتناع نمی‌کرد</w:t>
      </w:r>
      <w:r>
        <w:rPr>
          <w:rFonts w:eastAsia="IRNazanin" w:cs="IRNazanin"/>
          <w:color w:val="111111"/>
          <w:sz w:val="28"/>
          <w:szCs w:val="28"/>
          <w:rtl w:val="true"/>
          <w:lang w:bidi="fa-IR"/>
        </w:rPr>
        <w:t>.</w:t>
      </w:r>
    </w:p>
    <w:p>
      <w:pPr>
        <w:pStyle w:val="Heading4"/>
        <w:numPr>
          <w:ilvl w:val="3"/>
          <w:numId w:val="1"/>
        </w:numPr>
        <w:rPr/>
      </w:pPr>
      <w:bookmarkStart w:id="342" w:name="__RefHeading___Toc4142351_2749589250"/>
      <w:bookmarkStart w:id="343" w:name="_Toc133"/>
      <w:bookmarkEnd w:id="342"/>
      <w:r>
        <w:rPr>
          <w:rtl w:val="true"/>
        </w:rPr>
        <w:t>آثار</w:t>
      </w:r>
      <w:bookmarkEnd w:id="343"/>
    </w:p>
    <w:p>
      <w:pPr>
        <w:pStyle w:val="Heading5"/>
        <w:numPr>
          <w:ilvl w:val="4"/>
          <w:numId w:val="1"/>
        </w:numPr>
        <w:rPr/>
      </w:pPr>
      <w:bookmarkStart w:id="344" w:name="__RefHeading___Toc4142353_2749589250"/>
      <w:bookmarkStart w:id="345" w:name="_Toc134"/>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همچنان که قبلاً یاد شد ، مرحوم طباطبائی متجاوز از بیست و پنج سال با مرحوم شیخ آغا بزرگ تهرانی و علامه امینی در ارتباط علمی بود و علاقه زاید الوصفی به آثار این دو استاد و تکمیل آن‌ها داشت و به همین جهت ، بیش‌تر تحقیقات و تألیفات ایشان ، در ادامه و تکمیل تألیفات آنان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 وارث علمی و تحقیقی آن دو بزرگ بود و پس از آنان همت خویش را در تداوم راه آنان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 هدف عمده استاد در تحقیقاتشان احیای فرهنگ و میراث شیعه و اثبات حقانیت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مسافرت های زیادی برای شناسایی آثار شیعه در داخل و خارج از کشور انجام داد و نیز فهارس نسخ خطی و کتاب‌شناسی‌ها را برای کشف آثار شیعه به دقت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کتاب‌شناسی توانا و آگاه بودند که هیچ محقق و مؤسسه تحقیقاتی اسلامی خود را بی نیاز از رجوع به ایشان نمی‌دید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مؤسسات تحقیقات اسلامی در قم، تهران، مشهد و سایر شهرهای ایران و نیز </w:t>
      </w:r>
      <w:bookmarkStart w:id="346" w:name="pg3604_25384"/>
    </w:p>
    <w:p>
      <w:pPr>
        <w:pStyle w:val="BookText"/>
        <w:rPr/>
      </w:pPr>
      <w:bookmarkEnd w:id="346"/>
      <w:r>
        <w:rPr>
          <w:rFonts w:ascii="IRNazanin" w:hAnsi="IRNazanin" w:eastAsia="IRNazanin"/>
          <w:color w:val="111111"/>
          <w:sz w:val="28"/>
          <w:sz w:val="28"/>
          <w:szCs w:val="28"/>
          <w:rtl w:val="true"/>
          <w:lang w:bidi="fa-IR"/>
        </w:rPr>
        <w:t>خارج کشور همیشه با وی در تماس بودند و ایشان علی رغم گوشه نشینی و انزوا، در بین محققان اسلامی معروف و سرشناس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را به چند دسته می‌توان تقسیم کرد</w:t>
      </w:r>
      <w:r>
        <w:rPr>
          <w:rFonts w:eastAsia="IRNazanin" w:cs="IRNazanin"/>
          <w:color w:val="111111"/>
          <w:sz w:val="28"/>
          <w:szCs w:val="28"/>
          <w:rtl w:val="true"/>
          <w:lang w:bidi="fa-IR"/>
        </w:rPr>
        <w:t>:</w:t>
      </w:r>
    </w:p>
    <w:p>
      <w:pPr>
        <w:pStyle w:val="Heading5"/>
        <w:numPr>
          <w:ilvl w:val="4"/>
          <w:numId w:val="1"/>
        </w:numPr>
        <w:rPr/>
      </w:pPr>
      <w:bookmarkStart w:id="347" w:name="__RefHeading___Toc4142355_2749589250"/>
      <w:bookmarkStart w:id="348" w:name="_Toc135"/>
      <w:bookmarkEnd w:id="347"/>
      <w:r>
        <w:rPr>
          <w:rtl w:val="true"/>
        </w:rPr>
        <w:t>الف</w:t>
      </w:r>
      <w:r>
        <w:rPr>
          <w:rtl w:val="true"/>
        </w:rPr>
        <w:t xml:space="preserve">) </w:t>
      </w:r>
      <w:r>
        <w:rPr>
          <w:rtl w:val="true"/>
        </w:rPr>
        <w:t>آثاری که در تکمیل تألیفات شیخ آغا بزرگ تألیف نمود</w:t>
      </w:r>
      <w:r>
        <w:rPr>
          <w:rtl w:val="true"/>
        </w:rPr>
        <w:t>:</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استاد در تکمیل کتاب الذریعه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اضواء علی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تعلیقاتی است بر الذریعه ، همراه با تکمیل اطلاعات و رفع اشتباهات این کتاب ارجمند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مهذب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شیخ آغا بزرگ مشغول تألیف الذریعه بود ، هنوز کتاب‌خانه‌ها مرتب و فهرست نشده بودند و بسیاری از کتب تراجم چاپ نشده بود ، لذا بیش‌تر ایشان ، در اغلب موارد به معرفی نسخه‌هایی از کتاب‌ها که در تملک اشخاص بود ، می‌پردازد و یا شرح حال مفصلی از مولف ذکر می‌کند که امروزه با چاپ فهارس نسخ خطی و مشخص شدن نسخه‌ها و همچنین چاپ کتب تراجم ، نیازی به وجود آن‌ها در الذریعه که مختص کتاب شناسی است،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استاد در اواخر عمر ، یک دوره الذریعه را انتخاب و روی مطالبی که حذف آن را لازم تشخیص می‌دادند خط می‌کشیدند و بنا به فرموده خود ایشان، اگراین کار به انجام می‌رسید مجلدات الذریعه به نصف کاهش می‌یافت، بدون آنکه از محتوای آن چیزی کاسته شود، ولی افسوس که این کار بیش از چند جلد پیش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مستدرک طبقات اعلام الشیعه شیخ آغا بزرگ است و به ترتیب قرن و در هر قرن به ترتیب الفبا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چندین جلد آماده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علی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تعلیقاتی است که بر طبقات اعلام الشیعه شیخ آغا بزرگ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کتاب طبقات به ترتیب قرون تنظیم شده، تعلیقات استاد نیز به ترتیب قرن می‌باشد و از این تعلیقات، تعلیقات 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اصل کتاب به چاپ رسیده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و تصحیح تتمه 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که بخش مربوط به قرن چهاردهم از کتاب طبقات اعلام الشیعه آغا بزرگ می‌باشد ،تا پایان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به چاپ رسیده است، ولی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مخطوط باقی مانده </w:t>
      </w:r>
      <w:bookmarkStart w:id="349" w:name="pg3604_25385"/>
    </w:p>
    <w:p>
      <w:pPr>
        <w:pStyle w:val="BookText"/>
        <w:rPr/>
      </w:pPr>
      <w:bookmarkEnd w:id="3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با استفاده از یادداشت‌های دست نویس شیخ آغا بزرگ، این اثر را مرتب کرده بودند و بنا داشتند با مرور و اصلاح و تکمیل و حذف مکررات، آن را به چاپ برسانند که متأسفانه اجل امان نداد</w:t>
      </w:r>
      <w:r>
        <w:rPr>
          <w:rFonts w:eastAsia="IRNazanin" w:cs="IRNazanin"/>
          <w:color w:val="111111"/>
          <w:sz w:val="28"/>
          <w:szCs w:val="28"/>
          <w:rtl w:val="true"/>
          <w:lang w:bidi="fa-IR"/>
        </w:rPr>
        <w:t>.</w:t>
      </w:r>
    </w:p>
    <w:p>
      <w:pPr>
        <w:pStyle w:val="Heading5"/>
        <w:numPr>
          <w:ilvl w:val="4"/>
          <w:numId w:val="1"/>
        </w:numPr>
        <w:rPr/>
      </w:pPr>
      <w:bookmarkStart w:id="350" w:name="__RefHeading___Toc4142357_2749589250"/>
      <w:bookmarkStart w:id="351" w:name="_Toc136"/>
      <w:bookmarkEnd w:id="350"/>
      <w:r>
        <w:rPr>
          <w:rtl w:val="true"/>
        </w:rPr>
        <w:t>ب</w:t>
      </w:r>
      <w:r>
        <w:rPr>
          <w:rtl w:val="true"/>
        </w:rPr>
        <w:t xml:space="preserve">) </w:t>
      </w:r>
      <w:r>
        <w:rPr>
          <w:rtl w:val="true"/>
        </w:rPr>
        <w:t>آثاری که در تکمیل مصنفات علامه امینی نگاشت</w:t>
      </w:r>
      <w:r>
        <w:rPr>
          <w:rtl w:val="true"/>
        </w:rPr>
        <w:t>:</w:t>
      </w:r>
      <w:bookmarkEnd w:id="35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مورد این کتاب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دوازدهم به بعد الغدیر را علامه امینی می‌خواستند درباره مناقب و فضایل امیرالمؤمنین علیه‌السلام بنویسند و بخشی از کار را به من واگذار کردند که در وصیت نامه خود هم قید فرموده‌اند، ولی بعد از فوت ایشان ، ورثه کاری در این مورد انجام نداده‌اند و لذا خودم در ایران شروع کردم به نوشتن دنباله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یافتن اسامی صحابه، تابعین و رواتی کردم که در جلد اول الغدیر نیآمده و آن را به نام علی کتاب الغدیر نوشتم که هنوز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ضفاف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تکمله‌ای است بر کتاب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مدارک و منابعی را که به دست علامه امینی نرسیده بود، استخراج کرده و طبق اسلوب علامه امینی در این اثر مرتب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انباء السماء برزیّة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تکمیل و تنظیم کتاب سیرتنا و سنّتنا ، اثرِ علامه امینی است ؛ البته همراه اضافات فراوان </w:t>
      </w:r>
      <w:r>
        <w:rPr>
          <w:rFonts w:eastAsia="IRNazanin" w:cs="IRNazanin"/>
          <w:color w:val="111111"/>
          <w:sz w:val="28"/>
          <w:szCs w:val="28"/>
          <w:rtl w:val="true"/>
          <w:lang w:bidi="fa-IR"/>
        </w:rPr>
        <w:t>.</w:t>
      </w:r>
    </w:p>
    <w:p>
      <w:pPr>
        <w:pStyle w:val="Heading5"/>
        <w:numPr>
          <w:ilvl w:val="4"/>
          <w:numId w:val="1"/>
        </w:numPr>
        <w:rPr/>
      </w:pPr>
      <w:bookmarkStart w:id="352" w:name="__RefHeading___Toc4142359_2749589250"/>
      <w:bookmarkStart w:id="353" w:name="_Toc137"/>
      <w:bookmarkEnd w:id="352"/>
      <w:r>
        <w:rPr>
          <w:rtl w:val="true"/>
        </w:rPr>
        <w:t>ج</w:t>
      </w:r>
      <w:r>
        <w:rPr>
          <w:rtl w:val="true"/>
        </w:rPr>
        <w:t xml:space="preserve">) </w:t>
      </w:r>
      <w:r>
        <w:rPr>
          <w:rtl w:val="true"/>
        </w:rPr>
        <w:t>فهارس نسخ خطی</w:t>
      </w:r>
      <w:bookmarkEnd w:id="353"/>
    </w:p>
    <w:p>
      <w:pPr>
        <w:pStyle w:val="BookText"/>
        <w:rPr/>
      </w:pPr>
      <w:r>
        <w:rPr>
          <w:rFonts w:ascii="IRNazanin" w:hAnsi="IRNazanin" w:eastAsia="IRNazanin"/>
          <w:color w:val="111111"/>
          <w:sz w:val="28"/>
          <w:sz w:val="28"/>
          <w:szCs w:val="28"/>
          <w:rtl w:val="true"/>
          <w:lang w:bidi="fa-IR"/>
        </w:rPr>
        <w:t>استاد ، علاقه وافری به نسخ خطی و شناسایی و معرفی آن‌ها داشت و برای نسخ خطی مربوط به فرهنگ شیعه ارزش زیادی قائل بود و در این راستا برای معرفی نسخ خطی چند کتاب‌خانه، اقدام به تهیه فهرست نسخ خطی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که متأسفانه بیش ترشان هنوز چاپ نشده‌اند، عبارتند 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امیرالمؤمنین علیه‌السلام را علامه امینی در نجف اشرف برای تأمین پشتوانه علمی کتاب الغدیر تأسیس نمود و به همین جهت کتب خطی مهمی را از سراسر جهان اسلام در آن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بنا به اهمیت این نسخه‌ها اقدام به فهرست نگاری نسخ خطی آن نمودند که </w:t>
      </w:r>
      <w:bookmarkStart w:id="354" w:name="pg3604_25386"/>
    </w:p>
    <w:p>
      <w:pPr>
        <w:pStyle w:val="BookText"/>
        <w:rPr/>
      </w:pPr>
      <w:bookmarkEnd w:id="354"/>
      <w:r>
        <w:rPr>
          <w:rFonts w:ascii="IRNazanin" w:hAnsi="IRNazanin" w:eastAsia="IRNazanin"/>
          <w:color w:val="111111"/>
          <w:sz w:val="28"/>
          <w:sz w:val="28"/>
          <w:szCs w:val="28"/>
          <w:rtl w:val="true"/>
          <w:lang w:bidi="fa-IR"/>
        </w:rPr>
        <w:t xml:space="preserve">شامل دو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عربی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فارسی</w:t>
      </w:r>
    </w:p>
    <w:p>
      <w:pPr>
        <w:pStyle w:val="BookText"/>
        <w:rPr/>
      </w:pPr>
      <w:r>
        <w:rPr>
          <w:rFonts w:ascii="IRNazanin" w:hAnsi="IRNazanin" w:eastAsia="IRNazanin"/>
          <w:color w:val="111111"/>
          <w:sz w:val="28"/>
          <w:sz w:val="28"/>
          <w:szCs w:val="28"/>
          <w:rtl w:val="true"/>
          <w:lang w:bidi="fa-IR"/>
        </w:rPr>
        <w:t xml:space="preserve">آقای علی نقی منزوی از این بخش در تألیف کتاب نسخه‌های خطی فارسی بهره جسته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سید عبدالعزیز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این فهرست آماده چاپ و نشر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 خطی کتاب‌خانه آستان قدس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دعوت آستان قدس رضوی، کتاب‌های فقهی و حدیثی آن کتاب‌خانه را فهرست کرده‌اند و مدت زیادی صرف نگارش آن نمودند که متأسفانه این اثر تا به حال منتشر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 خطی کتاب‌خانه دانشگاه علامه طباطبائی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در دفتر اول سالنامه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کتاب‌خانه شهید سید محمد علی طباطبائی قاضی در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مزار عبدالقادر گیلانی در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خطی کتاب‌خانه ثقة الاسلام 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و دو فهرست قبلی در نشریه نسخه‌های خطی، دفتر هفتم، از صفحه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5"/>
        <w:numPr>
          <w:ilvl w:val="4"/>
          <w:numId w:val="1"/>
        </w:numPr>
        <w:rPr/>
      </w:pPr>
      <w:bookmarkStart w:id="355" w:name="__RefHeading___Toc4142361_2749589250"/>
      <w:bookmarkStart w:id="356" w:name="_Toc138"/>
      <w:bookmarkEnd w:id="355"/>
      <w:r>
        <w:rPr>
          <w:rtl w:val="true"/>
        </w:rPr>
        <w:t>د</w:t>
      </w:r>
      <w:r>
        <w:rPr>
          <w:rtl w:val="true"/>
        </w:rPr>
        <w:t xml:space="preserve">) </w:t>
      </w:r>
      <w:r>
        <w:rPr>
          <w:rtl w:val="true"/>
        </w:rPr>
        <w:t>تحقیق و تصحیح آثار بزرگان</w:t>
      </w:r>
      <w:bookmarkEnd w:id="35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تصحیح حضرت استاد در قم منتشر شد، ولی ایشان با توجه به تعلیقات قابل توجهی که بعد از آن بر این کتاب نوشته بودند بنای چاپ مجدد آن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الاربعون المنتقی من مناقب المرتضی ، تألیف ابوالخیر حاکمی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اول مجله تراثنا و نیز به صورت مستقل چاپ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الحسن و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زندگینامه حضرت امام حسن و امام حسین </w:t>
      </w:r>
      <w:bookmarkStart w:id="357" w:name="pg3604_25387"/>
    </w:p>
    <w:p>
      <w:pPr>
        <w:pStyle w:val="BookText"/>
        <w:rPr/>
      </w:pPr>
      <w:bookmarkEnd w:id="357"/>
      <w:r>
        <w:rPr>
          <w:rFonts w:ascii="IRNazanin" w:hAnsi="IRNazanin" w:eastAsia="IRNazanin"/>
          <w:color w:val="111111"/>
          <w:sz w:val="28"/>
          <w:sz w:val="28"/>
          <w:szCs w:val="28"/>
          <w:rtl w:val="true"/>
          <w:lang w:bidi="fa-IR"/>
        </w:rPr>
        <w:t>علیهما السلام را از طبقات ابن سعد، استخراج و تصحیح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شماره‌های دهم و یازدهم مجله تراثنا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امیرالمؤمنین علیه‌السلام ، تألیف 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شماره دوازدهم مجله تراثنا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امیرالمؤمنین علیه‌السلام ، اثرِ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امیرالمؤمنین من 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اخبار المهدی المنتظر ، اثرِ یوسف بن یحیی سلمی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شیخ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p>
    <w:p>
      <w:pPr>
        <w:pStyle w:val="Heading5"/>
        <w:numPr>
          <w:ilvl w:val="4"/>
          <w:numId w:val="1"/>
        </w:numPr>
        <w:rPr/>
      </w:pPr>
      <w:bookmarkStart w:id="358" w:name="__RefHeading___Toc4142363_2749589250"/>
      <w:bookmarkStart w:id="359" w:name="_Toc139"/>
      <w:bookmarkEnd w:id="358"/>
      <w:r>
        <w:rPr>
          <w:rtl w:val="true"/>
        </w:rPr>
        <w:t>ه</w:t>
      </w:r>
      <w:r>
        <w:rPr>
          <w:rtl w:val="true"/>
        </w:rPr>
        <w:t xml:space="preserve">) </w:t>
      </w:r>
      <w:r>
        <w:rPr>
          <w:rtl w:val="true"/>
        </w:rPr>
        <w:t>کتابنامه‌ها</w:t>
      </w:r>
      <w:bookmarkEnd w:id="359"/>
    </w:p>
    <w:p>
      <w:pPr>
        <w:pStyle w:val="BookText"/>
        <w:rPr/>
      </w:pPr>
      <w:r>
        <w:rPr>
          <w:rFonts w:ascii="IRNazanin" w:hAnsi="IRNazanin" w:eastAsia="IRNazanin"/>
          <w:color w:val="111111"/>
          <w:sz w:val="28"/>
          <w:sz w:val="28"/>
          <w:szCs w:val="28"/>
          <w:rtl w:val="true"/>
          <w:lang w:bidi="fa-IR"/>
        </w:rPr>
        <w:t>علامه کتاب شناس با توجه به اطلاعات همه جانبه‌ای که در این زمینه داشتند ، در موضوعات گوناگون ، بنابر علاقه شخصی و مناسبتهای مختلف، کتابنامه‌هایی نوشته‌اند که در موضوعات خود حائز اهمیت و مورد 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کتابنامه‌ها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البیت علیهم‌السلام فی المکتبة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کتاب‌هایی که اهل سنت درباره زندگی، مناقب، تاریخ، زندگانی،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نوشته‌اند، کتاب‌شناسی و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این‌کتاب به‌صورت سلسله مقالات و در مجله تراثنا به‌چاپ رسیده‌است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فی التراث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کتاب‌ها و مقالاتی که در باره غدیر خم نوشته شده ، معرفی و مختصری از زندگی مولفین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ابتدا به صورت مقاله‌ای در مجله تراثنا منتشر شد، سپس در بیروت به صورت کتاب مستقل چاپ گردیدو بعد از آن در ایران ، از روی چاپ بیروت افست شد و در پایان آن اضافاتی ملحق گردید و در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در قطع وزیری به چاپ رسید</w:t>
      </w:r>
      <w:r>
        <w:rPr>
          <w:rFonts w:eastAsia="IRNazanin" w:cs="IRNazanin"/>
          <w:color w:val="111111"/>
          <w:sz w:val="28"/>
          <w:szCs w:val="28"/>
          <w:rtl w:val="true"/>
          <w:lang w:bidi="fa-IR"/>
        </w:rPr>
        <w:t xml:space="preserve">. </w:t>
      </w:r>
      <w:bookmarkStart w:id="360" w:name="pg3604_25388"/>
    </w:p>
    <w:p>
      <w:pPr>
        <w:pStyle w:val="BookText"/>
        <w:rPr/>
      </w:pPr>
      <w:bookmarkEnd w:id="360"/>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تصانیف کراجکی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الشیخ المفید و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است که برای کنگره بزرگداشت هزاره شیخ مفید نوشته شده و در سلسله مقالات آن کنگره با نام المقالات و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رحاب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معرفی نسخ خطی نهج البلاغه و شروح و ترجمه‌ها و چاپ‌های متعدد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از نهج البلاغه متعلق به قبل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چاپ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سلسله مقالات در مجله تراثنا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استاد قصد چاپ مستقل آن را داشتند که اجل محتوم آروزی مطلوب را غیر ممکن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مخطوطات اللغة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نسخه‌های خطی مربوط به کلیه کتاب‌خانه‌های ایران درموضوع لغت عربی که با ذکر خصوصیات نسخ 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مکتبه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معرفی آثار علامه حلی و ذکر نسخ خطی موجود در آن‌ها در کتاب‌خانه‌های جهان</w:t>
      </w:r>
      <w:r>
        <w:rPr>
          <w:rFonts w:eastAsia="IRNazanin" w:cs="IRNazanin"/>
          <w:color w:val="111111"/>
          <w:sz w:val="28"/>
          <w:szCs w:val="28"/>
          <w:rtl w:val="true"/>
          <w:lang w:bidi="fa-IR"/>
        </w:rPr>
        <w:t>.</w:t>
      </w:r>
    </w:p>
    <w:p>
      <w:pPr>
        <w:pStyle w:val="Heading5"/>
        <w:numPr>
          <w:ilvl w:val="4"/>
          <w:numId w:val="1"/>
        </w:numPr>
        <w:rPr/>
      </w:pPr>
      <w:bookmarkStart w:id="361" w:name="__RefHeading___Toc4142365_2749589250"/>
      <w:bookmarkStart w:id="362" w:name="_Toc140"/>
      <w:bookmarkEnd w:id="361"/>
      <w:r>
        <w:rPr>
          <w:rtl w:val="true"/>
        </w:rPr>
        <w:t>و</w:t>
      </w:r>
      <w:r>
        <w:rPr>
          <w:rtl w:val="true"/>
        </w:rPr>
        <w:t xml:space="preserve">) </w:t>
      </w:r>
      <w:r>
        <w:rPr>
          <w:rtl w:val="true"/>
        </w:rPr>
        <w:t>یادداشت و انتخاب از نسخ خطی</w:t>
      </w:r>
      <w:bookmarkEnd w:id="362"/>
    </w:p>
    <w:p>
      <w:pPr>
        <w:pStyle w:val="BookText"/>
        <w:rPr/>
      </w:pPr>
      <w:r>
        <w:rPr>
          <w:rFonts w:ascii="IRNazanin" w:hAnsi="IRNazanin" w:eastAsia="IRNazanin"/>
          <w:color w:val="111111"/>
          <w:sz w:val="28"/>
          <w:sz w:val="28"/>
          <w:szCs w:val="28"/>
          <w:rtl w:val="true"/>
          <w:lang w:bidi="fa-IR"/>
        </w:rPr>
        <w:t>همچنان که ذکر شد ، استاد علاقه وافری به فرهنگ شیعه و احیای آثار آن داشت و برای این منظور مسافرت‌های گوناگون در داخل ایران و خارج کشور انجام داد و کتاب‌خانه‌های زیادی را مورد بازدید قرار داد و از این رهگذر یادداشت‌های سودمندی را جمع آوری نمود که در تألیفاتشان از آن‌ها بهره می‌جست و بیش‌تر این یادداشتها مورد استفاده و استناد محققان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طباطبائی این یادداشت‌ها را به صورت‌های گوناگون طبقه بندی و تنظیم نموده‌اند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نتائج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استاد در پیروی از استادشان علامه امینی ، نام گذاری نموده‌اند، علامه امینی نیز در مسافرتهای خود یادداشتهایشان را در کتابی به نام ثمرات الاسفار ضبط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منتخبه از کتاب‌خانه‌های ترکیه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تفصیلی نسخه‌های خطی منتخبه از کتاب‌خانه‌های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 کتاب </w:t>
      </w:r>
      <w:bookmarkStart w:id="363" w:name="pg3604_25389"/>
    </w:p>
    <w:p>
      <w:pPr>
        <w:pStyle w:val="BookText"/>
        <w:rPr/>
      </w:pPr>
      <w:bookmarkEnd w:id="363"/>
      <w:r>
        <w:rPr>
          <w:rFonts w:ascii="IRNazanin" w:hAnsi="IRNazanin" w:eastAsia="IRNazanin"/>
          <w:color w:val="111111"/>
          <w:sz w:val="28"/>
          <w:sz w:val="28"/>
          <w:szCs w:val="28"/>
          <w:rtl w:val="true"/>
          <w:lang w:bidi="fa-IR"/>
        </w:rPr>
        <w:t xml:space="preserve">قبلی در کتاب‌خانه آیت اللّه العظمی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و در فهرست نسخ خطی آن کتاب‌خانه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شناسانده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 خطی منتخب از نسخ خطی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یادداشتهایی که از کتاب‌خانه‌های حجاز ـ شاملِ کتاب‌خانه‌های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حکمت، مدینه منوّره، محمودیه، حرم حضرت پیامبر صلی‌الله‌علیه‌و‌آله ، مظهر حرم مکی و کتاب‌خانه مکه ـ فراهم آمده،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 خطی منتخب از کتاب‌خانه‌های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یاداشتهایی است از نسخ خطی کتاب‌خانه‌های تبریز، شاملِ کتاب‌خانه‌های شهید محمد علی قاضی طباطبائی، ثقة الاسلام و ایروانی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الاوابد و جمع 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است شبیه نتائج الاسفار</w:t>
      </w:r>
      <w:r>
        <w:rPr>
          <w:rFonts w:eastAsia="IRNazanin" w:cs="IRNazanin"/>
          <w:color w:val="111111"/>
          <w:sz w:val="28"/>
          <w:szCs w:val="28"/>
          <w:rtl w:val="true"/>
          <w:lang w:bidi="fa-IR"/>
        </w:rPr>
        <w:t>.</w:t>
      </w:r>
    </w:p>
    <w:p>
      <w:pPr>
        <w:pStyle w:val="Heading5"/>
        <w:numPr>
          <w:ilvl w:val="4"/>
          <w:numId w:val="1"/>
        </w:numPr>
        <w:rPr/>
      </w:pPr>
      <w:bookmarkStart w:id="364" w:name="__RefHeading___Toc4142367_2749589250"/>
      <w:bookmarkStart w:id="365" w:name="_Toc141"/>
      <w:bookmarkEnd w:id="364"/>
      <w:r>
        <w:rPr>
          <w:rtl w:val="true"/>
        </w:rPr>
        <w:t>ز</w:t>
      </w:r>
      <w:r>
        <w:rPr>
          <w:rtl w:val="true"/>
        </w:rPr>
        <w:t xml:space="preserve">) </w:t>
      </w:r>
      <w:r>
        <w:rPr>
          <w:rtl w:val="true"/>
        </w:rPr>
        <w:t>سایر آثار</w:t>
      </w:r>
      <w:bookmarkEnd w:id="365"/>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فی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ابتدا در مقدمه کتاب الحدائق الناظره به چاپ رسیده، سپس به صورت مستقل منتشر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علمی و مشایخ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دوم سالنامه میراث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w:t>
      </w:r>
      <w:r>
        <w:rPr>
          <w:rFonts w:eastAsia="IRNazanin" w:cs="IRNazanin"/>
          <w:color w:val="111111"/>
          <w:sz w:val="28"/>
          <w:szCs w:val="28"/>
          <w:rtl w:val="true"/>
          <w:lang w:bidi="fa-IR"/>
        </w:rPr>
        <w:t>.</w:t>
      </w:r>
    </w:p>
    <w:p>
      <w:pPr>
        <w:pStyle w:val="Heading4"/>
        <w:numPr>
          <w:ilvl w:val="3"/>
          <w:numId w:val="1"/>
        </w:numPr>
        <w:rPr/>
      </w:pPr>
      <w:bookmarkStart w:id="366" w:name="__RefHeading___Toc4142369_2749589250"/>
      <w:bookmarkStart w:id="367" w:name="_Toc142"/>
      <w:bookmarkEnd w:id="366"/>
      <w:r>
        <w:rPr>
          <w:rtl w:val="true"/>
        </w:rPr>
        <w:t>عزم رحیل</w:t>
      </w:r>
      <w:bookmarkEnd w:id="3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بعد از عمری تلاش و کوشش در اعتلای کلمه حق و احیای آثار شیعه و اثبات تشیع ، در روز یکشنبه هفتم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8/11/1374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سروش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المطئنة ارجعی الی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جان شنید و در جوار اجداد طاهرین خود رحل اقامت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تشییع در بعد از ظهر همان روز در قم ، به طرز با شکوه و با شرکت علما و طلاب انجام گرفت و در یکی از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حجرات صحن نو در جوار مرقد انور حضرت معصومه علیهاالسلام در آرامگاه ابدی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مضجعش پر نور باد</w:t>
      </w:r>
      <w:r>
        <w:rPr>
          <w:rFonts w:eastAsia="IRNazanin" w:cs="IRNazanin"/>
          <w:color w:val="111111"/>
          <w:sz w:val="28"/>
          <w:szCs w:val="28"/>
          <w:rtl w:val="true"/>
          <w:lang w:bidi="fa-IR"/>
        </w:rPr>
        <w:t xml:space="preserve">. </w:t>
      </w:r>
      <w:bookmarkStart w:id="368" w:name="pg3604_25391"/>
    </w:p>
    <w:p>
      <w:pPr>
        <w:pStyle w:val="Heading3"/>
        <w:numPr>
          <w:ilvl w:val="2"/>
          <w:numId w:val="1"/>
        </w:numPr>
        <w:rPr/>
      </w:pPr>
      <w:bookmarkStart w:id="369" w:name="__RefHeading___Toc4142371_2749589250"/>
      <w:bookmarkStart w:id="370" w:name="_Toc143"/>
      <w:bookmarkEnd w:id="368"/>
      <w:bookmarkEnd w:id="369"/>
      <w:r>
        <w:rPr/>
        <w:t>3</w:t>
      </w:r>
      <w:r>
        <w:rPr>
          <w:rtl w:val="true"/>
        </w:rPr>
        <w:t xml:space="preserve"> . </w:t>
      </w:r>
      <w:r>
        <w:rPr>
          <w:rtl w:val="true"/>
        </w:rPr>
        <w:t>عذری بیگدلی و تذکره وی</w:t>
      </w:r>
      <w:bookmarkEnd w:id="370"/>
    </w:p>
    <w:p>
      <w:pPr>
        <w:pStyle w:val="Heading4"/>
        <w:numPr>
          <w:ilvl w:val="3"/>
          <w:numId w:val="1"/>
        </w:numPr>
        <w:rPr/>
      </w:pPr>
      <w:bookmarkStart w:id="371" w:name="__RefHeading___Toc4142373_2749589250"/>
      <w:bookmarkStart w:id="372" w:name="_Toc144"/>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در شماره دوم فصلنامه ، قم شاعر معاصر جناب آقای محمد علی مجاهدی در معرفی تذکره نویسان قمی، سخنی از تذکره اسحق بیگ عذری به میان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مناسب دید که جهت تکمیل آن معرفی، مختصری درباره این تذکره بنویسد، شاید این کتاب ارزشمند به همّت فاضلی از زوایای کتاب‌خانه‌ها بیرون کشیده شده، به عالم ادب و فرهنگ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سخنی کوتاه از شرح حال مولف این تذکره ضروری است</w:t>
      </w:r>
      <w:r>
        <w:rPr>
          <w:rFonts w:eastAsia="IRNazanin" w:cs="IRNazanin"/>
          <w:color w:val="111111"/>
          <w:sz w:val="28"/>
          <w:szCs w:val="28"/>
          <w:rtl w:val="true"/>
          <w:lang w:bidi="fa-IR"/>
        </w:rPr>
        <w:t>.</w:t>
      </w:r>
    </w:p>
    <w:p>
      <w:pPr>
        <w:pStyle w:val="Heading4"/>
        <w:numPr>
          <w:ilvl w:val="3"/>
          <w:numId w:val="1"/>
        </w:numPr>
        <w:rPr/>
      </w:pPr>
      <w:bookmarkStart w:id="373" w:name="__RefHeading___Toc4142375_2749589250"/>
      <w:bookmarkStart w:id="374" w:name="_Toc145"/>
      <w:bookmarkEnd w:id="373"/>
      <w:r>
        <w:rPr>
          <w:rtl w:val="true"/>
        </w:rPr>
        <w:t>«</w:t>
      </w:r>
      <w:r>
        <w:rPr>
          <w:rtl w:val="true"/>
        </w:rPr>
        <w:t>عذری بیگدلی</w:t>
      </w:r>
      <w:r>
        <w:rPr>
          <w:rtl w:val="true"/>
        </w:rPr>
        <w:t>»</w:t>
      </w:r>
      <w:bookmarkEnd w:id="374"/>
    </w:p>
    <w:p>
      <w:pPr>
        <w:pStyle w:val="BookText"/>
        <w:rPr/>
      </w:pPr>
      <w:r>
        <w:rPr>
          <w:rFonts w:ascii="IRNazanin" w:hAnsi="IRNazanin" w:eastAsia="IRNazanin"/>
          <w:color w:val="111111"/>
          <w:sz w:val="28"/>
          <w:sz w:val="28"/>
          <w:szCs w:val="28"/>
          <w:rtl w:val="true"/>
          <w:lang w:bidi="fa-IR"/>
        </w:rPr>
        <w:t xml:space="preserve">اسحاق بیگ بیگدلی متخلص به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شاعر نامی قمی آذر بیگدلی صاحبِ آتشکده آذر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عذری را آقای مجاهدی در کتابِ تذکره سخنوران قم ، به نقل از آتشکده آذر و تجربة الاحرار و تسلیة الابرار عبد الرزاق مفتون دنبلی و سفینه محمود میرزا قاجار و تذکره نتایج الافکار و مجمع الفصحاء و گلزار جاویدان نقل نموده و مطالب انجمن خاقان و بستان العشاق و بیان المحمودرا به جهت عدم دسترسی ذکر نکرده‌اند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نگارنده نیز به دو تذکره اخیر دسترسی ندارد ، لکن مطالب تذکره انجمن خاقان که قابل دسترسی است بعلاوه مطالب تذکره اختر ذکر 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گرجی نژاد تبریزی متخلص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خود که </w:t>
      </w:r>
    </w:p>
    <w:p>
      <w:pPr>
        <w:pStyle w:val="BookText"/>
        <w:rPr/>
      </w:pPr>
      <w:r>
        <w:rPr>
          <w:rFonts w:ascii="IRNazanin" w:hAnsi="IRNazanin" w:eastAsia="IRNazanin"/>
          <w:color w:val="111111"/>
          <w:sz w:val="28"/>
          <w:sz w:val="28"/>
          <w:szCs w:val="28"/>
          <w:rtl w:val="true"/>
          <w:lang w:bidi="fa-IR"/>
        </w:rPr>
        <w:t>به تذکره اختر مشهور است ، شرح حال عذری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 بیگدلی مسمی به اسحق بیگ برادر آذر بیگدلی رحمة الله تعالی علیه، به اکثر کمالات موصوف و به پاکی طینت و نیکی ذات معروف، مراتب نظم، بسیار خوش سلیقه، اکثر به غزلسرایی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وداع عالم فانی کرد، به سرای جاودانی انتقال نمود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عذری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گفتار برادرش آذر در این زمینه فصل الخطاب است و اختر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 ، ماده تاریخ فوتی است که صباحی بیگدلی در مرگ عذری ساخته و اختر در ادامه شرح حال ، 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صباحی خواستم تاریخ سال رحلتش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در بهشت جاودان اسحق بیگ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 در بهشت جاودان اسحق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برابر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راوی گروسی در تذکره انجمن خاقان در شرح حال عذری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اسحق بیگ با جناب آذر رضیعی لبان شریکی عنان عتیقی رهان حلیفی صفا از یک پدر و مادر و بر یک منظر و مخبرند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تذکره آتشکده را به ترتیب لحاظ قافیه و ایراد مجرد اسم شاعر تألیفی کرده ، گویند آدمی منش و سلیم النفس صبیح الوجه و کریم الطبع بوده در شاعری خاصه غزل سلیقه خوشی داشته در سنه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زندگانی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که در وقتی یکی از اصدقای او را بولایت خود اندر، ادراک صحبت کردم، گفتی بروز تشعییعش که از خاص و عام پیرامون تابوت را ازدحامی تمام بود، مرا با حضرت آذر ضیق ممر قرب معبر داد، شنیدم که با أنین خفیف و حنین حزین این شعر برادر را که در قافیه لام مذکور است همی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ماه را یا رب درین محمل بود منزل که محمل می‌رود از شهر و شهری از پی محمل</w:t>
      </w:r>
      <w:r>
        <w:rPr>
          <w:rStyle w:val="FootnoteAnchor"/>
          <w:rtl w:val="true"/>
        </w:rPr>
        <w:footnoteReference w:id="1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معاصر علی نظمی تبریزی در کتاب دویست سخنور خود این چند بیت را </w:t>
      </w:r>
      <w:bookmarkStart w:id="375" w:name="pg3604_25393"/>
    </w:p>
    <w:p>
      <w:pPr>
        <w:pStyle w:val="BookText"/>
        <w:rPr/>
      </w:pPr>
      <w:bookmarkEnd w:id="375"/>
      <w:r>
        <w:rPr>
          <w:rFonts w:ascii="IRNazanin" w:hAnsi="IRNazanin" w:eastAsia="IRNazanin"/>
          <w:color w:val="111111"/>
          <w:sz w:val="28"/>
          <w:sz w:val="28"/>
          <w:szCs w:val="28"/>
          <w:rtl w:val="true"/>
          <w:lang w:bidi="fa-IR"/>
        </w:rPr>
        <w:t>ماده تاریخ عذری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 که به اوستادی او قول غزلش دهد گواهی</w:t>
      </w:r>
    </w:p>
    <w:p>
      <w:pPr>
        <w:pStyle w:val="BookText"/>
        <w:rPr/>
      </w:pPr>
      <w:r>
        <w:rPr>
          <w:rFonts w:ascii="IRNazanin" w:hAnsi="IRNazanin" w:eastAsia="IRNazanin"/>
          <w:color w:val="111111"/>
          <w:sz w:val="28"/>
          <w:sz w:val="28"/>
          <w:szCs w:val="28"/>
          <w:rtl w:val="true"/>
          <w:lang w:bidi="fa-IR"/>
        </w:rPr>
        <w:t>آن نادره کو که بود عالم بر فضل و کمال او مباهی</w:t>
      </w:r>
    </w:p>
    <w:p>
      <w:pPr>
        <w:pStyle w:val="BookText"/>
        <w:rPr/>
      </w:pPr>
      <w:r>
        <w:rPr>
          <w:rFonts w:ascii="IRNazanin" w:hAnsi="IRNazanin" w:eastAsia="IRNazanin"/>
          <w:color w:val="111111"/>
          <w:sz w:val="28"/>
          <w:sz w:val="28"/>
          <w:szCs w:val="28"/>
          <w:rtl w:val="true"/>
          <w:lang w:bidi="fa-IR"/>
        </w:rPr>
        <w:t>ناگه بگسست دل ز هستی چون کار زمانه دید واهی</w:t>
      </w:r>
    </w:p>
    <w:p>
      <w:pPr>
        <w:pStyle w:val="BookText"/>
        <w:rPr/>
      </w:pP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از این گذرگه بر جانب دوست گشت راهی</w:t>
      </w:r>
    </w:p>
    <w:p>
      <w:pPr>
        <w:pStyle w:val="BookText"/>
        <w:rPr/>
      </w:pPr>
      <w:r>
        <w:rPr>
          <w:rFonts w:ascii="IRNazanin" w:hAnsi="IRNazanin" w:eastAsia="IRNazanin"/>
          <w:color w:val="111111"/>
          <w:sz w:val="28"/>
          <w:sz w:val="28"/>
          <w:szCs w:val="28"/>
          <w:rtl w:val="true"/>
          <w:lang w:bidi="fa-IR"/>
        </w:rPr>
        <w:t xml:space="preserve">گفتند برای سال فوتش پیوسته به رحمت الهی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اشعار عذری بیگدلی</w:t>
      </w:r>
    </w:p>
    <w:p>
      <w:pPr>
        <w:pStyle w:val="BookText"/>
        <w:rPr/>
      </w:pPr>
      <w:r>
        <w:rPr>
          <w:rFonts w:ascii="IRNazanin" w:hAnsi="IRNazanin" w:eastAsia="IRNazanin"/>
          <w:color w:val="111111"/>
          <w:sz w:val="28"/>
          <w:sz w:val="28"/>
          <w:szCs w:val="28"/>
          <w:rtl w:val="true"/>
          <w:lang w:bidi="fa-IR"/>
        </w:rPr>
        <w:t xml:space="preserve">عذری برای خود دیوانی ترتیب داده که اخیرا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آذر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راوی گروسی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رضا قلی خان هدایت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ـ به نقل از آتشکده آذر ـ از اشعار عذری را نقل نموده‌اند</w:t>
      </w:r>
      <w:r>
        <w:rPr>
          <w:rFonts w:eastAsia="IRNazanin" w:cs="IRNazanin"/>
          <w:color w:val="111111"/>
          <w:sz w:val="28"/>
          <w:szCs w:val="28"/>
          <w:rtl w:val="true"/>
          <w:lang w:bidi="fa-IR"/>
        </w:rPr>
        <w:t>.</w:t>
      </w:r>
    </w:p>
    <w:p>
      <w:pPr>
        <w:pStyle w:val="Heading4"/>
        <w:numPr>
          <w:ilvl w:val="3"/>
          <w:numId w:val="1"/>
        </w:numPr>
        <w:rPr/>
      </w:pPr>
      <w:bookmarkStart w:id="376" w:name="__RefHeading___Toc4142377_2749589250"/>
      <w:bookmarkStart w:id="377" w:name="_Toc146"/>
      <w:bookmarkEnd w:id="376"/>
      <w:r>
        <w:rPr>
          <w:rtl w:val="true"/>
        </w:rPr>
        <w:t>تذکره عذری</w:t>
      </w:r>
      <w:bookmarkEnd w:id="377"/>
    </w:p>
    <w:p>
      <w:pPr>
        <w:pStyle w:val="BookText"/>
        <w:rPr/>
      </w:pPr>
      <w:r>
        <w:rPr>
          <w:rFonts w:ascii="IRNazanin" w:hAnsi="IRNazanin" w:eastAsia="IRNazanin"/>
          <w:color w:val="111111"/>
          <w:sz w:val="28"/>
          <w:sz w:val="28"/>
          <w:szCs w:val="28"/>
          <w:rtl w:val="true"/>
          <w:lang w:bidi="fa-IR"/>
        </w:rPr>
        <w:t>این تذکره به اسامی متعدد نامیده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اسحاق عذری، الفتکده، دانشکده، تذکره اسحاق بیگ، دانشنامه، تذکره شعله و تذکرة الشعرا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 در این تذکره، اشعاری را که برادرش آذر در تذکره آتشکده آذر ، در ذیل شرح حال شاعران آورده ،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مقطعات، غزلیات و رباعیات ، جمع آوری و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یوسف شیرازی در این باره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بیک این تذکره را چهار بخش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مقطعات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غزلیات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رباعیات ، و در هر یک از بخش‌ها، ابیات شعرای نام برده در آتشکده را با مراعات حروف اواخر آن‌ها به ترتیب حروف تهجی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 تا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نموده و تقریبا دراین تذکره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وجود دارد و با دقّتی که نگارنده نمود بسیار کم اتفاق افتاده که شعری از آتشکده در این تذکره نباشد و برای اعتماد به این که این تذکره مرتب شده از اشعار آتشکده می‌باشد اشعار منتخبه از حافظ شیرازی را از </w:t>
      </w:r>
      <w:bookmarkStart w:id="378" w:name="pg3604_25394"/>
    </w:p>
    <w:p>
      <w:pPr>
        <w:pStyle w:val="BookText"/>
        <w:rPr/>
      </w:pPr>
      <w:bookmarkEnd w:id="378"/>
      <w:r>
        <w:rPr>
          <w:rFonts w:ascii="IRNazanin" w:hAnsi="IRNazanin" w:eastAsia="IRNazanin"/>
          <w:color w:val="111111"/>
          <w:sz w:val="28"/>
          <w:sz w:val="28"/>
          <w:szCs w:val="28"/>
          <w:rtl w:val="true"/>
          <w:lang w:bidi="fa-IR"/>
        </w:rPr>
        <w:t xml:space="preserve">آن تذکره در این تذکره اسحق جستجو کرده بدون نقص یافتم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تذکره سر آغازی به نثر داشته که در اغلب نسخه‌ها حذف گردیده و متن تذکره با قصیده عاشق اصفهانی شروع و به رباعی مهستی گنجه‌ای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آغازین و خاتمه این تذکره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عاشق اصفهانی</w:t>
      </w:r>
    </w:p>
    <w:p>
      <w:pPr>
        <w:pStyle w:val="BookText"/>
        <w:rPr/>
      </w:pPr>
      <w:r>
        <w:rPr>
          <w:rFonts w:ascii="IRNazanin" w:hAnsi="IRNazanin" w:eastAsia="IRNazanin"/>
          <w:color w:val="111111"/>
          <w:sz w:val="28"/>
          <w:sz w:val="28"/>
          <w:szCs w:val="28"/>
          <w:rtl w:val="true"/>
          <w:lang w:bidi="fa-IR"/>
        </w:rPr>
        <w:t>تاجر عشقم به کف مایه سودم وفا تا که شود مشتری تا چه دهد در بها</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مهستی گنجه‌ای</w:t>
      </w:r>
    </w:p>
    <w:p>
      <w:pPr>
        <w:pStyle w:val="BookText"/>
        <w:rPr/>
      </w:pPr>
      <w:r>
        <w:rPr>
          <w:rFonts w:ascii="IRNazanin" w:hAnsi="IRNazanin" w:eastAsia="IRNazanin"/>
          <w:color w:val="111111"/>
          <w:sz w:val="28"/>
          <w:sz w:val="28"/>
          <w:szCs w:val="28"/>
          <w:rtl w:val="true"/>
          <w:lang w:bidi="fa-IR"/>
        </w:rPr>
        <w:t>آنی که به هیچ کس تو چیزی ندهی صد چوب مغول خوری مویزی ندهی</w:t>
      </w:r>
    </w:p>
    <w:p>
      <w:pPr>
        <w:pStyle w:val="BookText"/>
        <w:rPr/>
      </w:pPr>
      <w:r>
        <w:rPr>
          <w:rFonts w:ascii="IRNazanin" w:hAnsi="IRNazanin" w:eastAsia="IRNazanin"/>
          <w:color w:val="111111"/>
          <w:sz w:val="28"/>
          <w:sz w:val="28"/>
          <w:szCs w:val="28"/>
          <w:rtl w:val="true"/>
          <w:lang w:bidi="fa-IR"/>
        </w:rPr>
        <w:t>سنگی که از آن روغن کنجد گیرند گر بر شکمت نهند تیزی ندهی</w:t>
      </w:r>
    </w:p>
    <w:p>
      <w:pPr>
        <w:pStyle w:val="Heading4"/>
        <w:numPr>
          <w:ilvl w:val="3"/>
          <w:numId w:val="1"/>
        </w:numPr>
        <w:rPr/>
      </w:pPr>
      <w:bookmarkStart w:id="379" w:name="__RefHeading___Toc4142379_2749589250"/>
      <w:bookmarkStart w:id="380" w:name="_Toc147"/>
      <w:bookmarkEnd w:id="379"/>
      <w:r>
        <w:rPr>
          <w:rtl w:val="true"/>
        </w:rPr>
        <w:t>نسخه‌های تذکره اسحاق بیگ</w:t>
      </w:r>
      <w:bookmarkEnd w:id="380"/>
    </w:p>
    <w:p>
      <w:pPr>
        <w:pStyle w:val="BookText"/>
        <w:rPr/>
      </w:pPr>
      <w:r>
        <w:rPr>
          <w:rFonts w:ascii="IRNazanin" w:hAnsi="IRNazanin" w:eastAsia="IRNazanin"/>
          <w:color w:val="111111"/>
          <w:sz w:val="28"/>
          <w:sz w:val="28"/>
          <w:szCs w:val="28"/>
          <w:rtl w:val="true"/>
          <w:lang w:bidi="fa-IR"/>
        </w:rPr>
        <w:t>تذکره اسحاق بیگ عذری، تاکنون به زیور طبع آراسته نشده و نسخه‌های متعددی از آن در کُنج کتاب‌خانه‌ها به طاق نسیان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این تذکره که تاکنون شناسایی گردیده با ذکر خصوصیات هر یک معرفی می‌شود ، شاید صاحب همتی، کمر همت بندد و آن را منتشر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دانشگاه تهران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اسحاق بیگ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شعله یا دانشکده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شعله یا دانشنامه</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مدرسه عالی سپهسالار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اسحق</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مجلس شورای اسلامی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الفبایی نسخه‌های خطی کتاب‌خانه آستان قدس رضوی ، آصف فکرت ،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نسخه شماره </w:t>
      </w:r>
      <w:r>
        <w:rPr>
          <w:rFonts w:eastAsia="IRNazanin" w:cs="IRNazanin"/>
          <w:color w:val="111111"/>
          <w:sz w:val="28"/>
          <w:szCs w:val="28"/>
          <w:lang w:bidi="fa-IR"/>
        </w:rPr>
        <w:t>5755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نسخه شماره </w:t>
      </w:r>
      <w:r>
        <w:rPr>
          <w:rFonts w:eastAsia="IRNazanin" w:cs="IRNazanin"/>
          <w:color w:val="111111"/>
          <w:sz w:val="28"/>
          <w:szCs w:val="28"/>
          <w:lang w:bidi="fa-IR"/>
        </w:rPr>
        <w:t>5754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نسخه شماره </w:t>
      </w:r>
      <w:r>
        <w:rPr>
          <w:rFonts w:eastAsia="IRNazanin" w:cs="IRNazanin"/>
          <w:color w:val="111111"/>
          <w:sz w:val="28"/>
          <w:szCs w:val="28"/>
          <w:lang w:bidi="fa-IR"/>
        </w:rPr>
        <w:t>7002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نسخه شماره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نسخه شماره </w:t>
      </w:r>
      <w:r>
        <w:rPr>
          <w:rFonts w:eastAsia="IRNazanin" w:cs="IRNazanin"/>
          <w:color w:val="111111"/>
          <w:sz w:val="28"/>
          <w:szCs w:val="28"/>
          <w:lang w:bidi="fa-IR"/>
        </w:rPr>
        <w:t>10785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نسخه شماره </w:t>
      </w:r>
      <w:r>
        <w:rPr>
          <w:rFonts w:eastAsia="IRNazanin" w:cs="IRNazanin"/>
          <w:color w:val="111111"/>
          <w:sz w:val="28"/>
          <w:szCs w:val="28"/>
          <w:lang w:bidi="fa-IR"/>
        </w:rPr>
        <w:t>13459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آیت اللّه مرعشی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5851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 از میرزا اسحق بیگ بیگدلی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آیت اللّه مرعشی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6969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نامه از اسحاق بیگ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دانشکده الهیات مشهد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دانشکده فردوسی مشهد ، نسخه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نسخه‌ای که در فهرست نسخه‌های خطی کتاب‌خانه کتابخانه ملی ملک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اسحق بیگ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حاج سید علی اصغر اصغرزاده در مشهد ، دارای چهار نسخه از این تذکره بوده و در نشریه نسخه‌های خطی کتاب‌خانه مرکزی دانشگاه تهران، دفتر پنجم،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 xml:space="preserve">. </w:t>
      </w:r>
      <w:bookmarkStart w:id="381" w:name="pg3604_25396"/>
    </w:p>
    <w:p>
      <w:pPr>
        <w:pStyle w:val="Heading4"/>
        <w:numPr>
          <w:ilvl w:val="3"/>
          <w:numId w:val="1"/>
        </w:numPr>
        <w:rPr/>
      </w:pPr>
      <w:bookmarkStart w:id="382" w:name="__RefHeading___Toc4142381_2749589250"/>
      <w:bookmarkStart w:id="383" w:name="_Toc148"/>
      <w:bookmarkEnd w:id="381"/>
      <w:bookmarkEnd w:id="382"/>
      <w:r>
        <w:rPr>
          <w:rtl w:val="true"/>
        </w:rPr>
        <w:t>کتابنامه</w:t>
      </w:r>
      <w:bookmarkEnd w:id="383"/>
    </w:p>
    <w:p>
      <w:pPr>
        <w:pStyle w:val="BookText"/>
        <w:rPr/>
      </w:pPr>
      <w:r>
        <w:rPr>
          <w:rFonts w:ascii="IRNazanin" w:hAnsi="IRNazanin" w:eastAsia="IRNazanin"/>
          <w:color w:val="111111"/>
          <w:sz w:val="28"/>
          <w:sz w:val="28"/>
          <w:szCs w:val="28"/>
          <w:rtl w:val="true"/>
          <w:lang w:bidi="fa-IR"/>
        </w:rPr>
        <w:t>این تذکره در مصادر زیر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تذکره‌های فارسی، احمد گلچین 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الی تصانیف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آستان قدس رضوی، ج دوم،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کتاب‌های فارسی، احمد منزوی،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فارسی بر مبنای تألیف استواری،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bookmarkStart w:id="384" w:name="pg3604_25397"/>
    </w:p>
    <w:p>
      <w:pPr>
        <w:pStyle w:val="Heading3"/>
        <w:numPr>
          <w:ilvl w:val="2"/>
          <w:numId w:val="1"/>
        </w:numPr>
        <w:rPr/>
      </w:pPr>
      <w:bookmarkStart w:id="385" w:name="__RefHeading___Toc4142383_2749589250"/>
      <w:bookmarkStart w:id="386" w:name="_Toc149"/>
      <w:bookmarkEnd w:id="384"/>
      <w:bookmarkEnd w:id="385"/>
      <w:r>
        <w:rPr/>
        <w:t>4</w:t>
      </w:r>
      <w:r>
        <w:rPr>
          <w:rtl w:val="true"/>
        </w:rPr>
        <w:t xml:space="preserve"> . </w:t>
      </w:r>
      <w:r>
        <w:rPr>
          <w:rtl w:val="true"/>
        </w:rPr>
        <w:t>زندگی خودنوشت فخرالملوک خورشید فخری</w:t>
      </w:r>
      <w:bookmarkEnd w:id="386"/>
    </w:p>
    <w:p>
      <w:pPr>
        <w:pStyle w:val="Heading4"/>
        <w:numPr>
          <w:ilvl w:val="3"/>
          <w:numId w:val="1"/>
        </w:numPr>
        <w:rPr/>
      </w:pPr>
      <w:bookmarkStart w:id="387" w:name="__RefHeading___Toc4142385_2749589250"/>
      <w:bookmarkStart w:id="388" w:name="_Toc150"/>
      <w:bookmarkEnd w:id="387"/>
      <w:r>
        <w:rPr>
          <w:rtl w:val="true"/>
        </w:rPr>
        <w:t>اشاره</w:t>
      </w:r>
      <w:bookmarkEnd w:id="3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خودنوشت فخرالملوک خورشید فخری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فخرالملوک خورشید ، دختر شیخ الرئیس قاجار ، از نویسندگان سده چهاردهم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w:t>
      </w:r>
      <w:r>
        <w:rPr>
          <w:rStyle w:val="FootnoteAnchor"/>
          <w:rtl w:val="true"/>
        </w:rPr>
        <w:footnoteReference w:id="115"/>
      </w:r>
      <w:r>
        <w:rPr>
          <w:rFonts w:ascii="IRNazanin" w:hAnsi="IRNazanin" w:eastAsia="IRNazanin"/>
          <w:color w:val="111111"/>
          <w:sz w:val="28"/>
          <w:sz w:val="28"/>
          <w:szCs w:val="28"/>
          <w:rtl w:val="true"/>
          <w:lang w:bidi="fa-IR"/>
        </w:rPr>
        <w:t xml:space="preserve">و محرق الافکار از آثار او است که نسخه اصل اثر دوم در کتاب‌خانه آستانه به شماره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Style w:val="FootnoteAnchor"/>
          <w:rtl w:val="true"/>
        </w:rPr>
        <w:footnoteReference w:id="116"/>
      </w:r>
      <w:r>
        <w:rPr>
          <w:rFonts w:ascii="IRNazanin" w:hAnsi="IRNazanin" w:eastAsia="IRNazanin"/>
          <w:color w:val="111111"/>
          <w:sz w:val="28"/>
          <w:sz w:val="28"/>
          <w:szCs w:val="28"/>
          <w:rtl w:val="true"/>
          <w:lang w:bidi="fa-IR"/>
        </w:rPr>
        <w:t xml:space="preserve">و وی شرح حالش را در همین اثر ، به درخواست آقای اورنگ ،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فرموده و یادآوری حضرت ادیب دانش پرور آقای اورنگ مد ظلّه العالی و درخواست یگانه حکیم قدر دان ایرانی نژاد آقای دین شاه دام اقباله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خورشید و مشتهر به فخر الملوک قاجار ، دختر مرحوم آقای حاج شیخ الرئیس اعلی الله مقامه، مادرم موسوم به عزّت و ملقب به ابتهاج الدوله ـ طاب ثراها ـ از خانواده طب در اصالت و نجابت بی همتا و در تحت تربیت و توجه پدرم مقام ارجمند حائز بوده است و از طرف سلطان عثمانی مفتخر به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من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است، زمانی که پدرم با تعرض و انزجار از خاک خراسان به اتفاق عیال و اطفال و عائله حرکت و مهاجرت به خارجه می‌فرماید ، من پنج ساله بودم و اطفال دیگر کوچک‌تر از من بودند و در حین ورود به‌اسلامبول مرا به دبستانی گزاردند و از آن زمان شروع به درس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به هندوستان عزیمت نمودند و در نیگله ، سر کار آقا سلطان محمد شاه که سمت قرابت با پدرم داشته ، ورود می‌نمایند و در همان اوقات ورود بدون درنگ به </w:t>
      </w:r>
    </w:p>
    <w:p>
      <w:pPr>
        <w:pStyle w:val="BookText"/>
        <w:rPr/>
      </w:pPr>
      <w:r>
        <w:rPr>
          <w:rFonts w:ascii="IRNazanin" w:hAnsi="IRNazanin" w:eastAsia="IRNazanin"/>
          <w:color w:val="111111"/>
          <w:sz w:val="28"/>
          <w:sz w:val="28"/>
          <w:szCs w:val="28"/>
          <w:rtl w:val="true"/>
          <w:lang w:bidi="fa-IR"/>
        </w:rPr>
        <w:t xml:space="preserve">اتفاق برادرزاده‌های سلطان محمد شاه ، نزد معلمین دانشمند مشغول تحصیل شده و روزی چهار مرتبه با کالسکه‌های چهار اسبه سلطنتی از برای ایاب و ذهاب به منزل و محل درس حاضر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سه سال به همین منوال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سیاست دولت چنین اقتضا نمود که ناصرالدین شاه نسبت به پدرم از در صلح و آشتی درآید و از آن وجود مقدس قدردانی نماید و همه روزه تلگراف‌ها و وعده‌ها بود که از طرف شاه به توسط نائب السلطنه مخابره می‌گردید که هر چه زودتر باید به صوب ایران عزیمت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یکی از این تلگراف‌ها و کاغذها پدرم ،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السلطنه بر گو بشه نیک سرشت که یکی از اهل خراسان به من این بیت نوشت</w:t>
      </w:r>
    </w:p>
    <w:p>
      <w:pPr>
        <w:pStyle w:val="BookText"/>
        <w:rPr/>
      </w:pPr>
      <w:r>
        <w:rPr>
          <w:rFonts w:ascii="IRNazanin" w:hAnsi="IRNazanin" w:eastAsia="IRNazanin"/>
          <w:color w:val="111111"/>
          <w:sz w:val="28"/>
          <w:sz w:val="28"/>
          <w:szCs w:val="28"/>
          <w:rtl w:val="true"/>
          <w:lang w:bidi="fa-IR"/>
        </w:rPr>
        <w:t>آصف و ملک خراسان بتو باد ارزانی ما ره پونه گرفتیم چه مسجد چه کنشت</w:t>
      </w:r>
    </w:p>
    <w:p>
      <w:pPr>
        <w:pStyle w:val="BookText"/>
        <w:rPr/>
      </w:pPr>
      <w:r>
        <w:rPr>
          <w:rFonts w:ascii="IRNazanin" w:hAnsi="IRNazanin" w:eastAsia="IRNazanin"/>
          <w:color w:val="111111"/>
          <w:sz w:val="28"/>
          <w:sz w:val="28"/>
          <w:szCs w:val="28"/>
          <w:rtl w:val="true"/>
          <w:lang w:bidi="fa-IR"/>
        </w:rPr>
        <w:t>پونه نام یکی از ییلاق‌های با صفا و خوش هوایی بود در شمال هندوستان که از طرف سر کار آقاخان ، برای اقامت پدرم ، با نهایت تجلیل و احترام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نمی‌گذارند و پدرم را مجبور به عزیمت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 نظر به مراحم حضرت بی‌بی والده آقای سلطان محمد شاه و انس و علاقه سرکار آقا نسبت به پدرم ، تمام خانواده محترم به اتفاق ما حرکت می‌نمایند و تا عتبات ما را استقبال می‌فرمایند و با کشتی مخصوص سلطنتی وارد بصره می‌شویم و مدت یک سالی که پدرم در عتبات توقف داشتند ، سرکار بی بی و سرکار آقا هم در آن مکان مقدس رحل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 از طرف شاهزاده رکن‌الدوله حکومت فارس تلگراف‌های پی در پی می‌رسید که باید شما به طرف شیراز حرکت نمائید و من نخواهم گذارد به تهران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پدرم جواب می‌فرمود که مرا شاه به تهران خواسته است و از هندوستان به این عزم حرکت نموده‌ام ، فایده‌ای نبخشید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به این شد که خودش برادرش را راضی نماید که پدرم به سمت شیراز حرکت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راضی شد و پدرم با اتفاق خانواده به شیراز رهسپار گردیدند و به محض ورود به شیراز ، از آموزگاران مجربی تهیه و نزد آن‌ها شروع به درس و تحصیل نمودم و من با نهایت سعی و کوشش مشغول تحصیل شدم که یک روزه </w:t>
      </w:r>
      <w:bookmarkStart w:id="389" w:name="pg3604_25399"/>
    </w:p>
    <w:p>
      <w:pPr>
        <w:pStyle w:val="BookText"/>
        <w:rPr/>
      </w:pPr>
      <w:bookmarkEnd w:id="389"/>
      <w:r>
        <w:rPr>
          <w:rFonts w:ascii="IRNazanin" w:hAnsi="IRNazanin" w:eastAsia="IRNazanin"/>
          <w:color w:val="111111"/>
          <w:sz w:val="28"/>
          <w:sz w:val="28"/>
          <w:szCs w:val="28"/>
          <w:rtl w:val="true"/>
          <w:lang w:bidi="fa-IR"/>
        </w:rPr>
        <w:t xml:space="preserve">ره یک ماهه طی می‌نمودم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و زمانی از این ایام فراغت و خوشبختی</w:t>
      </w:r>
    </w:p>
    <w:p>
      <w:pPr>
        <w:pStyle w:val="BookText"/>
        <w:rPr/>
      </w:pPr>
      <w:r>
        <w:rPr>
          <w:rFonts w:ascii="IRNazanin" w:hAnsi="IRNazanin" w:eastAsia="IRNazanin"/>
          <w:color w:val="111111"/>
          <w:sz w:val="28"/>
          <w:sz w:val="28"/>
          <w:szCs w:val="28"/>
          <w:rtl w:val="true"/>
          <w:lang w:bidi="fa-IR"/>
        </w:rPr>
        <w:t>نگذشت که ما را چشم بسته و زبانی بسته با اسارت بردند و به خانه شوهر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حقیقت این مواصلت و این پیش آمد بر خلاف اقتضای سنی و طبیعی بود ، مدت زمانی از عمر را به تلخی و ترش رویی گذرانیده و پس از سال‌ها مأیوس از زندگانی ، بعد از رحلت پدرم مصمم شدم که خود را از قید اسارت به در آورم و از بند اطاعت کورکورانه خلاصی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آزادی دریافته و به زندگانی سخت‌تر از جان کندن خاتمه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منتهای آروزی خود که مداومت در تحصیل بود ، اشتغال ورزیدم و مشغول خواندن زبان انگلیسی و ادبیات فارسی و کتب عربی صرف و نحو و مدارج چهارم و پنجم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اشعاری می‌سرودم و ابیاتی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تحصیل دو کتاب نوشتم یکی موسوم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وزارت فرهنگ اجازه چاپ آن صادر گردیده و دومی اشعار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نامه‌هایست که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برای تعلیم و تربیت دختران ، مدارسی چند در زمان مرحوم نصیرالدوله وزیر فرهنگ تأسیس گردید، مرا به یکی از مدارس دختران به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مدیریت انتخاب نمودند تا این زمان مدت چهارده سال است با نهایت جدّیت و ثبات قدم مشغول کارم و همه روزه در کارهای خود دقیق‌تر و با اشتیاق‌تر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وزارت متبوعه به تقدیرنامه‌های متعدد و دو نشان درجه علمی مفتخر و سرافراز گردیده‌ام </w:t>
      </w:r>
      <w:r>
        <w:rPr>
          <w:rFonts w:eastAsia="IRNazanin" w:cs="IRNazanin"/>
          <w:color w:val="111111"/>
          <w:sz w:val="28"/>
          <w:szCs w:val="28"/>
          <w:rtl w:val="true"/>
          <w:lang w:bidi="fa-IR"/>
        </w:rPr>
        <w:t>.</w:t>
      </w:r>
    </w:p>
    <w:p>
      <w:pPr>
        <w:pStyle w:val="Heading4"/>
        <w:numPr>
          <w:ilvl w:val="3"/>
          <w:numId w:val="1"/>
        </w:numPr>
        <w:rPr/>
      </w:pPr>
      <w:bookmarkStart w:id="390" w:name="__RefHeading___Toc4142387_2749589250"/>
      <w:bookmarkStart w:id="391" w:name="_Toc151"/>
      <w:bookmarkEnd w:id="390"/>
      <w:r>
        <w:rPr>
          <w:rtl w:val="true"/>
        </w:rPr>
        <w:t>درگذشت</w:t>
      </w:r>
      <w:bookmarkEnd w:id="391"/>
    </w:p>
    <w:p>
      <w:pPr>
        <w:pStyle w:val="BookText"/>
        <w:rPr/>
      </w:pPr>
      <w:r>
        <w:rPr>
          <w:rFonts w:ascii="IRNazanin" w:hAnsi="IRNazanin" w:eastAsia="IRNazanin"/>
          <w:color w:val="111111"/>
          <w:sz w:val="28"/>
          <w:sz w:val="28"/>
          <w:szCs w:val="28"/>
          <w:rtl w:val="true"/>
          <w:lang w:bidi="fa-IR"/>
        </w:rPr>
        <w:t xml:space="preserve">فخرالملوک عاقبت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دار فانی را وداع گفت </w:t>
      </w:r>
      <w:r>
        <w:rPr>
          <w:rFonts w:eastAsia="IRNazanin" w:cs="IRNazanin"/>
          <w:color w:val="111111"/>
          <w:sz w:val="28"/>
          <w:szCs w:val="28"/>
          <w:rtl w:val="true"/>
          <w:lang w:bidi="fa-IR"/>
        </w:rPr>
        <w:t>.</w:t>
      </w:r>
    </w:p>
    <w:p>
      <w:pPr>
        <w:pStyle w:val="Heading4"/>
        <w:numPr>
          <w:ilvl w:val="3"/>
          <w:numId w:val="1"/>
        </w:numPr>
        <w:rPr/>
      </w:pPr>
      <w:bookmarkStart w:id="392" w:name="__RefHeading___Toc4142389_2749589250"/>
      <w:bookmarkStart w:id="393" w:name="_Toc152"/>
      <w:bookmarkEnd w:id="392"/>
      <w:r>
        <w:rPr>
          <w:rtl w:val="true"/>
        </w:rPr>
        <w:t>نمونه اشعار</w:t>
      </w:r>
      <w:bookmarkEnd w:id="393"/>
    </w:p>
    <w:p>
      <w:pPr>
        <w:pStyle w:val="BookText"/>
        <w:rPr/>
      </w:pPr>
      <w:r>
        <w:rPr>
          <w:rFonts w:ascii="IRNazanin" w:hAnsi="IRNazanin" w:eastAsia="IRNazanin"/>
          <w:color w:val="111111"/>
          <w:sz w:val="28"/>
          <w:sz w:val="28"/>
          <w:szCs w:val="28"/>
          <w:rtl w:val="true"/>
          <w:lang w:bidi="fa-IR"/>
        </w:rPr>
        <w:t>نمونه‌ای از اشعار فخری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آندل که درو فکر تو مأوا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از همه و بر تو تولّا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ناصحم گفت منه پای بگرداب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عشق ز گرداب چه پروا دارد </w:t>
      </w:r>
    </w:p>
    <w:p>
      <w:pPr>
        <w:pStyle w:val="BookText"/>
        <w:rPr/>
      </w:pPr>
      <w:r>
        <w:rPr>
          <w:rFonts w:ascii="IRNazanin" w:hAnsi="IRNazanin" w:eastAsia="IRNazanin"/>
          <w:color w:val="111111"/>
          <w:sz w:val="28"/>
          <w:sz w:val="28"/>
          <w:szCs w:val="28"/>
          <w:rtl w:val="true"/>
          <w:lang w:bidi="fa-IR"/>
        </w:rPr>
        <w:t>هر که افتد بکمندش نهراسد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الذّیل شود جان بکفش وا دارد</w:t>
      </w:r>
    </w:p>
    <w:p>
      <w:pPr>
        <w:pStyle w:val="BookText"/>
        <w:rPr/>
      </w:pPr>
      <w:r>
        <w:rPr>
          <w:rFonts w:ascii="IRNazanin" w:hAnsi="IRNazanin" w:eastAsia="IRNazanin"/>
          <w:color w:val="111111"/>
          <w:sz w:val="28"/>
          <w:sz w:val="28"/>
          <w:szCs w:val="28"/>
          <w:rtl w:val="true"/>
          <w:lang w:bidi="fa-IR"/>
        </w:rPr>
        <w:t>دولت عشق مبارک بادت ای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 یافت که در قرب تو مأوا دارد</w:t>
      </w:r>
    </w:p>
    <w:p>
      <w:pPr>
        <w:pStyle w:val="BookText"/>
        <w:rPr/>
      </w:pPr>
      <w:r>
        <w:rPr>
          <w:rFonts w:ascii="IRNazanin" w:hAnsi="IRNazanin" w:eastAsia="IRNazanin"/>
          <w:color w:val="111111"/>
          <w:sz w:val="28"/>
          <w:sz w:val="28"/>
          <w:szCs w:val="28"/>
          <w:rtl w:val="true"/>
          <w:lang w:bidi="fa-IR"/>
        </w:rPr>
        <w:t xml:space="preserve">او این قطعه را برای پروین خانم صبا ، دختر خانم بدرالملک ، در 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 گل نو شکفته که نامش پروین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نفس دختری شیرین است</w:t>
      </w:r>
    </w:p>
    <w:p>
      <w:pPr>
        <w:pStyle w:val="BookText"/>
        <w:rPr/>
      </w:pPr>
      <w:r>
        <w:rPr>
          <w:rFonts w:ascii="IRNazanin" w:hAnsi="IRNazanin" w:eastAsia="IRNazanin"/>
          <w:color w:val="111111"/>
          <w:sz w:val="28"/>
          <w:sz w:val="28"/>
          <w:szCs w:val="28"/>
          <w:rtl w:val="true"/>
          <w:lang w:bidi="fa-IR"/>
        </w:rPr>
        <w:t>در علم و کمال سر ز اقران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تعالی و ترقی و تمکین است</w:t>
      </w:r>
    </w:p>
    <w:p>
      <w:pPr>
        <w:pStyle w:val="BookText"/>
        <w:rPr/>
      </w:pPr>
      <w:r>
        <w:rPr>
          <w:rFonts w:ascii="IRNazanin" w:hAnsi="IRNazanin" w:eastAsia="IRNazanin"/>
          <w:color w:val="111111"/>
          <w:sz w:val="28"/>
          <w:sz w:val="28"/>
          <w:szCs w:val="28"/>
          <w:rtl w:val="true"/>
          <w:lang w:bidi="fa-IR"/>
        </w:rPr>
        <w:t>باشد که زمانه بر مرادش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او به این جهان بدبین است</w:t>
      </w:r>
    </w:p>
    <w:p>
      <w:pPr>
        <w:pStyle w:val="BookText"/>
        <w:rPr/>
      </w:pPr>
      <w:r>
        <w:rPr>
          <w:rFonts w:ascii="IRNazanin" w:hAnsi="IRNazanin" w:eastAsia="IRNazanin"/>
          <w:color w:val="111111"/>
          <w:sz w:val="28"/>
          <w:sz w:val="28"/>
          <w:szCs w:val="28"/>
          <w:rtl w:val="true"/>
          <w:lang w:bidi="fa-IR"/>
        </w:rPr>
        <w:t>خوش باش و بگو بخند و دلتنگ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روش غنچه شکفتن این است</w:t>
      </w:r>
    </w:p>
    <w:p>
      <w:pPr>
        <w:pStyle w:val="BookText"/>
        <w:rPr/>
      </w:pPr>
      <w:r>
        <w:rPr>
          <w:rFonts w:ascii="IRNazanin" w:hAnsi="IRNazanin" w:eastAsia="IRNazanin"/>
          <w:color w:val="111111"/>
          <w:sz w:val="28"/>
          <w:sz w:val="28"/>
          <w:szCs w:val="28"/>
          <w:rtl w:val="true"/>
          <w:lang w:bidi="fa-IR"/>
        </w:rPr>
        <w:t>دانی نکند اثر هزار فکر و تدبیر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 چرخی که ستاره‌ای از آن پروین است</w:t>
      </w:r>
    </w:p>
    <w:p>
      <w:pPr>
        <w:pStyle w:val="BookText"/>
        <w:rPr/>
      </w:pPr>
      <w:r>
        <w:rPr>
          <w:rFonts w:ascii="IRNazanin" w:hAnsi="IRNazanin" w:eastAsia="IRNazanin"/>
          <w:color w:val="111111"/>
          <w:sz w:val="28"/>
          <w:sz w:val="28"/>
          <w:szCs w:val="28"/>
          <w:rtl w:val="true"/>
          <w:lang w:bidi="fa-IR"/>
        </w:rPr>
        <w:t xml:space="preserve">نیز این رباعی‌را در تاریخ </w:t>
      </w:r>
      <w:r>
        <w:rPr>
          <w:rFonts w:eastAsia="IRNazanin" w:cs="IRNazanin"/>
          <w:color w:val="111111"/>
          <w:sz w:val="28"/>
          <w:szCs w:val="28"/>
          <w:lang w:bidi="fa-IR"/>
        </w:rPr>
        <w:t>25/12/1325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سال خدمت بشد بیست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گویم که از جور دونان چه بر من برفت</w:t>
      </w:r>
    </w:p>
    <w:p>
      <w:pPr>
        <w:pStyle w:val="BookText"/>
        <w:rPr/>
      </w:pPr>
      <w:r>
        <w:rPr>
          <w:rFonts w:ascii="IRNazanin" w:hAnsi="IRNazanin" w:eastAsia="IRNazanin"/>
          <w:color w:val="111111"/>
          <w:sz w:val="28"/>
          <w:sz w:val="28"/>
          <w:szCs w:val="28"/>
          <w:rtl w:val="true"/>
          <w:lang w:bidi="fa-IR"/>
        </w:rPr>
        <w:t>بخواهی گر آن شرح و این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و عمرم به تاراج رفت</w:t>
      </w:r>
    </w:p>
    <w:p>
      <w:pPr>
        <w:pStyle w:val="BookText"/>
        <w:rPr/>
      </w:pPr>
      <w:r>
        <w:rPr>
          <w:rFonts w:ascii="IRNazanin" w:hAnsi="IRNazanin" w:eastAsia="IRNazanin"/>
          <w:color w:val="111111"/>
          <w:sz w:val="28"/>
          <w:sz w:val="28"/>
          <w:szCs w:val="28"/>
          <w:rtl w:val="true"/>
          <w:lang w:bidi="fa-IR"/>
        </w:rPr>
        <w:t>و این رباعی را هنگام ورود به شهر میانه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روز رسیدیم به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بحالتی که نبودی کدورتی بمیانه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منزل ما شد به حکم خیر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اوسط است میانه و صحت است میانه </w:t>
      </w:r>
      <w:r>
        <w:rPr>
          <w:rStyle w:val="FootnoteAnchor"/>
          <w:rtl w:val="true"/>
        </w:rPr>
        <w:footnoteReference w:id="117"/>
      </w:r>
      <w:bookmarkStart w:id="394" w:name="pg3604_25401"/>
    </w:p>
    <w:p>
      <w:pPr>
        <w:pStyle w:val="Heading2"/>
        <w:numPr>
          <w:ilvl w:val="1"/>
          <w:numId w:val="1"/>
        </w:numPr>
        <w:rPr/>
      </w:pPr>
      <w:bookmarkStart w:id="395" w:name="__RefHeading___Toc4142391_2749589250"/>
      <w:bookmarkStart w:id="396" w:name="_Toc153"/>
      <w:bookmarkEnd w:id="394"/>
      <w:bookmarkEnd w:id="395"/>
      <w:r>
        <w:rPr>
          <w:rtl w:val="true"/>
        </w:rPr>
        <w:t>بخش چهارم</w:t>
      </w:r>
      <w:r>
        <w:rPr>
          <w:rtl w:val="true"/>
        </w:rPr>
        <w:t xml:space="preserve">: </w:t>
      </w:r>
      <w:r>
        <w:rPr>
          <w:rtl w:val="true"/>
        </w:rPr>
        <w:t xml:space="preserve">فیلسوفان قم در سده </w:t>
      </w:r>
      <w:r>
        <w:rPr/>
        <w:t>11</w:t>
      </w:r>
      <w:r>
        <w:rPr>
          <w:rtl w:val="true"/>
        </w:rPr>
        <w:t xml:space="preserve"> </w:t>
      </w:r>
      <w:r>
        <w:rPr>
          <w:rtl w:val="true"/>
        </w:rPr>
        <w:t xml:space="preserve">و </w:t>
      </w:r>
      <w:r>
        <w:rPr/>
        <w:t>12</w:t>
      </w:r>
      <w:bookmarkEnd w:id="396"/>
    </w:p>
    <w:p>
      <w:pPr>
        <w:pStyle w:val="Heading3"/>
        <w:numPr>
          <w:ilvl w:val="2"/>
          <w:numId w:val="1"/>
        </w:numPr>
        <w:rPr/>
      </w:pPr>
      <w:bookmarkStart w:id="397" w:name="__RefHeading___Toc4142393_2749589250"/>
      <w:bookmarkStart w:id="398" w:name="_Toc154"/>
      <w:bookmarkEnd w:id="397"/>
      <w:r>
        <w:rPr>
          <w:rtl w:val="true"/>
        </w:rPr>
        <w:t>اشاره</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علی قلی خان قمی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عبدالرزاق لاهیجی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محسن فیض کاشانی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قاضی سعید قمی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میرزا حسن قمی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3604_25403"/>
      <w:bookmarkStart w:id="400" w:name="pg3604_25403"/>
      <w:bookmarkEnd w:id="400"/>
    </w:p>
    <w:p>
      <w:pPr>
        <w:pStyle w:val="Heading3"/>
        <w:numPr>
          <w:ilvl w:val="2"/>
          <w:numId w:val="1"/>
        </w:numPr>
        <w:rPr/>
      </w:pPr>
      <w:bookmarkStart w:id="401" w:name="pg3604_25403"/>
      <w:bookmarkStart w:id="402" w:name="__RefHeading___Toc4142395_2749589250"/>
      <w:bookmarkStart w:id="403" w:name="_Toc155"/>
      <w:bookmarkEnd w:id="401"/>
      <w:bookmarkEnd w:id="402"/>
      <w:r>
        <w:rPr>
          <w:rtl w:val="true"/>
        </w:rPr>
        <w:t>درآمد</w:t>
      </w:r>
      <w:bookmarkEnd w:id="403"/>
    </w:p>
    <w:p>
      <w:pPr>
        <w:pStyle w:val="BookText"/>
        <w:rPr/>
      </w:pPr>
      <w:r>
        <w:rPr>
          <w:rFonts w:ascii="IRNazanin" w:hAnsi="IRNazanin" w:eastAsia="IRNazanin"/>
          <w:color w:val="111111"/>
          <w:sz w:val="28"/>
          <w:sz w:val="28"/>
          <w:szCs w:val="28"/>
          <w:rtl w:val="true"/>
          <w:lang w:bidi="fa-IR"/>
        </w:rPr>
        <w:t xml:space="preserve">اقامت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صدرالمتألیهن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کهک قم ، پایه‌گذار نهضت فکری و فلسفی در قم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 شاگردانش فیض کاشانی و فیاض لاهیجی و نوه‌اش میرزا حسن قمی و شاگردان آن‌ها، مشعلدار حرکت فلسفی در قم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 چند مورد از رونق فلسفه در قم در سده یازدهم هجری ـ که نگارنده از لابه‌لای برگهای نسخه‌های خطی یادداشت نموده ـ ذکر می‌شود</w:t>
      </w:r>
      <w:r>
        <w:rPr>
          <w:rFonts w:eastAsia="IRNazanin" w:cs="IRNazanin"/>
          <w:color w:val="111111"/>
          <w:sz w:val="28"/>
          <w:szCs w:val="28"/>
          <w:rtl w:val="true"/>
          <w:lang w:bidi="fa-IR"/>
        </w:rPr>
        <w:t>:</w:t>
      </w:r>
    </w:p>
    <w:p>
      <w:pPr>
        <w:pStyle w:val="Heading3"/>
        <w:numPr>
          <w:ilvl w:val="2"/>
          <w:numId w:val="1"/>
        </w:numPr>
        <w:rPr/>
      </w:pPr>
      <w:bookmarkStart w:id="404" w:name="__RefHeading___Toc4142397_2749589250"/>
      <w:bookmarkStart w:id="405" w:name="_Toc156"/>
      <w:bookmarkEnd w:id="404"/>
      <w:r>
        <w:rPr>
          <w:rtl w:val="true"/>
        </w:rPr>
        <w:t>نمونه اول</w:t>
      </w:r>
      <w:bookmarkEnd w:id="405"/>
    </w:p>
    <w:p>
      <w:pPr>
        <w:pStyle w:val="BookText"/>
        <w:rPr/>
      </w:pPr>
      <w:r>
        <w:rPr>
          <w:rFonts w:ascii="IRNazanin" w:hAnsi="IRNazanin" w:eastAsia="IRNazanin"/>
          <w:color w:val="111111"/>
          <w:sz w:val="28"/>
          <w:sz w:val="28"/>
          <w:szCs w:val="28"/>
          <w:rtl w:val="true"/>
          <w:lang w:bidi="fa-IR"/>
        </w:rPr>
        <w:t xml:space="preserve">محمدابراهیم رضوانی ، شرح هدایة الحکمة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قم تحریر و در شعبان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و در پایان نسخه در مدح ملاصدرا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الشارح النحریر المدقق الفیلسوف المحقق الیم الزاخر القمقام الباهر النجم الزاهر العریف الماهر الذی قصر عن اداء طرف من جموع مناقبه بیانات البلغاء و کَلّ عن ذکر شرذمة من فنون فضائله اَلسِنة مصاقع الخطباء و عجز عن الخوض فی لجج علومه الثاقبة افکار نحاریر العلماء لازال صدراً لاعاظم الحکماء و قطباً لافاخم العرفاء مادارت الخضراء حول الغبراء و کتبت هذه النسخة الشریفة منقولا بعضها من مسودته الاصلیة و بعضها من مسودة مسودته الاصلیة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تعابیر کاتب نسخه ـ که تَمَلُک فرزندِ وی نیز با مهر مربعی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الحق عبده حسین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می‌آید که او </w:t>
      </w:r>
      <w:bookmarkStart w:id="406" w:name="pg3604_25404"/>
    </w:p>
    <w:p>
      <w:pPr>
        <w:pStyle w:val="BookText"/>
        <w:rPr/>
      </w:pPr>
      <w:bookmarkEnd w:id="406"/>
      <w:r>
        <w:rPr>
          <w:rFonts w:ascii="IRNazanin" w:hAnsi="IRNazanin" w:eastAsia="IRNazanin"/>
          <w:color w:val="111111"/>
          <w:sz w:val="28"/>
          <w:sz w:val="28"/>
          <w:szCs w:val="28"/>
          <w:rtl w:val="true"/>
          <w:lang w:bidi="fa-IR"/>
        </w:rPr>
        <w:t>نیز از خوشه چینان معرفت در نزد ملاصدرا بوده و خود از حکیمان و فیلسوفان بوده</w:t>
      </w:r>
    </w:p>
    <w:p>
      <w:pPr>
        <w:pStyle w:val="BookText"/>
        <w:rPr/>
      </w:pPr>
      <w:r>
        <w:rPr>
          <w:rFonts w:ascii="IRNazanin" w:hAnsi="IRNazanin" w:eastAsia="IRNazanin"/>
          <w:color w:val="111111"/>
          <w:sz w:val="28"/>
          <w:sz w:val="28"/>
          <w:szCs w:val="28"/>
          <w:rtl w:val="true"/>
          <w:lang w:bidi="fa-IR"/>
        </w:rPr>
        <w:t>و نسخه را برای استفاده خود نوشته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142399_2749589250"/>
      <w:bookmarkStart w:id="408" w:name="_Toc157"/>
      <w:bookmarkEnd w:id="407"/>
      <w:r>
        <w:rPr>
          <w:rtl w:val="true"/>
        </w:rPr>
        <w:t>نمونه دوم</w:t>
      </w:r>
      <w:bookmarkEnd w:id="408"/>
    </w:p>
    <w:p>
      <w:pPr>
        <w:pStyle w:val="BookText"/>
        <w:rPr/>
      </w:pPr>
      <w:r>
        <w:rPr>
          <w:rFonts w:ascii="IRNazanin" w:hAnsi="IRNazanin" w:eastAsia="IRNazanin"/>
          <w:color w:val="111111"/>
          <w:sz w:val="28"/>
          <w:sz w:val="28"/>
          <w:szCs w:val="28"/>
          <w:rtl w:val="true"/>
          <w:lang w:bidi="fa-IR"/>
        </w:rPr>
        <w:t xml:space="preserve">حسن‌بن محمد صادق قمی حسینی مجموعه‌ای فلسفی را گویا در قم تحریر و در بیست و دوم صفر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حاوی این رساله‌هاست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المبدأ و المعاد ، ملاصدرا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المعاد ، از ملاصدرا ، این رساله کوتاه به چاپ نرسیده و در بیان احوال بعد از مرگ تا قیامت کبری است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فصل بدون خطبه و مقدمه ،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ملاصدرا از قبیل اسفار ، شواهد الربوبیه ، مبدء و معاد ، عرشیه ، مشاعر ، مفاتیح الغیب ، اسرارالآیات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این رساله با ابواب مشابه آن کتب در چندین موارد اشتراک عبارتی دارد، لکن غیر از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تفصیلی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انّ عذاب القبر حق بقول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حقیقة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کیفیة وزن الاعمال و ذکر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صحائف الاعمال و کرام الکاتبین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طبقات اهل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ذکر اصناف الخلائق یوم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خازن الجنة و خازن الجحیم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الاشارة الی حالات یحدث یوم القیمة و الی وقوف الخلق فی العرصات</w:t>
      </w:r>
      <w:r>
        <w:rPr>
          <w:rFonts w:eastAsia="IRNazanin" w:cs="IRNazanin"/>
          <w:color w:val="111111"/>
          <w:sz w:val="28"/>
          <w:szCs w:val="28"/>
          <w:rtl w:val="true"/>
          <w:lang w:bidi="fa-IR"/>
        </w:rPr>
        <w:t xml:space="preserve">. </w:t>
      </w:r>
      <w:bookmarkStart w:id="409" w:name="pg3604_25405"/>
    </w:p>
    <w:p>
      <w:pPr>
        <w:pStyle w:val="BookText"/>
        <w:rPr/>
      </w:pPr>
      <w:bookmarkEnd w:id="40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ان عذاب القبر حق بقول مجمل کل من شاهد بنور البصیرة باطنه فی</w:t>
      </w:r>
    </w:p>
    <w:p>
      <w:pPr>
        <w:pStyle w:val="BookText"/>
        <w:rPr/>
      </w:pPr>
      <w:r>
        <w:rPr>
          <w:rFonts w:ascii="IRNazanin" w:hAnsi="IRNazanin" w:eastAsia="IRNazanin"/>
          <w:color w:val="111111"/>
          <w:sz w:val="28"/>
          <w:sz w:val="28"/>
          <w:szCs w:val="28"/>
          <w:rtl w:val="true"/>
          <w:lang w:bidi="fa-IR"/>
        </w:rPr>
        <w:t>الدنیا لرآه مشحونا بانواع الموذیات و اصناف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یری حتی یطلع الخلائق من هول مشاهدتها علی عدمهم وقعاتهم فنسره شرره لولا ان صینها الله لاحرقت السموات والارض تمت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فصوص الحکم ، فارابی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لغزالزبدة ، شیخ بهایی </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410" w:name="__RefHeading___Toc4142401_2749589250"/>
      <w:bookmarkStart w:id="411" w:name="_Toc158"/>
      <w:bookmarkEnd w:id="410"/>
      <w:r>
        <w:rPr>
          <w:rtl w:val="true"/>
        </w:rPr>
        <w:t>نمونه سوم</w:t>
      </w:r>
      <w:bookmarkEnd w:id="411"/>
    </w:p>
    <w:p>
      <w:pPr>
        <w:pStyle w:val="BookText"/>
        <w:rPr/>
      </w:pPr>
      <w:r>
        <w:rPr>
          <w:rFonts w:ascii="IRNazanin" w:hAnsi="IRNazanin" w:eastAsia="IRNazanin"/>
          <w:color w:val="111111"/>
          <w:sz w:val="28"/>
          <w:sz w:val="28"/>
          <w:szCs w:val="28"/>
          <w:rtl w:val="true"/>
          <w:lang w:bidi="fa-IR"/>
        </w:rPr>
        <w:t xml:space="preserve">محمدرضا قمی متخلص به مشفق ،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گوهر مراد ملاعبدالرزاق قمی را در زمان حیات مصنف ، تحریر نموده و گویا خود از شاگردان وی است ، زیرا در پایان نسخه یادی از وی نموده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چند نمونه از نشاط فلسفی در قم در سده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نیز به شرح حال چند تن حکیمان مشهور قم در این دوره می‌پردازیم </w:t>
      </w:r>
      <w:r>
        <w:rPr>
          <w:rFonts w:eastAsia="IRNazanin" w:cs="IRNazanin"/>
          <w:color w:val="111111"/>
          <w:sz w:val="28"/>
          <w:szCs w:val="28"/>
          <w:rtl w:val="true"/>
          <w:lang w:bidi="fa-IR"/>
        </w:rPr>
        <w:t xml:space="preserve">. </w:t>
      </w:r>
      <w:bookmarkStart w:id="412" w:name="pg3604_25406"/>
    </w:p>
    <w:p>
      <w:pPr>
        <w:pStyle w:val="Heading3"/>
        <w:numPr>
          <w:ilvl w:val="2"/>
          <w:numId w:val="1"/>
        </w:numPr>
        <w:rPr/>
      </w:pPr>
      <w:bookmarkStart w:id="413" w:name="__RefHeading___Toc4142403_2749589250"/>
      <w:bookmarkStart w:id="414" w:name="_Toc159"/>
      <w:bookmarkEnd w:id="412"/>
      <w:bookmarkEnd w:id="413"/>
      <w:r>
        <w:rPr/>
        <w:t>1</w:t>
      </w:r>
      <w:r>
        <w:rPr>
          <w:rtl w:val="true"/>
        </w:rPr>
        <w:t xml:space="preserve"> . </w:t>
      </w:r>
      <w:r>
        <w:rPr>
          <w:rtl w:val="true"/>
        </w:rPr>
        <w:t xml:space="preserve">علی قلی خان ترکمانی خلجی قمی </w:t>
      </w:r>
      <w:r>
        <w:rPr>
          <w:rtl w:val="true"/>
        </w:rPr>
        <w:t>(</w:t>
      </w:r>
      <w:r>
        <w:rPr>
          <w:rtl w:val="true"/>
        </w:rPr>
        <w:t>قرن یازدهم</w:t>
      </w:r>
      <w:r>
        <w:rPr>
          <w:rtl w:val="true"/>
        </w:rPr>
        <w:t>)</w:t>
      </w:r>
      <w:bookmarkEnd w:id="414"/>
    </w:p>
    <w:p>
      <w:pPr>
        <w:pStyle w:val="BookText"/>
        <w:rPr/>
      </w:pPr>
      <w:r>
        <w:rPr>
          <w:rFonts w:ascii="IRNazanin" w:hAnsi="IRNazanin" w:eastAsia="IRNazanin"/>
          <w:color w:val="111111"/>
          <w:sz w:val="28"/>
          <w:sz w:val="28"/>
          <w:szCs w:val="28"/>
          <w:rtl w:val="true"/>
          <w:lang w:bidi="fa-IR"/>
        </w:rPr>
        <w:t xml:space="preserve">یکی از فیلسوفان سده یازدهم هجری قم ، علی قلی خان ترکمانی قمی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فرزندش ، محمد مهدی قلی خان ، مدرسه خان را در ربیع الثانی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دانش پژوه در فهرست آستانه ، شرح حال و آثار وی را چنین مرقوم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قلی خان بن قر چغای خان خلجی قمی که گویا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از شاگردان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شمسای گیلانی و رجب 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ولایت و تولیت قم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مرآة الوجود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بیست و سه سالگی تاکنون ، که چهل و شش سال است ، درست بیست وسه سال عمر خود را صرف حکمت و تفاسیر و احادیث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در مجلس هست به شماره </w:t>
      </w:r>
      <w:r>
        <w:rPr>
          <w:rFonts w:eastAsia="IRNazanin" w:cs="IRNazanin"/>
          <w:color w:val="111111"/>
          <w:sz w:val="28"/>
          <w:szCs w:val="28"/>
          <w:lang w:bidi="fa-IR"/>
        </w:rPr>
        <w:t>1721</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او بوده و از خط او در آن بر می‌آید که او در جمادی الاولی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تخلص او صفا است و سماء الاسماء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فهرست آثار دیگر مؤلف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احیاء حکمت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کفر یا الایمان الکامل یا رساله در معرفت ایمان و نورانیت محمد و علی</w:t>
      </w:r>
    </w:p>
    <w:p>
      <w:pPr>
        <w:pStyle w:val="BookText"/>
        <w:rPr/>
      </w:pPr>
      <w:r>
        <w:rPr>
          <w:rFonts w:ascii="IRNazanin" w:hAnsi="IRNazanin" w:eastAsia="IRNazanin"/>
          <w:color w:val="111111"/>
          <w:sz w:val="28"/>
          <w:sz w:val="28"/>
          <w:szCs w:val="28"/>
          <w:rtl w:val="true"/>
          <w:lang w:bidi="fa-IR"/>
        </w:rPr>
        <w:t xml:space="preserve">در یک مقدمه و سه مقاله و هفت فصل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التعلیقات علی شرح الاشارات</w:t>
      </w:r>
      <w:r>
        <w:rPr>
          <w:rStyle w:val="FootnoteAnchor"/>
          <w:rtl w:val="true"/>
        </w:rPr>
        <w:footnoteReference w:id="123"/>
      </w:r>
      <w:r>
        <w:rPr>
          <w:rFonts w:ascii="IRNazanin" w:hAnsi="IRNazanin" w:eastAsia="IRNazanin"/>
          <w:color w:val="111111"/>
          <w:sz w:val="28"/>
          <w:sz w:val="28"/>
          <w:szCs w:val="28"/>
          <w:rtl w:val="true"/>
          <w:lang w:bidi="fa-IR"/>
        </w:rPr>
        <w:t>گو یا همان که در ذریعه</w:t>
      </w:r>
      <w:r>
        <w:rPr>
          <w:rStyle w:val="FootnoteAnchor"/>
          <w:rtl w:val="true"/>
        </w:rPr>
        <w:footnoteReference w:id="124"/>
      </w:r>
      <w:r>
        <w:rPr>
          <w:rFonts w:ascii="IRNazanin" w:hAnsi="IRNazanin" w:eastAsia="IRNazanin"/>
          <w:color w:val="111111"/>
          <w:sz w:val="28"/>
          <w:sz w:val="28"/>
          <w:szCs w:val="28"/>
          <w:rtl w:val="true"/>
          <w:lang w:bidi="fa-IR"/>
        </w:rPr>
        <w:t xml:space="preserve">از آن یاد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التمهیدات </w:t>
      </w:r>
      <w:r>
        <w:rPr>
          <w:rStyle w:val="FootnoteAnchor"/>
          <w:rtl w:val="true"/>
        </w:rPr>
        <w:footnoteReference w:id="1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التنقیحات </w:t>
      </w:r>
      <w:r>
        <w:rPr>
          <w:rStyle w:val="FootnoteAnchor"/>
          <w:rtl w:val="true"/>
        </w:rPr>
        <w:footnoteReference w:id="1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علم ، در علم اجمالی و تفصیلی واجب و عقول و نفوس در نه مقاله به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زبور العارفین به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اثولوجیا فی تمهیدات و مقدمات فی الحکمة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 نامه عباسی ، در شرح ابیاتی از مثنوی مولوی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الرایین و تبیان الحکمتین ، در فرق میان حکمت قدماء مانند افلاطون و ارسطو و متأخران مانند فارابی و ابن سینا و میرداماد در بیست و چهار مسأله اختلافی میان آن دو دسته با اختیار حدوث دهری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الوجود و المهیة ، که در چهل و شش سالگی دریک مقدمه و چهارده مقاله به فارسی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مزامیر العاشقین ، که گزیده‌ایست به عربی از زبور عارفین و براق العاشقین خود او در یک مقدمه و سه باب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 به فارسی به روش ارسطو در چهار کتاب در پنجاه و شش سالگی در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خود محمد مهدی ساخته است و گویا جزیی از احیاء حکمت او باشد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خزاین جواهر القرآن ، که سه نسخه از آن در دست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آستانه قم ، ش </w:t>
      </w:r>
      <w:r>
        <w:rPr>
          <w:rFonts w:eastAsia="IRNazanin" w:cs="IRNazanin"/>
          <w:color w:val="111111"/>
          <w:sz w:val="28"/>
          <w:szCs w:val="28"/>
          <w:lang w:bidi="fa-IR"/>
        </w:rPr>
        <w:t>5899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 ش </w:t>
      </w:r>
      <w:r>
        <w:rPr>
          <w:rFonts w:eastAsia="IRNazanin" w:cs="IRNazanin"/>
          <w:color w:val="111111"/>
          <w:sz w:val="28"/>
          <w:szCs w:val="28"/>
          <w:lang w:bidi="fa-IR"/>
        </w:rPr>
        <w:t>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مؤلف ، که جلد سوم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 ش </w:t>
      </w:r>
      <w:r>
        <w:rPr>
          <w:rFonts w:eastAsia="IRNazanin" w:cs="IRNazanin"/>
          <w:color w:val="111111"/>
          <w:sz w:val="28"/>
          <w:szCs w:val="28"/>
          <w:lang w:bidi="fa-IR"/>
        </w:rPr>
        <w:t>14225</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اخیر به آثار و اندیشه‌های علی قلی‌خان توجه شده و کتاب احیای حکمت وی منتشر شده و زبور العارفین وی از سوی مؤسسه دارالحدیث قم در ضمن میراث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انتشار است </w:t>
      </w:r>
      <w:r>
        <w:rPr>
          <w:rFonts w:eastAsia="IRNazanin" w:cs="IRNazanin"/>
          <w:color w:val="111111"/>
          <w:sz w:val="28"/>
          <w:szCs w:val="28"/>
          <w:rtl w:val="true"/>
          <w:lang w:bidi="fa-IR"/>
        </w:rPr>
        <w:t xml:space="preserve">. </w:t>
      </w:r>
      <w:bookmarkStart w:id="415" w:name="pg3604_25409"/>
    </w:p>
    <w:p>
      <w:pPr>
        <w:pStyle w:val="Heading3"/>
        <w:numPr>
          <w:ilvl w:val="2"/>
          <w:numId w:val="1"/>
        </w:numPr>
        <w:rPr/>
      </w:pPr>
      <w:bookmarkStart w:id="416" w:name="__RefHeading___Toc4142405_2749589250"/>
      <w:bookmarkStart w:id="417" w:name="_Toc160"/>
      <w:bookmarkEnd w:id="415"/>
      <w:bookmarkEnd w:id="416"/>
      <w:r>
        <w:rPr/>
        <w:t>2</w:t>
      </w:r>
      <w:r>
        <w:rPr>
          <w:rtl w:val="true"/>
        </w:rPr>
        <w:t xml:space="preserve"> . </w:t>
      </w:r>
      <w:r>
        <w:rPr>
          <w:rtl w:val="true"/>
        </w:rPr>
        <w:t>ملا عبدالرزاق فیاض لاهیجی</w:t>
      </w:r>
      <w:bookmarkEnd w:id="417"/>
    </w:p>
    <w:p>
      <w:pPr>
        <w:pStyle w:val="Heading4"/>
        <w:numPr>
          <w:ilvl w:val="3"/>
          <w:numId w:val="1"/>
        </w:numPr>
        <w:rPr/>
      </w:pPr>
      <w:bookmarkStart w:id="418" w:name="__RefHeading___Toc4142407_2749589250"/>
      <w:bookmarkStart w:id="419" w:name="_Toc161"/>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عبدالرزاق از فلاسفه بزرگ شیعه و از متکلمین سرشناس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لاهیجان ـ از شهرهای گیلان ـ به دنیا آمد و در قم سکونت گزید و در همان جا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از شاگردان مبرّز صدرالمتألهین ملاصدرای شیرازی و داماد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حکیمی متشرع و در فقه و اصول و فلسفه و کلام و عرفان، صاحب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شاهد این مدعا، اشارتی است که خود آن بزرگوار در دیوان اشعارش ، به مناسبتی در باره تحصیلات خود می‌نماید، بدین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دانش آموختم ز اوستاد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نکته‌ها را گرفتم به یاد</w:t>
      </w:r>
    </w:p>
    <w:p>
      <w:pPr>
        <w:pStyle w:val="BookText"/>
        <w:rPr/>
      </w:pPr>
      <w:r>
        <w:rPr>
          <w:rFonts w:ascii="IRNazanin" w:hAnsi="IRNazanin" w:eastAsia="IRNazanin"/>
          <w:color w:val="111111"/>
          <w:sz w:val="28"/>
          <w:sz w:val="28"/>
          <w:szCs w:val="28"/>
          <w:rtl w:val="true"/>
          <w:lang w:bidi="fa-IR"/>
        </w:rPr>
        <w:t>بسی بوده‌ام با کتاب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زهدور بودم و پارسا</w:t>
      </w:r>
    </w:p>
    <w:p>
      <w:pPr>
        <w:pStyle w:val="BookText"/>
        <w:rPr/>
      </w:pPr>
      <w:r>
        <w:rPr>
          <w:rFonts w:ascii="IRNazanin" w:hAnsi="IRNazanin" w:eastAsia="IRNazanin"/>
          <w:color w:val="111111"/>
          <w:sz w:val="28"/>
          <w:sz w:val="28"/>
          <w:szCs w:val="28"/>
          <w:rtl w:val="true"/>
          <w:lang w:bidi="fa-IR"/>
        </w:rPr>
        <w:t>بسی در بغل جزوه‌دان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رندیی بُد نهان داشتم</w:t>
      </w:r>
    </w:p>
    <w:p>
      <w:pPr>
        <w:pStyle w:val="BookText"/>
        <w:rPr/>
      </w:pPr>
      <w:r>
        <w:rPr>
          <w:rFonts w:ascii="IRNazanin" w:hAnsi="IRNazanin" w:eastAsia="IRNazanin"/>
          <w:color w:val="111111"/>
          <w:sz w:val="28"/>
          <w:sz w:val="28"/>
          <w:szCs w:val="28"/>
          <w:rtl w:val="true"/>
          <w:lang w:bidi="fa-IR"/>
        </w:rPr>
        <w:t>گهی در فروع و گهی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پنجه فرسای هر بلفضول</w:t>
      </w:r>
    </w:p>
    <w:p>
      <w:pPr>
        <w:pStyle w:val="BookText"/>
        <w:rPr/>
      </w:pPr>
      <w:r>
        <w:rPr>
          <w:rFonts w:ascii="IRNazanin" w:hAnsi="IRNazanin" w:eastAsia="IRNazanin"/>
          <w:color w:val="111111"/>
          <w:sz w:val="28"/>
          <w:sz w:val="28"/>
          <w:szCs w:val="28"/>
          <w:rtl w:val="true"/>
          <w:lang w:bidi="fa-IR"/>
        </w:rPr>
        <w:t>چه شبها که در حجره خوابم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داشت نانم که آبم نبود</w:t>
      </w:r>
    </w:p>
    <w:p>
      <w:pPr>
        <w:pStyle w:val="BookText"/>
        <w:rPr/>
      </w:pPr>
      <w:r>
        <w:rPr>
          <w:rFonts w:ascii="IRNazanin" w:hAnsi="IRNazanin" w:eastAsia="IRNazanin"/>
          <w:color w:val="111111"/>
          <w:sz w:val="28"/>
          <w:sz w:val="28"/>
          <w:szCs w:val="28"/>
          <w:rtl w:val="true"/>
          <w:lang w:bidi="fa-IR"/>
        </w:rPr>
        <w:t>ز فقه و حدیث و اصول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تفسیر و آداب و حکمت تمام</w:t>
      </w:r>
    </w:p>
    <w:p>
      <w:pPr>
        <w:pStyle w:val="BookText"/>
        <w:rPr/>
      </w:pPr>
      <w:r>
        <w:rPr>
          <w:rFonts w:ascii="IRNazanin" w:hAnsi="IRNazanin" w:eastAsia="IRNazanin"/>
          <w:color w:val="111111"/>
          <w:sz w:val="28"/>
          <w:sz w:val="28"/>
          <w:szCs w:val="28"/>
          <w:rtl w:val="true"/>
          <w:lang w:bidi="fa-IR"/>
        </w:rPr>
        <w:t>پی جمله یک عمر بشتافتم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یک نصیب گران یافتم</w:t>
      </w:r>
    </w:p>
    <w:p>
      <w:pPr>
        <w:pStyle w:val="BookText"/>
        <w:rPr/>
      </w:pPr>
      <w:r>
        <w:rPr>
          <w:rFonts w:ascii="IRNazanin" w:hAnsi="IRNazanin" w:eastAsia="IRNazanin"/>
          <w:color w:val="111111"/>
          <w:sz w:val="28"/>
          <w:sz w:val="28"/>
          <w:szCs w:val="28"/>
          <w:rtl w:val="true"/>
          <w:lang w:bidi="fa-IR"/>
        </w:rPr>
        <w:t>گهی نیز در شعر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سحر بیان معجزی ساختم</w:t>
      </w:r>
    </w:p>
    <w:p>
      <w:pPr>
        <w:pStyle w:val="Heading4"/>
        <w:numPr>
          <w:ilvl w:val="3"/>
          <w:numId w:val="1"/>
        </w:numPr>
        <w:rPr/>
      </w:pPr>
      <w:bookmarkStart w:id="420" w:name="__RefHeading___Toc4142409_2749589250"/>
      <w:bookmarkStart w:id="421" w:name="_Toc162"/>
      <w:bookmarkEnd w:id="420"/>
      <w:r>
        <w:rPr>
          <w:rtl w:val="true"/>
        </w:rPr>
        <w:t>آثار</w:t>
      </w:r>
      <w:bookmarkEnd w:id="4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آن دانشمند گرانمایه پر از تحقیقات و ژرف نگریهای فلسفی و کلامی است که مهم‌ترین آن‌ها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حکمیت بین میر داماد و صدرالمتألهین شیرازی در مسئله</w:t>
      </w:r>
    </w:p>
    <w:p>
      <w:pPr>
        <w:pStyle w:val="BookText"/>
        <w:rPr/>
      </w:pPr>
      <w:r>
        <w:rPr>
          <w:rFonts w:ascii="IRNazanin" w:hAnsi="IRNazanin" w:eastAsia="IRNazanin"/>
          <w:color w:val="111111"/>
          <w:sz w:val="28"/>
          <w:sz w:val="28"/>
          <w:szCs w:val="28"/>
          <w:rtl w:val="true"/>
          <w:lang w:bidi="fa-IR"/>
        </w:rPr>
        <w:t xml:space="preserve">اصالت ماهیت یا 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حاشیه خفری بر شرح تجرید الاعتقاد فاضل قوشچی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شرح اشارات خواجه نصیر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 دارای طبعی رسا و موزون بود و قصاید و غزلیاتی به مناسبت‌های مختلف سروده و دیوانش بارها به طبع رسیده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حدوث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ایمان،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کلام است، ولی کوتاه تر از رساله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تجرید الاعتقاد 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دو شرح بر این کتاب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مبسوط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 مختصر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الالهام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اول در دو جلد به چاپ رسیده، ولی نسخه‌ای از شرح دوم تاکنون شناسایی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هیاکل النور سهروردی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مراد،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یک دوره مسائل کلامی را بر مبنای مذهب شیعه اثنا عشریه، به صورت شیوا و روان و مختصر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شده و نسخ خطی آن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تشریقات ، در عرفان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الدرایة فی شرح الهدایة الاثیرئیة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فیاض لاهیجی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دار فانی را وداع گفت و در جوار </w:t>
      </w:r>
      <w:bookmarkStart w:id="422" w:name="pg3604_25411"/>
    </w:p>
    <w:p>
      <w:pPr>
        <w:pStyle w:val="BookText"/>
        <w:rPr/>
      </w:pPr>
      <w:bookmarkEnd w:id="422"/>
      <w:r>
        <w:rPr>
          <w:rFonts w:ascii="IRNazanin" w:hAnsi="IRNazanin" w:eastAsia="IRNazanin"/>
          <w:color w:val="111111"/>
          <w:sz w:val="28"/>
          <w:sz w:val="28"/>
          <w:szCs w:val="28"/>
          <w:rtl w:val="true"/>
          <w:lang w:bidi="fa-IR"/>
        </w:rPr>
        <w:t>بارگاه ملکوتی حضرت معصومه علیهاالسلام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بزرگ ملا صدرا بوده و سه فرزند داشته،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 محمد باقر</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بوده و اطلاع دیگری از وی در دست نیست، میرزا ابراهیم که مؤلف کتاب القواعد الحکمیة و الکلامیة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کنگره‌ای در بزرگداشت این حکیم عالی مقام در زادگاه وی ، در لاهیجان ، برگزار شد</w:t>
      </w:r>
      <w:r>
        <w:rPr>
          <w:rFonts w:eastAsia="IRNazanin" w:cs="IRNazanin"/>
          <w:color w:val="111111"/>
          <w:sz w:val="28"/>
          <w:szCs w:val="28"/>
          <w:rtl w:val="true"/>
          <w:lang w:bidi="fa-IR"/>
        </w:rPr>
        <w:t>.</w:t>
      </w:r>
    </w:p>
    <w:p>
      <w:pPr>
        <w:pStyle w:val="Heading4"/>
        <w:numPr>
          <w:ilvl w:val="3"/>
          <w:numId w:val="1"/>
        </w:numPr>
        <w:rPr/>
      </w:pPr>
      <w:bookmarkStart w:id="423" w:name="__RefHeading___Toc4142411_2749589250"/>
      <w:bookmarkStart w:id="424" w:name="_Toc163"/>
      <w:bookmarkEnd w:id="423"/>
      <w:r>
        <w:rPr>
          <w:rtl w:val="true"/>
        </w:rPr>
        <w:t>کتابنامه</w:t>
      </w:r>
      <w:bookmarkEnd w:id="424"/>
    </w:p>
    <w:p>
      <w:pPr>
        <w:pStyle w:val="BookText"/>
        <w:rPr/>
      </w:pPr>
      <w:r>
        <w:rPr>
          <w:rFonts w:ascii="IRNazanin" w:hAnsi="IRNazanin" w:eastAsia="IRNazanin"/>
          <w:color w:val="111111"/>
          <w:sz w:val="28"/>
          <w:sz w:val="28"/>
          <w:szCs w:val="28"/>
          <w:rtl w:val="true"/>
          <w:lang w:bidi="fa-IR"/>
        </w:rPr>
        <w:t>شرح حال مفصل فیاض لاهیجی در مصادر زیر قابل دسترسی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نصر آبادی،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آتشکده آذر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ریاض العارفین،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الفصحاء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الادب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برگزیده گوهر مراد،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کنگره بزرگداشت حکیم ملا عبدالرزاق لاهیجی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 اسلام ، علی دوانی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25" w:name="pg3604_25412"/>
    </w:p>
    <w:p>
      <w:pPr>
        <w:pStyle w:val="Heading3"/>
        <w:numPr>
          <w:ilvl w:val="2"/>
          <w:numId w:val="1"/>
        </w:numPr>
        <w:rPr/>
      </w:pPr>
      <w:bookmarkStart w:id="426" w:name="__RefHeading___Toc4142413_2749589250"/>
      <w:bookmarkStart w:id="427" w:name="_Toc164"/>
      <w:bookmarkEnd w:id="425"/>
      <w:bookmarkEnd w:id="426"/>
      <w:r>
        <w:rPr/>
        <w:t>3</w:t>
      </w:r>
      <w:r>
        <w:rPr>
          <w:rtl w:val="true"/>
        </w:rPr>
        <w:t xml:space="preserve"> . </w:t>
      </w:r>
      <w:r>
        <w:rPr>
          <w:rtl w:val="true"/>
        </w:rPr>
        <w:t xml:space="preserve">ملا محسن فیض کاشانی </w:t>
      </w:r>
      <w:r>
        <w:rPr>
          <w:rtl w:val="true"/>
        </w:rPr>
        <w:t>(</w:t>
      </w:r>
      <w:r>
        <w:rPr/>
        <w:t>1006</w:t>
      </w:r>
      <w:r>
        <w:rPr>
          <w:rtl w:val="true"/>
        </w:rPr>
        <w:t xml:space="preserve"> </w:t>
      </w:r>
      <w:r>
        <w:rPr>
          <w:rtl w:val="true"/>
        </w:rPr>
        <w:t>ـ</w:t>
      </w:r>
      <w:r>
        <w:rPr/>
        <w:t>1091</w:t>
      </w:r>
      <w:r>
        <w:rPr>
          <w:rtl w:val="true"/>
        </w:rPr>
        <w:t xml:space="preserve"> </w:t>
      </w:r>
      <w:r>
        <w:rPr>
          <w:rtl w:val="true"/>
        </w:rPr>
        <w:t>ه ق</w:t>
      </w:r>
      <w:r>
        <w:rPr>
          <w:rtl w:val="true"/>
        </w:rPr>
        <w:t>)</w:t>
      </w:r>
      <w:bookmarkEnd w:id="427"/>
    </w:p>
    <w:p>
      <w:pPr>
        <w:pStyle w:val="BookText"/>
        <w:rPr/>
      </w:pPr>
      <w:r>
        <w:rPr>
          <w:rFonts w:ascii="IRNazanin" w:hAnsi="IRNazanin" w:eastAsia="IRNazanin"/>
          <w:color w:val="111111"/>
          <w:sz w:val="28"/>
          <w:sz w:val="28"/>
          <w:szCs w:val="28"/>
          <w:rtl w:val="true"/>
          <w:lang w:bidi="fa-IR"/>
        </w:rPr>
        <w:t xml:space="preserve">محمد محسن بن شاه مرتضی بن شاه محمود ، مشهور به فیض کاشانی ، از عالمان ذی فنون سده یازدهم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حکمت ، عرفان ، فقه ، حدیث ، اخلاق ، ادبیات ، و دیگر علوم رایج عصر خود ، صاحب نظر بود و در هر کدام از رشته‌های مذکور ، اثری قابل توجه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قم ، در محضر ملا صدرا ، حکمت را فرا گرفت و در همین شهر به دامادی وی نایل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در کاشان مسکن گزید و در همان شهر ،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در همان شهر مدفون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سنگ قبرش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 المعتصم بحبل اللّه المومن المهیمن محمد بن مرتضی المدعو بمحسن احدی و تسعین و الف و ابن اربع و ثمانین حشره اللّه مع موالیه المعصومین </w:t>
      </w:r>
      <w:r>
        <w:rPr>
          <w:rFonts w:eastAsia="IRNazanin" w:cs="IRNazanin"/>
          <w:color w:val="111111"/>
          <w:sz w:val="28"/>
          <w:szCs w:val="28"/>
          <w:rtl w:val="true"/>
          <w:lang w:bidi="fa-IR"/>
        </w:rPr>
        <w:t>.</w:t>
      </w:r>
      <w:r>
        <w:rPr>
          <w:rStyle w:val="FootnoteAnchor"/>
          <w:rtl w:val="true"/>
        </w:rPr>
        <w:footnoteReference w:id="1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آثار فیض کاشانی ، به کتاب فهرست‌های خودنوشتِ فیض کاشانی مراجعه شود </w:t>
      </w:r>
      <w:r>
        <w:rPr>
          <w:rFonts w:eastAsia="IRNazanin" w:cs="IRNazanin"/>
          <w:color w:val="111111"/>
          <w:sz w:val="28"/>
          <w:szCs w:val="28"/>
          <w:rtl w:val="true"/>
          <w:lang w:bidi="fa-IR"/>
        </w:rPr>
        <w:t xml:space="preserve">. </w:t>
      </w:r>
      <w:r>
        <w:rPr>
          <w:rStyle w:val="FootnoteAnchor"/>
          <w:rtl w:val="true"/>
        </w:rPr>
        <w:footnoteReference w:id="133"/>
      </w:r>
      <w:bookmarkStart w:id="428" w:name="pg3604_25413"/>
    </w:p>
    <w:p>
      <w:pPr>
        <w:pStyle w:val="Heading3"/>
        <w:numPr>
          <w:ilvl w:val="2"/>
          <w:numId w:val="1"/>
        </w:numPr>
        <w:rPr/>
      </w:pPr>
      <w:bookmarkStart w:id="429" w:name="__RefHeading___Toc4142415_2749589250"/>
      <w:bookmarkStart w:id="430" w:name="_Toc165"/>
      <w:bookmarkEnd w:id="428"/>
      <w:bookmarkEnd w:id="429"/>
      <w:r>
        <w:rPr/>
        <w:t>4</w:t>
      </w:r>
      <w:r>
        <w:rPr>
          <w:rtl w:val="true"/>
        </w:rPr>
        <w:t xml:space="preserve"> . </w:t>
      </w:r>
      <w:r>
        <w:rPr>
          <w:rtl w:val="true"/>
        </w:rPr>
        <w:t>قاضی سعید قمی ، متخلص به تنها</w:t>
      </w:r>
      <w:bookmarkEnd w:id="430"/>
    </w:p>
    <w:p>
      <w:pPr>
        <w:pStyle w:val="Heading4"/>
        <w:numPr>
          <w:ilvl w:val="3"/>
          <w:numId w:val="1"/>
        </w:numPr>
        <w:rPr/>
      </w:pPr>
      <w:bookmarkStart w:id="431" w:name="__RefHeading___Toc4142417_2749589250"/>
      <w:bookmarkStart w:id="432" w:name="_Toc166"/>
      <w:bookmarkEnd w:id="431"/>
      <w:r>
        <w:rPr>
          <w:rtl w:val="true"/>
        </w:rPr>
        <w:t>درآمد</w:t>
      </w:r>
      <w:bookmarkEnd w:id="432"/>
    </w:p>
    <w:p>
      <w:pPr>
        <w:pStyle w:val="BookText"/>
        <w:rPr/>
      </w:pPr>
      <w:r>
        <w:rPr>
          <w:rFonts w:ascii="IRNazanin" w:hAnsi="IRNazanin" w:eastAsia="IRNazanin"/>
          <w:color w:val="111111"/>
          <w:sz w:val="28"/>
          <w:sz w:val="28"/>
          <w:szCs w:val="28"/>
          <w:rtl w:val="true"/>
          <w:lang w:bidi="fa-IR"/>
        </w:rPr>
        <w:t xml:space="preserve">حکیم قاضی محمد سعید قمی ، فرزند محمد مفید و متخلص به حکیم و تنها، در دهم ذی قعده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مقدماتی خود را تا قبل از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 و حکیم ملّا عبدالرزاق فیّاض لاهیجی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قم گذراند و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خدمت در تیم پزشکی دربار شاه عباس صفوی، که ریاست آن را برادرش محمد حسین به عهده داشت ، در درس ملّا رجبعلی و فیض کاشانی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شاه عباس، به اتهام کوتاهی در معالجه و مداوای شاه ، به قم تبعید و بعد از مصادره اموال، تحت نظر ، محبوس گردید و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شاه سلیمان صفوی به سمت قاضی قم، و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سلطان صفوی به سمت شیخ الاسلام قم منصوب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سمت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اطلاعی از وی در جایی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بعد از وفات در نزدیکی مقبره ابن بابویه قمی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مقبره‌اش اکنون زیارتگاه عموم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از فیلسوفان و شارحان حدیث و ادبیان و از پزشکان سده‌یازدهم هجری در ایران است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از خود به یادگار گذاشته است</w:t>
      </w:r>
      <w:r>
        <w:rPr>
          <w:rFonts w:eastAsia="IRNazanin" w:cs="IRNazanin"/>
          <w:color w:val="111111"/>
          <w:sz w:val="28"/>
          <w:szCs w:val="28"/>
          <w:rtl w:val="true"/>
          <w:lang w:bidi="fa-IR"/>
        </w:rPr>
        <w:t xml:space="preserve">. </w:t>
      </w:r>
      <w:bookmarkStart w:id="433" w:name="pg3604_25414"/>
    </w:p>
    <w:p>
      <w:pPr>
        <w:pStyle w:val="Heading4"/>
        <w:numPr>
          <w:ilvl w:val="3"/>
          <w:numId w:val="1"/>
        </w:numPr>
        <w:rPr/>
      </w:pPr>
      <w:bookmarkStart w:id="434" w:name="__RefHeading___Toc4142419_2749589250"/>
      <w:bookmarkStart w:id="435" w:name="_Toc167"/>
      <w:bookmarkEnd w:id="433"/>
      <w:bookmarkEnd w:id="434"/>
      <w:r>
        <w:rPr>
          <w:rtl w:val="true"/>
        </w:rPr>
        <w:t>محمد سعید قمی، نام یک یا دو شخصیت</w:t>
      </w:r>
      <w:bookmarkEnd w:id="435"/>
    </w:p>
    <w:p>
      <w:pPr>
        <w:pStyle w:val="BookText"/>
        <w:rPr/>
      </w:pPr>
      <w:r>
        <w:rPr>
          <w:rFonts w:ascii="IRNazanin" w:hAnsi="IRNazanin" w:eastAsia="IRNazanin"/>
          <w:color w:val="111111"/>
          <w:sz w:val="28"/>
          <w:sz w:val="28"/>
          <w:szCs w:val="28"/>
          <w:rtl w:val="true"/>
          <w:lang w:bidi="fa-IR"/>
        </w:rPr>
        <w:t>این که حکیم محمد سعید قمی در سده یازدهم، نام دو شخصیت است یا این که یک شخصیت قمی دو نام داشته است، مسأله مهمی است که در شرح حال قاضی سعید باید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قاضی سعید در آغاز ، در اغلب آثارش نام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تذکره‌ها از شخصی با نام محمد سعید فرزند حکیم محمد باقر قمی ، برادر کوچک محمد حسین یاد می‌شود که علاوه بر طبابت، حکیم و شاعر زبردستی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توجه به تعدّد نام پدران وی ، نتیجه گرفته‌اند که دو دانشمند در سده یازدهم هجری به نام محمد سعید قمی وجود داشته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نتیجه صحیح نیست و علت این تعدد، تحولاتی است که در ابعاد علمی و شخصیت روحی قاضی سعید روی داده است و به همین دلیل آثار دوره جوانی وی با آثار بعدی از نظر موضوع و محتوا تفاوت دارد که بعدا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قاضی سعید در دوران جوانی قاضی، به محمد باقر مشهور بوده، ولی بعد از مدتی به مفید ملقب می‌شود و قاضی در آثار دوره میان سالی خود از پدرش به مفید و یا محمد مفید یاد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محکم این مطلب، شرح حالی است که افندی در ریاض العلما ، از قاضی سعید آورده و در آن علاوه بر ذکر طبابت وی و سرودن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تذکره‌ها در شرح حال محمد سعید بن محمد باقر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شاگردی وی نزد ملا رجبعلی و آثار فلسفی قاضی سعید اشاره دارد که قطعا متعلق به قاضی سعید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 تردید در یکی بودن این دو عنوان وجهی ندارد</w:t>
      </w:r>
      <w:r>
        <w:rPr>
          <w:rFonts w:eastAsia="IRNazanin" w:cs="IRNazanin"/>
          <w:color w:val="111111"/>
          <w:sz w:val="28"/>
          <w:szCs w:val="28"/>
          <w:rtl w:val="true"/>
          <w:lang w:bidi="fa-IR"/>
        </w:rPr>
        <w:t xml:space="preserve">. </w:t>
      </w:r>
      <w:bookmarkStart w:id="436" w:name="pg3604_25415"/>
    </w:p>
    <w:p>
      <w:pPr>
        <w:pStyle w:val="Heading4"/>
        <w:numPr>
          <w:ilvl w:val="3"/>
          <w:numId w:val="1"/>
        </w:numPr>
        <w:rPr/>
      </w:pPr>
      <w:bookmarkStart w:id="437" w:name="__RefHeading___Toc4142421_2749589250"/>
      <w:bookmarkStart w:id="438" w:name="_Toc168"/>
      <w:bookmarkEnd w:id="436"/>
      <w:bookmarkEnd w:id="437"/>
      <w:r>
        <w:rPr>
          <w:rtl w:val="true"/>
        </w:rPr>
        <w:t>بخش نخست</w:t>
      </w:r>
      <w:r>
        <w:rPr>
          <w:rtl w:val="true"/>
        </w:rPr>
        <w:t xml:space="preserve">: </w:t>
      </w:r>
      <w:r>
        <w:rPr>
          <w:rtl w:val="true"/>
        </w:rPr>
        <w:t>کسب علم و دانش</w:t>
      </w:r>
      <w:bookmarkEnd w:id="438"/>
    </w:p>
    <w:p>
      <w:pPr>
        <w:pStyle w:val="Heading5"/>
        <w:numPr>
          <w:ilvl w:val="4"/>
          <w:numId w:val="1"/>
        </w:numPr>
        <w:rPr/>
      </w:pPr>
      <w:bookmarkStart w:id="439" w:name="__RefHeading___Toc4142423_2749589250"/>
      <w:bookmarkStart w:id="440" w:name="_Toc169"/>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محمد سعید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 شیخ محمد مفید بن محمد حسین قمی ، از دانشمندان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در قم ، نزد پدر ، مقدمات علوم رافرا گرفت و از وی اجازه نقل روایت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w:t>
      </w:r>
    </w:p>
    <w:p>
      <w:pPr>
        <w:pStyle w:val="BookText"/>
        <w:rPr/>
      </w:pPr>
      <w:r>
        <w:rPr>
          <w:rFonts w:ascii="IRNazanin" w:hAnsi="IRNazanin" w:eastAsia="IRNazanin"/>
          <w:color w:val="111111"/>
          <w:sz w:val="28"/>
          <w:sz w:val="28"/>
          <w:szCs w:val="28"/>
          <w:rtl w:val="true"/>
          <w:lang w:bidi="fa-IR"/>
        </w:rPr>
        <w:t xml:space="preserve">در محضر حکیم ملّا عبدالرزاق لاهیجی قمی ، متخلص به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w:t>
      </w:r>
      <w:r>
        <w:rPr>
          <w:rFonts w:eastAsia="IRNazanin" w:cs="IRNazanin"/>
          <w:color w:val="111111"/>
          <w:sz w:val="28"/>
          <w:szCs w:val="28"/>
          <w:rtl w:val="true"/>
          <w:lang w:bidi="fa-IR"/>
        </w:rPr>
        <w:t>.</w:t>
      </w:r>
    </w:p>
    <w:p>
      <w:pPr>
        <w:pStyle w:val="Heading5"/>
        <w:numPr>
          <w:ilvl w:val="4"/>
          <w:numId w:val="1"/>
        </w:numPr>
        <w:rPr/>
      </w:pPr>
      <w:bookmarkStart w:id="441" w:name="__RefHeading___Toc4142425_2749589250"/>
      <w:bookmarkStart w:id="442" w:name="_Toc170"/>
      <w:bookmarkEnd w:id="441"/>
      <w:r>
        <w:rPr>
          <w:rtl w:val="true"/>
        </w:rPr>
        <w:t>محمد سعید و فیاض لاهیجی</w:t>
      </w:r>
      <w:bookmarkEnd w:id="442"/>
    </w:p>
    <w:p>
      <w:pPr>
        <w:pStyle w:val="BookText"/>
        <w:rPr/>
      </w:pPr>
      <w:r>
        <w:rPr>
          <w:rFonts w:ascii="IRNazanin" w:hAnsi="IRNazanin" w:eastAsia="IRNazanin"/>
          <w:color w:val="111111"/>
          <w:sz w:val="28"/>
          <w:sz w:val="28"/>
          <w:szCs w:val="28"/>
          <w:rtl w:val="true"/>
          <w:lang w:bidi="fa-IR"/>
        </w:rPr>
        <w:t>ملّا عبدالرزاق فیاض گیلانی، از شاگردان ملاصدرا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در اواخر عمر وی ، محضر او را درک نمود ، در حالی که بیش از پانزده سال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سالی پیمانه معرفت را در محضر این حکیم پر نمود</w:t>
      </w:r>
      <w:r>
        <w:rPr>
          <w:rStyle w:val="FootnoteAnchor"/>
          <w:rtl w:val="true"/>
        </w:rPr>
        <w:footnoteReference w:id="135"/>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 راهی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شاگردی مانند محمد سعیدبرای فیّاض آسان نبود ، لذا در قطعه شکواییه‌ای که به وی ارسال نمود، نارضایتی خویش را اعلام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دلالت بر شایستگی و مرتبه بالای علمی محمد سعید در دوران جوانی دارد</w:t>
      </w:r>
      <w:r>
        <w:rPr>
          <w:rFonts w:eastAsia="IRNazanin" w:cs="IRNazanin"/>
          <w:color w:val="111111"/>
          <w:sz w:val="28"/>
          <w:szCs w:val="28"/>
          <w:rtl w:val="true"/>
          <w:lang w:bidi="fa-IR"/>
        </w:rPr>
        <w:t>.</w:t>
      </w:r>
    </w:p>
    <w:p>
      <w:pPr>
        <w:pStyle w:val="Heading5"/>
        <w:numPr>
          <w:ilvl w:val="4"/>
          <w:numId w:val="1"/>
        </w:numPr>
        <w:rPr/>
      </w:pPr>
      <w:bookmarkStart w:id="443" w:name="__RefHeading___Toc4142427_2749589250"/>
      <w:bookmarkStart w:id="444" w:name="_Toc171"/>
      <w:bookmarkEnd w:id="443"/>
      <w:r>
        <w:rPr>
          <w:rtl w:val="true"/>
        </w:rPr>
        <w:t>حکیم کوچک در اصفهان</w:t>
      </w:r>
      <w:bookmarkEnd w:id="4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سعید در پزشکی مهارت کامل داشت و این علم را قبل از عزیمت به اصفهان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مدحی است که استادش، فیاض ، از مهارت او در طب، در قطعه شکواییه‌اش که خطاب به محمد سعید سروده،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خطاب به وی می‌نویسد</w:t>
      </w:r>
      <w:r>
        <w:rPr>
          <w:rFonts w:eastAsia="IRNazanin" w:cs="IRNazanin"/>
          <w:color w:val="111111"/>
          <w:sz w:val="28"/>
          <w:szCs w:val="28"/>
          <w:rtl w:val="true"/>
          <w:lang w:bidi="fa-IR"/>
        </w:rPr>
        <w:t xml:space="preserve">: </w:t>
      </w:r>
      <w:bookmarkStart w:id="445" w:name="pg3604_25416"/>
    </w:p>
    <w:p>
      <w:pPr>
        <w:pStyle w:val="BookText"/>
        <w:rPr/>
      </w:pPr>
      <w:bookmarkEnd w:id="445"/>
      <w:r>
        <w:rPr>
          <w:rFonts w:ascii="IRNazanin" w:hAnsi="IRNazanin" w:eastAsia="IRNazanin"/>
          <w:color w:val="111111"/>
          <w:sz w:val="28"/>
          <w:sz w:val="28"/>
          <w:szCs w:val="28"/>
          <w:rtl w:val="true"/>
          <w:lang w:bidi="fa-IR"/>
        </w:rPr>
        <w:t>بقراط را ز شرم تو چون دم زنی ز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نبض مرده در آید به اضطراب</w:t>
      </w:r>
    </w:p>
    <w:p>
      <w:pPr>
        <w:pStyle w:val="BookText"/>
        <w:rPr/>
      </w:pPr>
      <w:r>
        <w:rPr>
          <w:rFonts w:ascii="IRNazanin" w:hAnsi="IRNazanin" w:eastAsia="IRNazanin"/>
          <w:color w:val="111111"/>
          <w:sz w:val="28"/>
          <w:sz w:val="28"/>
          <w:szCs w:val="28"/>
          <w:rtl w:val="true"/>
          <w:lang w:bidi="fa-IR"/>
        </w:rPr>
        <w:t>بیمار را که از تو سؤال دوا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شفا بس است همین شربت جواب</w:t>
      </w:r>
    </w:p>
    <w:p>
      <w:pPr>
        <w:pStyle w:val="BookText"/>
        <w:rPr/>
      </w:pPr>
      <w:r>
        <w:rPr>
          <w:rFonts w:ascii="IRNazanin" w:hAnsi="IRNazanin" w:eastAsia="IRNazanin"/>
          <w:color w:val="111111"/>
          <w:sz w:val="28"/>
          <w:sz w:val="28"/>
          <w:szCs w:val="28"/>
          <w:rtl w:val="true"/>
          <w:lang w:bidi="fa-IR"/>
        </w:rPr>
        <w:t>گر گویمت مسیح چه جای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زمانه را به نَفَس کرده‌ای شباب</w:t>
      </w:r>
    </w:p>
    <w:p>
      <w:pPr>
        <w:pStyle w:val="BookText"/>
        <w:rPr/>
      </w:pPr>
      <w:r>
        <w:rPr>
          <w:rFonts w:ascii="IRNazanin" w:hAnsi="IRNazanin" w:eastAsia="IRNazanin"/>
          <w:color w:val="111111"/>
          <w:sz w:val="28"/>
          <w:sz w:val="28"/>
          <w:szCs w:val="28"/>
          <w:rtl w:val="true"/>
          <w:lang w:bidi="fa-IR"/>
        </w:rPr>
        <w:t>دلیل این که در این ایام محمّد سعید در دوران جوانی بوده، بیت دیگر فیاض است که در جواب قطعه محمد سعید سروده،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مطلبم که جوانی و نوبهار چشم ادب مباد ز غفلت رود به خواب</w:t>
      </w:r>
    </w:p>
    <w:p>
      <w:pPr>
        <w:pStyle w:val="BookText"/>
        <w:rPr/>
      </w:pPr>
      <w:r>
        <w:rPr>
          <w:rFonts w:ascii="IRNazanin" w:hAnsi="IRNazanin" w:eastAsia="IRNazanin"/>
          <w:color w:val="111111"/>
          <w:sz w:val="28"/>
          <w:sz w:val="28"/>
          <w:szCs w:val="28"/>
          <w:rtl w:val="true"/>
          <w:lang w:bidi="fa-IR"/>
        </w:rPr>
        <w:t>محمد سعید با کوله باری از معرفت که از محضر فیاض اندوخته بود و مهارت کامل در طب که کسب کرده بود،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بخت و اقبال وی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 برادر بزرگ وی محمد حسین، حکیم باشی یا سرپرست تیم پزشکی شاه عباس دوم صفوی و جلیس و ندیم شاه بود و از طرف دیگر ، فیلسوف شهید ملّا رجبعلی تبریزی به درخواست شاه عباس در اصفهان سکونت گزیده و کلاس‌های فلسفی خود را شروع کرده بود و همچنین فیض کاشانی نیز به دستور همان شاه، مقیم اصفهان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سعید به وسیله برادرش ، در دربار موقعیت خوبی پیدا کرد، به طوری که وقتی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به ساختن تکیه فیض </w:t>
      </w:r>
      <w:r>
        <w:rPr>
          <w:rStyle w:val="FootnoteAnchor"/>
          <w:rtl w:val="true"/>
        </w:rPr>
        <w:footnoteReference w:id="136"/>
      </w:r>
      <w:r>
        <w:rPr>
          <w:rFonts w:ascii="IRNazanin" w:hAnsi="IRNazanin" w:eastAsia="IRNazanin"/>
          <w:color w:val="111111"/>
          <w:sz w:val="28"/>
          <w:sz w:val="28"/>
          <w:szCs w:val="28"/>
          <w:rtl w:val="true"/>
          <w:lang w:bidi="fa-IR"/>
        </w:rPr>
        <w:t>اقدام نمود، محمد سیعد را که شاگرد فیض بود، مامور کرد تا از وجوه حلال و بی شبهه ، املاک و آبادی‌های مرغوب را خریداری و به تکیه مزبور وقف نماید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قاضی سعید چون از برادرش کوچک‌تر بود و در طبابت و پزشکی مهارت کامل داشت ، در این سال‌ها به حکیم کوچک مشهور گردید</w:t>
      </w:r>
      <w:r>
        <w:rPr>
          <w:rFonts w:eastAsia="IRNazanin" w:cs="IRNazanin"/>
          <w:color w:val="111111"/>
          <w:sz w:val="28"/>
          <w:szCs w:val="28"/>
          <w:rtl w:val="true"/>
          <w:lang w:bidi="fa-IR"/>
        </w:rPr>
        <w:t>.</w:t>
      </w:r>
    </w:p>
    <w:p>
      <w:pPr>
        <w:pStyle w:val="Heading5"/>
        <w:numPr>
          <w:ilvl w:val="4"/>
          <w:numId w:val="1"/>
        </w:numPr>
        <w:rPr/>
      </w:pPr>
      <w:bookmarkStart w:id="446" w:name="__RefHeading___Toc4142429_2749589250"/>
      <w:bookmarkStart w:id="447" w:name="_Toc172"/>
      <w:bookmarkEnd w:id="446"/>
      <w:r>
        <w:rPr>
          <w:rtl w:val="true"/>
        </w:rPr>
        <w:t>حکیم کوچک و ملّا رجبعلی تبریزی</w:t>
      </w:r>
      <w:bookmarkEnd w:id="4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در یک اقدام شایسته، ملّا رجبعلی تبریزی متوفای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 از اتمام تحصیلات، درشهر بغداد ساکن گشته بود، به اصفهان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دقیق ورود ملّا رجبعلی به اصفهان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رجبعلی ، پیش شاه عباس محترم بود و شاه از او دیدن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همین محبوبیت ، مدرسه فلسفی خود را در اصفهان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او مسجد شیخ لطف اللّه</w:t>
      </w:r>
      <w:r>
        <w:rPr>
          <w:rStyle w:val="FootnoteAnchor"/>
          <w:rtl w:val="true"/>
        </w:rPr>
        <w:footnoteReference w:id="13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w:t>
      </w:r>
    </w:p>
    <w:p>
      <w:pPr>
        <w:pStyle w:val="BookText"/>
        <w:rPr/>
      </w:pPr>
      <w:r>
        <w:rPr>
          <w:rFonts w:ascii="IRNazanin" w:hAnsi="IRNazanin" w:eastAsia="IRNazanin"/>
          <w:color w:val="111111"/>
          <w:sz w:val="28"/>
          <w:sz w:val="28"/>
          <w:szCs w:val="28"/>
          <w:rtl w:val="true"/>
          <w:lang w:bidi="fa-IR"/>
        </w:rPr>
        <w:t>شروع درس فلسفه، فضلا و اندیشوران دور ملّا رجبعلی جمع شدند که از جمله آن‌ها محمد سعید ملقب به حکیم کوچک و برادر بزرگش محمد حسین حکیم‌باشی شاه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 اصول و مبانی فلسفه خود را از ملّا رجبعلی اخذ نمود و تا پایان عمر نیز بر این مبانی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که اغلب درمقابل مبانی فلسفی ملّا صدرا است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اشتراک لفظی وجود و اصالت ماهیت ، که در بخش آرای محمد سعید بدان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کوچک در اثر علاقه به آثار استادش، رساله اشتراک لفظی ملّا رجبعلی را به عربی ترجمه کرد و نام آن را برهان قاطع نهاد و در مقدمه آن از ملّا رجبعلی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استادنا الحکیم‌الالهی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علاوه بر مبانی فلسفی، مشارکت در امور اجتماعی را نیز از ملّا رجبعلی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حکیمان پیرو مکتب ملّا صدرا که دخالت در امور اجتماعی را امری نا خوشایند می‌دانستند، قاضی سعیدمانند استادش ملّا رجبعلی که در پیری به دعوت شاه عباس به اصفهان رفت، در امور اجتماعی مشارکت ورزید و ـ چنان که خواهد آمد ـ تا پایان عمر، عهده‌دار مناصب اجتماعی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محمد سعید نزد ملاّ رجبعلی قبل از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زیرا ـ وی چنان که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سال دراثر مرگ شاه عباس، به قم تبعید </w:t>
      </w:r>
      <w:bookmarkStart w:id="448" w:name="pg3604_25418"/>
    </w:p>
    <w:p>
      <w:pPr>
        <w:pStyle w:val="BookText"/>
        <w:rPr/>
      </w:pPr>
      <w:bookmarkEnd w:id="448"/>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در آخرین اثر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شرح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 از ملاّ رجبعلی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استاذی الحکیم الالهی مولانا رجبعلی النوری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5"/>
        <w:numPr>
          <w:ilvl w:val="4"/>
          <w:numId w:val="1"/>
        </w:numPr>
        <w:rPr/>
      </w:pPr>
      <w:bookmarkStart w:id="449" w:name="__RefHeading___Toc4142431_2749589250"/>
      <w:bookmarkStart w:id="450" w:name="_Toc173"/>
      <w:bookmarkEnd w:id="449"/>
      <w:r>
        <w:rPr>
          <w:rtl w:val="true"/>
        </w:rPr>
        <w:t>در محضر فیض کاشانی</w:t>
      </w:r>
      <w:bookmarkEnd w:id="450"/>
    </w:p>
    <w:p>
      <w:pPr>
        <w:pStyle w:val="BookText"/>
        <w:rPr/>
      </w:pPr>
      <w:r>
        <w:rPr>
          <w:rFonts w:ascii="IRNazanin" w:hAnsi="IRNazanin" w:eastAsia="IRNazanin"/>
          <w:color w:val="111111"/>
          <w:sz w:val="28"/>
          <w:sz w:val="28"/>
          <w:szCs w:val="28"/>
          <w:rtl w:val="true"/>
          <w:lang w:bidi="fa-IR"/>
        </w:rPr>
        <w:t>حکیم کوچک در درس فیض کاشانی شرکت کرد و گم گشته خود را در استاد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کشش و علاقه به اندازه‌ای بود که محمد سعید نسبت به استاد سابق خود ، فیّاض ، بی اعتماد گشت و در مجلسی به یکی از شاگردان فیاض توصیه می‌کند که محضر فیّاض را ترک کند و به فیض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به مذاق فیّاض گران آمده ، در شکواییه‌ای ناخرسندی خود را از این مطلب اظهار داشته ، به محمد سعید یادآور شده که اگر اکنون مستعد خوشه‌چینی از محضر فیض گردیده ، در اثر تلاش‌های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احتراز منش می‌دهی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کاشکی زغیر منش بودی اجتناب</w:t>
      </w:r>
    </w:p>
    <w:p>
      <w:pPr>
        <w:pStyle w:val="BookText"/>
        <w:rPr/>
      </w:pPr>
      <w:r>
        <w:rPr>
          <w:rFonts w:ascii="IRNazanin" w:hAnsi="IRNazanin" w:eastAsia="IRNazanin"/>
          <w:color w:val="111111"/>
          <w:sz w:val="28"/>
          <w:sz w:val="28"/>
          <w:szCs w:val="28"/>
          <w:rtl w:val="true"/>
          <w:lang w:bidi="fa-IR"/>
        </w:rPr>
        <w:t>من کرده‌ام که شاهد معنی به کام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است دست من این گوشه نقاب</w:t>
      </w:r>
    </w:p>
    <w:p>
      <w:pPr>
        <w:pStyle w:val="BookText"/>
        <w:rPr/>
      </w:pPr>
      <w:r>
        <w:rPr>
          <w:rFonts w:ascii="IRNazanin" w:hAnsi="IRNazanin" w:eastAsia="IRNazanin"/>
          <w:color w:val="111111"/>
          <w:sz w:val="28"/>
          <w:sz w:val="28"/>
          <w:szCs w:val="28"/>
          <w:rtl w:val="true"/>
          <w:lang w:bidi="fa-IR"/>
        </w:rPr>
        <w:t>وقتی که بود در کف من همچنان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منم پیاده و پای تو در رکاب</w:t>
      </w:r>
    </w:p>
    <w:p>
      <w:pPr>
        <w:pStyle w:val="BookText"/>
        <w:rPr/>
      </w:pPr>
      <w:r>
        <w:rPr>
          <w:rFonts w:ascii="IRNazanin" w:hAnsi="IRNazanin" w:eastAsia="IRNazanin"/>
          <w:color w:val="111111"/>
          <w:sz w:val="28"/>
          <w:sz w:val="28"/>
          <w:szCs w:val="28"/>
          <w:rtl w:val="true"/>
          <w:lang w:bidi="fa-IR"/>
        </w:rPr>
        <w:t>از من به فیض رسیدی هنر 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را رسد که نور پذیرد ز آفتاب</w:t>
      </w:r>
    </w:p>
    <w:p>
      <w:pPr>
        <w:pStyle w:val="BookText"/>
        <w:rPr/>
      </w:pPr>
      <w:r>
        <w:rPr>
          <w:rFonts w:ascii="IRNazanin" w:hAnsi="IRNazanin" w:eastAsia="IRNazanin"/>
          <w:color w:val="111111"/>
          <w:sz w:val="28"/>
          <w:sz w:val="28"/>
          <w:szCs w:val="28"/>
          <w:rtl w:val="true"/>
          <w:lang w:bidi="fa-IR"/>
        </w:rPr>
        <w:t>فیض از خدا و مبدأ فیاض هم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جدول است لیک به تدریج سیرآب</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محمد سعید در کلاس فیض زانو می‌زند و تفسیر و شرح حدیث و فهم کلمات علوی و شرح رموز گفتار خاندان عصمت را از او یاد می‌گیرد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سعید در جای جای آثارش از فیض به عظمت یاد کرده و در مقدمه رساله اول اربعینات اش را که آن را تقدیم به فیض نموده ،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استاذنا فی العلوم الالهیه مولانا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اربعین حدیث خود که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را شروع نموده از فیض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فی العلوم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bookmarkStart w:id="451" w:name="pg3604_25419"/>
    </w:p>
    <w:p>
      <w:pPr>
        <w:pStyle w:val="BookText"/>
        <w:rPr/>
      </w:pPr>
      <w:bookmarkEnd w:id="451"/>
      <w:r>
        <w:rPr>
          <w:rFonts w:ascii="IRNazanin" w:hAnsi="IRNazanin" w:eastAsia="IRNazanin"/>
          <w:color w:val="111111"/>
          <w:sz w:val="28"/>
          <w:sz w:val="28"/>
          <w:szCs w:val="28"/>
          <w:rtl w:val="true"/>
          <w:lang w:bidi="fa-IR"/>
        </w:rPr>
        <w:t xml:space="preserve">می‌کند و در آخرین اثر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شرح توحید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از فیض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فی العلوم الدینیة اعلی اللّه مقامه و أدام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این نشانه آن است که علاقه و اعتماد محمد سعید به فیض تا پایان عمر باقی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پس از مدت‌ها تحصیل علوم دینی در محضر فیض، موفق به اخذ اجازه نقل روایت از فیض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علاوه بر فیض ، از پدرش و شاه فتح اللّه شیرازی نیز اجازه نقل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ذکر استادان و مشایخ روایتی خود ، فیض را در ابتدای همه ذکر نموده و با این عبارت به همه آن‌ها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أجلهم و أفضلهم الاستاذ العارف المتأله مولانا محسن الکاشی ثم الفاضل الألمعی شاه فتح اللّه بن هبة اللّه الجعفری، ثم والدی عن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علاقه و ارتباط روحی استاد و شاگرد به هم موجب می‌گردد که مکاتباتی بین آن دو صورت گیرد که از جهت ادبی و مضامین عرفانی، در نوع خود،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مکاتبات بین فیض و محمد سعید اطلاعی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از این مکاتبات چند نامه به دست ما رسیده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452" w:name="__RefHeading___Toc4142433_2749589250"/>
      <w:bookmarkStart w:id="453" w:name="_Toc174"/>
      <w:bookmarkEnd w:id="452"/>
      <w:r>
        <w:rPr>
          <w:rtl w:val="true"/>
        </w:rPr>
        <w:t>ناملایمات روزگار</w:t>
      </w:r>
      <w:bookmarkEnd w:id="453"/>
    </w:p>
    <w:p>
      <w:pPr>
        <w:pStyle w:val="BookText"/>
        <w:rPr/>
      </w:pPr>
      <w:r>
        <w:rPr>
          <w:rFonts w:ascii="IRNazanin" w:hAnsi="IRNazanin" w:eastAsia="IRNazanin"/>
          <w:color w:val="111111"/>
          <w:sz w:val="28"/>
          <w:sz w:val="28"/>
          <w:szCs w:val="28"/>
          <w:rtl w:val="true"/>
          <w:lang w:bidi="fa-IR"/>
        </w:rPr>
        <w:t>در اصفهان محمد سعید ، با توجه به موقعیتی که برادرش در دربار داشت ، زندگی خوشی داشت ، اما دست تقدیر یکباره آرامش زندگی او و برادرش را بر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خاتم فیروزه بواسحاقی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درخشید ولی دولت مستعجل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مستعجلِ حکیم کوچک و بردارش محمد حسین طبیب ، با مرگ شاه عباس دوم در بیست و ششم ربیع الثانی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افول کرد ؛ چون آنان مسئولیت سلامتی شاه را بر عهده داشتند و با مرگ شاه عباس، خصوصا که وی در آخرین لحظه زندگی </w:t>
      </w:r>
    </w:p>
    <w:p>
      <w:pPr>
        <w:pStyle w:val="BookText"/>
        <w:rPr/>
      </w:pPr>
      <w:r>
        <w:rPr>
          <w:rFonts w:ascii="IRNazanin" w:hAnsi="IRNazanin" w:eastAsia="IRNazanin"/>
          <w:color w:val="111111"/>
          <w:sz w:val="28"/>
          <w:sz w:val="28"/>
          <w:szCs w:val="28"/>
          <w:rtl w:val="true"/>
          <w:lang w:bidi="fa-IR"/>
        </w:rPr>
        <w:t>به مسمومیت خود تصریح نموده بود، انگشت اتهام به طرف محمد حسین طبیب که سرپرست گروه پزشکی شاه بود نشانه می‌رود و محمد سعید نیز به سبب پیوستگی به وی از گزند حوادث مصون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آن دو از مقام خود در دربار خلع و با قرار بازداشت و مصادره اموال ، به قم اعزام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مآخذ ایرانی ، تبعید محمد سعید به قم با عبارتی کوتاه و گذرا،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 نصرآبادی در این مورد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جلوس نواب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که بعد از شاه عباس به تخت سلطنت‌نشست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سعایت بدگویان مؤاخذ شده ، مقرر شد ایشان را به قلعه الموت محبوس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سلامت ذات ایشان باعث شده نواب اشرف ایشان رابخشیده در قم به طاعت و عبادت و تحصیل علوم و دعای دولت پادشاه مشغولند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آذر بیگدلی نیز که هم شهری وی بوده، جرأت تفصیل نداشته و در یک</w:t>
      </w:r>
    </w:p>
    <w:p>
      <w:pPr>
        <w:pStyle w:val="BookText"/>
        <w:rPr/>
      </w:pPr>
      <w:r>
        <w:rPr>
          <w:rFonts w:ascii="IRNazanin" w:hAnsi="IRNazanin" w:eastAsia="IRNazanin"/>
          <w:color w:val="111111"/>
          <w:sz w:val="28"/>
          <w:sz w:val="28"/>
          <w:szCs w:val="28"/>
          <w:rtl w:val="true"/>
          <w:lang w:bidi="fa-IR"/>
        </w:rPr>
        <w:t>سطر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سلک اطبای حاذق منسلک بوده آخر الامر از ملازمت اخراج و در قم به زیارت و عبادت مشغول بوده و در آن جا فوت شده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شوالیه شاردن که هنگام تاج گذاری شاه سلیمان در دربار حضور داشته، در سفرنامه خود، جزئیات بیش‌تری از عزل دو حکیم قمی ارایه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نام محمد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ورود هیأت وزیران و درباریان آگاه شد، دستور داد میرزا صالح و میرزا کوچک ، اطبای شاه عباس ، در یکی از عمارات دولتی نزدیک حرم مقدس قم تحت نظر باشند و تا پایان عمر به شکرانه این که پس از مرگ شاه فقید کشته نشده‌اند ، در آنجا به دعاگویی ذات ملوکانه، و دوام دولت و سلطنش بپردازند و میرزا معصوم پسر صدر اعظم و متولی آستان حضرت معصومه علیهاالسلام قم ، تمام دارایی این دو طبیب را ضبط و صورت برداری کند و به دربار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برای گذران معیشت سالیانه آن دو، بیست هزار اکو معلوم و </w:t>
      </w:r>
      <w:bookmarkStart w:id="454" w:name="pg3604_25421"/>
    </w:p>
    <w:p>
      <w:pPr>
        <w:pStyle w:val="BookText"/>
        <w:rPr/>
      </w:pPr>
      <w:bookmarkEnd w:id="454"/>
      <w:r>
        <w:rPr>
          <w:rFonts w:ascii="IRNazanin" w:hAnsi="IRNazanin" w:eastAsia="IRNazanin"/>
          <w:color w:val="111111"/>
          <w:sz w:val="28"/>
          <w:sz w:val="28"/>
          <w:szCs w:val="28"/>
          <w:rtl w:val="true"/>
          <w:lang w:bidi="fa-IR"/>
        </w:rPr>
        <w:t>مقرر فرمود که این دو باید تا پایان عمر درآن عمارت زندگی کنند، از آن جا بیرون نشوند و به آن وجه قناعت 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قاضی سعید گویا در این بیت خود به این دوران سخت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رفعت جوی را ناراست بودن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شود هر کس که از پستی به بالا می‌رود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او در این بیت ، به طریق کنایه می‌خواهد بفهماند که چون راست و حقیقت جو بوده ، به این روز دچار شده است و در زمانش جز با ناراستی و پستی نمی‌توان به مقامات بالا و رفیع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کوچک در اثر تبعید از اصفهان، از محضر دو استاد مورد علاقه خود ـ حکیم ملّا رجبعلی تبریزی و فیض کاشانی ـ محروم ماند و در حقیقت ، دوره تحصیل و رشد و کمال علمی وی در این‌جا پایان می‌یابد و پس از آن ، فصل جدیدی در زندگی وی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اثرِ خوابی ، که گویا در حبس می‌بیند، تصمیم می‌گیرد عمر خود را صرف شرح احادیث و معارف اهل بیت علیهم‌السلام نماید و نگارش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تبعید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دربار متوجه خطای خود درباره این دو برادر حکیم و طبیب می‌شود و دلجویانه آن‌ها را دوباره به اصفهان فرا می‌خواند و محمد سعید از سوی شاه سلیمان به سمت قضاوت قم منصوب می‌شود و از آن به بعد، حکیم کوچک به قاضی سعید قمی مشهور می‌گردد، که تفصیل آن در ادامه این نوشتار خواهد آمد</w:t>
      </w:r>
      <w:r>
        <w:rPr>
          <w:rFonts w:eastAsia="IRNazanin" w:cs="IRNazanin"/>
          <w:color w:val="111111"/>
          <w:sz w:val="28"/>
          <w:szCs w:val="28"/>
          <w:rtl w:val="true"/>
          <w:lang w:bidi="fa-IR"/>
        </w:rPr>
        <w:t>.</w:t>
      </w:r>
    </w:p>
    <w:p>
      <w:pPr>
        <w:pStyle w:val="Heading4"/>
        <w:numPr>
          <w:ilvl w:val="3"/>
          <w:numId w:val="1"/>
        </w:numPr>
        <w:rPr/>
      </w:pPr>
      <w:bookmarkStart w:id="455" w:name="__RefHeading___Toc4142435_2749589250"/>
      <w:bookmarkStart w:id="456" w:name="_Toc175"/>
      <w:bookmarkEnd w:id="455"/>
      <w:r>
        <w:rPr>
          <w:rtl w:val="true"/>
        </w:rPr>
        <w:t>بخش دوم</w:t>
      </w:r>
      <w:r>
        <w:rPr>
          <w:rtl w:val="true"/>
        </w:rPr>
        <w:t xml:space="preserve">: </w:t>
      </w:r>
      <w:r>
        <w:rPr>
          <w:rtl w:val="true"/>
        </w:rPr>
        <w:t>خاندان محمد سعید</w:t>
      </w:r>
      <w:bookmarkEnd w:id="456"/>
    </w:p>
    <w:p>
      <w:pPr>
        <w:pStyle w:val="Heading5"/>
        <w:numPr>
          <w:ilvl w:val="4"/>
          <w:numId w:val="1"/>
        </w:numPr>
        <w:rPr/>
      </w:pPr>
      <w:bookmarkStart w:id="457" w:name="__RefHeading___Toc4142437_2749589250"/>
      <w:bookmarkStart w:id="458" w:name="_Toc176"/>
      <w:bookmarkEnd w:id="457"/>
      <w:r>
        <w:rPr>
          <w:rtl w:val="true"/>
        </w:rPr>
        <w:t xml:space="preserve">محمد مفید قمی </w:t>
      </w:r>
      <w:r>
        <w:rPr>
          <w:rtl w:val="true"/>
        </w:rPr>
        <w:t>(</w:t>
      </w:r>
      <w:r>
        <w:rPr>
          <w:rtl w:val="true"/>
        </w:rPr>
        <w:t>پدر</w:t>
      </w:r>
      <w:r>
        <w:rPr>
          <w:rtl w:val="true"/>
        </w:rPr>
        <w:t>)</w:t>
      </w:r>
      <w:bookmarkEnd w:id="45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سرگذشت محمد مفید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می‌دانیم که او در سلک عالمان دین ، مشهور به شیخ محمد مفید و نام پدرش محمد حسین بوده </w:t>
      </w:r>
      <w:bookmarkStart w:id="459" w:name="pg3604_25422"/>
    </w:p>
    <w:p>
      <w:pPr>
        <w:pStyle w:val="BookText"/>
        <w:rPr/>
      </w:pPr>
      <w:bookmarkEnd w:id="4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مفید وقتی به اصفهان وارد می‌شود با یکی از دوستانش به نام حاج عبدالعلی تاجر شیرازی مواجه می‌شود و او از وی تقاضای شرح کتاب تهذیب المنطق تفتازانی را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اقدام به شرح این کتاب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الادیب فی شرح منطق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فارسی است و شیخ آغا بزرگ نسخه‌ای از آن را که تا مبحث کلیات خمس را شامل بوده ، در نجف مشاهده نموده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محمد مفید قمی، تحصیلاتش را در قم انجام داده و در نزد مولی حاج حسین یزدی ـ زمانی که وی در آخر عمر از تدریس در مشهد مرخص و در مدرسه معصومیه قم مشغول تدریس بود ـ تحصیل و از وی اجازه نقل روایت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مفید دو فرزند فرزانه از خود باقی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خود را به احترام پدرش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فرزند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ملقب به قاضی سعید و حکیم کوچک است که از پدرش اجازه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وفات شیخ محمد مفیدقمی اطلاعی در دست نیست</w:t>
      </w:r>
      <w:r>
        <w:rPr>
          <w:rFonts w:eastAsia="IRNazanin" w:cs="IRNazanin"/>
          <w:color w:val="111111"/>
          <w:sz w:val="28"/>
          <w:szCs w:val="28"/>
          <w:rtl w:val="true"/>
          <w:lang w:bidi="fa-IR"/>
        </w:rPr>
        <w:t>.</w:t>
      </w:r>
    </w:p>
    <w:p>
      <w:pPr>
        <w:pStyle w:val="Heading5"/>
        <w:numPr>
          <w:ilvl w:val="4"/>
          <w:numId w:val="1"/>
        </w:numPr>
        <w:rPr/>
      </w:pPr>
      <w:bookmarkStart w:id="460" w:name="__RefHeading___Toc4142439_2749589250"/>
      <w:bookmarkStart w:id="461" w:name="_Toc177"/>
      <w:bookmarkEnd w:id="460"/>
      <w:r>
        <w:rPr>
          <w:rtl w:val="true"/>
        </w:rPr>
        <w:t xml:space="preserve">حکیم محمد حسین قمی </w:t>
      </w:r>
      <w:r>
        <w:rPr>
          <w:rtl w:val="true"/>
        </w:rPr>
        <w:t>(</w:t>
      </w:r>
      <w:r>
        <w:rPr>
          <w:rtl w:val="true"/>
        </w:rPr>
        <w:t>برادر</w:t>
      </w:r>
      <w:r>
        <w:rPr>
          <w:rtl w:val="true"/>
        </w:rPr>
        <w:t>)</w:t>
      </w:r>
      <w:bookmarkEnd w:id="4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برادر مهتر قاضی محمد سعید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سرپرست پزشکان شاه عباس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تیم پزشکی وی ، بردارش محمد سعید نیز فعالیت می‌کرد و به جهت این که کوچک‌تر از او بود ، به حکیم کوچک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محمد حسین، رشته اصلی تحصیلی‌اش طبابت بود ، ولی از استادان پزشکی وی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حکمت و تفسیر نیز دست داشته و بعد از آن که، ملّا رجبعلی تبریزی به حکم شاه عباس دوم از بغداد به اصفهان آمد و در مدرسه شیخ لطف اللّه، تدریس فلسفه را آغاز نمود، همراه بردارش محمد سعید در درس وی حاضر شد و یکی از مهم‌ترین شاگردان وی محسوب گردید ، به طوری که افندی در شمارش شاگردانش ملّا رجبعلی ، او را پس از ملّا محمدسراب تنکابنی ، در </w:t>
      </w:r>
      <w:bookmarkStart w:id="462" w:name="pg3604_25423"/>
    </w:p>
    <w:p>
      <w:pPr>
        <w:pStyle w:val="BookText"/>
        <w:rPr/>
      </w:pPr>
      <w:bookmarkEnd w:id="462"/>
      <w:r>
        <w:rPr>
          <w:rFonts w:ascii="IRNazanin" w:hAnsi="IRNazanin" w:eastAsia="IRNazanin"/>
          <w:color w:val="111111"/>
          <w:sz w:val="28"/>
          <w:sz w:val="28"/>
          <w:szCs w:val="28"/>
          <w:rtl w:val="true"/>
          <w:lang w:bidi="fa-IR"/>
        </w:rPr>
        <w:t>ردیف دومین شاگرد وی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طبیب در تفسیر نیز دستی داشت و تفسیری به فارسی بر قرآن کریم نگاشته که مفصل بوده و شیخ آقا بزرگ نسخه آن را در نجف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قمی که از ندیمان شاه عباس دوم و سر دسته تیم پزشکی او بود، پس از درگذشت شاه عباس در بیست و ششم ربیع الثانی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برکنار و پس از مصادره اموال ، در قم تحت نظر مأموران محبوس شد ، ولی پس از مدتی برای طبابت به دربار شاه سلیمان در اصفهان فراخوانده شد و در این سمت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وفات وی بین سال‌های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Heading5"/>
        <w:numPr>
          <w:ilvl w:val="4"/>
          <w:numId w:val="1"/>
        </w:numPr>
        <w:rPr/>
      </w:pPr>
      <w:bookmarkStart w:id="463" w:name="__RefHeading___Toc4142441_2749589250"/>
      <w:bookmarkStart w:id="464" w:name="_Toc178"/>
      <w:bookmarkEnd w:id="463"/>
      <w:r>
        <w:rPr>
          <w:rtl w:val="true"/>
        </w:rPr>
        <w:t>فرزندان</w:t>
      </w:r>
      <w:bookmarkEnd w:id="464"/>
    </w:p>
    <w:p>
      <w:pPr>
        <w:pStyle w:val="BookText"/>
        <w:rPr/>
      </w:pPr>
      <w:r>
        <w:rPr>
          <w:rFonts w:ascii="IRNazanin" w:hAnsi="IRNazanin" w:eastAsia="IRNazanin"/>
          <w:color w:val="111111"/>
          <w:sz w:val="28"/>
          <w:sz w:val="28"/>
          <w:szCs w:val="28"/>
          <w:rtl w:val="true"/>
          <w:lang w:bidi="fa-IR"/>
        </w:rPr>
        <w:t xml:space="preserve">قاضی سعید دو فرزند داشت به نام‌های ابوطالب و 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که گویا به سبب اقامت طولانی در مشهد مقدس خود را صدرالدین محمد الشریف الرضوی</w:t>
      </w:r>
      <w:r>
        <w:rPr>
          <w:rStyle w:val="FootnoteAnchor"/>
          <w:rtl w:val="true"/>
        </w:rPr>
        <w:footnoteReference w:id="148"/>
      </w:r>
      <w:r>
        <w:rPr>
          <w:rFonts w:ascii="IRNazanin" w:hAnsi="IRNazanin" w:eastAsia="IRNazanin"/>
          <w:color w:val="111111"/>
          <w:sz w:val="28"/>
          <w:sz w:val="28"/>
          <w:szCs w:val="28"/>
          <w:rtl w:val="true"/>
          <w:lang w:bidi="fa-IR"/>
        </w:rPr>
        <w:t xml:space="preserve">می‌نامید، در اواخر عمر در حرم حضرت معصومه ، در آرامگاه سلاطین صفوی، اصول کافی تدریس می‌کرد و یکی از شاگردان این درس، ملّا عبداللّه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قاضی آذربایجان منصوب و برای شرکت در مراسم تاج گذاری نادرشاه ، به دشت مغان رهسپار می‌شود و در این سفر شاگردش ملّا عبداللّه شوشتری نیز همراه وی بود، ولی او در بین راه، راهی آخرت می‌شود و جان می‌سپارد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صدرالدین چند سال سمت مدرس رسمی آستان حضرت معصومه علیهاالسلام را بر عهده داشته و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میرزا عبداللّه و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میرزا علی نقی ، عهده دار این مقام بوده و در آن مکان شریف به تدریس اصول کافی اشتغال داشته و به همین جهت به میرزا صدرالدین مدرس مشهور بوده است</w:t>
      </w:r>
      <w:r>
        <w:rPr>
          <w:rFonts w:eastAsia="IRNazanin" w:cs="IRNazanin"/>
          <w:color w:val="111111"/>
          <w:sz w:val="28"/>
          <w:szCs w:val="28"/>
          <w:rtl w:val="true"/>
          <w:lang w:bidi="fa-IR"/>
        </w:rPr>
        <w:t xml:space="preserve">. </w:t>
      </w:r>
      <w:bookmarkStart w:id="465" w:name="pg3604_25424"/>
    </w:p>
    <w:p>
      <w:pPr>
        <w:pStyle w:val="Heading4"/>
        <w:numPr>
          <w:ilvl w:val="3"/>
          <w:numId w:val="1"/>
        </w:numPr>
        <w:rPr/>
      </w:pPr>
      <w:bookmarkStart w:id="466" w:name="__RefHeading___Toc4142443_2749589250"/>
      <w:bookmarkStart w:id="467" w:name="_Toc179"/>
      <w:bookmarkEnd w:id="465"/>
      <w:bookmarkEnd w:id="466"/>
      <w:r>
        <w:rPr>
          <w:rtl w:val="true"/>
        </w:rPr>
        <w:t>بخش سوم</w:t>
      </w:r>
      <w:r>
        <w:rPr>
          <w:rtl w:val="true"/>
        </w:rPr>
        <w:t xml:space="preserve">: </w:t>
      </w:r>
      <w:r>
        <w:rPr>
          <w:rtl w:val="true"/>
        </w:rPr>
        <w:t>استادان قاضی سعید قمی</w:t>
      </w:r>
      <w:bookmarkEnd w:id="467"/>
    </w:p>
    <w:p>
      <w:pPr>
        <w:pStyle w:val="Heading5"/>
        <w:numPr>
          <w:ilvl w:val="4"/>
          <w:numId w:val="1"/>
        </w:numPr>
        <w:rPr/>
      </w:pPr>
      <w:bookmarkStart w:id="468" w:name="__RefHeading___Toc4142445_2749589250"/>
      <w:bookmarkStart w:id="469" w:name="_Toc180"/>
      <w:bookmarkEnd w:id="468"/>
      <w:r>
        <w:rPr/>
        <w:t>1</w:t>
      </w:r>
      <w:r>
        <w:rPr>
          <w:rtl w:val="true"/>
        </w:rPr>
        <w:t xml:space="preserve"> . </w:t>
      </w:r>
      <w:r>
        <w:rPr>
          <w:rtl w:val="true"/>
        </w:rPr>
        <w:t>ملاّ رجبعلی تبریزی</w:t>
      </w:r>
      <w:bookmarkEnd w:id="469"/>
    </w:p>
    <w:p>
      <w:pPr>
        <w:pStyle w:val="BookText"/>
        <w:rPr/>
      </w:pPr>
      <w:r>
        <w:rPr>
          <w:rFonts w:ascii="IRNazanin" w:hAnsi="IRNazanin" w:eastAsia="IRNazanin"/>
          <w:color w:val="111111"/>
          <w:sz w:val="28"/>
          <w:sz w:val="28"/>
          <w:szCs w:val="28"/>
          <w:rtl w:val="true"/>
          <w:lang w:bidi="fa-IR"/>
        </w:rPr>
        <w:t>قاضی سعید نزد فیلسوفان مشایی عصر خود و همچنین شاگردان فلسفی ملّاصدرا، تحصیل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هر دو گروه از استادانش در افکار فلسفی و علمی وی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حکمت مشاء را نزد نماد شاخص این فکر در اصفهان ، ملّا رجبعلی تبریزی متخلص به واحد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رجبعلی در مقابل حکمت متعالیه موضع‌گیری نمود و قائل به اشتراک لفظی وجود گردید و حرکت جوهری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قاضی سعید ، شاگردان دیگری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قوام‌الدین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عین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 قوالدین کلیم ، ملّا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اصول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رفیع پیرزاده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تقریرات ملّا رجبعلی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سراب و متوفای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راتربیت نمود ، ولی آن‌ها نتوانستند اندیشه‌های ملّا رجبعلی را ترویج و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رجبعلی اصالتا اهل تبریز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شهرهای مختلف جهان را</w:t>
      </w:r>
    </w:p>
    <w:p>
      <w:pPr>
        <w:pStyle w:val="BookText"/>
        <w:rPr/>
      </w:pPr>
      <w:r>
        <w:rPr>
          <w:rFonts w:ascii="IRNazanin" w:hAnsi="IRNazanin" w:eastAsia="IRNazanin"/>
          <w:color w:val="111111"/>
          <w:sz w:val="28"/>
          <w:sz w:val="28"/>
          <w:szCs w:val="28"/>
          <w:rtl w:val="true"/>
          <w:lang w:bidi="fa-IR"/>
        </w:rPr>
        <w:t>سیاحت نموده و سر انجام در بغداد ساکن و در آن‌جا مدت‌ها مشغول ریاضت و تزکیه نفس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چندی ، به درخواست شاه عباس صفوی، بغداد را ترک می‌کند و در محله عباس آباد اصفهان ساکن می‌شودو در مدرسه شیخ لطف الله اصفهان ، مشغول تدریس حکمت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به ملّا رجبعلی عنایت ویژه‌ای داشت و برخی اوقات او را به خلوت فرا می‌خواند و گاهی نیز خود به منزل ایشان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رجبعلی درسال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نصرآبادی در تاریخ وفات وی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تقوی و علم و 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ملّا رجبعلی خالی</w:t>
      </w:r>
      <w:r>
        <w:rPr>
          <w:rStyle w:val="FootnoteAnchor"/>
          <w:rtl w:val="true"/>
        </w:rPr>
        <w:footnoteReference w:id="15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رجبعلی ، طبق سیره حکیمان مشایی ، از مشارکت در امور اجتماعی و دخالت </w:t>
      </w:r>
      <w:bookmarkStart w:id="470" w:name="pg3604_25425"/>
    </w:p>
    <w:p>
      <w:pPr>
        <w:pStyle w:val="BookText"/>
        <w:rPr/>
      </w:pPr>
      <w:bookmarkEnd w:id="470"/>
      <w:r>
        <w:rPr>
          <w:rFonts w:ascii="IRNazanin" w:hAnsi="IRNazanin" w:eastAsia="IRNazanin"/>
          <w:color w:val="111111"/>
          <w:sz w:val="28"/>
          <w:sz w:val="28"/>
          <w:szCs w:val="28"/>
          <w:rtl w:val="true"/>
          <w:lang w:bidi="fa-IR"/>
        </w:rPr>
        <w:t xml:space="preserve">در کارهای فرمانروایان خودداری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 او با شاه عباس صفوی رابطه خوبی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وی ، خصوصا قاضی سعید ، نیز همین شیوه را ادامه دادند و در امور اجتماعی و تحولات سیاسی عصر خود نقش آفریدند که بعدا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رساله‌ای را که استادش ملّا رجبعلی در اشتراک لفظی وجود نگاشته ، به عربی ترجمه نموده و در آغاز آن ،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الحکیم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ترجمه خود را برهان قاطع نام نهاده است</w:t>
      </w:r>
      <w:r>
        <w:rPr>
          <w:rFonts w:eastAsia="IRNazanin" w:cs="IRNazanin"/>
          <w:color w:val="111111"/>
          <w:sz w:val="28"/>
          <w:szCs w:val="28"/>
          <w:rtl w:val="true"/>
          <w:lang w:bidi="fa-IR"/>
        </w:rPr>
        <w:t>.</w:t>
      </w:r>
    </w:p>
    <w:p>
      <w:pPr>
        <w:pStyle w:val="Heading5"/>
        <w:numPr>
          <w:ilvl w:val="4"/>
          <w:numId w:val="1"/>
        </w:numPr>
        <w:rPr/>
      </w:pPr>
      <w:bookmarkStart w:id="471" w:name="__RefHeading___Toc4142447_2749589250"/>
      <w:bookmarkStart w:id="472" w:name="_Toc181"/>
      <w:bookmarkEnd w:id="471"/>
      <w:r>
        <w:rPr/>
        <w:t>2</w:t>
      </w:r>
      <w:r>
        <w:rPr>
          <w:rtl w:val="true"/>
        </w:rPr>
        <w:t xml:space="preserve"> . </w:t>
      </w:r>
      <w:r>
        <w:rPr>
          <w:rtl w:val="true"/>
        </w:rPr>
        <w:t xml:space="preserve">ملّامحسن فیض کاشانی </w:t>
      </w:r>
      <w:r>
        <w:rPr>
          <w:rtl w:val="true"/>
        </w:rPr>
        <w:t>(</w:t>
      </w:r>
      <w:r>
        <w:rPr/>
        <w:t>1007</w:t>
      </w:r>
      <w:r>
        <w:rPr>
          <w:rtl w:val="true"/>
        </w:rPr>
        <w:t xml:space="preserve"> - </w:t>
      </w:r>
      <w:r>
        <w:rPr/>
        <w:t>1091</w:t>
      </w:r>
      <w:r>
        <w:rPr>
          <w:rtl w:val="true"/>
        </w:rPr>
        <w:t xml:space="preserve"> </w:t>
      </w:r>
      <w:r>
        <w:rPr>
          <w:rtl w:val="true"/>
        </w:rPr>
        <w:t>ه ق</w:t>
      </w:r>
      <w:r>
        <w:rPr>
          <w:rtl w:val="true"/>
        </w:rPr>
        <w:t>)</w:t>
      </w:r>
      <w:bookmarkEnd w:id="472"/>
    </w:p>
    <w:p>
      <w:pPr>
        <w:pStyle w:val="BookText"/>
        <w:rPr/>
      </w:pPr>
      <w:r>
        <w:rPr>
          <w:rFonts w:ascii="IRNazanin" w:hAnsi="IRNazanin" w:eastAsia="IRNazanin"/>
          <w:color w:val="111111"/>
          <w:sz w:val="28"/>
          <w:sz w:val="28"/>
          <w:szCs w:val="28"/>
          <w:rtl w:val="true"/>
          <w:lang w:bidi="fa-IR"/>
        </w:rPr>
        <w:t>دیگر استاد قاضی سعید ،ملّامحسن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زندگی علمی خود جامعیت قابل توجهی داشته و در تفسیر حدیث، اخلاق،فلسفه، ادبیات و عرفان صاحب نظر بوده و در هر یک، آثار قابل توجهی از خود به یادگار گذارده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قاضی سعید اندیشه‌های حدیثی و توجه و اهتمام به شرح احادیث را از فیض اندوخته و در شرح اربعین خود مکرر 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رساله اول اربعینات خود را به فیض هدیه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الاولی و هی رسالة الصلوة للهدیة الی حضرت استاذنا فی العلم الالیة مولانا محمد محسن اعلی اللّه درجته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بین قاضی سعید و استادش فیض، نامه‌هایی رد و بدل شده، که برخی از آن‌ها در دست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کتاب‌خانه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9407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علم الهدی فرزند فیض تحریر شده چند نامه از فیض به قاضی سعید و بالعکس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نامه‌ای که در پاسخ قاضی نوشته شده گویا از فیض، در کتاب‌خانه دکتر اصغر مهدوی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 دفتر دوم،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73" w:name="pg3604_25426"/>
    </w:p>
    <w:p>
      <w:pPr>
        <w:pStyle w:val="BookText"/>
        <w:rPr/>
      </w:pPr>
      <w:bookmarkEnd w:id="473"/>
      <w:r>
        <w:rPr>
          <w:rFonts w:ascii="IRNazanin" w:hAnsi="IRNazanin" w:eastAsia="IRNazanin"/>
          <w:color w:val="111111"/>
          <w:sz w:val="28"/>
          <w:sz w:val="28"/>
          <w:szCs w:val="28"/>
          <w:rtl w:val="true"/>
          <w:lang w:bidi="fa-IR"/>
        </w:rPr>
        <w:t>قاضی سعید علاوه بر تحصیل درنزد فیض، از او اجازه نقل روایت دارد و در اجازه به شاگردش محمد کریم از آن یاد می‌کند</w:t>
      </w:r>
      <w:r>
        <w:rPr>
          <w:rFonts w:eastAsia="IRNazanin" w:cs="IRNazanin"/>
          <w:color w:val="111111"/>
          <w:sz w:val="28"/>
          <w:szCs w:val="28"/>
          <w:rtl w:val="true"/>
          <w:lang w:bidi="fa-IR"/>
        </w:rPr>
        <w:t>.</w:t>
      </w:r>
    </w:p>
    <w:p>
      <w:pPr>
        <w:pStyle w:val="Heading5"/>
        <w:numPr>
          <w:ilvl w:val="4"/>
          <w:numId w:val="1"/>
        </w:numPr>
        <w:rPr/>
      </w:pPr>
      <w:bookmarkStart w:id="474" w:name="__RefHeading___Toc4142449_2749589250"/>
      <w:bookmarkStart w:id="475" w:name="_Toc182"/>
      <w:bookmarkEnd w:id="474"/>
      <w:r>
        <w:rPr/>
        <w:t>3</w:t>
      </w:r>
      <w:r>
        <w:rPr>
          <w:rtl w:val="true"/>
        </w:rPr>
        <w:t xml:space="preserve"> . </w:t>
      </w:r>
      <w:r>
        <w:rPr>
          <w:rtl w:val="true"/>
        </w:rPr>
        <w:t xml:space="preserve">مولی عبدالرزاق فیاض لاهیجیمولی عبدالرزاق ، حکیم ، متکلم و ادیب نامیِ لاهیجان است، ولی تحصیلات و خدمات علمی و اجتماعی‌اش در قم صورت گرفته است و در همین شهر در سال </w:t>
      </w:r>
      <w:r>
        <w:rPr/>
        <w:t>1072</w:t>
      </w:r>
      <w:r>
        <w:rPr>
          <w:rtl w:val="true"/>
        </w:rPr>
        <w:t xml:space="preserve"> </w:t>
      </w:r>
      <w:r>
        <w:rPr>
          <w:rtl w:val="true"/>
        </w:rPr>
        <w:t>ه ق</w:t>
      </w:r>
      <w:r>
        <w:rPr>
          <w:rtl w:val="true"/>
        </w:rPr>
        <w:t xml:space="preserve">. </w:t>
      </w:r>
      <w:r>
        <w:rPr>
          <w:rtl w:val="true"/>
        </w:rPr>
        <w:t xml:space="preserve">دار فانی را وداع و در جوار بارگاه ملکوتی حضرت معصومه علیهاالسلام مدفون گردیده است </w:t>
      </w:r>
      <w:r>
        <w:rPr>
          <w:rtl w:val="true"/>
        </w:rPr>
        <w:t xml:space="preserve">. </w:t>
      </w:r>
      <w:r>
        <w:rPr>
          <w:rtl w:val="true"/>
        </w:rPr>
        <w:t xml:space="preserve">او حکمت را نزد پدر زن خویش، ملّا صدرا ، فرا گرفت </w:t>
      </w:r>
      <w:r>
        <w:rPr>
          <w:rtl w:val="true"/>
        </w:rPr>
        <w:t xml:space="preserve">. </w:t>
      </w:r>
      <w:r>
        <w:rPr>
          <w:rtl w:val="true"/>
        </w:rPr>
        <w:t>از شاگردان فلسفی وی حداقل دو نفر را می‌شناسیم</w:t>
      </w:r>
      <w:r>
        <w:rPr>
          <w:rtl w:val="true"/>
        </w:rPr>
        <w:t xml:space="preserve">: </w:t>
      </w:r>
      <w:r>
        <w:rPr>
          <w:rtl w:val="true"/>
        </w:rPr>
        <w:t>فرزندش میرزا حسن قمی و قاضی سعید قمی</w:t>
      </w:r>
      <w:r>
        <w:rPr>
          <w:rtl w:val="true"/>
        </w:rPr>
        <w:t>.</w:t>
      </w:r>
      <w:bookmarkEnd w:id="475"/>
    </w:p>
    <w:p>
      <w:pPr>
        <w:pStyle w:val="BookText"/>
        <w:rPr/>
      </w:pPr>
      <w:r>
        <w:rPr>
          <w:rFonts w:ascii="IRNazanin" w:hAnsi="IRNazanin" w:eastAsia="IRNazanin"/>
          <w:color w:val="111111"/>
          <w:sz w:val="28"/>
          <w:sz w:val="28"/>
          <w:szCs w:val="28"/>
          <w:rtl w:val="true"/>
          <w:lang w:bidi="fa-IR"/>
        </w:rPr>
        <w:t>در مورد شاگردی قاضی سعید نزد فیاض، جای هیچ شک و تردیدی نیست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میرزا عبداللّه افندی، قاضی سعید را شاگرد فیاض دانسته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مهمتر از همه، تصریحی است که فیاض در اشعارش ، در موارد متعدد به این مطلب نموده و</w:t>
      </w:r>
    </w:p>
    <w:p>
      <w:pPr>
        <w:pStyle w:val="BookText"/>
        <w:rPr/>
      </w:pPr>
      <w:r>
        <w:rPr>
          <w:rFonts w:ascii="IRNazanin" w:hAnsi="IRNazanin" w:eastAsia="IRNazanin"/>
          <w:color w:val="111111"/>
          <w:sz w:val="28"/>
          <w:sz w:val="28"/>
          <w:szCs w:val="28"/>
          <w:rtl w:val="true"/>
          <w:lang w:bidi="fa-IR"/>
        </w:rPr>
        <w:t>متذکر شاگردی قاضی سعید نزد وی و علاقه بیش از حد وی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چو نظر به سراپای دل فکند هر جا که دید جلوه میرزا سعید بود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فیاض ز میرزا سعیدم چو تشنه جگر زآب محظوظ</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بدین وسیله که میرزا سعید ما تنهاست چه خوب کرد که فیاض رفت از دل</w:t>
      </w:r>
      <w:r>
        <w:rPr>
          <w:rStyle w:val="FootnoteAnchor"/>
          <w:rtl w:val="true"/>
        </w:rPr>
        <w:footnoteReference w:id="1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سعید در دوران پیری فیاض، به خدمت وی رسید و با میرزا حسن پسر فیاض، هم درس و هم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 فیاض آن‌ها را به محضر فیض که از او </w:t>
      </w:r>
    </w:p>
    <w:p>
      <w:pPr>
        <w:pStyle w:val="BookText"/>
        <w:rPr/>
      </w:pPr>
      <w:r>
        <w:rPr>
          <w:rFonts w:ascii="IRNazanin" w:hAnsi="IRNazanin" w:eastAsia="IRNazanin"/>
          <w:color w:val="111111"/>
          <w:sz w:val="28"/>
          <w:sz w:val="28"/>
          <w:szCs w:val="28"/>
          <w:rtl w:val="true"/>
          <w:lang w:bidi="fa-IR"/>
        </w:rPr>
        <w:t xml:space="preserve">جوان‌تر بود، راهنمایی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قاضی سعید به خدمت فیض می‌رسد ، نشاط علمی مجلس فیض که به نیروی جوانی فیض نیز قوت دو چندان می‌یافت، فیاض را از یاد قاضی سعید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از این بی توجهی شاگردش آزرده خاطر می‌گردد و شکواییه‌ای به نظم ، خطاب به قاضی سعید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التفاتیت به زبان داده شکوه‌ای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شرم گشته رشته جان محو پیچ و تاب</w:t>
      </w:r>
    </w:p>
    <w:p>
      <w:pPr>
        <w:pStyle w:val="BookText"/>
        <w:rPr/>
      </w:pPr>
      <w:r>
        <w:rPr>
          <w:rFonts w:ascii="IRNazanin" w:hAnsi="IRNazanin" w:eastAsia="IRNazanin"/>
          <w:color w:val="111111"/>
          <w:sz w:val="28"/>
          <w:sz w:val="28"/>
          <w:szCs w:val="28"/>
          <w:rtl w:val="true"/>
          <w:lang w:bidi="fa-IR"/>
        </w:rPr>
        <w:t>نخلی که من به شیوه جان پروریده‌ام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زهرم به لب چرا بچکاند چو شهد ناب</w:t>
      </w:r>
    </w:p>
    <w:p>
      <w:pPr>
        <w:pStyle w:val="BookText"/>
        <w:rPr/>
      </w:pPr>
      <w:r>
        <w:rPr>
          <w:rFonts w:ascii="IRNazanin" w:hAnsi="IRNazanin" w:eastAsia="IRNazanin"/>
          <w:color w:val="111111"/>
          <w:sz w:val="28"/>
          <w:sz w:val="28"/>
          <w:szCs w:val="28"/>
          <w:rtl w:val="true"/>
          <w:lang w:bidi="fa-IR"/>
        </w:rPr>
        <w:t>وقتی که بود در کف من همچنان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منم پیاده و پای تو در رکاب</w:t>
      </w:r>
    </w:p>
    <w:p>
      <w:pPr>
        <w:pStyle w:val="BookText"/>
        <w:rPr/>
      </w:pPr>
      <w:r>
        <w:rPr>
          <w:rFonts w:ascii="IRNazanin" w:hAnsi="IRNazanin" w:eastAsia="IRNazanin"/>
          <w:color w:val="111111"/>
          <w:sz w:val="28"/>
          <w:sz w:val="28"/>
          <w:szCs w:val="28"/>
          <w:rtl w:val="true"/>
          <w:lang w:bidi="fa-IR"/>
        </w:rPr>
        <w:t>گفتی که بریده‌ام طمع از استفاده‌اش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را چه غم که شیشه نخواهد از و شراب</w:t>
      </w:r>
    </w:p>
    <w:p>
      <w:pPr>
        <w:pStyle w:val="BookText"/>
        <w:rPr/>
      </w:pPr>
      <w:r>
        <w:rPr>
          <w:rFonts w:ascii="IRNazanin" w:hAnsi="IRNazanin" w:eastAsia="IRNazanin"/>
          <w:color w:val="111111"/>
          <w:sz w:val="28"/>
          <w:sz w:val="28"/>
          <w:szCs w:val="28"/>
          <w:rtl w:val="true"/>
          <w:lang w:bidi="fa-IR"/>
        </w:rPr>
        <w:t>آن را که احتراز منش می‌دهی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کاشکی ز غیر منش بودی اجتناب</w:t>
      </w:r>
    </w:p>
    <w:p>
      <w:pPr>
        <w:pStyle w:val="BookText"/>
        <w:rPr/>
      </w:pPr>
      <w:r>
        <w:rPr>
          <w:rFonts w:ascii="IRNazanin" w:hAnsi="IRNazanin" w:eastAsia="IRNazanin"/>
          <w:color w:val="111111"/>
          <w:sz w:val="28"/>
          <w:sz w:val="28"/>
          <w:szCs w:val="28"/>
          <w:rtl w:val="true"/>
          <w:lang w:bidi="fa-IR"/>
        </w:rPr>
        <w:t>یوسف نگاه داشتن از گرگ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چه سود خانه چشم پدر خراب</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میرزا سعید پاسخی منظوم به شکواییه استادش داده که چند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محافل دانش کلام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کشان جام سخن را دهد شراب</w:t>
      </w:r>
    </w:p>
    <w:p>
      <w:pPr>
        <w:pStyle w:val="BookText"/>
        <w:rPr/>
      </w:pPr>
      <w:r>
        <w:rPr>
          <w:rFonts w:ascii="IRNazanin" w:hAnsi="IRNazanin" w:eastAsia="IRNazanin"/>
          <w:color w:val="111111"/>
          <w:sz w:val="28"/>
          <w:sz w:val="28"/>
          <w:szCs w:val="28"/>
          <w:rtl w:val="true"/>
          <w:lang w:bidi="fa-IR"/>
        </w:rPr>
        <w:t>نگذاشت فکر عقده گشای تو مشکلی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است کز سؤال مقدر دهد جواب</w:t>
      </w:r>
    </w:p>
    <w:p>
      <w:pPr>
        <w:pStyle w:val="BookText"/>
        <w:rPr/>
      </w:pPr>
      <w:r>
        <w:rPr>
          <w:rFonts w:ascii="IRNazanin" w:hAnsi="IRNazanin" w:eastAsia="IRNazanin"/>
          <w:color w:val="111111"/>
          <w:sz w:val="28"/>
          <w:sz w:val="28"/>
          <w:szCs w:val="28"/>
          <w:rtl w:val="true"/>
          <w:lang w:bidi="fa-IR"/>
        </w:rPr>
        <w:t>گفتی که گفته‌ام ز تو مستغنیم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بگویم این سخن و گفتن العجاب</w:t>
      </w:r>
    </w:p>
    <w:p>
      <w:pPr>
        <w:pStyle w:val="BookText"/>
        <w:rPr/>
      </w:pPr>
      <w:r>
        <w:rPr>
          <w:rFonts w:ascii="IRNazanin" w:hAnsi="IRNazanin" w:eastAsia="IRNazanin"/>
          <w:color w:val="111111"/>
          <w:sz w:val="28"/>
          <w:sz w:val="28"/>
          <w:szCs w:val="28"/>
          <w:rtl w:val="true"/>
          <w:lang w:bidi="fa-IR"/>
        </w:rPr>
        <w:t>مه را ز آفتاب جدایی چه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در هوای باغ بماند به آب و تاب</w:t>
      </w:r>
    </w:p>
    <w:p>
      <w:pPr>
        <w:pStyle w:val="BookText"/>
        <w:rPr/>
      </w:pPr>
      <w:r>
        <w:rPr>
          <w:rFonts w:ascii="IRNazanin" w:hAnsi="IRNazanin" w:eastAsia="IRNazanin"/>
          <w:color w:val="111111"/>
          <w:sz w:val="28"/>
          <w:sz w:val="28"/>
          <w:szCs w:val="28"/>
          <w:rtl w:val="true"/>
          <w:lang w:bidi="fa-IR"/>
        </w:rPr>
        <w:t>در خوابگاه جهل کنون خفته بودمی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 آبروی توام گر نمی‌زد آب</w:t>
      </w:r>
    </w:p>
    <w:p>
      <w:pPr>
        <w:pStyle w:val="BookText"/>
        <w:rPr/>
      </w:pPr>
      <w:r>
        <w:rPr>
          <w:rFonts w:ascii="IRNazanin" w:hAnsi="IRNazanin" w:eastAsia="IRNazanin"/>
          <w:color w:val="111111"/>
          <w:sz w:val="28"/>
          <w:sz w:val="28"/>
          <w:szCs w:val="28"/>
          <w:rtl w:val="true"/>
          <w:lang w:bidi="fa-IR"/>
        </w:rPr>
        <w:t>تو بحر دانشی و دل من حباب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شکوه چند کنی خانه‌ام خراب</w:t>
      </w:r>
    </w:p>
    <w:p>
      <w:pPr>
        <w:pStyle w:val="BookText"/>
        <w:rPr/>
      </w:pPr>
      <w:r>
        <w:rPr>
          <w:rFonts w:ascii="IRNazanin" w:hAnsi="IRNazanin" w:eastAsia="IRNazanin"/>
          <w:color w:val="111111"/>
          <w:sz w:val="28"/>
          <w:sz w:val="28"/>
          <w:szCs w:val="28"/>
          <w:rtl w:val="true"/>
          <w:lang w:bidi="fa-IR"/>
        </w:rPr>
        <w:t>فیاض در جواب قاضی سعید، قطعه دیگری می‌سراید که از آن برمی‌آید از پاسخ قاضی سعید قانع نگشته و شکایت هم 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کف تو ورق چون رخ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خامه می‌زند رقم نقش خط بر آب</w:t>
      </w:r>
    </w:p>
    <w:p>
      <w:pPr>
        <w:pStyle w:val="BookText"/>
        <w:rPr/>
      </w:pPr>
      <w:r>
        <w:rPr>
          <w:rFonts w:ascii="IRNazanin" w:hAnsi="IRNazanin" w:eastAsia="IRNazanin"/>
          <w:color w:val="111111"/>
          <w:sz w:val="28"/>
          <w:sz w:val="28"/>
          <w:szCs w:val="28"/>
          <w:rtl w:val="true"/>
          <w:lang w:bidi="fa-IR"/>
        </w:rPr>
        <w:t>گفتی جواب قطعه من آن چنان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جز تواضع این ذره ناصواب</w:t>
      </w:r>
    </w:p>
    <w:p>
      <w:pPr>
        <w:pStyle w:val="BookText"/>
        <w:rPr/>
      </w:pPr>
      <w:r>
        <w:rPr>
          <w:rFonts w:ascii="IRNazanin" w:hAnsi="IRNazanin" w:eastAsia="IRNazanin"/>
          <w:color w:val="111111"/>
          <w:sz w:val="28"/>
          <w:sz w:val="28"/>
          <w:szCs w:val="28"/>
          <w:rtl w:val="true"/>
          <w:lang w:bidi="fa-IR"/>
        </w:rPr>
        <w:t>لیکن زیاده از حد آزار بنده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نبود ناله من موجب عتاب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مطلبم که جوانی و نوبهار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ادب مباد ز غفلت رود به خواب </w:t>
      </w:r>
      <w:bookmarkStart w:id="476" w:name="pg3604_25428"/>
    </w:p>
    <w:p>
      <w:pPr>
        <w:pStyle w:val="BookText"/>
        <w:rPr/>
      </w:pPr>
      <w:bookmarkEnd w:id="476"/>
      <w:r>
        <w:rPr>
          <w:rFonts w:ascii="IRNazanin" w:hAnsi="IRNazanin" w:eastAsia="IRNazanin"/>
          <w:color w:val="111111"/>
          <w:sz w:val="28"/>
          <w:sz w:val="28"/>
          <w:szCs w:val="28"/>
          <w:rtl w:val="true"/>
          <w:lang w:bidi="fa-IR"/>
        </w:rPr>
        <w:t>از من اگر به فیض رسیدی هنر 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را رسد که نور پذیرد ز آفتاب</w:t>
      </w:r>
    </w:p>
    <w:p>
      <w:pPr>
        <w:pStyle w:val="BookText"/>
        <w:rPr/>
      </w:pPr>
      <w:r>
        <w:rPr>
          <w:rFonts w:ascii="IRNazanin" w:hAnsi="IRNazanin" w:eastAsia="IRNazanin"/>
          <w:color w:val="111111"/>
          <w:sz w:val="28"/>
          <w:sz w:val="28"/>
          <w:szCs w:val="28"/>
          <w:rtl w:val="true"/>
          <w:lang w:bidi="fa-IR"/>
        </w:rPr>
        <w:t>فیض از خدا و مبدأ فیاض هم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جدول است لیک به تدریج سیرآب</w:t>
      </w:r>
    </w:p>
    <w:p>
      <w:pPr>
        <w:pStyle w:val="BookText"/>
        <w:rPr/>
      </w:pPr>
      <w:r>
        <w:rPr>
          <w:rFonts w:ascii="IRNazanin" w:hAnsi="IRNazanin" w:eastAsia="IRNazanin"/>
          <w:color w:val="111111"/>
          <w:sz w:val="28"/>
          <w:sz w:val="28"/>
          <w:szCs w:val="28"/>
          <w:rtl w:val="true"/>
          <w:lang w:bidi="fa-IR"/>
        </w:rPr>
        <w:t>کردی گر استفاده ز من بهتری 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در شب چهارده کم نیست ز آفتاب</w:t>
      </w:r>
    </w:p>
    <w:p>
      <w:pPr>
        <w:pStyle w:val="BookText"/>
        <w:rPr/>
      </w:pPr>
      <w:r>
        <w:rPr>
          <w:rFonts w:ascii="IRNazanin" w:hAnsi="IRNazanin" w:eastAsia="IRNazanin"/>
          <w:color w:val="111111"/>
          <w:sz w:val="28"/>
          <w:sz w:val="28"/>
          <w:szCs w:val="28"/>
          <w:rtl w:val="true"/>
          <w:lang w:bidi="fa-IR"/>
        </w:rPr>
        <w:t>شاگرد کامل به از استاد هم بسی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شود فروخته از شمع در حساب</w:t>
      </w:r>
    </w:p>
    <w:p>
      <w:pPr>
        <w:pStyle w:val="BookText"/>
        <w:rPr/>
      </w:pPr>
      <w:r>
        <w:rPr>
          <w:rFonts w:ascii="IRNazanin" w:hAnsi="IRNazanin" w:eastAsia="IRNazanin"/>
          <w:color w:val="111111"/>
          <w:sz w:val="28"/>
          <w:sz w:val="28"/>
          <w:szCs w:val="28"/>
          <w:rtl w:val="true"/>
          <w:lang w:bidi="fa-IR"/>
        </w:rPr>
        <w:t>حاصل کز ین سوال که در بند فکر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غنچه دوختی لب نطق من از جواب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سه مکتوب منظوم ، گواه محکمی است بر شاگردی قاضی سعید نزدِ فیاض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قاضی سعید نزد فیاض بیش از دو یا سه سال نباید باشد ، زیرا فیاض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قاضی سعید در گذشته است و اگر فرض کنیم که فیاض چند سالی هم بر اثر کهولت سن ، ترک تدریس کرده است بنابراین قاضی سعید در سنین پانزده تا بیست سالگی در درس وی شرکت کرده و بعد از آن ، به خدمت فیض رسیده و به همین دلیل است که نقش فیاض در شکل‌گیری شخصیتِ علمی قاضی سعید کمتر بوده وقاضی سعید در آثارش آرای وی را، بر خلاف دو استاد دیگرش ملّا رجبعلی تبریزی و فیض کاشانی، نقل ننموده است</w:t>
      </w:r>
      <w:r>
        <w:rPr>
          <w:rFonts w:eastAsia="IRNazanin" w:cs="IRNazanin"/>
          <w:color w:val="111111"/>
          <w:sz w:val="28"/>
          <w:szCs w:val="28"/>
          <w:rtl w:val="true"/>
          <w:lang w:bidi="fa-IR"/>
        </w:rPr>
        <w:t>.</w:t>
      </w:r>
    </w:p>
    <w:p>
      <w:pPr>
        <w:pStyle w:val="Heading5"/>
        <w:numPr>
          <w:ilvl w:val="4"/>
          <w:numId w:val="1"/>
        </w:numPr>
        <w:rPr/>
      </w:pPr>
      <w:bookmarkStart w:id="477" w:name="__RefHeading___Toc4142451_2749589250"/>
      <w:bookmarkStart w:id="478" w:name="_Toc183"/>
      <w:bookmarkEnd w:id="477"/>
      <w:r>
        <w:rPr/>
        <w:t>4</w:t>
      </w:r>
      <w:r>
        <w:rPr>
          <w:rtl w:val="true"/>
        </w:rPr>
        <w:t xml:space="preserve"> . </w:t>
      </w:r>
      <w:r>
        <w:rPr>
          <w:rtl w:val="true"/>
        </w:rPr>
        <w:t>سید کمال شاهی شیرازی</w:t>
      </w:r>
      <w:bookmarkEnd w:id="478"/>
    </w:p>
    <w:p>
      <w:pPr>
        <w:pStyle w:val="BookText"/>
        <w:rPr/>
      </w:pPr>
      <w:r>
        <w:rPr>
          <w:rFonts w:ascii="IRNazanin" w:hAnsi="IRNazanin" w:eastAsia="IRNazanin"/>
          <w:color w:val="111111"/>
          <w:sz w:val="28"/>
          <w:sz w:val="28"/>
          <w:szCs w:val="28"/>
          <w:rtl w:val="true"/>
          <w:lang w:bidi="fa-IR"/>
        </w:rPr>
        <w:t xml:space="preserve">سید کمال الدین شاه فتح اللّه بن هبة اللّه بن عطاء اللّه حسنی حسینی شاهی شیرازی ، از سلسله شاهیه شیراز بوده و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دار فانی را وداع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از وی اجازه نقل روایت دارد، همچنان که در اجازه‌اش به محمد کریم، یادآور آن شده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479" w:name="__RefHeading___Toc4142453_2749589250"/>
      <w:bookmarkStart w:id="480" w:name="_Toc184"/>
      <w:bookmarkEnd w:id="479"/>
      <w:r>
        <w:rPr/>
        <w:t>5</w:t>
      </w:r>
      <w:r>
        <w:rPr>
          <w:rtl w:val="true"/>
        </w:rPr>
        <w:t xml:space="preserve"> . </w:t>
      </w:r>
      <w:r>
        <w:rPr>
          <w:rtl w:val="true"/>
        </w:rPr>
        <w:t>پدرش ، محمد مفید قمی</w:t>
      </w:r>
      <w:bookmarkEnd w:id="4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سعید ضمن بر شمردن مشایخ روایی خود ، پدرش را جزء مشایخ خود ذکر نموده است</w:t>
      </w:r>
      <w:r>
        <w:rPr>
          <w:rFonts w:eastAsia="IRNazanin" w:cs="IRNazanin"/>
          <w:color w:val="111111"/>
          <w:sz w:val="28"/>
          <w:szCs w:val="28"/>
          <w:rtl w:val="true"/>
          <w:lang w:bidi="fa-IR"/>
        </w:rPr>
        <w:t xml:space="preserve">. </w:t>
      </w:r>
      <w:bookmarkStart w:id="481" w:name="pg3604_25429"/>
    </w:p>
    <w:p>
      <w:pPr>
        <w:pStyle w:val="Heading4"/>
        <w:numPr>
          <w:ilvl w:val="3"/>
          <w:numId w:val="1"/>
        </w:numPr>
        <w:rPr/>
      </w:pPr>
      <w:bookmarkStart w:id="482" w:name="__RefHeading___Toc4142455_2749589250"/>
      <w:bookmarkStart w:id="483" w:name="_Toc185"/>
      <w:bookmarkEnd w:id="481"/>
      <w:bookmarkEnd w:id="482"/>
      <w:r>
        <w:rPr>
          <w:rtl w:val="true"/>
        </w:rPr>
        <w:t>بخش چهارم</w:t>
      </w:r>
      <w:r>
        <w:rPr>
          <w:rtl w:val="true"/>
        </w:rPr>
        <w:t xml:space="preserve">: </w:t>
      </w:r>
      <w:r>
        <w:rPr>
          <w:rtl w:val="true"/>
        </w:rPr>
        <w:t>خدمات اجتماعی</w:t>
      </w:r>
      <w:bookmarkEnd w:id="483"/>
    </w:p>
    <w:p>
      <w:pPr>
        <w:pStyle w:val="Heading5"/>
        <w:numPr>
          <w:ilvl w:val="4"/>
          <w:numId w:val="1"/>
        </w:numPr>
        <w:rPr/>
      </w:pPr>
      <w:bookmarkStart w:id="484" w:name="__RefHeading___Toc4142457_2749589250"/>
      <w:bookmarkStart w:id="485" w:name="_Toc186"/>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 xml:space="preserve">قاضی سعید بر خلاف دو استادش فیض و فیاض ، از حکیمان و فیلسوفانی است که منافاتی بین عرفان و فلسفه با مشاغل اجتماعی نمی‌دیده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کمال مهارت در این دو فن ، در مسئولیت‌های اجتماعی عصر خود صاحب نقش بوده و تا آخر عمر مسئولیت‌هایی را عهده دار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اجتماعی او را در چند محور می‌توان بیان نمود</w:t>
      </w:r>
      <w:r>
        <w:rPr>
          <w:rFonts w:eastAsia="IRNazanin" w:cs="IRNazanin"/>
          <w:color w:val="111111"/>
          <w:sz w:val="28"/>
          <w:szCs w:val="28"/>
          <w:rtl w:val="true"/>
          <w:lang w:bidi="fa-IR"/>
        </w:rPr>
        <w:t>:</w:t>
      </w:r>
    </w:p>
    <w:p>
      <w:pPr>
        <w:pStyle w:val="Heading5"/>
        <w:numPr>
          <w:ilvl w:val="4"/>
          <w:numId w:val="1"/>
        </w:numPr>
        <w:rPr/>
      </w:pPr>
      <w:bookmarkStart w:id="486" w:name="__RefHeading___Toc4142459_2749589250"/>
      <w:bookmarkStart w:id="487" w:name="_Toc187"/>
      <w:bookmarkEnd w:id="486"/>
      <w:r>
        <w:rPr>
          <w:rtl w:val="true"/>
        </w:rPr>
        <w:t>الف</w:t>
      </w:r>
      <w:r>
        <w:rPr>
          <w:rtl w:val="true"/>
        </w:rPr>
        <w:t xml:space="preserve">) </w:t>
      </w:r>
      <w:r>
        <w:rPr>
          <w:rtl w:val="true"/>
        </w:rPr>
        <w:t>پزشکی</w:t>
      </w:r>
      <w:bookmarkEnd w:id="487"/>
    </w:p>
    <w:p>
      <w:pPr>
        <w:pStyle w:val="BookText"/>
        <w:rPr/>
      </w:pPr>
      <w:r>
        <w:rPr>
          <w:rFonts w:ascii="IRNazanin" w:hAnsi="IRNazanin" w:eastAsia="IRNazanin"/>
          <w:color w:val="111111"/>
          <w:sz w:val="28"/>
          <w:sz w:val="28"/>
          <w:szCs w:val="28"/>
          <w:rtl w:val="true"/>
          <w:lang w:bidi="fa-IR"/>
        </w:rPr>
        <w:t>اولین مسئولیت اجتماعی وی، شرکت در تیم پزشکی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این تیم را برادر بزرگ محمد سعید بر عهده داشت که امتیاز مهمی را برای او و برادرش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سمت حکیم باشی شاه عباس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باشی از موقعیت‌های ویژه‌ای نزد شاه برخوردار بود و ریش سفید پزشکان دربار و در مجالس عمومی و خصوصی همراه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نبض شاه در هر روز به دست او انجام می‌شد و حقوق و پاداش و عضویت پزشکان در تیم پزشکی یا اخراج آنان به دست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عطارباشی دربار را هم نصب می‌کرد و اگر طبیبی غیر وارد به این شغل اقدام می‌نمود او وی را از آن کار باز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بیگلر بیگیان ایالات ، از دربار طبیب درخواست می‌کردند انتخاب و اعزام پزشک به عهده حکیم باشی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حکیم باشی با این وظایف و اختیارات زیاد، دارای حقوق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مزایای فوق العاده‌ای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که در عصر صفوی و دوره شاه عباس صفوی از ایران دیدن کرده، مستمری پزشکان حقوق بگیر از خزانه شاه را بالغ بر </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555/55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وی پیشکش هایی که به طور تصادف و بر سبیل اتفاق به آنان داده می‌شد ، در این حساب ملحوظ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قاضی سعید در دربار شاه عباس از چنین امکانات و اختیارات فوق العاده‌ای برخوردار بود و قاضی سعید نیز با توجه به موقعیت برادرش ، موقعیت خوبی در دربار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موقعیت خاص این دو برادر در دربار، افندی در ریاض العلما در شرح آن‌ها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الحکیم محمد حسین فکان فی زمن‌السلطان شاه عباس الثانی الصفوی رأس الاطباء و رئیسهم و کان معظما عند ذلک السلطان فی الغایة و قد صار ندیمه و جلیسه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الحکیم محمد سعید فکان مثل أخیه معظما عند السلطان المذکور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منصب به این مهمی، خطرِ در گذشت شاه بر اثر بیماری را نیز داشت که اغلب پزشکان دربار عصر صفوی و قبل از آن با آن مواجه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شاه ، پزشکان از سمت خود بر کنار می‌شدند و تمامی دارایی‌شان مصادره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و برادرش نیز با مرگ شاه عباس به این سرنوشت دچار شدند که قبلاً تفصیل آن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بعد از برادرش ، تا آخر دوره شاه سلیمان صفوی در این حرفه باقی بود و علاوه بر آن از طرف دربار، سمت قضاوت و شیخ الاسلامی را نیز دریافت نمود، ولی در نهایت ، باز مغضوب دربار گردید و در سنین آخر عمر به قم تبعید و محبوس گردید تا دار دنیا را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افندی در ریاض العلماء با اشاره‌ای گذرا ، این مطلب را گزارش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جرأت تفصیل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امره ایضا الی ما آل امر اخیه و لکن اقام بقم الی أن مات بها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آن را گزارش داده و گویا همین امر موجب گردیده که شرح حال نویسان حتی جرأت ثبت وفات وی را نداشته و شخصیتی چنان مشهور کارش به جایی برسد که تاریخ فوتش در هیچ کتابی درج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میزان اطلاع و مهارت قاضی سعید در پزشکی، از دو مطلب استفاده می‌شود که وی مهارت بالایی در پزشکی داشته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شرح حال نویسان وی را با لقب حکیم ، که در مقابل برادر بزرگش حکیم کوچک ، نیز می‌گفتند یاد کرده‌اند که نشان از مهارت و توانایی وی در پزشکی دارد</w:t>
      </w:r>
      <w:r>
        <w:rPr>
          <w:rFonts w:eastAsia="IRNazanin" w:cs="IRNazanin"/>
          <w:color w:val="111111"/>
          <w:sz w:val="28"/>
          <w:szCs w:val="28"/>
          <w:rtl w:val="true"/>
          <w:lang w:bidi="fa-IR"/>
        </w:rPr>
        <w:t xml:space="preserve">. </w:t>
      </w:r>
      <w:bookmarkStart w:id="488" w:name="pg3604_25431"/>
    </w:p>
    <w:p>
      <w:pPr>
        <w:pStyle w:val="BookText"/>
        <w:rPr/>
      </w:pPr>
      <w:bookmarkEnd w:id="48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مدحی که استادش فیاض ، در ضمن شکواییه از شاگردش ، از طبابت وی نموده که پیش‌تر نقل گردید </w:t>
      </w:r>
      <w:r>
        <w:rPr>
          <w:rFonts w:eastAsia="IRNazanin" w:cs="IRNazanin"/>
          <w:color w:val="111111"/>
          <w:sz w:val="28"/>
          <w:szCs w:val="28"/>
          <w:rtl w:val="true"/>
          <w:lang w:bidi="fa-IR"/>
        </w:rPr>
        <w:t>.</w:t>
      </w:r>
    </w:p>
    <w:p>
      <w:pPr>
        <w:pStyle w:val="Heading5"/>
        <w:numPr>
          <w:ilvl w:val="4"/>
          <w:numId w:val="1"/>
        </w:numPr>
        <w:rPr/>
      </w:pPr>
      <w:bookmarkStart w:id="489" w:name="__RefHeading___Toc4142461_2749589250"/>
      <w:bookmarkStart w:id="490" w:name="_Toc188"/>
      <w:bookmarkEnd w:id="489"/>
      <w:r>
        <w:rPr>
          <w:rtl w:val="true"/>
        </w:rPr>
        <w:t>ب</w:t>
      </w:r>
      <w:r>
        <w:rPr>
          <w:rtl w:val="true"/>
        </w:rPr>
        <w:t xml:space="preserve">) </w:t>
      </w:r>
      <w:r>
        <w:rPr>
          <w:rtl w:val="true"/>
        </w:rPr>
        <w:t>قضاوت</w:t>
      </w:r>
      <w:bookmarkEnd w:id="490"/>
    </w:p>
    <w:p>
      <w:pPr>
        <w:pStyle w:val="BookText"/>
        <w:rPr/>
      </w:pPr>
      <w:r>
        <w:rPr>
          <w:rFonts w:ascii="IRNazanin" w:hAnsi="IRNazanin" w:eastAsia="IRNazanin"/>
          <w:color w:val="111111"/>
          <w:sz w:val="28"/>
          <w:sz w:val="28"/>
          <w:szCs w:val="28"/>
          <w:rtl w:val="true"/>
          <w:lang w:bidi="fa-IR"/>
        </w:rPr>
        <w:t>محمد سعید مدت‌ها سمت قضاوتِ شهرِ قم را عهده دار بوده و به همین دلیل به قاضی سعید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او به این سمت از سوی دربار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سالگی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در همین سال تدوین اربعینات خود را در اصفهان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شیخ الاسلامی شهر قم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با این سمت، سمت قبلی خود را حفظ نموده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محمد سعید حداقل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این سمت در خاندان او بوده که فرزندش صدرالدین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قاضی القضاتی آذربایجان منصوب شده است</w:t>
      </w:r>
      <w:r>
        <w:rPr>
          <w:rFonts w:eastAsia="IRNazanin" w:cs="IRNazanin"/>
          <w:color w:val="111111"/>
          <w:sz w:val="28"/>
          <w:szCs w:val="28"/>
          <w:rtl w:val="true"/>
          <w:lang w:bidi="fa-IR"/>
        </w:rPr>
        <w:t>.</w:t>
      </w:r>
    </w:p>
    <w:p>
      <w:pPr>
        <w:pStyle w:val="Heading5"/>
        <w:numPr>
          <w:ilvl w:val="4"/>
          <w:numId w:val="1"/>
        </w:numPr>
        <w:rPr/>
      </w:pPr>
      <w:bookmarkStart w:id="491" w:name="__RefHeading___Toc4142463_2749589250"/>
      <w:bookmarkStart w:id="492" w:name="_Toc189"/>
      <w:bookmarkEnd w:id="491"/>
      <w:r>
        <w:rPr>
          <w:rtl w:val="true"/>
        </w:rPr>
        <w:t>ج</w:t>
      </w:r>
      <w:r>
        <w:rPr>
          <w:rtl w:val="true"/>
        </w:rPr>
        <w:t xml:space="preserve">) </w:t>
      </w:r>
      <w:r>
        <w:rPr>
          <w:rtl w:val="true"/>
        </w:rPr>
        <w:t>تدریس</w:t>
      </w:r>
      <w:bookmarkEnd w:id="492"/>
    </w:p>
    <w:p>
      <w:pPr>
        <w:pStyle w:val="BookText"/>
        <w:rPr/>
      </w:pPr>
      <w:r>
        <w:rPr>
          <w:rFonts w:ascii="IRNazanin" w:hAnsi="IRNazanin" w:eastAsia="IRNazanin"/>
          <w:color w:val="111111"/>
          <w:sz w:val="28"/>
          <w:sz w:val="28"/>
          <w:szCs w:val="28"/>
          <w:rtl w:val="true"/>
          <w:lang w:bidi="fa-IR"/>
        </w:rPr>
        <w:t>از دیگر خدمات اجتماعی قاضی سعید قمی، تدریس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دقیق درس و موضوعات و کتاب‌های تدریس شده وی اطلاعی نداریم ؛ ولی همین اندازه می‌دانیم که این درس‌ها در قم تشکیل شده و چند تن از قمیان نزد وی کتاب‌های او را درس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اجازه‌ای که او برای دو تن از شاگردانش صادر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 معلوم می‌شود که در سالهای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تدریس شرح توحید خود بوده و بعد از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قضاوت قم منصوب شده ، گویا فراغت بیش‌تری یافته و مشغول تألیف و تدریس جلد سوم شرح توحید گردیده و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آن را به پایان رسانیده است</w:t>
      </w:r>
      <w:r>
        <w:rPr>
          <w:rFonts w:eastAsia="IRNazanin" w:cs="IRNazanin"/>
          <w:color w:val="111111"/>
          <w:sz w:val="28"/>
          <w:szCs w:val="28"/>
          <w:rtl w:val="true"/>
          <w:lang w:bidi="fa-IR"/>
        </w:rPr>
        <w:t xml:space="preserve">. </w:t>
      </w:r>
      <w:bookmarkStart w:id="493" w:name="pg3604_25432"/>
    </w:p>
    <w:p>
      <w:pPr>
        <w:pStyle w:val="BookText"/>
        <w:rPr/>
      </w:pPr>
      <w:bookmarkEnd w:id="493"/>
      <w:r>
        <w:rPr>
          <w:rFonts w:ascii="IRNazanin" w:hAnsi="IRNazanin" w:eastAsia="IRNazanin"/>
          <w:color w:val="111111"/>
          <w:sz w:val="28"/>
          <w:sz w:val="28"/>
          <w:szCs w:val="28"/>
          <w:rtl w:val="true"/>
          <w:lang w:bidi="fa-IR"/>
        </w:rPr>
        <w:t xml:space="preserve">بازماندگان قاضی سعید در قم ، منصب تدریس رسمی آستان حضرت معصومه علیهاالسلام را عهده 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 صدرالدین قمی سال‌ها در آن مکان مقدس تدریس اصول کافی را بر عهده داشت</w:t>
      </w:r>
      <w:r>
        <w:rPr>
          <w:rFonts w:eastAsia="IRNazanin" w:cs="IRNazanin"/>
          <w:color w:val="111111"/>
          <w:sz w:val="28"/>
          <w:szCs w:val="28"/>
          <w:rtl w:val="true"/>
          <w:lang w:bidi="fa-IR"/>
        </w:rPr>
        <w:t>.</w:t>
      </w:r>
    </w:p>
    <w:p>
      <w:pPr>
        <w:pStyle w:val="Heading5"/>
        <w:numPr>
          <w:ilvl w:val="4"/>
          <w:numId w:val="1"/>
        </w:numPr>
        <w:rPr/>
      </w:pPr>
      <w:bookmarkStart w:id="494" w:name="__RefHeading___Toc4142465_2749589250"/>
      <w:bookmarkStart w:id="495" w:name="_Toc190"/>
      <w:bookmarkEnd w:id="494"/>
      <w:r>
        <w:rPr>
          <w:rtl w:val="true"/>
        </w:rPr>
        <w:t>د</w:t>
      </w:r>
      <w:r>
        <w:rPr>
          <w:rtl w:val="true"/>
        </w:rPr>
        <w:t xml:space="preserve">) </w:t>
      </w:r>
      <w:r>
        <w:rPr>
          <w:rtl w:val="true"/>
        </w:rPr>
        <w:t>شیخ الاسلامی</w:t>
      </w:r>
      <w:bookmarkEnd w:id="495"/>
    </w:p>
    <w:p>
      <w:pPr>
        <w:pStyle w:val="BookText"/>
        <w:rPr/>
      </w:pPr>
      <w:r>
        <w:rPr>
          <w:rFonts w:ascii="IRNazanin" w:hAnsi="IRNazanin" w:eastAsia="IRNazanin"/>
          <w:color w:val="111111"/>
          <w:sz w:val="28"/>
          <w:sz w:val="28"/>
          <w:szCs w:val="28"/>
          <w:rtl w:val="true"/>
          <w:lang w:bidi="fa-IR"/>
        </w:rPr>
        <w:t xml:space="preserve">منصبی که قاضی سعید در آخرین سالهای عمر خود متصدی آن گردیده ، شیخ الاسلامی شهر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سعید تفویض شده و تا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وی جلد سوم شرح توحید خود را به پایان رسانیده ، در آخر آن تصریح نموده که این سال دومین سال شیخ الاسلامی وی بوده ـ این سمت را عهده 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ذی حجه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دومین سال سلطنت شاه سلطان حسین صفوی ، به شیخ الاسلامی اصفهان منصوب گردید</w:t>
      </w:r>
      <w:r>
        <w:rPr>
          <w:rStyle w:val="FootnoteAnchor"/>
          <w:rtl w:val="true"/>
        </w:rPr>
        <w:footnoteReference w:id="164"/>
      </w:r>
      <w:r>
        <w:rPr>
          <w:rFonts w:ascii="IRNazanin" w:hAnsi="IRNazanin" w:eastAsia="IRNazanin"/>
          <w:color w:val="111111"/>
          <w:sz w:val="28"/>
          <w:sz w:val="28"/>
          <w:szCs w:val="28"/>
          <w:rtl w:val="true"/>
          <w:lang w:bidi="fa-IR"/>
        </w:rPr>
        <w:t xml:space="preserve">و پس از آن ، تغییرات مهمی در مناصب شیخ الاسلامی شهرها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ابوالحسن قزوینی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 محمد باقر مجلسی عرض می‌نمود به اجابت مقرون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صوفیه ، از آن جمله توحید خانه که متصل عالی قاپو بود ، موقوف فرمود، جمیع مشایخ صوفیه را از اصفهان بیرون کردند ؛ از جمله علامه زمان ملّا صادق اردستانی با بیست نفر از شاگردان معتبراو که از جمله آن‌ها یکی شیخ محمد علی حزین لاهیجی است ، از اصفهان اخراج کردند، و از باقی ممالک محروسه نیز آن‌چه صوفیه و مریدانشان بودند، بدر کردند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در اثر این تغییر و تحولات، قاضی سعید از منصب خود برکنار شده و زندگانی را در قم به انزوا ، به پایان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افندی در ریاض العلماء به این مطلب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امره الی ما آل امر اخیه و لکن أقام بقم الی أن مات بها</w:t>
      </w:r>
      <w:r>
        <w:rPr>
          <w:rFonts w:eastAsia="IRNazanin" w:cs="IRNazanin"/>
          <w:color w:val="111111"/>
          <w:sz w:val="28"/>
          <w:szCs w:val="28"/>
          <w:rtl w:val="true"/>
          <w:lang w:bidi="fa-IR"/>
        </w:rPr>
        <w:t>» .</w:t>
      </w:r>
      <w:r>
        <w:rPr>
          <w:rStyle w:val="FootnoteAnchor"/>
          <w:rtl w:val="true"/>
        </w:rPr>
        <w:footnoteReference w:id="166"/>
      </w:r>
      <w:bookmarkStart w:id="496" w:name="pg3604_25433"/>
    </w:p>
    <w:p>
      <w:pPr>
        <w:pStyle w:val="BookText"/>
        <w:rPr/>
      </w:pPr>
      <w:bookmarkEnd w:id="496"/>
      <w:r>
        <w:rPr>
          <w:rFonts w:ascii="IRNazanin" w:hAnsi="IRNazanin" w:eastAsia="IRNazanin"/>
          <w:color w:val="111111"/>
          <w:sz w:val="28"/>
          <w:sz w:val="28"/>
          <w:szCs w:val="28"/>
          <w:rtl w:val="true"/>
          <w:lang w:bidi="fa-IR"/>
        </w:rPr>
        <w:t>این که فرزند وی صدرالدین بعد از سقوط صفویه ، در دوره نادری مورد توجه قرار گرفته و تفویض سمت مدرسی آستانه قم و قاضی القضاتی تبریز به وی ، می‌تواند نشانه مغضوب بودن پدرش در پایان کار صفویان باشد ؛ یعنی به دلیل مخالفت پدرش با مشرب عالمان دوره اواخر صفوی، پس از انقراض صفویه که مخالفان صفویه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نیز مورد توجه قرار گرفته‌اند</w:t>
      </w:r>
      <w:r>
        <w:rPr>
          <w:rFonts w:eastAsia="IRNazanin" w:cs="IRNazanin"/>
          <w:color w:val="111111"/>
          <w:sz w:val="28"/>
          <w:szCs w:val="28"/>
          <w:rtl w:val="true"/>
          <w:lang w:bidi="fa-IR"/>
        </w:rPr>
        <w:t>.</w:t>
      </w:r>
    </w:p>
    <w:p>
      <w:pPr>
        <w:pStyle w:val="Heading5"/>
        <w:numPr>
          <w:ilvl w:val="4"/>
          <w:numId w:val="1"/>
        </w:numPr>
        <w:rPr/>
      </w:pPr>
      <w:bookmarkStart w:id="497" w:name="__RefHeading___Toc4142467_2749589250"/>
      <w:bookmarkStart w:id="498" w:name="_Toc191"/>
      <w:bookmarkEnd w:id="497"/>
      <w:r>
        <w:rPr>
          <w:rtl w:val="true"/>
        </w:rPr>
        <w:t xml:space="preserve">ه </w:t>
      </w:r>
      <w:r>
        <w:rPr>
          <w:rtl w:val="true"/>
        </w:rPr>
        <w:t xml:space="preserve">) </w:t>
      </w:r>
      <w:r>
        <w:rPr>
          <w:rtl w:val="true"/>
        </w:rPr>
        <w:t>یخچال قاضی</w:t>
      </w:r>
      <w:bookmarkEnd w:id="498"/>
    </w:p>
    <w:p>
      <w:pPr>
        <w:pStyle w:val="BookText"/>
        <w:rPr/>
      </w:pPr>
      <w:r>
        <w:rPr>
          <w:rFonts w:ascii="IRNazanin" w:hAnsi="IRNazanin" w:eastAsia="IRNazanin"/>
          <w:color w:val="111111"/>
          <w:sz w:val="28"/>
          <w:sz w:val="28"/>
          <w:szCs w:val="28"/>
          <w:rtl w:val="true"/>
          <w:lang w:bidi="fa-IR"/>
        </w:rPr>
        <w:t>از اقدامات اجتماعی قاضی سعید، تأسیس یخچال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ارباب بیک در این زمینه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یخچال‌های قم ، یخچال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آخر تابستان ، قاضی سعید فرستاده بود نزد صاحبان یخچال باغ رئیس کمال که این قلیل یخ را برای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حکمی می‌کند باید خود یخچال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سمع او رسید ، جواب داده بود که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تسلط و کثرت مایه معین کرده در دو ماه میزان و عقرب یخچال ساخته می‌شود بی نظیر در قم تا حال</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ارباب بیک کتابش را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گویا تا زمان وی این یخچال باقی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قم محله یخچال قاضی معروف است و گویا یخچال قاضی سعید در آن منطقه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این یخچال باید در سال‌های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سعید سمت قضاوت شیخ الاسلامی قم را به عهده داشته، صورت گرفته باشد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بیک بر آن دلالت دارد</w:t>
      </w:r>
      <w:r>
        <w:rPr>
          <w:rFonts w:eastAsia="IRNazanin" w:cs="IRNazanin"/>
          <w:color w:val="111111"/>
          <w:sz w:val="28"/>
          <w:szCs w:val="28"/>
          <w:rtl w:val="true"/>
          <w:lang w:bidi="fa-IR"/>
        </w:rPr>
        <w:t>.</w:t>
      </w:r>
    </w:p>
    <w:p>
      <w:pPr>
        <w:pStyle w:val="Heading5"/>
        <w:numPr>
          <w:ilvl w:val="4"/>
          <w:numId w:val="1"/>
        </w:numPr>
        <w:rPr/>
      </w:pPr>
      <w:bookmarkStart w:id="499" w:name="__RefHeading___Toc4142469_2749589250"/>
      <w:bookmarkStart w:id="500" w:name="_Toc192"/>
      <w:bookmarkEnd w:id="499"/>
      <w:r>
        <w:rPr>
          <w:rtl w:val="true"/>
        </w:rPr>
        <w:t>و</w:t>
      </w:r>
      <w:r>
        <w:rPr>
          <w:rtl w:val="true"/>
        </w:rPr>
        <w:t xml:space="preserve">) </w:t>
      </w:r>
      <w:r>
        <w:rPr>
          <w:rtl w:val="true"/>
        </w:rPr>
        <w:t>تکیه فیض</w:t>
      </w:r>
      <w:bookmarkEnd w:id="5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شاه عباس ، تکیه فیض</w:t>
      </w:r>
      <w:r>
        <w:rPr>
          <w:rStyle w:val="FootnoteAnchor"/>
          <w:rtl w:val="true"/>
        </w:rPr>
        <w:footnoteReference w:id="168"/>
      </w:r>
      <w:r>
        <w:rPr>
          <w:rFonts w:ascii="IRNazanin" w:hAnsi="IRNazanin" w:eastAsia="IRNazanin"/>
          <w:color w:val="111111"/>
          <w:sz w:val="28"/>
          <w:sz w:val="28"/>
          <w:szCs w:val="28"/>
          <w:rtl w:val="true"/>
          <w:lang w:bidi="fa-IR"/>
        </w:rPr>
        <w:t>در اصفهان ساخته می‌شد،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از طرف شاه مأمور گردید که از وجوه حلال و بی شبهه، املاک و </w:t>
      </w:r>
      <w:bookmarkStart w:id="501" w:name="pg3604_25434"/>
    </w:p>
    <w:p>
      <w:pPr>
        <w:pStyle w:val="BookText"/>
        <w:rPr/>
      </w:pPr>
      <w:bookmarkEnd w:id="501"/>
      <w:r>
        <w:rPr>
          <w:rFonts w:ascii="IRNazanin" w:hAnsi="IRNazanin" w:eastAsia="IRNazanin"/>
          <w:color w:val="111111"/>
          <w:sz w:val="28"/>
          <w:sz w:val="28"/>
          <w:szCs w:val="28"/>
          <w:rtl w:val="true"/>
          <w:lang w:bidi="fa-IR"/>
        </w:rPr>
        <w:t>آبادی‌های مرغوب خریداری و بر تکیه مزبور وقف نماید</w:t>
      </w:r>
      <w:r>
        <w:rPr>
          <w:rFonts w:eastAsia="IRNazanin" w:cs="IRNazanin"/>
          <w:color w:val="111111"/>
          <w:sz w:val="28"/>
          <w:szCs w:val="28"/>
          <w:rtl w:val="true"/>
          <w:lang w:bidi="fa-IR"/>
        </w:rPr>
        <w:t>.</w:t>
      </w:r>
      <w:r>
        <w:rPr>
          <w:rStyle w:val="FootnoteAnchor"/>
          <w:rtl w:val="true"/>
        </w:rPr>
        <w:footnoteReference w:id="169"/>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تکیه فیض ظاهرا در تخت فولاد بوده و میرزا مؤمن شهرستانی ماده تاریخ آن را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ساخت شهنشاه جهان تکیه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اهل صلاح را مکان تکیه فیض</w:t>
      </w:r>
    </w:p>
    <w:p>
      <w:pPr>
        <w:pStyle w:val="BookText"/>
        <w:rPr/>
      </w:pPr>
      <w:r>
        <w:rPr>
          <w:rFonts w:ascii="IRNazanin" w:hAnsi="IRNazanin" w:eastAsia="IRNazanin"/>
          <w:color w:val="111111"/>
          <w:sz w:val="28"/>
          <w:sz w:val="28"/>
          <w:szCs w:val="28"/>
          <w:rtl w:val="true"/>
          <w:lang w:bidi="fa-IR"/>
        </w:rPr>
        <w:t>مؤمن، پی تاریخ سال اتمامش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است ز نامقیدان تکیه فیض</w:t>
      </w:r>
      <w:r>
        <w:rPr>
          <w:rStyle w:val="FootnoteAnchor"/>
          <w:rtl w:val="true"/>
        </w:rPr>
        <w:footnoteReference w:id="171"/>
      </w:r>
    </w:p>
    <w:p>
      <w:pPr>
        <w:pStyle w:val="Heading4"/>
        <w:numPr>
          <w:ilvl w:val="3"/>
          <w:numId w:val="1"/>
        </w:numPr>
        <w:rPr/>
      </w:pPr>
      <w:bookmarkStart w:id="502" w:name="__RefHeading___Toc4142471_2749589250"/>
      <w:bookmarkStart w:id="503" w:name="_Toc193"/>
      <w:bookmarkEnd w:id="502"/>
      <w:r>
        <w:rPr>
          <w:rtl w:val="true"/>
        </w:rPr>
        <w:t>بخش پنجم</w:t>
      </w:r>
      <w:r>
        <w:rPr>
          <w:rtl w:val="true"/>
        </w:rPr>
        <w:t xml:space="preserve">: </w:t>
      </w:r>
      <w:r>
        <w:rPr>
          <w:rtl w:val="true"/>
        </w:rPr>
        <w:t>آثار</w:t>
      </w:r>
      <w:bookmarkEnd w:id="503"/>
    </w:p>
    <w:p>
      <w:pPr>
        <w:pStyle w:val="BookText"/>
        <w:rPr/>
      </w:pPr>
      <w:r>
        <w:rPr>
          <w:rFonts w:ascii="IRNazanin" w:hAnsi="IRNazanin" w:eastAsia="IRNazanin"/>
          <w:color w:val="111111"/>
          <w:sz w:val="28"/>
          <w:sz w:val="28"/>
          <w:szCs w:val="28"/>
          <w:rtl w:val="true"/>
          <w:lang w:bidi="fa-IR"/>
        </w:rPr>
        <w:t xml:space="preserve">قاضی سعید بیش از چهل اثر از خود به یادگار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قاضی سعید را می‌توان به دو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رشد و نمو علمی تا رسیدن به سی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 قاضی سعید علاوه بر تحصیلِ علم ، به سرودن اشعار و نگاشتن آثار پارسی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اشعار قاضی مربوط به این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آن مکاتبه منظوم با استادش فیاض لاهیجی، مثنوی خورشید و مه پاره و مثنوی بت خانه سومنات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دیوان نیز محصول همین دوره از زندگی وی است که توضیح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طبی که ایشان دراین دوره نوشته‌اند ،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تشریح عظام الراسی و الفک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این دوره ، در مثنوی خورشید و مه پاره که در دهه سوم عمرش سروده، تصریح می‌کند که کار او شاعری نیست؛بلکه او استاد علوم طبیعی و الهی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تبعید به قم تا پایان عمرش،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 قاضی سعید بر اثر خوابی، رویه علمی گذشته را کنار می‌گذارد و از پزشکی و شاعری روی گردان می‌شود و به تفسیر احادیث و نگاشتن اثر در این زمینه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اثر خود را در این زمینه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می‌کند و پس از آن ، اثر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می‌کند که تا پایان عمر بدان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آثار به جا مانده از قاضی سعید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بدان دست یافته‌ام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 ذکر و در ذیل هر کدام خصوصیات هر کدام درج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 المستعضلة و الاحادیث المستصعبة</w:t>
      </w:r>
    </w:p>
    <w:p>
      <w:pPr>
        <w:pStyle w:val="BookText"/>
        <w:rPr/>
      </w:pPr>
      <w:r>
        <w:rPr>
          <w:rFonts w:ascii="IRNazanin" w:hAnsi="IRNazanin" w:eastAsia="IRNazanin"/>
          <w:color w:val="111111"/>
          <w:sz w:val="28"/>
          <w:sz w:val="28"/>
          <w:szCs w:val="28"/>
          <w:rtl w:val="true"/>
          <w:lang w:bidi="fa-IR"/>
        </w:rPr>
        <w:t xml:space="preserve">نسخه‌ای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 در کتاب‌خانه ملک تهران وجود داشته که در فهرست آن کتاب‌خانه</w:t>
      </w:r>
      <w:r>
        <w:rPr>
          <w:rStyle w:val="FootnoteAnchor"/>
          <w:rtl w:val="true"/>
        </w:rPr>
        <w:footnoteReference w:id="172"/>
      </w:r>
      <w:r>
        <w:rPr>
          <w:rFonts w:ascii="IRNazanin" w:hAnsi="IRNazanin" w:eastAsia="IRNazanin"/>
          <w:color w:val="111111"/>
          <w:sz w:val="28"/>
          <w:sz w:val="28"/>
          <w:szCs w:val="28"/>
          <w:rtl w:val="true"/>
          <w:lang w:bidi="fa-IR"/>
        </w:rPr>
        <w:t>با عنوان بالا معرفی گردیده و پس از آن در مصادر دیگر تصور شده که این عنوان نام اثر دیگری از قاضی سعید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عاقل و معقول</w:t>
      </w:r>
    </w:p>
    <w:p>
      <w:pPr>
        <w:pStyle w:val="BookText"/>
        <w:rPr/>
      </w:pPr>
      <w:r>
        <w:rPr>
          <w:rFonts w:ascii="IRNazanin" w:hAnsi="IRNazanin" w:eastAsia="IRNazanin"/>
          <w:color w:val="111111"/>
          <w:sz w:val="28"/>
          <w:sz w:val="28"/>
          <w:szCs w:val="28"/>
          <w:rtl w:val="true"/>
          <w:lang w:bidi="fa-IR"/>
        </w:rPr>
        <w:t xml:space="preserve">محمد علی بامداد در مقدمه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 از مجموعه‌ای خطی یاد می‌کند که شامل چند اثر قاضی سعید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 ؛ ولی هم اکنون نه از آن مجموعه خبری هست و نه از نسخه دیگری از این رساله اثری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اربعون حدیثا</w:t>
      </w:r>
    </w:p>
    <w:p>
      <w:pPr>
        <w:pStyle w:val="BookText"/>
        <w:rPr/>
      </w:pPr>
      <w:r>
        <w:rPr>
          <w:rFonts w:ascii="IRNazanin" w:hAnsi="IRNazanin" w:eastAsia="IRNazanin"/>
          <w:color w:val="111111"/>
          <w:sz w:val="28"/>
          <w:sz w:val="28"/>
          <w:szCs w:val="28"/>
          <w:rtl w:val="true"/>
          <w:lang w:bidi="fa-IR"/>
        </w:rPr>
        <w:t>اولین اثر علمی و مشهورترین تألیف قاضی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قاضی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شروع نموده و بنا داشته که چهل حدیث مشکل را در آن شرح و تفسیر نماید ؛ ولی تا پایان عمرش موفق به تکمیل آن نشده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این شرح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اغنانا بمعادن حکمته عن زخارف الدنیا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سعید در این اثر که فقط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 آن شرح نموده،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توحید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علل شیخ صدوق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مجمع البیان نقل کرده است و از تحف العقول، بصائر الدرجات، احتجاج طبرسی و صحاح اهل سنّت هر کدام یک حدیث و دو حدیث را بدون مأخذ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مؤلف از این تألیف، تفسیر احادیث مشکل و دشوار بوده و به دنبال جست و جو و بررسی سند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اثنای این شرح ، تصمیم گرفت کتاب توحید صدوق را به تفصیل شرح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همین جهت ، نگارش این شرح را نیمه تمام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قاضی در جلد دوم شرح توحید که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نیتی ان اتصدی لبیانها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شرحی للاحادیث الاربعین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به دست می‌آید که او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تکمیل اربعین خود داشته ؛ ولی موفق به آن نشده و 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شرح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اربعین دچار یک آسیب دیگر نیز گردیده و در اثر حوادث روزگار ، 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حدیث‌های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لابه‌لای کتاب مفقود گردیده و مصحح محترم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تصحیح آن را از روی چاپ سنگی و نسخه خطی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 حدیث دسترسی پیدا نکرده و چاپ جدید کتاب نیز فاقد آن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تاکنون دو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چاپ سنگی و بار دوم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آقای نجفقلی حبیبی ، از سوی دفتر نشر میراث مکتوب ، منتشر گردیده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یکی از شاگردان قاضی به نام حسنعلی بن عبد اللّه بن حسین تستری، حاشیه‌ای بر اربعین قاضی نوشته که آغا بزرگ تهرانی در طبقات اعلام الشیعه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w:t>
      </w:r>
    </w:p>
    <w:p>
      <w:pPr>
        <w:pStyle w:val="BookText"/>
        <w:rPr/>
      </w:pP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الاربعینات لکشف انوار القدسیات</w:t>
      </w:r>
    </w:p>
    <w:p>
      <w:pPr>
        <w:pStyle w:val="BookText"/>
        <w:rPr/>
      </w:pPr>
      <w:r>
        <w:rPr>
          <w:rFonts w:ascii="IRNazanin" w:hAnsi="IRNazanin" w:eastAsia="IRNazanin"/>
          <w:color w:val="111111"/>
          <w:sz w:val="28"/>
          <w:sz w:val="28"/>
          <w:szCs w:val="28"/>
          <w:rtl w:val="true"/>
          <w:lang w:bidi="fa-IR"/>
        </w:rPr>
        <w:t xml:space="preserve">قاضی سعید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می‌گیرد آثار کوتاه خود را در مجموعه‌ای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مقدمه‌ای بر اربعینات نوشته و در این باره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لایحوم حول مشرع غیوبه و مهمة شهوده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ذخایر فی دفاتر متفرقه و نظمت دراری فرائد من نظام التفرقه، ثم رایت ان اضع اربعین کنزا من صفایة هذه اللئالی، فهذه رسایل ارباب الشهود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بنا داشت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خود را دراین مجموعه آثار جمع آوری نماید، ولی حوادث روزگار با وی مساعدت نکرد و نسخه موجود از این مجموعه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را در بر دارد که عنوان آن‌ها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الصلاة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الکشف عن القرائات السبع یا اشارة و بشارة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الفواید الرضویة در شرح حدیث رأس الجالوت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الاسرار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النفحات الالهیة و الخواطر الالهامیة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الاسنی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القدسیة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الحدیقة الوردیة، السوانح المعراجیة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القاطع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الطلایع و البوارق یا البوارق الملکوتیة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دهمین رساله را در سوم صفر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مجموعه ملحق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الصلاة</w:t>
      </w:r>
    </w:p>
    <w:p>
      <w:pPr>
        <w:pStyle w:val="BookText"/>
        <w:rPr/>
      </w:pPr>
      <w:r>
        <w:rPr>
          <w:rFonts w:ascii="IRNazanin" w:hAnsi="IRNazanin" w:eastAsia="IRNazanin"/>
          <w:color w:val="111111"/>
          <w:sz w:val="28"/>
          <w:sz w:val="28"/>
          <w:szCs w:val="28"/>
          <w:rtl w:val="true"/>
          <w:lang w:bidi="fa-IR"/>
        </w:rPr>
        <w:t xml:space="preserve">قاضی سعید در چند رساله ، در بیان حقایق و رموز نماز و اسرار آن مطالبی نگاشت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الصلوة یا روح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ـ در ذیل همین عنوان معرفیخواهد شد ـ سپس آن را بسطی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رساله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پایان جلد دومِ در شرح توحید صدوق ، اسرار عبادت‌ها را ذکر کرد که نماز یکی از آن‌هاست و پس از آن ، در کتاب اسرار العبادات همان مطلب را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اسرار الصلاة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و الصلاة علی رسوله و اهل بیته آل اللّه، فالعبد المفتاق الی اللّه الولی و المعتصم بالنبی و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الصنایع</w:t>
      </w:r>
    </w:p>
    <w:p>
      <w:pPr>
        <w:pStyle w:val="BookText"/>
        <w:rPr/>
      </w:pPr>
      <w:r>
        <w:rPr>
          <w:rFonts w:ascii="IRNazanin" w:hAnsi="IRNazanin" w:eastAsia="IRNazanin"/>
          <w:color w:val="111111"/>
          <w:sz w:val="28"/>
          <w:sz w:val="28"/>
          <w:szCs w:val="28"/>
          <w:rtl w:val="true"/>
          <w:lang w:bidi="fa-IR"/>
        </w:rPr>
        <w:t>دایرة المعارفی است در منطق ، کلام ، فقه و ذکر مراتب و اهمیت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نموده که در تدوین این کتاب از حقایق الصنایع میر فندرسکی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انطقنی بمحاسن الکلمة و الکلام و عصمنی عن التنطق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رساله که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و شامل بخش اسرار فقه است ، در مدرسه نمازی خوی به شماره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العبادات</w:t>
      </w:r>
    </w:p>
    <w:p>
      <w:pPr>
        <w:pStyle w:val="BookText"/>
        <w:rPr/>
      </w:pPr>
      <w:r>
        <w:rPr>
          <w:rFonts w:ascii="IRNazanin" w:hAnsi="IRNazanin" w:eastAsia="IRNazanin"/>
          <w:color w:val="111111"/>
          <w:sz w:val="28"/>
          <w:sz w:val="28"/>
          <w:szCs w:val="28"/>
          <w:rtl w:val="true"/>
          <w:lang w:bidi="fa-IR"/>
        </w:rPr>
        <w:t xml:space="preserve">قاضی سعید دراین رساله ، اسرار نماز، روزه، زکات، خمس، حج، جهاد و امر به معروف و نهی از منکر را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 این مطالب را در پایان جلد اول شرح توحید صدوق </w:t>
      </w:r>
      <w:r>
        <w:rPr>
          <w:rStyle w:val="FootnoteAnchor"/>
          <w:rtl w:val="true"/>
        </w:rPr>
        <w:footnoteReference w:id="176"/>
      </w:r>
      <w:r>
        <w:rPr>
          <w:rFonts w:ascii="IRNazanin" w:hAnsi="IRNazanin" w:eastAsia="IRNazanin"/>
          <w:color w:val="111111"/>
          <w:sz w:val="28"/>
          <w:sz w:val="28"/>
          <w:szCs w:val="28"/>
          <w:rtl w:val="true"/>
          <w:lang w:bidi="fa-IR"/>
        </w:rPr>
        <w:t>ذکر نموده، سپس آن‌ها را به صورت مستقل در رساله حاضر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الذی تجلی لعباده من غیر ان یری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به وسیله سید محمد باقر سبزواری تصحیح و تحقیق و از سوی دانشگاه تهران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 همراه با رساله حقیقة الصلوة مؤلف ، منتشر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اشارة و بشارة یا اختلاف القرائات یا الکشف عن القرائات السبع</w:t>
      </w:r>
    </w:p>
    <w:p>
      <w:pPr>
        <w:pStyle w:val="BookText"/>
        <w:rPr/>
      </w:pPr>
      <w:r>
        <w:rPr>
          <w:rFonts w:ascii="IRNazanin" w:hAnsi="IRNazanin" w:eastAsia="IRNazanin"/>
          <w:color w:val="111111"/>
          <w:sz w:val="28"/>
          <w:sz w:val="28"/>
          <w:szCs w:val="28"/>
          <w:rtl w:val="true"/>
          <w:lang w:bidi="fa-IR"/>
        </w:rPr>
        <w:t xml:space="preserve">دومین رساله‌ای است که قاضی سعید در مجموعه اربعینات خود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رساله در جمادی الثانی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 آن در اربعینات در غره جمادی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عنوان و موضوع آن</w:t>
      </w:r>
    </w:p>
    <w:p>
      <w:pPr>
        <w:pStyle w:val="BookText"/>
        <w:rPr/>
      </w:pP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اشارة بشارة فی حقیقة اختلاف الواقع فی القرائات السبع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که موضوع رساله، بحث در اختلاف قرائت‌های هفت گانه قرآن کریم است ؛ اما مؤلف از این موضوع به بحث تحریف قرآن منتقل گردیده و نظریه دقیقی را در این زمینه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حائری در معرفی این رساله ، به این مطلب اشاره و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رساله اشارة و بشارة ، حل اختلاف اخبار است درباره تحریف و نقص قرآن و مصنف نظریه دقیق و مبتکری در این باره مبتنی بر چند مقدمه عرفانی ذکر کرده است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نجم القرآن و سبّع ذلک التبیان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القرائات</w:t>
      </w:r>
    </w:p>
    <w:p>
      <w:pPr>
        <w:pStyle w:val="BookText"/>
        <w:rPr/>
      </w:pPr>
      <w:r>
        <w:rPr>
          <w:rFonts w:ascii="IRNazanin" w:hAnsi="IRNazanin" w:eastAsia="IRNazanin"/>
          <w:color w:val="111111"/>
          <w:sz w:val="28"/>
          <w:sz w:val="28"/>
          <w:szCs w:val="28"/>
          <w:rtl w:val="true"/>
          <w:lang w:bidi="fa-IR"/>
        </w:rPr>
        <w:t xml:space="preserve">نام دیگر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و 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الاشتراک اللفظی فی معانی اسماء اللّه تعالی</w:t>
      </w:r>
    </w:p>
    <w:p>
      <w:pPr>
        <w:pStyle w:val="BookText"/>
        <w:rPr/>
      </w:pPr>
      <w:r>
        <w:rPr>
          <w:rFonts w:ascii="IRNazanin" w:hAnsi="IRNazanin" w:eastAsia="IRNazanin"/>
          <w:color w:val="111111"/>
          <w:sz w:val="28"/>
          <w:sz w:val="28"/>
          <w:szCs w:val="28"/>
          <w:rtl w:val="true"/>
          <w:lang w:bidi="fa-IR"/>
        </w:rPr>
        <w:t xml:space="preserve">این کتاب در الذریعه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قاضی سعید ، عنوان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 برهان قاطع است که ترجمه پارسی رساله استادش ملا رجبعلی تبریزی است در اشتراک لفظی 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الاصل الصیل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آصفیه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که اصول آصفیه نیز نامیده می‌شود، تألیف ملارجبعلی تبریزی است؛ ولی در برخی منابع ، به اشتباه ، به قاضی سعید قمی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القدسی</w:t>
      </w:r>
    </w:p>
    <w:p>
      <w:pPr>
        <w:pStyle w:val="BookText"/>
        <w:rPr/>
      </w:pPr>
      <w:r>
        <w:rPr>
          <w:rFonts w:ascii="IRNazanin" w:hAnsi="IRNazanin" w:eastAsia="IRNazanin"/>
          <w:color w:val="111111"/>
          <w:sz w:val="28"/>
          <w:sz w:val="28"/>
          <w:szCs w:val="28"/>
          <w:rtl w:val="true"/>
          <w:lang w:bidi="fa-IR"/>
        </w:rPr>
        <w:t xml:space="preserve">این رساله ، رساله هفتم از الاربعینات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در غره محرم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قم به پایان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سه مبحث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نور در چند بخش با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درباره هیولی، نفس و عقل و دیگر فواید،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آتانا الحکمة لکی نتوصل بها الی ما لدیه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بت‌خانه سومنات</w:t>
      </w:r>
    </w:p>
    <w:p>
      <w:pPr>
        <w:pStyle w:val="BookText"/>
        <w:rPr/>
      </w:pPr>
      <w:r>
        <w:rPr>
          <w:rFonts w:ascii="IRNazanin" w:hAnsi="IRNazanin" w:eastAsia="IRNazanin"/>
          <w:color w:val="111111"/>
          <w:sz w:val="28"/>
          <w:sz w:val="28"/>
          <w:szCs w:val="28"/>
          <w:rtl w:val="true"/>
          <w:lang w:bidi="fa-IR"/>
        </w:rPr>
        <w:t xml:space="preserve">مثنوی ای است که درباره بت خانه سومنات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خانه در شهر گجرات هند بود و سلطان محمود غزنوی آن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سومنات ظلم را محمود وار برق زد تا ابرسان آمد به رزم </w:t>
      </w:r>
      <w:r>
        <w:rPr>
          <w:rStyle w:val="FootnoteAnchor"/>
          <w:rtl w:val="true"/>
        </w:rPr>
        <w:footnoteReference w:id="1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القاطع و النور الساطع</w:t>
      </w:r>
    </w:p>
    <w:p>
      <w:pPr>
        <w:pStyle w:val="BookText"/>
        <w:rPr/>
      </w:pPr>
      <w:r>
        <w:rPr>
          <w:rFonts w:ascii="IRNazanin" w:hAnsi="IRNazanin" w:eastAsia="IRNazanin"/>
          <w:color w:val="111111"/>
          <w:sz w:val="28"/>
          <w:sz w:val="28"/>
          <w:szCs w:val="28"/>
          <w:rtl w:val="true"/>
          <w:lang w:bidi="fa-IR"/>
        </w:rPr>
        <w:t>رساله نهم از الاربعینات است و قاضی سعید در آن، رساله‌ای را که استادش ملارجبعلی تبریزی دراشتراک لفظی وجود، به عربی نگاشته بود به پارسی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حاوی یک مقدمه و پنج مطلب و یک خاتمه است و قاضی در آن از استادش ملا رجبعلی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البوارق الملکوتیه</w:t>
      </w:r>
    </w:p>
    <w:p>
      <w:pPr>
        <w:pStyle w:val="BookText"/>
        <w:rPr/>
      </w:pPr>
      <w:r>
        <w:rPr>
          <w:rFonts w:ascii="IRNazanin" w:hAnsi="IRNazanin" w:eastAsia="IRNazanin"/>
          <w:color w:val="111111"/>
          <w:sz w:val="28"/>
          <w:sz w:val="28"/>
          <w:szCs w:val="28"/>
          <w:rtl w:val="true"/>
          <w:lang w:bidi="fa-IR"/>
        </w:rPr>
        <w:t xml:space="preserve">عنوان دیگری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الطلایع و البوارق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منتخب مرآت الزمان</w:t>
      </w:r>
    </w:p>
    <w:p>
      <w:pPr>
        <w:pStyle w:val="BookText"/>
        <w:rPr/>
      </w:pPr>
      <w:r>
        <w:rPr>
          <w:rFonts w:ascii="IRNazanin" w:hAnsi="IRNazanin" w:eastAsia="IRNazanin"/>
          <w:color w:val="111111"/>
          <w:sz w:val="28"/>
          <w:sz w:val="28"/>
          <w:szCs w:val="28"/>
          <w:rtl w:val="true"/>
          <w:lang w:bidi="fa-IR"/>
        </w:rPr>
        <w:t>تنها نسخه این اثر در کتاب‌خانه ملک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آن کتاب‌خانه ، در معرفی آن چنین آمده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منتخب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شریف قاضی قمی، و اصل کتابی است در جغرافیا و غرایب جهان ، در یک مقدمه و پنج باب ، مقدمه در بیان صورت عالم و شکل زمین، باب اول در ذکر دریاها و جزیره‌ها و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دوم </w:t>
      </w:r>
    </w:p>
    <w:p>
      <w:pPr>
        <w:pStyle w:val="BookText"/>
        <w:rPr/>
      </w:pPr>
      <w:r>
        <w:rPr>
          <w:rFonts w:ascii="IRNazanin" w:hAnsi="IRNazanin" w:eastAsia="IRNazanin"/>
          <w:color w:val="111111"/>
          <w:sz w:val="28"/>
          <w:sz w:val="28"/>
          <w:szCs w:val="28"/>
          <w:rtl w:val="true"/>
          <w:lang w:bidi="fa-IR"/>
        </w:rPr>
        <w:t xml:space="preserve">در ذکر بنای شهرها و عمارت‌ها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چهارم غرائب امور انبیا و عجایب احوال پادشاهان و هدایا و تحف ایشان و ذکر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پنجم در ذکر عجائب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شیرین‌ترین حکایتی که چاشنی بخش کام تلخ کامان سرگشته در صحاری</w:t>
      </w:r>
    </w:p>
    <w:p>
      <w:pPr>
        <w:pStyle w:val="BookText"/>
        <w:rPr/>
      </w:pPr>
      <w:r>
        <w:rPr>
          <w:rFonts w:ascii="IRNazanin" w:hAnsi="IRNazanin" w:eastAsia="IRNazanin"/>
          <w:color w:val="111111"/>
          <w:sz w:val="28"/>
          <w:sz w:val="28"/>
          <w:szCs w:val="28"/>
          <w:rtl w:val="true"/>
          <w:lang w:bidi="fa-IR"/>
        </w:rPr>
        <w:t>معرفت 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عظام الراسی و الفک الاعلی</w:t>
      </w:r>
    </w:p>
    <w:p>
      <w:pPr>
        <w:pStyle w:val="BookText"/>
        <w:rPr/>
      </w:pPr>
      <w:r>
        <w:rPr>
          <w:rFonts w:ascii="IRNazanin" w:hAnsi="IRNazanin" w:eastAsia="IRNazanin"/>
          <w:color w:val="111111"/>
          <w:sz w:val="28"/>
          <w:sz w:val="28"/>
          <w:szCs w:val="28"/>
          <w:rtl w:val="true"/>
          <w:lang w:bidi="fa-IR"/>
        </w:rPr>
        <w:t>رساله‌ای است در طب که قاضی آن را ، به نام شاه صفی ، در یک مقدمه و چند فصل و تحقیقات و خاتمه ،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یگانه این رساله در ضمن مجموعه‌ای از آثار قاضی در دانشگاه تهران موجود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سرآغاز رساله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بسمله 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تحیر عن ادراک جلاله عقول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باقر الطبیب لما رایت تشریح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مشکلاً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اثولوجیا</w:t>
      </w:r>
    </w:p>
    <w:p>
      <w:pPr>
        <w:pStyle w:val="BookText"/>
        <w:rPr/>
      </w:pPr>
      <w:r>
        <w:rPr>
          <w:rFonts w:ascii="IRNazanin" w:hAnsi="IRNazanin" w:eastAsia="IRNazanin"/>
          <w:color w:val="111111"/>
          <w:sz w:val="28"/>
          <w:sz w:val="28"/>
          <w:szCs w:val="28"/>
          <w:rtl w:val="true"/>
          <w:lang w:bidi="fa-IR"/>
        </w:rPr>
        <w:t xml:space="preserve">تعلیقه‌های کوتاهی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یونانی افلوطین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میمَر از این تعلیقات را استاد علامه سید جلال الدین آشتیانی در حاشیه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انجمن حکمت و فلسفه،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رسانده است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یا تفسیر سوره توحید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اثر تاکنون نسخه‌ای شناسایی نگردیده، ولی قاضی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تألیف این کتاب تصریح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 ان نذکر اولاً تفسیر سورة التوحید، لکن لما کان ذلک قد وقع منّا فی باب معقود فی شرحنا لتوحید الصدوق ثم جعلناه مجموعا فی رسالة منفردة لکثرة مباحثه و فنون ذوایره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آغا بزرگ نسخه‌ای از این اثر را ملاحظه نموده و آغاز آن را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رافع درجات العالمین و مرحج میزانهم علی العالمین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مرحوم بامداد، مجموعه‌ای از آثار قاضی را، ملاحظه نموده که این رساله در ضمن آن بوده ؛ ولی پس از آن، تاکنون نسخه‌ای از آن شناسایی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جنسیة العرض</w:t>
      </w:r>
    </w:p>
    <w:p>
      <w:pPr>
        <w:pStyle w:val="BookText"/>
        <w:rPr/>
      </w:pPr>
      <w:r>
        <w:rPr>
          <w:rFonts w:ascii="IRNazanin" w:hAnsi="IRNazanin" w:eastAsia="IRNazanin"/>
          <w:color w:val="111111"/>
          <w:sz w:val="28"/>
          <w:sz w:val="28"/>
          <w:szCs w:val="28"/>
          <w:rtl w:val="true"/>
          <w:lang w:bidi="fa-IR"/>
        </w:rPr>
        <w:t>میرداماد معتقد است عَرَض ، جنس است برای مقولات نه گانه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رساله حاضر، نظریه مذکور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السید الداماد تغمده اللّه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جنسیة العرض بانه لو کان عرضیا للتسع لازما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شرح اشارات</w:t>
      </w:r>
    </w:p>
    <w:p>
      <w:pPr>
        <w:pStyle w:val="BookText"/>
        <w:rPr/>
      </w:pPr>
      <w:r>
        <w:rPr>
          <w:rFonts w:ascii="IRNazanin" w:hAnsi="IRNazanin" w:eastAsia="IRNazanin"/>
          <w:color w:val="111111"/>
          <w:sz w:val="28"/>
          <w:sz w:val="28"/>
          <w:szCs w:val="28"/>
          <w:rtl w:val="true"/>
          <w:lang w:bidi="fa-IR"/>
        </w:rPr>
        <w:t>قاضی، حاشیه‌ای بر شرح اشارات خواجه نصیرطوسی نگاشته که ناتمام مانده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کافی کلینی</w:t>
      </w:r>
    </w:p>
    <w:p>
      <w:pPr>
        <w:pStyle w:val="BookText"/>
        <w:rPr/>
      </w:pPr>
      <w:r>
        <w:rPr>
          <w:rFonts w:ascii="IRNazanin" w:hAnsi="IRNazanin" w:eastAsia="IRNazanin"/>
          <w:color w:val="111111"/>
          <w:sz w:val="28"/>
          <w:sz w:val="28"/>
          <w:szCs w:val="28"/>
          <w:rtl w:val="true"/>
          <w:lang w:bidi="fa-IR"/>
        </w:rPr>
        <w:t>یکی از فضلا ـ بنا به اظهار خودش ـ نسخه‌ای از آن را در تملک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الحدیقة الوردیة فی السوانح المعراجیة</w:t>
      </w:r>
    </w:p>
    <w:p>
      <w:pPr>
        <w:pStyle w:val="BookText"/>
        <w:rPr/>
      </w:pPr>
      <w:r>
        <w:rPr>
          <w:rFonts w:ascii="IRNazanin" w:hAnsi="IRNazanin" w:eastAsia="IRNazanin"/>
          <w:color w:val="111111"/>
          <w:sz w:val="28"/>
          <w:sz w:val="28"/>
          <w:szCs w:val="28"/>
          <w:rtl w:val="true"/>
          <w:lang w:bidi="fa-IR"/>
        </w:rPr>
        <w:t xml:space="preserve">رساله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حدیثی را از علل الشرایع شیخ صدوق درباره آفرینش گل سرخ از عرق حضرت پیامبر صلی‌الله‌علیه‌و‌آله و آفرینشِ گل زرد از عرق مرکب آن حضرت در شب معراج ،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شامل سه حدیقه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تعرج الملائکة و الروح الیه فی یوم کان مقداره خمسین الف سنة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الصلوة یا روح الصلوة </w:t>
      </w:r>
    </w:p>
    <w:p>
      <w:pPr>
        <w:pStyle w:val="BookText"/>
        <w:rPr/>
      </w:pPr>
      <w:r>
        <w:rPr>
          <w:rFonts w:ascii="IRNazanin" w:hAnsi="IRNazanin" w:eastAsia="IRNazanin"/>
          <w:color w:val="111111"/>
          <w:sz w:val="28"/>
          <w:sz w:val="28"/>
          <w:szCs w:val="28"/>
          <w:rtl w:val="true"/>
          <w:lang w:bidi="fa-IR"/>
        </w:rPr>
        <w:t>رساله کوتاهی است در اسرار نماز که قاضی سعید قبل از رساله اسرار الصلوة، آن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ابتدا در حاشیه شرح هدایه اثیریه ملا صدرا،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چاپ سنگی و پس از آن به ضمیمه اسرار العبادات، از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حروفچینی شده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الحمد و الصلوة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المد عو بسعید الشریف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رساله در سیزدهم شوال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پس از آن</w:t>
      </w:r>
    </w:p>
    <w:p>
      <w:pPr>
        <w:pStyle w:val="BookText"/>
        <w:rPr/>
      </w:pPr>
      <w:r>
        <w:rPr>
          <w:rFonts w:ascii="IRNazanin" w:hAnsi="IRNazanin" w:eastAsia="IRNazanin"/>
          <w:color w:val="111111"/>
          <w:sz w:val="28"/>
          <w:sz w:val="28"/>
          <w:szCs w:val="28"/>
          <w:rtl w:val="true"/>
          <w:lang w:bidi="fa-IR"/>
        </w:rPr>
        <w:t>قاضی سعید، آن را به عنوان رساله اول اربعینات، قرار داده و در مقدمه، آن را به استادش، فیض کاشانی، تقدیم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و مه‌پاره یا گل رعنا</w:t>
      </w:r>
    </w:p>
    <w:p>
      <w:pPr>
        <w:pStyle w:val="BookText"/>
        <w:rPr/>
      </w:pPr>
      <w:r>
        <w:rPr>
          <w:rFonts w:ascii="IRNazanin" w:hAnsi="IRNazanin" w:eastAsia="IRNazanin"/>
          <w:color w:val="111111"/>
          <w:sz w:val="28"/>
          <w:sz w:val="28"/>
          <w:szCs w:val="28"/>
          <w:rtl w:val="true"/>
          <w:lang w:bidi="fa-IR"/>
        </w:rPr>
        <w:t xml:space="preserve">مثنویِ بزمی و عرفانی است از عشقِ خورشید و مه‌پاره ، در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این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نموده و آن را به نام شاه عباس در دهه سوم زندگانی خود ؛ یعنی بعد از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بنا داشت خمسه‌ای به نام پنج دسته گل بسراید که این مثنوی، اولین مثنوی آن است ؛ ولی گویا موفق به سرودن بقیه مثنوی‌ها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مثنوی داستان عشق دو دلداده‌ای است به نام خورشید و مه‌پاره و محل جغرفیایی آن شهر 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مثنوی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نمای عشق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حقیقی و مجازی</w:t>
      </w:r>
    </w:p>
    <w:p>
      <w:pPr>
        <w:pStyle w:val="BookText"/>
        <w:rPr/>
      </w:pPr>
      <w:r>
        <w:rPr>
          <w:rFonts w:ascii="IRNazanin" w:hAnsi="IRNazanin" w:eastAsia="IRNazanin"/>
          <w:color w:val="111111"/>
          <w:sz w:val="28"/>
          <w:sz w:val="28"/>
          <w:szCs w:val="28"/>
          <w:rtl w:val="true"/>
          <w:lang w:bidi="fa-IR"/>
        </w:rPr>
        <w:t>یاد تو بهشت اتش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تو شمع انجمن سوز</w:t>
      </w:r>
    </w:p>
    <w:p>
      <w:pPr>
        <w:pStyle w:val="BookText"/>
        <w:rPr/>
      </w:pPr>
      <w:r>
        <w:rPr>
          <w:rFonts w:ascii="IRNazanin" w:hAnsi="IRNazanin" w:eastAsia="IRNazanin"/>
          <w:color w:val="111111"/>
          <w:sz w:val="28"/>
          <w:sz w:val="28"/>
          <w:szCs w:val="28"/>
          <w:rtl w:val="true"/>
          <w:lang w:bidi="fa-IR"/>
        </w:rPr>
        <w:t>وی به تخلص خود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کس بی کسان شیداست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چاره حکیم سخت تنهاست</w:t>
      </w:r>
    </w:p>
    <w:p>
      <w:pPr>
        <w:pStyle w:val="BookText"/>
        <w:rPr/>
      </w:pPr>
      <w:r>
        <w:rPr>
          <w:rFonts w:ascii="IRNazanin" w:hAnsi="IRNazanin" w:eastAsia="IRNazanin"/>
          <w:color w:val="111111"/>
          <w:sz w:val="28"/>
          <w:sz w:val="28"/>
          <w:szCs w:val="28"/>
          <w:rtl w:val="true"/>
          <w:lang w:bidi="fa-IR"/>
        </w:rPr>
        <w:t>و مثنوی را چنین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حکیم خوب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گل ز بهار ما شکفتی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باد زمانه بر مرادش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ساغر عیش نوش بادش </w:t>
      </w:r>
    </w:p>
    <w:p>
      <w:pPr>
        <w:pStyle w:val="BookText"/>
        <w:rPr/>
      </w:pPr>
      <w:r>
        <w:rPr>
          <w:rFonts w:ascii="IRNazanin" w:hAnsi="IRNazanin" w:eastAsia="IRNazanin"/>
          <w:color w:val="111111"/>
          <w:sz w:val="28"/>
          <w:sz w:val="28"/>
          <w:szCs w:val="28"/>
          <w:rtl w:val="true"/>
          <w:lang w:bidi="fa-IR"/>
        </w:rPr>
        <w:t xml:space="preserve">از این مثنوی تاکنون شش نسخه شناسایی شده است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 xml:space="preserve">قاضی در ادب پارسی و سرودن شعر،مقام والایی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دراین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شاعرا منشئا جیدا</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قاضی در دوران جوانی بیش‌تر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جوانی مکاتبه</w:t>
      </w:r>
    </w:p>
    <w:p>
      <w:pPr>
        <w:pStyle w:val="BookText"/>
        <w:rPr/>
      </w:pPr>
      <w:r>
        <w:rPr>
          <w:rFonts w:ascii="IRNazanin" w:hAnsi="IRNazanin" w:eastAsia="IRNazanin"/>
          <w:color w:val="111111"/>
          <w:sz w:val="28"/>
          <w:sz w:val="28"/>
          <w:szCs w:val="28"/>
          <w:rtl w:val="true"/>
          <w:lang w:bidi="fa-IR"/>
        </w:rPr>
        <w:t>منظوم با استادش فیاض لاهیجی داشته و همچنین مثنوی‌های بت خانه سومنات و خورشید و مه‌پاره را سروده که پیش از این ذکرش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مثنوی‌های مذکور، قاضی برای خود دیوان شعری تنظیم کرده که صائب تبریزی متوفای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تقریظی که بر آن نوشته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نسخه مناسبت به دردی دارد این نسخه هزار درد را درمان است</w:t>
      </w:r>
    </w:p>
    <w:p>
      <w:pPr>
        <w:pStyle w:val="BookText"/>
        <w:rPr/>
      </w:pPr>
      <w:r>
        <w:rPr>
          <w:rFonts w:ascii="IRNazanin" w:hAnsi="IRNazanin" w:eastAsia="IRNazanin"/>
          <w:color w:val="111111"/>
          <w:sz w:val="28"/>
          <w:sz w:val="28"/>
          <w:szCs w:val="28"/>
          <w:rtl w:val="true"/>
          <w:lang w:bidi="fa-IR"/>
        </w:rPr>
        <w:t xml:space="preserve">از این تقریظ معلوم می‌شود که قاضی قبل از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خود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داغستانی که گویا دیوان قاضی سعید را رویت نموده، تعداد ابیات آن را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نسخه‌ای را که واله دیده ، مثنویات بلند قاضی را شامل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یگانه دیوان وی در کتاب‌خانه دانشگاه تهران به شماره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این نسخه دارای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و قریب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ابتدا ، چند رباعی و یک قصیده و پس از آن غزلیات شاعر به ترتیب حروف تهجی تنظیم شده و پس از غزلیات چند رباعی و یک مثنوی آمده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اشعاری از ایشان در تذکره لطایف الخیال محمد نصیر نصرت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p>
    <w:p>
      <w:pPr>
        <w:pStyle w:val="BookText"/>
        <w:rPr/>
      </w:pPr>
      <w:r>
        <w:rPr>
          <w:rFonts w:ascii="IRNazanin" w:hAnsi="IRNazanin" w:eastAsia="IRNazanin"/>
          <w:color w:val="111111"/>
          <w:sz w:val="28"/>
          <w:sz w:val="28"/>
          <w:szCs w:val="28"/>
          <w:rtl w:val="true"/>
          <w:lang w:bidi="fa-IR"/>
        </w:rPr>
        <w:t>دویست الی سیصد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تذکره نصر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تذکره روزِ روشن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تذکره خوشگوی هندی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نامه قم ،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مقاله فاضل گرامی جناب آقای محمد علی مجاهدی ،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الصلوة</w:t>
      </w:r>
    </w:p>
    <w:p>
      <w:pPr>
        <w:pStyle w:val="BookText"/>
        <w:rPr/>
      </w:pPr>
      <w:r>
        <w:rPr>
          <w:rFonts w:ascii="IRNazanin" w:hAnsi="IRNazanin" w:eastAsia="IRNazanin"/>
          <w:color w:val="111111"/>
          <w:sz w:val="28"/>
          <w:sz w:val="28"/>
          <w:szCs w:val="28"/>
          <w:rtl w:val="true"/>
          <w:lang w:bidi="fa-IR"/>
        </w:rPr>
        <w:t xml:space="preserve">عنوان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حقیقة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اصطلاحات المتکلمین</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در کتاب‌خانه راجه محمد مهدی فیض آبادی در هند ،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توحید صدوق</w:t>
      </w:r>
    </w:p>
    <w:p>
      <w:pPr>
        <w:pStyle w:val="BookText"/>
        <w:rPr/>
      </w:pPr>
      <w:r>
        <w:rPr>
          <w:rFonts w:ascii="IRNazanin" w:hAnsi="IRNazanin" w:eastAsia="IRNazanin"/>
          <w:color w:val="111111"/>
          <w:sz w:val="28"/>
          <w:sz w:val="28"/>
          <w:szCs w:val="28"/>
          <w:rtl w:val="true"/>
          <w:lang w:bidi="fa-IR"/>
        </w:rPr>
        <w:t>مفصل‌ترین اثر قاضی سعید قمی، شرح توحید صدوق است که چکیده افکار خود را در این شرح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چهار جلد است،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اول و دوم از کتاب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الواحد و التوحید و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بیست و پنجم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این جلد در پنجم محرم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پایان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بیست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المکان والزمان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عزو جل‌لا یعرف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جلد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سال شیخ الاسلامی خود در شهر قم به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کتاب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جلد چهارم از این شرح، تألیف گردیده یا نه، مورد تردید است ؛ ولی گویا مرحوم شیخ آغا بزرگ تهرانی در کرمانشاه جلد چهارم آن را رؤیت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رایت منذ اکثر من نسخة، احداها أربع مجلدات کلها موجودة فی کرمانشاه اثنان </w:t>
      </w:r>
    </w:p>
    <w:p>
      <w:pPr>
        <w:pStyle w:val="BookText"/>
        <w:rPr/>
      </w:pPr>
      <w:r>
        <w:rPr>
          <w:rFonts w:ascii="IRNazanin" w:hAnsi="IRNazanin" w:eastAsia="IRNazanin"/>
          <w:color w:val="111111"/>
          <w:sz w:val="28"/>
          <w:sz w:val="28"/>
          <w:szCs w:val="28"/>
          <w:rtl w:val="true"/>
          <w:lang w:bidi="fa-IR"/>
        </w:rPr>
        <w:t xml:space="preserve">منها عند العلامة حیدرقلی خان الشهیر بالسردار الکابلی و آخر ان عند بعض السادة هناک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سه جلد موجود این شرح با تحقیق و تصحیح دکتر نجفقلی حبیبی ، در سه جلد از سوی وزارت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تعلیقات ملاعلی نوری و جلد دوم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جلد سوم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 xml:space="preserve">قاضی سعید علاقه و اهتمام زیادی به تفسیر و رمزگشایی احادیث مشکله داشته و شروح متعددی بر آن‌ها نگاشته که برخی از این شروح به اندازه یک صفحه و برخی به اندازه چند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آن‌ها را با عنوان مستقل نامگذاری نموده و برخی نیز با عنوان شرح حدیث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شروح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سه برگ و بدون هیچ توصیفی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دیگری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 معلقة بالعرش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 شرک و ترکه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الرضا عن کتاب مصباح الشریعه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 یا النمیله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بمسله روی الصدوق شیخنا القمی فی کتاب علل الشرایع با 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یا مسحیه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هو للحمد اهل و الصلوة علی بعثیه الذی احبری من کوثر الحیوة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یا صومیه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الماحامد الخالصات و للرسول الصلوات الزاکیات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یگانه این شش شرح، در مجموعه‌ای که عکسی از آن به عنایت دوست گرامی شیخ علی فاضلی در اختیار نگارنده قرار گرفته،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حدیثی که شیخ صدوق در کتاب عیون اخبار الرضا علیه‌السلام روایت نموده و حاوی پرسش‌های عمران صابی و جواب‌های امام رضا علیه‌السلام در مجلس مأمون الرشید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روی الشیخ الاجل صدوق فی کتابه عیون اخبار الرضا علیه‌السلام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حدیثی که سلمان فارسی درباره معجزات حضرت علی علیه‌السلام نقل نموده که به مضمون آن ، ابری از آسمان به امر علی علیه‌السلام نازل و بر زمین گسترده شده و تعدادی از یاران امام بر روی آن نشسته و ابر بلند می‌شود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شرح را مؤلف در اصفهان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برخی مآخذ به عنوان رساله یازدهم اربعینات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من کتاب الاحتجاج</w:t>
      </w:r>
    </w:p>
    <w:p>
      <w:pPr>
        <w:pStyle w:val="BookText"/>
        <w:rPr/>
      </w:pPr>
      <w:r>
        <w:rPr>
          <w:rFonts w:ascii="IRNazanin" w:hAnsi="IRNazanin" w:eastAsia="IRNazanin"/>
          <w:color w:val="111111"/>
          <w:sz w:val="28"/>
          <w:sz w:val="28"/>
          <w:szCs w:val="28"/>
          <w:rtl w:val="true"/>
          <w:lang w:bidi="fa-IR"/>
        </w:rPr>
        <w:t xml:space="preserve">شرح حدیثی است از کتاب احتجاج طبرسی، مشتمل بر چند بارقه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شیخنا الطبرسی فی کتاب الاحتجاج باسناد عن ثوبان، انه قال این یهودیا جاء الی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نسخ خطی کتاب‌خانه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با این نام به قاضی سعید نسبت داده شده که بعد از تفحص روشن گردید که رساله سیر و سلوک منسوب به سید مهدی بحر العلوم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رسالة العلم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مختصری است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افلوطین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یا من مغیب النفوس أغننا و نشکرک یا مبدع العقول و خالق المحسوس فنحن نسبحک کثیرا فی حظیرة القدس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الصومیّة</w:t>
      </w:r>
    </w:p>
    <w:p>
      <w:pPr>
        <w:pStyle w:val="BookText"/>
        <w:rPr/>
      </w:pPr>
      <w:r>
        <w:rPr>
          <w:rFonts w:ascii="IRNazanin" w:hAnsi="IRNazanin" w:eastAsia="IRNazanin"/>
          <w:color w:val="111111"/>
          <w:sz w:val="28"/>
          <w:sz w:val="28"/>
          <w:szCs w:val="28"/>
          <w:rtl w:val="true"/>
          <w:lang w:bidi="fa-IR"/>
        </w:rPr>
        <w:t>عنوان دیگری از شرح حدیث 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الطلایع و البوارق یا البوارق الملکوتیة</w:t>
      </w:r>
    </w:p>
    <w:p>
      <w:pPr>
        <w:pStyle w:val="BookText"/>
        <w:rPr/>
      </w:pPr>
      <w:r>
        <w:rPr>
          <w:rFonts w:ascii="IRNazanin" w:hAnsi="IRNazanin" w:eastAsia="IRNazanin"/>
          <w:color w:val="111111"/>
          <w:sz w:val="28"/>
          <w:sz w:val="28"/>
          <w:szCs w:val="28"/>
          <w:rtl w:val="true"/>
          <w:lang w:bidi="fa-IR"/>
        </w:rPr>
        <w:t>در باره تحقیق حقایق امکانیه و این که صورت انسانیت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قاضی سعید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بازگشت از سفر خراسان تألیف کرده و در سوم صفر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دهمین رساله ، به اربعینات ملحق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واهب العلم و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الهی و تحقیق</w:t>
      </w:r>
    </w:p>
    <w:p>
      <w:pPr>
        <w:pStyle w:val="BookText"/>
        <w:rPr/>
      </w:pPr>
      <w:r>
        <w:rPr>
          <w:rFonts w:ascii="IRNazanin" w:hAnsi="IRNazanin" w:eastAsia="IRNazanin"/>
          <w:color w:val="111111"/>
          <w:sz w:val="28"/>
          <w:sz w:val="28"/>
          <w:szCs w:val="28"/>
          <w:rtl w:val="true"/>
          <w:lang w:bidi="fa-IR"/>
        </w:rPr>
        <w:t xml:space="preserve">در موضوع مسائل و مقصد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بامداد در نسخه‌ای که در تهران رویت نموده، از این رساله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از سرنوشت این رساله خبری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 الکامل</w:t>
      </w:r>
    </w:p>
    <w:p>
      <w:pPr>
        <w:pStyle w:val="BookText"/>
        <w:rPr/>
      </w:pPr>
      <w:r>
        <w:rPr>
          <w:rFonts w:ascii="IRNazanin" w:hAnsi="IRNazanin" w:eastAsia="IRNazanin"/>
          <w:color w:val="111111"/>
          <w:sz w:val="28"/>
          <w:sz w:val="28"/>
          <w:szCs w:val="28"/>
          <w:rtl w:val="true"/>
          <w:lang w:bidi="fa-IR"/>
        </w:rPr>
        <w:t>در این که حقایق دارای فردی است که کامل‌ترین افراد آن حقیقت است در یک شجره و دارای چند فاکهه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منه المحامد ثم یرجع عواقب الثناء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مشهوری به نام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 رأس الجالوت پرسشی از امام رضا علیه‌السلام درباره توحید نموده و امام رضا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مفصلی براین شرح نگاشته ، که از سوی موسسه تنظیم و نشر آثار امام خمینی ، همراه اصل شرح ،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این رساله رادر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و در روز سه شنبه چهاردهم ربیع الاول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سومین رساله به اربعیناتش ملحق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و الفرد المتفرد الذی توحید بالتوحید فی توحده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الکشف عن القرائات السبع</w:t>
      </w:r>
    </w:p>
    <w:p>
      <w:pPr>
        <w:pStyle w:val="BookText"/>
        <w:rPr/>
      </w:pPr>
      <w:r>
        <w:rPr>
          <w:rFonts w:ascii="IRNazanin" w:hAnsi="IRNazanin" w:eastAsia="IRNazanin"/>
          <w:color w:val="111111"/>
          <w:sz w:val="28"/>
          <w:sz w:val="28"/>
          <w:szCs w:val="28"/>
          <w:rtl w:val="true"/>
          <w:lang w:bidi="fa-IR"/>
        </w:rPr>
        <w:t xml:space="preserve">عنوان دیگری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اشارة و بشارة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بهشت یا مفتاح الجنان</w:t>
      </w:r>
    </w:p>
    <w:p>
      <w:pPr>
        <w:pStyle w:val="BookText"/>
        <w:rPr/>
      </w:pPr>
      <w:r>
        <w:rPr>
          <w:rFonts w:ascii="IRNazanin" w:hAnsi="IRNazanin" w:eastAsia="IRNazanin"/>
          <w:color w:val="111111"/>
          <w:sz w:val="28"/>
          <w:sz w:val="28"/>
          <w:szCs w:val="28"/>
          <w:rtl w:val="true"/>
          <w:lang w:bidi="fa-IR"/>
        </w:rPr>
        <w:t>به فارسی و در موضوع مبدأ و معاد ، که برای عموم مردم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مصادر ، این رساله را از تألیفات ملارجبعلی تبریزی دانسته‌اند و در برخی اظهار نظر شده که رساله ملا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به عربی بوده و در رساله حاضر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مرحوم سید محمد مشکوة، از روی نسخه دانشگاه تهران منتشر شده است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هم اکنون با توجه به شناسایی نسخ جدید، تصحیح مجدد این رساله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تا آن‌جا که ما اطلاع داریم، تنها اثر پارسی قاضی سعید به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له الکبیریاء و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از لاف و</w:t>
      </w:r>
    </w:p>
    <w:p>
      <w:pPr>
        <w:pStyle w:val="BookText"/>
        <w:rPr/>
      </w:pPr>
      <w:r>
        <w:rPr>
          <w:rFonts w:ascii="IRNazanin" w:hAnsi="IRNazanin" w:eastAsia="IRNazanin"/>
          <w:color w:val="111111"/>
          <w:sz w:val="28"/>
          <w:sz w:val="28"/>
          <w:szCs w:val="28"/>
          <w:rtl w:val="true"/>
          <w:lang w:bidi="fa-IR"/>
        </w:rPr>
        <w:t>بیان را از گزاف و دل را از زنگ خلاف پاک و صاف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مرآت العارفین فی ملتمس زین العابدین</w:t>
      </w:r>
    </w:p>
    <w:p>
      <w:pPr>
        <w:pStyle w:val="BookText"/>
        <w:rPr/>
      </w:pPr>
      <w:r>
        <w:rPr>
          <w:rFonts w:ascii="IRNazanin" w:hAnsi="IRNazanin" w:eastAsia="IRNazanin"/>
          <w:color w:val="111111"/>
          <w:sz w:val="28"/>
          <w:sz w:val="28"/>
          <w:szCs w:val="28"/>
          <w:rtl w:val="true"/>
          <w:lang w:bidi="fa-IR"/>
        </w:rPr>
        <w:t xml:space="preserve">در فهرست نسخ خطی کتاب‌خانه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قاضی نسبت داده که صحیح نیست ؛ زیرا از تألیفات محیی الدین ابن عربی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الاسرار</w:t>
      </w:r>
    </w:p>
    <w:p>
      <w:pPr>
        <w:pStyle w:val="BookText"/>
        <w:rPr/>
      </w:pPr>
      <w:r>
        <w:rPr>
          <w:rFonts w:ascii="IRNazanin" w:hAnsi="IRNazanin" w:eastAsia="IRNazanin"/>
          <w:color w:val="111111"/>
          <w:sz w:val="28"/>
          <w:sz w:val="28"/>
          <w:szCs w:val="28"/>
          <w:rtl w:val="true"/>
          <w:lang w:bidi="fa-IR"/>
        </w:rPr>
        <w:t xml:space="preserve">رساله چهارم از اربعینات، در بیان قدم و حدوث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حادث به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درجه و یک خاتمه که تألیف آن در دهم ذی قعده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سرّ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العالم بکل الاشیاء رب العالمین الارواح و النفوس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مسحیّه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دیگری از رساله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04" w:name="pg3604_25450"/>
    </w:p>
    <w:p>
      <w:pPr>
        <w:pStyle w:val="BookText"/>
        <w:rPr/>
      </w:pPr>
      <w:bookmarkEnd w:id="504"/>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الاسنی</w:t>
      </w:r>
    </w:p>
    <w:p>
      <w:pPr>
        <w:pStyle w:val="BookText"/>
        <w:rPr/>
      </w:pPr>
      <w:r>
        <w:rPr>
          <w:rFonts w:ascii="IRNazanin" w:hAnsi="IRNazanin" w:eastAsia="IRNazanin"/>
          <w:color w:val="111111"/>
          <w:sz w:val="28"/>
          <w:sz w:val="28"/>
          <w:szCs w:val="28"/>
          <w:rtl w:val="true"/>
          <w:lang w:bidi="fa-IR"/>
        </w:rPr>
        <w:t xml:space="preserve">ششمین رساله از اربعینات، در باره حرکت و حقیقت آن ، در دو مقصد ، که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در اربعین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اربعینات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هذه عجالة فی تحقیق الحرکة و وجودها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النفحات الالهیة و الخواهر الالهامیة</w:t>
      </w:r>
    </w:p>
    <w:p>
      <w:pPr>
        <w:pStyle w:val="BookText"/>
        <w:rPr/>
      </w:pPr>
      <w:r>
        <w:rPr>
          <w:rFonts w:ascii="IRNazanin" w:hAnsi="IRNazanin" w:eastAsia="IRNazanin"/>
          <w:color w:val="111111"/>
          <w:sz w:val="28"/>
          <w:sz w:val="28"/>
          <w:szCs w:val="28"/>
          <w:rtl w:val="true"/>
          <w:lang w:bidi="fa-IR"/>
        </w:rPr>
        <w:t xml:space="preserve">رساله پنجم اربعینات که در محرم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گردیده و در هفتم ربیع الثانی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توقف مؤلف در اصفهان ـ به اربعینات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للّه واهب العلم و العقل و الصلوة علی خاتم الرسل و آله و خیر آل و 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نملیه</w:t>
      </w:r>
    </w:p>
    <w:p>
      <w:pPr>
        <w:pStyle w:val="BookText"/>
        <w:rPr/>
      </w:pPr>
      <w:r>
        <w:rPr>
          <w:rFonts w:ascii="IRNazanin" w:hAnsi="IRNazanin" w:eastAsia="IRNazanin"/>
          <w:color w:val="111111"/>
          <w:sz w:val="28"/>
          <w:sz w:val="28"/>
          <w:szCs w:val="28"/>
          <w:rtl w:val="true"/>
          <w:lang w:bidi="fa-IR"/>
        </w:rPr>
        <w:t xml:space="preserve">عنوان دیگری از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05" w:name="__RefHeading___Toc4142473_2749589250"/>
      <w:bookmarkStart w:id="506" w:name="_Toc194"/>
      <w:bookmarkEnd w:id="505"/>
      <w:r>
        <w:rPr>
          <w:rtl w:val="true"/>
        </w:rPr>
        <w:t>بخش ششم</w:t>
      </w:r>
      <w:r>
        <w:rPr>
          <w:rtl w:val="true"/>
        </w:rPr>
        <w:t xml:space="preserve">: </w:t>
      </w:r>
      <w:r>
        <w:rPr>
          <w:rtl w:val="true"/>
        </w:rPr>
        <w:t>مکاتبات واجازات</w:t>
      </w:r>
      <w:bookmarkEnd w:id="506"/>
    </w:p>
    <w:p>
      <w:pPr>
        <w:pStyle w:val="Heading5"/>
        <w:numPr>
          <w:ilvl w:val="4"/>
          <w:numId w:val="1"/>
        </w:numPr>
        <w:rPr/>
      </w:pPr>
      <w:bookmarkStart w:id="507" w:name="__RefHeading___Toc4142475_2749589250"/>
      <w:bookmarkStart w:id="508" w:name="_Toc195"/>
      <w:bookmarkEnd w:id="507"/>
      <w:r>
        <w:rPr>
          <w:rtl w:val="true"/>
        </w:rPr>
        <w:t>الف</w:t>
      </w:r>
      <w:r>
        <w:rPr>
          <w:rtl w:val="true"/>
        </w:rPr>
        <w:t xml:space="preserve">) </w:t>
      </w:r>
      <w:r>
        <w:rPr>
          <w:rtl w:val="true"/>
        </w:rPr>
        <w:t>مکاتبات</w:t>
      </w:r>
      <w:bookmarkEnd w:id="508"/>
    </w:p>
    <w:p>
      <w:pPr>
        <w:pStyle w:val="BookText"/>
        <w:rPr/>
      </w:pPr>
      <w:r>
        <w:rPr>
          <w:rFonts w:ascii="IRNazanin" w:hAnsi="IRNazanin" w:eastAsia="IRNazanin"/>
          <w:color w:val="111111"/>
          <w:sz w:val="28"/>
          <w:sz w:val="28"/>
          <w:szCs w:val="28"/>
          <w:rtl w:val="true"/>
          <w:lang w:bidi="fa-IR"/>
        </w:rPr>
        <w:t>قاضی سعید نامه‌هایی است برای معاصران خود نگاشته است که از تعداد و</w:t>
      </w:r>
    </w:p>
    <w:p>
      <w:pPr>
        <w:pStyle w:val="BookText"/>
        <w:rPr/>
      </w:pPr>
      <w:r>
        <w:rPr>
          <w:rFonts w:ascii="IRNazanin" w:hAnsi="IRNazanin" w:eastAsia="IRNazanin"/>
          <w:color w:val="111111"/>
          <w:sz w:val="28"/>
          <w:sz w:val="28"/>
          <w:szCs w:val="28"/>
          <w:rtl w:val="true"/>
          <w:lang w:bidi="fa-IR"/>
        </w:rPr>
        <w:t>مخاطبان آن‌ها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نامه‌های قاضی در دست ما است ، مکاتبه منظومی است که خطاب به استادش فیاض لاهیجی نوشته و دو نامه به نثر است که به فیض کاشانی ـ یکی را در تقاضای دستوری از وی و دیگری را در پاسخ نامه وی ـ نگاشته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منظوم قاضی به فیاض در دیوان فیاض لاهیجی و دو نامه قاضی به فیض در مجله وحید ، سال یازدهم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تصحیح آقای مدرسی طباطبائی از روی نسخه شماره </w:t>
      </w: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Style w:val="FootnoteAnchor"/>
          <w:rtl w:val="true"/>
        </w:rPr>
        <w:footnoteReference w:id="193"/>
      </w:r>
      <w:r>
        <w:rPr>
          <w:rFonts w:ascii="IRNazanin" w:hAnsi="IRNazanin" w:eastAsia="IRNazanin"/>
          <w:color w:val="111111"/>
          <w:sz w:val="28"/>
          <w:sz w:val="28"/>
          <w:szCs w:val="28"/>
          <w:rtl w:val="true"/>
          <w:lang w:bidi="fa-IR"/>
        </w:rPr>
        <w:t xml:space="preserve">و پس از آن از روی تصحیح وی ، در مقدمه شرح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آقای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bookmarkStart w:id="509" w:name="pg3604_25451"/>
    </w:p>
    <w:p>
      <w:pPr>
        <w:pStyle w:val="BookText"/>
        <w:rPr/>
      </w:pPr>
      <w:bookmarkEnd w:id="509"/>
      <w:r>
        <w:rPr>
          <w:rFonts w:ascii="IRNazanin" w:hAnsi="IRNazanin" w:eastAsia="IRNazanin"/>
          <w:color w:val="111111"/>
          <w:sz w:val="28"/>
          <w:sz w:val="28"/>
          <w:szCs w:val="28"/>
          <w:rtl w:val="true"/>
          <w:lang w:bidi="fa-IR"/>
        </w:rPr>
        <w:t xml:space="preserve">در مجموعه خطی شماره </w:t>
      </w:r>
      <w:r>
        <w:rPr>
          <w:rFonts w:eastAsia="IRNazanin" w:cs="IRNazanin"/>
          <w:color w:val="111111"/>
          <w:sz w:val="28"/>
          <w:szCs w:val="28"/>
          <w:lang w:bidi="fa-IR"/>
        </w:rPr>
        <w:t>9407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حضرت آیة الله مرعشی ـ که به خط علم الهدی فرزند فیض تحریر گردیده ـ برخی از مکاتبات فیض و قاضی سعید موجود است</w:t>
      </w:r>
      <w:r>
        <w:rPr>
          <w:rFonts w:eastAsia="IRNazanin" w:cs="IRNazanin"/>
          <w:color w:val="111111"/>
          <w:sz w:val="28"/>
          <w:szCs w:val="28"/>
          <w:rtl w:val="true"/>
          <w:lang w:bidi="fa-IR"/>
        </w:rPr>
        <w:t>.</w:t>
      </w:r>
    </w:p>
    <w:p>
      <w:pPr>
        <w:pStyle w:val="Heading5"/>
        <w:numPr>
          <w:ilvl w:val="4"/>
          <w:numId w:val="1"/>
        </w:numPr>
        <w:rPr/>
      </w:pPr>
      <w:bookmarkStart w:id="510" w:name="__RefHeading___Toc4142477_2749589250"/>
      <w:bookmarkStart w:id="511" w:name="_Toc196"/>
      <w:bookmarkEnd w:id="510"/>
      <w:r>
        <w:rPr>
          <w:rtl w:val="true"/>
        </w:rPr>
        <w:t>ب</w:t>
      </w:r>
      <w:r>
        <w:rPr>
          <w:rtl w:val="true"/>
        </w:rPr>
        <w:t xml:space="preserve">) </w:t>
      </w:r>
      <w:r>
        <w:rPr>
          <w:rtl w:val="true"/>
        </w:rPr>
        <w:t>اجازات</w:t>
      </w:r>
      <w:bookmarkEnd w:id="511"/>
    </w:p>
    <w:p>
      <w:pPr>
        <w:pStyle w:val="BookText"/>
        <w:rPr/>
      </w:pPr>
      <w:r>
        <w:rPr>
          <w:rFonts w:ascii="IRNazanin" w:hAnsi="IRNazanin" w:eastAsia="IRNazanin"/>
          <w:color w:val="111111"/>
          <w:sz w:val="28"/>
          <w:sz w:val="28"/>
          <w:szCs w:val="28"/>
          <w:rtl w:val="true"/>
          <w:lang w:bidi="fa-IR"/>
        </w:rPr>
        <w:t>قاضی از چند تن از استادان خود ، از جمله فیض کاشانی و شاه فتح اللّه شیرازی و پدرش محمد مفید ، اجازه نقل روایت دریافت نموده که متأسفانه نسخه‌ای از این اجازات به دست ما نرسیده است و تنها اطلاعی که ما از آن‌ها داریم تصریحی است که خود قاضی سعید در اجازه به یکی از شاگردانش ،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أجلهم و أفضلهم الأستاد العارف المتأله مولانا محسن الکاشانی، ثم الفاضل الألمعی شاه فتح اللّه بن هبة اللّه الجعفری، ثم والدی عن الأستاد الفاضل العلامة مولانا حاج سید الیزدی</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قاضی سعید به چند تن از شاگردان خود، اجازه نوشته که برخی از آن‌ها تصدیق شرکت در درس و برخی ، اجازه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 این اجازات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به مولی محمد کریم شریف فرزند شفیع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سه بار برای وی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آخر شوال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در یازدم رمضان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تصدیق قرائت جلد اول شرح توحید صدوق را نموده ،</w:t>
      </w:r>
      <w:r>
        <w:rPr>
          <w:rStyle w:val="FootnoteAnchor"/>
          <w:rtl w:val="true"/>
        </w:rPr>
        <w:footnoteReference w:id="195"/>
      </w:r>
      <w:r>
        <w:rPr>
          <w:rFonts w:ascii="IRNazanin" w:hAnsi="IRNazanin" w:eastAsia="IRNazanin"/>
          <w:color w:val="111111"/>
          <w:sz w:val="28"/>
          <w:sz w:val="28"/>
          <w:szCs w:val="28"/>
          <w:rtl w:val="true"/>
          <w:lang w:bidi="fa-IR"/>
        </w:rPr>
        <w:t xml:space="preserve">بار سوم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وی اجازه نقل روایت داده است </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به محمد مهدی</w:t>
      </w:r>
    </w:p>
    <w:p>
      <w:pPr>
        <w:pStyle w:val="BookText"/>
        <w:rPr/>
      </w:pPr>
      <w:r>
        <w:rPr>
          <w:rFonts w:ascii="IRNazanin" w:hAnsi="IRNazanin" w:eastAsia="IRNazanin"/>
          <w:color w:val="111111"/>
          <w:sz w:val="28"/>
          <w:sz w:val="28"/>
          <w:szCs w:val="28"/>
          <w:rtl w:val="true"/>
          <w:lang w:bidi="fa-IR"/>
        </w:rPr>
        <w:t>قاضی تصدیق شرکت وی را در درسِ جلد اول شرح توحید صدوق در حاشیه نسخه‌ای از این شرح نگاشته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به فرزندش صدرالدین بن قاضی سعیدقمی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198"/>
      </w:r>
      <w:bookmarkStart w:id="512" w:name="pg3604_25453"/>
    </w:p>
    <w:p>
      <w:pPr>
        <w:pStyle w:val="Heading3"/>
        <w:numPr>
          <w:ilvl w:val="2"/>
          <w:numId w:val="1"/>
        </w:numPr>
        <w:rPr/>
      </w:pPr>
      <w:bookmarkStart w:id="513" w:name="__RefHeading___Toc4142479_2749589250"/>
      <w:bookmarkStart w:id="514" w:name="_Toc197"/>
      <w:bookmarkEnd w:id="512"/>
      <w:bookmarkEnd w:id="513"/>
      <w:r>
        <w:rPr/>
        <w:t>5</w:t>
      </w:r>
      <w:r>
        <w:rPr>
          <w:rtl w:val="true"/>
        </w:rPr>
        <w:t xml:space="preserve"> . </w:t>
      </w:r>
      <w:r>
        <w:rPr>
          <w:rtl w:val="true"/>
        </w:rPr>
        <w:t>حکیم میرزا حسن لاهیجی قمی</w:t>
      </w:r>
      <w:bookmarkEnd w:id="514"/>
    </w:p>
    <w:p>
      <w:pPr>
        <w:pStyle w:val="Heading4"/>
        <w:numPr>
          <w:ilvl w:val="3"/>
          <w:numId w:val="1"/>
        </w:numPr>
        <w:rPr/>
      </w:pPr>
      <w:bookmarkStart w:id="515" w:name="__RefHeading___Toc4142481_2749589250"/>
      <w:bookmarkStart w:id="516" w:name="_Toc198"/>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یکی از عالمان متعبد و حکیمان متشرع عصر صفوی، میرزا حسن لاهیجی گیلانی قمی فرزند ملا عبدالرزاق لاهیجی است </w:t>
      </w:r>
      <w:r>
        <w:rPr>
          <w:rFonts w:eastAsia="IRNazanin" w:cs="IRNazanin"/>
          <w:color w:val="111111"/>
          <w:sz w:val="28"/>
          <w:szCs w:val="28"/>
          <w:rtl w:val="true"/>
          <w:lang w:bidi="fa-IR"/>
        </w:rPr>
        <w:t>.</w:t>
      </w:r>
    </w:p>
    <w:p>
      <w:pPr>
        <w:pStyle w:val="Heading4"/>
        <w:numPr>
          <w:ilvl w:val="3"/>
          <w:numId w:val="1"/>
        </w:numPr>
        <w:rPr/>
      </w:pPr>
      <w:bookmarkStart w:id="517" w:name="__RefHeading___Toc4142483_2749589250"/>
      <w:bookmarkStart w:id="518" w:name="_Toc199"/>
      <w:bookmarkEnd w:id="517"/>
      <w:r>
        <w:rPr>
          <w:rtl w:val="true"/>
        </w:rPr>
        <w:t>پدر</w:t>
      </w:r>
      <w:bookmarkEnd w:id="518"/>
    </w:p>
    <w:p>
      <w:pPr>
        <w:pStyle w:val="BookText"/>
        <w:rPr/>
      </w:pPr>
      <w:r>
        <w:rPr>
          <w:rFonts w:ascii="IRNazanin" w:hAnsi="IRNazanin" w:eastAsia="IRNazanin"/>
          <w:color w:val="111111"/>
          <w:sz w:val="28"/>
          <w:sz w:val="28"/>
          <w:szCs w:val="28"/>
          <w:rtl w:val="true"/>
          <w:lang w:bidi="fa-IR"/>
        </w:rPr>
        <w:t xml:space="preserve">او خلف صالح حکیم عارف، متکلم محقق، مولی عبدالرزاق بن علی بن حسین لاهیجی مشهور به فیاض است که قبل از این شرح حالش بیان گردید </w:t>
      </w:r>
      <w:r>
        <w:rPr>
          <w:rFonts w:eastAsia="IRNazanin" w:cs="IRNazanin"/>
          <w:color w:val="111111"/>
          <w:sz w:val="28"/>
          <w:szCs w:val="28"/>
          <w:rtl w:val="true"/>
          <w:lang w:bidi="fa-IR"/>
        </w:rPr>
        <w:t>.</w:t>
      </w:r>
    </w:p>
    <w:p>
      <w:pPr>
        <w:pStyle w:val="Heading4"/>
        <w:numPr>
          <w:ilvl w:val="3"/>
          <w:numId w:val="1"/>
        </w:numPr>
        <w:rPr/>
      </w:pPr>
      <w:bookmarkStart w:id="519" w:name="__RefHeading___Toc4142485_2749589250"/>
      <w:bookmarkStart w:id="520" w:name="_Toc200"/>
      <w:bookmarkEnd w:id="519"/>
      <w:r>
        <w:rPr>
          <w:rtl w:val="true"/>
        </w:rPr>
        <w:t>مادر</w:t>
      </w:r>
      <w:bookmarkEnd w:id="520"/>
    </w:p>
    <w:p>
      <w:pPr>
        <w:pStyle w:val="BookText"/>
        <w:rPr/>
      </w:pPr>
      <w:r>
        <w:rPr>
          <w:rFonts w:ascii="IRNazanin" w:hAnsi="IRNazanin" w:eastAsia="IRNazanin"/>
          <w:color w:val="111111"/>
          <w:sz w:val="28"/>
          <w:sz w:val="28"/>
          <w:szCs w:val="28"/>
          <w:rtl w:val="true"/>
          <w:lang w:bidi="fa-IR"/>
        </w:rPr>
        <w:t xml:space="preserve">بدریه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میرزا حسن لاهیجی ، دختر ملاصدرای شیرازی است و در هیجدهم رمضان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زنان عالم و فاضل عصر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را نزد پدرش انجام داد و در حدود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فیاض لاهیجی درآمد و نزد وی به تکمیل تحصیلات پرداخت و در اغلب علوم ،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وی با علما جلسات علمی برگزار و با فصاحت و بلاغت با آن‌ها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521" w:name="__RefHeading___Toc4142487_2749589250"/>
      <w:bookmarkStart w:id="522" w:name="_Toc201"/>
      <w:bookmarkEnd w:id="521"/>
      <w:r>
        <w:rPr>
          <w:rtl w:val="true"/>
        </w:rPr>
        <w:t>تاریخ و محل تولد</w:t>
      </w:r>
      <w:bookmarkEnd w:id="522"/>
    </w:p>
    <w:p>
      <w:pPr>
        <w:pStyle w:val="BookText"/>
        <w:rPr/>
      </w:pPr>
      <w:r>
        <w:rPr>
          <w:rFonts w:ascii="IRNazanin" w:hAnsi="IRNazanin" w:eastAsia="IRNazanin"/>
          <w:color w:val="111111"/>
          <w:sz w:val="28"/>
          <w:sz w:val="28"/>
          <w:szCs w:val="28"/>
          <w:rtl w:val="true"/>
          <w:lang w:bidi="fa-IR"/>
        </w:rPr>
        <w:t>تاریخ دقیق تولد وی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احتمال داده که وی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تولدش نیز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ساکن </w:t>
      </w:r>
      <w:bookmarkStart w:id="523" w:name="pg3604_25454"/>
    </w:p>
    <w:p>
      <w:pPr>
        <w:pStyle w:val="BookText"/>
        <w:rPr/>
      </w:pPr>
      <w:bookmarkEnd w:id="523"/>
      <w:r>
        <w:rPr>
          <w:rFonts w:ascii="IRNazanin" w:hAnsi="IRNazanin" w:eastAsia="IRNazanin"/>
          <w:color w:val="111111"/>
          <w:sz w:val="28"/>
          <w:sz w:val="28"/>
          <w:szCs w:val="28"/>
          <w:rtl w:val="true"/>
          <w:lang w:bidi="fa-IR"/>
        </w:rPr>
        <w:t xml:space="preserve">قم بود و در همین شهر با دختر ملا صدرا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قریب به یقین، میرزا حسن در شهر قم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العلماء به این مطلب تأکید شده است </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524" w:name="__RefHeading___Toc4142489_2749589250"/>
      <w:bookmarkStart w:id="525" w:name="_Toc202"/>
      <w:bookmarkEnd w:id="524"/>
      <w:r>
        <w:rPr>
          <w:rtl w:val="true"/>
        </w:rPr>
        <w:t>تحصیلات و استادان</w:t>
      </w:r>
      <w:bookmarkEnd w:id="525"/>
    </w:p>
    <w:p>
      <w:pPr>
        <w:pStyle w:val="BookText"/>
        <w:rPr/>
      </w:pPr>
      <w:r>
        <w:rPr>
          <w:rFonts w:ascii="IRNazanin" w:hAnsi="IRNazanin" w:eastAsia="IRNazanin"/>
          <w:color w:val="111111"/>
          <w:sz w:val="28"/>
          <w:sz w:val="28"/>
          <w:szCs w:val="28"/>
          <w:rtl w:val="true"/>
          <w:lang w:bidi="fa-IR"/>
        </w:rPr>
        <w:t>میرزا حسن تحصیلات خود را نزد پدر آغاز و چندین سال از محضر وی استفاده کرد ، اما از سایر استادان وی در کتاب‌های تذکره و شرح، چیزی ذکر نشده است از آثار وی نیز مطلبی در این زمینه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 که میرزا حسن هنگام فوت پدرش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فضل و کمال بوده، و بعد از آن توسط شاگردان پدرش تربیت شد ،</w:t>
      </w:r>
      <w:r>
        <w:rPr>
          <w:rStyle w:val="FootnoteAnchor"/>
          <w:rtl w:val="true"/>
        </w:rPr>
        <w:footnoteReference w:id="201"/>
      </w:r>
      <w:r>
        <w:rPr>
          <w:rFonts w:ascii="IRNazanin" w:hAnsi="IRNazanin" w:eastAsia="IRNazanin"/>
          <w:color w:val="111111"/>
          <w:sz w:val="28"/>
          <w:sz w:val="28"/>
          <w:szCs w:val="28"/>
          <w:rtl w:val="true"/>
          <w:lang w:bidi="fa-IR"/>
        </w:rPr>
        <w:t xml:space="preserve">مطلبی است که چندان علمی و تحقیقی به نظر نمی‌رسد ؛ زیرا چند اثر علمی و تحقیقی از میرزا حسن در دست است که قبل از فوت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 ، مانند مجمع البحرین و حاشیه وافی فیض کاشانی و دیگر آثار، که در بخش آثار بدان‌ها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مدتی بعد از فوت پدر ، از شاگردان پدرش کسب فیض و به ظن قوی نزد حکیم قاضی سعید قمی و شوهر خاله خود، فیض کاشانی ، تحصیل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مدتی برای تحصیل به 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 کربلا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نموده و در فقه و اصول نزد استادان عصر، شاگرد کرد ، اما تاریخ این سفر و استادان وی در این دیار معلوم نیست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526" w:name="__RefHeading___Toc4142491_2749589250"/>
      <w:bookmarkStart w:id="527" w:name="_Toc203"/>
      <w:bookmarkEnd w:id="526"/>
      <w:r>
        <w:rPr>
          <w:rtl w:val="true"/>
        </w:rPr>
        <w:t>شاگردان</w:t>
      </w:r>
      <w:bookmarkEnd w:id="5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لاهیجی پس از آن که مدتی را در عتبات عالیات به سر برد و نزد استادان بزرگ حوزه‌های علمیه نجف و کربلا استفاده شایان نمود و به مراحل والایی از علم و حکمت دست یافت، به شهر مقدس قم بازگشت و به مطالعه، تحقیق، تألیف </w:t>
      </w:r>
      <w:bookmarkStart w:id="528" w:name="pg3604_25455"/>
    </w:p>
    <w:p>
      <w:pPr>
        <w:pStyle w:val="BookText"/>
        <w:rPr/>
      </w:pPr>
      <w:bookmarkEnd w:id="528"/>
      <w:r>
        <w:rPr>
          <w:rFonts w:ascii="IRNazanin" w:hAnsi="IRNazanin" w:eastAsia="IRNazanin"/>
          <w:color w:val="111111"/>
          <w:sz w:val="28"/>
          <w:sz w:val="28"/>
          <w:szCs w:val="28"/>
          <w:rtl w:val="true"/>
          <w:lang w:bidi="fa-IR"/>
        </w:rPr>
        <w:t>و تصنیف کتب ارزشمند پرداخت و با تکیه بر کرسی تدریس همانند پدر، در مدرسه معصومیه قم، شاگردان فاضلی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تنها به ذکر چند تن از این شاگردان که در کتب تراجم نامی از آن‌ها برده شده، بسنده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عبدالرحمن فرزند سید کمال الدین</w:t>
      </w:r>
    </w:p>
    <w:p>
      <w:pPr>
        <w:pStyle w:val="BookText"/>
        <w:rPr/>
      </w:pPr>
      <w:r>
        <w:rPr>
          <w:rFonts w:ascii="IRNazanin" w:hAnsi="IRNazanin" w:eastAsia="IRNazanin"/>
          <w:color w:val="111111"/>
          <w:sz w:val="28"/>
          <w:sz w:val="28"/>
          <w:szCs w:val="28"/>
          <w:rtl w:val="true"/>
          <w:lang w:bidi="fa-IR"/>
        </w:rPr>
        <w:t>نصر آبادی در کتاب خود وی را از شاگردان میرزا حسن لاهیجی به شمار آورده و نوشته است که وی از سادات نجیب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نیز در نزد میرزا حسن مشغول تحصیل علم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فرزند امیر روح الامین مختاری حسینی</w:t>
      </w:r>
    </w:p>
    <w:p>
      <w:pPr>
        <w:pStyle w:val="BookText"/>
        <w:rPr/>
      </w:pPr>
      <w:r>
        <w:rPr>
          <w:rFonts w:ascii="IRNazanin" w:hAnsi="IRNazanin" w:eastAsia="IRNazanin"/>
          <w:color w:val="111111"/>
          <w:sz w:val="28"/>
          <w:sz w:val="28"/>
          <w:szCs w:val="28"/>
          <w:rtl w:val="true"/>
          <w:lang w:bidi="fa-IR"/>
        </w:rPr>
        <w:t xml:space="preserve">به احتمال قوی ، او از شاگردان میرزا حسن لاهیجی است؛ چنان که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استادش ، مصابیح الهدی و مفاتیح المنی حاشیه زده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فرزند صفی الدین سید محمد حسینی</w:t>
      </w:r>
    </w:p>
    <w:p>
      <w:pPr>
        <w:pStyle w:val="BookText"/>
        <w:rPr/>
      </w:pPr>
      <w:r>
        <w:rPr>
          <w:rFonts w:ascii="IRNazanin" w:hAnsi="IRNazanin" w:eastAsia="IRNazanin"/>
          <w:color w:val="111111"/>
          <w:sz w:val="28"/>
          <w:sz w:val="28"/>
          <w:szCs w:val="28"/>
          <w:rtl w:val="true"/>
          <w:lang w:bidi="fa-IR"/>
        </w:rPr>
        <w:t xml:space="preserve">وی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فی تطبیق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لاهیجی را تحریر نموده و در آخر محرم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اتمام رسانده و در آخر آن میرزا حسن لاهیجی به عنوان استاد خویش نام برده و از وی تجلیل نموده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تقی شریف رضوی قمی</w:t>
      </w:r>
    </w:p>
    <w:p>
      <w:pPr>
        <w:pStyle w:val="BookText"/>
        <w:rPr/>
      </w:pPr>
      <w:r>
        <w:rPr>
          <w:rFonts w:ascii="IRNazanin" w:hAnsi="IRNazanin" w:eastAsia="IRNazanin"/>
          <w:color w:val="111111"/>
          <w:sz w:val="28"/>
          <w:sz w:val="28"/>
          <w:szCs w:val="28"/>
          <w:rtl w:val="true"/>
          <w:lang w:bidi="fa-IR"/>
        </w:rPr>
        <w:t>وی نوه پسری ملاصدرا، و پسرداییِ میرزا حسن لاهیجی است و در شهرقم نزد پسر عمه خویش، علم حکمت و حدیث آموخته است و از او ، اجازه نقل روایت نیز دارد</w:t>
      </w:r>
      <w:r>
        <w:rPr>
          <w:rFonts w:eastAsia="IRNazanin" w:cs="IRNazanin"/>
          <w:color w:val="111111"/>
          <w:sz w:val="28"/>
          <w:szCs w:val="28"/>
          <w:rtl w:val="true"/>
          <w:lang w:bidi="fa-IR"/>
        </w:rPr>
        <w:t>.</w:t>
      </w:r>
    </w:p>
    <w:p>
      <w:pPr>
        <w:pStyle w:val="Heading4"/>
        <w:numPr>
          <w:ilvl w:val="3"/>
          <w:numId w:val="1"/>
        </w:numPr>
        <w:rPr/>
      </w:pPr>
      <w:bookmarkStart w:id="529" w:name="__RefHeading___Toc4142493_2749589250"/>
      <w:bookmarkStart w:id="530" w:name="_Toc204"/>
      <w:bookmarkEnd w:id="529"/>
      <w:r>
        <w:rPr>
          <w:rtl w:val="true"/>
        </w:rPr>
        <w:t>آثار علمی</w:t>
      </w:r>
      <w:bookmarkEnd w:id="53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حسن مانند پدر خود در کلام، فلسفه، حدیث و فقه و عرفان صاحب نظر بوده و در هر کدام از این علوم آثار گرانقدری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لاهیجی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 یقین یا آینه دین</w:t>
      </w:r>
    </w:p>
    <w:p>
      <w:pPr>
        <w:pStyle w:val="BookText"/>
        <w:rPr/>
      </w:pPr>
      <w:r>
        <w:rPr>
          <w:rFonts w:ascii="IRNazanin" w:hAnsi="IRNazanin" w:eastAsia="IRNazanin"/>
          <w:color w:val="111111"/>
          <w:sz w:val="28"/>
          <w:sz w:val="28"/>
          <w:szCs w:val="28"/>
          <w:rtl w:val="true"/>
          <w:lang w:bidi="fa-IR"/>
        </w:rPr>
        <w:t>شامل اصول پنج‌گانه اعتقادی به صورت مفصل در پنج باب، که باب امامت شرح و بسط بیش‌تری نسبت به سایر باب‌ها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و نسخه‌های خطی آن فراوان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این اثر مهم‌ترین اثر کلامی و اعتقادی لاهیجی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دین یا اصول خمسه</w:t>
      </w:r>
    </w:p>
    <w:p>
      <w:pPr>
        <w:pStyle w:val="BookText"/>
        <w:rPr/>
      </w:pPr>
      <w:r>
        <w:rPr>
          <w:rFonts w:ascii="IRNazanin" w:hAnsi="IRNazanin" w:eastAsia="IRNazanin"/>
          <w:color w:val="111111"/>
          <w:sz w:val="28"/>
          <w:sz w:val="28"/>
          <w:szCs w:val="28"/>
          <w:rtl w:val="true"/>
          <w:lang w:bidi="fa-IR"/>
        </w:rPr>
        <w:t>این کتاب در حقیقت ، تلخیصی از شمع یقین مؤلف است و لاهیجی در آن، اصول پنج‌گانه اعتقادی را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سرّمخزون یا اثبات الرجعة</w:t>
      </w:r>
    </w:p>
    <w:p>
      <w:pPr>
        <w:pStyle w:val="BookText"/>
        <w:rPr/>
      </w:pPr>
      <w:r>
        <w:rPr>
          <w:rFonts w:ascii="IRNazanin" w:hAnsi="IRNazanin" w:eastAsia="IRNazanin"/>
          <w:color w:val="111111"/>
          <w:sz w:val="28"/>
          <w:sz w:val="28"/>
          <w:szCs w:val="28"/>
          <w:rtl w:val="true"/>
          <w:lang w:bidi="fa-IR"/>
        </w:rPr>
        <w:t>بحث مفصلی است در باره رجعت بر مبنای عقیده شیعه و با استفاده از آیات و روایات ، آن را اثبات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مکنون یا جواب الاعتراض</w:t>
      </w:r>
    </w:p>
    <w:p>
      <w:pPr>
        <w:pStyle w:val="BookText"/>
        <w:rPr/>
      </w:pPr>
      <w:r>
        <w:rPr>
          <w:rFonts w:ascii="IRNazanin" w:hAnsi="IRNazanin" w:eastAsia="IRNazanin"/>
          <w:color w:val="111111"/>
          <w:sz w:val="28"/>
          <w:sz w:val="28"/>
          <w:szCs w:val="28"/>
          <w:rtl w:val="true"/>
          <w:lang w:bidi="fa-IR"/>
        </w:rPr>
        <w:t>لاهیجی در این اثر، اعتراض اهل سنت را بر شیعیان، مبنی بر این که چرا حضرت علی علیه‌السلام به جهت نداشتن انصار قیام نکرد، لکن امام حسین علیه‌السلام با این که یار نداشت، قیام نمود؟ پاسخ داده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شوارق الالهام پدرش</w:t>
      </w:r>
    </w:p>
    <w:p>
      <w:pPr>
        <w:pStyle w:val="BookText"/>
        <w:rPr/>
      </w:pPr>
      <w:r>
        <w:rPr>
          <w:rFonts w:ascii="IRNazanin" w:hAnsi="IRNazanin" w:eastAsia="IRNazanin"/>
          <w:color w:val="111111"/>
          <w:sz w:val="28"/>
          <w:sz w:val="28"/>
          <w:szCs w:val="28"/>
          <w:rtl w:val="true"/>
          <w:lang w:bidi="fa-IR"/>
        </w:rPr>
        <w:t>این حواشی به همراه شوارق الالهام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الزکیة الزکاتیة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احکام زکات و مسایل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هدیة المسافر</w:t>
      </w:r>
    </w:p>
    <w:p>
      <w:pPr>
        <w:pStyle w:val="BookText"/>
        <w:rPr/>
      </w:pPr>
      <w:r>
        <w:rPr>
          <w:rFonts w:ascii="IRNazanin" w:hAnsi="IRNazanin" w:eastAsia="IRNazanin"/>
          <w:color w:val="111111"/>
          <w:sz w:val="28"/>
          <w:sz w:val="28"/>
          <w:szCs w:val="28"/>
          <w:rtl w:val="true"/>
          <w:lang w:bidi="fa-IR"/>
        </w:rPr>
        <w:t xml:space="preserve">فتواهایی درباره احکام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معلوم می‌شود که او قوه اجتهاد و استنباط احکام فقهی را داشته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الغیبة</w:t>
      </w:r>
    </w:p>
    <w:p>
      <w:pPr>
        <w:pStyle w:val="BookText"/>
        <w:rPr/>
      </w:pPr>
      <w:r>
        <w:rPr>
          <w:rFonts w:ascii="IRNazanin" w:hAnsi="IRNazanin" w:eastAsia="IRNazanin"/>
          <w:color w:val="111111"/>
          <w:sz w:val="28"/>
          <w:sz w:val="28"/>
          <w:szCs w:val="28"/>
          <w:rtl w:val="true"/>
          <w:lang w:bidi="fa-IR"/>
        </w:rPr>
        <w:t>درموضوع غیبت و احکام و مسایل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تزکیة الصحبة یا تألیف المحبة</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الربیة فی احکام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 همراه مطالبی از لاهیجی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الصالحین</w:t>
      </w:r>
    </w:p>
    <w:p>
      <w:pPr>
        <w:pStyle w:val="BookText"/>
        <w:rPr/>
      </w:pPr>
      <w:r>
        <w:rPr>
          <w:rFonts w:ascii="IRNazanin" w:hAnsi="IRNazanin" w:eastAsia="IRNazanin"/>
          <w:color w:val="111111"/>
          <w:sz w:val="28"/>
          <w:sz w:val="28"/>
          <w:szCs w:val="28"/>
          <w:rtl w:val="true"/>
          <w:lang w:bidi="fa-IR"/>
        </w:rPr>
        <w:t xml:space="preserve">در دعا و زیارت ، نظیر زاد المعاد ملا محمد باقر مجلسی، شامل دیباچه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هر باب شامل در چند فصل و در مجموع دارای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این اثر را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ماده تاریخ تألیف آن، این مصرع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الصالحین مجموعه شد آداب ایمان را</w:t>
      </w:r>
    </w:p>
    <w:p>
      <w:pPr>
        <w:pStyle w:val="BookText"/>
        <w:rPr/>
      </w:pPr>
      <w:r>
        <w:rPr>
          <w:rFonts w:ascii="IRNazanin" w:hAnsi="IRNazanin" w:eastAsia="IRNazanin"/>
          <w:color w:val="111111"/>
          <w:sz w:val="28"/>
          <w:sz w:val="28"/>
          <w:szCs w:val="28"/>
          <w:rtl w:val="true"/>
          <w:lang w:bidi="fa-IR"/>
        </w:rPr>
        <w:t>این اثر به طبع رسیده و نسخ خطی آن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صحیفه سجادیه</w:t>
      </w:r>
    </w:p>
    <w:p>
      <w:pPr>
        <w:pStyle w:val="BookText"/>
        <w:rPr/>
      </w:pPr>
      <w:r>
        <w:rPr>
          <w:rFonts w:ascii="IRNazanin" w:hAnsi="IRNazanin" w:eastAsia="IRNazanin"/>
          <w:color w:val="111111"/>
          <w:sz w:val="28"/>
          <w:sz w:val="28"/>
          <w:szCs w:val="28"/>
          <w:rtl w:val="true"/>
          <w:lang w:bidi="fa-IR"/>
        </w:rPr>
        <w:t>شرح مفصلی است بر صحیفه سجادیه در سه جلد بزرگ</w:t>
      </w:r>
      <w:r>
        <w:rPr>
          <w:rStyle w:val="FootnoteAnchor"/>
          <w:rtl w:val="true"/>
        </w:rPr>
        <w:footnoteReference w:id="209"/>
      </w:r>
      <w:r>
        <w:rPr>
          <w:rFonts w:ascii="IRNazanin" w:hAnsi="IRNazanin" w:eastAsia="IRNazanin"/>
          <w:color w:val="111111"/>
          <w:sz w:val="28"/>
          <w:sz w:val="28"/>
          <w:szCs w:val="28"/>
          <w:rtl w:val="true"/>
          <w:lang w:bidi="fa-IR"/>
        </w:rPr>
        <w:t>که جلد سوم آن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المسافر</w:t>
      </w:r>
    </w:p>
    <w:p>
      <w:pPr>
        <w:pStyle w:val="BookText"/>
        <w:rPr/>
      </w:pPr>
      <w:r>
        <w:rPr>
          <w:rFonts w:ascii="IRNazanin" w:hAnsi="IRNazanin" w:eastAsia="IRNazanin"/>
          <w:color w:val="111111"/>
          <w:sz w:val="28"/>
          <w:sz w:val="28"/>
          <w:szCs w:val="28"/>
          <w:rtl w:val="true"/>
          <w:lang w:bidi="fa-IR"/>
        </w:rPr>
        <w:t xml:space="preserve">گزیده جمال الصالحین و در بر دارنده دعاهایی که به سفر و مسافرت مربوط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زواهر الحکم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مسائل فلسفه به صورت استدلالی ، در یک مقدمه ، سه مقصد و سه باب هر کدام در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ضمن جلد سوم منتخباتی از آثار حکمای ایران ، به </w:t>
      </w:r>
    </w:p>
    <w:p>
      <w:pPr>
        <w:pStyle w:val="BookText"/>
        <w:rPr/>
      </w:pPr>
      <w:r>
        <w:rPr>
          <w:rFonts w:ascii="IRNazanin" w:hAnsi="IRNazanin" w:eastAsia="IRNazanin"/>
          <w:color w:val="111111"/>
          <w:sz w:val="28"/>
          <w:sz w:val="28"/>
          <w:szCs w:val="28"/>
          <w:rtl w:val="true"/>
          <w:lang w:bidi="fa-IR"/>
        </w:rPr>
        <w:t>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روایع الکلم و بدایع الحکم</w:t>
      </w:r>
    </w:p>
    <w:p>
      <w:pPr>
        <w:pStyle w:val="BookText"/>
        <w:rPr/>
      </w:pPr>
      <w:r>
        <w:rPr>
          <w:rFonts w:ascii="IRNazanin" w:hAnsi="IRNazanin" w:eastAsia="IRNazanin"/>
          <w:color w:val="111111"/>
          <w:sz w:val="28"/>
          <w:sz w:val="28"/>
          <w:szCs w:val="28"/>
          <w:rtl w:val="true"/>
          <w:lang w:bidi="fa-IR"/>
        </w:rPr>
        <w:t xml:space="preserve">در سه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 در چند مقصد و هر مقصد در چند مشکوة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w:t>
      </w:r>
    </w:p>
    <w:p>
      <w:pPr>
        <w:pStyle w:val="BookText"/>
        <w:rPr/>
      </w:pPr>
      <w:r>
        <w:rPr>
          <w:rFonts w:ascii="IRNazanin" w:hAnsi="IRNazanin" w:eastAsia="IRNazanin"/>
          <w:color w:val="111111"/>
          <w:sz w:val="28"/>
          <w:sz w:val="28"/>
          <w:szCs w:val="28"/>
          <w:rtl w:val="true"/>
          <w:lang w:bidi="fa-IR"/>
        </w:rPr>
        <w:t>لاهیجی، سید مرتضی بن امیر روح الامین حسینی مختاری، تعلیقاتی بر این اثر نگاشته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الهدی و مفاتیح المنی</w:t>
      </w:r>
    </w:p>
    <w:p>
      <w:pPr>
        <w:pStyle w:val="BookText"/>
        <w:rPr/>
      </w:pPr>
      <w:r>
        <w:rPr>
          <w:rFonts w:ascii="IRNazanin" w:hAnsi="IRNazanin" w:eastAsia="IRNazanin"/>
          <w:color w:val="111111"/>
          <w:sz w:val="28"/>
          <w:sz w:val="28"/>
          <w:szCs w:val="28"/>
          <w:rtl w:val="true"/>
          <w:lang w:bidi="fa-IR"/>
        </w:rPr>
        <w:t xml:space="preserve">در این رساله ، مسائل فلسفه در یک مقدمه و سه باب ،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صورت استدلالی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الدرایه</w:t>
      </w:r>
    </w:p>
    <w:p>
      <w:pPr>
        <w:pStyle w:val="BookText"/>
        <w:rPr/>
      </w:pPr>
      <w:r>
        <w:rPr>
          <w:rFonts w:ascii="IRNazanin" w:hAnsi="IRNazanin" w:eastAsia="IRNazanin"/>
          <w:color w:val="111111"/>
          <w:sz w:val="28"/>
          <w:sz w:val="28"/>
          <w:szCs w:val="28"/>
          <w:rtl w:val="true"/>
          <w:lang w:bidi="fa-IR"/>
        </w:rPr>
        <w:t>میرزا حسن در کتاب مصابیح الهدی از این کتاب یاد نموده ، لکن تاکنون نسخه‌ای از آن شناسایی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p>
    <w:p>
      <w:pPr>
        <w:pStyle w:val="BookText"/>
        <w:rPr/>
      </w:pPr>
      <w:r>
        <w:rPr>
          <w:rFonts w:ascii="IRNazanin" w:hAnsi="IRNazanin" w:eastAsia="IRNazanin"/>
          <w:color w:val="111111"/>
          <w:sz w:val="28"/>
          <w:sz w:val="28"/>
          <w:szCs w:val="28"/>
          <w:rtl w:val="true"/>
          <w:lang w:bidi="fa-IR"/>
        </w:rPr>
        <w:t>رساله کوتاهی است در بیان مسائل فلسفه به طرز بدیع و با عناوین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الشجرة المنهیة</w:t>
      </w:r>
    </w:p>
    <w:p>
      <w:pPr>
        <w:pStyle w:val="BookText"/>
        <w:rPr/>
      </w:pPr>
      <w:r>
        <w:rPr>
          <w:rFonts w:ascii="IRNazanin" w:hAnsi="IRNazanin" w:eastAsia="IRNazanin"/>
          <w:color w:val="111111"/>
          <w:sz w:val="28"/>
          <w:sz w:val="28"/>
          <w:szCs w:val="28"/>
          <w:rtl w:val="true"/>
          <w:lang w:bidi="fa-IR"/>
        </w:rPr>
        <w:t xml:space="preserve">رساله کوتاهی است در اثبات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این رساله شبیه مجمع البحرین و 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التناسخ بثلاثة براهین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که مؤلف در آن با سه برهان ، تناسخ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نسخه‌ای از این رساله در ضمن کتاب‌های شیخ جعفر سلطان العلماء در تهران گزارش و رویت نموده است</w:t>
      </w:r>
      <w:r>
        <w:rPr>
          <w:rFonts w:eastAsia="IRNazanin" w:cs="IRNazanin"/>
          <w:color w:val="111111"/>
          <w:sz w:val="28"/>
          <w:szCs w:val="28"/>
          <w:rtl w:val="true"/>
          <w:lang w:bidi="fa-IR"/>
        </w:rPr>
        <w:t>.</w:t>
      </w:r>
      <w:r>
        <w:rPr>
          <w:rStyle w:val="FootnoteAnchor"/>
          <w:rtl w:val="true"/>
        </w:rPr>
        <w:footnoteReference w:id="212"/>
      </w:r>
      <w:bookmarkStart w:id="531" w:name="pg3604_25459"/>
    </w:p>
    <w:p>
      <w:pPr>
        <w:pStyle w:val="BookText"/>
        <w:rPr/>
      </w:pPr>
      <w:bookmarkEnd w:id="531"/>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النفس یا رساله در تجرد نفس ناطقه</w:t>
      </w:r>
    </w:p>
    <w:p>
      <w:pPr>
        <w:pStyle w:val="BookText"/>
        <w:rPr/>
      </w:pPr>
      <w:r>
        <w:rPr>
          <w:rFonts w:ascii="IRNazanin" w:hAnsi="IRNazanin" w:eastAsia="IRNazanin"/>
          <w:color w:val="111111"/>
          <w:sz w:val="28"/>
          <w:sz w:val="28"/>
          <w:szCs w:val="28"/>
          <w:rtl w:val="true"/>
          <w:lang w:bidi="fa-IR"/>
        </w:rPr>
        <w:t>در ردّ گفتار کسانی که تجرد نفس انسان را نفی می‌کنند و اثبات تجرد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 حکمت</w:t>
      </w:r>
    </w:p>
    <w:p>
      <w:pPr>
        <w:pStyle w:val="BookText"/>
        <w:rPr/>
      </w:pPr>
      <w:r>
        <w:rPr>
          <w:rFonts w:ascii="IRNazanin" w:hAnsi="IRNazanin" w:eastAsia="IRNazanin"/>
          <w:color w:val="111111"/>
          <w:sz w:val="28"/>
          <w:sz w:val="28"/>
          <w:szCs w:val="28"/>
          <w:rtl w:val="true"/>
          <w:lang w:bidi="fa-IR"/>
        </w:rPr>
        <w:t>به فارسی، در سه باب هر باب در چند فصل ، با این 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حقیقت حکمت و بیان فضیلت آن، در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مسائلی که بر سر آن‌ها نزاع کنند، در ده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اخبار و ذکر اقوال و احوال جمعی از علماء که صریح یا مشعر است به فضل و مدح حکمت و حکما در دو فصل</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الفة الفرقة</w:t>
      </w:r>
    </w:p>
    <w:p>
      <w:pPr>
        <w:pStyle w:val="BookText"/>
        <w:rPr/>
      </w:pPr>
      <w:r>
        <w:rPr>
          <w:rFonts w:ascii="IRNazanin" w:hAnsi="IRNazanin" w:eastAsia="IRNazanin"/>
          <w:color w:val="111111"/>
          <w:sz w:val="28"/>
          <w:sz w:val="28"/>
          <w:szCs w:val="28"/>
          <w:rtl w:val="true"/>
          <w:lang w:bidi="fa-IR"/>
        </w:rPr>
        <w:t>به عربی ، در دوازده فصل که به منزله ترجمه عربی آینه حکمت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الوافی</w:t>
      </w:r>
    </w:p>
    <w:p>
      <w:pPr>
        <w:pStyle w:val="BookText"/>
        <w:rPr/>
      </w:pPr>
      <w:r>
        <w:rPr>
          <w:rFonts w:ascii="IRNazanin" w:hAnsi="IRNazanin" w:eastAsia="IRNazanin"/>
          <w:color w:val="111111"/>
          <w:sz w:val="28"/>
          <w:sz w:val="28"/>
          <w:szCs w:val="28"/>
          <w:rtl w:val="true"/>
          <w:lang w:bidi="fa-IR"/>
        </w:rPr>
        <w:t>میرزاحسن، کتاب وافی فیض کاشانی را استنساخ نموده و حاشیه‌هایی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ـ شامل کتاب الصوم تا کفاره یمین ـ در کتاب‌خانه حسینیه شوشتریها ، در نجف ، موجود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ابواب قطعة من الوافی</w:t>
      </w:r>
    </w:p>
    <w:p>
      <w:pPr>
        <w:pStyle w:val="BookText"/>
        <w:rPr/>
      </w:pPr>
      <w:r>
        <w:rPr>
          <w:rFonts w:ascii="IRNazanin" w:hAnsi="IRNazanin" w:eastAsia="IRNazanin"/>
          <w:color w:val="111111"/>
          <w:sz w:val="28"/>
          <w:sz w:val="28"/>
          <w:szCs w:val="28"/>
          <w:rtl w:val="true"/>
          <w:lang w:bidi="fa-IR"/>
        </w:rPr>
        <w:t>فهرستی است که لاهیجی بر ابواب کتاب وافی فیض کاشانی نگاشته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532" w:name="__RefHeading___Toc4142495_2749589250"/>
      <w:bookmarkStart w:id="533" w:name="_Toc205"/>
      <w:bookmarkEnd w:id="532"/>
      <w:r>
        <w:rPr>
          <w:rtl w:val="true"/>
        </w:rPr>
        <w:t>آثار منسوب</w:t>
      </w:r>
      <w:bookmarkEnd w:id="5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آثار، رساله‌های دیگری در فهارس ، به نام میرزاحسن لاهیجی معرفی شده که اغلب یا نام دیگری از همین رساله‌ها یا قطعه‌ای از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عبارتند از</w:t>
      </w:r>
      <w:r>
        <w:rPr>
          <w:rFonts w:eastAsia="IRNazanin" w:cs="IRNazanin"/>
          <w:color w:val="111111"/>
          <w:sz w:val="28"/>
          <w:szCs w:val="28"/>
          <w:rtl w:val="true"/>
          <w:lang w:bidi="fa-IR"/>
        </w:rPr>
        <w:t xml:space="preserve">: </w:t>
      </w:r>
      <w:bookmarkStart w:id="534" w:name="pg3604_25460"/>
    </w:p>
    <w:p>
      <w:pPr>
        <w:pStyle w:val="BookText"/>
        <w:rPr/>
      </w:pPr>
      <w:bookmarkEnd w:id="534"/>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 xml:space="preserve">حزین لاهیجی در سوانح خود در ضمن تألیفات میرزا حسن آن را نام برده، ولی نسخه‌ای از آن را سراغ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منظور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تقیه حضرت علی علیه‌السلام نگاشته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و الرجاء همان رساله اصول دین است که در فهرست دانشگاه با این نام معرفی شده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ربط الحکمة بالتصوف</w:t>
      </w:r>
    </w:p>
    <w:p>
      <w:pPr>
        <w:pStyle w:val="BookText"/>
        <w:rPr/>
      </w:pPr>
      <w:r>
        <w:rPr>
          <w:rFonts w:ascii="IRNazanin" w:hAnsi="IRNazanin" w:eastAsia="IRNazanin"/>
          <w:color w:val="111111"/>
          <w:sz w:val="28"/>
          <w:sz w:val="28"/>
          <w:szCs w:val="28"/>
          <w:rtl w:val="true"/>
          <w:lang w:bidi="fa-IR"/>
        </w:rPr>
        <w:t>شیخ آقا بزرگ آن را ذکر نموده</w:t>
      </w:r>
      <w:r>
        <w:rPr>
          <w:rStyle w:val="FootnoteAnchor"/>
          <w:rtl w:val="true"/>
        </w:rPr>
        <w:footnoteReference w:id="219"/>
      </w:r>
      <w:r>
        <w:rPr>
          <w:rFonts w:ascii="IRNazanin" w:hAnsi="IRNazanin" w:eastAsia="IRNazanin"/>
          <w:color w:val="111111"/>
          <w:sz w:val="28"/>
          <w:sz w:val="28"/>
          <w:szCs w:val="28"/>
          <w:rtl w:val="true"/>
          <w:lang w:bidi="fa-IR"/>
        </w:rPr>
        <w:t xml:space="preserve">؛ ولی به اعتقاد نگارنده نام دیگری از الفة الفرقه مؤلف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سؤالات یورد لبطلان الحکمة و جوابات شافیة اوردها اهل الحکمة</w:t>
      </w:r>
    </w:p>
    <w:p>
      <w:pPr>
        <w:pStyle w:val="BookText"/>
        <w:rPr/>
      </w:pPr>
      <w:r>
        <w:rPr>
          <w:rFonts w:ascii="IRNazanin" w:hAnsi="IRNazanin" w:eastAsia="IRNazanin"/>
          <w:color w:val="111111"/>
          <w:sz w:val="28"/>
          <w:sz w:val="28"/>
          <w:szCs w:val="28"/>
          <w:rtl w:val="true"/>
          <w:lang w:bidi="fa-IR"/>
        </w:rPr>
        <w:t>به فارسی، در فهرست دانشگاه</w:t>
      </w:r>
      <w:r>
        <w:rPr>
          <w:rStyle w:val="FootnoteAnchor"/>
          <w:rtl w:val="true"/>
        </w:rPr>
        <w:footnoteReference w:id="220"/>
      </w:r>
      <w:r>
        <w:rPr>
          <w:rFonts w:ascii="IRNazanin" w:hAnsi="IRNazanin" w:eastAsia="IRNazanin"/>
          <w:color w:val="111111"/>
          <w:sz w:val="28"/>
          <w:sz w:val="28"/>
          <w:szCs w:val="28"/>
          <w:rtl w:val="true"/>
          <w:lang w:bidi="fa-IR"/>
        </w:rPr>
        <w:t>از آن یاد شده، ولی به نظر می‌رسد که بخشی از کتاب آینه حکمت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و حدوث عالم</w:t>
      </w:r>
    </w:p>
    <w:p>
      <w:pPr>
        <w:pStyle w:val="BookText"/>
        <w:rPr/>
      </w:pPr>
      <w:r>
        <w:rPr>
          <w:rFonts w:ascii="IRNazanin" w:hAnsi="IRNazanin" w:eastAsia="IRNazanin"/>
          <w:color w:val="111111"/>
          <w:sz w:val="28"/>
          <w:sz w:val="28"/>
          <w:szCs w:val="28"/>
          <w:rtl w:val="true"/>
          <w:lang w:bidi="fa-IR"/>
        </w:rPr>
        <w:t>در فهرست دانشکده الهیات</w:t>
      </w:r>
      <w:r>
        <w:rPr>
          <w:rStyle w:val="FootnoteAnchor"/>
          <w:rtl w:val="true"/>
        </w:rPr>
        <w:footnoteReference w:id="221"/>
      </w:r>
      <w:r>
        <w:rPr>
          <w:rFonts w:ascii="IRNazanin" w:hAnsi="IRNazanin" w:eastAsia="IRNazanin"/>
          <w:color w:val="111111"/>
          <w:sz w:val="28"/>
          <w:sz w:val="28"/>
          <w:szCs w:val="28"/>
          <w:rtl w:val="true"/>
          <w:lang w:bidi="fa-IR"/>
        </w:rPr>
        <w:t>از آن یاد شده و شیخ آقا بزرگ نیز به نقل از آن ، در الذریعه</w:t>
      </w:r>
      <w:r>
        <w:rPr>
          <w:rStyle w:val="FootnoteAnchor"/>
          <w:rtl w:val="true"/>
        </w:rPr>
        <w:footnoteReference w:id="222"/>
      </w:r>
      <w:r>
        <w:rPr>
          <w:rFonts w:ascii="IRNazanin" w:hAnsi="IRNazanin" w:eastAsia="IRNazanin"/>
          <w:color w:val="111111"/>
          <w:sz w:val="28"/>
          <w:sz w:val="28"/>
          <w:szCs w:val="28"/>
          <w:rtl w:val="true"/>
          <w:lang w:bidi="fa-IR"/>
        </w:rPr>
        <w:t>آن را کتاب مستقلی برای میرزا حسن معرفی کرده است، ولی این بخش موجود در آن کتاب‌خانه، فصل پنجم کتاب آینه حکمت است</w:t>
      </w:r>
      <w:r>
        <w:rPr>
          <w:rFonts w:eastAsia="IRNazanin" w:cs="IRNazanin"/>
          <w:color w:val="111111"/>
          <w:sz w:val="28"/>
          <w:szCs w:val="28"/>
          <w:rtl w:val="true"/>
          <w:lang w:bidi="fa-IR"/>
        </w:rPr>
        <w:t>.</w:t>
      </w:r>
    </w:p>
    <w:p>
      <w:pPr>
        <w:pStyle w:val="Heading4"/>
        <w:numPr>
          <w:ilvl w:val="3"/>
          <w:numId w:val="1"/>
        </w:numPr>
        <w:rPr/>
      </w:pPr>
      <w:bookmarkStart w:id="535" w:name="__RefHeading___Toc4142497_2749589250"/>
      <w:bookmarkStart w:id="536" w:name="_Toc206"/>
      <w:bookmarkEnd w:id="535"/>
      <w:r>
        <w:rPr>
          <w:rtl w:val="true"/>
        </w:rPr>
        <w:t>از نگاه دیگران</w:t>
      </w:r>
      <w:bookmarkEnd w:id="5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برجسته تاریخ که در کتاب‌های خود به شرح حال میرزا حسن لاهیجی پرداخته‌اند از وی تجلیل و تکریم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برای این که جایگاه </w:t>
      </w:r>
    </w:p>
    <w:p>
      <w:pPr>
        <w:pStyle w:val="BookText"/>
        <w:rPr/>
      </w:pPr>
      <w:r>
        <w:rPr>
          <w:rFonts w:ascii="IRNazanin" w:hAnsi="IRNazanin" w:eastAsia="IRNazanin"/>
          <w:color w:val="111111"/>
          <w:sz w:val="28"/>
          <w:sz w:val="28"/>
          <w:szCs w:val="28"/>
          <w:rtl w:val="true"/>
          <w:lang w:bidi="fa-IR"/>
        </w:rPr>
        <w:t>والای این عالم توانا در میان علمای شعیه برای خوانندگان بیش از پیش روشن گردد، او را از نگاه چند تن از این شخصیت‌ها معرفی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حزین لاهیجی</w:t>
      </w:r>
    </w:p>
    <w:p>
      <w:pPr>
        <w:pStyle w:val="BookText"/>
        <w:rPr/>
      </w:pPr>
      <w:r>
        <w:rPr>
          <w:rFonts w:ascii="IRNazanin" w:hAnsi="IRNazanin" w:eastAsia="IRNazanin"/>
          <w:color w:val="111111"/>
          <w:sz w:val="28"/>
          <w:sz w:val="28"/>
          <w:szCs w:val="28"/>
          <w:rtl w:val="true"/>
          <w:lang w:bidi="fa-IR"/>
        </w:rPr>
        <w:t xml:space="preserve">محمد علی حزین لاهیجی ، فرزند ابوطالب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همشهریان میرزا حسن لاهیجی و از شخصیت‌های مشهور شعر و ادب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کودکی همراه پدر به شهر قم آمد و از نزدیک با میرزا حسن لاهیجی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به این خاطره اشاره داشته و از میرزا حسن چنین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افاضل و اعلامی که در این سفر با وی دیدار شد، فاضل محقق میرزا حسن فرزند مرحوم مولانا عبدالرزاق لاهیجی بود و این سعادت در حالی نصیب ما شد که وی دوران سالخوردگی و اواخر عمر خویش را در شهر دارالمؤمنین قم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تقوا یکی از 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عبداللّه افندی</w:t>
      </w:r>
    </w:p>
    <w:p>
      <w:pPr>
        <w:pStyle w:val="BookText"/>
        <w:rPr/>
      </w:pPr>
      <w:r>
        <w:rPr>
          <w:rFonts w:ascii="IRNazanin" w:hAnsi="IRNazanin" w:eastAsia="IRNazanin"/>
          <w:color w:val="111111"/>
          <w:sz w:val="28"/>
          <w:sz w:val="28"/>
          <w:szCs w:val="28"/>
          <w:rtl w:val="true"/>
          <w:lang w:bidi="fa-IR"/>
        </w:rPr>
        <w:t>مولی عبداللّه افندی که از دانشمندان معاصر میرزا حسن لاهیجی است، در کتاب ارزشمند خود از وی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حسن فرزند عبدالرزاق علی فرزند حسین که اصلش لاهیجی است ولی در شهر قم تولد یافته و در این شهر ساکن شده است، یکی از شخصیتهای فاضل، عالم، حکیم و صوفی دوران معاصر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قم از محضر پدرش تلمذ نموده‌ام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عبدالخالق دماوندی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الخالق دماوندی فرزند محمود که رساله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لاهیجی را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نموده ، در پایان کتاب ، آن را آینه تمام نمای </w:t>
      </w:r>
    </w:p>
    <w:p>
      <w:pPr>
        <w:pStyle w:val="BookText"/>
        <w:rPr/>
      </w:pPr>
      <w:r>
        <w:rPr>
          <w:rFonts w:ascii="IRNazanin" w:hAnsi="IRNazanin" w:eastAsia="IRNazanin"/>
          <w:color w:val="111111"/>
          <w:sz w:val="28"/>
          <w:sz w:val="28"/>
          <w:szCs w:val="28"/>
          <w:rtl w:val="true"/>
          <w:lang w:bidi="fa-IR"/>
        </w:rPr>
        <w:t>جهان هستی و حقیقت آن قلمداد نموده ، و مؤلف آن را چنین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اشاره یک شخصیت تألیف یافته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فلک سعادت، احاطه کننده اکوان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کننده در فضای لاهوتی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اهل دقت و تأمل، تکیه گاه اصحاب نقل و ارباب تعقل بوده و افضل اولین و آخرین در میان حکمای اشراق می‌باشد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این عبارت با توجه به تاریخ نگارش آن ، در ایام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میرزا حسن صورت گرفته ، به خوبی از میزان فضل و شهرت علمی وی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عبدالنبی قزوینی</w:t>
      </w:r>
    </w:p>
    <w:p>
      <w:pPr>
        <w:pStyle w:val="BookText"/>
        <w:rPr/>
      </w:pPr>
      <w:r>
        <w:rPr>
          <w:rFonts w:ascii="IRNazanin" w:hAnsi="IRNazanin" w:eastAsia="IRNazanin"/>
          <w:color w:val="111111"/>
          <w:sz w:val="28"/>
          <w:sz w:val="28"/>
          <w:szCs w:val="28"/>
          <w:rtl w:val="true"/>
          <w:lang w:bidi="fa-IR"/>
        </w:rPr>
        <w:t>شیخ عبد النبی قزوینی ، از علمای برجسته قرن دوازدهم هجری ، در تتمیم امل الآمل ، از این شخصیت به طور مفصل یاد می‌کند که چکیده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فرزند مولانا عبدالرزاق لاهیجی یکی از عالمان کم نظیر زمان‌ها ونادر دهرهاست ؛ شخصیت فاضلی که از قدرت قلمش در ارائه مطالب محکم، همه به تعجب افتاده و تسلیم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اعماق اقیانوس‌های علم و حکمت فرو رفته و از آنجا اشیاء نافع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تعلیم معارف جلوس می‌کند، به خاطر طرح مسائل دقیق همه را نسبت به خود نرم و خاشع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دقیق و ظریف وی را نمی‌فهمد مگر کسی که خداوند او را از جهالت و گمراهی نجات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فروع احکام و حکمت را از اعماق اصول اسلامی در می‌آورد، همانند شیری که از پستان‌ها دوشیده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وی از پدرش نیز افضل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زنوزی خویی</w:t>
      </w:r>
    </w:p>
    <w:p>
      <w:pPr>
        <w:pStyle w:val="BookText"/>
        <w:rPr/>
      </w:pPr>
      <w:r>
        <w:rPr>
          <w:rFonts w:ascii="IRNazanin" w:hAnsi="IRNazanin" w:eastAsia="IRNazanin"/>
          <w:color w:val="111111"/>
          <w:sz w:val="28"/>
          <w:sz w:val="28"/>
          <w:szCs w:val="28"/>
          <w:rtl w:val="true"/>
          <w:lang w:bidi="fa-IR"/>
        </w:rPr>
        <w:t>میرزا محمدحسن زنوزی خویی در ریاض‌الجنة او را با 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مدقق، عارف، حکیم، و متبحر می‌ستاید و داستان جالبی را از وی نقل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المیرزاحسن بن عبدالرزاق ، کان عالما فاضلاً محققا، مدققا، عارفا، حکیما، متبحرا، نحریرا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تألیفات لطیفة و کتب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 الروایع، مشتمل علی </w:t>
      </w:r>
      <w:bookmarkStart w:id="537" w:name="pg3604_25463"/>
    </w:p>
    <w:p>
      <w:pPr>
        <w:pStyle w:val="BookText"/>
        <w:rPr/>
      </w:pPr>
      <w:bookmarkEnd w:id="537"/>
      <w:r>
        <w:rPr>
          <w:rFonts w:ascii="IRNazanin" w:hAnsi="IRNazanin" w:eastAsia="IRNazanin"/>
          <w:color w:val="111111"/>
          <w:sz w:val="28"/>
          <w:sz w:val="28"/>
          <w:szCs w:val="28"/>
          <w:rtl w:val="true"/>
          <w:lang w:bidi="fa-IR"/>
        </w:rPr>
        <w:t>ذکر اکثر العلوم علی نحو کتاب الشفاء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جیّد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بعض من رآه من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زواهر الحکم فی‌المطالب العالیة، صغیر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شمع‌الیقین فی‌اصول الدین، فارسی و کتاب جمال‌الصالحین فی‌الأدعیه، فارسی مبسوط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النحریر و والده کانا قاطنین ببلدة قم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ثقات استماع رفت که مولـینا میرزاحسن مزبور در میان مردم مطعون به تصوف بود و مولـینا ملامحمد طاهر قمی آن جناب را تکفیر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مولینا میرزاحسن در تیراندازی و نشانه زدن با تفنگ کمال شهرت و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ملاطاهر قمی، عامه اهل قم را مأمور کردند که رفته و مولـینا را با خانه و کوچ از شهر قم اخراج و خود مولـینا اگر اطاعت نکند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بأجمعهم به جانب خانه مولینا رو نهادند مولـینا حصار خود را بسته و تفنگی در دست گرفته بودند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 تبریزی</w:t>
      </w:r>
    </w:p>
    <w:p>
      <w:pPr>
        <w:pStyle w:val="BookText"/>
        <w:rPr/>
      </w:pPr>
      <w:r>
        <w:rPr>
          <w:rFonts w:ascii="IRNazanin" w:hAnsi="IRNazanin" w:eastAsia="IRNazanin"/>
          <w:color w:val="111111"/>
          <w:sz w:val="28"/>
          <w:sz w:val="28"/>
          <w:szCs w:val="28"/>
          <w:rtl w:val="true"/>
          <w:lang w:bidi="fa-IR"/>
        </w:rPr>
        <w:t>میرزا محمد علی مدرس تبریزی در کتاب خود، در ذیل شرح حال ملا عبدالرزاق لاهیجی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پسری داشت میرزا حسن نام، فاضلی بوده صالح که در سال یکهزار و یکصد و بیست و یکم هجرت در قم وفات و قبرش در سمت شرقی قبرستان بزرگ قم نزدیک به شیخان می‌باشد و این نگارنده در ماه رجب هزار و سیصد و پنجاه و دوم هجرت، موقع تشرف بدان بلده طیّبه به سر قبر شریفش رفتم و اخیرا در موقع تسطیع طرق و شوارع، ملحق به جاده شده است</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538" w:name="__RefHeading___Toc4142499_2749589250"/>
      <w:bookmarkStart w:id="539" w:name="_Toc207"/>
      <w:bookmarkEnd w:id="538"/>
      <w:r>
        <w:rPr>
          <w:rtl w:val="true"/>
        </w:rPr>
        <w:t>میرزا حسن در انزوا</w:t>
      </w:r>
      <w:bookmarkEnd w:id="53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زندگی میرزا حسن لاهیجی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سه تن از پادشاهان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اول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ایران آبستن رخدادهای زیادی بود، ولی آنچه که در شرح حال میرزا حسن لاهیجی اهمیت دارد، وجود روحانیونی است که تحت عنوان شیخ الاسلام در حکومت صفوی حضور نافذ و چشمگیر داشتند و نقش به سزایی را در اجرای احکام و امور مذهبی در سطح کشور ایفا می‌کردند و به سبب همین نفوذ و مقام علمی در میان رجال سیاسی و توده مردم، حکومت در بسیاری از موارد مجبور می‌شد به توصیه‌های آنان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 نفوذترین و مشهورترین آن‌ها، مرحوم مولی محمد طاهر شیرازی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مسلک ضد فلسفه و ضد عرفان داشت و با علمای بزرگ و فیلسوفان عصر</w:t>
      </w:r>
    </w:p>
    <w:p>
      <w:pPr>
        <w:pStyle w:val="BookText"/>
        <w:rPr/>
      </w:pPr>
      <w:r>
        <w:rPr>
          <w:rFonts w:ascii="IRNazanin" w:hAnsi="IRNazanin" w:eastAsia="IRNazanin"/>
          <w:color w:val="111111"/>
          <w:sz w:val="28"/>
          <w:sz w:val="28"/>
          <w:szCs w:val="28"/>
          <w:rtl w:val="true"/>
          <w:lang w:bidi="fa-IR"/>
        </w:rPr>
        <w:t>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مجلسی، ملا عبد الرزاق لاهیجی و ملا محسن فیض کاشانی به شدت درگیر بود و رساله‌هایی را در نفی افکار و اندیشه‌های عرفانی و فلسفی آنان نوشت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اما با توجه به موقعیت والایی که این سه شخصیت بزرگ در میان مردم داشتند، مخالفت وی نتوانست چندان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ملا محمد تقی مجلسی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عبدالرزاق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فرزندان و پیروان فکری آن دو، تنگ گردید ، چنان که علامه محمد باقر مجلسی مجبور شد در ظاهر با ملا محمد طاهر قمی کنار بیاید و ارتباط پدرش را با عرفان و فلسفه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لاهیجی که جانشین افکار و اندیشه‌های پدرش ملا عبدالرزاق به شمار می‌رفت، به سبب مخالفتهای مستمر مخالفان حکمت، در تنگنا قرار گرفت و در گوشه‌ای انزوا برگزید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حیات پدر و با تکیه بر موقعیت اجتماعی وی چند رساله فلسفی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الداریه، مصابیح الهدی و روایع الکلم و زواهر الحکم ، تألیف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کتاب دیگرش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حکمت و الفة الفرقة ، تلاش کرد تا با منطق و اقامه استدلال و برهان ، به اشکالات مخالفانِ فلسفه و عرفان پاسخ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پدرش ، دراثر </w:t>
      </w:r>
    </w:p>
    <w:p>
      <w:pPr>
        <w:pStyle w:val="BookText"/>
        <w:rPr/>
      </w:pPr>
      <w:r>
        <w:rPr>
          <w:rFonts w:ascii="IRNazanin" w:hAnsi="IRNazanin" w:eastAsia="IRNazanin"/>
          <w:color w:val="111111"/>
          <w:sz w:val="28"/>
          <w:sz w:val="28"/>
          <w:szCs w:val="28"/>
          <w:rtl w:val="true"/>
          <w:lang w:bidi="fa-IR"/>
        </w:rPr>
        <w:t>مخالفت شدید مخالفان فلسفه و عرفان شرایط کاملاً دگرگون شد و میرزا حسن لاهیجی از اهتمام به مسائل فلسفی دست برداشت وبه سوی مسائل کلامی، اخلاقی، ادعیه و تألیف فقه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کتاب‌های تاریخی استفاده می‌شود که مخالفان وی، حکم تکفیر و اخراج او را از شهر قم صادر کردند و او برای حفظ جان و دفاع از خویش ، با خود سلاح حمل می‌کرد، چنان که به همین مناسبت اشاره کرده‌اند که وی در کار تیراندازی و نشانه‌گیری هدف با تفنگ هم کمال شهرت و مهارت را داشت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از بخشی نوشته‌های میرزا حسن لاهیجی نیز چنین بر می‌آید که وی در این دوران در تنگنای شدید قرار داشت و تهمت‌ها و افتراهای زیادی در باره‌اش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کتاب الفة الفرقة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با این که من انزوا برگزیده‌ام و هیچ نام و نشانی در میان مردم ندارم و از قدر و منزلت افتاده‌ام، باز یک عده صحبت از من می‌کنند و یک حرفهایی را به من استناد می‌دهند که آن را با گوش خود از من نشنیده‌اند و یک چیزهایی را به من نسبت می‌دهند که با چشمانشان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دلشان می‌خواهد، مرا می‌خوانند و افتراهایی را به من می‌بندند که هرگز من آن را به زبان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پاک و منزه هستی ، من در این مصیبت به تو پناه می‌برم و در این امر به تو توکل می‌کنم و تو را شاهد می‌گیرم که تو در شهادت کفایت می‌کنی و</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میرزا حسن لاهیجی در فصل دوم از باب سوم از کتاب آینه حکمت ، در دفاع از حیثیت و حقانیت علمای فیلسوف و عارف،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اندک معرفت به احوال علما باشد، داند که علمای اسلام همیشه در علم حکمت مختلف بوده‌اند و در هر زمانی جمعی کثیر از علمای معروف که شک و قدح در دانش و ایمان ایشان نیست و تشنیع ایشان کمتر از شک در روشنی آفتاب و ماه نیست، اهل حکمت و معروف به آن بوده‌اند،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الطوسی، علامه حلی، امیر محمد باقر داماد و غیر ایشان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540" w:name="pg3604_25466"/>
    </w:p>
    <w:p>
      <w:pPr>
        <w:pStyle w:val="BookText"/>
        <w:rPr/>
      </w:pPr>
      <w:bookmarkEnd w:id="540"/>
      <w:r>
        <w:rPr>
          <w:rFonts w:ascii="IRNazanin" w:hAnsi="IRNazanin" w:eastAsia="IRNazanin"/>
          <w:color w:val="111111"/>
          <w:sz w:val="28"/>
          <w:sz w:val="28"/>
          <w:szCs w:val="28"/>
          <w:rtl w:val="true"/>
          <w:lang w:bidi="fa-IR"/>
        </w:rPr>
        <w:t>تفصیل اسامی ایشان مؤدی به اطناب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و جماعت دیگر از متقدمین و متأخرین و معاصرین و متقاربین زمان ما که همه معروف و مشهورند به فضل و ایمان و مدارست حکمت و رعایت آن، و از جمله علمای عظیم الشأن، سید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فرج المهموم که در تحقیق علم نجوم نوشته،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ابرخس و بطلمیوس و اکثر حکما انبیا بوده‌اند، اما چون نام‌های ایشان به زبان یونانی بوده، بر مردم مشتبه گشته و ایشان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بهاء الملة و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کلام،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سیّد استبعادی ندارد چه هر کس تأمل و تعمق در این علم شریف کند، تواند دانست که اصول مطالب آن، مستفاد از انبیا علیهم‌السلام است و حکم جزم به این معنی کند به حیثیتی که هیچ شک و ریب در آن نداشته باشد</w:t>
      </w:r>
      <w:r>
        <w:rPr>
          <w:rFonts w:eastAsia="IRNazanin" w:cs="IRNazanin"/>
          <w:color w:val="111111"/>
          <w:sz w:val="28"/>
          <w:szCs w:val="28"/>
          <w:rtl w:val="true"/>
          <w:lang w:bidi="fa-IR"/>
        </w:rPr>
        <w:t>» .</w:t>
      </w:r>
      <w:r>
        <w:rPr>
          <w:rStyle w:val="FootnoteAnchor"/>
          <w:rtl w:val="true"/>
        </w:rPr>
        <w:footnoteReference w:id="232"/>
      </w:r>
    </w:p>
    <w:p>
      <w:pPr>
        <w:pStyle w:val="Heading4"/>
        <w:numPr>
          <w:ilvl w:val="3"/>
          <w:numId w:val="1"/>
        </w:numPr>
        <w:rPr/>
      </w:pPr>
      <w:bookmarkStart w:id="541" w:name="__RefHeading___Toc4142501_2749589250"/>
      <w:bookmarkStart w:id="542" w:name="_Toc208"/>
      <w:bookmarkEnd w:id="541"/>
      <w:r>
        <w:rPr>
          <w:rtl w:val="true"/>
        </w:rPr>
        <w:t>مبارزه با ظلم ظالم</w:t>
      </w:r>
      <w:bookmarkEnd w:id="542"/>
    </w:p>
    <w:p>
      <w:pPr>
        <w:pStyle w:val="BookText"/>
        <w:rPr/>
      </w:pPr>
      <w:r>
        <w:rPr>
          <w:rFonts w:ascii="IRNazanin" w:hAnsi="IRNazanin" w:eastAsia="IRNazanin"/>
          <w:color w:val="111111"/>
          <w:sz w:val="28"/>
          <w:sz w:val="28"/>
          <w:szCs w:val="28"/>
          <w:rtl w:val="true"/>
          <w:lang w:bidi="fa-IR"/>
        </w:rPr>
        <w:t xml:space="preserve">میرزا حسن لاهیجی در مقابل عملکردهای خلاف و ظلم دست اندرکاران حکومت صفوی ، هرگز سکوت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فقهی خود هدیة المسافر ، وقتی احکام مسافر را ذکر می‌کند، در لابه لای بیان احکام ، به ظلم‌های جاری در جامعه آن دوران، اشاره کرده و چنین می‌نویسد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باید دانست که هر سفری که مشتمل است بر ظلم و جور بر مسلمانان و گرفتن اموال ایشان، همه داخل سفر باطل است و بسا باشد که این معنی متضمّن گشتنها و نشستنهای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این جماعت گمان کنند که حفظ اهل اسلام و سرحدها و دفع دشمنان از ایشان می‌کنند و از این جهت سفرشان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شبیه این است که هرگاه دشمنی حرکت کند یا بیم ضرری از ایشان باشد نهایتش این است که به قدر آنچه در دفع آن دشمن و رفع ضرر ضروری باشد از اموال جماعت مسلمین به قدر نسبت احوال ایشان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همه اموال زیاد که صرف زینتها و تجمّلات و تنعّمات، بلکه صرف فسق و معاصی می‌شود و به ضرب چوب و به انواع سیاسات اکثر از فقرا و عَجَزه و بیوه </w:t>
      </w:r>
      <w:bookmarkStart w:id="543" w:name="pg3604_25467"/>
    </w:p>
    <w:p>
      <w:pPr>
        <w:pStyle w:val="BookText"/>
        <w:rPr/>
      </w:pPr>
      <w:bookmarkEnd w:id="543"/>
      <w:r>
        <w:rPr>
          <w:rFonts w:ascii="IRNazanin" w:hAnsi="IRNazanin" w:eastAsia="IRNazanin"/>
          <w:color w:val="111111"/>
          <w:sz w:val="28"/>
          <w:sz w:val="28"/>
          <w:szCs w:val="28"/>
          <w:rtl w:val="true"/>
          <w:lang w:bidi="fa-IR"/>
        </w:rPr>
        <w:t>زنان و یتیمان و امثال ایشان می‌گیرند، معلوم است که هیچ کدام حقّ نیست و نسبت و دخلی در حفظ اسلام مسلمین ندارد، بلکه اکثر اینها سبب خرابی بلاد و آبادانیها می‌شود و به این سبب بسیاری از مسلمین مضطرّ به جلاء وطن و گدایی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نویسندگان که اعانت این کارها و ضبط دخل و خروج این مال‌ها می‌کنند و همچنین ارباب مناصب شرعی و وقفی، همه مثل ایشانند، اگر چه گمان کنند که تحصیل معیشت می‌کنند، چنان‌چه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ظاهر است که این مناصب به نحوی که در این زمان متعارف است، هیچ یک موافق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مناصب شرعی به کسی نسبت دارد که عالم به احکام شرع مقدّس باشد و استنباط احکام حلال و حرام از قرآن مجید و اخبار اهل بیت ـ علیهم‌السلام ـ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اکثر این افراد علم به واجبات و ضروریات خود هم ندارند،</w:t>
      </w:r>
    </w:p>
    <w:p>
      <w:pPr>
        <w:pStyle w:val="BookText"/>
        <w:rPr/>
      </w:pPr>
      <w:r>
        <w:rPr>
          <w:rFonts w:ascii="IRNazanin" w:hAnsi="IRNazanin" w:eastAsia="IRNazanin"/>
          <w:color w:val="111111"/>
          <w:sz w:val="28"/>
          <w:sz w:val="28"/>
          <w:szCs w:val="28"/>
          <w:rtl w:val="true"/>
          <w:lang w:bidi="fa-IR"/>
        </w:rPr>
        <w:t>چه جای آنکه متکفّل رتق و فتق امور دیگران 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مناصب وقفی به جهت آنکه در اکثر موقوفات به شروطی که واقفان آن مقرّر نموده‌اند عمل نمی‌شود، بلکه اکثر این است که در مصرفهای باطل و صرف زیادتی‌های لاطائل می‌شود و مستحقّان و جماعتی که وقف برای ایشان شده، محروم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جماعتی که برای تحصیل وظیفه و سیورغال و مناصب شرعی و عرفی سفر می‌کنند از آنچه مذکور شد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تحصیل برای تکلّفات و تجمّلات عرف است، هر چند حلال باشد، باطل است واگر برای معیشت ضروری یا قدری است که مستحب است، اصل تحصیل این قدر معیشت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مناصب اکثر اینها ـ چنان‌که دانسته شد ـ صورتی ندارد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544" w:name="__RefHeading___Toc4142503_2749589250"/>
      <w:bookmarkStart w:id="545" w:name="_Toc209"/>
      <w:bookmarkEnd w:id="544"/>
      <w:r>
        <w:rPr>
          <w:rtl w:val="true"/>
        </w:rPr>
        <w:t>شعر و ادب لاهیجی</w:t>
      </w:r>
      <w:bookmarkEnd w:id="5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میرزاحسن لاهیجی همانند اکثر دانشمندان عصر صفوی، توجه ویژه‌ای به زبان فارسی و فارسی نویسی داشت ؛چنان که بیش تر آثار مکتوب این عالم پر تلاش که به </w:t>
      </w:r>
    </w:p>
    <w:p>
      <w:pPr>
        <w:pStyle w:val="BookText"/>
        <w:rPr/>
      </w:pPr>
      <w:r>
        <w:rPr>
          <w:rFonts w:ascii="IRNazanin" w:hAnsi="IRNazanin" w:eastAsia="IRNazanin"/>
          <w:color w:val="111111"/>
          <w:sz w:val="28"/>
          <w:sz w:val="28"/>
          <w:szCs w:val="28"/>
          <w:rtl w:val="true"/>
          <w:lang w:bidi="fa-IR"/>
        </w:rPr>
        <w:t>این زبان تألیف یافته است، نشانگر این واقعیت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فارسی این شخصیت علمی بسیار روان و شیوا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فارسی خود ، سعی داشت تا نوشته‌هایش برای همه مردم قابل فهم باشد، به همین سبب از معلق نویسی و آوردن اصطلاحات و واژه‌های سنگین علمی و نامأنوس که شیوه منشیان آن دوران بود،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که مورد توجه پژوهشگران واقع شده، وی را از سایر دانشمندان این عصر متمایز می‌سازد ونثر این شخصیت بزرگ را در جایگاه والایی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همه موضوعاتی را که با مردم ارتباط تنگاتنگ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اخلاق، عقاید و دعا را به زبان فارسی نگاشته و این نشانه آن است که این شخصیت واقع‌نگر ، به هدایت و ارشاد مردم با زبان خودشان ، به مشکلات اعتقادی و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عمیقی از خویش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عربی او نیز که برای خواص و در رشته‌های خاص ، به طور تخصصی نوشته شده، در عین سنگینی و استحکام مطالب و محتوای آن، از یک نوع روانی و ساده نویسی شیوایی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کتاب‌ها و نسخ خطی، اشعاری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 دارد منظور همین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رباعی است که در نسخه خطی شماره </w:t>
      </w:r>
      <w:r>
        <w:rPr>
          <w:rFonts w:eastAsia="IRNazanin" w:cs="IRNazanin"/>
          <w:color w:val="111111"/>
          <w:sz w:val="28"/>
          <w:szCs w:val="28"/>
          <w:lang w:bidi="fa-IR"/>
        </w:rPr>
        <w:t>12188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که هستی واجب فناشود وین ممتنع که مهر تو از دل رها شود</w:t>
      </w:r>
    </w:p>
    <w:p>
      <w:pPr>
        <w:pStyle w:val="BookText"/>
        <w:rPr/>
      </w:pPr>
      <w:r>
        <w:rPr>
          <w:rFonts w:ascii="IRNazanin" w:hAnsi="IRNazanin" w:eastAsia="IRNazanin"/>
          <w:color w:val="111111"/>
          <w:sz w:val="28"/>
          <w:sz w:val="28"/>
          <w:szCs w:val="28"/>
          <w:rtl w:val="true"/>
          <w:lang w:bidi="fa-IR"/>
        </w:rPr>
        <w:t>در تنگنای عکس نقیض خیال تو ترسم که صورتم ز هیولی جدا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تذکره نصر آبادی،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از 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طلب سمور و نه اطلس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اعتبار خار و خس باش</w:t>
      </w:r>
    </w:p>
    <w:p>
      <w:pPr>
        <w:pStyle w:val="BookText"/>
        <w:rPr/>
      </w:pPr>
      <w:r>
        <w:rPr>
          <w:rFonts w:ascii="IRNazanin" w:hAnsi="IRNazanin" w:eastAsia="IRNazanin"/>
          <w:color w:val="111111"/>
          <w:sz w:val="28"/>
          <w:sz w:val="28"/>
          <w:szCs w:val="28"/>
          <w:rtl w:val="true"/>
          <w:lang w:bidi="fa-IR"/>
        </w:rPr>
        <w:t>خواهی که سری برون کنی 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جاده، تو پامال کس و ناکس باش</w:t>
      </w:r>
    </w:p>
    <w:p>
      <w:pPr>
        <w:pStyle w:val="BookText"/>
        <w:rPr/>
      </w:pPr>
      <w:r>
        <w:rPr>
          <w:rFonts w:ascii="IRNazanin" w:hAnsi="IRNazanin" w:eastAsia="IRNazanin"/>
          <w:color w:val="111111"/>
          <w:sz w:val="28"/>
          <w:sz w:val="28"/>
          <w:szCs w:val="28"/>
          <w:rtl w:val="true"/>
          <w:lang w:bidi="fa-IR"/>
        </w:rPr>
        <w:t>از کثرت داغ توام، افلاکم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زور لگد کوب حوادث، خاکم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نشاط اگر ببارد، سنگم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آتش غم شعله کشد، خاشاکم </w:t>
      </w:r>
      <w:bookmarkStart w:id="546" w:name="pg3604_25469"/>
    </w:p>
    <w:p>
      <w:pPr>
        <w:pStyle w:val="BookText"/>
        <w:rPr/>
      </w:pPr>
      <w:bookmarkEnd w:id="546"/>
      <w:r>
        <w:rPr>
          <w:rFonts w:ascii="IRNazanin" w:hAnsi="IRNazanin" w:eastAsia="IRNazanin"/>
          <w:color w:val="111111"/>
          <w:sz w:val="28"/>
          <w:sz w:val="28"/>
          <w:szCs w:val="28"/>
          <w:rtl w:val="true"/>
          <w:lang w:bidi="fa-IR"/>
        </w:rPr>
        <w:t xml:space="preserve">شیخ آقا بزرگ تهرانی در الذریعه یک بار این اشعار را به طور صریح به میرزا حسن لاهیجی و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حسن گیلانی دیلمانی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547" w:name="__RefHeading___Toc4142505_2749589250"/>
      <w:bookmarkStart w:id="548" w:name="_Toc210"/>
      <w:bookmarkEnd w:id="547"/>
      <w:r>
        <w:rPr>
          <w:rtl w:val="true"/>
        </w:rPr>
        <w:t>وفات</w:t>
      </w:r>
      <w:bookmarkEnd w:id="548"/>
    </w:p>
    <w:p>
      <w:pPr>
        <w:pStyle w:val="BookText"/>
        <w:rPr/>
      </w:pPr>
      <w:r>
        <w:rPr>
          <w:rFonts w:ascii="IRNazanin" w:hAnsi="IRNazanin" w:eastAsia="IRNazanin"/>
          <w:color w:val="111111"/>
          <w:sz w:val="28"/>
          <w:sz w:val="28"/>
          <w:szCs w:val="28"/>
          <w:rtl w:val="true"/>
          <w:lang w:bidi="fa-IR"/>
        </w:rPr>
        <w:t xml:space="preserve">وفات میرزا حسن بنا به نقل افندی در ریاض العلماء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فوت پدرش ، ملا عبدالرزاق لاهیجی ،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فوت مادرش زندگی ،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مدت عمر وی چیزی نقل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احتمالی که شیخ آقا بزرگ در تولد وی داده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حسن نزدیک 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 که در اواخر عمر، وی رادر قم ملاقات نموده، از عمر زیاد وی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افاضل و اعلام که در آن سفر ملاقات شده، فاضل محقق میرزا حسن خلف مرحوم عبدالرزاق لاهیجی است، در دار المؤمنین قم که موطنش بود، در سن کهولت و اواخر حیات، سعادت خدمت ایشان یافته‌ام</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549" w:name="__RefHeading___Toc4142507_2749589250"/>
      <w:bookmarkStart w:id="550" w:name="_Toc211"/>
      <w:bookmarkEnd w:id="549"/>
      <w:r>
        <w:rPr>
          <w:rtl w:val="true"/>
        </w:rPr>
        <w:t>مدفن</w:t>
      </w:r>
      <w:bookmarkEnd w:id="550"/>
    </w:p>
    <w:p>
      <w:pPr>
        <w:pStyle w:val="BookText"/>
        <w:rPr/>
      </w:pPr>
      <w:r>
        <w:rPr>
          <w:rFonts w:ascii="IRNazanin" w:hAnsi="IRNazanin" w:eastAsia="IRNazanin"/>
          <w:color w:val="111111"/>
          <w:sz w:val="28"/>
          <w:sz w:val="28"/>
          <w:szCs w:val="28"/>
          <w:rtl w:val="true"/>
          <w:lang w:bidi="fa-IR"/>
        </w:rPr>
        <w:t xml:space="preserve">میرزا حسن لاهیجی تقریبا تمام عمر خود را در شهر قم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شهر فوت کرد و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که قبلاً در قبرستان بزرگ اطراف حرم مطهر حضرت معصومه علیهاالسلام واقع شده بود ، اکنون در خیابان ارم ، در تقاطع این خیابان با خیابان چهارمردان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شهاب الدین مرعشی نجفی قدس‌سره قبر وی را تعمیر و سنگ قبری برایش تعبیه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نوشته سنگ قبر دقت کافی نشده و اشتباهات فاحشی در آن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سنگ قبر وی چنین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مضجع العلامة الحکیم المتکلم المحدّث الفقیه المیرزا حسن </w:t>
      </w:r>
    </w:p>
    <w:p>
      <w:pPr>
        <w:pStyle w:val="BookText"/>
        <w:rPr/>
      </w:pPr>
      <w:r>
        <w:rPr>
          <w:rFonts w:ascii="IRNazanin" w:hAnsi="IRNazanin" w:eastAsia="IRNazanin"/>
          <w:color w:val="111111"/>
          <w:sz w:val="28"/>
          <w:sz w:val="28"/>
          <w:szCs w:val="28"/>
          <w:rtl w:val="true"/>
          <w:lang w:bidi="fa-IR"/>
        </w:rPr>
        <w:t>الکاشفی ابن أسوة الحکماء المولی عبد الرزاق اللاهیجی صاحب الشوارق و أمّه بنت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اشتباه واضح در این نوشته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 میرزا حسن در هیچ کتابی ، کاشفی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اینجا بدون هیچ دلیلی بعد از اسم وی لقب کاشفی ذکر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وفات میرزا حسن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آن را افندی در ریاض العلماء ذکر کرده است ، ولی در سنگ قبر وی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دو سال قبل از تولد وی می‌باشد</w:t>
      </w:r>
      <w:r>
        <w:rPr>
          <w:rFonts w:eastAsia="IRNazanin" w:cs="IRNazanin"/>
          <w:color w:val="111111"/>
          <w:sz w:val="28"/>
          <w:szCs w:val="28"/>
          <w:rtl w:val="true"/>
          <w:lang w:bidi="fa-IR"/>
        </w:rPr>
        <w:t xml:space="preserve">. </w:t>
      </w:r>
      <w:bookmarkStart w:id="551" w:name="pg3604_25471"/>
    </w:p>
    <w:p>
      <w:pPr>
        <w:pStyle w:val="Heading2"/>
        <w:numPr>
          <w:ilvl w:val="1"/>
          <w:numId w:val="1"/>
        </w:numPr>
        <w:rPr/>
      </w:pPr>
      <w:bookmarkStart w:id="552" w:name="__RefHeading___Toc4142509_2749589250"/>
      <w:bookmarkStart w:id="553" w:name="_Toc212"/>
      <w:bookmarkEnd w:id="551"/>
      <w:bookmarkEnd w:id="552"/>
      <w:r>
        <w:rPr>
          <w:rtl w:val="true"/>
        </w:rPr>
        <w:t>بخش پنجم</w:t>
      </w:r>
      <w:r>
        <w:rPr>
          <w:rtl w:val="true"/>
        </w:rPr>
        <w:t xml:space="preserve">: </w:t>
      </w:r>
      <w:r>
        <w:rPr>
          <w:rtl w:val="true"/>
        </w:rPr>
        <w:t xml:space="preserve">آثار ناقدان فلسفه و عرفان در سده </w:t>
      </w:r>
      <w:r>
        <w:rPr/>
        <w:t>11</w:t>
      </w:r>
      <w:r>
        <w:rPr>
          <w:rtl w:val="true"/>
        </w:rPr>
        <w:t xml:space="preserve"> </w:t>
      </w:r>
      <w:r>
        <w:rPr>
          <w:rtl w:val="true"/>
        </w:rPr>
        <w:t xml:space="preserve">و </w:t>
      </w:r>
      <w:r>
        <w:rPr/>
        <w:t>12</w:t>
      </w:r>
      <w:bookmarkEnd w:id="553"/>
    </w:p>
    <w:p>
      <w:pPr>
        <w:pStyle w:val="Heading3"/>
        <w:numPr>
          <w:ilvl w:val="2"/>
          <w:numId w:val="1"/>
        </w:numPr>
        <w:rPr/>
      </w:pPr>
      <w:bookmarkStart w:id="554" w:name="__RefHeading___Toc4142511_2749589250"/>
      <w:bookmarkStart w:id="555" w:name="_Toc213"/>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آثار ناقدان فلسفه و عرفان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توحیدنامه یا تحفه توحید خانه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القلوب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بوارق مشرقة و صواعق محرقه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الموحدین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3604_25473"/>
      <w:bookmarkStart w:id="557" w:name="pg3604_25473"/>
      <w:bookmarkEnd w:id="557"/>
    </w:p>
    <w:p>
      <w:pPr>
        <w:pStyle w:val="Heading3"/>
        <w:numPr>
          <w:ilvl w:val="2"/>
          <w:numId w:val="1"/>
        </w:numPr>
        <w:rPr/>
      </w:pPr>
      <w:bookmarkStart w:id="558" w:name="pg3604_25473"/>
      <w:bookmarkStart w:id="559" w:name="__RefHeading___Toc4142513_2749589250"/>
      <w:bookmarkStart w:id="560" w:name="_Toc214"/>
      <w:bookmarkEnd w:id="558"/>
      <w:bookmarkEnd w:id="559"/>
      <w:r>
        <w:rPr>
          <w:rtl w:val="true"/>
        </w:rPr>
        <w:t>درآمد</w:t>
      </w:r>
      <w:bookmarkEnd w:id="560"/>
    </w:p>
    <w:p>
      <w:pPr>
        <w:pStyle w:val="BookText"/>
        <w:rPr/>
      </w:pPr>
      <w:r>
        <w:rPr>
          <w:rFonts w:ascii="IRNazanin" w:hAnsi="IRNazanin" w:eastAsia="IRNazanin"/>
          <w:color w:val="111111"/>
          <w:sz w:val="28"/>
          <w:sz w:val="28"/>
          <w:szCs w:val="28"/>
          <w:rtl w:val="true"/>
          <w:lang w:bidi="fa-IR"/>
        </w:rPr>
        <w:t xml:space="preserve">در مقابل حرکت فکری فلسفی در قم ، جریان فکری دیگری فعالیت داشت که قشری از علمای متشرع را تشکیل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این حرکت فکری ، ملامحمد طاهر شیرازی قمی ، شیخ الاسلام شهر قم بود که درگیری فکری سختی را با فیلسوف مشربان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 همفکرانش راه او را ادامه دادند هر چند در اشتهار علمی به پای وی نمی‌رسیدند </w:t>
      </w:r>
      <w:r>
        <w:rPr>
          <w:rFonts w:eastAsia="IRNazanin" w:cs="IRNazanin"/>
          <w:color w:val="111111"/>
          <w:sz w:val="28"/>
          <w:szCs w:val="28"/>
          <w:rtl w:val="true"/>
          <w:lang w:bidi="fa-IR"/>
        </w:rPr>
        <w:t>.</w:t>
      </w:r>
    </w:p>
    <w:p>
      <w:pPr>
        <w:pStyle w:val="Heading3"/>
        <w:numPr>
          <w:ilvl w:val="2"/>
          <w:numId w:val="1"/>
        </w:numPr>
        <w:rPr/>
      </w:pPr>
      <w:bookmarkStart w:id="561" w:name="__RefHeading___Toc4142515_2749589250"/>
      <w:bookmarkStart w:id="562" w:name="_Toc215"/>
      <w:bookmarkEnd w:id="561"/>
      <w:r>
        <w:rPr>
          <w:rtl w:val="true"/>
        </w:rPr>
        <w:t>ملا محمد طاهر شیرازی قمی</w:t>
      </w:r>
      <w:bookmarkEnd w:id="562"/>
    </w:p>
    <w:p>
      <w:pPr>
        <w:pStyle w:val="BookText"/>
        <w:rPr/>
      </w:pPr>
      <w:r>
        <w:rPr>
          <w:rFonts w:ascii="IRNazanin" w:hAnsi="IRNazanin" w:eastAsia="IRNazanin"/>
          <w:color w:val="111111"/>
          <w:sz w:val="28"/>
          <w:sz w:val="28"/>
          <w:szCs w:val="28"/>
          <w:rtl w:val="true"/>
          <w:lang w:bidi="fa-IR"/>
        </w:rPr>
        <w:t xml:space="preserve">ملا محمد طاهر ، اصلاً شیرازی است و در قم ، سمت شیخ الاسلامی و امامت جمعه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علامه مجلسی و شیخ حر عاملی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 نقاب خاک کشید و در مزار شیخان قم ، در جوار زکریا بن آدم مدفون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سردسته مخالفان با عرفان و فلسفه بود و نهضت عظیمی را علیه علوم عقلی آغاز کرد که پس از وی شاگردانش ادامه دهنده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حکمة العارفین را در ردّ اندیشه‌های شیخ بهایی ، ملا صدرا و فیض کاشانی نوشت و در کتاب فرحة الدارین بر ابن‌عربی تعرض نمود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علاوه بر آن ، کتاب‌های تحفة الاخیار و مونس الابرار ، الرد علی الصوفیة ، فوائد الدینیة فی الرد علی الحکماء و الصوفیة و اصول فصول التوضیح را در این زمینه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حمله وی به اندازه‌ای بود که عالمانی چون ملا محمد تقی مجلسی نیز از آن در امان نماندند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میرزامحمد حسن زنوزی خوئی در ریاض‌الجنة نمونه‌ای از این سخت گیریها را از جانب ملا محمد طاهر در باره میرزا حسن فرزند عبدالرزاق لاهیجی نقل کرده ، که در شرح حال وی ذکر گردید </w:t>
      </w:r>
      <w:r>
        <w:rPr>
          <w:rFonts w:eastAsia="IRNazanin" w:cs="IRNazanin"/>
          <w:color w:val="111111"/>
          <w:sz w:val="28"/>
          <w:szCs w:val="28"/>
          <w:rtl w:val="true"/>
          <w:lang w:bidi="fa-IR"/>
        </w:rPr>
        <w:t xml:space="preserve">. </w:t>
      </w:r>
      <w:bookmarkStart w:id="563" w:name="pg3604_25474"/>
    </w:p>
    <w:p>
      <w:pPr>
        <w:pStyle w:val="BookText"/>
        <w:rPr/>
      </w:pPr>
      <w:bookmarkEnd w:id="563"/>
      <w:r>
        <w:rPr>
          <w:rFonts w:ascii="IRNazanin" w:hAnsi="IRNazanin" w:eastAsia="IRNazanin"/>
          <w:color w:val="111111"/>
          <w:sz w:val="28"/>
          <w:sz w:val="28"/>
          <w:szCs w:val="28"/>
          <w:rtl w:val="true"/>
          <w:lang w:bidi="fa-IR"/>
        </w:rPr>
        <w:t xml:space="preserve">اکنون به معرفی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مخالفان فلسفه ـ غیر از آثار ملا محمد طاهر قمی که در جاهای متعدد معرفی شده است ـ که تاکنون معرفی نشده‌اند، می‌پردازیم </w:t>
      </w:r>
      <w:r>
        <w:rPr>
          <w:rFonts w:eastAsia="IRNazanin" w:cs="IRNazanin"/>
          <w:color w:val="111111"/>
          <w:sz w:val="28"/>
          <w:szCs w:val="28"/>
          <w:rtl w:val="true"/>
          <w:lang w:bidi="fa-IR"/>
        </w:rPr>
        <w:t>.</w:t>
      </w:r>
    </w:p>
    <w:p>
      <w:pPr>
        <w:pStyle w:val="Heading3"/>
        <w:numPr>
          <w:ilvl w:val="2"/>
          <w:numId w:val="1"/>
        </w:numPr>
        <w:rPr/>
      </w:pPr>
      <w:bookmarkStart w:id="564" w:name="__RefHeading___Toc4142517_2749589250"/>
      <w:bookmarkStart w:id="565" w:name="_Toc216"/>
      <w:bookmarkEnd w:id="564"/>
      <w:r>
        <w:rPr/>
        <w:t>1</w:t>
      </w:r>
      <w:r>
        <w:rPr>
          <w:rtl w:val="true"/>
        </w:rPr>
        <w:t xml:space="preserve"> . </w:t>
      </w:r>
      <w:r>
        <w:rPr>
          <w:rtl w:val="true"/>
        </w:rPr>
        <w:t>توحیدنامه یا تحفه توحید خانه</w:t>
      </w:r>
      <w:bookmarkEnd w:id="565"/>
    </w:p>
    <w:p>
      <w:pPr>
        <w:pStyle w:val="Heading4"/>
        <w:numPr>
          <w:ilvl w:val="3"/>
          <w:numId w:val="1"/>
        </w:numPr>
        <w:rPr/>
      </w:pPr>
      <w:bookmarkStart w:id="566" w:name="__RefHeading___Toc4142519_2749589250"/>
      <w:bookmarkStart w:id="567" w:name="_Toc217"/>
      <w:bookmarkEnd w:id="566"/>
      <w:r>
        <w:rPr>
          <w:rtl w:val="true"/>
        </w:rPr>
        <w:t>مؤلف</w:t>
      </w:r>
      <w:bookmarkEnd w:id="567"/>
    </w:p>
    <w:p>
      <w:pPr>
        <w:pStyle w:val="BookText"/>
        <w:rPr/>
      </w:pPr>
      <w:r>
        <w:rPr>
          <w:rFonts w:ascii="IRNazanin" w:hAnsi="IRNazanin" w:eastAsia="IRNazanin"/>
          <w:color w:val="111111"/>
          <w:sz w:val="28"/>
          <w:sz w:val="28"/>
          <w:szCs w:val="28"/>
          <w:rtl w:val="true"/>
          <w:lang w:bidi="fa-IR"/>
        </w:rPr>
        <w:t xml:space="preserve">مؤلف این اثر دانشمندی به نام حسن حسینی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نیمه دوم قرن یازدهم و اوایل قرن دوازدهم می‌زیسته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حالات و زندگانی او به جز دو کتاب در نقد فلسفه ، هیچ‌گونه اطلاعی در دست نیست و کتاب‌های شرح حال متعرض حالات وی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او که مورد نظر ماست و حالات فکری و روحی مؤلف از مطالب آن‌ها نمایان است ، توحید نامه و جلاء القلوب است </w:t>
      </w:r>
      <w:r>
        <w:rPr>
          <w:rFonts w:eastAsia="IRNazanin" w:cs="IRNazanin"/>
          <w:color w:val="111111"/>
          <w:sz w:val="28"/>
          <w:szCs w:val="28"/>
          <w:rtl w:val="true"/>
          <w:lang w:bidi="fa-IR"/>
        </w:rPr>
        <w:t>.</w:t>
      </w:r>
    </w:p>
    <w:p>
      <w:pPr>
        <w:pStyle w:val="Heading4"/>
        <w:numPr>
          <w:ilvl w:val="3"/>
          <w:numId w:val="1"/>
        </w:numPr>
        <w:rPr/>
      </w:pPr>
      <w:bookmarkStart w:id="568" w:name="__RefHeading___Toc4142521_2749589250"/>
      <w:bookmarkStart w:id="569" w:name="_Toc218"/>
      <w:bookmarkEnd w:id="568"/>
      <w:r>
        <w:rPr>
          <w:rtl w:val="true"/>
        </w:rPr>
        <w:t>سبب تألیف کتاب</w:t>
      </w:r>
      <w:bookmarkEnd w:id="569"/>
    </w:p>
    <w:p>
      <w:pPr>
        <w:pStyle w:val="BookText"/>
        <w:rPr/>
      </w:pPr>
      <w:r>
        <w:rPr>
          <w:rFonts w:ascii="IRNazanin" w:hAnsi="IRNazanin" w:eastAsia="IRNazanin"/>
          <w:color w:val="111111"/>
          <w:sz w:val="28"/>
          <w:sz w:val="28"/>
          <w:szCs w:val="28"/>
          <w:rtl w:val="true"/>
          <w:lang w:bidi="fa-IR"/>
        </w:rPr>
        <w:t>مؤلف ، کتابش رابرای فرزندش ، یحیی و جهت هدایت و ارشاد وی تألیف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اوصی به مصنف کتاب توحیدنامه ولده الرشید یحیی بن الحسن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به سلطان عصر خویش ،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نموده است </w:t>
      </w:r>
      <w:r>
        <w:rPr>
          <w:rFonts w:eastAsia="IRNazanin" w:cs="IRNazanin"/>
          <w:color w:val="111111"/>
          <w:sz w:val="28"/>
          <w:szCs w:val="28"/>
          <w:rtl w:val="true"/>
          <w:lang w:bidi="fa-IR"/>
        </w:rPr>
        <w:t>.</w:t>
      </w:r>
    </w:p>
    <w:p>
      <w:pPr>
        <w:pStyle w:val="Heading4"/>
        <w:numPr>
          <w:ilvl w:val="3"/>
          <w:numId w:val="1"/>
        </w:numPr>
        <w:rPr/>
      </w:pPr>
      <w:bookmarkStart w:id="570" w:name="__RefHeading___Toc4142523_2749589250"/>
      <w:bookmarkStart w:id="571" w:name="_Toc219"/>
      <w:bookmarkEnd w:id="570"/>
      <w:r>
        <w:rPr>
          <w:rtl w:val="true"/>
        </w:rPr>
        <w:t>نام کتاب</w:t>
      </w:r>
      <w:bookmarkEnd w:id="5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منحصر این کتاب در کتاب‌خانه حرم مطهر حضرت معصومه علیهاالسلام در قم نگهداری می‌شود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مؤلف نام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توحیدنامه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در وجه تسمیه آن گفته است</w:t>
      </w:r>
      <w:r>
        <w:rPr>
          <w:rFonts w:eastAsia="IRNazanin" w:cs="IRNazanin"/>
          <w:color w:val="111111"/>
          <w:sz w:val="28"/>
          <w:szCs w:val="28"/>
          <w:rtl w:val="true"/>
          <w:lang w:bidi="fa-IR"/>
        </w:rPr>
        <w:t xml:space="preserve">: </w:t>
      </w:r>
      <w:bookmarkStart w:id="572" w:name="pg3604_25475"/>
    </w:p>
    <w:p>
      <w:pPr>
        <w:pStyle w:val="BookText"/>
        <w:rPr/>
      </w:pPr>
      <w:bookmarkEnd w:id="572"/>
      <w:r>
        <w:rPr>
          <w:rFonts w:ascii="IRNazanin" w:hAnsi="IRNazanin" w:eastAsia="IRNazanin"/>
          <w:color w:val="111111"/>
          <w:sz w:val="28"/>
          <w:sz w:val="28"/>
          <w:szCs w:val="28"/>
          <w:rtl w:val="true"/>
          <w:lang w:bidi="fa-IR"/>
        </w:rPr>
        <w:t>و قد سمیته بتوحیدنامه و تحفه توحیدخانه لیکون اسمه کاشفا عن معناه و مشیرا الی غایته و منتهاه، فانی اریدان اخدم به ان شاء الله مجلس سلطان حسین الصفوی و الملک کما علم و اتضح نشاء فی بیت التوحید، اما بالنظر الی اجداده الاولین المعصومین علیهم‌السلام فقد صهر التوحید و ابتدأ بما اوحی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بالنظر الی آبائه الکرام الاقربین الذین حازوا قصب السبق فالدین من بیت هذا ناله الامم فما ارفع البیت واجدر ان ینعت بتوحید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برداشت استاد دانش پژوه از وجه تسمیه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دستور و آیینی برای توحید خانه</w:t>
      </w:r>
      <w:r>
        <w:rPr>
          <w:rStyle w:val="FootnoteAnchor"/>
          <w:rtl w:val="true"/>
        </w:rPr>
        <w:footnoteReference w:id="238"/>
      </w:r>
      <w:r>
        <w:rPr>
          <w:rFonts w:ascii="IRNazanin" w:hAnsi="IRNazanin" w:eastAsia="IRNazanin"/>
          <w:color w:val="111111"/>
          <w:sz w:val="28"/>
          <w:sz w:val="28"/>
          <w:szCs w:val="28"/>
          <w:rtl w:val="true"/>
          <w:lang w:bidi="fa-IR"/>
        </w:rPr>
        <w:t>مرسوم در عصر صفوی</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p>
    <w:p>
      <w:pPr>
        <w:pStyle w:val="Heading4"/>
        <w:numPr>
          <w:ilvl w:val="3"/>
          <w:numId w:val="1"/>
        </w:numPr>
        <w:rPr/>
      </w:pPr>
      <w:bookmarkStart w:id="573" w:name="__RefHeading___Toc4142525_2749589250"/>
      <w:bookmarkStart w:id="574" w:name="_Toc220"/>
      <w:bookmarkEnd w:id="573"/>
      <w:r>
        <w:rPr>
          <w:rtl w:val="true"/>
        </w:rPr>
        <w:t>محتوای کتاب</w:t>
      </w:r>
      <w:bookmarkEnd w:id="574"/>
    </w:p>
    <w:p>
      <w:pPr>
        <w:pStyle w:val="BookText"/>
        <w:rPr/>
      </w:pPr>
      <w:r>
        <w:rPr>
          <w:rFonts w:ascii="IRNazanin" w:hAnsi="IRNazanin" w:eastAsia="IRNazanin"/>
          <w:color w:val="111111"/>
          <w:sz w:val="28"/>
          <w:sz w:val="28"/>
          <w:szCs w:val="28"/>
          <w:rtl w:val="true"/>
          <w:lang w:bidi="fa-IR"/>
        </w:rPr>
        <w:t xml:space="preserve">مؤلف بعد از ایراد خطبه‌ای، خطاب به فرزندش یحیی ، عهدنامه‌ای را به عربی ایراد کرده و در آن توصیه‌هایی به فرزندش می‌نماید و هدف کتابش را ارائه طریقی برای خداشناسی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پایان عهدنامه ، شروع به بیان مطالب کتاب در چند مقصد و هر مقصد در چند فصل می‌نماید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پی آن است که تفکر در صنع الهی و ذکر خدا را بهترین راه خداشناسی که خودش نیز تجربه نموده، معرفی کند و از نقل قولها و استدلالهایش روشن می‌گردد که او طریقه فلاسفه را قبول نداشته و در جای جای کلمات خود تصریحا و تلویحا آن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استدلال مؤلف در اغلب موارد به آیات و روایات است و از نقل مطالب دیگر جز در موارد اندک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از شرح رباعیات ملا جلال دوانی و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ارسطو</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بعضی از عرفا، مطالبی را نقل می‌کند</w:t>
      </w:r>
      <w:r>
        <w:rPr>
          <w:rFonts w:eastAsia="IRNazanin" w:cs="IRNazanin"/>
          <w:color w:val="111111"/>
          <w:sz w:val="28"/>
          <w:szCs w:val="28"/>
          <w:rtl w:val="true"/>
          <w:lang w:bidi="fa-IR"/>
        </w:rPr>
        <w:t xml:space="preserve">. </w:t>
      </w:r>
      <w:bookmarkStart w:id="575" w:name="pg3604_25476"/>
    </w:p>
    <w:p>
      <w:pPr>
        <w:pStyle w:val="BookText"/>
        <w:rPr/>
      </w:pPr>
      <w:bookmarkEnd w:id="575"/>
      <w:r>
        <w:rPr>
          <w:rFonts w:ascii="IRNazanin" w:hAnsi="IRNazanin" w:eastAsia="IRNazanin"/>
          <w:color w:val="111111"/>
          <w:sz w:val="28"/>
          <w:sz w:val="28"/>
          <w:szCs w:val="28"/>
          <w:rtl w:val="true"/>
          <w:lang w:bidi="fa-IR"/>
        </w:rPr>
        <w:t>مؤلف از گرایشات عقلی دوری می‌جوید و سعی دارد راهی برای خداشناسی ارائه دهد که مبتنی بر استدلال‌های فلسفی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راه صحیح خداشناسی، تدبر در صنع و آیات الهی و تفکر در آفاق و انفس می‌باشد و علاوه بر آن ، ذکر را نیز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خود این راه را طی نموده و به حقایقی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طعنه‌هایی به فیلسوفان یونانی و تابعان آن‌ها می‌زند ، اما از بردن نام آن‌ها خودداری می‌کند</w:t>
      </w:r>
      <w:r>
        <w:rPr>
          <w:rFonts w:eastAsia="IRNazanin" w:cs="IRNazanin"/>
          <w:color w:val="111111"/>
          <w:sz w:val="28"/>
          <w:szCs w:val="28"/>
          <w:rtl w:val="true"/>
          <w:lang w:bidi="fa-IR"/>
        </w:rPr>
        <w:t>.</w:t>
      </w:r>
    </w:p>
    <w:p>
      <w:pPr>
        <w:pStyle w:val="Heading4"/>
        <w:numPr>
          <w:ilvl w:val="3"/>
          <w:numId w:val="1"/>
        </w:numPr>
        <w:rPr/>
      </w:pPr>
      <w:bookmarkStart w:id="576" w:name="__RefHeading___Toc4142527_2749589250"/>
      <w:bookmarkStart w:id="577" w:name="_Toc221"/>
      <w:bookmarkEnd w:id="576"/>
      <w:r>
        <w:rPr>
          <w:rtl w:val="true"/>
        </w:rPr>
        <w:t>نمونه‌هایی از متن کتاب</w:t>
      </w:r>
      <w:bookmarkEnd w:id="577"/>
    </w:p>
    <w:p>
      <w:pPr>
        <w:pStyle w:val="BookText"/>
        <w:rPr/>
      </w:pPr>
      <w:r>
        <w:rPr>
          <w:rFonts w:ascii="IRNazanin" w:hAnsi="IRNazanin" w:eastAsia="IRNazanin"/>
          <w:color w:val="111111"/>
          <w:sz w:val="28"/>
          <w:sz w:val="28"/>
          <w:szCs w:val="28"/>
          <w:rtl w:val="true"/>
          <w:lang w:bidi="fa-IR"/>
        </w:rPr>
        <w:t>جهت روشن شدن عقیده مولف و مشی او، قسمت‌هایی از کتاب درج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موجود ، خطبه آغازین و قسمت‌هایی از اواخر کتاب را فاقد است و از اوّل عهدنامه مؤلف به فرزندش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مااوصی به مصنّف کتاب توحید نامه ولده الرشید یحیی بن الحسن الحسینی و حثّه علیه من کثرة النظر فی ذلک الکتاب و قوة التمسک به و حسن رعایته و صونه عن غیر اهله مع ذکر فواید جلیلة و وقایق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الولد الاعز البار الراشد اللبیب الفطن، ایدک الله بروح منه، استمع لوصیة الوالد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فی آیات الله، السالک سبیل توحیده البالغ منه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یعظم فی عینک سمته و یعجبک علمه و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حبل اوثق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وصیتی لک انی اقول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ان الشرک لظلم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التوحید، توحیدان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عامی و توحید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منها ذو عرض وسیع و مراتب متفاوته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ان آخر مراتب التوحید العامی ان تعلم ان العالم ممکن یحتاج الی واجب او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درجة التوحید الخاصی ان تنظر الی جودة نظام العالم و حسن </w:t>
      </w:r>
    </w:p>
    <w:p>
      <w:pPr>
        <w:pStyle w:val="BookText"/>
        <w:rPr/>
      </w:pPr>
      <w:r>
        <w:rPr>
          <w:rFonts w:ascii="IRNazanin" w:hAnsi="IRNazanin" w:eastAsia="IRNazanin"/>
          <w:color w:val="111111"/>
          <w:sz w:val="28"/>
          <w:sz w:val="28"/>
          <w:szCs w:val="28"/>
          <w:rtl w:val="true"/>
          <w:lang w:bidi="fa-IR"/>
        </w:rPr>
        <w:t>تألیف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اقول لک و ایاک و ان یزلّک عما وصفت لک من التوحید الخاصی بعض الاوهام العامیه او العقاید الفلسفیة فتضل و 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لا ینفعک فی هذا الطریق مثل کتابی الذی وضعته فی امر المعرفة والتوحید، فانی ذکرت فیه من دلایل المعرفة و شواهد التوحید ما هو عصمة لمن تمسک و نجاة لمن اعصتم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خذالکتاب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اوصیک بحفظه و صونه عن غیر اهله فان الناس قد اصطلحوا علی حب الدنیا و اطمأنوا بها و لم یطمحوا بابصارهم للنظر فی ایات الملک و الملکوت و المرء عدو ما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توحید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اسمه کاشفا عن معناه و مشیرا الی غایته و منتهاه فانی اریدان اخدم به ان شاء الله مجلس مولانا المعظم الملک الاجل سلطان حسین الصفوی الحسینی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ـ دام ظله ـ کما علم و اتضح وضوح الشمس فی رابعة النهار نشاء فی بیت التوحید، اما بالنظر الی اجداده الاوّلین المعصومین صلوات الله و سلامه علیهم اجمعین فقد ظهرالتوحید و ابتدأبما اوحی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بالنظر الی ابائه الکرام الاقربین الذین حازوا قصب السبق فی حلیة اولیاء الله المقربین اعلی الله مقاماتهم و رفع درجاتهم و زاد فی قرباتهم و کراماتهم فقد تأکد و تربی و بلغ غایته القصوی بارشادهم فالدین من بیت هذا ناله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الملکوت من اهل هذا البیت المنیع قد حفظوا الموحدین علی ما دعاهم الیه الاسلاف الا کرمون بجمع شملهم و لم شعثهم و اصلاح امر هم فما ارفع ذلک البیت فی بیوت اذن الله ان ترفع و اجد ره ان ینعت بتوحید خانه، لا زال محطا لرحال افاضل الرجال و ملتجأ لا عاظم الملکوت ذو الشوکة و الاقبال فالاسم اذن و افق المعنی بکلا شطریه کما لا یخفی علی البیت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انی لم ابلغ ما بلغت من علم التوحید الابدوام النظر فی خلق السموات و الارض و دوام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انی لم انهض لسلوک هذه الطریقة اعنی طریقة الذکر و الفکر فی آیات الله الا بما دعانی رسول الله صلی الله علیه و آله مبلغا عن الله تعالی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ماذا فی السموات و الارض</w:t>
      </w:r>
      <w:r>
        <w:rPr>
          <w:rFonts w:eastAsia="IRNazanin" w:cs="IRNazanin"/>
          <w:color w:val="111111"/>
          <w:sz w:val="28"/>
          <w:szCs w:val="28"/>
          <w:rtl w:val="true"/>
          <w:lang w:bidi="fa-IR"/>
        </w:rPr>
        <w:t xml:space="preserve">. </w:t>
      </w:r>
      <w:bookmarkStart w:id="578" w:name="pg3604_25478"/>
    </w:p>
    <w:p>
      <w:pPr>
        <w:pStyle w:val="BookText"/>
        <w:rPr/>
      </w:pPr>
      <w:bookmarkEnd w:id="578"/>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خلق السموات و الارض و اختلاف اللیل و النهار لایات لاولی الاباب الذین یذکرون الله قیاما وقعودا و علی جنوبهم و یتفکرون فی خلق السموات و الارض ربنا ما خلقت هذا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الهة الا الله لفسدتامشیرا الی ان النظر فی حسن نظام العالم وجودة القیام اجزائه یدل العاقل البصیر علی ان الصانع واحد لا شریک له فی الخلق و التدبیر، فانتدبت الی دعوته و تمسکت بعروته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حثنی علی السیرفی تلک الطریقة و التشمر لسلوکها، انی کلما از ددت فیها امعانا زاد لی ایات السموات و الارض وضوحا فازددت علی الداعی وثوقا و الی ادراک الغایة شوقا فیالها من دعوة ما اجل قدرها و اعظم غناوها فی الوصول الی ما هو غایة الخلقه من معرفة الله تعالی و توحیده و الاخلاص له و الشکر لالائه جز الله عنا الداعی خیر الجزاء و صلواته و سلامه علیه واهل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یا بنی اذا نظرت فی هذا الکتاب و علمت ما انکشف للمتفکر من حسن نظام العالم و جودة خلقة السموات و الارض و صحة تدبیر اللیل و النهار بما وفقه الله له من المداومة علی الفکر و الذکران تستدل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الایة، علی صحة دعوی النبوة ان کنت صافی الذهن جید القریحه و لم تکن غبیّا غلیظ الطبع لا تذعن الالحکم الحسن، و ذلک لما رایته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العاقل الفطن اذا دوام علی ذکر الله و ادام النظر فی خلق السموات و الارض و ما بینهماتنبه لحسن نظام العالم و جودة الیتام اجزائه و اشتماله علی حکم و مصالح جلیلة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مؤلف درآثار تفکر در صنع‌الهی گفتگو می‌کند و عهدنامه را به‌پایان می‌برد</w:t>
      </w:r>
      <w:r>
        <w:rPr>
          <w:rFonts w:eastAsia="IRNazanin" w:cs="IRNazanin"/>
          <w:color w:val="111111"/>
          <w:sz w:val="28"/>
          <w:szCs w:val="28"/>
          <w:rtl w:val="true"/>
          <w:lang w:bidi="fa-IR"/>
        </w:rPr>
        <w:t>.</w:t>
      </w:r>
    </w:p>
    <w:p>
      <w:pPr>
        <w:pStyle w:val="Heading4"/>
        <w:numPr>
          <w:ilvl w:val="3"/>
          <w:numId w:val="1"/>
        </w:numPr>
        <w:rPr/>
      </w:pPr>
      <w:bookmarkStart w:id="579" w:name="__RefHeading___Toc4142529_2749589250"/>
      <w:bookmarkStart w:id="580" w:name="_Toc222"/>
      <w:bookmarkEnd w:id="579"/>
      <w:r>
        <w:rPr>
          <w:rtl w:val="true"/>
        </w:rPr>
        <w:t>مطالب کتاب</w:t>
      </w:r>
      <w:bookmarkEnd w:id="580"/>
    </w:p>
    <w:p>
      <w:pPr>
        <w:pStyle w:val="BookText"/>
        <w:rPr/>
      </w:pPr>
      <w:r>
        <w:rPr>
          <w:rFonts w:ascii="IRNazanin" w:hAnsi="IRNazanin" w:eastAsia="IRNazanin"/>
          <w:color w:val="111111"/>
          <w:sz w:val="28"/>
          <w:sz w:val="28"/>
          <w:szCs w:val="28"/>
          <w:rtl w:val="true"/>
          <w:lang w:bidi="fa-IR"/>
        </w:rPr>
        <w:t>فهرست مقاصد و فصول کتاب که مؤلف در آغاز آن ذکر کرده ،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آن‌که راه شناخت خدا کدام است؟</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کارهای الله تعالی چگونه سبب شناختن خدا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فضیلت تفکر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بعد از مقدمه‌ای، به عنوان مثال برای تفکر ، کیفیت تکلم انسان را ذکر می‌کند و در چند فصل ، در باره آن بحث می‌کند ،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 و آلاتی که آدمی در تکلم احتیاج به آن‌ها دارد ، عضوهای چند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نی شش و حنجره و زبان و لب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اسبابی که انسان در تکلم احتیاج دارد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 تکلم احتیاج انسان است به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اسباب تکلم هوا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اسباب تکلم این است که الله تعالی اعصاب بدن را مسخّر انسان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 تکلم میل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حکمت‌هایی که متعلق است به شرور عالم، یکی این است که به شروری که به آدمی می‌رسد متفطن می‌شود که خیرات و نعمتهایی که دارد، به سبب او و از جانب او نیست، از جانب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 تکلم ، این امر لطیف دقیق است که مشاعر و حواس انسان مساعده نمی‌کند به این‌که ما فی الضمیر دیگری را بداند و حاسه‌ای به ازای این مخلوق نشده است که ناس بر ضمایر یکدیگر اطلاع بیابند ، با آن‌که محتاجند در صلاح معاش و معاد به این که استعانت کنند به علوم آباء و اعوان و سایر ابنای نوع خود ، و اگر قوت مدرکه می‌داشتند که خیالات و علوم یکدیگر را ادراک می‌کردند البته الله تعالی قوت تکلم را در انسان خلق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کلماتی که مأثور شده است از ائمه اطهار علیهم‌السلام در بیان صنع و حکمت الله تعالی ، شامل چند فصل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کلمات ائمه اطهار علیهم‌السلام در ذکر صنع و حکمت الله تعالی، حدیث لطیف شریفی است که مفضل بن عمر از امام جعفر صادق علیه‌السلام روایت کرده است و طول تمام و بسط عظیمی دارد و در نظر اهل عرفان ، بحری است مشحون به غرر و درر حکم و مملو از لألی لطائف معارف، و در امر ملایمت تمام دارد ، و چون این </w:t>
      </w:r>
    </w:p>
    <w:p>
      <w:pPr>
        <w:pStyle w:val="BookText"/>
        <w:rPr/>
      </w:pPr>
      <w:r>
        <w:rPr>
          <w:rFonts w:ascii="IRNazanin" w:hAnsi="IRNazanin" w:eastAsia="IRNazanin"/>
          <w:color w:val="111111"/>
          <w:sz w:val="28"/>
          <w:sz w:val="28"/>
          <w:szCs w:val="28"/>
          <w:rtl w:val="true"/>
          <w:lang w:bidi="fa-IR"/>
        </w:rPr>
        <w:t>حدیث شریف طولی دارد بعضی از فراید فواید آن با ترجمه واضح در این مقصد مذکور می‌شود ، به انضمام بعضی زواید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مطلب شریف که ذوات اشیای عالم و حقایق اشیا به جعل و صنع الله تعالی است ؛ آن‌چنان که نظام و ترتیب اشیا به جعل و صنع الله تعالی است و از این مرتبه ترقی کردن به مقام رفیع توحید خالص، شامل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 اصل دین است و بی توحید شکر خدا و تعظیم خدا نمی‌توان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دانستن این که ذوات و خواص اشیا از جانب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دیگر بر این‌که ذوات و خواص اشیا از جانب الله تعالی است ؛ به نقل از بعضی از عرفای 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توهم فاسد اشتراک افعال انسان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خود چیزی نیستند و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شدن به این که ذوات اشیا به جعل و صنع الله تعالی به هم رسیده است و به فضل و موهبت الله تعالی است و غایت مرتبه معرفت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تقدیس الله تعالی از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توهم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برای حق موجب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دلالت دارند بر این که ذوات اشیا و خواص و آثار آن‌ها به جعل و صنع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تو هم فاسد 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تو هم انقطاع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توحید</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راهزنان توحید این که انسان خود را فاعل افعال خود می‌داند و رد جبر و 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راهزنان توحید شبهه شروری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 فصل در بیان راهزان توحید بیان می‌کند ، با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معدومات و متنعات، عدم انفکاک صفات و خصوصیات اشیاء، اتصاف اشیاء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81" w:name="pg3604_25481"/>
    </w:p>
    <w:p>
      <w:pPr>
        <w:pStyle w:val="BookText"/>
        <w:rPr/>
      </w:pPr>
      <w:bookmarkEnd w:id="581"/>
      <w:r>
        <w:rPr>
          <w:rFonts w:ascii="IRNazanin" w:hAnsi="IRNazanin" w:eastAsia="IRNazanin"/>
          <w:color w:val="111111"/>
          <w:sz w:val="28"/>
          <w:sz w:val="28"/>
          <w:szCs w:val="28"/>
          <w:rtl w:val="true"/>
          <w:lang w:bidi="fa-IR"/>
        </w:rPr>
        <w:t>به صفت امکان، جهل عوام و به توحید حق، جهل اغلب علما به توحید خالص، تو هم خیال انحصار راه خداشناسی و راه توحید در طریقه اثبات واجب، توهم این‌که اگر توحید خالص حق می‌بود باید در قرآن مجید و احادیث اهل بیت مذکور باشد، اشیاء را اجناس مختلفه و انواع متباینه می‌دانند و شبهه توهم این‌که اشیای عالم کثیر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 موجود به این شبهه ختم می‌گردد و باقی کتاب از این نسخه افتاده است</w:t>
      </w:r>
      <w:r>
        <w:rPr>
          <w:rFonts w:eastAsia="IRNazanin" w:cs="IRNazanin"/>
          <w:color w:val="111111"/>
          <w:sz w:val="28"/>
          <w:szCs w:val="28"/>
          <w:rtl w:val="true"/>
          <w:lang w:bidi="fa-IR"/>
        </w:rPr>
        <w:t>.</w:t>
      </w:r>
    </w:p>
    <w:p>
      <w:pPr>
        <w:pStyle w:val="Heading4"/>
        <w:numPr>
          <w:ilvl w:val="3"/>
          <w:numId w:val="1"/>
        </w:numPr>
        <w:rPr/>
      </w:pPr>
      <w:bookmarkStart w:id="582" w:name="__RefHeading___Toc4142531_2749589250"/>
      <w:bookmarkStart w:id="583" w:name="_Toc223"/>
      <w:bookmarkEnd w:id="582"/>
      <w:r>
        <w:rPr>
          <w:rtl w:val="true"/>
        </w:rPr>
        <w:t>نسخه کتاب</w:t>
      </w:r>
      <w:bookmarkEnd w:id="583"/>
    </w:p>
    <w:p>
      <w:pPr>
        <w:pStyle w:val="BookText"/>
        <w:rPr/>
      </w:pPr>
      <w:r>
        <w:rPr>
          <w:rFonts w:ascii="IRNazanin" w:hAnsi="IRNazanin" w:eastAsia="IRNazanin"/>
          <w:color w:val="111111"/>
          <w:sz w:val="28"/>
          <w:sz w:val="28"/>
          <w:szCs w:val="28"/>
          <w:rtl w:val="true"/>
          <w:lang w:bidi="fa-IR"/>
        </w:rPr>
        <w:t>نسخه منحصر این کتاب در کتاب‌خانه حرم مطهر حضرت معصومه علیهاالسلام در قم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عصر مؤلف و به خط نسخ تحریر شده و مشتمل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اندازه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می‌باشد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584" w:name="__RefHeading___Toc4142533_2749589250"/>
      <w:bookmarkStart w:id="585" w:name="_Toc224"/>
      <w:bookmarkEnd w:id="584"/>
      <w:r>
        <w:rPr/>
        <w:t>2</w:t>
      </w:r>
      <w:r>
        <w:rPr>
          <w:rtl w:val="true"/>
        </w:rPr>
        <w:t xml:space="preserve"> . </w:t>
      </w:r>
      <w:r>
        <w:rPr>
          <w:rtl w:val="true"/>
        </w:rPr>
        <w:t>جلاء القلوب</w:t>
      </w:r>
      <w:bookmarkEnd w:id="585"/>
    </w:p>
    <w:p>
      <w:pPr>
        <w:pStyle w:val="BookText"/>
        <w:rPr/>
      </w:pPr>
      <w:r>
        <w:rPr>
          <w:rFonts w:ascii="IRNazanin" w:hAnsi="IRNazanin" w:eastAsia="IRNazanin"/>
          <w:color w:val="111111"/>
          <w:sz w:val="28"/>
          <w:sz w:val="28"/>
          <w:szCs w:val="28"/>
          <w:rtl w:val="true"/>
          <w:lang w:bidi="fa-IR"/>
        </w:rPr>
        <w:t xml:space="preserve">اثر دیگری که از مؤلف توحید نامه به جای مانده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بعد از کتاب اوّل خود نگاشته و در مقدمه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منحصر آن در کتاب‌خانه دانشگاه تهران ، ضمن مجموعه شماره </w:t>
      </w:r>
      <w:r>
        <w:rPr>
          <w:rFonts w:eastAsia="IRNazanin" w:cs="IRNazanin"/>
          <w:color w:val="111111"/>
          <w:sz w:val="28"/>
          <w:szCs w:val="28"/>
          <w:lang w:bidi="fa-IR"/>
        </w:rPr>
        <w:t>6846</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موجود است و صفحات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این کتاب اختصاص دارد و به وسیله محمد جعفر بن ملاعلی محمد رشتی تحریر شده که تاریخ تحریر را ذکر ننموده است ، اما با توجه به این که نسخه ، حاشیه‌هایی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سلطان حسین صفوی تقدیم شده، می‌توان تخمین زد که تألیف و تحریر آن در عصر مؤلف و بین سال‌های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در این کتاب نیز به روش خود در کتاب سابق، در پی معرفی راه مطلوب خداشناسی است و بر فلاسفه خورده می‌گیرد و به ابن سینا با این عبارت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 کتاب الشفا بل کله تهافت عند اللبیب البصیر و قد صنف بعض الفضلاء المتدینین کتابا فی تهافت الفلاسفة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کتاب نیز مانند رساله سابق ، به فارسی نگاشته شده و شامل یک مقدمه و چند</w:t>
      </w:r>
    </w:p>
    <w:p>
      <w:pPr>
        <w:pStyle w:val="BookText"/>
        <w:rPr/>
      </w:pPr>
      <w:r>
        <w:rPr>
          <w:rFonts w:ascii="IRNazanin" w:hAnsi="IRNazanin" w:eastAsia="IRNazanin"/>
          <w:color w:val="111111"/>
          <w:sz w:val="28"/>
          <w:sz w:val="28"/>
          <w:szCs w:val="28"/>
          <w:rtl w:val="true"/>
          <w:lang w:bidi="fa-IR"/>
        </w:rPr>
        <w:t>فصل و یک خاتمه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بعد از خطبه چنین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فانی بینت الامر فی معرفة الله تعالی و توحیده بالهام الله و توفیقه علی النظر الی حسن نظام العالم و التفکر فی خلق السموات و بینهما من عجائب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ذلک فی کتابی المبارک المسمی بتوحید نامه و تحفه توحید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هذه الرسالة الشریفة لابطال ما تمسک به المحجوبون من القاسیة قلوبهم عن ذکر الله تعالی اعنی فلاسفة یونان و من یحذو حذوهم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سمیناها جلاء القلوب فی معرفة الله تعالی بالنظر فی العالم و التفکر فی خلق السموات و الارض و بیان بطلان طریقة الفلاسفة فی معرفته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بیناها علی مقدمة و عدة فصول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ذکر شرف معرفت و وجوب به تحصیل معرفت صحیح معتدبها ، و بیان این که معرفت الله تعالی به حسب وضوح و خفاء و به اعتبار اختلاف مراتب توحید و اخلاص مختلف می‌شود و تفاوت عظیم دارد ، و این‌که اصل معرفت ، فطری است و کمال معرفت احتیاج دارد به اکتساب ، و این‌که مسلک ناس و تحصیل معرفت مختلف است و معرفت صحیح به نظر در آیات سموات و ارض و آثار به هم می‌رسد ، چنان‌چه طریقه انبیا و ائمه طاهرین علیهم‌السلام است و طریقه محجوبین عن الله تعالی مودی به معرفت صحیح نمی‌شود و در اشاره اجمالی به مرتبه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586" w:name="pg3604_25483"/>
    </w:p>
    <w:p>
      <w:pPr>
        <w:pStyle w:val="BookText"/>
        <w:rPr/>
      </w:pPr>
      <w:bookmarkEnd w:id="586"/>
      <w:r>
        <w:rPr>
          <w:rFonts w:ascii="IRNazanin" w:hAnsi="IRNazanin" w:eastAsia="IRNazanin"/>
          <w:color w:val="111111"/>
          <w:sz w:val="28"/>
          <w:sz w:val="28"/>
          <w:szCs w:val="28"/>
          <w:rtl w:val="true"/>
          <w:lang w:bidi="fa-IR"/>
        </w:rPr>
        <w:t>اعلای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 به روش فلاسفه و اثبات توحید به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تزییف طریقه معرفت فلاسفه به نحوه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فصل این اصل و این‌که پرده از روی اشراک فلاسفه بر خیزد و فاش و آشکار شود که فلاسفه قائلند به مهیات فی نفسهای بالذات و اثبات اقتضاها و تاثیرهای بالذات می‌کنند از برای مهیات فی نفسهای بالذات، تا مجال نمویه و تخلیط مقلدین متعصب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طریقه حقه به ذکر حدیث بیضه از امام جعفر صادق علیه‌السلام که ابو شاکر دیصانی گفت‌گو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کتاب و همچنین کتاب‌های مشابه آن‌ها که در همین عصر و همچنین به فارسی پرداخته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پاورقی از آن‌ها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یک جریان فکری قوی در دوره سلطنت شاه سلطان حسین علیه فلاسفه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شرح حال این مؤلفان در هیچ یک از کتب تراجم آن عصر و عصرهای بعد یاد نشده ، می‌توان دریافت که این عده در اصفهان سکونت داشته و با تسلط افغان‌ها احتمالاً از بین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افغان‌ها شاهد رشد و نضج فلسفه ، به ویژه روش فلسفی ملاصدرا ـ موسوم به حکمت متعالیه ـ توسط آقا محمد بیدآبادی و شاگردش ملا علی نوری، در اصفهان هستیم</w:t>
      </w:r>
      <w:r>
        <w:rPr>
          <w:rFonts w:eastAsia="IRNazanin" w:cs="IRNazanin"/>
          <w:color w:val="111111"/>
          <w:sz w:val="28"/>
          <w:szCs w:val="28"/>
          <w:rtl w:val="true"/>
          <w:lang w:bidi="fa-IR"/>
        </w:rPr>
        <w:t>.</w:t>
      </w:r>
    </w:p>
    <w:p>
      <w:pPr>
        <w:pStyle w:val="Heading3"/>
        <w:numPr>
          <w:ilvl w:val="2"/>
          <w:numId w:val="1"/>
        </w:numPr>
        <w:rPr/>
      </w:pPr>
      <w:bookmarkStart w:id="587" w:name="__RefHeading___Toc4142535_2749589250"/>
      <w:bookmarkStart w:id="588" w:name="_Toc225"/>
      <w:bookmarkEnd w:id="587"/>
      <w:r>
        <w:rPr/>
        <w:t>3</w:t>
      </w:r>
      <w:r>
        <w:rPr>
          <w:rtl w:val="true"/>
        </w:rPr>
        <w:t xml:space="preserve"> . </w:t>
      </w:r>
      <w:r>
        <w:rPr>
          <w:rtl w:val="true"/>
        </w:rPr>
        <w:t>بوارق مشرقة و صواعق محرقه</w:t>
      </w:r>
      <w:bookmarkEnd w:id="588"/>
    </w:p>
    <w:p>
      <w:pPr>
        <w:pStyle w:val="BookText"/>
        <w:rPr/>
      </w:pPr>
      <w:r>
        <w:rPr>
          <w:rFonts w:ascii="IRNazanin" w:hAnsi="IRNazanin" w:eastAsia="IRNazanin"/>
          <w:color w:val="111111"/>
          <w:sz w:val="28"/>
          <w:sz w:val="28"/>
          <w:szCs w:val="28"/>
          <w:rtl w:val="true"/>
          <w:lang w:bidi="fa-IR"/>
        </w:rPr>
        <w:t xml:space="preserve">سید حسین تفرشی از علمای قرن دوازدهم هجری این کتاب را به فارسی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عالمان عصر شاه سلطان حسین است و در رساله حاضر ، مانند مؤلف توحید نامه بر فلاسفه خرده گرفته و راه توحید حقیقی را به نظر خود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رساله‌ای است در تحقیق معرفت توحید اهل دین و تفضیح اوهام و جهالات معاندین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589" w:name="pg3604_25484"/>
    </w:p>
    <w:p>
      <w:pPr>
        <w:pStyle w:val="Heading3"/>
        <w:numPr>
          <w:ilvl w:val="2"/>
          <w:numId w:val="1"/>
        </w:numPr>
        <w:rPr/>
      </w:pPr>
      <w:bookmarkStart w:id="590" w:name="__RefHeading___Toc4142537_2749589250"/>
      <w:bookmarkStart w:id="591" w:name="_Toc226"/>
      <w:bookmarkEnd w:id="589"/>
      <w:bookmarkEnd w:id="590"/>
      <w:r>
        <w:rPr/>
        <w:t>4</w:t>
      </w:r>
      <w:r>
        <w:rPr>
          <w:rtl w:val="true"/>
        </w:rPr>
        <w:t xml:space="preserve"> . </w:t>
      </w:r>
      <w:r>
        <w:rPr>
          <w:rtl w:val="true"/>
        </w:rPr>
        <w:t>تحفة الموحدین</w:t>
      </w:r>
      <w:bookmarkEnd w:id="591"/>
    </w:p>
    <w:p>
      <w:pPr>
        <w:pStyle w:val="BookText"/>
        <w:rPr/>
      </w:pPr>
      <w:r>
        <w:rPr>
          <w:rFonts w:ascii="IRNazanin" w:hAnsi="IRNazanin" w:eastAsia="IRNazanin"/>
          <w:color w:val="111111"/>
          <w:sz w:val="28"/>
          <w:sz w:val="28"/>
          <w:szCs w:val="28"/>
          <w:rtl w:val="true"/>
          <w:lang w:bidi="fa-IR"/>
        </w:rPr>
        <w:t xml:space="preserve">مؤلف این کتاب ، سمیع بن غلام علی قمی شاگرد سید حسین تفرشی ،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آن را به زبان فارسی درباره اصول دین ، به‌طور مختصر ، در یک مقدمه و هفت فصل و یک خاتمه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وجود و تقسیم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حق جل و علا و توحید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ثبوتیه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سلبیه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فوایدی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کتاب در اصفهان سوم جمادی‌الاولی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و سر آغاز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 الجنة للموحدین وهیأ الجحیم للملحدین و اصلی علی اشرف الاولین والآخرین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انجام کتاب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قلبا از آن شخص اکراه داشته باشی ؛ هر چند اظهار آن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هدانا لهذا و ماکنا لنهتدی لولا ان هدانا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592" w:name="pg3604_25485"/>
    </w:p>
    <w:p>
      <w:pPr>
        <w:pStyle w:val="Heading2"/>
        <w:numPr>
          <w:ilvl w:val="1"/>
          <w:numId w:val="1"/>
        </w:numPr>
        <w:rPr/>
      </w:pPr>
      <w:bookmarkStart w:id="593" w:name="__RefHeading___Toc4142539_2749589250"/>
      <w:bookmarkStart w:id="594" w:name="_Toc227"/>
      <w:bookmarkEnd w:id="592"/>
      <w:bookmarkEnd w:id="593"/>
      <w:r>
        <w:rPr>
          <w:rtl w:val="true"/>
        </w:rPr>
        <w:t>بخش ششم</w:t>
      </w:r>
      <w:r>
        <w:rPr>
          <w:rtl w:val="true"/>
        </w:rPr>
        <w:t xml:space="preserve">: </w:t>
      </w:r>
      <w:r>
        <w:rPr>
          <w:rtl w:val="true"/>
        </w:rPr>
        <w:t>کتاب‌خانه آستانه</w:t>
      </w:r>
      <w:bookmarkEnd w:id="594"/>
    </w:p>
    <w:p>
      <w:pPr>
        <w:pStyle w:val="Heading3"/>
        <w:numPr>
          <w:ilvl w:val="2"/>
          <w:numId w:val="1"/>
        </w:numPr>
        <w:rPr/>
      </w:pPr>
      <w:bookmarkStart w:id="595" w:name="__RefHeading___Toc4142541_2749589250"/>
      <w:bookmarkStart w:id="596" w:name="_Toc228"/>
      <w:bookmarkEnd w:id="595"/>
      <w:r>
        <w:rPr>
          <w:rtl w:val="true"/>
        </w:rPr>
        <w:t>اشاره</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شهر فرهنگ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کتاب‌خانه آستانه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خطی و چاپ سنگی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 فائده از نسخه‌های خطی کتاب‌خانه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خطی تفاسیر در کتاب‌خانه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597" w:name="pg3604_25487"/>
    </w:p>
    <w:p>
      <w:pPr>
        <w:pStyle w:val="Heading3"/>
        <w:numPr>
          <w:ilvl w:val="2"/>
          <w:numId w:val="1"/>
        </w:numPr>
        <w:rPr/>
      </w:pPr>
      <w:bookmarkStart w:id="598" w:name="__RefHeading___Toc4142543_2749589250"/>
      <w:bookmarkStart w:id="599" w:name="_Toc229"/>
      <w:bookmarkEnd w:id="597"/>
      <w:bookmarkEnd w:id="598"/>
      <w:r>
        <w:rPr/>
        <w:t>1</w:t>
      </w:r>
      <w:r>
        <w:rPr>
          <w:rtl w:val="true"/>
        </w:rPr>
        <w:t xml:space="preserve"> . </w:t>
      </w:r>
      <w:r>
        <w:rPr>
          <w:rtl w:val="true"/>
        </w:rPr>
        <w:t>قم؛ شهر فرهنگ</w:t>
      </w:r>
      <w:bookmarkEnd w:id="599"/>
    </w:p>
    <w:p>
      <w:pPr>
        <w:pStyle w:val="Heading4"/>
        <w:numPr>
          <w:ilvl w:val="3"/>
          <w:numId w:val="1"/>
        </w:numPr>
        <w:rPr/>
      </w:pPr>
      <w:bookmarkStart w:id="600" w:name="__RefHeading___Toc4142545_2749589250"/>
      <w:bookmarkStart w:id="601" w:name="_Toc230"/>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 xml:space="preserve">از آغاز سده چهاردهم هجری ، با انتقال حوزه علمیه به شهر قم مراکز علمی و فرهنگی در این شهر ، رونق چشمگیری یافت که نمونه بارز آن کتاب‌خانه‌هاست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ده‌ها کتاب‌خانه عمومی و شخصی در این شهر مشغول فعالیت و خدمات علمی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اساسی این کتاب‌خانه‌ها ، جمع آوری میراث علمی دانشمندان شیعی است که از این نظر ، قم بعد از تهران ، دومین مرکز مهم این آثار محسوب می‌شود ، که آمار ذیل نشانگر این مطلب است </w:t>
      </w:r>
      <w:r>
        <w:rPr>
          <w:rFonts w:eastAsia="IRNazanin" w:cs="IRNazanin"/>
          <w:color w:val="111111"/>
          <w:sz w:val="28"/>
          <w:szCs w:val="28"/>
          <w:rtl w:val="true"/>
          <w:lang w:bidi="fa-IR"/>
        </w:rPr>
        <w:t>.</w:t>
      </w:r>
    </w:p>
    <w:p>
      <w:pPr>
        <w:pStyle w:val="Heading4"/>
        <w:numPr>
          <w:ilvl w:val="3"/>
          <w:numId w:val="1"/>
        </w:numPr>
        <w:rPr/>
      </w:pPr>
      <w:bookmarkStart w:id="602" w:name="__RefHeading___Toc4142547_2749589250"/>
      <w:bookmarkStart w:id="603" w:name="_Toc231"/>
      <w:bookmarkEnd w:id="602"/>
      <w:r>
        <w:rPr>
          <w:rtl w:val="true"/>
        </w:rPr>
        <w:t>نسخه‌های خطی موجود در کتاب‌خانه‌های عمومی قم</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حضرت آیة اللّه نجفی مرعشی قدس‌سره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حضرت آیت اللّه گلپایگانی قدس‌سره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مرکز احیاء میراث اسلامی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مسجد اعظم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مدرسه فیضیه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آستانه حضرت معصومه علیهاالسلام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مدرسه حجتیه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مؤسسه دارالحدیث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مدرسه رضویه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کتاب‌خانه‌های عمومی قم نگهداری می‌شود که باید به این تعداد نسخه‌های خطی در کتاب‌خانه‌های شخصی قم نیز اضافه گردد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604" w:name="pg3604_25488"/>
    </w:p>
    <w:p>
      <w:pPr>
        <w:pStyle w:val="Heading3"/>
        <w:numPr>
          <w:ilvl w:val="2"/>
          <w:numId w:val="1"/>
        </w:numPr>
        <w:rPr/>
      </w:pPr>
      <w:bookmarkStart w:id="605" w:name="__RefHeading___Toc4142549_2749589250"/>
      <w:bookmarkStart w:id="606" w:name="_Toc232"/>
      <w:bookmarkEnd w:id="604"/>
      <w:bookmarkEnd w:id="605"/>
      <w:r>
        <w:rPr/>
        <w:t>2</w:t>
      </w:r>
      <w:r>
        <w:rPr>
          <w:rtl w:val="true"/>
        </w:rPr>
        <w:t xml:space="preserve"> . </w:t>
      </w:r>
      <w:r>
        <w:rPr>
          <w:rtl w:val="true"/>
        </w:rPr>
        <w:t>تاریخچه کتاب‌خانه آستانه</w:t>
      </w:r>
      <w:bookmarkEnd w:id="606"/>
    </w:p>
    <w:p>
      <w:pPr>
        <w:pStyle w:val="Heading4"/>
        <w:numPr>
          <w:ilvl w:val="3"/>
          <w:numId w:val="1"/>
        </w:numPr>
        <w:rPr/>
      </w:pPr>
      <w:bookmarkStart w:id="607" w:name="__RefHeading___Toc4142551_2749589250"/>
      <w:bookmarkStart w:id="608" w:name="_Toc233"/>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نسخ خطی ، تاریخ زنده و گویای فرهنگ دینی و ملی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نگهداری این نفایس گرانقدر، در سراسر جهان مراکزی تأسیس شده که برای به دست آوردن این میراث با یکدیگر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آستانه مقدسه حضرت معصومه علیهاالسلام یکی از این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واحدهای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 بخش نسخه‌های خطی آن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تاریخچه تأسیس کتاب‌خانه این آستانه ، زمان مشخصی را نمی‌توان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مطهر، از بدو به وجود آمدنش در اوایل قرن سوم هجری، همواره مورد توجه شیعیان، به ویژه اهالی قم، بوده است و شعیان به قصد تقرب و جلب رضای خدا ، اموالی را بر این روضه مقدسه 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موقوفات قرآن‌ها و کتاب‌هایی است که وقف این آستانه مقدسه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کهن‌ترین سندی که به رونق این بارگاه و مدرسه و موقوفات آن تصریح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تألیف شیخ عبدالجلیل رازی قزوینی، از علمای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متولد قزوین و ساکن تهران بود و به همین جهت از اوضاع قم اطلاع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عبدالجلیل در ردّ مخالفان شیعه، که شیعیان را به جهالت و نداشتن مدارس علمی متهم می‌کنند، تعدادی از مدارس مهم شهر قم را نام می‌برد 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فصل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شهر قم که همه شعیت اند، آثار اسلام و شعار دین و قوت اعتقاد چون باشد، از جامع که ابوالفضل عراقی کرده است بیرون شهر و آنچه کمال ثابت کرده است در میان شهر و مقصوره‌های با زینت و منبرهای باتکلّف و منارهای رفیع، و کراسی علما و نوبت عقود مجالس اثیر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الملک، و مدرسه شهیدسعید عزالدین مرتضی قدس اللّه روحه، و مدرسه سید امام</w:t>
      </w:r>
    </w:p>
    <w:p>
      <w:pPr>
        <w:pStyle w:val="BookText"/>
        <w:rPr/>
      </w:pPr>
      <w:r>
        <w:rPr>
          <w:rFonts w:ascii="IRNazanin" w:hAnsi="IRNazanin" w:eastAsia="IRNazanin"/>
          <w:color w:val="111111"/>
          <w:sz w:val="28"/>
          <w:sz w:val="28"/>
          <w:szCs w:val="28"/>
          <w:rtl w:val="true"/>
          <w:lang w:bidi="fa-IR"/>
        </w:rPr>
        <w:t>زین الدین امیر شرفشاه که قاضی و حاکم است و آن مشهد ستی فاطمه بنت موسی بن جعفر علیهماالسلام با اوقاف و مدرّس و فقها و زینت تمام و قبول اعظم، و مدرسه ظهیر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شعار شریعت و تمهید قواعد اسلام است از درس و مناظره و مجلس وعظ وحلقه ذکر معین و مقرر، و نور و نزهت و برکت مشهد فاطمه بنت موسی بن جعفر علیها السلام ظاهی وباهی</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پیداست بارگاهی با این همه ، شکوه خالی از کتاب‌خانه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سخن ، تفسیر قرآنی است که در رمضان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 این آستانه مقدسه وقف شده است و در وقفنامه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 العالم المحترم اثیر الدین نجم الاسلام سید الکفاة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الاماثل و الافاضل شمس العرب تاج الوزراء ابو عیسی احمد بن ابی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المجلد من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ثلث مجلد مع الصندوق علی الروضة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المنورة للسیدة الشریفة الرضیة الطاهرة فاطمه بنت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الکاظم صلوات اللّه و سلامه علیها، علی ان یکون موقوفا صحیحا شرعیا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شهر اللّه المبارک رمضان سنة اربع و سبعین و خمس مائة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پای همین وقفنامه، دستخط علمایی که در سالهای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مقدسه قم ، این کتاب را مطالعه کرده‌اند، موجود است، و این دلیل دیگری است بر این‌که در این بارگاه محلی برای نگهداری کتاب و نیز مطالعه عالمان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به محل نگهداری کتاب‌ها و اشیای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و قرائنی در دست است که این آستانه قبل از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خزانه‌ای داشته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قرن دهم هجری در این بارگاه محلی برای نگهداری کتاب‌ها اختصاص یافت و مسئولی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بعضی از نسخه‌ها ، مهر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609" w:name="pg3604_25490"/>
    </w:p>
    <w:p>
      <w:pPr>
        <w:pStyle w:val="BookText"/>
        <w:rPr/>
      </w:pPr>
      <w:bookmarkEnd w:id="609"/>
      <w:r>
        <w:rPr>
          <w:rFonts w:ascii="IRNazanin" w:hAnsi="IRNazanin" w:eastAsia="IRNazanin"/>
          <w:color w:val="111111"/>
          <w:sz w:val="28"/>
          <w:sz w:val="28"/>
          <w:szCs w:val="28"/>
          <w:rtl w:val="true"/>
          <w:lang w:bidi="fa-IR"/>
        </w:rPr>
        <w:t>نام کتابداران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 که در صفحه اول یکی از قرآن‌ها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عرض و تحویل اقل السادات کتابدار سرکارات مبارکات گردیده رمضان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قرائن فوق معلوم می‌شود که حداقل از قرن ششم هجری در این آستانه مقدسه ، محلی برای کتاب وجود داشته و از قرن دوازدهم هجری ، افرادی به عنوان کتابدار آستانه مقدسه مشغول خدمت بوده‌اند</w:t>
      </w:r>
      <w:r>
        <w:rPr>
          <w:rFonts w:eastAsia="IRNazanin" w:cs="IRNazanin"/>
          <w:color w:val="111111"/>
          <w:sz w:val="28"/>
          <w:szCs w:val="28"/>
          <w:rtl w:val="true"/>
          <w:lang w:bidi="fa-IR"/>
        </w:rPr>
        <w:t>.</w:t>
      </w:r>
    </w:p>
    <w:p>
      <w:pPr>
        <w:pStyle w:val="Heading4"/>
        <w:numPr>
          <w:ilvl w:val="3"/>
          <w:numId w:val="1"/>
        </w:numPr>
        <w:rPr/>
      </w:pPr>
      <w:bookmarkStart w:id="610" w:name="__RefHeading___Toc4142553_2749589250"/>
      <w:bookmarkStart w:id="611" w:name="_Toc234"/>
      <w:bookmarkEnd w:id="610"/>
      <w:r>
        <w:rPr>
          <w:rtl w:val="true"/>
        </w:rPr>
        <w:t>خسارت جبران‌ناپذیر</w:t>
      </w:r>
      <w:bookmarkEnd w:id="611"/>
    </w:p>
    <w:p>
      <w:pPr>
        <w:pStyle w:val="BookText"/>
        <w:rPr/>
      </w:pPr>
      <w:r>
        <w:rPr>
          <w:rFonts w:ascii="IRNazanin" w:hAnsi="IRNazanin" w:eastAsia="IRNazanin"/>
          <w:color w:val="111111"/>
          <w:sz w:val="28"/>
          <w:sz w:val="28"/>
          <w:szCs w:val="28"/>
          <w:rtl w:val="true"/>
          <w:lang w:bidi="fa-IR"/>
        </w:rPr>
        <w:t>شهر قم از قرن دوم هجری مرکز مهم شیعیان شد و به همین سبب در حوادث تاریخی و جنگ‌ها آسیب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 در کتاب خود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این شهر را غارت کرد و از آن پس به حالت نیمه ویرانی باقی مانده است و یابه طوری که هربرت حیرت‌انگیز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جامه کهن در بردارد، زیراکه در حال حاضر از عظمت گذشته آن فقط نامی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اثر توجه پادشاهان صفوی، این شهر تجدید حیات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حتی بیش‌تر از تیمور صدمه وارد و شهر را به کلی ویران 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این حوادث ناگوار، بیش‌تر کتاب‌های آستانه از بین رفت یا دستخوش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تعدادی از کتاب‌های آستانه نیز بعد از حوادث متعدد و دست به دست گشتن ، به بعضی از کتاب‌خانه‌های کشور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باید از تفسیر روض الجنان ابوالفتوح رازی یاد کرد، که شاه عباس صفوی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روضه منوره حضرت معصومه و مدرسه مبارکه وقف کرد و اکنون در مدرسه فیضیه، به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612" w:name="pg3604_25491"/>
    </w:p>
    <w:p>
      <w:pPr>
        <w:pStyle w:val="Heading3"/>
        <w:numPr>
          <w:ilvl w:val="2"/>
          <w:numId w:val="1"/>
        </w:numPr>
        <w:rPr/>
      </w:pPr>
      <w:bookmarkStart w:id="613" w:name="__RefHeading___Toc4142555_2749589250"/>
      <w:bookmarkStart w:id="614" w:name="_Toc235"/>
      <w:bookmarkEnd w:id="612"/>
      <w:bookmarkEnd w:id="613"/>
      <w:r>
        <w:rPr/>
        <w:t>3</w:t>
      </w:r>
      <w:r>
        <w:rPr>
          <w:rtl w:val="true"/>
        </w:rPr>
        <w:t xml:space="preserve"> . </w:t>
      </w:r>
      <w:r>
        <w:rPr>
          <w:rtl w:val="true"/>
        </w:rPr>
        <w:t>نسخه‌های خطی و چاپ سنگی کتاب‌خانه آستانه</w:t>
      </w:r>
      <w:bookmarkEnd w:id="614"/>
    </w:p>
    <w:p>
      <w:pPr>
        <w:pStyle w:val="Heading4"/>
        <w:numPr>
          <w:ilvl w:val="3"/>
          <w:numId w:val="1"/>
        </w:numPr>
        <w:rPr/>
      </w:pPr>
      <w:bookmarkStart w:id="615" w:name="__RefHeading___Toc4142557_2749589250"/>
      <w:bookmarkStart w:id="616" w:name="_Toc236"/>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کتاب‌خانه فعلی آستانه حضرت معصومه علیهاالسلام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حاج ابوالفضل تولیت، متولی آستانه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کتب خطی و چاپی کتاب‌خانه خود را به کتاب‌خانه آستانه اختصاص داد و سپس با هزینه آستانه مقدسه کتب ، دیگری به آن افزود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آیت اللّه بروجردی قدس‌سره و دیگر مراجع تقلید و دانشوران شیعه نیز از اهدای کتاب به این کتاب‌خانه دریغ نفرموده‌اند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 کتاب‌خانه تا قبل از انقلاب اهدایی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تعداد نسخه‌های خطی و کتب چاپی فزونی یافت</w:t>
      </w:r>
      <w:r>
        <w:rPr>
          <w:rFonts w:eastAsia="IRNazanin" w:cs="IRNazanin"/>
          <w:color w:val="111111"/>
          <w:sz w:val="28"/>
          <w:szCs w:val="28"/>
          <w:rtl w:val="true"/>
          <w:lang w:bidi="fa-IR"/>
        </w:rPr>
        <w:t>.</w:t>
      </w:r>
    </w:p>
    <w:p>
      <w:pPr>
        <w:pStyle w:val="Heading4"/>
        <w:numPr>
          <w:ilvl w:val="3"/>
          <w:numId w:val="1"/>
        </w:numPr>
        <w:rPr/>
      </w:pPr>
      <w:bookmarkStart w:id="617" w:name="__RefHeading___Toc4142559_2749589250"/>
      <w:bookmarkStart w:id="618" w:name="_Toc237"/>
      <w:bookmarkEnd w:id="617"/>
      <w:r>
        <w:rPr>
          <w:rtl w:val="true"/>
        </w:rPr>
        <w:t>کتاب‌های خطی کتاب‌خانه</w:t>
      </w:r>
      <w:bookmarkEnd w:id="618"/>
    </w:p>
    <w:p>
      <w:pPr>
        <w:pStyle w:val="BookText"/>
        <w:rPr/>
      </w:pPr>
      <w:r>
        <w:rPr>
          <w:rFonts w:ascii="IRNazanin" w:hAnsi="IRNazanin" w:eastAsia="IRNazanin"/>
          <w:color w:val="111111"/>
          <w:sz w:val="28"/>
          <w:sz w:val="28"/>
          <w:szCs w:val="28"/>
          <w:rtl w:val="true"/>
          <w:lang w:bidi="fa-IR"/>
        </w:rPr>
        <w:t xml:space="preserve">نسخه‌های خطی کتابخانه آستانه ، از بدو تأسیس در افزایش بوده ، و هم اکنون تعداد آنها به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مشتمل بر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نسخه‌ها در مخزنِ جداگانه‌ای در کتابخانه آستانه ، نگهداری می‌گردد </w:t>
      </w:r>
      <w:r>
        <w:rPr>
          <w:rFonts w:eastAsia="IRNazanin" w:cs="IRNazanin"/>
          <w:color w:val="111111"/>
          <w:sz w:val="28"/>
          <w:szCs w:val="28"/>
          <w:rtl w:val="true"/>
          <w:lang w:bidi="fa-IR"/>
        </w:rPr>
        <w:t>.</w:t>
      </w:r>
    </w:p>
    <w:p>
      <w:pPr>
        <w:pStyle w:val="Heading4"/>
        <w:numPr>
          <w:ilvl w:val="3"/>
          <w:numId w:val="1"/>
        </w:numPr>
        <w:rPr/>
      </w:pPr>
      <w:bookmarkStart w:id="619" w:name="__RefHeading___Toc4142561_2749589250"/>
      <w:bookmarkStart w:id="620" w:name="_Toc238"/>
      <w:bookmarkEnd w:id="619"/>
      <w:r>
        <w:rPr>
          <w:rtl w:val="true"/>
        </w:rPr>
        <w:t>فهارس نسخه‌های خطی کتاب‌خانه</w:t>
      </w:r>
      <w:bookmarkEnd w:id="620"/>
    </w:p>
    <w:p>
      <w:pPr>
        <w:pStyle w:val="BookText"/>
        <w:rPr/>
      </w:pPr>
      <w:r>
        <w:rPr>
          <w:rFonts w:ascii="IRNazanin" w:hAnsi="IRNazanin" w:eastAsia="IRNazanin"/>
          <w:color w:val="111111"/>
          <w:sz w:val="28"/>
          <w:sz w:val="28"/>
          <w:szCs w:val="28"/>
          <w:rtl w:val="true"/>
          <w:lang w:bidi="fa-IR"/>
        </w:rPr>
        <w:t>کتب خطی آستانه مقدسه تاکنون در سه جلد فهرست و به ترتیب زیر تنظیم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 خطی کتاب‌خانه آستانه مقدسه قم</w:t>
      </w:r>
    </w:p>
    <w:p>
      <w:pPr>
        <w:pStyle w:val="BookText"/>
        <w:rPr/>
      </w:pPr>
      <w:r>
        <w:rPr>
          <w:rFonts w:ascii="IRNazanin" w:hAnsi="IRNazanin" w:eastAsia="IRNazanin"/>
          <w:color w:val="111111"/>
          <w:sz w:val="28"/>
          <w:sz w:val="28"/>
          <w:szCs w:val="28"/>
          <w:rtl w:val="true"/>
          <w:lang w:bidi="fa-IR"/>
        </w:rPr>
        <w:t xml:space="preserve">این فهرست توسط استاد محمد تقی دانش پژوه تهیه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آستانه مقدسه چاپ و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دارای چند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مطالب تحقیقی و تاریخی درباره قم و کتاب‌ها و آثار مربوط به قم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 قرآن‌های خطی آستانه بدین ترتیب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قرآن‌های کتاب‌خانه،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ascii="IRNazanin" w:hAnsi="IRNazanin" w:eastAsia="IRNazanin"/>
          <w:color w:val="111111"/>
          <w:sz w:val="28"/>
          <w:sz w:val="28"/>
          <w:szCs w:val="28"/>
          <w:rtl w:val="true"/>
          <w:lang w:bidi="fa-IR"/>
        </w:rPr>
        <w:t xml:space="preserve">قرآن‌های موزه،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ascii="IRNazanin" w:hAnsi="IRNazanin" w:eastAsia="IRNazanin"/>
          <w:color w:val="111111"/>
          <w:sz w:val="28"/>
          <w:sz w:val="28"/>
          <w:szCs w:val="28"/>
          <w:rtl w:val="true"/>
          <w:lang w:bidi="fa-IR"/>
        </w:rPr>
        <w:t xml:space="preserve">قرآن‌های تازه یافته،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به نسخه‌های خطی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هر نسخه ، شماره ثبت، شماره قفسه و شماره کتاب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تصاویری از نسخه‌های با اهمیت و 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ضعف‌هایی نیز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ترتیب معرفی نسخ بر اساس حروف الفباست ، نسخ دیگری که اضافه شده در آن قابل درج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کتاب‌شناسی کتابها هیچ توضیحی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شماره‌هایی که بعد از معرفی نسخه‌ها ذکر شده ، تغییر کرده‌اند و نمی‌توان با این شماره‌ها نسخه‌ها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عکس‌های پایانی کتاب مشخص نیست و نمی‌توان دریافت که هر تصویر مربوط به کدام صفحه و کدام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نسخه‌های خطی که در این فهرست معرفی شده ،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 کتاب‌خانه آستانه مقدسه حضرت معصومه علیهاالسلام ، جلد اول</w:t>
      </w:r>
    </w:p>
    <w:p>
      <w:pPr>
        <w:pStyle w:val="BookText"/>
        <w:rPr/>
      </w:pPr>
      <w:r>
        <w:rPr>
          <w:rFonts w:ascii="IRNazanin" w:hAnsi="IRNazanin" w:eastAsia="IRNazanin"/>
          <w:color w:val="111111"/>
          <w:sz w:val="28"/>
          <w:sz w:val="28"/>
          <w:szCs w:val="28"/>
          <w:rtl w:val="true"/>
          <w:lang w:bidi="fa-IR"/>
        </w:rPr>
        <w:t xml:space="preserve">این فهرست به وسیله حجة الاسلام و المسلمین سید حسن نقیبی تهیه و تنظیم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نسخ افزوده شده بعد از فهرست آقای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621" w:name="pg3604_25493"/>
    </w:p>
    <w:p>
      <w:pPr>
        <w:pStyle w:val="BookText"/>
        <w:rPr/>
      </w:pPr>
      <w:bookmarkEnd w:id="621"/>
      <w:r>
        <w:rPr>
          <w:rFonts w:ascii="IRNazanin" w:hAnsi="IRNazanin" w:eastAsia="IRNazanin"/>
          <w:color w:val="111111"/>
          <w:sz w:val="28"/>
          <w:sz w:val="28"/>
          <w:szCs w:val="28"/>
          <w:rtl w:val="true"/>
          <w:lang w:bidi="fa-IR"/>
        </w:rPr>
        <w:t>دانش پژوه ،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خطی کتاب‌خانه آستانه مقدسه حضرت معصومه علیهاالسلام ، جلد دوم که در آن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نسخ افزوده شده ، به وسیله این حقیر ،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عدم تکرار اشکالات فهرست دانش پژوه، در فهرست این دو جلد ، نسخه‌ها به ترتیب شماره مسلسل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نیز فهارسی از عناوین کتب و مولفین دیده می‌شود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622" w:name="__RefHeading___Toc4142563_2749589250"/>
      <w:bookmarkStart w:id="623" w:name="_Toc239"/>
      <w:bookmarkEnd w:id="622"/>
      <w:r>
        <w:rPr>
          <w:rtl w:val="true"/>
        </w:rPr>
        <w:t>کتاب‌های چاپ سنگی آستانه</w:t>
      </w:r>
      <w:bookmarkEnd w:id="623"/>
    </w:p>
    <w:p>
      <w:pPr>
        <w:pStyle w:val="Heading5"/>
        <w:numPr>
          <w:ilvl w:val="4"/>
          <w:numId w:val="1"/>
        </w:numPr>
        <w:rPr/>
      </w:pPr>
      <w:bookmarkStart w:id="624" w:name="__RefHeading___Toc4142565_2749589250"/>
      <w:bookmarkStart w:id="625" w:name="_Toc240"/>
      <w:bookmarkEnd w:id="624"/>
      <w:r>
        <w:rPr>
          <w:rtl w:val="true"/>
        </w:rPr>
        <w:t>تاریخ چاپ در ایران</w:t>
      </w:r>
      <w:bookmarkEnd w:id="625"/>
    </w:p>
    <w:p>
      <w:pPr>
        <w:pStyle w:val="BookText"/>
        <w:rPr/>
      </w:pPr>
      <w:r>
        <w:rPr>
          <w:rFonts w:ascii="IRNazanin" w:hAnsi="IRNazanin" w:eastAsia="IRNazanin"/>
          <w:color w:val="111111"/>
          <w:sz w:val="28"/>
          <w:sz w:val="28"/>
          <w:szCs w:val="28"/>
          <w:rtl w:val="true"/>
          <w:lang w:bidi="fa-IR"/>
        </w:rPr>
        <w:t>در ایران ، اولین‌بار ، چاپ در عصر صفوی ، در اصفهان به صورت محدودی صورت گرفت ، ولی ادامه نیافت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پس از آن ، عباس میرزا پس از آن که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آذربایجان را به عهده گرفت ، اقدام به وارد کردن دستگاههای چاپ سربی به تبریز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کتاب‌های چاپی در ایران می‌توان به این کتاب‌ها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عیسی قائم‌مقام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مآثر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عبدالرزاق دنبلی خوئی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تعلیم‌نامه در اعمال آبله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کارمک انگلیسی ، ترجمه میرزا محمد بن عبدالصبور خویی معروف به حکیم قبلی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محمد باقر مجلسی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محمد باقر مجلسی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حاج ملارضا همدانی</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محمدباقر مجلسی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626" w:name="pg3604_25494"/>
    </w:p>
    <w:p>
      <w:pPr>
        <w:pStyle w:val="BookText"/>
        <w:rPr/>
      </w:pPr>
      <w:bookmarkEnd w:id="62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محمدباقر مجلسی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حاجی محمدابراهیم کرباسی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حجة‌الاسلام محمدباقر شفتی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 xml:space="preserve">اولین چاپخانه‌ها در ایران چاپ سربی بودند، ولی با توجه به هزینه بالای این نوع چاپ، پس از رواج چاپ سنگی، چاپ سربی برچیده شد و تا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ناصرالدین شاه در سفر به اروپا یک دستگاه چاپخانه با حروف عربی از فرنگستان به ایران آورد، تمام چاپ‌های ایران به صورت سنگی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چاپ سربی جدید ، دیگر چاپ سنگی کم‌کم منسوخ شد و امروز به کلی از گردونه چاپ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 نسخه‌های چاپ سنگی از اهمیت ویژه‌ای برخوردار است ، زیرا خیلی از کتاب‌ها به صورت چاپ سنگی برای اولین‌بار به چاپ رسیده و پس از آن دیگر چاپ نشده و نسخه‌های آن کتاب‌ها هم‌اکنون منحصر در نسخه‌های چاپ سنگی است و از این قبیل کتاب‌ها فراوان داریم</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627" w:name="__RefHeading___Toc4142567_2749589250"/>
      <w:bookmarkStart w:id="628" w:name="_Toc241"/>
      <w:bookmarkEnd w:id="627"/>
      <w:r>
        <w:rPr>
          <w:rtl w:val="true"/>
        </w:rPr>
        <w:t>فهرست کتاب‌های چاپ سنگی آستانه</w:t>
      </w:r>
      <w:bookmarkEnd w:id="628"/>
    </w:p>
    <w:p>
      <w:pPr>
        <w:pStyle w:val="BookText"/>
        <w:rPr/>
      </w:pPr>
      <w:r>
        <w:rPr>
          <w:rFonts w:ascii="IRNazanin" w:hAnsi="IRNazanin" w:eastAsia="IRNazanin"/>
          <w:color w:val="111111"/>
          <w:sz w:val="28"/>
          <w:sz w:val="28"/>
          <w:szCs w:val="28"/>
          <w:rtl w:val="true"/>
          <w:lang w:bidi="fa-IR"/>
        </w:rPr>
        <w:t xml:space="preserve">چنان‌که قبلاً ذکر گردید ، مخزن کتاب‌های چاپ سنگی و سربی قدیم کتاب‌خانه آستانه شامل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کتاب‌ها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فهرستی مفصل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تهیه گردیده که متاسفانه تاکنون منتشر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فهرست در چند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فارسی، عربی، ترکی، اردو، انگلیسی و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ترتیب الفبای عنوان کتاب‌ها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چینش اطلاعات بدین‌نحو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روبروی عنوان کتاب در داخل پرانتز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یا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عنوان کتاب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کاتب نسخه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و محل چاپ</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و مطبعه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رقعی، خشتی، وزیری، وزیری بزرگ،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صفحات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مسلسل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شماره کتاب در مخزن مستقر شده می‌توان با آن کتاب را از کتاب‌خانه درخواست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سهولت مراجعه در پایان کتاب، 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مطبعه‌ها، اماکن و کاتبان نیز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فهرست کتاب‌های چاپ سنگی در ایران سابقه چندانی ندارد و تا آن‌جا که نگارنده اطلاع دارد ، تاکنون در این زمینه دو کتاب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کتب چاپ سنگی موجود در کتاب‌خانه سازمان مدارک فرهنگی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درسی چاپ سنگی کتاب‌خانه ملی ایران ، تاریخ انتشار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629" w:name="pg3604_25496"/>
    </w:p>
    <w:p>
      <w:pPr>
        <w:pStyle w:val="Heading3"/>
        <w:numPr>
          <w:ilvl w:val="2"/>
          <w:numId w:val="1"/>
        </w:numPr>
        <w:rPr/>
      </w:pPr>
      <w:bookmarkStart w:id="630" w:name="__RefHeading___Toc4142569_2749589250"/>
      <w:bookmarkStart w:id="631" w:name="_Toc242"/>
      <w:bookmarkEnd w:id="629"/>
      <w:bookmarkEnd w:id="630"/>
      <w:r>
        <w:rPr/>
        <w:t>4</w:t>
      </w:r>
      <w:r>
        <w:rPr>
          <w:rtl w:val="true"/>
        </w:rPr>
        <w:t xml:space="preserve"> . </w:t>
      </w:r>
      <w:r>
        <w:rPr>
          <w:rtl w:val="true"/>
        </w:rPr>
        <w:t>نوزده فائده از نسخه‌های خطی کتاب‌خانه آستانه</w:t>
      </w:r>
      <w:bookmarkEnd w:id="631"/>
    </w:p>
    <w:p>
      <w:pPr>
        <w:pStyle w:val="Heading4"/>
        <w:numPr>
          <w:ilvl w:val="3"/>
          <w:numId w:val="1"/>
        </w:numPr>
        <w:rPr/>
      </w:pPr>
      <w:bookmarkStart w:id="632" w:name="__RefHeading___Toc4142571_2749589250"/>
      <w:bookmarkStart w:id="633" w:name="_Toc243"/>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نگارنده هنگام فهرست نویسی نسخه‌های خطی کتاب‌خانه آستانه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 فوائدی را از برگ‌های آغاز و پایانی نسخه‌های خطی ـ که نوعا عالمان مطالب متفرقه‌ای را در آن یادداشت می‌کردند ـ تهیه نموده که در این‌جا تقدیم می‌گردد</w:t>
      </w:r>
      <w:r>
        <w:rPr>
          <w:rFonts w:eastAsia="IRNazanin" w:cs="IRNazanin"/>
          <w:color w:val="111111"/>
          <w:sz w:val="28"/>
          <w:szCs w:val="28"/>
          <w:rtl w:val="true"/>
          <w:lang w:bidi="fa-IR"/>
        </w:rPr>
        <w:t>:</w:t>
      </w:r>
    </w:p>
    <w:p>
      <w:pPr>
        <w:pStyle w:val="Heading4"/>
        <w:numPr>
          <w:ilvl w:val="3"/>
          <w:numId w:val="1"/>
        </w:numPr>
        <w:rPr/>
      </w:pPr>
      <w:bookmarkStart w:id="634" w:name="__RefHeading___Toc4142573_2749589250"/>
      <w:bookmarkStart w:id="635" w:name="_Toc244"/>
      <w:bookmarkEnd w:id="634"/>
      <w:r>
        <w:rPr>
          <w:rtl w:val="true"/>
        </w:rPr>
        <w:t xml:space="preserve">فایده </w:t>
      </w:r>
      <w:r>
        <w:rPr/>
        <w:t>1</w:t>
      </w:r>
      <w:bookmarkEnd w:id="635"/>
    </w:p>
    <w:p>
      <w:pPr>
        <w:pStyle w:val="BookText"/>
        <w:rPr/>
      </w:pPr>
      <w:r>
        <w:rPr>
          <w:rFonts w:ascii="IRNazanin" w:hAnsi="IRNazanin" w:eastAsia="IRNazanin"/>
          <w:color w:val="111111"/>
          <w:sz w:val="28"/>
          <w:sz w:val="28"/>
          <w:szCs w:val="28"/>
          <w:rtl w:val="true"/>
          <w:lang w:bidi="fa-IR"/>
        </w:rPr>
        <w:t>شعری که کاتب نسخه ، پس از اتمام نسخه ، در پایان نسخه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کسی که نظر بر کتاب من داری همین بس است که ما را بخیر یاد آری</w:t>
      </w:r>
    </w:p>
    <w:p>
      <w:pPr>
        <w:pStyle w:val="BookText"/>
        <w:rPr/>
      </w:pPr>
      <w:r>
        <w:rPr>
          <w:rFonts w:ascii="IRNazanin" w:hAnsi="IRNazanin" w:eastAsia="IRNazanin"/>
          <w:color w:val="111111"/>
          <w:sz w:val="28"/>
          <w:sz w:val="28"/>
          <w:szCs w:val="28"/>
          <w:rtl w:val="true"/>
          <w:lang w:bidi="fa-IR"/>
        </w:rPr>
        <w:t>مرا ز لطف عمیم تو این توقع هست که در مطالعه هر گه کتاب پیش آری</w:t>
      </w:r>
    </w:p>
    <w:p>
      <w:pPr>
        <w:pStyle w:val="BookText"/>
        <w:rPr/>
      </w:pPr>
      <w:r>
        <w:rPr>
          <w:rFonts w:ascii="IRNazanin" w:hAnsi="IRNazanin" w:eastAsia="IRNazanin"/>
          <w:color w:val="111111"/>
          <w:sz w:val="28"/>
          <w:sz w:val="28"/>
          <w:szCs w:val="28"/>
          <w:rtl w:val="true"/>
          <w:lang w:bidi="fa-IR"/>
        </w:rPr>
        <w:t>چو بر ضمیر تو مشکوف گردد اسرارش مرا ز خاطر عاطر فرو نگذاری</w:t>
      </w:r>
    </w:p>
    <w:p>
      <w:pPr>
        <w:pStyle w:val="BookText"/>
        <w:rPr/>
      </w:pPr>
      <w:r>
        <w:rPr>
          <w:rFonts w:ascii="IRNazanin" w:hAnsi="IRNazanin" w:eastAsia="IRNazanin"/>
          <w:color w:val="111111"/>
          <w:sz w:val="28"/>
          <w:sz w:val="28"/>
          <w:szCs w:val="28"/>
          <w:rtl w:val="true"/>
          <w:lang w:bidi="fa-IR"/>
        </w:rPr>
        <w:t>دعای خیر کنی بر مصنّف و کاتب آن ز قهر باز رهانی بلطف بسپاری</w:t>
      </w:r>
    </w:p>
    <w:p>
      <w:pPr>
        <w:pStyle w:val="BookText"/>
        <w:rPr/>
      </w:pPr>
      <w:r>
        <w:rPr>
          <w:rFonts w:ascii="IRNazanin" w:hAnsi="IRNazanin" w:eastAsia="IRNazanin"/>
          <w:color w:val="111111"/>
          <w:sz w:val="28"/>
          <w:sz w:val="28"/>
          <w:szCs w:val="28"/>
          <w:rtl w:val="true"/>
          <w:lang w:bidi="fa-IR"/>
        </w:rPr>
        <w:t>مدد ز غیر چه خواهم خدای عز و جل بلطف خویش فرو مانده را دهد یاری</w:t>
      </w:r>
    </w:p>
    <w:p>
      <w:pPr>
        <w:pStyle w:val="BookText"/>
        <w:rPr/>
      </w:pPr>
      <w:r>
        <w:rPr>
          <w:rFonts w:ascii="IRNazanin" w:hAnsi="IRNazanin" w:eastAsia="IRNazanin"/>
          <w:color w:val="111111"/>
          <w:sz w:val="28"/>
          <w:sz w:val="28"/>
          <w:szCs w:val="28"/>
          <w:rtl w:val="true"/>
          <w:lang w:bidi="fa-IR"/>
        </w:rPr>
        <w:t xml:space="preserve">بپوش جرم و جفا و ببخش سهو و خطا که هم کریم و رحیم و غفور و ستّاری </w:t>
      </w:r>
      <w:r>
        <w:rPr>
          <w:rStyle w:val="FootnoteAnchor"/>
          <w:rtl w:val="true"/>
        </w:rPr>
        <w:footnoteReference w:id="255"/>
      </w:r>
    </w:p>
    <w:p>
      <w:pPr>
        <w:pStyle w:val="Heading4"/>
        <w:numPr>
          <w:ilvl w:val="3"/>
          <w:numId w:val="1"/>
        </w:numPr>
        <w:rPr/>
      </w:pPr>
      <w:bookmarkStart w:id="636" w:name="__RefHeading___Toc4142575_2749589250"/>
      <w:bookmarkStart w:id="637" w:name="_Toc245"/>
      <w:bookmarkEnd w:id="636"/>
      <w:r>
        <w:rPr>
          <w:rtl w:val="true"/>
        </w:rPr>
        <w:t xml:space="preserve">فایده </w:t>
      </w:r>
      <w:r>
        <w:rPr/>
        <w:t>2</w:t>
      </w:r>
      <w:bookmarkEnd w:id="637"/>
    </w:p>
    <w:p>
      <w:pPr>
        <w:pStyle w:val="BookText"/>
        <w:rPr/>
      </w:pPr>
      <w:r>
        <w:rPr>
          <w:rFonts w:ascii="IRNazanin" w:hAnsi="IRNazanin" w:eastAsia="IRNazanin"/>
          <w:color w:val="111111"/>
          <w:sz w:val="28"/>
          <w:sz w:val="28"/>
          <w:szCs w:val="28"/>
          <w:rtl w:val="true"/>
          <w:lang w:bidi="fa-IR"/>
        </w:rPr>
        <w:t xml:space="preserve">اشعاری از مسکین 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کریما کردگارا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پروردگار بی مدارا</w:t>
      </w:r>
    </w:p>
    <w:p>
      <w:pPr>
        <w:pStyle w:val="BookText"/>
        <w:rPr/>
      </w:pPr>
      <w:r>
        <w:rPr>
          <w:rFonts w:ascii="IRNazanin" w:hAnsi="IRNazanin" w:eastAsia="IRNazanin"/>
          <w:color w:val="111111"/>
          <w:sz w:val="28"/>
          <w:sz w:val="28"/>
          <w:szCs w:val="28"/>
          <w:rtl w:val="true"/>
          <w:lang w:bidi="fa-IR"/>
        </w:rPr>
        <w:t>اگر چه از دو عالم بی 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مفلسان را دل نوازی</w:t>
      </w:r>
    </w:p>
    <w:p>
      <w:pPr>
        <w:pStyle w:val="BookText"/>
        <w:rPr/>
      </w:pPr>
      <w:r>
        <w:rPr>
          <w:rFonts w:ascii="IRNazanin" w:hAnsi="IRNazanin" w:eastAsia="IRNazanin"/>
          <w:color w:val="111111"/>
          <w:sz w:val="28"/>
          <w:sz w:val="28"/>
          <w:szCs w:val="28"/>
          <w:rtl w:val="true"/>
          <w:lang w:bidi="fa-IR"/>
        </w:rPr>
        <w:t>چو هستی در کرم بی مثل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را دگر در فاقه مپسند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638" w:name="pg3604_25497"/>
    </w:p>
    <w:p>
      <w:pPr>
        <w:pStyle w:val="BookText"/>
        <w:rPr/>
      </w:pPr>
      <w:bookmarkEnd w:id="638"/>
      <w:r>
        <w:rPr>
          <w:rFonts w:ascii="IRNazanin" w:hAnsi="IRNazanin" w:eastAsia="IRNazanin"/>
          <w:color w:val="111111"/>
          <w:sz w:val="28"/>
          <w:sz w:val="28"/>
          <w:szCs w:val="28"/>
          <w:rtl w:val="true"/>
          <w:lang w:bidi="fa-IR"/>
        </w:rPr>
        <w:t>تو سلطانی و ما جمله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نفس اماره اسیران</w:t>
      </w:r>
    </w:p>
    <w:p>
      <w:pPr>
        <w:pStyle w:val="BookText"/>
        <w:rPr/>
      </w:pPr>
      <w:r>
        <w:rPr>
          <w:rFonts w:ascii="IRNazanin" w:hAnsi="IRNazanin" w:eastAsia="IRNazanin"/>
          <w:color w:val="111111"/>
          <w:sz w:val="28"/>
          <w:sz w:val="28"/>
          <w:szCs w:val="28"/>
          <w:rtl w:val="true"/>
          <w:lang w:bidi="fa-IR"/>
        </w:rPr>
        <w:t>خداوندا بذات بی مثالت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یک از صفات بر کمالت</w:t>
      </w:r>
    </w:p>
    <w:p>
      <w:pPr>
        <w:pStyle w:val="BookText"/>
        <w:rPr/>
      </w:pPr>
      <w:r>
        <w:rPr>
          <w:rFonts w:ascii="IRNazanin" w:hAnsi="IRNazanin" w:eastAsia="IRNazanin"/>
          <w:color w:val="111111"/>
          <w:sz w:val="28"/>
          <w:sz w:val="28"/>
          <w:szCs w:val="28"/>
          <w:rtl w:val="true"/>
          <w:lang w:bidi="fa-IR"/>
        </w:rPr>
        <w:t>نمی‌گویم مرا تنها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حاجت جمله روا کن</w:t>
      </w:r>
    </w:p>
    <w:p>
      <w:pPr>
        <w:pStyle w:val="BookText"/>
        <w:rPr/>
      </w:pPr>
      <w:r>
        <w:rPr>
          <w:rFonts w:ascii="IRNazanin" w:hAnsi="IRNazanin" w:eastAsia="IRNazanin"/>
          <w:color w:val="111111"/>
          <w:sz w:val="28"/>
          <w:sz w:val="28"/>
          <w:szCs w:val="28"/>
          <w:rtl w:val="true"/>
          <w:lang w:bidi="fa-IR"/>
        </w:rPr>
        <w:t>چو حاجتی از سر اخلاص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بهر عام و خاص خواهم</w:t>
      </w:r>
    </w:p>
    <w:p>
      <w:pPr>
        <w:pStyle w:val="BookText"/>
        <w:rPr/>
      </w:pPr>
      <w:r>
        <w:rPr>
          <w:rFonts w:ascii="IRNazanin" w:hAnsi="IRNazanin" w:eastAsia="IRNazanin"/>
          <w:color w:val="111111"/>
          <w:sz w:val="28"/>
          <w:sz w:val="28"/>
          <w:szCs w:val="28"/>
          <w:rtl w:val="true"/>
          <w:lang w:bidi="fa-IR"/>
        </w:rPr>
        <w:t>هر آنکس کین دعا را گوید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بحقش هم اجابت کن بتعیین</w:t>
      </w:r>
      <w:r>
        <w:rPr>
          <w:rStyle w:val="FootnoteAnchor"/>
          <w:rtl w:val="true"/>
        </w:rPr>
        <w:footnoteReference w:id="256"/>
      </w:r>
    </w:p>
    <w:p>
      <w:pPr>
        <w:pStyle w:val="Heading4"/>
        <w:numPr>
          <w:ilvl w:val="3"/>
          <w:numId w:val="1"/>
        </w:numPr>
        <w:rPr/>
      </w:pPr>
      <w:bookmarkStart w:id="639" w:name="__RefHeading___Toc4142577_2749589250"/>
      <w:bookmarkStart w:id="640" w:name="_Toc246"/>
      <w:bookmarkEnd w:id="639"/>
      <w:r>
        <w:rPr>
          <w:rtl w:val="true"/>
        </w:rPr>
        <w:t xml:space="preserve">فایده </w:t>
      </w:r>
      <w:r>
        <w:rPr/>
        <w:t>3</w:t>
      </w:r>
      <w:bookmarkEnd w:id="640"/>
    </w:p>
    <w:p>
      <w:pPr>
        <w:pStyle w:val="BookText"/>
        <w:rPr/>
      </w:pPr>
      <w:r>
        <w:rPr>
          <w:rFonts w:ascii="IRNazanin" w:hAnsi="IRNazanin" w:eastAsia="IRNazanin"/>
          <w:color w:val="111111"/>
          <w:sz w:val="28"/>
          <w:sz w:val="28"/>
          <w:szCs w:val="28"/>
          <w:rtl w:val="true"/>
          <w:lang w:bidi="fa-IR"/>
        </w:rPr>
        <w:t xml:space="preserve">در بحران‌های اجتماعی در قدیم الایام ثروتمندان برای مصونیت دارایی خود ، آن را به طلا می‌کردند و در محلی دفن می‌کردند و نشان آن را در لا به لای کتابی درج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یکی از آن یادداشت‌هاست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محال اردبیل دهی است به نام ارنجی در شرق ده کوه به نام حسن کوه در دامنه شرق حسن کوه چشمه‌ای است به نام آسمان بلاغ در طرف بولاق یک سنگ است برنگ سفید که روی سنگ کله گرگ حجاری شده است در شرق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کندم، دو عدد کوزه که پر از سکه طلا و یک انگشتر الماس دفن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طرغلور</w:t>
      </w:r>
      <w:r>
        <w:rPr>
          <w:rFonts w:eastAsia="IRNazanin" w:cs="IRNazanin"/>
          <w:color w:val="111111"/>
          <w:sz w:val="28"/>
          <w:szCs w:val="28"/>
          <w:rtl w:val="true"/>
          <w:lang w:bidi="fa-IR"/>
        </w:rPr>
        <w:t>» .</w:t>
      </w:r>
      <w:r>
        <w:rPr>
          <w:rStyle w:val="FootnoteAnchor"/>
          <w:rtl w:val="true"/>
        </w:rPr>
        <w:footnoteReference w:id="257"/>
      </w:r>
    </w:p>
    <w:p>
      <w:pPr>
        <w:pStyle w:val="Heading4"/>
        <w:numPr>
          <w:ilvl w:val="3"/>
          <w:numId w:val="1"/>
        </w:numPr>
        <w:rPr/>
      </w:pPr>
      <w:bookmarkStart w:id="641" w:name="__RefHeading___Toc4142579_2749589250"/>
      <w:bookmarkStart w:id="642" w:name="_Toc247"/>
      <w:bookmarkEnd w:id="641"/>
      <w:r>
        <w:rPr>
          <w:rtl w:val="true"/>
        </w:rPr>
        <w:t xml:space="preserve">فایده </w:t>
      </w:r>
      <w:r>
        <w:rPr/>
        <w:t>4</w:t>
      </w:r>
      <w:bookmarkEnd w:id="642"/>
    </w:p>
    <w:p>
      <w:pPr>
        <w:pStyle w:val="BookText"/>
        <w:rPr/>
      </w:pPr>
      <w:r>
        <w:rPr>
          <w:rFonts w:ascii="IRNazanin" w:hAnsi="IRNazanin" w:eastAsia="IRNazanin"/>
          <w:color w:val="111111"/>
          <w:sz w:val="28"/>
          <w:sz w:val="28"/>
          <w:szCs w:val="28"/>
          <w:rtl w:val="true"/>
          <w:lang w:bidi="fa-IR"/>
        </w:rPr>
        <w:t>بیتی از عمورکنا</w:t>
      </w:r>
    </w:p>
    <w:p>
      <w:pPr>
        <w:pStyle w:val="BookText"/>
        <w:rPr/>
      </w:pPr>
      <w:r>
        <w:rPr>
          <w:rFonts w:ascii="IRNazanin" w:hAnsi="IRNazanin" w:eastAsia="IRNazanin"/>
          <w:color w:val="111111"/>
          <w:sz w:val="28"/>
          <w:sz w:val="28"/>
          <w:szCs w:val="28"/>
          <w:rtl w:val="true"/>
          <w:lang w:bidi="fa-IR"/>
        </w:rPr>
        <w:t>چو کبوتران وحشی همه می‌رمند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فلک بگوش مردم چه صدا رسیده باشد</w:t>
      </w:r>
    </w:p>
    <w:p>
      <w:pPr>
        <w:pStyle w:val="Heading4"/>
        <w:numPr>
          <w:ilvl w:val="3"/>
          <w:numId w:val="1"/>
        </w:numPr>
        <w:rPr/>
      </w:pPr>
      <w:bookmarkStart w:id="643" w:name="__RefHeading___Toc4142581_2749589250"/>
      <w:bookmarkStart w:id="644" w:name="_Toc248"/>
      <w:bookmarkEnd w:id="643"/>
      <w:r>
        <w:rPr>
          <w:rtl w:val="true"/>
        </w:rPr>
        <w:t xml:space="preserve">فایده </w:t>
      </w:r>
      <w:r>
        <w:rPr/>
        <w:t>5</w:t>
      </w:r>
      <w:bookmarkEnd w:id="644"/>
    </w:p>
    <w:p>
      <w:pPr>
        <w:pStyle w:val="BookText"/>
        <w:rPr/>
      </w:pPr>
      <w:r>
        <w:rPr>
          <w:rFonts w:ascii="IRNazanin" w:hAnsi="IRNazanin" w:eastAsia="IRNazanin"/>
          <w:color w:val="111111"/>
          <w:sz w:val="28"/>
          <w:sz w:val="28"/>
          <w:szCs w:val="28"/>
          <w:rtl w:val="true"/>
          <w:lang w:bidi="fa-IR"/>
        </w:rPr>
        <w:t>شعری از شاعری با تخلص نادم</w:t>
      </w:r>
    </w:p>
    <w:p>
      <w:pPr>
        <w:pStyle w:val="BookText"/>
        <w:rPr/>
      </w:pPr>
      <w:r>
        <w:rPr>
          <w:rFonts w:ascii="IRNazanin" w:hAnsi="IRNazanin" w:eastAsia="IRNazanin"/>
          <w:color w:val="111111"/>
          <w:sz w:val="28"/>
          <w:sz w:val="28"/>
          <w:szCs w:val="28"/>
          <w:rtl w:val="true"/>
          <w:lang w:bidi="fa-IR"/>
        </w:rPr>
        <w:t>ای دل بخود بیا تجلی یار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گذار جلوه آن گلعذار بین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645" w:name="pg3604_25498"/>
    </w:p>
    <w:p>
      <w:pPr>
        <w:pStyle w:val="BookText"/>
        <w:rPr/>
      </w:pPr>
      <w:bookmarkEnd w:id="645"/>
      <w:r>
        <w:rPr>
          <w:rFonts w:ascii="IRNazanin" w:hAnsi="IRNazanin" w:eastAsia="IRNazanin"/>
          <w:color w:val="111111"/>
          <w:sz w:val="28"/>
          <w:sz w:val="28"/>
          <w:szCs w:val="28"/>
          <w:rtl w:val="true"/>
          <w:lang w:bidi="fa-IR"/>
        </w:rPr>
        <w:t>ذرات این جهان همه فرعند بی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اصل را تو دائمی برقرار بین</w:t>
      </w:r>
    </w:p>
    <w:p>
      <w:pPr>
        <w:pStyle w:val="BookText"/>
        <w:rPr/>
      </w:pPr>
      <w:r>
        <w:rPr>
          <w:rFonts w:ascii="IRNazanin" w:hAnsi="IRNazanin" w:eastAsia="IRNazanin"/>
          <w:color w:val="111111"/>
          <w:sz w:val="28"/>
          <w:sz w:val="28"/>
          <w:szCs w:val="28"/>
          <w:rtl w:val="true"/>
          <w:lang w:bidi="fa-IR"/>
        </w:rPr>
        <w:t>آثار مُظهری تو را دست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جبر سلسله اختیار بین</w:t>
      </w:r>
    </w:p>
    <w:p>
      <w:pPr>
        <w:pStyle w:val="BookText"/>
        <w:rPr/>
      </w:pPr>
      <w:r>
        <w:rPr>
          <w:rFonts w:ascii="IRNazanin" w:hAnsi="IRNazanin" w:eastAsia="IRNazanin"/>
          <w:color w:val="111111"/>
          <w:sz w:val="28"/>
          <w:sz w:val="28"/>
          <w:szCs w:val="28"/>
          <w:rtl w:val="true"/>
          <w:lang w:bidi="fa-IR"/>
        </w:rPr>
        <w:t>کوئی منم تو کیستی ای مست بی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اسیر در رسن اضطرار بین</w:t>
      </w:r>
    </w:p>
    <w:p>
      <w:pPr>
        <w:pStyle w:val="BookText"/>
        <w:rPr/>
      </w:pPr>
      <w:r>
        <w:rPr>
          <w:rFonts w:ascii="IRNazanin" w:hAnsi="IRNazanin" w:eastAsia="IRNazanin"/>
          <w:color w:val="111111"/>
          <w:sz w:val="28"/>
          <w:sz w:val="28"/>
          <w:szCs w:val="28"/>
          <w:rtl w:val="true"/>
          <w:lang w:bidi="fa-IR"/>
        </w:rPr>
        <w:t>در راه معرفت چه توانی قدم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علاقات بیرون از شمار بین</w:t>
      </w:r>
    </w:p>
    <w:p>
      <w:pPr>
        <w:pStyle w:val="BookText"/>
        <w:rPr/>
      </w:pPr>
      <w:r>
        <w:rPr>
          <w:rFonts w:ascii="IRNazanin" w:hAnsi="IRNazanin" w:eastAsia="IRNazanin"/>
          <w:color w:val="111111"/>
          <w:sz w:val="28"/>
          <w:sz w:val="28"/>
          <w:szCs w:val="28"/>
          <w:rtl w:val="true"/>
          <w:lang w:bidi="fa-IR"/>
        </w:rPr>
        <w:t>شوری بسر نداری و خامی کم 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 نظر نما معایب هزار بین</w:t>
      </w:r>
    </w:p>
    <w:p>
      <w:pPr>
        <w:pStyle w:val="BookText"/>
        <w:rPr/>
      </w:pPr>
      <w:r>
        <w:rPr>
          <w:rFonts w:ascii="IRNazanin" w:hAnsi="IRNazanin" w:eastAsia="IRNazanin"/>
          <w:color w:val="111111"/>
          <w:sz w:val="28"/>
          <w:sz w:val="28"/>
          <w:szCs w:val="28"/>
          <w:rtl w:val="true"/>
          <w:lang w:bidi="fa-IR"/>
        </w:rPr>
        <w:t>گر طالب سلوکی خواهی تو سالکی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دمی بیا ره حق آشکار بین</w:t>
      </w:r>
    </w:p>
    <w:p>
      <w:pPr>
        <w:pStyle w:val="BookText"/>
        <w:rPr/>
      </w:pPr>
      <w:r>
        <w:rPr>
          <w:rFonts w:ascii="IRNazanin" w:hAnsi="IRNazanin" w:eastAsia="IRNazanin"/>
          <w:color w:val="111111"/>
          <w:sz w:val="28"/>
          <w:sz w:val="28"/>
          <w:szCs w:val="28"/>
          <w:rtl w:val="true"/>
          <w:lang w:bidi="fa-IR"/>
        </w:rPr>
        <w:t>با چشم ظاهری نتوان دید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تو از نظر اعتبار بین</w:t>
      </w:r>
    </w:p>
    <w:p>
      <w:pPr>
        <w:pStyle w:val="BookText"/>
        <w:rPr/>
      </w:pPr>
      <w:r>
        <w:rPr>
          <w:rFonts w:ascii="IRNazanin" w:hAnsi="IRNazanin" w:eastAsia="IRNazanin"/>
          <w:color w:val="111111"/>
          <w:sz w:val="28"/>
          <w:sz w:val="28"/>
          <w:szCs w:val="28"/>
          <w:rtl w:val="true"/>
          <w:lang w:bidi="fa-IR"/>
        </w:rPr>
        <w:t>در ملک فقرنه قدم و پادشاه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باشی و خوش به از شهریار بین</w:t>
      </w:r>
    </w:p>
    <w:p>
      <w:pPr>
        <w:pStyle w:val="BookText"/>
        <w:rPr/>
      </w:pPr>
      <w:r>
        <w:rPr>
          <w:rFonts w:ascii="IRNazanin" w:hAnsi="IRNazanin" w:eastAsia="IRNazanin"/>
          <w:color w:val="111111"/>
          <w:sz w:val="28"/>
          <w:sz w:val="28"/>
          <w:szCs w:val="28"/>
          <w:rtl w:val="true"/>
          <w:lang w:bidi="fa-IR"/>
        </w:rPr>
        <w:t>خواهی کنی تو سیر صفای دیار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خرقه از بر افکن مراندیار بین</w:t>
      </w:r>
    </w:p>
    <w:p>
      <w:pPr>
        <w:pStyle w:val="BookText"/>
        <w:rPr/>
      </w:pPr>
      <w:r>
        <w:rPr>
          <w:rFonts w:ascii="IRNazanin" w:hAnsi="IRNazanin" w:eastAsia="IRNazanin"/>
          <w:color w:val="111111"/>
          <w:sz w:val="28"/>
          <w:sz w:val="28"/>
          <w:szCs w:val="28"/>
          <w:rtl w:val="true"/>
          <w:lang w:bidi="fa-IR"/>
        </w:rPr>
        <w:t>صوفی شراب صاف بکام آید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شومست جام وحدت خود هوشیار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تو زین سخنان نزد 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ابراز، حق کنی سر خود پای دار بین </w:t>
      </w:r>
      <w:r>
        <w:rPr>
          <w:rStyle w:val="FootnoteAnchor"/>
          <w:rtl w:val="true"/>
        </w:rPr>
        <w:footnoteReference w:id="258"/>
      </w:r>
    </w:p>
    <w:p>
      <w:pPr>
        <w:pStyle w:val="Heading4"/>
        <w:numPr>
          <w:ilvl w:val="3"/>
          <w:numId w:val="1"/>
        </w:numPr>
        <w:rPr/>
      </w:pPr>
      <w:bookmarkStart w:id="646" w:name="__RefHeading___Toc4142583_2749589250"/>
      <w:bookmarkStart w:id="647" w:name="_Toc249"/>
      <w:bookmarkEnd w:id="646"/>
      <w:r>
        <w:rPr>
          <w:rtl w:val="true"/>
        </w:rPr>
        <w:t xml:space="preserve">فایده </w:t>
      </w:r>
      <w:r>
        <w:rPr/>
        <w:t>6</w:t>
      </w:r>
      <w:bookmarkEnd w:id="647"/>
    </w:p>
    <w:p>
      <w:pPr>
        <w:pStyle w:val="BookText"/>
        <w:rPr/>
      </w:pPr>
      <w:r>
        <w:rPr>
          <w:rFonts w:ascii="IRNazanin" w:hAnsi="IRNazanin" w:eastAsia="IRNazanin"/>
          <w:color w:val="111111"/>
          <w:sz w:val="28"/>
          <w:sz w:val="28"/>
          <w:szCs w:val="28"/>
          <w:rtl w:val="true"/>
          <w:lang w:bidi="fa-IR"/>
        </w:rPr>
        <w:t>اسامی ماه در حالتهای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نو را از شب اول تا شب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 چهاردهم تا اواسط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648" w:name="__RefHeading___Toc4142585_2749589250"/>
      <w:bookmarkStart w:id="649" w:name="_Toc250"/>
      <w:bookmarkEnd w:id="648"/>
      <w:r>
        <w:rPr>
          <w:rtl w:val="true"/>
        </w:rPr>
        <w:t xml:space="preserve">فایده </w:t>
      </w:r>
      <w:r>
        <w:rPr/>
        <w:t>7</w:t>
      </w:r>
      <w:bookmarkEnd w:id="649"/>
    </w:p>
    <w:p>
      <w:pPr>
        <w:pStyle w:val="BookText"/>
        <w:rPr/>
      </w:pPr>
      <w:r>
        <w:rPr>
          <w:rFonts w:ascii="IRNazanin" w:hAnsi="IRNazanin" w:eastAsia="IRNazanin"/>
          <w:color w:val="111111"/>
          <w:sz w:val="28"/>
          <w:sz w:val="28"/>
          <w:szCs w:val="28"/>
          <w:rtl w:val="true"/>
          <w:lang w:bidi="fa-IR"/>
        </w:rPr>
        <w:t>بیتی از میر محتشم موسوی</w:t>
      </w:r>
    </w:p>
    <w:p>
      <w:pPr>
        <w:pStyle w:val="BookText"/>
        <w:rPr/>
      </w:pPr>
      <w:r>
        <w:rPr>
          <w:rFonts w:ascii="IRNazanin" w:hAnsi="IRNazanin" w:eastAsia="IRNazanin"/>
          <w:color w:val="111111"/>
          <w:sz w:val="28"/>
          <w:sz w:val="28"/>
          <w:szCs w:val="28"/>
          <w:rtl w:val="true"/>
          <w:lang w:bidi="fa-IR"/>
        </w:rPr>
        <w:t>بسکه از شرم ضمیرت نَیّر اعظم گداخت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مخروطی فتد بر طیلسان مشتری</w:t>
      </w:r>
    </w:p>
    <w:p>
      <w:pPr>
        <w:pStyle w:val="Heading4"/>
        <w:numPr>
          <w:ilvl w:val="3"/>
          <w:numId w:val="1"/>
        </w:numPr>
        <w:rPr/>
      </w:pPr>
      <w:bookmarkStart w:id="650" w:name="__RefHeading___Toc4142587_2749589250"/>
      <w:bookmarkStart w:id="651" w:name="_Toc251"/>
      <w:bookmarkEnd w:id="650"/>
      <w:r>
        <w:rPr>
          <w:rtl w:val="true"/>
        </w:rPr>
        <w:t xml:space="preserve">فایده </w:t>
      </w:r>
      <w:r>
        <w:rPr/>
        <w:t>8</w:t>
      </w:r>
      <w:bookmarkEnd w:id="651"/>
    </w:p>
    <w:p>
      <w:pPr>
        <w:pStyle w:val="BookText"/>
        <w:rPr/>
      </w:pPr>
      <w:r>
        <w:rPr>
          <w:rFonts w:ascii="IRNazanin" w:hAnsi="IRNazanin" w:eastAsia="IRNazanin"/>
          <w:color w:val="111111"/>
          <w:sz w:val="28"/>
          <w:sz w:val="28"/>
          <w:szCs w:val="28"/>
          <w:rtl w:val="true"/>
          <w:lang w:bidi="fa-IR"/>
        </w:rPr>
        <w:t>بیتی از سید جعفر کشفی</w:t>
      </w:r>
    </w:p>
    <w:p>
      <w:pPr>
        <w:pStyle w:val="BookText"/>
        <w:rPr/>
      </w:pPr>
      <w:r>
        <w:rPr>
          <w:rFonts w:ascii="IRNazanin" w:hAnsi="IRNazanin" w:eastAsia="IRNazanin"/>
          <w:color w:val="111111"/>
          <w:sz w:val="28"/>
          <w:sz w:val="28"/>
          <w:szCs w:val="28"/>
          <w:rtl w:val="true"/>
          <w:lang w:bidi="fa-IR"/>
        </w:rPr>
        <w:t>چون ناله بلبل ز پی گل 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گفته بود گر چه ز بلبل شنوی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652" w:name="pg3604_25499"/>
    </w:p>
    <w:p>
      <w:pPr>
        <w:pStyle w:val="Heading4"/>
        <w:numPr>
          <w:ilvl w:val="3"/>
          <w:numId w:val="1"/>
        </w:numPr>
        <w:rPr/>
      </w:pPr>
      <w:bookmarkStart w:id="653" w:name="__RefHeading___Toc4142589_2749589250"/>
      <w:bookmarkStart w:id="654" w:name="_Toc252"/>
      <w:bookmarkEnd w:id="652"/>
      <w:bookmarkEnd w:id="653"/>
      <w:r>
        <w:rPr>
          <w:rtl w:val="true"/>
        </w:rPr>
        <w:t xml:space="preserve">فایده </w:t>
      </w:r>
      <w:r>
        <w:rPr/>
        <w:t>9</w:t>
      </w:r>
      <w:bookmarkEnd w:id="654"/>
    </w:p>
    <w:p>
      <w:pPr>
        <w:pStyle w:val="BookText"/>
        <w:rPr/>
      </w:pPr>
      <w:r>
        <w:rPr>
          <w:rFonts w:ascii="IRNazanin" w:hAnsi="IRNazanin" w:eastAsia="IRNazanin"/>
          <w:color w:val="111111"/>
          <w:sz w:val="28"/>
          <w:sz w:val="28"/>
          <w:szCs w:val="28"/>
          <w:rtl w:val="true"/>
          <w:lang w:bidi="fa-IR"/>
        </w:rPr>
        <w:t>تاریخ ساخت دَرِ مسجد امام اصفهان را که شاه سلیمان از نقره ساخته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شد دَرِ کعبه در صفاهان باز</w:t>
      </w:r>
    </w:p>
    <w:p>
      <w:pPr>
        <w:pStyle w:val="BookText"/>
        <w:rPr/>
      </w:pPr>
      <w:r>
        <w:rPr>
          <w:rFonts w:ascii="IRNazanin" w:hAnsi="IRNazanin" w:eastAsia="IRNazanin"/>
          <w:color w:val="111111"/>
          <w:sz w:val="28"/>
          <w:sz w:val="28"/>
          <w:szCs w:val="28"/>
          <w:rtl w:val="true"/>
          <w:lang w:bidi="fa-IR"/>
        </w:rPr>
        <w:t xml:space="preserve">که به حساب ابجد برابر با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Heading4"/>
        <w:numPr>
          <w:ilvl w:val="3"/>
          <w:numId w:val="1"/>
        </w:numPr>
        <w:rPr/>
      </w:pPr>
      <w:bookmarkStart w:id="655" w:name="__RefHeading___Toc4142591_2749589250"/>
      <w:bookmarkStart w:id="656" w:name="_Toc253"/>
      <w:bookmarkEnd w:id="655"/>
      <w:r>
        <w:rPr>
          <w:rtl w:val="true"/>
        </w:rPr>
        <w:t xml:space="preserve">فایده </w:t>
      </w:r>
      <w:r>
        <w:rPr/>
        <w:t>10</w:t>
      </w:r>
      <w:bookmarkEnd w:id="656"/>
    </w:p>
    <w:p>
      <w:pPr>
        <w:pStyle w:val="BookText"/>
        <w:rPr/>
      </w:pPr>
      <w:r>
        <w:rPr>
          <w:rFonts w:ascii="IRNazanin" w:hAnsi="IRNazanin" w:eastAsia="IRNazanin"/>
          <w:color w:val="111111"/>
          <w:sz w:val="28"/>
          <w:sz w:val="28"/>
          <w:szCs w:val="28"/>
          <w:rtl w:val="true"/>
          <w:lang w:bidi="fa-IR"/>
        </w:rPr>
        <w:t xml:space="preserve">تاریخ وفات آقا محمد باقر هزار جریبی شاگرد بحر العلوم و شیخ جعفر نجفی،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تاریخ وفات ملا فتح الله صاحب تفسیر قرآن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به حساب ابجد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657" w:name="__RefHeading___Toc4142593_2749589250"/>
      <w:bookmarkStart w:id="658" w:name="_Toc254"/>
      <w:bookmarkEnd w:id="657"/>
      <w:r>
        <w:rPr>
          <w:rtl w:val="true"/>
        </w:rPr>
        <w:t xml:space="preserve">فایده </w:t>
      </w:r>
      <w:r>
        <w:rPr/>
        <w:t>11</w:t>
      </w:r>
      <w:bookmarkEnd w:id="658"/>
    </w:p>
    <w:p>
      <w:pPr>
        <w:pStyle w:val="BookText"/>
        <w:rPr/>
      </w:pPr>
      <w:r>
        <w:rPr>
          <w:rFonts w:ascii="IRNazanin" w:hAnsi="IRNazanin" w:eastAsia="IRNazanin"/>
          <w:color w:val="111111"/>
          <w:sz w:val="28"/>
          <w:sz w:val="28"/>
          <w:szCs w:val="28"/>
          <w:rtl w:val="true"/>
          <w:lang w:bidi="fa-IR"/>
        </w:rPr>
        <w:t>یک رباعی فارسی و یک دو بیتی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دم نکنی آنچه ترا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که چنان شوی که مردان بودند</w:t>
      </w:r>
    </w:p>
    <w:p>
      <w:pPr>
        <w:pStyle w:val="BookText"/>
        <w:rPr/>
      </w:pPr>
      <w:r>
        <w:rPr>
          <w:rFonts w:ascii="IRNazanin" w:hAnsi="IRNazanin" w:eastAsia="IRNazanin"/>
          <w:color w:val="111111"/>
          <w:sz w:val="28"/>
          <w:sz w:val="28"/>
          <w:szCs w:val="28"/>
          <w:rtl w:val="true"/>
          <w:lang w:bidi="fa-IR"/>
        </w:rPr>
        <w:t>چو راه نرفته‌ای از آن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رنه که زد این در که درش نگشودند</w:t>
      </w:r>
    </w:p>
    <w:p>
      <w:pPr>
        <w:pStyle w:val="BookText"/>
        <w:rPr/>
      </w:pPr>
      <w:r>
        <w:rPr>
          <w:rFonts w:ascii="Amiri" w:hAnsi="Amiri" w:eastAsia="Amiri" w:cs="Amiri"/>
          <w:color w:val="111111"/>
          <w:sz w:val="28"/>
          <w:sz w:val="28"/>
          <w:szCs w:val="28"/>
          <w:rtl w:val="true"/>
          <w:lang w:bidi="ar-SA"/>
        </w:rPr>
        <w:t>اَری الدنیا کخانٍ فی 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 علیه ابناء السبیل</w:t>
      </w:r>
    </w:p>
    <w:p>
      <w:pPr>
        <w:pStyle w:val="BookText"/>
        <w:rPr/>
      </w:pPr>
      <w:r>
        <w:rPr>
          <w:rFonts w:ascii="Amiri" w:hAnsi="Amiri" w:eastAsia="Amiri" w:cs="Amiri"/>
          <w:color w:val="111111"/>
          <w:sz w:val="28"/>
          <w:sz w:val="28"/>
          <w:szCs w:val="28"/>
          <w:rtl w:val="true"/>
          <w:lang w:bidi="ar-SA"/>
        </w:rPr>
        <w:t>فقَفْلٌ نازلً فیه مقیمٌ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قَفل قد تهیّا للرحیل </w:t>
      </w:r>
      <w:r>
        <w:rPr>
          <w:rStyle w:val="FootnoteAnchor"/>
          <w:rtl w:val="true"/>
        </w:rPr>
        <w:footnoteReference w:id="260"/>
      </w:r>
    </w:p>
    <w:p>
      <w:pPr>
        <w:pStyle w:val="Heading4"/>
        <w:numPr>
          <w:ilvl w:val="3"/>
          <w:numId w:val="1"/>
        </w:numPr>
        <w:rPr/>
      </w:pPr>
      <w:bookmarkStart w:id="659" w:name="__RefHeading___Toc4142595_2749589250"/>
      <w:bookmarkStart w:id="660" w:name="_Toc255"/>
      <w:bookmarkEnd w:id="659"/>
      <w:r>
        <w:rPr>
          <w:rtl w:val="true"/>
        </w:rPr>
        <w:t xml:space="preserve">فایده </w:t>
      </w:r>
      <w:r>
        <w:rPr/>
        <w:t>12</w:t>
      </w:r>
      <w:bookmarkEnd w:id="660"/>
    </w:p>
    <w:p>
      <w:pPr>
        <w:pStyle w:val="BookText"/>
        <w:rPr/>
      </w:pPr>
      <w:r>
        <w:rPr>
          <w:rFonts w:ascii="IRNazanin" w:hAnsi="IRNazanin" w:eastAsia="IRNazanin"/>
          <w:color w:val="111111"/>
          <w:sz w:val="28"/>
          <w:sz w:val="28"/>
          <w:szCs w:val="28"/>
          <w:rtl w:val="true"/>
          <w:lang w:bidi="fa-IR"/>
        </w:rPr>
        <w:t>رباعی از ملا خواجه علی</w:t>
      </w:r>
    </w:p>
    <w:p>
      <w:pPr>
        <w:pStyle w:val="BookText"/>
        <w:rPr/>
      </w:pPr>
      <w:r>
        <w:rPr>
          <w:rFonts w:ascii="IRNazanin" w:hAnsi="IRNazanin" w:eastAsia="IRNazanin"/>
          <w:color w:val="111111"/>
          <w:sz w:val="28"/>
          <w:sz w:val="28"/>
          <w:szCs w:val="28"/>
          <w:rtl w:val="true"/>
          <w:lang w:bidi="fa-IR"/>
        </w:rPr>
        <w:t>آنکس که بترسد از بلا مرد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نَفَس سوختگان سرد نباشد</w:t>
      </w:r>
    </w:p>
    <w:p>
      <w:pPr>
        <w:pStyle w:val="BookText"/>
        <w:rPr/>
      </w:pPr>
      <w:r>
        <w:rPr>
          <w:rFonts w:ascii="IRNazanin" w:hAnsi="IRNazanin" w:eastAsia="IRNazanin"/>
          <w:color w:val="111111"/>
          <w:sz w:val="28"/>
          <w:sz w:val="28"/>
          <w:szCs w:val="28"/>
          <w:rtl w:val="true"/>
          <w:lang w:bidi="fa-IR"/>
        </w:rPr>
        <w:t>از مدرسه و مسجد و محراب چه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اشک عقیقی و رخ زرد نباشد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661" w:name="pg3604_25500"/>
    </w:p>
    <w:p>
      <w:pPr>
        <w:pStyle w:val="Heading4"/>
        <w:numPr>
          <w:ilvl w:val="3"/>
          <w:numId w:val="1"/>
        </w:numPr>
        <w:rPr/>
      </w:pPr>
      <w:bookmarkStart w:id="662" w:name="__RefHeading___Toc4142597_2749589250"/>
      <w:bookmarkStart w:id="663" w:name="_Toc256"/>
      <w:bookmarkEnd w:id="661"/>
      <w:bookmarkEnd w:id="662"/>
      <w:r>
        <w:rPr>
          <w:rtl w:val="true"/>
        </w:rPr>
        <w:t xml:space="preserve">فایده </w:t>
      </w:r>
      <w:r>
        <w:rPr/>
        <w:t>13</w:t>
      </w:r>
      <w:bookmarkEnd w:id="663"/>
    </w:p>
    <w:p>
      <w:pPr>
        <w:pStyle w:val="BookText"/>
        <w:rPr/>
      </w:pPr>
      <w:r>
        <w:rPr>
          <w:rFonts w:ascii="IRNazanin" w:hAnsi="IRNazanin" w:eastAsia="IRNazanin"/>
          <w:color w:val="111111"/>
          <w:sz w:val="28"/>
          <w:sz w:val="28"/>
          <w:szCs w:val="28"/>
          <w:rtl w:val="true"/>
          <w:lang w:bidi="fa-IR"/>
        </w:rPr>
        <w:t>ظهور تو بمن است و وجود من از 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تظهر لولای و لم اکن لولاک</w:t>
      </w:r>
      <w:r>
        <w:rPr>
          <w:rStyle w:val="FootnoteAnchor"/>
          <w:rtl w:val="true"/>
        </w:rPr>
        <w:footnoteReference w:id="261"/>
      </w:r>
    </w:p>
    <w:p>
      <w:pPr>
        <w:pStyle w:val="Heading4"/>
        <w:numPr>
          <w:ilvl w:val="3"/>
          <w:numId w:val="1"/>
        </w:numPr>
        <w:rPr/>
      </w:pPr>
      <w:bookmarkStart w:id="664" w:name="__RefHeading___Toc4142599_2749589250"/>
      <w:bookmarkStart w:id="665" w:name="_Toc257"/>
      <w:bookmarkEnd w:id="664"/>
      <w:r>
        <w:rPr>
          <w:rtl w:val="true"/>
        </w:rPr>
        <w:t xml:space="preserve">فایده </w:t>
      </w:r>
      <w:r>
        <w:rPr/>
        <w:t>14</w:t>
      </w:r>
      <w:bookmarkEnd w:id="665"/>
    </w:p>
    <w:p>
      <w:pPr>
        <w:pStyle w:val="BookText"/>
        <w:rPr/>
      </w:pPr>
      <w:r>
        <w:rPr>
          <w:rFonts w:ascii="IRNazanin" w:hAnsi="IRNazanin" w:eastAsia="IRNazanin"/>
          <w:color w:val="111111"/>
          <w:sz w:val="28"/>
          <w:sz w:val="28"/>
          <w:szCs w:val="28"/>
          <w:rtl w:val="true"/>
          <w:lang w:bidi="fa-IR"/>
        </w:rPr>
        <w:t>در امانت دادن کتاب</w:t>
      </w:r>
    </w:p>
    <w:p>
      <w:pPr>
        <w:pStyle w:val="BookText"/>
        <w:rPr/>
      </w:pPr>
      <w:r>
        <w:rPr>
          <w:rFonts w:ascii="IRNazanin" w:hAnsi="IRNazanin" w:eastAsia="IRNazanin"/>
          <w:color w:val="111111"/>
          <w:sz w:val="28"/>
          <w:sz w:val="28"/>
          <w:szCs w:val="28"/>
          <w:rtl w:val="true"/>
          <w:lang w:bidi="fa-IR"/>
        </w:rPr>
        <w:t>الا یا مستعیر الکتاب 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إعارة المعشوق عار</w:t>
      </w:r>
    </w:p>
    <w:p>
      <w:pPr>
        <w:pStyle w:val="BookText"/>
        <w:rPr/>
      </w:pPr>
      <w:r>
        <w:rPr>
          <w:rFonts w:ascii="IRNazanin" w:hAnsi="IRNazanin" w:eastAsia="IRNazanin"/>
          <w:color w:val="111111"/>
          <w:sz w:val="28"/>
          <w:sz w:val="28"/>
          <w:szCs w:val="28"/>
          <w:rtl w:val="true"/>
          <w:lang w:bidi="fa-IR"/>
        </w:rPr>
        <w:t>فمعشوقی من الدنیا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ابصرت معشوقا یعار </w:t>
      </w:r>
      <w:r>
        <w:rPr>
          <w:rStyle w:val="FootnoteAnchor"/>
          <w:rtl w:val="true"/>
        </w:rPr>
        <w:footnoteReference w:id="262"/>
      </w:r>
    </w:p>
    <w:p>
      <w:pPr>
        <w:pStyle w:val="Heading4"/>
        <w:numPr>
          <w:ilvl w:val="3"/>
          <w:numId w:val="1"/>
        </w:numPr>
        <w:rPr/>
      </w:pPr>
      <w:bookmarkStart w:id="666" w:name="__RefHeading___Toc4142601_2749589250"/>
      <w:bookmarkStart w:id="667" w:name="_Toc258"/>
      <w:bookmarkEnd w:id="666"/>
      <w:r>
        <w:rPr>
          <w:rtl w:val="true"/>
        </w:rPr>
        <w:t xml:space="preserve">فایده </w:t>
      </w:r>
      <w:r>
        <w:rPr/>
        <w:t>15</w:t>
      </w:r>
      <w:bookmarkEnd w:id="667"/>
    </w:p>
    <w:p>
      <w:pPr>
        <w:pStyle w:val="BookText"/>
        <w:rPr/>
      </w:pPr>
      <w:r>
        <w:rPr>
          <w:rFonts w:ascii="IRNazanin" w:hAnsi="IRNazanin" w:eastAsia="IRNazanin"/>
          <w:color w:val="111111"/>
          <w:sz w:val="28"/>
          <w:sz w:val="28"/>
          <w:szCs w:val="28"/>
          <w:rtl w:val="true"/>
          <w:lang w:bidi="fa-IR"/>
        </w:rPr>
        <w:t>در مدح کتاب شرایع الاسلام محقق حلی</w:t>
      </w:r>
    </w:p>
    <w:p>
      <w:pPr>
        <w:pStyle w:val="BookText"/>
        <w:rPr/>
      </w:pPr>
      <w:r>
        <w:rPr>
          <w:rFonts w:ascii="IRNazanin" w:hAnsi="IRNazanin" w:eastAsia="IRNazanin"/>
          <w:color w:val="111111"/>
          <w:sz w:val="28"/>
          <w:sz w:val="28"/>
          <w:szCs w:val="28"/>
          <w:rtl w:val="true"/>
          <w:lang w:bidi="fa-IR"/>
        </w:rPr>
        <w:t>یا طالب العلم بالآفاق مجتهدا اقصد شرایع نجم الدین و اقتصر</w:t>
      </w:r>
    </w:p>
    <w:p>
      <w:pPr>
        <w:pStyle w:val="BookText"/>
        <w:rPr/>
      </w:pPr>
      <w:r>
        <w:rPr>
          <w:rFonts w:ascii="IRNazanin" w:hAnsi="IRNazanin" w:eastAsia="IRNazanin"/>
          <w:color w:val="111111"/>
          <w:sz w:val="28"/>
          <w:sz w:val="28"/>
          <w:szCs w:val="28"/>
          <w:rtl w:val="true"/>
          <w:lang w:bidi="fa-IR"/>
        </w:rPr>
        <w:t xml:space="preserve">فانّ فیها الفاظ منقحةً تکفیک عن کل إرشاد و مختصر </w:t>
      </w:r>
      <w:r>
        <w:rPr>
          <w:rStyle w:val="FootnoteAnchor"/>
          <w:rtl w:val="true"/>
        </w:rPr>
        <w:footnoteReference w:id="263"/>
      </w:r>
    </w:p>
    <w:p>
      <w:pPr>
        <w:pStyle w:val="Heading4"/>
        <w:numPr>
          <w:ilvl w:val="3"/>
          <w:numId w:val="1"/>
        </w:numPr>
        <w:rPr/>
      </w:pPr>
      <w:bookmarkStart w:id="668" w:name="__RefHeading___Toc4142603_2749589250"/>
      <w:bookmarkStart w:id="669" w:name="_Toc259"/>
      <w:bookmarkEnd w:id="668"/>
      <w:r>
        <w:rPr>
          <w:rtl w:val="true"/>
        </w:rPr>
        <w:t xml:space="preserve">فایده </w:t>
      </w:r>
      <w:r>
        <w:rPr/>
        <w:t>16</w:t>
      </w:r>
      <w:bookmarkEnd w:id="669"/>
    </w:p>
    <w:p>
      <w:pPr>
        <w:pStyle w:val="BookText"/>
        <w:rPr/>
      </w:pPr>
      <w:r>
        <w:rPr>
          <w:rFonts w:ascii="IRNazanin" w:hAnsi="IRNazanin" w:eastAsia="IRNazanin"/>
          <w:color w:val="111111"/>
          <w:sz w:val="28"/>
          <w:sz w:val="28"/>
          <w:szCs w:val="28"/>
          <w:rtl w:val="true"/>
          <w:lang w:bidi="fa-IR"/>
        </w:rPr>
        <w:t>نسب نامه سید هاشم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نسب اقل السادات که از نسخه اصل و در ظهر این مجلد آباء عظام ـ رضوان الله علیهم ـ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عبده هاشم بن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نائب الصدراه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صالح متوفای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محمد بن سید محمد طاهر بن سید محمد بن سید بدر الدین بن سید علی بن سید حیدر بن سید نورالدین محمد ملقب به میر آفتاب بن سید علاء ابن احمد بن محمد بن محمد طاهر بن محمود بن حمید بن علی بن حامد بن محمد بن احمد بن محمود بن ابراهیم بن حسن بن اسحق بن حمزه بن محمد بن حمزه بن احمد بن جعفر بن محمد بن زید بن علی بن الحسین بن علی بن ابی طالب صلوة الله و سلامه علیه و علیهم الف الف ثناء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670" w:name="pg3604_25501"/>
    </w:p>
    <w:p>
      <w:pPr>
        <w:pStyle w:val="BookText"/>
        <w:rPr/>
      </w:pPr>
      <w:bookmarkEnd w:id="670"/>
      <w:r>
        <w:rPr>
          <w:rFonts w:ascii="IRNazanin" w:hAnsi="IRNazanin" w:eastAsia="IRNazanin"/>
          <w:color w:val="111111"/>
          <w:sz w:val="28"/>
          <w:sz w:val="28"/>
          <w:szCs w:val="28"/>
          <w:rtl w:val="true"/>
          <w:lang w:bidi="fa-IR"/>
        </w:rPr>
        <w:t xml:space="preserve">التحیات الی یوم الدین و کتب الداعی سنه </w:t>
      </w:r>
      <w:r>
        <w:rPr>
          <w:rFonts w:eastAsia="IRNazanin" w:cs="IRNazanin"/>
          <w:color w:val="111111"/>
          <w:sz w:val="28"/>
          <w:szCs w:val="28"/>
          <w:lang w:bidi="fa-IR"/>
        </w:rPr>
        <w:t>1222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آن تاریخ در گذشت تعدادی از بزرگان این خاندان چنین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مرحمت و غفران پناه جنّت و رضوان آرامگاه الواصل الی جوار رحمة الله میر محمد صالح والد ماجد طاب ثراه ، شب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 من شهور سنه احدی و عشرین و مأتین بعد الالف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مرحمت و غفران پناه جنّات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تقی والد ماجد طالب ثراه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مرحمت و غفران پناه جنّت و رضوان آرامگاه الواصل الی جوار رحمة ربه الغنی اقامیر عبدالباقی نائب الصداره دار السلطنة اصفهان حشره الله تعالی مع من کان یتولاه من الائمه الطاهرین علیهم سلام الله الی یوم الدین اول ظهر یوم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المولود سنه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4"/>
        <w:numPr>
          <w:ilvl w:val="3"/>
          <w:numId w:val="1"/>
        </w:numPr>
        <w:rPr/>
      </w:pPr>
      <w:bookmarkStart w:id="671" w:name="__RefHeading___Toc4142605_2749589250"/>
      <w:bookmarkStart w:id="672" w:name="_Toc260"/>
      <w:bookmarkEnd w:id="671"/>
      <w:r>
        <w:rPr>
          <w:rtl w:val="true"/>
        </w:rPr>
        <w:t xml:space="preserve">فایده </w:t>
      </w:r>
      <w:r>
        <w:rPr/>
        <w:t>17</w:t>
      </w:r>
      <w:bookmarkEnd w:id="672"/>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ساَضرِبُ فی شرق البلاد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 مرادی او اموت غریبا</w:t>
      </w:r>
    </w:p>
    <w:p>
      <w:pPr>
        <w:pStyle w:val="BookText"/>
        <w:rPr/>
      </w:pPr>
      <w:r>
        <w:rPr>
          <w:rFonts w:ascii="IRNazanin" w:hAnsi="IRNazanin" w:eastAsia="IRNazanin"/>
          <w:color w:val="111111"/>
          <w:sz w:val="28"/>
          <w:sz w:val="28"/>
          <w:szCs w:val="28"/>
          <w:rtl w:val="true"/>
          <w:lang w:bidi="fa-IR"/>
        </w:rPr>
        <w:t>فان تلفت نفسی فلله دُرّها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سلمت کان الرجوع قریبا</w:t>
      </w:r>
    </w:p>
    <w:p>
      <w:pPr>
        <w:pStyle w:val="Heading4"/>
        <w:numPr>
          <w:ilvl w:val="3"/>
          <w:numId w:val="1"/>
        </w:numPr>
        <w:rPr/>
      </w:pPr>
      <w:bookmarkStart w:id="673" w:name="__RefHeading___Toc4142607_2749589250"/>
      <w:bookmarkStart w:id="674" w:name="_Toc261"/>
      <w:bookmarkEnd w:id="673"/>
      <w:r>
        <w:rPr>
          <w:rtl w:val="true"/>
        </w:rPr>
        <w:t xml:space="preserve">فایده </w:t>
      </w:r>
      <w:r>
        <w:rPr/>
        <w:t>18</w:t>
      </w:r>
      <w:bookmarkEnd w:id="674"/>
    </w:p>
    <w:p>
      <w:pPr>
        <w:pStyle w:val="BookText"/>
        <w:rPr/>
      </w:pPr>
      <w:r>
        <w:rPr>
          <w:rFonts w:ascii="IRNazanin" w:hAnsi="IRNazanin" w:eastAsia="IRNazanin"/>
          <w:color w:val="111111"/>
          <w:sz w:val="28"/>
          <w:sz w:val="28"/>
          <w:szCs w:val="28"/>
          <w:rtl w:val="true"/>
          <w:lang w:bidi="fa-IR"/>
        </w:rPr>
        <w:t>درگذشت فرزند سید علی خان مدنی شیرازی</w:t>
      </w:r>
    </w:p>
    <w:p>
      <w:pPr>
        <w:pStyle w:val="BookText"/>
        <w:rPr/>
      </w:pPr>
      <w:r>
        <w:rPr>
          <w:rFonts w:ascii="IRNazanin" w:hAnsi="IRNazanin" w:eastAsia="IRNazanin"/>
          <w:color w:val="111111"/>
          <w:sz w:val="28"/>
          <w:sz w:val="28"/>
          <w:szCs w:val="28"/>
          <w:rtl w:val="true"/>
          <w:lang w:bidi="fa-IR"/>
        </w:rPr>
        <w:t xml:space="preserve">ابو اسماعیل فرزند سید علی خان مدنی مشهور به سید علی خان کبیر متوفای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کلکنده متولد و در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موسوم به ینجر از توابع دکن هند در گذشته که جنازه‌اش را به روستای مکلور برده در آنجا دفن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در سوگ وی قصیده‌ای در شصت و بیت سروده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تفدیک لو قبل المنون فداها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علیک تقطعت باساها</w:t>
      </w:r>
      <w:r>
        <w:rPr>
          <w:rStyle w:val="FootnoteAnchor"/>
          <w:rtl w:val="true"/>
        </w:rPr>
        <w:footnoteReference w:id="26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675" w:name="pg3604_25502"/>
    </w:p>
    <w:p>
      <w:pPr>
        <w:pStyle w:val="Heading4"/>
        <w:numPr>
          <w:ilvl w:val="3"/>
          <w:numId w:val="1"/>
        </w:numPr>
        <w:rPr/>
      </w:pPr>
      <w:bookmarkStart w:id="676" w:name="__RefHeading___Toc4142609_2749589250"/>
      <w:bookmarkStart w:id="677" w:name="_Toc262"/>
      <w:bookmarkEnd w:id="675"/>
      <w:bookmarkEnd w:id="676"/>
      <w:r>
        <w:rPr>
          <w:rtl w:val="true"/>
        </w:rPr>
        <w:t xml:space="preserve">فایده </w:t>
      </w:r>
      <w:r>
        <w:rPr/>
        <w:t>19</w:t>
      </w:r>
      <w:bookmarkEnd w:id="677"/>
    </w:p>
    <w:p>
      <w:pPr>
        <w:pStyle w:val="BookText"/>
        <w:rPr/>
      </w:pPr>
      <w:r>
        <w:rPr>
          <w:rFonts w:ascii="IRNazanin" w:hAnsi="IRNazanin" w:eastAsia="IRNazanin"/>
          <w:color w:val="111111"/>
          <w:sz w:val="28"/>
          <w:sz w:val="28"/>
          <w:szCs w:val="28"/>
          <w:rtl w:val="true"/>
          <w:lang w:bidi="fa-IR"/>
        </w:rPr>
        <w:t>تثلیت اللغه ابن مالک</w:t>
      </w:r>
    </w:p>
    <w:p>
      <w:pPr>
        <w:pStyle w:val="BookText"/>
        <w:rPr/>
      </w:pPr>
      <w:r>
        <w:rPr>
          <w:rFonts w:ascii="IRNazanin" w:hAnsi="IRNazanin" w:eastAsia="IRNazanin"/>
          <w:color w:val="111111"/>
          <w:sz w:val="28"/>
          <w:sz w:val="28"/>
          <w:szCs w:val="28"/>
          <w:rtl w:val="true"/>
          <w:lang w:bidi="fa-IR"/>
        </w:rPr>
        <w:t xml:space="preserve">کتاب تثلیث اللغة تالیف ابن مالک نحوی گویا تاکنون نسخه‌های از آن شناسایی نشده و در دایرة المعارف بزرگ اسلامی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آثار وی یادی از آن به میان نیآمده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یکی از نسخه‌های آستانه مطلبی به نقل از این کتاب چنین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نفیس تثلیث اللغة ابن مالک که نسخه فرد آن در تصرف و جزء کتاب‌خانه این فقیر می‌باشد به مناسبتی نام بطلمیوس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عنی بعد ذلک جماعة من الفضلاء و الاکابر احقّهم بالاحصاء و اوثقهم بالاستقراء الامام العلامة العصر اللغوی النحوی ابو محمد عبدالله بن محمد بن السید البطلمویس، المتوفی فی منتصف رجب سنة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Style w:val="FootnoteAnchor"/>
          <w:rtl w:val="true"/>
        </w:rPr>
        <w:footnoteReference w:id="26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678" w:name="pg3604_25503"/>
    </w:p>
    <w:p>
      <w:pPr>
        <w:pStyle w:val="Heading3"/>
        <w:numPr>
          <w:ilvl w:val="2"/>
          <w:numId w:val="1"/>
        </w:numPr>
        <w:rPr/>
      </w:pPr>
      <w:bookmarkStart w:id="679" w:name="__RefHeading___Toc4142611_2749589250"/>
      <w:bookmarkStart w:id="680" w:name="_Toc263"/>
      <w:bookmarkEnd w:id="678"/>
      <w:bookmarkEnd w:id="679"/>
      <w:r>
        <w:rPr/>
        <w:t>5</w:t>
      </w:r>
      <w:r>
        <w:rPr>
          <w:rtl w:val="true"/>
        </w:rPr>
        <w:t xml:space="preserve"> . </w:t>
      </w:r>
      <w:r>
        <w:rPr>
          <w:rtl w:val="true"/>
        </w:rPr>
        <w:t>نسخه‌های خطی تفاسیر در کتاب‌خانه آستانه</w:t>
      </w:r>
      <w:bookmarkEnd w:id="680"/>
    </w:p>
    <w:p>
      <w:pPr>
        <w:pStyle w:val="BookText"/>
        <w:rPr/>
      </w:pPr>
      <w:r>
        <w:rPr>
          <w:rFonts w:ascii="IRNazanin" w:hAnsi="IRNazanin" w:eastAsia="IRNazanin"/>
          <w:color w:val="111111"/>
          <w:sz w:val="28"/>
          <w:sz w:val="28"/>
          <w:szCs w:val="28"/>
          <w:rtl w:val="true"/>
          <w:lang w:bidi="fa-IR"/>
        </w:rPr>
        <w:t>نسخه‌های خطیِ تفسیری که در کتاب‌خانه آستانه موجودند و در سه جلد فهرست نسخه‌های خطی آن معرفی شده‌اند ، به ترتیب الفبایی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 الله بن عمر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کاتب محمد علی بن محمد صادق قزوینی،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خط نسخ،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و تاریخ کتابت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 ناشناخته</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نستعلیق، بدون نام کاتب و تاریخ کتابت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 ناشناخته</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 بدون نام کاتب ، قرن هفتم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 از کهن‌ترین تفسیرهای فارسی است و نسخه موجود در قرن پنجم یا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هجری تحریر شده و جلد سوم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یکی از کهن‌ترین</w:t>
      </w:r>
    </w:p>
    <w:p>
      <w:pPr>
        <w:pStyle w:val="BookText"/>
        <w:rPr/>
      </w:pPr>
      <w:r>
        <w:rPr>
          <w:rFonts w:ascii="IRNazanin" w:hAnsi="IRNazanin" w:eastAsia="IRNazanin"/>
          <w:color w:val="111111"/>
          <w:sz w:val="28"/>
          <w:sz w:val="28"/>
          <w:szCs w:val="28"/>
          <w:rtl w:val="true"/>
          <w:lang w:bidi="fa-IR"/>
        </w:rPr>
        <w:t xml:space="preserve">وقفنامه‌های حرم مطهر حضرت معصومه علیهاالسلام تحریر شده که کهن‌ترین سند مکتوب تاریخی آستانه مقدسه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فهرست دانش پژوه،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معرفی شده و شایسته است با تحقیق و تصحیح منتشر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 ناشناخته</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و تاریخ کتابت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مختصری است به عربی ، که مؤلف آن ناشناخته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جلد دوم فهرست جدید با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جلالین ، تفسیر سید عبداللّه شبر، تفسیر صافی و اصفی مقابله شده و غیر از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حسن 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دهم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و تاریخ کتابت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بک بن کلب علی نرج آبادی،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بدون نام کاتب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تحریر قرن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ثلث، بدون نام کاتب، تحریر قرن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تحریر قرن دوازدهم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تحریر قرن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بدون تاریخ کتابت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شفیع بن محمد مومن حسینی طالقانی،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التفسیر لتحفة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تحریر قرن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نستعلیق، بدون نام کاتب، تحریر قرن سیزدهم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بن قره‌چغای خان خلجی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مولف،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به خط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یکی از حکیمان و قرآن پژوهان سده یازدهم قم است که شرح حالش قبل از این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سوی دفتر نشر میراث مکتوب در دست تحقیق و انتشار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ملافتح الله بن شکر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نستعلیق، بدون نام کاتب و تاریخ کتابت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نستعلیق، مسعود بن محمود،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شمس الدین بن نور الدین محمد اسیری،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نستعلیق، بدون نام کاتب،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 حسین قلی بن بهرام میرزا،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بدون نام کاتب، قرن دوازدهم هجری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نستعلیق، بدون نام کاتب،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حاتم،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بدون نام کاتب، قرن یازدهم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بدون نام کاتب، قرن دوازدهم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بدون نام کاتب، قرن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محمد زمان حسینی،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ثلث، محمد رضا بن محمد،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عبد الله بن 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ثلث، بدون نام کاتب، قرن سیزدهم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ثلث، بدون نام کاتب، قرن دوازدهم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کنوز الجواهر و معادن الزواجر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رضابن محمد علی کاشانی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علی انجدانی،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این تفسیر منحصر بوده و مؤلف آن از فقهیان دانشمند سده سیزدهم شیعی است و شایسته است که به صورت پایان نامه‌ای تحقیق و منتشر گردد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قرن دوازدهم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 ، به خط نسخ، قطب الدین تاج الاسلام محمدبن</w:t>
      </w:r>
    </w:p>
    <w:p>
      <w:pPr>
        <w:pStyle w:val="BookText"/>
        <w:rPr/>
      </w:pPr>
      <w:r>
        <w:rPr>
          <w:rFonts w:ascii="IRNazanin" w:hAnsi="IRNazanin" w:eastAsia="IRNazanin"/>
          <w:color w:val="111111"/>
          <w:sz w:val="28"/>
          <w:sz w:val="28"/>
          <w:szCs w:val="28"/>
          <w:rtl w:val="true"/>
          <w:lang w:bidi="fa-IR"/>
        </w:rPr>
        <w:t xml:space="preserve">حسین بن حسن کیدری بیهقی سبزواری،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که این نسخه به عنوان سندی برای آثار شیعی به صورت عکسی منتشر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نسخ، بدون نام کاتب و تاریخ کتابت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بن شکر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محمد علی بن مهر علی گزی سینی، یک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به خط نسخ، محسن بن ابی الولی حافظ حسینی، دوشنبه، ربیع الثانی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علیه یا 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نستعلیق، محمد بن یوسف بن محمد علی آشتیانی،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آستانه حضرت معصومه علیهاالسلام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از تفاسیر شیعه و عامه ،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زبان‌های فارسی و عربی موجود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681" w:name="pg3604_25509"/>
    </w:p>
    <w:p>
      <w:pPr>
        <w:pStyle w:val="Heading2"/>
        <w:numPr>
          <w:ilvl w:val="1"/>
          <w:numId w:val="1"/>
        </w:numPr>
        <w:rPr/>
      </w:pPr>
      <w:bookmarkStart w:id="682" w:name="__RefHeading___Toc4142613_2749589250"/>
      <w:bookmarkStart w:id="683" w:name="_Toc264"/>
      <w:bookmarkEnd w:id="681"/>
      <w:bookmarkEnd w:id="682"/>
      <w:r>
        <w:rPr>
          <w:rtl w:val="true"/>
        </w:rPr>
        <w:t>بخش هفتم سه متن تصحیح شده از نسخه‌های خطی کتاب‌خانه آستانه</w:t>
      </w:r>
      <w:bookmarkEnd w:id="683"/>
    </w:p>
    <w:p>
      <w:pPr>
        <w:pStyle w:val="Heading3"/>
        <w:numPr>
          <w:ilvl w:val="2"/>
          <w:numId w:val="1"/>
        </w:numPr>
        <w:rPr/>
      </w:pPr>
      <w:bookmarkStart w:id="684" w:name="__RefHeading___Toc4142615_2749589250"/>
      <w:bookmarkStart w:id="685" w:name="_Toc265"/>
      <w:bookmarkEnd w:id="684"/>
      <w:r>
        <w:rPr>
          <w:rtl w:val="true"/>
        </w:rPr>
        <w:t>اشاره</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سرخوشان نشئه صهبای عشق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السیر و السلوک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مکتوبی دیگر از آقا محمد بیدآبادی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686" w:name="pg3604_25511"/>
    </w:p>
    <w:p>
      <w:pPr>
        <w:pStyle w:val="Heading3"/>
        <w:numPr>
          <w:ilvl w:val="2"/>
          <w:numId w:val="1"/>
        </w:numPr>
        <w:rPr/>
      </w:pPr>
      <w:bookmarkStart w:id="687" w:name="__RefHeading___Toc4142617_2749589250"/>
      <w:bookmarkStart w:id="688" w:name="_Toc266"/>
      <w:bookmarkEnd w:id="686"/>
      <w:bookmarkEnd w:id="687"/>
      <w:r>
        <w:rPr/>
        <w:t>1</w:t>
      </w:r>
      <w:r>
        <w:rPr>
          <w:rtl w:val="true"/>
        </w:rPr>
        <w:t xml:space="preserve"> . </w:t>
      </w:r>
      <w:r>
        <w:rPr>
          <w:rtl w:val="true"/>
        </w:rPr>
        <w:t xml:space="preserve">مثنوی تقی علی آبادی </w:t>
      </w:r>
      <w:r>
        <w:rPr>
          <w:rtl w:val="true"/>
        </w:rPr>
        <w:t>(</w:t>
      </w:r>
      <w:r>
        <w:rPr>
          <w:rtl w:val="true"/>
        </w:rPr>
        <w:t>متخلص به صاحب</w:t>
      </w:r>
      <w:r>
        <w:rPr>
          <w:rtl w:val="true"/>
        </w:rPr>
        <w:t>)</w:t>
      </w:r>
      <w:bookmarkEnd w:id="688"/>
    </w:p>
    <w:p>
      <w:pPr>
        <w:pStyle w:val="BookText"/>
        <w:rPr/>
      </w:pPr>
      <w:r>
        <w:rPr>
          <w:rFonts w:ascii="IRNazanin" w:hAnsi="IRNazanin" w:eastAsia="IRNazanin"/>
          <w:color w:val="111111"/>
          <w:sz w:val="28"/>
          <w:sz w:val="28"/>
          <w:szCs w:val="28"/>
          <w:rtl w:val="true"/>
          <w:lang w:bidi="fa-IR"/>
        </w:rPr>
        <w:t>در رثای سید الشهدا علیه‌السلام</w:t>
      </w:r>
    </w:p>
    <w:p>
      <w:pPr>
        <w:pStyle w:val="BookText"/>
        <w:rPr/>
      </w:pPr>
      <w:r>
        <w:rPr>
          <w:rFonts w:ascii="IRNazanin" w:hAnsi="IRNazanin" w:eastAsia="IRNazanin"/>
          <w:color w:val="111111"/>
          <w:sz w:val="28"/>
          <w:sz w:val="28"/>
          <w:szCs w:val="28"/>
          <w:rtl w:val="true"/>
          <w:lang w:bidi="fa-IR"/>
        </w:rPr>
        <w:t xml:space="preserve">میرزا محمد تقی علی آبادی مازندرانی ، فرزند میرزا زکی، اصل وی از علی آباد مازندران و در شعر و شاعری مهارت زیاد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می‌کرد ، ولی بعدا تخلّصش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صاحب علی آبادی تاکنون منتشر نشده و از اشعار وی ابیات مقدار اندکی در کتب تذکره و تراجم در ذیل حالاتش نقل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خطی دیوان وی که نگارنده تا به حال بدان‌هااطلاع یافته ،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نسخه در کتاب‌خانه مجلس شورای اسلامی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نسخه در کتاب‌خانه مدرسه عالی شهید مطهری به شماره‌های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حضرت آیت الله گلپایگانی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اشعار وی ، مثنوی‌ای است در بحر رمل ،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 فاعلات فاعلات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این مثنوی را در رثای سید الشهداء حضرت ابا عبدالله علیه‌السلام سروده و در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مفاخره بین آن حضرت و جبرئیل را به نحو عالی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چهل بیت اوّل آن در کتاب سوگواریهای ادبی در ایران ، تألیف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به چاپ رسیده و بعد از آن همان ابیات در دیگر کتب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بیست بیت آخر این مثنوی که تا به حال در جایی چاپ نشده، در جُنگ شیخ اسد اللّه تنکابنی مندرج است و اکنون با شماره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آستانه مقدسه حضرت معصومه علیهاالسلام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تمامی این مثنوی با تصحیح از روی جنگ مذکور و نسخه چاپی تقدیم اهل نظر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سرخوشان نشئه صهبای عشق</w:t>
      </w:r>
    </w:p>
    <w:p>
      <w:pPr>
        <w:pStyle w:val="BookText"/>
        <w:rPr/>
      </w:pPr>
      <w:r>
        <w:rPr>
          <w:rFonts w:ascii="IRNazanin" w:hAnsi="IRNazanin" w:eastAsia="IRNazanin"/>
          <w:color w:val="111111"/>
          <w:sz w:val="28"/>
          <w:sz w:val="28"/>
          <w:szCs w:val="28"/>
          <w:rtl w:val="true"/>
          <w:lang w:bidi="fa-IR"/>
        </w:rPr>
        <w:t>گفت با جبریل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امروزت همی خواندم امین</w:t>
      </w:r>
    </w:p>
    <w:p>
      <w:pPr>
        <w:pStyle w:val="BookText"/>
        <w:rPr/>
      </w:pPr>
      <w:r>
        <w:rPr>
          <w:rFonts w:ascii="IRNazanin" w:hAnsi="IRNazanin" w:eastAsia="IRNazanin"/>
          <w:color w:val="111111"/>
          <w:sz w:val="28"/>
          <w:sz w:val="28"/>
          <w:szCs w:val="28"/>
          <w:rtl w:val="true"/>
          <w:lang w:bidi="fa-IR"/>
        </w:rPr>
        <w:t>رو ببین این خیل مستان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عندلیبانِ گلستانِ مرا</w:t>
      </w:r>
    </w:p>
    <w:p>
      <w:pPr>
        <w:pStyle w:val="BookText"/>
        <w:rPr/>
      </w:pPr>
      <w:r>
        <w:rPr>
          <w:rFonts w:ascii="IRNazanin" w:hAnsi="IRNazanin" w:eastAsia="IRNazanin"/>
          <w:color w:val="111111"/>
          <w:sz w:val="28"/>
          <w:sz w:val="28"/>
          <w:szCs w:val="28"/>
          <w:rtl w:val="true"/>
          <w:lang w:bidi="fa-IR"/>
        </w:rPr>
        <w:t>سرخوشان نشئه صهبای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مهوشان جلوه زیبای من</w:t>
      </w:r>
    </w:p>
    <w:p>
      <w:pPr>
        <w:pStyle w:val="BookText"/>
        <w:rPr/>
      </w:pPr>
      <w:r>
        <w:rPr>
          <w:rFonts w:ascii="IRNazanin" w:hAnsi="IRNazanin" w:eastAsia="IRNazanin"/>
          <w:color w:val="111111"/>
          <w:sz w:val="28"/>
          <w:sz w:val="28"/>
          <w:szCs w:val="28"/>
          <w:rtl w:val="true"/>
          <w:lang w:bidi="fa-IR"/>
        </w:rPr>
        <w:t>یک چمن گل در میان خاک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مشکبوی و لعل فام و رنگ رنگ</w:t>
      </w:r>
    </w:p>
    <w:p>
      <w:pPr>
        <w:pStyle w:val="BookText"/>
        <w:rPr/>
      </w:pPr>
      <w:r>
        <w:rPr>
          <w:rFonts w:ascii="IRNazanin" w:hAnsi="IRNazanin" w:eastAsia="IRNazanin"/>
          <w:color w:val="111111"/>
          <w:sz w:val="28"/>
          <w:sz w:val="28"/>
          <w:szCs w:val="28"/>
          <w:rtl w:val="true"/>
          <w:lang w:bidi="fa-IR"/>
        </w:rPr>
        <w:t>تا بدانی که خداوند تو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ایجاد عالم از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اعزاز آدم از چه بود</w:t>
      </w:r>
    </w:p>
    <w:p>
      <w:pPr>
        <w:pStyle w:val="BookText"/>
        <w:rPr/>
      </w:pPr>
      <w:r>
        <w:rPr>
          <w:rFonts w:ascii="IRNazanin" w:hAnsi="IRNazanin" w:eastAsia="IRNazanin"/>
          <w:color w:val="111111"/>
          <w:sz w:val="28"/>
          <w:sz w:val="28"/>
          <w:szCs w:val="28"/>
          <w:rtl w:val="true"/>
          <w:lang w:bidi="fa-IR"/>
        </w:rPr>
        <w:t>تخم افشاندم کنون بَر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عمّان کرده، گوهر می‌برم</w:t>
      </w:r>
    </w:p>
    <w:p>
      <w:pPr>
        <w:pStyle w:val="BookText"/>
        <w:rPr/>
      </w:pPr>
      <w:r>
        <w:rPr>
          <w:rFonts w:ascii="IRNazanin" w:hAnsi="IRNazanin" w:eastAsia="IRNazanin"/>
          <w:color w:val="111111"/>
          <w:sz w:val="28"/>
          <w:sz w:val="28"/>
          <w:szCs w:val="28"/>
          <w:rtl w:val="true"/>
          <w:lang w:bidi="fa-IR"/>
        </w:rPr>
        <w:t>عشق از من نشئه‌ای بود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نبودی نور او عالم نبود</w:t>
      </w:r>
    </w:p>
    <w:p>
      <w:pPr>
        <w:pStyle w:val="BookText"/>
        <w:rPr/>
      </w:pPr>
      <w:r>
        <w:rPr>
          <w:rFonts w:ascii="IRNazanin" w:hAnsi="IRNazanin" w:eastAsia="IRNazanin"/>
          <w:color w:val="111111"/>
          <w:sz w:val="28"/>
          <w:sz w:val="28"/>
          <w:szCs w:val="28"/>
          <w:rtl w:val="true"/>
          <w:lang w:bidi="fa-IR"/>
        </w:rPr>
        <w:t>مظهری می‌خواست عشق پاک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بپرس این کشتگانِ خاک را</w:t>
      </w:r>
    </w:p>
    <w:p>
      <w:pPr>
        <w:pStyle w:val="BookText"/>
        <w:rPr/>
      </w:pPr>
      <w:r>
        <w:rPr>
          <w:rFonts w:ascii="IRNazanin" w:hAnsi="IRNazanin" w:eastAsia="IRNazanin"/>
          <w:color w:val="111111"/>
          <w:sz w:val="28"/>
          <w:sz w:val="28"/>
          <w:szCs w:val="28"/>
          <w:rtl w:val="true"/>
          <w:lang w:bidi="fa-IR"/>
        </w:rPr>
        <w:t>جبرئیل آمد در آن ماتمکده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از یکسو رده اندر رده</w:t>
      </w:r>
    </w:p>
    <w:p>
      <w:pPr>
        <w:pStyle w:val="BookText"/>
        <w:rPr/>
      </w:pPr>
      <w:r>
        <w:rPr>
          <w:rFonts w:ascii="IRNazanin" w:hAnsi="IRNazanin" w:eastAsia="IRNazanin"/>
          <w:color w:val="111111"/>
          <w:sz w:val="28"/>
          <w:sz w:val="28"/>
          <w:szCs w:val="28"/>
          <w:rtl w:val="true"/>
          <w:lang w:bidi="fa-IR"/>
        </w:rPr>
        <w:t>وز دگر سو خستگان و کشتگان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کلثوم و دیگر کودکان</w:t>
      </w:r>
    </w:p>
    <w:p>
      <w:pPr>
        <w:pStyle w:val="BookText"/>
        <w:rPr/>
      </w:pPr>
      <w:r>
        <w:rPr>
          <w:rFonts w:ascii="IRNazanin" w:hAnsi="IRNazanin" w:eastAsia="IRNazanin"/>
          <w:color w:val="111111"/>
          <w:sz w:val="28"/>
          <w:sz w:val="28"/>
          <w:szCs w:val="28"/>
          <w:rtl w:val="true"/>
          <w:lang w:bidi="fa-IR"/>
        </w:rPr>
        <w:t>گه به سایه اسب شه در می‌خزند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لبان از تشنگی در میمزند</w:t>
      </w:r>
    </w:p>
    <w:p>
      <w:pPr>
        <w:pStyle w:val="BookText"/>
        <w:rPr/>
      </w:pPr>
      <w:r>
        <w:rPr>
          <w:rFonts w:ascii="IRNazanin" w:hAnsi="IRNazanin" w:eastAsia="IRNazanin"/>
          <w:color w:val="111111"/>
          <w:sz w:val="28"/>
          <w:sz w:val="28"/>
          <w:szCs w:val="28"/>
          <w:rtl w:val="true"/>
          <w:lang w:bidi="fa-IR"/>
        </w:rPr>
        <w:t>یک چنین آنجا ستاده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سو آن کشتگان و آن زنان</w:t>
      </w:r>
    </w:p>
    <w:p>
      <w:pPr>
        <w:pStyle w:val="BookText"/>
        <w:rPr/>
      </w:pPr>
      <w:r>
        <w:rPr>
          <w:rFonts w:ascii="IRNazanin" w:hAnsi="IRNazanin" w:eastAsia="IRNazanin"/>
          <w:color w:val="111111"/>
          <w:sz w:val="28"/>
          <w:sz w:val="28"/>
          <w:szCs w:val="28"/>
          <w:rtl w:val="true"/>
          <w:lang w:bidi="fa-IR"/>
        </w:rPr>
        <w:t>گفت جبریل این همانا محشر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که حشر از بهر عدل داور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 ازو آوازه عدل و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وی غیر ظلم و کافری</w:t>
      </w:r>
    </w:p>
    <w:p>
      <w:pPr>
        <w:pStyle w:val="BookText"/>
        <w:rPr/>
      </w:pPr>
      <w:r>
        <w:rPr>
          <w:rFonts w:ascii="IRNazanin" w:hAnsi="IRNazanin" w:eastAsia="IRNazanin"/>
          <w:color w:val="111111"/>
          <w:sz w:val="28"/>
          <w:sz w:val="28"/>
          <w:szCs w:val="28"/>
          <w:rtl w:val="true"/>
          <w:lang w:bidi="fa-IR"/>
        </w:rPr>
        <w:t>دید شه جبریل با خیل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تکریمش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عقل و ای 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از عرش راندی بر زمین</w:t>
      </w:r>
    </w:p>
    <w:p>
      <w:pPr>
        <w:pStyle w:val="BookText"/>
        <w:rPr/>
      </w:pPr>
      <w:r>
        <w:rPr>
          <w:rFonts w:ascii="IRNazanin" w:hAnsi="IRNazanin" w:eastAsia="IRNazanin"/>
          <w:color w:val="111111"/>
          <w:sz w:val="28"/>
          <w:sz w:val="28"/>
          <w:szCs w:val="28"/>
          <w:rtl w:val="true"/>
          <w:lang w:bidi="fa-IR"/>
        </w:rPr>
        <w:t>گفت از عرشت سلام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خداوندت پیام آورده‌ام</w:t>
      </w:r>
    </w:p>
    <w:p>
      <w:pPr>
        <w:pStyle w:val="BookText"/>
        <w:rPr/>
      </w:pPr>
      <w:r>
        <w:rPr>
          <w:rFonts w:ascii="IRNazanin" w:hAnsi="IRNazanin" w:eastAsia="IRNazanin"/>
          <w:color w:val="111111"/>
          <w:sz w:val="28"/>
          <w:sz w:val="28"/>
          <w:szCs w:val="28"/>
          <w:rtl w:val="true"/>
          <w:lang w:bidi="fa-IR"/>
        </w:rPr>
        <w:t>گفت برگو تا به جان فرمان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دیگر نیست تا قربان کنم</w:t>
      </w:r>
    </w:p>
    <w:p>
      <w:pPr>
        <w:pStyle w:val="BookText"/>
        <w:rPr/>
      </w:pPr>
      <w:r>
        <w:rPr>
          <w:rFonts w:ascii="IRNazanin" w:hAnsi="IRNazanin" w:eastAsia="IRNazanin"/>
          <w:color w:val="111111"/>
          <w:sz w:val="28"/>
          <w:sz w:val="28"/>
          <w:szCs w:val="28"/>
          <w:rtl w:val="true"/>
          <w:lang w:bidi="fa-IR"/>
        </w:rPr>
        <w:t>گفت فرمودت خداوند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نبودی تو خداوندی نبود</w:t>
      </w:r>
    </w:p>
    <w:p>
      <w:pPr>
        <w:pStyle w:val="BookText"/>
        <w:rPr/>
      </w:pPr>
      <w:r>
        <w:rPr>
          <w:rFonts w:ascii="IRNazanin" w:hAnsi="IRNazanin" w:eastAsia="IRNazanin"/>
          <w:color w:val="111111"/>
          <w:sz w:val="28"/>
          <w:sz w:val="28"/>
          <w:szCs w:val="28"/>
          <w:rtl w:val="true"/>
          <w:lang w:bidi="fa-IR"/>
        </w:rPr>
        <w:t>بر خداوندان خداوندی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گیتی آنچه بپسندی تُراست</w:t>
      </w:r>
    </w:p>
    <w:p>
      <w:pPr>
        <w:pStyle w:val="BookText"/>
        <w:rPr/>
      </w:pPr>
      <w:r>
        <w:rPr>
          <w:rFonts w:ascii="IRNazanin" w:hAnsi="IRNazanin" w:eastAsia="IRNazanin"/>
          <w:color w:val="111111"/>
          <w:sz w:val="28"/>
          <w:sz w:val="28"/>
          <w:szCs w:val="28"/>
          <w:rtl w:val="true"/>
          <w:lang w:bidi="fa-IR"/>
        </w:rPr>
        <w:t xml:space="preserve">ای رموزآموز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تو مقصود و مراد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عشق و ای ایوب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دین حیدر کرّار بَدر</w:t>
      </w:r>
    </w:p>
    <w:p>
      <w:pPr>
        <w:pStyle w:val="BookText"/>
        <w:rPr/>
      </w:pPr>
      <w:r>
        <w:rPr>
          <w:rFonts w:ascii="IRNazanin" w:hAnsi="IRNazanin" w:eastAsia="IRNazanin"/>
          <w:color w:val="111111"/>
          <w:sz w:val="28"/>
          <w:sz w:val="28"/>
          <w:szCs w:val="28"/>
          <w:rtl w:val="true"/>
          <w:lang w:bidi="fa-IR"/>
        </w:rPr>
        <w:t>تو غریب افتاده آن یاران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زنان آن طفلکان نارسید</w:t>
      </w:r>
    </w:p>
    <w:p>
      <w:pPr>
        <w:pStyle w:val="BookText"/>
        <w:rPr/>
      </w:pPr>
      <w:r>
        <w:rPr>
          <w:rFonts w:ascii="IRNazanin" w:hAnsi="IRNazanin" w:eastAsia="IRNazanin"/>
          <w:color w:val="111111"/>
          <w:sz w:val="28"/>
          <w:sz w:val="28"/>
          <w:szCs w:val="28"/>
          <w:rtl w:val="true"/>
          <w:lang w:bidi="fa-IR"/>
        </w:rPr>
        <w:t>بین که عرش از پا درآمد زین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رخصتی ده تا بر این اعدا زنم</w:t>
      </w:r>
    </w:p>
    <w:p>
      <w:pPr>
        <w:pStyle w:val="BookText"/>
        <w:rPr/>
      </w:pPr>
      <w:r>
        <w:rPr>
          <w:rFonts w:ascii="IRNazanin" w:hAnsi="IRNazanin" w:eastAsia="IRNazanin"/>
          <w:color w:val="111111"/>
          <w:sz w:val="28"/>
          <w:sz w:val="28"/>
          <w:szCs w:val="28"/>
          <w:rtl w:val="true"/>
          <w:lang w:bidi="fa-IR"/>
        </w:rPr>
        <w:t>بر خود انصاف آر ازین جور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ز انصاف خود آنسوترم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خیل ملائک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تا ببینم لشکرت؟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بود چشم دیگرت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لم تَرَوْها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در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پیغمبر بیاوردی ز حق</w:t>
      </w:r>
    </w:p>
    <w:p>
      <w:pPr>
        <w:pStyle w:val="BookText"/>
        <w:rPr/>
      </w:pPr>
      <w:r>
        <w:rPr>
          <w:rFonts w:ascii="IRNazanin" w:hAnsi="IRNazanin" w:eastAsia="IRNazanin"/>
          <w:color w:val="111111"/>
          <w:sz w:val="28"/>
          <w:sz w:val="28"/>
          <w:szCs w:val="28"/>
          <w:rtl w:val="true"/>
          <w:lang w:bidi="fa-IR"/>
        </w:rPr>
        <w:t>آن جنود اندر من است ای خوش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اعدا دارم از ایشان ظفر</w:t>
      </w:r>
    </w:p>
    <w:p>
      <w:pPr>
        <w:pStyle w:val="BookText"/>
        <w:rPr/>
      </w:pPr>
      <w:r>
        <w:rPr>
          <w:rFonts w:ascii="IRNazanin" w:hAnsi="IRNazanin" w:eastAsia="IRNazanin"/>
          <w:color w:val="111111"/>
          <w:sz w:val="28"/>
          <w:sz w:val="28"/>
          <w:szCs w:val="28"/>
          <w:rtl w:val="true"/>
          <w:lang w:bidi="fa-IR"/>
        </w:rPr>
        <w:t>جبرئیلا این نه نار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جبرئیلا این نه دار عیسی است</w:t>
      </w:r>
    </w:p>
    <w:p>
      <w:pPr>
        <w:pStyle w:val="BookText"/>
        <w:rPr/>
      </w:pPr>
      <w:r>
        <w:rPr>
          <w:rFonts w:ascii="IRNazanin" w:hAnsi="IRNazanin" w:eastAsia="IRNazanin"/>
          <w:color w:val="111111"/>
          <w:sz w:val="28"/>
          <w:sz w:val="28"/>
          <w:szCs w:val="28"/>
          <w:rtl w:val="true"/>
          <w:lang w:bidi="fa-IR"/>
        </w:rPr>
        <w:t>جبرئیلا حال عشق اندر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بگویم کشتگان را حال چیست</w:t>
      </w:r>
    </w:p>
    <w:p>
      <w:pPr>
        <w:pStyle w:val="BookText"/>
        <w:rPr/>
      </w:pPr>
      <w:r>
        <w:rPr>
          <w:rFonts w:ascii="IRNazanin" w:hAnsi="IRNazanin" w:eastAsia="IRNazanin"/>
          <w:color w:val="111111"/>
          <w:sz w:val="28"/>
          <w:sz w:val="28"/>
          <w:szCs w:val="28"/>
          <w:rtl w:val="true"/>
          <w:lang w:bidi="fa-IR"/>
        </w:rPr>
        <w:t>این حدیث ذبح اسماعیل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پر غصه‌هابیل نیست</w:t>
      </w:r>
    </w:p>
    <w:p>
      <w:pPr>
        <w:pStyle w:val="BookText"/>
        <w:rPr/>
      </w:pPr>
      <w:r>
        <w:rPr>
          <w:rFonts w:ascii="IRNazanin" w:hAnsi="IRNazanin" w:eastAsia="IRNazanin"/>
          <w:color w:val="111111"/>
          <w:sz w:val="28"/>
          <w:sz w:val="28"/>
          <w:szCs w:val="28"/>
          <w:rtl w:val="true"/>
          <w:lang w:bidi="fa-IR"/>
        </w:rPr>
        <w:t>تو در و بینی همه جور و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 بینم صفا اندر صفا</w:t>
      </w:r>
    </w:p>
    <w:p>
      <w:pPr>
        <w:pStyle w:val="BookText"/>
        <w:rPr/>
      </w:pPr>
      <w:r>
        <w:rPr>
          <w:rFonts w:ascii="IRNazanin" w:hAnsi="IRNazanin" w:eastAsia="IRNazanin"/>
          <w:color w:val="111111"/>
          <w:sz w:val="28"/>
          <w:sz w:val="28"/>
          <w:szCs w:val="28"/>
          <w:rtl w:val="true"/>
          <w:lang w:bidi="fa-IR"/>
        </w:rPr>
        <w:t>گفت آب آرم ز دریای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خود اندر آن دریا درم</w:t>
      </w:r>
    </w:p>
    <w:p>
      <w:pPr>
        <w:pStyle w:val="BookText"/>
        <w:rPr/>
      </w:pPr>
      <w:r>
        <w:rPr>
          <w:rFonts w:ascii="IRNazanin" w:hAnsi="IRNazanin" w:eastAsia="IRNazanin"/>
          <w:color w:val="111111"/>
          <w:sz w:val="28"/>
          <w:sz w:val="28"/>
          <w:szCs w:val="28"/>
          <w:rtl w:val="true"/>
          <w:lang w:bidi="fa-IR"/>
        </w:rPr>
        <w:t>آب او خود می‌برد خاک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او آزرده خاشاک مرا</w:t>
      </w:r>
    </w:p>
    <w:p>
      <w:pPr>
        <w:pStyle w:val="BookText"/>
        <w:rPr/>
      </w:pPr>
      <w:r>
        <w:rPr>
          <w:rFonts w:ascii="IRNazanin" w:hAnsi="IRNazanin" w:eastAsia="IRNazanin"/>
          <w:color w:val="111111"/>
          <w:sz w:val="28"/>
          <w:sz w:val="28"/>
          <w:szCs w:val="28"/>
          <w:rtl w:val="true"/>
          <w:lang w:bidi="fa-IR"/>
        </w:rPr>
        <w:t>با هوایش در تموز و دی خوشیم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آبیم و مرغ آتشیم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تیغ بر سر همچو افسر برده‌ایم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چون؟ آب کوثر خورده‌ایم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تشنگان را آب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اویم نه تشنه آب جوی</w:t>
      </w:r>
    </w:p>
    <w:p>
      <w:pPr>
        <w:pStyle w:val="BookText"/>
        <w:rPr/>
      </w:pPr>
      <w:r>
        <w:rPr>
          <w:rFonts w:ascii="IRNazanin" w:hAnsi="IRNazanin" w:eastAsia="IRNazanin"/>
          <w:color w:val="111111"/>
          <w:sz w:val="28"/>
          <w:sz w:val="28"/>
          <w:szCs w:val="28"/>
          <w:rtl w:val="true"/>
          <w:lang w:bidi="fa-IR"/>
        </w:rPr>
        <w:t>تشنه عشق از دو دریا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آب او جز از دم شمشیر نیست</w:t>
      </w:r>
    </w:p>
    <w:p>
      <w:pPr>
        <w:pStyle w:val="BookText"/>
        <w:rPr/>
      </w:pPr>
      <w:r>
        <w:rPr>
          <w:rFonts w:ascii="IRNazanin" w:hAnsi="IRNazanin" w:eastAsia="IRNazanin"/>
          <w:color w:val="111111"/>
          <w:sz w:val="28"/>
          <w:sz w:val="28"/>
          <w:szCs w:val="28"/>
          <w:rtl w:val="true"/>
          <w:lang w:bidi="fa-IR"/>
        </w:rPr>
        <w:t>تو دبستان مرا طفل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مُلک علم را کیخسروی</w:t>
      </w:r>
    </w:p>
    <w:p>
      <w:pPr>
        <w:pStyle w:val="BookText"/>
        <w:rPr/>
      </w:pPr>
      <w:r>
        <w:rPr>
          <w:rFonts w:ascii="IRNazanin" w:hAnsi="IRNazanin" w:eastAsia="IRNazanin"/>
          <w:color w:val="111111"/>
          <w:sz w:val="28"/>
          <w:sz w:val="28"/>
          <w:szCs w:val="28"/>
          <w:rtl w:val="true"/>
          <w:lang w:bidi="fa-IR"/>
        </w:rPr>
        <w:t>نفس را باشد فنا در کیش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فزون زان نیست ره در پیش عقل</w:t>
      </w:r>
    </w:p>
    <w:p>
      <w:pPr>
        <w:pStyle w:val="BookText"/>
        <w:rPr/>
      </w:pPr>
      <w:r>
        <w:rPr>
          <w:rFonts w:ascii="IRNazanin" w:hAnsi="IRNazanin" w:eastAsia="IRNazanin"/>
          <w:color w:val="111111"/>
          <w:sz w:val="28"/>
          <w:sz w:val="28"/>
          <w:szCs w:val="28"/>
          <w:rtl w:val="true"/>
          <w:lang w:bidi="fa-IR"/>
        </w:rPr>
        <w:t>آن فنای آب و باد و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مسکین ساکن و فرمان کش است</w:t>
      </w:r>
    </w:p>
    <w:p>
      <w:pPr>
        <w:pStyle w:val="BookText"/>
        <w:rPr/>
      </w:pPr>
      <w:r>
        <w:rPr>
          <w:rFonts w:ascii="IRNazanin" w:hAnsi="IRNazanin" w:eastAsia="IRNazanin"/>
          <w:color w:val="111111"/>
          <w:sz w:val="28"/>
          <w:sz w:val="28"/>
          <w:szCs w:val="28"/>
          <w:rtl w:val="true"/>
          <w:lang w:bidi="fa-IR"/>
        </w:rPr>
        <w:t>آن سه دانی چیست باد نخوت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خشم است و آب شهوت است</w:t>
      </w:r>
    </w:p>
    <w:p>
      <w:pPr>
        <w:pStyle w:val="BookText"/>
        <w:rPr/>
      </w:pPr>
      <w:r>
        <w:rPr>
          <w:rFonts w:ascii="IRNazanin" w:hAnsi="IRNazanin" w:eastAsia="IRNazanin"/>
          <w:color w:val="111111"/>
          <w:sz w:val="28"/>
          <w:sz w:val="28"/>
          <w:szCs w:val="28"/>
          <w:rtl w:val="true"/>
          <w:lang w:bidi="fa-IR"/>
        </w:rPr>
        <w:t>چون فنا افتاد عشق پاک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اوّل خاک بر سر خاک را</w:t>
      </w:r>
    </w:p>
    <w:p>
      <w:pPr>
        <w:pStyle w:val="BookText"/>
        <w:rPr/>
      </w:pPr>
      <w:r>
        <w:rPr>
          <w:rFonts w:ascii="IRNazanin" w:hAnsi="IRNazanin" w:eastAsia="IRNazanin"/>
          <w:color w:val="111111"/>
          <w:sz w:val="28"/>
          <w:sz w:val="28"/>
          <w:szCs w:val="28"/>
          <w:rtl w:val="true"/>
          <w:lang w:bidi="fa-IR"/>
        </w:rPr>
        <w:t>آن حسین شد کشته در دشت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اوفتاده سر جدا و تن جدا</w:t>
      </w:r>
    </w:p>
    <w:p>
      <w:pPr>
        <w:pStyle w:val="BookText"/>
        <w:rPr/>
      </w:pPr>
      <w:r>
        <w:rPr>
          <w:rFonts w:ascii="IRNazanin" w:hAnsi="IRNazanin" w:eastAsia="IRNazanin"/>
          <w:color w:val="111111"/>
          <w:sz w:val="28"/>
          <w:sz w:val="28"/>
          <w:szCs w:val="28"/>
          <w:rtl w:val="true"/>
          <w:lang w:bidi="fa-IR"/>
        </w:rPr>
        <w:t>غیرتش نگذاشت تن ز آبی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اجزای آن گردد هبا</w:t>
      </w:r>
    </w:p>
    <w:p>
      <w:pPr>
        <w:pStyle w:val="BookText"/>
        <w:rPr/>
      </w:pPr>
      <w:r>
        <w:rPr>
          <w:rFonts w:ascii="IRNazanin" w:hAnsi="IRNazanin" w:eastAsia="IRNazanin"/>
          <w:color w:val="111111"/>
          <w:sz w:val="28"/>
          <w:sz w:val="28"/>
          <w:szCs w:val="28"/>
          <w:rtl w:val="true"/>
          <w:lang w:bidi="fa-IR"/>
        </w:rPr>
        <w:t>گفت عشقا خاک من بر باد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من در کوی او بر باد ده</w:t>
      </w:r>
    </w:p>
    <w:p>
      <w:pPr>
        <w:pStyle w:val="BookText"/>
        <w:rPr/>
      </w:pPr>
      <w:r>
        <w:rPr>
          <w:rFonts w:ascii="IRNazanin" w:hAnsi="IRNazanin" w:eastAsia="IRNazanin"/>
          <w:color w:val="111111"/>
          <w:sz w:val="28"/>
          <w:sz w:val="28"/>
          <w:szCs w:val="28"/>
          <w:rtl w:val="true"/>
          <w:lang w:bidi="fa-IR"/>
        </w:rPr>
        <w:t>تاخته اسب ستم بر جسمشان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فدای جسمشان و اسمشان</w:t>
      </w:r>
    </w:p>
    <w:p>
      <w:pPr>
        <w:pStyle w:val="BookText"/>
        <w:rPr/>
      </w:pPr>
      <w:r>
        <w:rPr>
          <w:rFonts w:ascii="IRNazanin" w:hAnsi="IRNazanin" w:eastAsia="IRNazanin"/>
          <w:color w:val="111111"/>
          <w:sz w:val="28"/>
          <w:sz w:val="28"/>
          <w:szCs w:val="28"/>
          <w:rtl w:val="true"/>
          <w:lang w:bidi="fa-IR"/>
        </w:rPr>
        <w:t>گشت پامال ستوران آن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خاک او جان شد ندانم جان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فراتر عقل را سامان چه شد</w:t>
      </w:r>
    </w:p>
    <w:p>
      <w:pPr>
        <w:pStyle w:val="BookText"/>
        <w:rPr/>
      </w:pPr>
      <w:r>
        <w:rPr>
          <w:rFonts w:ascii="IRNazanin" w:hAnsi="IRNazanin" w:eastAsia="IRNazanin"/>
          <w:color w:val="111111"/>
          <w:sz w:val="28"/>
          <w:sz w:val="28"/>
          <w:szCs w:val="28"/>
          <w:rtl w:val="true"/>
          <w:lang w:bidi="fa-IR"/>
        </w:rPr>
        <w:t>ای خوشا آنانکه تن را جان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از جان آنچه خواهند آن کنند</w:t>
      </w:r>
    </w:p>
    <w:p>
      <w:pPr>
        <w:pStyle w:val="BookText"/>
        <w:rPr/>
      </w:pPr>
      <w:r>
        <w:rPr>
          <w:rFonts w:ascii="IRNazanin" w:hAnsi="IRNazanin" w:eastAsia="IRNazanin"/>
          <w:color w:val="111111"/>
          <w:sz w:val="28"/>
          <w:sz w:val="28"/>
          <w:szCs w:val="28"/>
          <w:rtl w:val="true"/>
          <w:lang w:bidi="fa-IR"/>
        </w:rPr>
        <w:t>بی کفن افتاد تنها چاک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ما را هست لایق خاک خاک</w:t>
      </w:r>
    </w:p>
    <w:p>
      <w:pPr>
        <w:pStyle w:val="BookText"/>
        <w:rPr/>
      </w:pPr>
      <w:r>
        <w:rPr>
          <w:rFonts w:ascii="IRNazanin" w:hAnsi="IRNazanin" w:eastAsia="IRNazanin"/>
          <w:color w:val="111111"/>
          <w:sz w:val="28"/>
          <w:sz w:val="28"/>
          <w:szCs w:val="28"/>
          <w:rtl w:val="true"/>
          <w:lang w:bidi="fa-IR"/>
        </w:rPr>
        <w:t>عشق می‌خواهد چنین ای ذوالمحن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خویش بی غسل و کفن</w:t>
      </w:r>
    </w:p>
    <w:p>
      <w:pPr>
        <w:pStyle w:val="BookText"/>
        <w:rPr/>
      </w:pPr>
      <w:r>
        <w:rPr>
          <w:rFonts w:ascii="IRNazanin" w:hAnsi="IRNazanin" w:eastAsia="IRNazanin"/>
          <w:color w:val="111111"/>
          <w:sz w:val="28"/>
          <w:sz w:val="28"/>
          <w:szCs w:val="28"/>
          <w:rtl w:val="true"/>
          <w:lang w:bidi="fa-IR"/>
        </w:rPr>
        <w:t>زان کفن پوشند مردان دلیر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بُرند از تیغ و دوزندش به تیر</w:t>
      </w:r>
    </w:p>
    <w:p>
      <w:pPr>
        <w:pStyle w:val="BookText"/>
        <w:rPr/>
      </w:pPr>
      <w:r>
        <w:rPr>
          <w:rFonts w:ascii="IRNazanin" w:hAnsi="IRNazanin" w:eastAsia="IRNazanin"/>
          <w:color w:val="111111"/>
          <w:sz w:val="28"/>
          <w:sz w:val="28"/>
          <w:szCs w:val="28"/>
          <w:rtl w:val="true"/>
          <w:lang w:bidi="fa-IR"/>
        </w:rPr>
        <w:t>نوحه شان جز مرغ صحرائی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شان جز ابر دریائی نکرد</w:t>
      </w:r>
    </w:p>
    <w:p>
      <w:pPr>
        <w:pStyle w:val="BookText"/>
        <w:rPr/>
      </w:pPr>
      <w:r>
        <w:rPr>
          <w:rFonts w:ascii="IRNazanin" w:hAnsi="IRNazanin" w:eastAsia="IRNazanin"/>
          <w:color w:val="111111"/>
          <w:sz w:val="28"/>
          <w:sz w:val="28"/>
          <w:szCs w:val="28"/>
          <w:rtl w:val="true"/>
          <w:lang w:bidi="fa-IR"/>
        </w:rPr>
        <w:t>عقل می‌گریید زان درد و محن عشق می‌خندید در آن انجمن</w:t>
      </w:r>
    </w:p>
    <w:p>
      <w:pPr>
        <w:pStyle w:val="BookText"/>
        <w:rPr/>
      </w:pPr>
      <w:r>
        <w:rPr>
          <w:rFonts w:ascii="IRNazanin" w:hAnsi="IRNazanin" w:eastAsia="IRNazanin"/>
          <w:color w:val="111111"/>
          <w:sz w:val="28"/>
          <w:sz w:val="28"/>
          <w:szCs w:val="28"/>
          <w:rtl w:val="true"/>
          <w:lang w:bidi="fa-IR"/>
        </w:rPr>
        <w:t>چون ز هجران بگذری جز وصل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را گنجای جنس و فصل نیست</w:t>
      </w:r>
    </w:p>
    <w:p>
      <w:pPr>
        <w:pStyle w:val="BookText"/>
        <w:rPr/>
      </w:pPr>
      <w:r>
        <w:rPr>
          <w:rFonts w:ascii="IRNazanin" w:hAnsi="IRNazanin" w:eastAsia="IRNazanin"/>
          <w:color w:val="111111"/>
          <w:sz w:val="28"/>
          <w:sz w:val="28"/>
          <w:szCs w:val="28"/>
          <w:rtl w:val="true"/>
          <w:lang w:bidi="fa-IR"/>
        </w:rPr>
        <w:t>ذات را بشناسی از وصف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حسین از ذات حیرانست و مات</w:t>
      </w:r>
    </w:p>
    <w:p>
      <w:pPr>
        <w:pStyle w:val="BookText"/>
        <w:rPr/>
      </w:pPr>
      <w:r>
        <w:rPr>
          <w:rFonts w:ascii="IRNazanin" w:hAnsi="IRNazanin" w:eastAsia="IRNazanin"/>
          <w:color w:val="111111"/>
          <w:sz w:val="28"/>
          <w:sz w:val="28"/>
          <w:szCs w:val="28"/>
          <w:rtl w:val="true"/>
          <w:lang w:bidi="fa-IR"/>
        </w:rPr>
        <w:t>آب آتش کی شود ای ذات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چون آتش شود در فعل او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689" w:name="pg3604_25515"/>
    </w:p>
    <w:p>
      <w:pPr>
        <w:pStyle w:val="Heading3"/>
        <w:numPr>
          <w:ilvl w:val="2"/>
          <w:numId w:val="1"/>
        </w:numPr>
        <w:rPr/>
      </w:pPr>
      <w:bookmarkStart w:id="690" w:name="__RefHeading___Toc4142619_2749589250"/>
      <w:bookmarkStart w:id="691" w:name="_Toc267"/>
      <w:bookmarkEnd w:id="689"/>
      <w:bookmarkEnd w:id="690"/>
      <w:r>
        <w:rPr/>
        <w:t>2</w:t>
      </w:r>
      <w:r>
        <w:rPr>
          <w:rtl w:val="true"/>
        </w:rPr>
        <w:t xml:space="preserve"> . </w:t>
      </w:r>
      <w:r>
        <w:rPr>
          <w:rtl w:val="true"/>
        </w:rPr>
        <w:t>آداب السیر و السلوک</w:t>
      </w:r>
      <w:bookmarkEnd w:id="691"/>
    </w:p>
    <w:p>
      <w:pPr>
        <w:pStyle w:val="Heading4"/>
        <w:numPr>
          <w:ilvl w:val="3"/>
          <w:numId w:val="1"/>
        </w:numPr>
        <w:rPr/>
      </w:pPr>
      <w:bookmarkStart w:id="692" w:name="__RefHeading___Toc4142621_2749589250"/>
      <w:bookmarkStart w:id="693" w:name="_Toc268"/>
      <w:bookmarkEnd w:id="692"/>
      <w:r>
        <w:rPr>
          <w:rtl w:val="true"/>
        </w:rPr>
        <w:t>مقدمه</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محمّد بیدآبادی به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گرفتار آمده در عالم طبیعت و دور افتاده از عالم بیکران قدس و ملکوت، هر لحظه نیازمند نغمه روح افزایی است تا مرغ روح را از قفس تن بر عالم جان به پرواز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 علمای اخلاق تذکر و نصیحت را برای همه کس، در هر زمان لازم و ضروری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اتفاق افتاده که کلمه‌ای برآمده از جان وارسته‌ای ، در نفوسِ مستعد چنان کارگر افتاده که چندین کتاب و منبر آن تأثیر را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در مجالس وعظ و تذکر شرکت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کلمه‌ای که قرار است مرا تکان دهد و حرکتی در من ایجاد کند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بزرگان به دنبال جان‌های آشنا بودند و از آنان تقاضای موعظه می‌کردند تا موجب حرکتی در روح و اشتیاقی در بدن برای طاعات باشد، هر چند آن بزرگان خود، آن معانی را به نحو کمال واقف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مکتوبی که اینجا عرضه می‌گردد از خامه عارف باللّه ، آقا محمد بید آبادی در پاسخ درخواست فقیه شهیر میرزای قمی که عازم عتبات عالیات بوده ، تراوش نموده ، و چون از دل برآمده بر دل می‌نشیند ، زیرا میرزای قمی با آن همه مراتب علمی و کمال معنوی که داشته ، می‌دانسته از چه کسی باید تقاضای موعظه و پند و اندرز نماید </w:t>
      </w:r>
      <w:r>
        <w:rPr>
          <w:rFonts w:eastAsia="IRNazanin" w:cs="IRNazanin"/>
          <w:color w:val="111111"/>
          <w:sz w:val="28"/>
          <w:szCs w:val="28"/>
          <w:rtl w:val="true"/>
          <w:lang w:bidi="fa-IR"/>
        </w:rPr>
        <w:t>.</w:t>
      </w:r>
    </w:p>
    <w:p>
      <w:pPr>
        <w:pStyle w:val="Heading4"/>
        <w:numPr>
          <w:ilvl w:val="3"/>
          <w:numId w:val="1"/>
        </w:numPr>
        <w:rPr/>
      </w:pPr>
      <w:bookmarkStart w:id="694" w:name="__RefHeading___Toc4142623_2749589250"/>
      <w:bookmarkStart w:id="695" w:name="_Toc269"/>
      <w:bookmarkEnd w:id="694"/>
      <w:r>
        <w:rPr>
          <w:rtl w:val="true"/>
        </w:rPr>
        <w:t>مخاطب نامه</w:t>
      </w:r>
      <w:r>
        <w:rPr>
          <w:rtl w:val="true"/>
        </w:rPr>
        <w:t xml:space="preserve">: </w:t>
      </w:r>
      <w:r>
        <w:rPr>
          <w:rtl w:val="true"/>
        </w:rPr>
        <w:t xml:space="preserve">میرزای قمی </w:t>
      </w:r>
      <w:r>
        <w:rPr>
          <w:rtl w:val="true"/>
        </w:rPr>
        <w:t>(</w:t>
      </w:r>
      <w:r>
        <w:rPr/>
        <w:t>1150</w:t>
      </w:r>
      <w:r>
        <w:rPr>
          <w:rtl w:val="true"/>
        </w:rPr>
        <w:t xml:space="preserve"> - </w:t>
      </w:r>
      <w:r>
        <w:rPr/>
        <w:t>1231</w:t>
      </w:r>
      <w:r>
        <w:rPr>
          <w:rtl w:val="true"/>
        </w:rPr>
        <w:t xml:space="preserve"> </w:t>
      </w:r>
      <w:r>
        <w:rPr>
          <w:rtl w:val="true"/>
        </w:rPr>
        <w:t>ه ق</w:t>
      </w:r>
      <w:r>
        <w:rPr>
          <w:rtl w:val="true"/>
        </w:rPr>
        <w:t>)</w:t>
      </w:r>
      <w:bookmarkEnd w:id="695"/>
    </w:p>
    <w:p>
      <w:pPr>
        <w:pStyle w:val="BookText"/>
        <w:rPr/>
      </w:pPr>
      <w:r>
        <w:rPr>
          <w:rFonts w:ascii="IRNazanin" w:hAnsi="IRNazanin" w:eastAsia="IRNazanin"/>
          <w:color w:val="111111"/>
          <w:sz w:val="28"/>
          <w:sz w:val="28"/>
          <w:szCs w:val="28"/>
          <w:rtl w:val="true"/>
          <w:lang w:bidi="fa-IR"/>
        </w:rPr>
        <w:t>میرزا ابوالقاسم بن حسن گیلانی شفتی رشتی ، معروف به میرزای قمی و صاحب قوانین ، ابتدا نزد پدرش درس خوانده و سپس به خوانسار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نزد سید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کربلا ، نزد وحید بهبهانی درس خوانده و با اخذ گواهی اجتهاد از او به جاپَلَق رفته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696" w:name="pg3604_25516"/>
    </w:p>
    <w:p>
      <w:pPr>
        <w:pStyle w:val="BookText"/>
        <w:rPr/>
      </w:pPr>
      <w:bookmarkEnd w:id="6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بعد در اصفهان و سپس در شیراز اقامت گزید ؛ تا این که به درخواست</w:t>
      </w:r>
    </w:p>
    <w:p>
      <w:pPr>
        <w:pStyle w:val="BookText"/>
        <w:rPr/>
      </w:pPr>
      <w:r>
        <w:rPr>
          <w:rFonts w:ascii="IRNazanin" w:hAnsi="IRNazanin" w:eastAsia="IRNazanin"/>
          <w:color w:val="111111"/>
          <w:sz w:val="28"/>
          <w:sz w:val="28"/>
          <w:szCs w:val="28"/>
          <w:rtl w:val="true"/>
          <w:lang w:bidi="fa-IR"/>
        </w:rPr>
        <w:t>مردم قم در این شهر ساکن و تا آخر عمر در آن‌جا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در قبرستان شیخان قم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او قوانین المحکمة و جامع الشتات و غنائم الایّام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میرزا و مرحوم بیدآبادی صمیمیت کامل وجود داشته و میرزا از مریدان آن مرحوم به شمار می‌رفته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صمیمیت موجب گردید که بعدها شاگرد معروف بیدآبادی ، یعنی حکیم آقا علی نوری ، از مریدان میرزا گردد و بینشان مراسلات دوستانه‌ای رد و بدل گردد که مشهور است</w:t>
      </w:r>
      <w:r>
        <w:rPr>
          <w:rFonts w:eastAsia="IRNazanin" w:cs="IRNazanin"/>
          <w:color w:val="111111"/>
          <w:sz w:val="28"/>
          <w:szCs w:val="28"/>
          <w:rtl w:val="true"/>
          <w:lang w:bidi="fa-IR"/>
        </w:rPr>
        <w:t>.</w:t>
      </w:r>
    </w:p>
    <w:p>
      <w:pPr>
        <w:pStyle w:val="Heading4"/>
        <w:numPr>
          <w:ilvl w:val="3"/>
          <w:numId w:val="1"/>
        </w:numPr>
        <w:rPr/>
      </w:pPr>
      <w:bookmarkStart w:id="697" w:name="__RefHeading___Toc4142625_2749589250"/>
      <w:bookmarkStart w:id="698" w:name="_Toc270"/>
      <w:bookmarkEnd w:id="697"/>
      <w:r>
        <w:rPr>
          <w:rtl w:val="true"/>
        </w:rPr>
        <w:t>نویسنده نامه</w:t>
      </w:r>
      <w:r>
        <w:rPr>
          <w:rtl w:val="true"/>
        </w:rPr>
        <w:t xml:space="preserve">: </w:t>
      </w:r>
      <w:r>
        <w:rPr>
          <w:rtl w:val="true"/>
        </w:rPr>
        <w:t xml:space="preserve">آقا محمد بید آبادی </w:t>
      </w:r>
      <w:r>
        <w:rPr>
          <w:rtl w:val="true"/>
        </w:rPr>
        <w:t>(</w:t>
      </w:r>
      <w:r>
        <w:rPr>
          <w:rtl w:val="true"/>
        </w:rPr>
        <w:t xml:space="preserve">م </w:t>
      </w:r>
      <w:r>
        <w:rPr/>
        <w:t>1198</w:t>
      </w:r>
      <w:r>
        <w:rPr>
          <w:rtl w:val="true"/>
        </w:rPr>
        <w:t xml:space="preserve"> </w:t>
      </w:r>
      <w:r>
        <w:rPr>
          <w:rtl w:val="true"/>
        </w:rPr>
        <w:t>ه ق</w:t>
      </w:r>
      <w:r>
        <w:rPr>
          <w:rtl w:val="true"/>
        </w:rPr>
        <w:t>)</w:t>
      </w:r>
      <w:bookmarkEnd w:id="698"/>
    </w:p>
    <w:p>
      <w:pPr>
        <w:pStyle w:val="BookText"/>
        <w:rPr/>
      </w:pPr>
      <w:r>
        <w:rPr>
          <w:rFonts w:ascii="IRNazanin" w:hAnsi="IRNazanin" w:eastAsia="IRNazanin"/>
          <w:color w:val="111111"/>
          <w:sz w:val="28"/>
          <w:sz w:val="28"/>
          <w:szCs w:val="28"/>
          <w:rtl w:val="true"/>
          <w:lang w:bidi="fa-IR"/>
        </w:rPr>
        <w:t xml:space="preserve">دوران زندگی بیدآبادی در بحرانی‌ترین لحظات تاریخ ایران سپری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عمر او مقارن با سقوط صفویه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افاغنه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افاغنه و افشاریه نیز اوضاع اجتماعی و سیاسی ایران با کشمکش‌های فراوانی مواجه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آخر عمر وی مواجه با حکومت کریم‌خان زند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دوره به تربیت شاگردان علمی و اخلاقی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بیدآبادی نزد سه تن از بزرگان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قطب الدین محمد نیریزی شیرازی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منظومه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شاگرد شاه محمد دارابی بوده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تقی الماسی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مجلسی اول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اسماعیل خواجوی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استادان بیدآبادی با بنیانگذار حکمت متعالیه، ملاصدرا ، مجهول است ؛ البته گفته شده که بیدآبادی از سید حیدر آملی و او از فیض کاشانی و او از ملا صدرا حکمت را یاد گرفته‌اند ؛ لیکن از سید حیدر آملی ذکری در کتب تراجم به میان نیامده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این واسطه مفقوده با سقوط صفویه پیش آمده و باید با مراجعه به کتب تراجم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699" w:name="pg3604_25517"/>
    </w:p>
    <w:p>
      <w:pPr>
        <w:pStyle w:val="BookText"/>
        <w:rPr/>
      </w:pPr>
      <w:bookmarkEnd w:id="699"/>
      <w:r>
        <w:rPr>
          <w:rFonts w:ascii="IRNazanin" w:hAnsi="IRNazanin" w:eastAsia="IRNazanin"/>
          <w:color w:val="111111"/>
          <w:sz w:val="28"/>
          <w:sz w:val="28"/>
          <w:szCs w:val="28"/>
          <w:rtl w:val="true"/>
          <w:lang w:bidi="fa-IR"/>
        </w:rPr>
        <w:t>عصر صفویه و افشاریه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او نیز از مشاهیر و بزرگان بوده‌اند که از میان آن‌ها مولی علی نوری، مدرّس بزرگ حکمت متعالیه و صدرالدین کاشف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فلاسفه متأخر، سلسله اساتیدشان به مولی علی نوری و از وی به مرحوم بیدآبادی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متأخر حوزه علمیه نجف و قم نیز اغلب سلسله اساتید خود را به مرحوم ملاحسینقلی همدانی و از وی به سید علی شوشتری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استادان عرفانی مرحوم شوشتری اختلاف هست ؛ ولی با ملاحظه یک سلسله قرائن قوی ، شاگردی او نزد مرحوم کاشف دزفولی مسلّم است که او نیز شاگرد بیدآبادی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همسانی دستورهای عرفانی این عارفان با دستورهای مرحوم بیدآبادی، اتصال آنان را به مکتب تربیتی وی مسلّم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تألیفات و اندیشه‌های آقا محمد بیدآبادی به کتاب آشنای حق ، که در احوال و اندیشه‌های وی تألیف شده ، مراجعه شود </w:t>
      </w:r>
      <w:r>
        <w:rPr>
          <w:rFonts w:eastAsia="IRNazanin" w:cs="IRNazanin"/>
          <w:color w:val="111111"/>
          <w:sz w:val="28"/>
          <w:szCs w:val="28"/>
          <w:rtl w:val="true"/>
          <w:lang w:bidi="fa-IR"/>
        </w:rPr>
        <w:t>.</w:t>
      </w:r>
    </w:p>
    <w:p>
      <w:pPr>
        <w:pStyle w:val="Heading4"/>
        <w:numPr>
          <w:ilvl w:val="3"/>
          <w:numId w:val="1"/>
        </w:numPr>
        <w:rPr/>
      </w:pPr>
      <w:bookmarkStart w:id="700" w:name="__RefHeading___Toc4142627_2749589250"/>
      <w:bookmarkStart w:id="701" w:name="_Toc271"/>
      <w:bookmarkEnd w:id="700"/>
      <w:r>
        <w:rPr>
          <w:rtl w:val="true"/>
        </w:rPr>
        <w:t>رساله سیر و سلوک</w:t>
      </w:r>
      <w:bookmarkEnd w:id="701"/>
    </w:p>
    <w:p>
      <w:pPr>
        <w:pStyle w:val="BookText"/>
        <w:rPr/>
      </w:pPr>
      <w:r>
        <w:rPr>
          <w:rFonts w:ascii="IRNazanin" w:hAnsi="IRNazanin" w:eastAsia="IRNazanin"/>
          <w:color w:val="111111"/>
          <w:sz w:val="28"/>
          <w:sz w:val="28"/>
          <w:szCs w:val="28"/>
          <w:rtl w:val="true"/>
          <w:lang w:bidi="fa-IR"/>
        </w:rPr>
        <w:t xml:space="preserve">نوشتاری که عرضه می‌گردد و به رساله سیر و سلوک موسوم است </w:t>
      </w:r>
      <w:r>
        <w:rPr>
          <w:rStyle w:val="FootnoteAnchor"/>
          <w:rtl w:val="true"/>
        </w:rPr>
        <w:footnoteReference w:id="272"/>
      </w:r>
      <w:r>
        <w:rPr>
          <w:rFonts w:ascii="IRNazanin" w:hAnsi="IRNazanin" w:eastAsia="IRNazanin"/>
          <w:color w:val="111111"/>
          <w:sz w:val="28"/>
          <w:sz w:val="28"/>
          <w:szCs w:val="28"/>
          <w:rtl w:val="true"/>
          <w:lang w:bidi="fa-IR"/>
        </w:rPr>
        <w:t xml:space="preserve">پاسخ بید آبادی به درخواست میرزای قمی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ـ آنچنان که از متن رساله برمی‌آید ـ میرزا قصد زیارت مشاهد متبرکه عراق را داشته و دستوری خواسته تا مشوقی برای طاعات و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نیز که سائل را فردی آماده و مستعد برای تذکر یافته ، تازیانه‌های سلوک را در قالب الفاظ پی در پی بر جان طالب کمال به نوازش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مطالب این رساله و حتی الفاظ آن از آیات قرآنی و روایات اخذ شده است و چون متن آن عرضه می‌گردد نیازی به بحث از محتوای آن نیست</w:t>
      </w:r>
      <w:r>
        <w:rPr>
          <w:rFonts w:eastAsia="IRNazanin" w:cs="IRNazanin"/>
          <w:color w:val="111111"/>
          <w:sz w:val="28"/>
          <w:szCs w:val="28"/>
          <w:rtl w:val="true"/>
          <w:lang w:bidi="fa-IR"/>
        </w:rPr>
        <w:t>.</w:t>
      </w:r>
    </w:p>
    <w:p>
      <w:pPr>
        <w:pStyle w:val="Heading4"/>
        <w:numPr>
          <w:ilvl w:val="3"/>
          <w:numId w:val="1"/>
        </w:numPr>
        <w:rPr/>
      </w:pPr>
      <w:bookmarkStart w:id="702" w:name="__RefHeading___Toc4142629_2749589250"/>
      <w:bookmarkStart w:id="703" w:name="_Toc272"/>
      <w:bookmarkEnd w:id="702"/>
      <w:r>
        <w:rPr>
          <w:rtl w:val="true"/>
        </w:rPr>
        <w:t>نسخه مورد استفاده</w:t>
      </w:r>
      <w:bookmarkEnd w:id="703"/>
    </w:p>
    <w:p>
      <w:pPr>
        <w:pStyle w:val="BookText"/>
        <w:rPr/>
      </w:pPr>
      <w:r>
        <w:rPr>
          <w:rFonts w:ascii="IRNazanin" w:hAnsi="IRNazanin" w:eastAsia="IRNazanin"/>
          <w:color w:val="111111"/>
          <w:sz w:val="28"/>
          <w:sz w:val="28"/>
          <w:szCs w:val="28"/>
          <w:rtl w:val="true"/>
          <w:lang w:bidi="fa-IR"/>
        </w:rPr>
        <w:t xml:space="preserve">نسخه‌ای که در تصحیح مورد استفاده قرار گرفته ، نسخه‌ای است که در کتاب‌خانه آستانه ، در ضمن جُنگ نفیس اسداللّه تنکابنی قرار دارد موجود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704" w:name="pg3604_25518"/>
    </w:p>
    <w:p>
      <w:pPr>
        <w:pStyle w:val="Heading4"/>
        <w:numPr>
          <w:ilvl w:val="3"/>
          <w:numId w:val="1"/>
        </w:numPr>
        <w:rPr/>
      </w:pPr>
      <w:bookmarkStart w:id="705" w:name="__RefHeading___Toc4142631_2749589250"/>
      <w:bookmarkStart w:id="706" w:name="_Toc273"/>
      <w:bookmarkEnd w:id="704"/>
      <w:bookmarkEnd w:id="705"/>
      <w:r>
        <w:rPr>
          <w:rtl w:val="true"/>
        </w:rPr>
        <w:t>متن رساله سیر و سلوک</w:t>
      </w:r>
      <w:bookmarkEnd w:id="706"/>
    </w:p>
    <w:p>
      <w:pPr>
        <w:pStyle w:val="BookText"/>
        <w:rPr/>
      </w:pPr>
      <w:r>
        <w:rPr>
          <w:rFonts w:ascii="IRNazanin" w:hAnsi="IRNazanin" w:eastAsia="IRNazanin"/>
          <w:color w:val="111111"/>
          <w:sz w:val="28"/>
          <w:sz w:val="28"/>
          <w:szCs w:val="28"/>
          <w:rtl w:val="true"/>
          <w:lang w:bidi="fa-IR"/>
        </w:rPr>
        <w:t>الحمد للّه الذی خَمَرَ بیدَی جماله و جلاله أربعین صباحا، طینة الانسان و أودعَ فیه أسرارَ الأسماء کلّها و علّمه المعانی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أکرمه باستعداد تعلّم استعمال الدلیل و البرهان و تحصیل الأیقان، با ستفادة علم الحدیث و فهم غرائب القرآن و درک دقائق عجائب الفرقان من قلم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علی المؤمنین اتماما للنعمة و اکمالاً للدین، ببعثِ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علیهم ایاته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العباد منه ما لا یعلمون و لئلّا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أرسلت الینا و رسولاً فنتبع 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علی الله حجة بعد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ظواهرَ أقوال رُسُله شریعةً لهدایة طالبی المحسوس، و دقائق َ اشارات أفعالهم شفاءا لأمراض القلوب و طریقةَ النجاة من علل النفوس، و حقائقَ وَ جناتِ أحوالهم معراجا لعروج أهل الحقیقة الی حضرة المَلِک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فأضاء قلوبنا مصابیح مشکوة جوامع کَلِمه و لُمَعات أضواء اشراقات فهم مقاصد کلام نجوم هدایته عن ظلمات شُبهات مشاغبات الکتب الکلامیة و متشابهات کلمات الحکماء المشّائیة و الاشراقیة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أغنانا بالحکمة الالهیة الایمانیة‌القرآنیة عن تصحیح العقائد، بالأدلّة الطبیعیة و الریاضیة و مخترعات أصول المعتزلة و الأشعریّة و رَرقَنا النجاة و العافیة بشفاء صِحاح أَحادیث النبویة و فتوحات درک المطالب العالیة من آثار الاشارات الوَلَویّة عن الأمراض المزمنة الحاصلة من ملاحظة کلمات الفلسفة الیونانیة و مزاولة أعمال الطبیعة الحیوانیة و تقلید الآباء و الأسلاف فی الجوانیة و البرّانیة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فصلّی الله علیه و آله و جزاه عنّا أفضل ما جزی نبیّا عن أُمَّته، حیث أوضح لنا سبیلَ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الوصول و قرّرلنا درکَ حقیقةِ المأمول بالتزام لوازم الشریعة و سلوک سبیل الطریقة</w:t>
      </w:r>
    </w:p>
    <w:p>
      <w:pPr>
        <w:pStyle w:val="BookText"/>
        <w:rPr/>
      </w:pPr>
      <w:r>
        <w:rPr>
          <w:rFonts w:ascii="IRNazanin" w:hAnsi="IRNazanin" w:eastAsia="IRNazanin"/>
          <w:color w:val="111111"/>
          <w:sz w:val="28"/>
          <w:sz w:val="28"/>
          <w:szCs w:val="28"/>
          <w:rtl w:val="true"/>
          <w:lang w:bidi="fa-IR"/>
        </w:rPr>
        <w:t xml:space="preserve">المستقیمة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تذکرةً للمتّقین و إمحاض النُصح للإخوان من أعزّ أرکان الدین و أن کان القوم لا یحبُّون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إمتثالاً لأمرک یا أخی فی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مثلک یعلم بالضرورة أنّ الإخلاد إلی أرض المادّة و ازدیاد التثاقل بالانکباب علی لوازم الطبیعة الجسمانیة و الاشتغال باستیفاء اللذّات الحسیّة و المشتهیات البهیمیة و السَبُعیة ؛ بل صرف تمام أوقاف العمر فی تدریس العلوم الرسمیة و ترک طریق التصفیة بالریاضیات الشرعیة و تقلید الآباء و المشایخ فی المسائل الأصلیة و الفرعیة من موانع العروج إلی سماء المعارف الحقیقة و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 من العلوم المتعارفة الرسمیة أحسنها، بقدر الضرورة مع المجانَبَة عن المراء و المجادلة الممرضة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اشتغل بتلطیف السرّ ؛ فإنّ العلم لیس بکثرة التعلّم، إنما هو نور یقذف فی القلوب المستعدّة للإفاضة، بل العلم مجبولٌ فی القلوب، تأدّب بالآداب الروحانیة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والجوع سحابٌ یمطر الحکمة، و من أخلص اللّه أربعین صباحا جرتْ ینابیع الحکمة من قلبه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علوم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فی القلوب و قرع فی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ما یحدث یوما فیوما و لحظةً فلحظةً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فارفض عنک رسوم العادة ولازم طریق أهل الشهادة الطالبین للحقایق، لأنّ کلّ حقِّ حقیقةً، فخذ اللبابَ و الترک التشویر فی کلّ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الغترار بالظاهر، لأنّ لکلّ آیةٍ ظهرا و بطنا و حدا و مطْلَعا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 من الزاهدین فی الدنیا و ما فیها، لأنّها دار غرور الإنس و الجانّ و حیاتها لهوٌ و لعبٌ بنصِّ القرآن، فذرها للنساء و لصبیان و شمرّ مثل الرجال فی طلب الآخرة و هی الحیوان عند أهل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الدنیا؟ هل هی إلّا طعام اکلیة أو ثوب لبیسة او امرئة أصبتها وهی عند أهل اللبّ فی الظلال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ما فی الکون و همٌ أو خیال أو عکوسٌ فی المرایا أو ظلال</w:t>
      </w:r>
    </w:p>
    <w:p>
      <w:pPr>
        <w:pStyle w:val="BookText"/>
        <w:rPr/>
      </w:pPr>
      <w:r>
        <w:rPr>
          <w:rFonts w:ascii="IRNazanin" w:hAnsi="IRNazanin" w:eastAsia="IRNazanin"/>
          <w:color w:val="111111"/>
          <w:sz w:val="28"/>
          <w:sz w:val="28"/>
          <w:szCs w:val="28"/>
          <w:rtl w:val="true"/>
          <w:lang w:bidi="fa-IR"/>
        </w:rPr>
        <w:t>و اتّقِ الله حق تُقاته ما استطعت و اطلب الإعانة من الله و جاهد أوّلاً فی سبیل الله ثمّ</w:t>
      </w:r>
    </w:p>
    <w:p>
      <w:pPr>
        <w:pStyle w:val="BookText"/>
        <w:rPr/>
      </w:pPr>
      <w:r>
        <w:rPr>
          <w:rFonts w:ascii="IRNazanin" w:hAnsi="IRNazanin" w:eastAsia="IRNazanin"/>
          <w:color w:val="111111"/>
          <w:sz w:val="28"/>
          <w:sz w:val="28"/>
          <w:szCs w:val="28"/>
          <w:rtl w:val="true"/>
          <w:lang w:bidi="fa-IR"/>
        </w:rPr>
        <w:t>فی الله، لأنّ الثانی سبب الوصول کما أشار إلیه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 الیه قول السجاد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وفا بعهدک و تعب نفسه فی ذلک واجهدها فی مرضاتک فاهل للبشارة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إذلیس لأهل الإخلاص فی النشأة العنصریة من خلاصٍ إلّا بإفناء بقایا الوجود و تسلیم الأمر کلّه إلی ولیّ الإحسان والجود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فتقرّبْ إلیه بالنوافل، حتی یکونَ الحقّ بصرک و سمعک، فتکون من الرجال السابقین الذین صَدَقوا ما عاهدوا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وادّوا الأمانات إلی الله مولیهم الحقّ، فإنّ لِلّه أولیاءً تحت قبابه لایعرفهم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تستطع ولن تستطیعَ بمعونة توفیقٍ و تجریدٍ و احتمال مشقّةٍ شدیدةٍ، فلازم طریقة أصحاب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الجنّة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القانعون بجوار خیرات الحسان و بطواف جواری و غلمان عن روضة رضوان الجمال و خلد مقعد صدقٍ عند ملیکٍ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أکثر أهل الدنیا أهلُ غفلةٍ، لا خیر فیهم و لا غنی عنهم و ما أشبه حالهم عند أهل الاِنتباه بحال الأحجار التی یزال بها العذرة عند فَقْد المیاه، فهم من ضرورات مزبلة الدنیا و عمارة هذه الأولی، فنزّلهم منازلَهم و اعرف لذوی الفضل منهم فضلَهم و دارَهم مادمتَ فی دارهم و أرضهم مادمتَ فی أرضهم، بال مداهنةٍ فی الدّین و لا رکونٍ إلی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منهم الضررَ و الأذی، فأنّ نعیمَ الآخرة محفوفٌ بالمکارهِ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نفسَک معَ الذین آمنوا صبرا جمیلاً و توکّل علی الله و اتّخذه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ترسلْ عنانک فی مراتع الرُخَص الشرعیة الواردة لأهل الزمان من ضُعفاء العقول و النِسوان و المستضعفین من الرجال و من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عیش مولی الإنس و الجان ؛ فإنّه احترزَ عن دقیق شعیرة ببعض الأدهان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زینة الرحمن؟ فإنّ تخیّلَ ذلک فی هذاالمقام من تسویلات الشیطان الموجبة للرحمان من درجات أهل العرفان و الإیقان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التحریم و حرمان النفس فرقانٌ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قال مرشد أهل الحقیقة و قائد سبیل الطریقة بلسان أهل الشریعة فی عسل أمّ أیمن الممزوج باللبن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الاکتفاء بأحدهما، لا أشربهما؟ و لا أحرمها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عند الاجتناب من أکل خبیص أخاف أن یقال 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أذهبتم طیّباتکم فی</w:t>
      </w:r>
    </w:p>
    <w:p>
      <w:pPr>
        <w:pStyle w:val="BookText"/>
        <w:rPr/>
      </w:pPr>
      <w:r>
        <w:rPr>
          <w:rFonts w:ascii="IRNazanin" w:hAnsi="IRNazanin" w:eastAsia="IRNazanin"/>
          <w:color w:val="111111"/>
          <w:sz w:val="28"/>
          <w:sz w:val="28"/>
          <w:szCs w:val="28"/>
          <w:rtl w:val="true"/>
          <w:lang w:bidi="fa-IR"/>
        </w:rPr>
        <w:t>حیاتکم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إیّاکم و التنعُّمَ و التلهّی و الفاکهات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فی بعض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أعوذبک اللهمَّ من رفیع المأکل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تذهب طیّباتک فی حیاتکم الدنیا و لا تنسَ نصیبَک عن الآخرة ؛ فإنّها خیرٌ و أبقی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تناولَ الشبهاتِ و التوغُّل فی المباهات ؛ فإنّها تورث القسوةَ و تفوت لذّةَ المناجات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إیّاک و الریاسةَ و التحدثّ بها، لأنّها ملعونٌ مَن ترأس، ملعونٌ مَن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تصحّ إلّا لأهلها و هم الذین أماتوا نفوسَهم و أحْیوا قلوبَهم و اخلوا دخائلهم من غیر الله و جزوا أو قاتهم فی طلب مرضاته حتی صارتْ أنفسهم مواضع لمشیة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مجالسةَ المترأسین، سیّما مدّعی العلم منهم بلا برهانٍ، لأنّهم قومٌ نَسوا اللهَ فأنسیهم أنفسَهم، فیتّبعون شهوات الحیوان و یستدلّون بالمتشابهات عند مطالبة البرهان، فسوف یلقون غیّا و سیصلون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تطهیر قلبک استفت قلبک، فإن افتاک فعلیک بجمع الحقیقة و الطریقة و الشریعة فإن فاقد أحدها لیس بإنسانٍ فی الحقیقة، بل حیوان طرید أو شیطان مرید أو جبّار عنید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لابدَّلک من تحصیل عقائد برهانیّةٍ عرفانیّة و حقائق ربّانیّةٍ و أخلاقٍ فاضلةٍ نفسانیّةٍ و ملکاتٍ مَلَکیّةٍ و آدابٍ شرعیّةٍ و عباداتٍ بدنیّةٍ، بشرائطها المقرّرة الدینیّة حتی تعرف صدق ذلک من قلبک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لا یحصل بالمُنی و لا ینال بالهوی و لایدرک بالأسباب الظاهرة من العباء و الرِداء و التخُّتم بالعقیق و أخذ العصا و التزیّن بِزّیّ العلماء و العُبّاد والصلحاء و الإنتساب بالنَسَب إلی سلسلة الأتقیاء، بل لا بدّ فیه من الزهد فی کلّ ما تأتی و 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تصحیح النسبة تسکب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الریاضات المبادی، لإصلاح البضعة التی إن صلحتْ صلحْ بقیةَ الجسد ؛ لأنّ بالنیات خلّد هولاء و هولاء و الکلام فی ذلک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فاشغل قلبک بأوامر القرآن و الحدیث قبل أن یشغلک من قبل نفسه بالأحادیث ؛ فإنّها إن لم تشغلْها شغلتک و لا تترکها و هواها، لأنّها تسعی فی رداها و قد أفلح مَن زکیّها و نهاها مِن 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الواجب علیک الاهتمام باستیفاء آداب الزیارة و شرائطها، من تعظیم المزور و إعانة الزوّار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أن تکون کاذبا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أَنّک تَری مقامی و تسمعُ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تلفت إلی أحدٍ فی الروضة المقدّسة و لا تحدّث بالناس فیها و لا تتفرّج فی ریاض القنادیل ؛ فإنّها لا تلیق بعبادة المصطفین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فَتَرَ شوقک فاخرج منها؛ فإنّ الغفلة عن الذکر أحسن من الغفلة فی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 لأبَوَیْک و أرباب الحقوق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سبیلی ادعوا إلیه مَن اتبعنی و ما توفیقی إلّا بالله، و الله یقول الحقّ و هو یهدی السبیل، و من یضلل الله فماله من هادٍ، و من لم یجعل الله له من قلبه مرشدا واعظا فلن تجدَله ولیا مرشدا، فإنّ الهُدی هدُی الله و لا تهدی من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تذکرةٌ لمَن شاء أن یتّخذَ إلی ربِّه سبیلاً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707" w:name="pg3604_25523"/>
    </w:p>
    <w:p>
      <w:pPr>
        <w:pStyle w:val="Heading4"/>
        <w:numPr>
          <w:ilvl w:val="3"/>
          <w:numId w:val="1"/>
        </w:numPr>
        <w:rPr/>
      </w:pPr>
      <w:bookmarkStart w:id="708" w:name="__RefHeading___Toc4142633_2749589250"/>
      <w:bookmarkStart w:id="709" w:name="_Toc274"/>
      <w:bookmarkEnd w:id="707"/>
      <w:bookmarkEnd w:id="708"/>
      <w:r>
        <w:rPr>
          <w:rtl w:val="true"/>
        </w:rPr>
        <w:t>ترجمه رساله سیر و سلوک</w:t>
      </w:r>
      <w:bookmarkEnd w:id="709"/>
    </w:p>
    <w:p>
      <w:pPr>
        <w:pStyle w:val="BookText"/>
        <w:rPr/>
      </w:pPr>
      <w:r>
        <w:rPr>
          <w:rFonts w:ascii="IRNazanin" w:hAnsi="IRNazanin" w:eastAsia="IRNazanin"/>
          <w:color w:val="111111"/>
          <w:sz w:val="28"/>
          <w:sz w:val="28"/>
          <w:szCs w:val="28"/>
          <w:rtl w:val="true"/>
          <w:lang w:bidi="fa-IR"/>
        </w:rPr>
        <w:t xml:space="preserve">ستایش و ثنا پروردگاری را سزاست که فطرت انسان‌ها را با اسمای جمال و جلال خود در چهل صباح بسرشت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خَمّرَ طینةَ آدم بیده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سیر و سلوک منسوب به بحرالعلوم با مقدمه و شرح علّامه محمّدحسین طهرانی،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احیاء العلوم،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مرصاد العباد،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عوارف المعارف،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رازهای اسمای خود را در نهاد به ودیعت نهاد ، و درک معانی و قدرت بیان آن‌ها را به وی بیاموخت و سپس او را توان به کسب یقین با استفاده از قرآن و احادیث و با کاربرد دلیل و برهان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نعمت‌هایش را بر مؤمنان بافرستادن پیامبر اکرم صلی‌الله‌علیه‌و‌آله تکمیل نمود و نعمت هدایت را به اتمام رسانید ، تا آن حضرت آیات الهی را بر آنان بخواند و آنان را تربیت نموده و کتاب و حکمت را یادشان دهد و آن‌چه را عقول ایشان یاری درک و رسیدن به آن را نداشته به واسطه پیامبر صلی‌الله‌علیه‌و‌آله یاد گیرند ؛ تا مردمان را در روز باز پسین حجّتی برخدا نباشد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اگر پیامبری می‌فرستادی ما اطاعت وی را کرده رستگار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ظاهر بیانات پیامبران را برای هدایت عموم مردم که خواهان نعمتهای ظاهری می‌باشند ، شریعت و قانون ، قرار داد و حکمت‌ها و رازهای پوشیده در کارهای آنان را ، برای مرضهای قلبی و بیماریهای روانی ، شفا و نجات؛ و حقیقتهای ظاهره از حالات درونی آنان را برای رسیدن اهل حقیقت به بارگاه قدس خویش سبب و وسیله ، قرار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قلب‌ها و دل‌هایمان از درخشش کلمات پرنور آن حضرت نورانی گشت و با تابش ستارگان هدایت و حکمتهای پر نور وی، از تاریکی مناقشه‌های علمای علم کلام و از اشتباهات سخنان همسان حکیمان مشّای و اشراقی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حکمتهای الهی و ایمانی قرآن کریم، عقاید و باورهای ما را استوار و اصلاح نمود و از استدلالهای علوم طبیعی و ریاضی و عقاید من درآورده معتزله و اشاعره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احادیث صحیح نبوی و آثار متعالیه علوی ما را از مرضهای درمان ناپذیری که از سخنان فیلسوفان یونانی و ارتکاب کارهای طبیعی حیوانی و تقلید پدران و گذشتگان پدید آمده بود، در ظاهر و باطن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برترین و پاکترین درودهای خداوند بر آن حضرت و آل اطهارش باد و خداوند به آن حضرت بهترین پاداش را که برای انبیای خود داده عنایت فرماید چرا که او راه رسیدن به حقیقت را با التزام به شریعت و پیمودن راه مستقیم خود، برای ما روشن ساخت و نیز برای ما بیان نمود که پند و موعظت، مؤمنان را سود بخشد و متّقیان را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ما آموخت که خیرخواهی خالصانه برای برادران ایمانی از استوارترین ارکان دین است اگر چه آنان خیرخواهان را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پاسخ درخواست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 شخص فهیمی مانند جناب عالی ، به خوبی واقف است که توجه و دلبستگی به دنیا و علاقه به ماندگار شدن در آن و بند و بارهای گران بر نفس نهادن با روی آوردن به ابزار طبیعی و جسمانی و مشغول شدن به لذتهای نفسانی و خواهشهای پست حیوانی ، مانع از رشد وترقی و رسیدن به مرتبه والای معارف حقیقی و الهی هستند ؛ بلکه بالاتر از آن، صرف نمودن تمام لحظات عمر در تدریس علوم رسمی و چشم پوشی از طریقه تهذیب و تزکیه نفس با ریاضت‌های شرعی و تقلید از پدران و استادان در مسائل اصلی و فرعی نیز مانع از عروج به آسمان معارف حقیقی و رسیدن به واقعیات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میان علوم معمول رسمی بهترین آن‌ها را انتخاب کن و از آن نیز تنها به اندازه‌ای که مورد نیاز و لازم است فراگیر و از جدل و مناقشه در تحصیل علم که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بیماری روح و روان است،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از علوم لازم به اندازه نیاز تحصیل کردی ، به پاک‌سازی روح و روانت بپرداز، زیرا که علم بستگی به زیادی تحصیل ندارد ، بلکه آن نوری است که در قلب‌ها و دل‌های مستعد که صلاحیت افاضه آن را داشته باشند می‌تابد</w:t>
      </w:r>
      <w:r>
        <w:rPr>
          <w:rStyle w:val="FootnoteAnchor"/>
          <w:rtl w:val="true"/>
        </w:rPr>
        <w:footnoteReference w:id="274"/>
      </w:r>
      <w:r>
        <w:rPr>
          <w:rFonts w:ascii="IRNazanin" w:hAnsi="IRNazanin" w:eastAsia="IRNazanin"/>
          <w:color w:val="111111"/>
          <w:sz w:val="28"/>
          <w:sz w:val="28"/>
          <w:szCs w:val="28"/>
          <w:rtl w:val="true"/>
          <w:lang w:bidi="fa-IR"/>
        </w:rPr>
        <w:t>و همچنین نهاد دلها و قلبها با علم سرشته شده، اگر به آداب شایسته الهی آراسته شوی آن را خواهی یافت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مپندارید که علم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آن را از آسمان فرود بیاورد؟ مگویید که علم در اعماق زمین است، کیست که آن را بیرون بیاورد، مگویید که علم در آن سوی دریاهاست ، کیست که آن را از دریاها به این سو بیاورد؟ علم در دل خود شما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به آداب روحانی و اخلاق صدیقان تربیت شوید تا علم را از درون شما آشکار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الهدایه و مفتاح الکفایة، عزالدین محمود کاشانی،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گرسنگی بسان ابری است‌که باران حکمت ومعارف از آن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چهل شبانه روز برای خدای تعالی اخلاص ورزد و همه کارهای خود را با اخلاص انجام دهد، چشمه‌های حکمت در قلبش جوشیده و بر زبانش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علوم اهل بیت علیهم‌السلام آن است که بر قلب‌ها الهام گردد و بر گوش‌ها القا شود ، و علم آن است که لحظه لحظه و روز به روز حادث می‌شود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 أبی الحسن الاوّل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علی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فأمّا الماضی فَمُفَسَرٌ و أمّا الغابرُ فمزبورٌ و أما الحادث فقذف فی القلوب و نقرٌ فی الأسماع و هو أفضل علمنا و لا نبیِّ بعد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سه جهت 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و پدید شونده ؛ امّا گذشته ما تفسیر شده است و امّا آینده نوشته شده و اما پدید شونده از راه الهام به دل و تأثیر در گوش باشد و آن بهترین دانش ماست و پیغمبری بعد از پیغمبر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 ترجمه مصطفوی،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گرد و غبار رسوم و عادات را از خود بزدای و راه و روش اهل شهادت و حضرت را که به دنبال حقیقت هستند در پیش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که فقط ظواهر آیات و روایات را بگیری و غیر آن را انکار کنی؛ چون</w:t>
      </w:r>
    </w:p>
    <w:p>
      <w:pPr>
        <w:pStyle w:val="BookText"/>
        <w:rPr/>
      </w:pPr>
      <w:r>
        <w:rPr>
          <w:rFonts w:ascii="IRNazanin" w:hAnsi="IRNazanin" w:eastAsia="IRNazanin"/>
          <w:color w:val="111111"/>
          <w:sz w:val="28"/>
          <w:sz w:val="28"/>
          <w:szCs w:val="28"/>
          <w:rtl w:val="true"/>
          <w:lang w:bidi="fa-IR"/>
        </w:rPr>
        <w:t>برای هر ایه از کلام الهی ظاهری است و باطنی و حدّی است و مطَّلعی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نسبت به دنیاها و زینت‌های آن بی رغبت باش ، زیرا دنیا جایگاه فریفتگی و خودنمایی انس و جن است و حیات آن به تصریح قرآن کریم بازیچه و سرگرمی است پس آن را بر اهلش که زنان و کودکان هستند واگذار و خود مانند مردان در طلب آخرت و حیات ماندگار باش که در نزد اهل معنی زندگی حقیقی و دائمی و واقعی در سرای بازپسین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لقمه غذایی است که خورده می‌شود یا تکه لباسی است که پوشیده می‌شود یا زنی است که به نکاح در می‌آید و همه این‌ها نزد صاحبان عقل چیزی جز وهم و پندار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الکون وهمٌ أو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عکوسٌ فی المرایا أو ظلال</w:t>
      </w:r>
    </w:p>
    <w:p>
      <w:pPr>
        <w:pStyle w:val="BookText"/>
        <w:rPr/>
      </w:pPr>
      <w:r>
        <w:rPr>
          <w:rFonts w:ascii="IRNazanin" w:hAnsi="IRNazanin" w:eastAsia="IRNazanin"/>
          <w:color w:val="111111"/>
          <w:sz w:val="28"/>
          <w:sz w:val="28"/>
          <w:szCs w:val="28"/>
          <w:rtl w:val="true"/>
          <w:lang w:bidi="fa-IR"/>
        </w:rPr>
        <w:t>همه چیز که در عالم هستند یا وهم و خیال هستند یا عکس‌ها و نقش‌هایی که در آینه یا به صورت سایه نمودار می‌شوند یعنی نمود هستند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توان داری جانب خدای را آنچنان که در شأن اوست پاس دار و از او یاری بخواه و مجاهدت کن اولاً در راه خدای و سپس برای خدا، چون جهاد برای خدا سبب رسیدن به نیل به مقصود می‌باشد همانطوری که خدای تعالی خود 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ما جهاد می‌کنند، آنان را بر راه‌های خودمان هدایت می‌کنیم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زین العابدین علیه‌السلام نیز به آن اشاره فرموده در این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 بعهدک و تعبَ نفسَه فی ذلک واجهدها فی مرضاتک فاهلٌ للبشارة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آن که به عهد و پیمان تو وفا نموده و خود را در آن به سختی و مشقت انداخته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جلب رضای تو کوشش نموده، سزاوار بشارت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آنکه جهاد برای خدا موجب نیل به مرام و مقصد است این است که بنده مخلص را بدون فنای تمامی وجود و تسلیم نمودن امور به ولیّ خود، راه نجات دیگری در این دنیای مادی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جای آوردن نمازهای نافه به خدای تقرب جوی تا آنکه حق چشم و گوش تو گردد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نمازهای نافله چنان مقرب درگاه من می‌گردد که او را دوست می‌دارم، وقتی که او را دوست داشتم گوش او و چشم او و زبان و دست او می‌شوم و اگر دعا بکند اجابت می‌کنم و اگر چیزی بخواهد عطا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زمره مردانی باشی که بر پیمان و عهد خدا وفادار مانده و امانت را به صاحب آن برگردانیده و به سوی خدای خویش که سرور و مولای حقیقی آنان بوده بازگشت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آسمان‌های خدا، اولیا و بندگان محبوبی می‌زیند که کسی غیر حق آنان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این اندازه قادر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بدون توفیق الهی و قطع تعلقات و تحمل سختی‌های طاقت فرسا قادر نخواهی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اصحاب یمین را در پیش گیر و سعی کن داخل آنان باشی که در حدیث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بهشتیان را صاحبان عقل‌های ناقص تشکیل می‌دهند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شده، بر فرض صحت سند حدیث، تفسیری که مرحوم بیدآبادی در متن برای آن ذکر نموده قریب به واقع به نظر می‌رسد و آن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کسانی هستند که در عبادات و طاعات خود مقصود جز رسیدن به نعمت‌های مادی الهی در نظر ندارند و در حقیقت عبادات را نوعی داد و ستد قرار داده‌اند برای رسیدن به نعیم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جز زنان و دختران و غلامان و نعمت‌های بهشتی بسنده کرده و از رضوان جمال الهی و قرارگاه صدیقین در بارگاه حق تعالی چشم پوشی نموده‌اند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 که اکثر اهل دنیا در غفلت به سر می‌برند نه خیر و نفعی در آن‌ها هست و نه چاره‌ای از معاشرت با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جایگاه و مرتبه آنان را بشناسی و تا زمانی که در منزل و مأوای آنان هستی با آن مدارا نمایی و هر کدام را در رتبه شایسته خویش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مدارا و رعایت حال آنان نباید دینت را سرسری بگیری یا به اهل ظلم و ستم اعتماد و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اذیت و آزار اهل دنیا را تحمل کنی، زیرا آسایش و نعمت‌های سرای بازپسین به سختی‌ها و شداید این عالم مادی پیچیده شده است ؛ تا این شداید را تحمل نکنی به آن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آنان که ایمان آورده‌اند صبر و پایداری نیکو بنما و بر خدایت اعتماد کن و او را وکیل و کارگزار خود قرار ده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هشیار باش که لجام و افسار نفست را چراگاه رخصت‌های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شرعی آزاد نگذاری زیرا آن رخصت‌ها و اذن‌ها از جانب شارع برای اهل زمان بوده که همان صاحبان عقل‌های ضعیف و زنان و اطفال و نا آگاهان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گذران مولایت، پیشوای جن و انس علی علیه‌السلام را یادآور باش که چگونه این دنیا را سپری نموده، از نان جوینی آغشته به روغن پرهیز نمود و تناول نکرد ، و مبادا که با خود بگویی چه کسی نعمت‌های الهی را حرام نموده؟</w:t>
      </w:r>
      <w:r>
        <w:rPr>
          <w:rStyle w:val="FootnoteAnchor"/>
          <w:rtl w:val="true"/>
        </w:rPr>
        <w:footnoteReference w:id="283"/>
      </w:r>
      <w:r>
        <w:rPr>
          <w:rFonts w:ascii="IRNazanin" w:hAnsi="IRNazanin" w:eastAsia="IRNazanin"/>
          <w:color w:val="111111"/>
          <w:sz w:val="28"/>
          <w:sz w:val="28"/>
          <w:szCs w:val="28"/>
          <w:rtl w:val="true"/>
          <w:lang w:bidi="fa-IR"/>
        </w:rPr>
        <w:t>زیرا این خیال باطل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وساوس ابلیس و موجب بازماندن از رتبه‌های عالی اهل عرفان و یقین است چرا که بین حرام شدن با محروم ماندن نفس از رتبه‌های عالی فرق آشکار و روشن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آنچنان نیست که هر چیزی که حرام نباشد ارتکاب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که خواهان مراتب عالی هستند از خیلی امور که حرام نیست اجتناب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موحدین و راهنمای اهل حقیقت حضرت امیر المؤمنین علیه‌السلام در مورد عسل مخلوط با شیری که ام‌ایمن آورده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یکی از این‌ها کفایت کرد، نه آن‌ها را می‌نوشم و نه تحریم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جواب سؤالی از نخوردن حلوایی که به ایشان هدیه شده بود ، فرمودند که می‌ترسم در قیامت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خوشی‌هایتان را در دنیا از بین برده‌اید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هم آن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 کنید از تن آسایی و تن پروری و مشغول شدن به کارهای بیهوده و خوشگذرانی و عادت به خوردن میوه‌های لذیذ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بعضی دعاها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به تو پناه می‌برم از خو گرفتن به خوردنی‌ها و نوشیدنی های لذیذ و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خوشی‌های خود را در دنیا سپری نکن </w:t>
      </w:r>
      <w:r>
        <w:rPr>
          <w:rStyle w:val="FootnoteAnchor"/>
          <w:rtl w:val="true"/>
        </w:rPr>
        <w:footnoteReference w:id="285"/>
      </w:r>
      <w:r>
        <w:rPr>
          <w:rFonts w:ascii="IRNazanin" w:hAnsi="IRNazanin" w:eastAsia="IRNazanin"/>
          <w:color w:val="111111"/>
          <w:sz w:val="28"/>
          <w:sz w:val="28"/>
          <w:szCs w:val="28"/>
          <w:rtl w:val="true"/>
          <w:lang w:bidi="fa-IR"/>
        </w:rPr>
        <w:t>و بهره و نیازمندی خویش را در آخرت فراموش منما، زیرا که لذت‌های سرای بازپسین ماندگار و نفعش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 از صرف لقمه‌های مشکوک و شبهه دار، و فرو رفتن در مباهات، که موجب قساوت قلب و مایه محرومیت از درک لذت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 از طلب ریاست، مبادا در خیالت ریاست جاگیر شود، زیرا کسی که بدون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 صلاحیت، ادعای ریاست کند از رحمت خدا به دور است و همچنین کسی که در آرزوی رسیدن به آن باشد باز از رحمت الهی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جز برای کسانیکه شایستگی آن را داشته باشند روا نیست و کسانی که شایستگی آن را دارند مؤمنانی هستند که خواهش‌های نفسانی را مهار نموده و نفس خود را رام ساخته و دل های خود را به یاد آخرت و با ذکر و یاد الهی زنده نموده، و ضمیر خود را چندان که قلب‌ها و دل‌های آنان محل جلوه مشیت و خواست الهی گردیده و جز خواست خدا چیزی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مجالست با ریاست طلبان بر حذر باش، خصوصا کسانی که علاوه بر ریاست‌طلبی، بدون داشتن نشانه‌ای از علم، ادعای علم نیز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خدای</w:t>
      </w:r>
    </w:p>
    <w:p>
      <w:pPr>
        <w:pStyle w:val="BookText"/>
        <w:rPr/>
      </w:pPr>
      <w:r>
        <w:rPr>
          <w:rFonts w:ascii="IRNazanin" w:hAnsi="IRNazanin" w:eastAsia="IRNazanin"/>
          <w:color w:val="111111"/>
          <w:sz w:val="28"/>
          <w:sz w:val="28"/>
          <w:szCs w:val="28"/>
          <w:rtl w:val="true"/>
          <w:lang w:bidi="fa-IR"/>
        </w:rPr>
        <w:t xml:space="preserve">خویش را از یاد برده‌اند و همین موجب گردیده که خود را نیز فراموش کنند </w:t>
      </w:r>
      <w:r>
        <w:rPr>
          <w:rStyle w:val="FootnoteAnchor"/>
          <w:rtl w:val="true"/>
        </w:rPr>
        <w:footnoteReference w:id="286"/>
      </w:r>
      <w:r>
        <w:rPr>
          <w:rFonts w:ascii="IRNazanin" w:hAnsi="IRNazanin" w:eastAsia="IRNazanin"/>
          <w:color w:val="111111"/>
          <w:sz w:val="28"/>
          <w:sz w:val="28"/>
          <w:szCs w:val="28"/>
          <w:rtl w:val="true"/>
          <w:lang w:bidi="fa-IR"/>
        </w:rPr>
        <w:t>و به دنبال لذت‌های پست حیوانی باشند و در توجیه کار باطلشان به آیات متشابه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آنان به زودی در اثر این کارهای ناروا گمراه گشته به عذاب الهی و آتش قهر او گرفتار خواهند شد و به سزای عمل خویش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پاکسازی قلبت از غبار معصیت و خواهش‌های نفسانی، به دل خود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آنکه بر تو لازم است که عقاید و باورهای خود را از استدلال و حقیقت‌های الهی و عرفانی دست گردانیده و استوار سازی و درونت را به خلق و خوی شایسته و پسندیده و اوصاف فرشتگان زیور دهی، و آداب شرعی و عبادت‌های بدنی را با شرطی که بر آن‌ها مقرر شده به جای آر، تا آنکه صحت و راستی و حقیقت آن‌ها را با چشم بصیرتت و دل پاکت به عیان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مراتب والا، با آرزو و هوس حاصل نمی‌گردد و با ظاهر سازی از قبیل عبا و قبا بر دوش انداختن و انگشتر عقیق به دست کردن و عصا برداشتن و جامه عالمان و عابدان و پارسایان پوشیدن و یاخود را از نظر نسب به سلسله پاکان نسبت دادن به دست نمی‌آید بلکه برای کسب آن باید از دنیا بگذری و دوستی آن را از دل خود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710" w:name="pg3604_25531"/>
    </w:p>
    <w:p>
      <w:pPr>
        <w:pStyle w:val="BookText"/>
        <w:rPr/>
      </w:pPr>
      <w:bookmarkEnd w:id="710"/>
      <w:r>
        <w:rPr>
          <w:rFonts w:ascii="IRNazanin" w:hAnsi="IRNazanin" w:eastAsia="IRNazanin"/>
          <w:color w:val="111111"/>
          <w:sz w:val="28"/>
          <w:sz w:val="28"/>
          <w:szCs w:val="28"/>
          <w:rtl w:val="true"/>
          <w:lang w:bidi="fa-IR"/>
        </w:rPr>
        <w:t>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انسان لذت ایمان را وقتی خواهد چشید که به دنیا بی</w:t>
      </w:r>
    </w:p>
    <w:p>
      <w:pPr>
        <w:pStyle w:val="BookText"/>
        <w:rPr/>
      </w:pPr>
      <w:r>
        <w:rPr>
          <w:rFonts w:ascii="IRNazanin" w:hAnsi="IRNazanin" w:eastAsia="IRNazanin"/>
          <w:color w:val="111111"/>
          <w:sz w:val="28"/>
          <w:sz w:val="28"/>
          <w:szCs w:val="28"/>
          <w:rtl w:val="true"/>
          <w:lang w:bidi="fa-IR"/>
        </w:rPr>
        <w:t>اعتنا باشد و دوستی آن را از دل بیرون کند و به این فکر نباشد که دنیا به کام چه کسی شد و نیز نشستن در حلقه شاگردان و تفاخر به آنان و یاد مدرسه و شاگردان آن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در تمام کارهایی که انجام می‌دهد یا ترک می‌کند نیت پاک و اخلاص کامل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ترک دنیا و خارج نمودن دوستی آن از دل، برای کسی حاصل شد، آن وقت است که اشک‌ها از چشم‌ها جاری خواهد گردید و دل به یاد خدا نرم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منظور، در اوّل کار باید عمل‌هایی را که تحمل آن بر نفس سنگین است انجام دهد، تا تکه گوشتی که به نام قلب در درون انسان نهفته است اصلاح شود، که اگر قلب به صلاح آید باقی اعضا و جوارح نیز به صلاح خواهد گرایید که رمز</w:t>
      </w:r>
    </w:p>
    <w:p>
      <w:pPr>
        <w:pStyle w:val="BookText"/>
        <w:rPr/>
      </w:pPr>
      <w:r>
        <w:rPr>
          <w:rFonts w:ascii="IRNazanin" w:hAnsi="IRNazanin" w:eastAsia="IRNazanin"/>
          <w:color w:val="111111"/>
          <w:sz w:val="28"/>
          <w:sz w:val="28"/>
          <w:szCs w:val="28"/>
          <w:rtl w:val="true"/>
          <w:lang w:bidi="fa-IR"/>
        </w:rPr>
        <w:t>ماندگاری بهشتیان در بهشت و دوزخیان در دوزخ به سبب همین نیت‌های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رشته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دلت را به دستورات قرآن و حدیث مشغول دار، که اگر تو او را به کار نگیری او تو را با وسوسه‌های درونی مشغول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را در خواهش‌هایش رها و آزاد نگذار چون نفس همیشه در پستی و خواری خود سعی و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کسی است که نفس خود را بپالاید و او را از آرزوها و خواهش‌های باطل باز دارد</w:t>
      </w:r>
      <w:r>
        <w:rPr>
          <w:rFonts w:eastAsia="IRNazanin" w:cs="IRNazanin"/>
          <w:color w:val="111111"/>
          <w:sz w:val="28"/>
          <w:szCs w:val="28"/>
          <w:rtl w:val="true"/>
          <w:lang w:bidi="fa-IR"/>
        </w:rPr>
        <w:t>.</w:t>
      </w:r>
    </w:p>
    <w:p>
      <w:pPr>
        <w:pStyle w:val="Heading4"/>
        <w:numPr>
          <w:ilvl w:val="3"/>
          <w:numId w:val="1"/>
        </w:numPr>
        <w:rPr/>
      </w:pPr>
      <w:bookmarkStart w:id="711" w:name="__RefHeading___Toc4142635_2749589250"/>
      <w:bookmarkStart w:id="712" w:name="_Toc275"/>
      <w:bookmarkEnd w:id="711"/>
      <w:r>
        <w:rPr>
          <w:rtl w:val="true"/>
        </w:rPr>
        <w:t>شرایط زیارت</w:t>
      </w:r>
      <w:bookmarkEnd w:id="712"/>
    </w:p>
    <w:p>
      <w:pPr>
        <w:pStyle w:val="BookText"/>
        <w:rPr/>
      </w:pPr>
      <w:r>
        <w:rPr>
          <w:rFonts w:ascii="IRNazanin" w:hAnsi="IRNazanin" w:eastAsia="IRNazanin"/>
          <w:color w:val="111111"/>
          <w:sz w:val="28"/>
          <w:sz w:val="28"/>
          <w:szCs w:val="28"/>
          <w:rtl w:val="true"/>
          <w:lang w:bidi="fa-IR"/>
        </w:rPr>
        <w:t>بر تو لازم است که تلاش و همت کنی که شرایط و آداب زیارت را به نحو شایسته و کامل به جای آری و آن کس را که به زیارتش رفته‌ای تعظیم نمایی و حریم حرمتش را نگهداری، و زائران را مساعدت و یاری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که در خواندن زیارت نامه، در این گفته ات دروغگو نباشی، آنجا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و اعتراف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جایگاه مرا ناظر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و به گفته‌های من واقفی و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گردش در رواق‌ها و صحن‌ها و تماشای آینه کاری‌ها و چلچراغ‌ها و گفتگو با این و آن و توجه به مردم در حرم مطهر پرهیز کن که این کار لایق و شایسته بندگان پاک و برگزیده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شوق و میل باطنی به زیارت و دعا داری در حرم باش و زمانی که میل تو به سستی گراید ، بلافاصله از حرم مطهر خارج شو که ذکر نگفتن بهتر است از ذکری که با غفلت و بی توجهی به محتوای ذکر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مطهر برای پدر و مادرت و نیز کسانی که حقی بر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بزرگان دین و اساتید، خویشاوندان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طلب رحمت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و روشی است که هر کس را که تبعیت مرا بکند او را به سوی آن دعوت می‌کنم</w:t>
      </w:r>
      <w:r>
        <w:rPr>
          <w:rStyle w:val="FootnoteAnchor"/>
          <w:rtl w:val="true"/>
        </w:rPr>
        <w:footnoteReference w:id="287"/>
      </w:r>
      <w:r>
        <w:rPr>
          <w:rFonts w:ascii="IRNazanin" w:hAnsi="IRNazanin" w:eastAsia="IRNazanin"/>
          <w:color w:val="111111"/>
          <w:sz w:val="28"/>
          <w:sz w:val="28"/>
          <w:szCs w:val="28"/>
          <w:rtl w:val="true"/>
          <w:lang w:bidi="fa-IR"/>
        </w:rPr>
        <w:t>و البته توفیق اجابت از خداست و خداست که حق را بیان می‌کند و به راه راست هدایت می‌نماید</w:t>
      </w:r>
      <w:r>
        <w:rPr>
          <w:rStyle w:val="FootnoteAnchor"/>
          <w:rtl w:val="true"/>
        </w:rPr>
        <w:footnoteReference w:id="288"/>
      </w:r>
      <w:r>
        <w:rPr>
          <w:rFonts w:ascii="IRNazanin" w:hAnsi="IRNazanin" w:eastAsia="IRNazanin"/>
          <w:color w:val="111111"/>
          <w:sz w:val="28"/>
          <w:sz w:val="28"/>
          <w:szCs w:val="28"/>
          <w:rtl w:val="true"/>
          <w:lang w:bidi="fa-IR"/>
        </w:rPr>
        <w:t xml:space="preserve">و کسی را که خداوند او را بنا بر مقتضای عمل‌های بدش گمراه نماید برای او هدایتگری نخواهد بود </w:t>
      </w:r>
      <w:r>
        <w:rPr>
          <w:rStyle w:val="FootnoteAnchor"/>
          <w:rtl w:val="true"/>
        </w:rPr>
        <w:footnoteReference w:id="289"/>
      </w:r>
      <w:r>
        <w:rPr>
          <w:rFonts w:ascii="IRNazanin" w:hAnsi="IRNazanin" w:eastAsia="IRNazanin"/>
          <w:color w:val="111111"/>
          <w:sz w:val="28"/>
          <w:sz w:val="28"/>
          <w:szCs w:val="28"/>
          <w:rtl w:val="true"/>
          <w:lang w:bidi="fa-IR"/>
        </w:rPr>
        <w:t xml:space="preserve">و کسی را که خداوند واعظ درونی و راهنمای قلبی برایش قرار ندهد او سرپرست و راهنمایی نخواهد داشت </w:t>
      </w:r>
      <w:r>
        <w:rPr>
          <w:rStyle w:val="FootnoteAnchor"/>
          <w:rtl w:val="true"/>
        </w:rPr>
        <w:footnoteReference w:id="290"/>
      </w:r>
      <w:r>
        <w:rPr>
          <w:rFonts w:ascii="IRNazanin" w:hAnsi="IRNazanin" w:eastAsia="IRNazanin"/>
          <w:color w:val="111111"/>
          <w:sz w:val="28"/>
          <w:sz w:val="28"/>
          <w:szCs w:val="28"/>
          <w:rtl w:val="true"/>
          <w:lang w:bidi="fa-IR"/>
        </w:rPr>
        <w:t>و هدایت فقط از جانب خداست و در دست اوست و هیچکس نمی‌تواند آن کس را که دلش می‌خواهد هدایت 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یادآوری است برای کسانی که بخواهند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پروردگار خویش در پیش گیرند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713" w:name="pg3604_25533"/>
    </w:p>
    <w:p>
      <w:pPr>
        <w:pStyle w:val="Heading3"/>
        <w:numPr>
          <w:ilvl w:val="2"/>
          <w:numId w:val="1"/>
        </w:numPr>
        <w:rPr/>
      </w:pPr>
      <w:bookmarkStart w:id="714" w:name="__RefHeading___Toc4142637_2749589250"/>
      <w:bookmarkStart w:id="715" w:name="_Toc276"/>
      <w:bookmarkEnd w:id="713"/>
      <w:bookmarkEnd w:id="714"/>
      <w:r>
        <w:rPr/>
        <w:t>3</w:t>
      </w:r>
      <w:r>
        <w:rPr>
          <w:rtl w:val="true"/>
        </w:rPr>
        <w:t xml:space="preserve"> . </w:t>
      </w:r>
      <w:r>
        <w:rPr>
          <w:rtl w:val="true"/>
        </w:rPr>
        <w:t>مکتوبی دیگر از آقا محمد بیدآبادی قدس‌سره</w:t>
      </w:r>
      <w:bookmarkEnd w:id="715"/>
    </w:p>
    <w:p>
      <w:pPr>
        <w:pStyle w:val="BookText"/>
        <w:rPr/>
      </w:pPr>
      <w:r>
        <w:rPr>
          <w:rFonts w:ascii="IRNazanin" w:hAnsi="IRNazanin" w:eastAsia="IRNazanin"/>
          <w:color w:val="111111"/>
          <w:sz w:val="28"/>
          <w:sz w:val="28"/>
          <w:szCs w:val="28"/>
          <w:rtl w:val="true"/>
          <w:lang w:bidi="fa-IR"/>
        </w:rPr>
        <w:t>این نامه را بیدآبادی به یکی از دوستان خود نگاشته و ظاهرا هدف از آن ، احوال پرسی دوستانه بوده و بس، لیکن او با شور و شوقی که در سر داشته، در آن به برخی مسایل عرفانی و عملی نیز اشاراتی دارد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مخاطبِ نامه نامعلوم است و بیدآبادی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فدای تو هم دل و هم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نثار رهت همین و همان</w:t>
      </w:r>
    </w:p>
    <w:p>
      <w:pPr>
        <w:pStyle w:val="BookText"/>
        <w:rPr/>
      </w:pPr>
      <w:r>
        <w:rPr>
          <w:rFonts w:ascii="IRNazanin" w:hAnsi="IRNazanin" w:eastAsia="IRNazanin"/>
          <w:color w:val="111111"/>
          <w:sz w:val="28"/>
          <w:sz w:val="28"/>
          <w:szCs w:val="28"/>
          <w:rtl w:val="true"/>
          <w:lang w:bidi="fa-IR"/>
        </w:rPr>
        <w:t>آرزومندانِ زیارتِ عتباتِ مواصلت و مشتاقانِ مجاورتِ روضاتِ مؤالفت را به یاران طریقت، تحیّت و سلامی و حکایت و پیامی است، ای که بر ساحل امنی و امان، آیا هست هیچت از غرقه دریای محبت خبری؟ مجاری حال خاکساران کوی وفا را خواسته باشند، معلوم بُوَد حال کسی کز تو بُوَد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فارغی از حال دوستان 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نمی‌شود یارا</w:t>
      </w:r>
    </w:p>
    <w:p>
      <w:pPr>
        <w:pStyle w:val="BookText"/>
        <w:rPr/>
      </w:pPr>
      <w:r>
        <w:rPr>
          <w:rFonts w:ascii="IRNazanin" w:hAnsi="IRNazanin" w:eastAsia="IRNazanin"/>
          <w:color w:val="111111"/>
          <w:sz w:val="28"/>
          <w:sz w:val="28"/>
          <w:szCs w:val="28"/>
          <w:rtl w:val="true"/>
          <w:lang w:bidi="fa-IR"/>
        </w:rPr>
        <w:t xml:space="preserve">مختصرش این است که در اصفهانم، دور از یاران و مهجور از هم نفسان، دماغی دارم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هم پرواز اگر مرغی شود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 آید به چشمش گلشن حور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دهد گلِ زیر پا آسیب خارش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آشیان، سوراخ مارش</w:t>
      </w:r>
    </w:p>
    <w:p>
      <w:pPr>
        <w:pStyle w:val="BookText"/>
        <w:rPr/>
      </w:pPr>
      <w:r>
        <w:rPr>
          <w:rFonts w:ascii="IRNazanin" w:hAnsi="IRNazanin" w:eastAsia="IRNazanin"/>
          <w:color w:val="111111"/>
          <w:sz w:val="28"/>
          <w:sz w:val="28"/>
          <w:szCs w:val="28"/>
          <w:rtl w:val="true"/>
          <w:lang w:bidi="fa-IR"/>
        </w:rPr>
        <w:t>اگر چند خطه اصفهانِ بهشت نشان، جای عشرت و گذران است ولکن مرا بی وجود دوستان چون جهنم سوزان و یکی از درکات نیران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بی تو نگردد مرا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عیشی که با حبیب نباشد حسیب نیست</w:t>
      </w:r>
    </w:p>
    <w:p>
      <w:pPr>
        <w:pStyle w:val="BookText"/>
        <w:rPr/>
      </w:pPr>
      <w:r>
        <w:rPr>
          <w:rFonts w:ascii="IRNazanin" w:hAnsi="IRNazanin" w:eastAsia="IRNazanin"/>
          <w:color w:val="111111"/>
          <w:sz w:val="28"/>
          <w:sz w:val="28"/>
          <w:szCs w:val="28"/>
          <w:rtl w:val="true"/>
          <w:lang w:bidi="fa-IR"/>
        </w:rPr>
        <w:t>چشمی که روزگاری از رخسار زیبای شاهدانِ گل عذار، کسب نور می‌نمود، الحال غرق سرشک بی حاصل ؛ و دستی که عمری هم آغوشِ عروسانِ مواصلت بود، اکنون بر دل به چه زبان محنت مهاجرت کنم و به کدام خامه و بیان بسط شدت مفارقت نگارم این کار، دلی خواهد و ما را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قلمی برداشتم و عزمی گماشتم که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شوق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هاتفی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العرش، دل کجاست تو را؟</w:t>
      </w:r>
    </w:p>
    <w:p>
      <w:pPr>
        <w:pStyle w:val="BookText"/>
        <w:rPr/>
      </w:pPr>
      <w:r>
        <w:rPr>
          <w:rFonts w:ascii="IRNazanin" w:hAnsi="IRNazanin" w:eastAsia="IRNazanin"/>
          <w:color w:val="111111"/>
          <w:sz w:val="28"/>
          <w:sz w:val="28"/>
          <w:szCs w:val="28"/>
          <w:rtl w:val="true"/>
          <w:lang w:bidi="fa-IR"/>
        </w:rPr>
        <w:t>مجملاً همه مطالعه‌ام، عبارت متنِ دوری و مباحثه‌ام، فقراتِ شرحِ مهجوری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این دعوی به شهود جنانی حوالت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به اطاله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منتظرم در ره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زود بیایی دیر است</w:t>
      </w:r>
    </w:p>
    <w:p>
      <w:pPr>
        <w:pStyle w:val="BookText"/>
        <w:rPr/>
      </w:pPr>
      <w:r>
        <w:rPr>
          <w:rFonts w:ascii="IRNazanin" w:hAnsi="IRNazanin" w:eastAsia="IRNazanin"/>
          <w:color w:val="111111"/>
          <w:sz w:val="28"/>
          <w:sz w:val="28"/>
          <w:szCs w:val="28"/>
          <w:rtl w:val="true"/>
          <w:lang w:bidi="fa-IR"/>
        </w:rPr>
        <w:t>در یکی از کتب سماوی مذکور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مَنْ‌اَحَبَّ اللهَ فَصَبَّ البَلاءَ علیهِ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یعنی هر که دعوی دوستی خدا کند و به دست ارادت حلقه در محبت او زند، یا هر که را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محبوبیت بر او پوشاند، باران بلا از ابر محنت و عناء بر فرق او ریزان و شادی و بهجت و راحت از وی گریزان گردد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البَلاءُ للوَلاءِ کالذَّهبِ لِلّلهَب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این کلمه را در مثنوی بدین وجه آوده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چون زر، بلا چون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خالص، در دل آتش خوش است</w:t>
      </w:r>
    </w:p>
    <w:p>
      <w:pPr>
        <w:pStyle w:val="BookText"/>
        <w:rPr/>
      </w:pPr>
      <w:r>
        <w:rPr>
          <w:rFonts w:ascii="IRNazanin" w:hAnsi="IRNazanin" w:eastAsia="IRNazanin"/>
          <w:color w:val="111111"/>
          <w:sz w:val="28"/>
          <w:sz w:val="28"/>
          <w:szCs w:val="28"/>
          <w:rtl w:val="true"/>
          <w:lang w:bidi="fa-IR"/>
        </w:rPr>
        <w:t xml:space="preserve">و از فحوای کلمات سابقه چنان به حیطه فهم در می‌آید که بلا، متوجه اهل ولایت و محنت، متعلق به دار باب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بنای محبت نهاده‌اند، دری از محنت بر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گشاده‌اند و در هر میدان که لوای ولا افراخته‌اند، فوج بلا را ملازم پای آن، عَلَم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را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او را به بلا مبتلا و ممتحن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قول، حدیث حضرت رسول صلی‌الله‌علیه‌و‌آله است آنجا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أحبَّ قوما ابتلاهُم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به درستی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لشکر بلا و اندوه را برایشان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مقرّر است که محنت به اندازه محبت بود و بلا به مقدار ولا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دوستی حق از همه راهروان در پیش بود، هر آینه مشقت و بلیتِ او از همه 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ذوق محبت بیش‌تر، سینه‌اش از شوق محنت ریش‌تر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سید کاینات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أشدُّ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کدام طایفه سخت ترند از روی بلا، یعنی کدام گروه از آدمیان سخت‌تر و دلسوزتر، و محشر کدام زمره از اصناف انسان صعب‌تر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بلای پیغمبران که ملهم حرم رسالت و محرم حریم جلالتند از همه سخت‌تر است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بلایی که متوجه روزگار ایشان است از محنت‌های دیگران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ازپیغمبران بلای جمعی که شبیه باشند بدیشان در سلوک سبیل محبت و واقف بر اسرار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فالأمثل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یعنی آن‌ها که شبیه‌اند بر این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قیاس هر که به درگاه قرب، اقرب باشد، بلا و عنای او اشد و اصعب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و آن که ز دلبر نظر خاص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عنا بر جگرش می‌نهند</w:t>
      </w:r>
    </w:p>
    <w:p>
      <w:pPr>
        <w:pStyle w:val="BookText"/>
        <w:rPr/>
      </w:pPr>
      <w:r>
        <w:rPr>
          <w:rFonts w:ascii="IRNazanin" w:hAnsi="IRNazanin" w:eastAsia="IRNazanin"/>
          <w:color w:val="111111"/>
          <w:sz w:val="28"/>
          <w:sz w:val="28"/>
          <w:szCs w:val="28"/>
          <w:rtl w:val="true"/>
          <w:lang w:bidi="fa-IR"/>
        </w:rPr>
        <w:t>بلا، نه شربتِ شیرین است که به اطفال طریقت دهند، بلکه قدح زهر ملال است که بر دست بالغان راه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طریقت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خوردن به میکده عادت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رطلی که گران‌تر است آن نوبت ماست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عنایت و توفیق خدای عزّ و جلّ ، تنظیم این کتاب در زاد روز با سعادت دخت گرامی اشرف مخلوقات ، حضرت فاطمه زهراء علیهاالسلام به پایان رسید امید که مورد رضایت حق تعالی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جُنگ خطی شماره </w:t>
      </w:r>
      <w:r>
        <w:rPr>
          <w:rFonts w:eastAsia="IRNazanin" w:cs="IRNazanin"/>
          <w:b w:val="false"/>
          <w:bCs w:val="false"/>
          <w:i w:val="false"/>
          <w:iCs w:val="false"/>
          <w:color w:val="333333"/>
          <w:sz w:val="20"/>
          <w:szCs w:val="20"/>
        </w:rPr>
        <w:t>68224348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حضرت آیة اللّه گلپایگانی قدس‌سره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این بخش و بخش بعدی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کتاب تربت پاکان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قبلاً در فصلنامه نامه قم منتشر گشته ، اخذ شده است و عبارت ها و تحقیقات آن مربوط به کتاب تربت پاکان نوشته پرفسور مدرسی طباطبایی است که با تلخیص و جابجایی در برخی موارد نقل شده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کتابه‌های حرم مطهر حضرت معصومه علیهاالسلام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تاجلو بیگم ، دختر مهماد بیگ بن حمزه بیک بکتاش موصلو، که در سال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شاه طهماسب از تبریز به شیراز تبعید و در آنجا درگذشت و در مزار بی‌بی دختران به خاک سپرده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تربت پاکان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تربت پاکان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کریمه اهل بیت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فاطمه معصومه علیهاالسلام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مدایح از کتاب ذخایر الاسفار ، نوشته مرحوم ملا علی خیابانی ، به نقل از کتاب تحفة الفاطمیین فی احوال القم و القمیین ، نقل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المعصومیه،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تلخیصی از این کتاب در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به قطع جیبی در قم چاپ شده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ابی القاسم جعفر بن محمد بن 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نشر 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تربت پاکان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بعد از این ذکر خواهد شد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مثالب النواصب فی نقض بعض فضائح الروافض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نصیر الدین ابوالرشید عبدالجلیل قزوینی رازی، به تصحیح میر جلال الدین محدث ارموی،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این بخش و بخش مدارس و مساجد قم از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کتاب تربت پاکان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اخذ شده است و عبارت ها و تحقیقات آن مربوط به کتاب تربت پاکان نوشته پرفسور مدرسی طباطبایی است که با تلخیص و جابجایی در برخی موارد نقل شده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دیه‌های شهر قدیم قم که اکنون جزء شهر شده است از سوی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آتشکده‌ای کهنه و دیرینه بود که دری از طلا داشت و در سال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بیرون ترک ، امیر قم ، ویران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ویلبر ، لوح مزار مورخ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برلین را به احتمال از این مزار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اسلامی ایران در دروه ایلخانان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لیکن خواهیم دید که آن لوح ، متعلق به مزار احمد بن قاسم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موجود در دانشکده ادبیات دانشگاه تهران به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شاهان و امرا و اعیان را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نسخه‌ای از این کتاب تاکنون در فهارس شناسایی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این کتاب بدون نشان دادن محل نسخه رؤیت شده ، نام برده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حسین بن محمد حسین بن حاج رضا بن محمد تقی عاشق بن علی اکبر حلوایی بن ابراهیم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متخلص به مفلس و ملقب به اردشیره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پنج باب باقی مانده از این کتاب با تحقیق سید جلال تهرانی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پروفسور سید حسین مدرسی طباطبائی، مدرس پیشین سطوح عالی در حوزه علمیه قم، دارای دکترای حقوق از دانشگاه آکسفورد انگلستان، عضو مجمع بین المللی حقوق دانان، مؤلف آثار متعدد در علوم و معارف اسلامی و استاد مادام العمر کرسی حقوق طبیعی در دانشگاه پرینستون آمریکا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کلیات و کتابشناسی اثر اوست که توسط محمد آصف فکرت به فارسی ترجمه شده و در مشهد ، از سوی بنیاد پژوهشهای اسلامی ، 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چاپ رسیده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 نگاری‌ها مقالاتی است که نگارنده در مجلات مختلف منتشر نموده و شرح حال‌های کوتاه برگرفته از کتاب نقض عبدالجلیل رازی و در چند مورد به نقل از تحفة الفاطمیین و در یک مورد نیز از نسخ خطی آستانه نقل گردیده که در پاورقی‌ها تذکر داده شده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آثار مربوط به قم ، مدرسی طباطبایی ،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کتاب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سال تألیف آن می‌باشد به چاپ رسیده و نسخه دست خط مؤلف، در کتاب‌خانه حضرت آیت الله نجفی مرعشی به شماره </w:t>
      </w:r>
      <w:r>
        <w:rPr>
          <w:rFonts w:eastAsia="IRNazanin" w:cs="IRNazanin"/>
          <w:b w:val="false"/>
          <w:bCs w:val="false"/>
          <w:i w:val="false"/>
          <w:iCs w:val="false"/>
          <w:color w:val="333333"/>
          <w:sz w:val="20"/>
          <w:szCs w:val="20"/>
        </w:rPr>
        <w:t>7873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تألیف دیگری از وی به نام تشیید البنیان لفتاوی البیان که شرحی است بر کتاب البیان شهید اول ، در دست است که ناتمام مانده و نسخه دستخط مؤلف، در کتاب‌خانه حضرت آیت الله نجفی مرعشی به شماره </w:t>
      </w:r>
      <w:r>
        <w:rPr>
          <w:rFonts w:eastAsia="IRNazanin" w:cs="IRNazanin"/>
          <w:b w:val="false"/>
          <w:bCs w:val="false"/>
          <w:i w:val="false"/>
          <w:iCs w:val="false"/>
          <w:color w:val="333333"/>
          <w:sz w:val="20"/>
          <w:szCs w:val="20"/>
        </w:rPr>
        <w:t>7875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عبدالجلیل رازی در مصادر ذیل نیز قابل دسترسی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تعلیقات النقض،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صفحه‌های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یاد کرده است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معجم البلدان، یاقوت حموی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تواریخ آل سلجوق، عماد کاتب،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مجد الملک قمی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یاد وی در صفحات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از وی یاد شده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که از مقدمه سید علی محدّث بر دیوان دعویدار قمی نقل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وی با تصحیح و مقدمه سید علی محدّث به چاپ رسیده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به نقل از نسائم السحار، منشی کرمانی،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تربت پاکان، مدرّس طباطبایی،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تواریخ آل سلجوق عماد کاتب،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دیوان قاضی ابوبکر ارجانی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مفصل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النقض،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معنی حدیث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النقض،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به نقل از مجالس المؤمنین، قاضی نوراللّه شوشتری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امامزاده در روستای افوشته شهرستان نطنز واقع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وی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کیهان هوایی ، شماره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الاجازة الکبیرة ، سید شهاب الدین نجفی مرعشی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رسالت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13762577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13762577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معظم‌له یکی از خفتگان بارگاه جوار ملکوتی بارگاه حضرت معصومه علیهاالسلام است و این مقاله به مناسبت درگذشت وی تحریر شده است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بصائر یمینی، تألیف معین الدین محمد بن محمود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یستبشرون بنعمة من اللّه و فضل ان اللّه لا یضیع اجر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اسلامی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فهرست به صورت سلسله مقالات در مجله تراثنا از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منتشر شده است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سخنورانِ قم، محمد علی مجاهدی پروانه، چاپ اول،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اختر، تألیف احمد گرجی نژاد تبریزی متخلص به اختر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به کوشش دکتر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خیامپور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شهریور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انجمن خاقان ، فاضل خان راوی گروسی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کتاب‌خانه مدرسه عالی سپهسالار، ابن یوسف شیرازی،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انجمن خاقان راوی گروسی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دویست سخنور یا تذکرة الشعرای منظور و منثور، علی نظمی تبریزی،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کتاب‌خانه مدرسه عالی سپهسالار ، ابن یوسف شیرازی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منحصر دیوان اشعار فخری در کتاب‌خانه آستانه حضرت معصومه علیهاالسلام ، نگهداری می‌شود و این شرح حال از آن نسخه نقل شده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کتاب به شماره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مرکز احیاء میراث اسلامی در قم موجود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آستانه مقدسه حضرت معصومه علیهاالسلام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محرق الافکار ، موجود در کتاب‌خانه 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نسخه در کتاب‌خانه مدرسه نمازی خوی ، به شماره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می‌شود و در اول آن حاشیه‌ای از نعیم طالقانی به خط خودش به چشم می‌خورد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نسخه نیز در مدرسه نمازی خوی نگهداری میشود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کتاب‌خانه مجلس شورای اسلامی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بخشی از این کتاب در کتاب‌خانه آستان قدس رضوی به شماره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علی قلی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دانشکده الهیات تهران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آن در کتاب‌خانه ملک به شماره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ذریعه ،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ذریعه ،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کتاب‌خانه آستانه مقدسه قم ، محمد تقی دانش پژوه ،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 شرح حال وی در مقدمه احیای حکمت و طبقات اعلام الشیعه ،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قابل دسترسی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مجلس شورای اسلامی ، </w:t>
      </w:r>
      <w:r>
        <w:rPr>
          <w:rFonts w:eastAsia="IRNazanin" w:cs="IRNazanin"/>
          <w:b w:val="false"/>
          <w:bCs w:val="false"/>
          <w:i w:val="false"/>
          <w:iCs w:val="false"/>
          <w:color w:val="333333"/>
          <w:sz w:val="20"/>
          <w:szCs w:val="20"/>
        </w:rPr>
        <w:t>38/335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دیوان فیاض 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آینه پژوهش ،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رساله در ضمن مجموعه رسایل فارسی ، نشریه بنیاد پژوهشهای آستان قدس رضوی ،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نسخه از آن در کتاب‌خانه آیت اللّه مرعشی در قم ، به شماره‌های </w:t>
      </w:r>
      <w:r>
        <w:rPr>
          <w:rFonts w:eastAsia="IRNazanin" w:cs="IRNazanin"/>
          <w:b w:val="false"/>
          <w:bCs w:val="false"/>
          <w:i w:val="false"/>
          <w:iCs w:val="false"/>
          <w:color w:val="333333"/>
          <w:sz w:val="20"/>
          <w:szCs w:val="20"/>
        </w:rPr>
        <w:t>7561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عکس قبر فیض کاشانی ، الصاق شده به نسخه خطی محجة البیضاء ، موجود در کتاب‌خانه مجلس شورای اسلامی به شماره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فهرست‌های خودنوشتِ فیض کاشانی به انضمام پژوهشی در کتاب‌شناسی و نسخه‌شناسی آثار او ، تصحیح و تحقیق محسن ناجی نصر آبادی ، مشهد ، آستان قدس رضوی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 وزیری ، شمیز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مشترک نسخه‌های خطی فارسی پاکستان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توضیحاتی که بعد از این خواهد آمد، روشن خواهد شد که تردید در شاگردی محمد سعید نزد فیاض لاهیجی بی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این تردید اشتباهی است که در تاریخ فوت فیاض صورت گرفته است و بر اساس آن ، عده‌ای تاریخ فوت وی را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دانسته‌اند که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استبعادی هم که مصحح محترم شرح توحید صدوق در مقدمه جلد سوم آن در این زمینه نموده ، وجهی ندارد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 این تکیه را شاه عباس برای فیض کاشانی بنا نهاده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تکیه بعدا توضیح داده خواهد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کلید بهشت،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روضة الصفای ناصری،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مسجد در جانب شرقی میدان نقش جهان مقابل ساختمان عالی قاپور واقع شده و یکی از زیباترین آثار تاریخی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در اوایل سده یازدهم احداث شده و کاشی کاری آن در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به جهت اقامه نماز جماعت توسط شیخ لطف الله مسیی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نام وی نام‌گذاری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 موحد ابطحی،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توحید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نامه منظوم فیاض به محمد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فیاض لاهیجی، تصحیح ، پریشانزداده،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این نامه‌ها بعدا توضیح داده خواهد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نصر آبادی،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آتشکده آذر،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ریاض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مطلب تصریح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شاردن، ترجمه اقبال یغمایی،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نصر آبادی،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جلد سوم اصول کافی پدرش را استنساج نموده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عدد مصرع اول که برابر با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اگر حروف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رجبعلی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برابر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کم کنیم عدد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می‌آید که تاریخ وفات ملّا رجبعلی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از آثار فیض، به کتاب ارزشمند و محققانه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فهرست‌های خودنوشتِ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تصحیح جناب آقای محسن ناجی نصر آبادی، مراجعه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اربعینات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کتاب‌خانه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خطی شماره </w:t>
      </w:r>
      <w:r>
        <w:rPr>
          <w:rFonts w:eastAsia="IRNazanin" w:cs="IRNazanin"/>
          <w:b w:val="false"/>
          <w:bCs w:val="false"/>
          <w:i w:val="false"/>
          <w:iCs w:val="false"/>
          <w:color w:val="333333"/>
          <w:sz w:val="20"/>
          <w:szCs w:val="20"/>
        </w:rPr>
        <w:t>28/4602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برگ‌های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به فارسی از قاضی سعید به فیض و دو پاسخ از فیض به وی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14/3533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همین نامه‌ها از روی این نسخه به تصحیح مدرسی طباطبائی در مجله وحید ،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مصحح محترم کتاب شرح توحید صدوق در مقدمه جلد سوم این کتاب در این باره تردید نموده و در کتاب ستارگان 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تحصیل قاضی سعید نزد فیاض مستبعد شمرده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فیاض لاهیجی،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 و سیاست در دوره صفوی، رسول جعفریان،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فواید الصفویه ، ابوالحسن قزوینی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دار الایمان قم ، محمد تقی بیک ارباب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تکیه‌های اصفهان، در آغاز محل زندگی و خانقاه یک عارف و یا محل گردهمایی گروهی از درویشان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کلید بهشت، مقدمه سید محمد مشکوة،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روضة الصفای ناصری،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شاه عباس راهی اصفهان شد و در سال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 دوم دستور تعمیر مسجد جامع اصفهان را صادر و تولیت آن را به فیض واگذار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فهرست‌های خودنوشتِ فیض کاشانی، محسن ناجی نصر آبادی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تذکره نصر آبادی،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کتاب‌خانه ملی ملک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الاربعین،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تاکنون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از اربعین قاضی سعید شناسایی گردیده که تفصیل آن در فهرستگان نسخ خطی علوم حدیث که از سوی موسسه دارالحدیث در دست انتشار است، قابل دسترسی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اساس تصحیح آقای نجفقلی حبیبی ، نسخه چاپ سنگی و نسخه‌های خطی کتاب‌خانه آیت الله مرعشی نجفی، شماره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کتاب‌خانه ملی، شماره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کتاب‌خانه مجلس، شماره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شماره نسخه که در مقدمه محقق ذکر شده صحیح نیست ؛ زیرا در فهرست نسخه‌های خطی کتاب‌خانه مجلس شورای اسلامی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شماره روضة الصفا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توحید صدوق، قاضی سعید قمی،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شورای 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سومنات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مرکزی دانشگاه تهران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ملی ملک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 منظور از کتاب مرآة الزمان، همان کتاب مرآة الزمان فی تاریخ الاعیان تألیف سبط ابن جوزی است که چندین نفر آن را تخلیص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چند نسخه موجود از این تعلیقات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کتاب‌خانه دانشگاه تهران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ملک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فارسی ، منزوی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منظومه‌های فارسی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مشترک نسخه‌های خطی فارسی پاکستان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دانشگاه تهران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تذکره در کتاب‌خانه مجلس شورای اسلامی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ملی ملک،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دانشگاه تهران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دانشگاه تهران </w:t>
      </w:r>
      <w:r>
        <w:rPr>
          <w:rFonts w:eastAsia="IRNazanin" w:cs="IRNazanin"/>
          <w:b w:val="false"/>
          <w:bCs w:val="false"/>
          <w:i w:val="false"/>
          <w:iCs w:val="false"/>
          <w:color w:val="333333"/>
          <w:sz w:val="20"/>
          <w:szCs w:val="20"/>
        </w:rPr>
        <w:t>14/3533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المنتشره فی القرن الثانی بعد العشره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اجازه در پایان نسخه‌ای از جلد اول شرح توحید صدوق در کتاب‌خانه حضرت آیة اللّه مرعشی به شماره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اجازه اولی از روی همین نسخه در مقدمه شرح توحید صدوق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آقا بزرگ نسخه‌ای از این اجازه را رویت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نسخه در کتاب‌خانه مجلس شورای به شماره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می‌شود و از روی آن در مقدمه شرح توحید صدوق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الاجازه الکبیرة، سید عبداللّه جزایری،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مشاهیر زنان ایرانی و پارسی گوی از آغاز تا مشروطه، محمد حسن رجبی،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مولی عبداللّه افندی،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نصر آبادی،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بزرگ تهرانی،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الی تصانیف الشیعه، آقا بزرگ تهرانی،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کتاب‌های خطی کتاب‌خانه مجلس سنا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این کتاب ارزشمند ،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حسن لاهیجی و شمع یقین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شده در مجله وقف میراث جاویدان، سال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پنجم،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نسخه‌های خطی فارسی، منزوی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فهرست نسخه‌های خطی کتاب‌خانه آیت اللّه مرعشی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کتاب‌خانه تربیت تبریز،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کتاب‌های ادبی و عرفانی خطی کاخ گلستان، بدری آتابای،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سه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رسایل فارسی حسن بن عبد الرزاق لاهیجی،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اثر نیز در ضمن رسایل فارسی لاهیجی چاپ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اثر نیز در ضمن رسایل فارسی لاهیجی چاپ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آستان قدس رضوی،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نسخه‌های خطی موجود از روایع الکلم در مقدمه رسائل فارسی لاهیجی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باید متذکر شد که نسخه دیگری از آن در کتاب‌خانه مرکزی دانشگاه تهران به شماره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 در فهرست نسخ خطی آن کتاب‌خانه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رساله در ضمن رسایل فارسی لاهیجی منتشر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نسخه‌های خطی این رساله در مقدمه رسایل فارسی لاهیجی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سطر چهاردهم معرفی شده ولی نام کتاب ، در حروف‌چینی اشتباها حذف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سوانح حزین، چاپ شده در اول دیوان حزین ،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دانشگاه تهران </w:t>
      </w:r>
      <w:r>
        <w:rPr>
          <w:rFonts w:eastAsia="IRNazanin" w:cs="IRNazanin"/>
          <w:b w:val="false"/>
          <w:bCs w:val="false"/>
          <w:i w:val="false"/>
          <w:iCs w:val="false"/>
          <w:color w:val="333333"/>
          <w:sz w:val="20"/>
          <w:szCs w:val="20"/>
        </w:rPr>
        <w:t>10/1511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16/675</w:t>
      </w:r>
      <w:r>
        <w:rPr>
          <w:rFonts w:ascii="IRNazanin" w:hAnsi="IRNazanin" w:eastAsia="IRNazanin"/>
          <w:b w:val="false"/>
          <w:b w:val="false"/>
          <w:bCs w:val="false"/>
          <w:i w:val="false"/>
          <w:i w:val="false"/>
          <w:iCs w:val="false"/>
          <w:color w:val="333333"/>
          <w:sz w:val="20"/>
          <w:sz w:val="20"/>
          <w:szCs w:val="20"/>
          <w:rtl w:val="true"/>
        </w:rPr>
        <w:t xml:space="preserve">، مجموعه شماره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برگهای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کتاب‌خانه دانشکده الهیات،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 سفرنامه حزین،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مقدمه دیوان حزین لاهیجی،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ترقی،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عبداللّه افندی،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دانشکده الهیات و معارف اسلامی دانشگاه تهران،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تتمیم امل الآمل، عبدالنبی قزوینی،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الجنة، میرزا محمد حسن زنوزی خوئی، روضه رابعه، نسخه خطی شماره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xml:space="preserve">، کتاب‌خانه حضرت آیت اللّه مرعشی نجفی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میرزا محمد علی مدرس تبریزی،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خوانساری،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و سیاست در دوره صفوی،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الجنة، نسخه خطی شماره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 روضه رابعه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تصرّف و نقل به معنا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رسایل فارسی میرزا حسن لاهیجی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رسایل فارسی میرزا حسن لاهیجی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سوانح حزین،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آستانه مقدسه حضرت معصومه علیهاالسلام ، محمد تقی دانش پژوه،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این نسخه درعصر مؤلف و به خط نسخ تحریر شده و مشتمل 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به اندازه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 متر می‌باشد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خانه در عصر صفویه محلی بود که درویشان و صوفیان در شبهای جمعه در آن جمع شده و به ذکر کلمه لااله الاالله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نان و حلوا و طعام صرف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ریاست توحید خانه از طرف دولت بعهده وی بود، خلیفة الخلفا لقب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الملوک،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کتاب‌خانه آستانه مقدسه حضرت معصومه علیهاالسلام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امروزه ثابت شده که نسبت این کتاب به ارسطو،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کتاب تألیف افلوطین ملقب به شیخ یونانی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اثولوجیا، چاپ مصر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جای نقطه چین‌هانشانه از بین رفتن مطالبی از کتاب است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آستانه مقدسه حضرت معصومه علیهاالسلام ، محمد تقی دانش پژوه،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این نسخه درعصر مؤلف و به خط نسخ تحریر شده و مشتمل 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به اندازه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 متر می‌باشد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 خانه مرکزی و مرکز اسناد دانشگاه تهران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مؤلف از بعض الفضلاء المتدینین ابوحامد غزالی است که کتاب تهافت الفلاسفه را در رد فلسفه نوشته و ابن رشد اندلسی نیز تهافت التهافت را در رد آن نوشته است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مثالب النواصب فی نقض بعض فضائح الروافض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نصیر الدین ابوالرشید عبدالجلیل قزوینی رازی، به تصحیح میر جلال الدین محدث ارموی،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 خطی آستانه مقدسه قم، محمد تقی دانش پژوه،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مقدمه</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 و قضیه ایران، 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کرزن، مترجم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کتاب‌خانه مبارکه مدرسه فیضیه قم، مجتبی عراقی،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شواهد تاریخی که ذکر شد مدرسه فیضیه در دوره‌های قبل خود بخشی از اماکن زیر نظر تولیت آستانه مقدسه بوده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محمد حسین ناصر الشریعه،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اول و دوم فهرست نسخ خطی کتاب‌خانه آستانه مقدسه حضرت معصومه علیهاالسلام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چاپ و منتشر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ارغنون، مجموعه مقالات محمدعلی تربیت، به کوشش غلامرضا طباطبایی مجد، تبریز،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به فهرست کتاب‌های فارسی و عربی خان‌بابا مشار مراجعه شود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پایان معارج النبوه فراهی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بلند بود تلخیص شد غیر از این مناجات دو مناجات بلند دیگر از وی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موجود است به گمانم منحصرا در آن نسخه آمده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حل المسائل لاری،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صفحه اول ،آستانه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دوم، نسخه شماره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 شرایع نسخه شماره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حرم مطهر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 شرایع نسخه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حرم مطهر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صفحه اول مجموعه خطی شماره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مطهر حضرت معصومه علیهاالسلام</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او را در این منابع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خیامپور،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مجمع الفصحا،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دلگشا، بسمل شیرازی،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تذکره ممیز، نسخه خطی مجلس شورای اسلامی، ش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شورای اسلامی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 ششم سوره نمل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 چهلم سوره توبه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 آخر سوره مسد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عرفاء متأخر بر صدر المتألهین، منوچهر صدوقی سها،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شیخ آقا بزرگ تهرانی،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حدیثی که در کتب روایی اهل سنّت از حضرت پیامبر نقل شده که فرموده‌اند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حدیثی که در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العلم بکثرة التعلیم بل هو نور یقذفه اللّه فی قلب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به فزونی درس و تحصیل نیست بلکه آن نوری است که خداوند در قلب هر کس که بخواهد می‌افکند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بعضی پیامبران نقل شده که خطاب به پیروان خود چنین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العلم فی السماء مَن ینزِلُ به ولا فی تُخُوم الارض من یَصعَدُ به و لا من وراء البحار من یعبُرُ به، العلم مجعلول فی قلوبکم تأدبّوا بین یدیّ بآداب الروحانیین و تخلّفوا بأخلاق الصدیقین اظهر العلمَ من قلوبکم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حدیثی که در اصول کافی، کتاب الحجه باب جهات علوم الائمه علیهم‌السلام وارد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حدیثی که در مقدمه چهارم تفسیر صافی از حضرت علی علیه‌السلام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آیة و لها أربعة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باطنٍ و حدٍ و مُطَّلعٍ، فالظاهر التلاوة و الباطن الفهم و الحدّ هو االأحکام الاحلال و الحرام و المُطّلع هو مراد الله من العبد بها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حدیثی که در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آل البیت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 جلاله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لیتقرّب إلیّ بانافلة حتی أحبّه، فإذا أحببته کنت سمعه الذی سیمع به و بصره الذی یبصر به ولسانه الذی ینطق به، و یده التی یبطش بها، إن دعانی أجبته و إن سألَنی أعطیتُه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با عبارات مختلف نقل شده، در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اهل الجنة 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الجنة فرأیت أهلِها البُلْه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در این عبارت مضمون و عبارت چند آیه را جمع کرده و عبارات آن‌ها را با هم تلفیق نموده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رُخَص در مقابل عزایم، یعنی اموری که با تسهیل مقرر شده و مسامحه و سهل انگاری در آن‌ها جایز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عزایم که مقررات قطعی است و شبهه و تأویل در آن‌ها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فرموده‌اند که الزام نکردن شرع مقدس در بسیاری از مکروهات و مستحبات به جهت عدم رعایت حال مردم عادی بوده است، پس کسانی که به دنبال رضای الهی و مراتب عالیه قرب هستند باید آن‌ها را رعایت نمایند و همینجا فرموده‌اند که حسنات الابرار سیئات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رساله الولایه علّامه طباطبایی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واضح است که آیه شریفه در مقام نهی از تشریع و نسبت دادن حرمت به شارع بدون دلیل شرعی است، امّا این آیه نمی‌تواند مستندی برای تن آسایی و خوشگذرانی و توجه نکردن به وضع مسلمانان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اکثر مباحث آداب و اخلاق اسلامی مانند ایثار، احسان، اطعام فقیر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موردشان جایی است که حرمتی در بین نیست ، یعنی انسان امکاناتی دارد و شرعا می‌تواند آن را مصرف کند اگر به دیگری ببخشد احسان است و الّا از مالی که محظور شرعی دارد نمی‌شود احسان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پیرامون این آیه ، به تفسیر المیزان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در بحارالانوار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علیه‌السلام</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این نامه در ضمن مجموعه خطی شماره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آستانه حضرت معصومه علیهاالسلام قرار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نسخه‌های خطی آستانه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با اندک تفاوتی از امام صادق علیه‌السلام چنین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أحبَّ اللهُ 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أحبَّ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علیه البلاءَ صبّا فلا یخرج من غمٍ ألّا وقع فی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ایران،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از حضرت علی علیه‌السلام چنین 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عظیم الأجرِ مقارن عظیم البلاء فإذا أحبَّ سبحانه قوما ابتلاهم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غرر الحکم آمدی، جمال الدین خوانساری،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صلی‌الله‌علیه‌و‌آله أیُّ الناس أشَدُّ بلاءً؟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الصالحون، ثمّ الأمثل فالأمثل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56193</Words>
  <Characters>207386</Characters>
  <CharactersWithSpaces>261432</CharactersWithSpaces>
  <Paragraphs>2352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2026-08-18T01:26:11Z</dcterms:created>
  <dc:creator>ghaemiyeh.com</dc:creator>
  <dc:description/>
  <dc:language>en-US</dc:language>
  <cp:lastModifiedBy/>
  <dcterms:modified xsi:type="dcterms:W3CDTF">2026-08-18T04:56:20Z</dcterms:modified>
  <cp:revision>1</cp:revision>
  <dc:subject/>
  <dc:title>فاطمه معصومه علیهاالسلام و تاریخ و فرهنگ قم</dc:title>
</cp:coreProperties>
</file>

<file path=docProps/custom.xml><?xml version="1.0" encoding="utf-8"?>
<Properties xmlns="http://schemas.openxmlformats.org/officeDocument/2006/custom-properties" xmlns:vt="http://schemas.openxmlformats.org/officeDocument/2006/docPropsVTypes"/>
</file>