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مروارید نبوت فرهیختگان و آموزه های نبوی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88141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088143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088145_2749589250">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4088147_2749589250">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4088149_2749589250">
            <w:r>
              <w:rPr>
                <w:webHidden/>
                <w:rStyle w:val="IndexLink"/>
                <w:rtl w:val="true"/>
              </w:rPr>
              <w:t>(</w:t>
            </w:r>
            <w:r>
              <w:rPr>
                <w:rStyle w:val="IndexLink"/>
              </w:rPr>
              <w:t>1</w:t>
            </w:r>
            <w:r>
              <w:rPr>
                <w:rStyle w:val="IndexLink"/>
                <w:rtl w:val="true"/>
              </w:rPr>
              <w:t xml:space="preserve">) </w:t>
            </w:r>
            <w:r>
              <w:rPr>
                <w:rStyle w:val="IndexLink"/>
                <w:rtl w:val="true"/>
              </w:rPr>
              <w:t>دعا و نیایش</w:t>
            </w:r>
            <w:r>
              <w:rPr>
                <w:rStyle w:val="IndexLink"/>
                <w:rtl w:val="true"/>
              </w:rPr>
              <w:tab/>
            </w:r>
            <w:r>
              <w:rPr>
                <w:rStyle w:val="IndexLink"/>
              </w:rPr>
              <w:t>13</w:t>
            </w:r>
          </w:hyperlink>
        </w:p>
        <w:p>
          <w:pPr>
            <w:pStyle w:val="Contents2"/>
            <w:tabs>
              <w:tab w:val="clear" w:pos="8743"/>
              <w:tab w:val="right" w:pos="9026" w:leader="dot"/>
            </w:tabs>
            <w:rPr/>
          </w:pPr>
          <w:hyperlink w:anchor="__RefHeading___Toc4088151_2749589250">
            <w:r>
              <w:rPr>
                <w:webHidden/>
                <w:rStyle w:val="IndexLink"/>
                <w:rtl w:val="true"/>
              </w:rPr>
              <w:t>(</w:t>
            </w:r>
            <w:r>
              <w:rPr>
                <w:rStyle w:val="IndexLink"/>
              </w:rPr>
              <w:t>2</w:t>
            </w:r>
            <w:r>
              <w:rPr>
                <w:rStyle w:val="IndexLink"/>
                <w:rtl w:val="true"/>
              </w:rPr>
              <w:t xml:space="preserve">) </w:t>
            </w:r>
            <w:r>
              <w:rPr>
                <w:rStyle w:val="IndexLink"/>
                <w:rtl w:val="true"/>
              </w:rPr>
              <w:t>عبادت و بندگی</w:t>
            </w:r>
            <w:r>
              <w:rPr>
                <w:rStyle w:val="IndexLink"/>
                <w:rtl w:val="true"/>
              </w:rPr>
              <w:tab/>
            </w:r>
            <w:r>
              <w:rPr>
                <w:rStyle w:val="IndexLink"/>
              </w:rPr>
              <w:t>16</w:t>
            </w:r>
          </w:hyperlink>
        </w:p>
        <w:p>
          <w:pPr>
            <w:pStyle w:val="Contents2"/>
            <w:tabs>
              <w:tab w:val="clear" w:pos="8743"/>
              <w:tab w:val="right" w:pos="9026" w:leader="dot"/>
            </w:tabs>
            <w:rPr/>
          </w:pPr>
          <w:hyperlink w:anchor="__RefHeading___Toc4088153_2749589250">
            <w:r>
              <w:rPr>
                <w:webHidden/>
                <w:rStyle w:val="IndexLink"/>
                <w:rtl w:val="true"/>
              </w:rPr>
              <w:t>(</w:t>
            </w:r>
            <w:r>
              <w:rPr>
                <w:rStyle w:val="IndexLink"/>
              </w:rPr>
              <w:t>3</w:t>
            </w:r>
            <w:r>
              <w:rPr>
                <w:rStyle w:val="IndexLink"/>
                <w:rtl w:val="true"/>
              </w:rPr>
              <w:t xml:space="preserve">) </w:t>
            </w:r>
            <w:r>
              <w:rPr>
                <w:rStyle w:val="IndexLink"/>
                <w:rtl w:val="true"/>
              </w:rPr>
              <w:t>خوف و رجا</w:t>
            </w:r>
            <w:r>
              <w:rPr>
                <w:rStyle w:val="IndexLink"/>
                <w:rtl w:val="true"/>
              </w:rPr>
              <w:tab/>
            </w:r>
            <w:r>
              <w:rPr>
                <w:rStyle w:val="IndexLink"/>
              </w:rPr>
              <w:t>20</w:t>
            </w:r>
          </w:hyperlink>
        </w:p>
        <w:p>
          <w:pPr>
            <w:pStyle w:val="Contents2"/>
            <w:tabs>
              <w:tab w:val="clear" w:pos="8743"/>
              <w:tab w:val="right" w:pos="9026" w:leader="dot"/>
            </w:tabs>
            <w:rPr/>
          </w:pPr>
          <w:hyperlink w:anchor="__RefHeading___Toc4088155_2749589250">
            <w:r>
              <w:rPr>
                <w:webHidden/>
                <w:rStyle w:val="IndexLink"/>
                <w:rtl w:val="true"/>
              </w:rPr>
              <w:t>(</w:t>
            </w:r>
            <w:r>
              <w:rPr>
                <w:rStyle w:val="IndexLink"/>
              </w:rPr>
              <w:t>4</w:t>
            </w:r>
            <w:r>
              <w:rPr>
                <w:rStyle w:val="IndexLink"/>
                <w:rtl w:val="true"/>
              </w:rPr>
              <w:t xml:space="preserve">) </w:t>
            </w:r>
            <w:r>
              <w:rPr>
                <w:rStyle w:val="IndexLink"/>
                <w:rtl w:val="true"/>
              </w:rPr>
              <w:t>توکل</w:t>
            </w:r>
            <w:r>
              <w:rPr>
                <w:rStyle w:val="IndexLink"/>
                <w:rtl w:val="true"/>
              </w:rPr>
              <w:tab/>
            </w:r>
            <w:r>
              <w:rPr>
                <w:rStyle w:val="IndexLink"/>
              </w:rPr>
              <w:t>23</w:t>
            </w:r>
          </w:hyperlink>
        </w:p>
        <w:p>
          <w:pPr>
            <w:pStyle w:val="Contents2"/>
            <w:tabs>
              <w:tab w:val="clear" w:pos="8743"/>
              <w:tab w:val="right" w:pos="9026" w:leader="dot"/>
            </w:tabs>
            <w:rPr/>
          </w:pPr>
          <w:hyperlink w:anchor="__RefHeading___Toc4088157_2749589250">
            <w:r>
              <w:rPr>
                <w:webHidden/>
                <w:rStyle w:val="IndexLink"/>
                <w:rtl w:val="true"/>
              </w:rPr>
              <w:t>(</w:t>
            </w:r>
            <w:r>
              <w:rPr>
                <w:rStyle w:val="IndexLink"/>
              </w:rPr>
              <w:t>5</w:t>
            </w:r>
            <w:r>
              <w:rPr>
                <w:rStyle w:val="IndexLink"/>
                <w:rtl w:val="true"/>
              </w:rPr>
              <w:t xml:space="preserve">) </w:t>
            </w:r>
            <w:r>
              <w:rPr>
                <w:rStyle w:val="IndexLink"/>
                <w:rtl w:val="true"/>
              </w:rPr>
              <w:t>دوستی و محبت</w:t>
            </w:r>
            <w:r>
              <w:rPr>
                <w:rStyle w:val="IndexLink"/>
                <w:rtl w:val="true"/>
              </w:rPr>
              <w:tab/>
            </w:r>
            <w:r>
              <w:rPr>
                <w:rStyle w:val="IndexLink"/>
              </w:rPr>
              <w:t>26</w:t>
            </w:r>
          </w:hyperlink>
        </w:p>
        <w:p>
          <w:pPr>
            <w:pStyle w:val="Contents2"/>
            <w:tabs>
              <w:tab w:val="clear" w:pos="8743"/>
              <w:tab w:val="right" w:pos="9026" w:leader="dot"/>
            </w:tabs>
            <w:rPr/>
          </w:pPr>
          <w:hyperlink w:anchor="__RefHeading___Toc4088159_2749589250">
            <w:r>
              <w:rPr>
                <w:webHidden/>
                <w:rStyle w:val="IndexLink"/>
                <w:rtl w:val="true"/>
              </w:rPr>
              <w:t>(</w:t>
            </w:r>
            <w:r>
              <w:rPr>
                <w:rStyle w:val="IndexLink"/>
              </w:rPr>
              <w:t>6</w:t>
            </w:r>
            <w:r>
              <w:rPr>
                <w:rStyle w:val="IndexLink"/>
                <w:rtl w:val="true"/>
              </w:rPr>
              <w:t>)</w:t>
            </w:r>
            <w:r>
              <w:rPr>
                <w:rStyle w:val="IndexLink"/>
                <w:rtl w:val="true"/>
              </w:rPr>
              <w:t>سکوت و تفکر</w:t>
            </w:r>
            <w:r>
              <w:rPr>
                <w:rStyle w:val="IndexLink"/>
                <w:rtl w:val="true"/>
              </w:rPr>
              <w:tab/>
            </w:r>
            <w:r>
              <w:rPr>
                <w:rStyle w:val="IndexLink"/>
              </w:rPr>
              <w:t>34</w:t>
            </w:r>
          </w:hyperlink>
        </w:p>
        <w:p>
          <w:pPr>
            <w:pStyle w:val="Contents2"/>
            <w:tabs>
              <w:tab w:val="clear" w:pos="8743"/>
              <w:tab w:val="right" w:pos="9026" w:leader="dot"/>
            </w:tabs>
            <w:rPr/>
          </w:pPr>
          <w:hyperlink w:anchor="__RefHeading___Toc4088161_2749589250">
            <w:r>
              <w:rPr>
                <w:webHidden/>
                <w:rStyle w:val="IndexLink"/>
                <w:rtl w:val="true"/>
              </w:rPr>
              <w:t>(</w:t>
            </w:r>
            <w:r>
              <w:rPr>
                <w:rStyle w:val="IndexLink"/>
              </w:rPr>
              <w:t>7</w:t>
            </w:r>
            <w:r>
              <w:rPr>
                <w:rStyle w:val="IndexLink"/>
                <w:rtl w:val="true"/>
              </w:rPr>
              <w:t xml:space="preserve">) </w:t>
            </w:r>
            <w:r>
              <w:rPr>
                <w:rStyle w:val="IndexLink"/>
                <w:rtl w:val="true"/>
              </w:rPr>
              <w:t>خویشتن داری</w:t>
            </w:r>
            <w:r>
              <w:rPr>
                <w:rStyle w:val="IndexLink"/>
                <w:rtl w:val="true"/>
              </w:rPr>
              <w:tab/>
            </w:r>
            <w:r>
              <w:rPr>
                <w:rStyle w:val="IndexLink"/>
              </w:rPr>
              <w:t>36</w:t>
            </w:r>
          </w:hyperlink>
        </w:p>
        <w:p>
          <w:pPr>
            <w:pStyle w:val="Contents2"/>
            <w:tabs>
              <w:tab w:val="clear" w:pos="8743"/>
              <w:tab w:val="right" w:pos="9026" w:leader="dot"/>
            </w:tabs>
            <w:rPr/>
          </w:pPr>
          <w:hyperlink w:anchor="__RefHeading___Toc4088163_2749589250">
            <w:r>
              <w:rPr>
                <w:webHidden/>
                <w:rStyle w:val="IndexLink"/>
                <w:rtl w:val="true"/>
              </w:rPr>
              <w:t>(</w:t>
            </w:r>
            <w:r>
              <w:rPr>
                <w:rStyle w:val="IndexLink"/>
              </w:rPr>
              <w:t>8</w:t>
            </w:r>
            <w:r>
              <w:rPr>
                <w:rStyle w:val="IndexLink"/>
                <w:rtl w:val="true"/>
              </w:rPr>
              <w:t xml:space="preserve">) </w:t>
            </w:r>
            <w:r>
              <w:rPr>
                <w:rStyle w:val="IndexLink"/>
                <w:rtl w:val="true"/>
              </w:rPr>
              <w:t>فروتنی و دوری از تکلف</w:t>
            </w:r>
            <w:r>
              <w:rPr>
                <w:rStyle w:val="IndexLink"/>
                <w:rtl w:val="true"/>
              </w:rPr>
              <w:tab/>
            </w:r>
            <w:r>
              <w:rPr>
                <w:rStyle w:val="IndexLink"/>
              </w:rPr>
              <w:t>38</w:t>
            </w:r>
          </w:hyperlink>
        </w:p>
        <w:p>
          <w:pPr>
            <w:pStyle w:val="Contents2"/>
            <w:tabs>
              <w:tab w:val="clear" w:pos="8743"/>
              <w:tab w:val="right" w:pos="9026" w:leader="dot"/>
            </w:tabs>
            <w:rPr/>
          </w:pPr>
          <w:hyperlink w:anchor="__RefHeading___Toc4088165_2749589250">
            <w:r>
              <w:rPr>
                <w:webHidden/>
                <w:rStyle w:val="IndexLink"/>
                <w:rtl w:val="true"/>
              </w:rPr>
              <w:t>(</w:t>
            </w:r>
            <w:r>
              <w:rPr>
                <w:rStyle w:val="IndexLink"/>
              </w:rPr>
              <w:t>9</w:t>
            </w:r>
            <w:r>
              <w:rPr>
                <w:rStyle w:val="IndexLink"/>
                <w:rtl w:val="true"/>
              </w:rPr>
              <w:t xml:space="preserve">) </w:t>
            </w:r>
            <w:r>
              <w:rPr>
                <w:rStyle w:val="IndexLink"/>
                <w:rtl w:val="true"/>
              </w:rPr>
              <w:t>شرح صدر و گذشت</w:t>
            </w:r>
            <w:r>
              <w:rPr>
                <w:rStyle w:val="IndexLink"/>
                <w:rtl w:val="true"/>
              </w:rPr>
              <w:tab/>
            </w:r>
            <w:r>
              <w:rPr>
                <w:rStyle w:val="IndexLink"/>
              </w:rPr>
              <w:t>44</w:t>
            </w:r>
          </w:hyperlink>
        </w:p>
        <w:p>
          <w:pPr>
            <w:pStyle w:val="Contents2"/>
            <w:tabs>
              <w:tab w:val="clear" w:pos="8743"/>
              <w:tab w:val="right" w:pos="9026" w:leader="dot"/>
            </w:tabs>
            <w:rPr/>
          </w:pPr>
          <w:hyperlink w:anchor="__RefHeading___Toc4088167_2749589250">
            <w:r>
              <w:rPr>
                <w:webHidden/>
                <w:rStyle w:val="IndexLink"/>
                <w:rtl w:val="true"/>
              </w:rPr>
              <w:t>(</w:t>
            </w:r>
            <w:r>
              <w:rPr>
                <w:rStyle w:val="IndexLink"/>
              </w:rPr>
              <w:t>10</w:t>
            </w:r>
            <w:r>
              <w:rPr>
                <w:rStyle w:val="IndexLink"/>
                <w:rtl w:val="true"/>
              </w:rPr>
              <w:t xml:space="preserve">) </w:t>
            </w:r>
            <w:r>
              <w:rPr>
                <w:rStyle w:val="IndexLink"/>
                <w:rtl w:val="true"/>
              </w:rPr>
              <w:t>قناعت و ساده زیستی</w:t>
            </w:r>
            <w:r>
              <w:rPr>
                <w:rStyle w:val="IndexLink"/>
                <w:rtl w:val="true"/>
              </w:rPr>
              <w:tab/>
            </w:r>
            <w:r>
              <w:rPr>
                <w:rStyle w:val="IndexLink"/>
              </w:rPr>
              <w:t>50</w:t>
            </w:r>
          </w:hyperlink>
        </w:p>
        <w:p>
          <w:pPr>
            <w:pStyle w:val="Contents2"/>
            <w:tabs>
              <w:tab w:val="clear" w:pos="8743"/>
              <w:tab w:val="right" w:pos="9026" w:leader="dot"/>
            </w:tabs>
            <w:rPr/>
          </w:pPr>
          <w:hyperlink w:anchor="__RefHeading___Toc4088169_2749589250">
            <w:r>
              <w:rPr>
                <w:webHidden/>
                <w:rStyle w:val="IndexLink"/>
                <w:rtl w:val="true"/>
              </w:rPr>
              <w:t>(</w:t>
            </w:r>
            <w:r>
              <w:rPr>
                <w:rStyle w:val="IndexLink"/>
              </w:rPr>
              <w:t>11</w:t>
            </w:r>
            <w:r>
              <w:rPr>
                <w:rStyle w:val="IndexLink"/>
                <w:rtl w:val="true"/>
              </w:rPr>
              <w:t xml:space="preserve">) </w:t>
            </w:r>
            <w:r>
              <w:rPr>
                <w:rStyle w:val="IndexLink"/>
                <w:rtl w:val="true"/>
              </w:rPr>
              <w:t>صلابت و قاطعیت رسول اللّه صلی الله علیه و آله</w:t>
            </w:r>
            <w:r>
              <w:rPr>
                <w:rStyle w:val="IndexLink"/>
                <w:rtl w:val="true"/>
              </w:rPr>
              <w:tab/>
            </w:r>
            <w:r>
              <w:rPr>
                <w:rStyle w:val="IndexLink"/>
              </w:rPr>
              <w:t>54</w:t>
            </w:r>
          </w:hyperlink>
        </w:p>
        <w:p>
          <w:pPr>
            <w:pStyle w:val="Contents2"/>
            <w:tabs>
              <w:tab w:val="clear" w:pos="8743"/>
              <w:tab w:val="right" w:pos="9026" w:leader="dot"/>
            </w:tabs>
            <w:rPr/>
          </w:pPr>
          <w:hyperlink w:anchor="__RefHeading___Toc4088171_2749589250">
            <w:r>
              <w:rPr>
                <w:webHidden/>
                <w:rStyle w:val="IndexLink"/>
                <w:rtl w:val="true"/>
              </w:rPr>
              <w:t>(</w:t>
            </w:r>
            <w:r>
              <w:rPr>
                <w:rStyle w:val="IndexLink"/>
              </w:rPr>
              <w:t>12</w:t>
            </w:r>
            <w:r>
              <w:rPr>
                <w:rStyle w:val="IndexLink"/>
                <w:rtl w:val="true"/>
              </w:rPr>
              <w:t xml:space="preserve">) </w:t>
            </w:r>
            <w:r>
              <w:rPr>
                <w:rStyle w:val="IndexLink"/>
                <w:rtl w:val="true"/>
              </w:rPr>
              <w:t>مدارا</w:t>
            </w:r>
            <w:r>
              <w:rPr>
                <w:rStyle w:val="IndexLink"/>
                <w:rtl w:val="true"/>
              </w:rPr>
              <w:tab/>
            </w:r>
            <w:r>
              <w:rPr>
                <w:rStyle w:val="IndexLink"/>
              </w:rPr>
              <w:t>58</w:t>
            </w:r>
          </w:hyperlink>
        </w:p>
        <w:p>
          <w:pPr>
            <w:pStyle w:val="Contents2"/>
            <w:tabs>
              <w:tab w:val="clear" w:pos="8743"/>
              <w:tab w:val="right" w:pos="9026" w:leader="dot"/>
            </w:tabs>
            <w:rPr/>
          </w:pPr>
          <w:hyperlink w:anchor="__RefHeading___Toc4088173_2749589250">
            <w:r>
              <w:rPr>
                <w:webHidden/>
                <w:rStyle w:val="IndexLink"/>
                <w:rtl w:val="true"/>
              </w:rPr>
              <w:t>(</w:t>
            </w:r>
            <w:r>
              <w:rPr>
                <w:rStyle w:val="IndexLink"/>
              </w:rPr>
              <w:t>13</w:t>
            </w:r>
            <w:r>
              <w:rPr>
                <w:rStyle w:val="IndexLink"/>
                <w:rtl w:val="true"/>
              </w:rPr>
              <w:t xml:space="preserve">) </w:t>
            </w:r>
            <w:r>
              <w:rPr>
                <w:rStyle w:val="IndexLink"/>
                <w:rtl w:val="true"/>
              </w:rPr>
              <w:t>امانت داری</w:t>
            </w:r>
            <w:r>
              <w:rPr>
                <w:rStyle w:val="IndexLink"/>
                <w:rtl w:val="true"/>
              </w:rPr>
              <w:tab/>
            </w:r>
            <w:r>
              <w:rPr>
                <w:rStyle w:val="IndexLink"/>
              </w:rPr>
              <w:t>61</w:t>
            </w:r>
          </w:hyperlink>
        </w:p>
        <w:p>
          <w:pPr>
            <w:pStyle w:val="Contents2"/>
            <w:tabs>
              <w:tab w:val="clear" w:pos="8743"/>
              <w:tab w:val="right" w:pos="9026" w:leader="dot"/>
            </w:tabs>
            <w:rPr/>
          </w:pPr>
          <w:hyperlink w:anchor="__RefHeading___Toc4088175_2749589250">
            <w:r>
              <w:rPr>
                <w:webHidden/>
                <w:rStyle w:val="IndexLink"/>
                <w:rtl w:val="true"/>
              </w:rPr>
              <w:t>(</w:t>
            </w:r>
            <w:r>
              <w:rPr>
                <w:rStyle w:val="IndexLink"/>
              </w:rPr>
              <w:t>14</w:t>
            </w:r>
            <w:r>
              <w:rPr>
                <w:rStyle w:val="IndexLink"/>
                <w:rtl w:val="true"/>
              </w:rPr>
              <w:t xml:space="preserve">) </w:t>
            </w:r>
            <w:r>
              <w:rPr>
                <w:rStyle w:val="IndexLink"/>
                <w:rtl w:val="true"/>
              </w:rPr>
              <w:t>یکسان نگری</w:t>
            </w:r>
            <w:r>
              <w:rPr>
                <w:rStyle w:val="IndexLink"/>
                <w:rtl w:val="true"/>
              </w:rPr>
              <w:tab/>
            </w:r>
            <w:r>
              <w:rPr>
                <w:rStyle w:val="IndexLink"/>
              </w:rPr>
              <w:t>64</w:t>
            </w:r>
          </w:hyperlink>
        </w:p>
        <w:p>
          <w:pPr>
            <w:pStyle w:val="Contents2"/>
            <w:tabs>
              <w:tab w:val="clear" w:pos="8743"/>
              <w:tab w:val="right" w:pos="9026" w:leader="dot"/>
            </w:tabs>
            <w:rPr/>
          </w:pPr>
          <w:hyperlink w:anchor="__RefHeading___Toc4088177_2749589250">
            <w:r>
              <w:rPr>
                <w:webHidden/>
                <w:rStyle w:val="IndexLink"/>
                <w:rtl w:val="true"/>
              </w:rPr>
              <w:t>(</w:t>
            </w:r>
            <w:r>
              <w:rPr>
                <w:rStyle w:val="IndexLink"/>
              </w:rPr>
              <w:t>15</w:t>
            </w:r>
            <w:r>
              <w:rPr>
                <w:rStyle w:val="IndexLink"/>
                <w:rtl w:val="true"/>
              </w:rPr>
              <w:t xml:space="preserve">) </w:t>
            </w:r>
            <w:r>
              <w:rPr>
                <w:rStyle w:val="IndexLink"/>
                <w:rtl w:val="true"/>
              </w:rPr>
              <w:t>علم آموزی و دانش جویی</w:t>
            </w:r>
            <w:r>
              <w:rPr>
                <w:rStyle w:val="IndexLink"/>
                <w:rtl w:val="true"/>
              </w:rPr>
              <w:tab/>
            </w:r>
            <w:r>
              <w:rPr>
                <w:rStyle w:val="IndexLink"/>
              </w:rPr>
              <w:t>66</w:t>
            </w:r>
          </w:hyperlink>
        </w:p>
        <w:p>
          <w:pPr>
            <w:pStyle w:val="Contents2"/>
            <w:tabs>
              <w:tab w:val="clear" w:pos="8743"/>
              <w:tab w:val="right" w:pos="9026" w:leader="dot"/>
            </w:tabs>
            <w:rPr/>
          </w:pPr>
          <w:hyperlink w:anchor="__RefHeading___Toc4088179_2749589250">
            <w:r>
              <w:rPr>
                <w:webHidden/>
                <w:rStyle w:val="IndexLink"/>
                <w:rtl w:val="true"/>
              </w:rPr>
              <w:t>(</w:t>
            </w:r>
            <w:r>
              <w:rPr>
                <w:rStyle w:val="IndexLink"/>
              </w:rPr>
              <w:t>16</w:t>
            </w:r>
            <w:r>
              <w:rPr>
                <w:rStyle w:val="IndexLink"/>
                <w:rtl w:val="true"/>
              </w:rPr>
              <w:t xml:space="preserve">) </w:t>
            </w:r>
            <w:r>
              <w:rPr>
                <w:rStyle w:val="IndexLink"/>
                <w:rtl w:val="true"/>
              </w:rPr>
              <w:t>مشورت</w:t>
            </w:r>
            <w:r>
              <w:rPr>
                <w:rStyle w:val="IndexLink"/>
                <w:rtl w:val="true"/>
              </w:rPr>
              <w:tab/>
            </w:r>
            <w:r>
              <w:rPr>
                <w:rStyle w:val="IndexLink"/>
              </w:rPr>
              <w:t>70</w:t>
            </w:r>
          </w:hyperlink>
        </w:p>
        <w:p>
          <w:pPr>
            <w:pStyle w:val="Contents2"/>
            <w:tabs>
              <w:tab w:val="clear" w:pos="8743"/>
              <w:tab w:val="right" w:pos="9026" w:leader="dot"/>
            </w:tabs>
            <w:rPr/>
          </w:pPr>
          <w:hyperlink w:anchor="__RefHeading___Toc4088181_2749589250">
            <w:r>
              <w:rPr>
                <w:webHidden/>
                <w:rStyle w:val="IndexLink"/>
                <w:rtl w:val="true"/>
              </w:rPr>
              <w:t>(</w:t>
            </w:r>
            <w:r>
              <w:rPr>
                <w:rStyle w:val="IndexLink"/>
              </w:rPr>
              <w:t>17</w:t>
            </w:r>
            <w:r>
              <w:rPr>
                <w:rStyle w:val="IndexLink"/>
                <w:rtl w:val="true"/>
              </w:rPr>
              <w:t xml:space="preserve">) </w:t>
            </w:r>
            <w:r>
              <w:rPr>
                <w:rStyle w:val="IndexLink"/>
                <w:rtl w:val="true"/>
              </w:rPr>
              <w:t>اعتدال و میانه روی</w:t>
            </w:r>
            <w:r>
              <w:rPr>
                <w:rStyle w:val="IndexLink"/>
                <w:rtl w:val="true"/>
              </w:rPr>
              <w:tab/>
            </w:r>
            <w:r>
              <w:rPr>
                <w:rStyle w:val="IndexLink"/>
              </w:rPr>
              <w:t>73</w:t>
            </w:r>
          </w:hyperlink>
        </w:p>
        <w:p>
          <w:pPr>
            <w:pStyle w:val="Contents2"/>
            <w:tabs>
              <w:tab w:val="clear" w:pos="8743"/>
              <w:tab w:val="right" w:pos="9026" w:leader="dot"/>
            </w:tabs>
            <w:rPr/>
          </w:pPr>
          <w:hyperlink w:anchor="__RefHeading___Toc4088183_2749589250">
            <w:r>
              <w:rPr>
                <w:webHidden/>
                <w:rStyle w:val="IndexLink"/>
                <w:rtl w:val="true"/>
              </w:rPr>
              <w:t>(</w:t>
            </w:r>
            <w:r>
              <w:rPr>
                <w:rStyle w:val="IndexLink"/>
              </w:rPr>
              <w:t>18</w:t>
            </w:r>
            <w:r>
              <w:rPr>
                <w:rStyle w:val="IndexLink"/>
                <w:rtl w:val="true"/>
              </w:rPr>
              <w:t xml:space="preserve">) </w:t>
            </w:r>
            <w:r>
              <w:rPr>
                <w:rStyle w:val="IndexLink"/>
                <w:rtl w:val="true"/>
              </w:rPr>
              <w:t>مردم داری</w:t>
            </w:r>
            <w:r>
              <w:rPr>
                <w:rStyle w:val="IndexLink"/>
                <w:rtl w:val="true"/>
              </w:rPr>
              <w:tab/>
            </w:r>
            <w:r>
              <w:rPr>
                <w:rStyle w:val="IndexLink"/>
              </w:rPr>
              <w:t>76</w:t>
            </w:r>
          </w:hyperlink>
        </w:p>
        <w:p>
          <w:pPr>
            <w:pStyle w:val="Contents2"/>
            <w:tabs>
              <w:tab w:val="clear" w:pos="8743"/>
              <w:tab w:val="right" w:pos="9026" w:leader="dot"/>
            </w:tabs>
            <w:rPr/>
          </w:pPr>
          <w:hyperlink w:anchor="__RefHeading___Toc4088185_2749589250">
            <w:r>
              <w:rPr>
                <w:webHidden/>
                <w:rStyle w:val="IndexLink"/>
                <w:rtl w:val="true"/>
              </w:rPr>
              <w:t>(</w:t>
            </w:r>
            <w:r>
              <w:rPr>
                <w:rStyle w:val="IndexLink"/>
              </w:rPr>
              <w:t>19</w:t>
            </w:r>
            <w:r>
              <w:rPr>
                <w:rStyle w:val="IndexLink"/>
                <w:rtl w:val="true"/>
              </w:rPr>
              <w:t xml:space="preserve">) </w:t>
            </w:r>
            <w:r>
              <w:rPr>
                <w:rStyle w:val="IndexLink"/>
                <w:rtl w:val="true"/>
              </w:rPr>
              <w:t>وفاق و هم گرایی</w:t>
            </w:r>
            <w:r>
              <w:rPr>
                <w:rStyle w:val="IndexLink"/>
                <w:rtl w:val="true"/>
              </w:rPr>
              <w:tab/>
            </w:r>
            <w:r>
              <w:rPr>
                <w:rStyle w:val="IndexLink"/>
              </w:rPr>
              <w:t>79</w:t>
            </w:r>
          </w:hyperlink>
        </w:p>
        <w:p>
          <w:pPr>
            <w:pStyle w:val="Contents2"/>
            <w:tabs>
              <w:tab w:val="clear" w:pos="8743"/>
              <w:tab w:val="right" w:pos="9026" w:leader="dot"/>
            </w:tabs>
            <w:rPr/>
          </w:pPr>
          <w:hyperlink w:anchor="__RefHeading___Toc4088187_2749589250">
            <w:r>
              <w:rPr>
                <w:webHidden/>
                <w:rStyle w:val="IndexLink"/>
                <w:rtl w:val="true"/>
              </w:rPr>
              <w:t>(</w:t>
            </w:r>
            <w:r>
              <w:rPr>
                <w:rStyle w:val="IndexLink"/>
              </w:rPr>
              <w:t>20</w:t>
            </w:r>
            <w:r>
              <w:rPr>
                <w:rStyle w:val="IndexLink"/>
                <w:rtl w:val="true"/>
              </w:rPr>
              <w:t xml:space="preserve">) </w:t>
            </w:r>
            <w:r>
              <w:rPr>
                <w:rStyle w:val="IndexLink"/>
                <w:rtl w:val="true"/>
              </w:rPr>
              <w:t>ارزش مداری</w:t>
            </w:r>
            <w:r>
              <w:rPr>
                <w:rStyle w:val="IndexLink"/>
                <w:rtl w:val="true"/>
              </w:rPr>
              <w:tab/>
            </w:r>
            <w:r>
              <w:rPr>
                <w:rStyle w:val="IndexLink"/>
              </w:rPr>
              <w:t>81</w:t>
            </w:r>
          </w:hyperlink>
        </w:p>
        <w:p>
          <w:pPr>
            <w:pStyle w:val="Contents2"/>
            <w:tabs>
              <w:tab w:val="clear" w:pos="8743"/>
              <w:tab w:val="right" w:pos="9026" w:leader="dot"/>
            </w:tabs>
            <w:rPr/>
          </w:pPr>
          <w:hyperlink w:anchor="__RefHeading___Toc4088189_2749589250">
            <w:r>
              <w:rPr>
                <w:webHidden/>
                <w:rStyle w:val="IndexLink"/>
                <w:rtl w:val="true"/>
              </w:rPr>
              <w:t>(</w:t>
            </w:r>
            <w:r>
              <w:rPr>
                <w:rStyle w:val="IndexLink"/>
              </w:rPr>
              <w:t>21</w:t>
            </w:r>
            <w:r>
              <w:rPr>
                <w:rStyle w:val="IndexLink"/>
                <w:rtl w:val="true"/>
              </w:rPr>
              <w:t xml:space="preserve">) </w:t>
            </w:r>
            <w:r>
              <w:rPr>
                <w:rStyle w:val="IndexLink"/>
                <w:rtl w:val="true"/>
              </w:rPr>
              <w:t>تعاون و همیاری</w:t>
            </w:r>
            <w:r>
              <w:rPr>
                <w:rStyle w:val="IndexLink"/>
                <w:rtl w:val="true"/>
              </w:rPr>
              <w:tab/>
            </w:r>
            <w:r>
              <w:rPr>
                <w:rStyle w:val="IndexLink"/>
              </w:rPr>
              <w:t>84</w:t>
            </w:r>
          </w:hyperlink>
        </w:p>
        <w:p>
          <w:pPr>
            <w:pStyle w:val="Contents2"/>
            <w:tabs>
              <w:tab w:val="clear" w:pos="8743"/>
              <w:tab w:val="right" w:pos="9026" w:leader="dot"/>
            </w:tabs>
            <w:rPr/>
          </w:pPr>
          <w:hyperlink w:anchor="__RefHeading___Toc4088191_2749589250">
            <w:r>
              <w:rPr>
                <w:webHidden/>
                <w:rStyle w:val="IndexLink"/>
                <w:rtl w:val="true"/>
              </w:rPr>
              <w:t>(</w:t>
            </w:r>
            <w:r>
              <w:rPr>
                <w:rStyle w:val="IndexLink"/>
              </w:rPr>
              <w:t>22</w:t>
            </w:r>
            <w:r>
              <w:rPr>
                <w:rStyle w:val="IndexLink"/>
                <w:rtl w:val="true"/>
              </w:rPr>
              <w:t xml:space="preserve">) </w:t>
            </w:r>
            <w:r>
              <w:rPr>
                <w:rStyle w:val="IndexLink"/>
                <w:rtl w:val="true"/>
              </w:rPr>
              <w:t>مسئولیت پذیری</w:t>
            </w:r>
            <w:r>
              <w:rPr>
                <w:rStyle w:val="IndexLink"/>
                <w:rtl w:val="true"/>
              </w:rPr>
              <w:tab/>
            </w:r>
            <w:r>
              <w:rPr>
                <w:rStyle w:val="IndexLink"/>
              </w:rPr>
              <w:t>87</w:t>
            </w:r>
          </w:hyperlink>
        </w:p>
        <w:p>
          <w:pPr>
            <w:pStyle w:val="Contents2"/>
            <w:tabs>
              <w:tab w:val="clear" w:pos="8743"/>
              <w:tab w:val="right" w:pos="9026" w:leader="dot"/>
            </w:tabs>
            <w:rPr/>
          </w:pPr>
          <w:hyperlink w:anchor="__RefHeading___Toc4088193_2749589250">
            <w:r>
              <w:rPr>
                <w:webHidden/>
                <w:rStyle w:val="IndexLink"/>
                <w:rtl w:val="true"/>
              </w:rPr>
              <w:t>(</w:t>
            </w:r>
            <w:r>
              <w:rPr>
                <w:rStyle w:val="IndexLink"/>
              </w:rPr>
              <w:t>23</w:t>
            </w:r>
            <w:r>
              <w:rPr>
                <w:rStyle w:val="IndexLink"/>
                <w:rtl w:val="true"/>
              </w:rPr>
              <w:t xml:space="preserve">) </w:t>
            </w:r>
            <w:r>
              <w:rPr>
                <w:rStyle w:val="IndexLink"/>
                <w:rtl w:val="true"/>
              </w:rPr>
              <w:t>سازش ناپذیری</w:t>
            </w:r>
            <w:r>
              <w:rPr>
                <w:rStyle w:val="IndexLink"/>
                <w:rtl w:val="true"/>
              </w:rPr>
              <w:tab/>
            </w:r>
            <w:r>
              <w:rPr>
                <w:rStyle w:val="IndexLink"/>
              </w:rPr>
              <w:t>89</w:t>
            </w:r>
          </w:hyperlink>
        </w:p>
        <w:p>
          <w:pPr>
            <w:pStyle w:val="Contents2"/>
            <w:tabs>
              <w:tab w:val="clear" w:pos="8743"/>
              <w:tab w:val="right" w:pos="9026" w:leader="dot"/>
            </w:tabs>
            <w:rPr/>
          </w:pPr>
          <w:hyperlink w:anchor="__RefHeading___Toc4088195_2749589250">
            <w:r>
              <w:rPr>
                <w:webHidden/>
                <w:rStyle w:val="IndexLink"/>
                <w:rtl w:val="true"/>
              </w:rPr>
              <w:t>(</w:t>
            </w:r>
            <w:r>
              <w:rPr>
                <w:rStyle w:val="IndexLink"/>
              </w:rPr>
              <w:t>24</w:t>
            </w:r>
            <w:r>
              <w:rPr>
                <w:rStyle w:val="IndexLink"/>
                <w:rtl w:val="true"/>
              </w:rPr>
              <w:t xml:space="preserve">) </w:t>
            </w:r>
            <w:r>
              <w:rPr>
                <w:rStyle w:val="IndexLink"/>
                <w:rtl w:val="true"/>
              </w:rPr>
              <w:t>نفی قوم گرایی</w:t>
            </w:r>
            <w:r>
              <w:rPr>
                <w:rStyle w:val="IndexLink"/>
                <w:rtl w:val="true"/>
              </w:rPr>
              <w:tab/>
            </w:r>
            <w:r>
              <w:rPr>
                <w:rStyle w:val="IndexLink"/>
              </w:rPr>
              <w:t>92</w:t>
            </w:r>
          </w:hyperlink>
        </w:p>
        <w:p>
          <w:pPr>
            <w:pStyle w:val="Contents2"/>
            <w:tabs>
              <w:tab w:val="clear" w:pos="8743"/>
              <w:tab w:val="right" w:pos="9026" w:leader="dot"/>
            </w:tabs>
            <w:rPr/>
          </w:pPr>
          <w:hyperlink w:anchor="__RefHeading___Toc4088197_2749589250">
            <w:r>
              <w:rPr>
                <w:webHidden/>
                <w:rStyle w:val="IndexLink"/>
                <w:rtl w:val="true"/>
              </w:rPr>
              <w:t>(</w:t>
            </w:r>
            <w:r>
              <w:rPr>
                <w:rStyle w:val="IndexLink"/>
              </w:rPr>
              <w:t>25</w:t>
            </w:r>
            <w:r>
              <w:rPr>
                <w:rStyle w:val="IndexLink"/>
                <w:rtl w:val="true"/>
              </w:rPr>
              <w:t xml:space="preserve">) </w:t>
            </w:r>
            <w:r>
              <w:rPr>
                <w:rStyle w:val="IndexLink"/>
                <w:rtl w:val="true"/>
              </w:rPr>
              <w:t>خرافه زدایی</w:t>
            </w:r>
            <w:r>
              <w:rPr>
                <w:rStyle w:val="IndexLink"/>
                <w:rtl w:val="true"/>
              </w:rPr>
              <w:tab/>
            </w:r>
            <w:r>
              <w:rPr>
                <w:rStyle w:val="IndexLink"/>
              </w:rPr>
              <w:t>94</w:t>
            </w:r>
          </w:hyperlink>
        </w:p>
        <w:p>
          <w:pPr>
            <w:pStyle w:val="Contents2"/>
            <w:tabs>
              <w:tab w:val="clear" w:pos="8743"/>
              <w:tab w:val="right" w:pos="9026" w:leader="dot"/>
            </w:tabs>
            <w:rPr/>
          </w:pPr>
          <w:hyperlink w:anchor="__RefHeading___Toc4088199_2749589250">
            <w:r>
              <w:rPr>
                <w:webHidden/>
                <w:rStyle w:val="IndexLink"/>
                <w:rtl w:val="true"/>
              </w:rPr>
              <w:t>(</w:t>
            </w:r>
            <w:r>
              <w:rPr>
                <w:rStyle w:val="IndexLink"/>
              </w:rPr>
              <w:t>26</w:t>
            </w:r>
            <w:r>
              <w:rPr>
                <w:rStyle w:val="IndexLink"/>
                <w:rtl w:val="true"/>
              </w:rPr>
              <w:t xml:space="preserve">) </w:t>
            </w:r>
            <w:r>
              <w:rPr>
                <w:rStyle w:val="IndexLink"/>
                <w:rtl w:val="true"/>
              </w:rPr>
              <w:t>وفای به عهد</w:t>
            </w:r>
            <w:r>
              <w:rPr>
                <w:rStyle w:val="IndexLink"/>
                <w:rtl w:val="true"/>
              </w:rPr>
              <w:tab/>
            </w:r>
            <w:r>
              <w:rPr>
                <w:rStyle w:val="IndexLink"/>
              </w:rPr>
              <w:t>96</w:t>
            </w:r>
          </w:hyperlink>
        </w:p>
        <w:p>
          <w:pPr>
            <w:pStyle w:val="Contents2"/>
            <w:tabs>
              <w:tab w:val="clear" w:pos="8743"/>
              <w:tab w:val="right" w:pos="9026" w:leader="dot"/>
            </w:tabs>
            <w:rPr/>
          </w:pPr>
          <w:hyperlink w:anchor="__RefHeading___Toc4088201_2749589250">
            <w:r>
              <w:rPr>
                <w:webHidden/>
                <w:rStyle w:val="IndexLink"/>
                <w:rtl w:val="true"/>
              </w:rPr>
              <w:t>(</w:t>
            </w:r>
            <w:r>
              <w:rPr>
                <w:rStyle w:val="IndexLink"/>
              </w:rPr>
              <w:t>27</w:t>
            </w:r>
            <w:r>
              <w:rPr>
                <w:rStyle w:val="IndexLink"/>
                <w:rtl w:val="true"/>
              </w:rPr>
              <w:t xml:space="preserve">) </w:t>
            </w:r>
            <w:r>
              <w:rPr>
                <w:rStyle w:val="IndexLink"/>
                <w:rtl w:val="true"/>
              </w:rPr>
              <w:t>مبارزه با تبعیض</w:t>
            </w:r>
            <w:r>
              <w:rPr>
                <w:rStyle w:val="IndexLink"/>
                <w:rtl w:val="true"/>
              </w:rPr>
              <w:tab/>
            </w:r>
            <w:r>
              <w:rPr>
                <w:rStyle w:val="IndexLink"/>
              </w:rPr>
              <w:t>100</w:t>
            </w:r>
          </w:hyperlink>
        </w:p>
        <w:p>
          <w:pPr>
            <w:pStyle w:val="Contents2"/>
            <w:tabs>
              <w:tab w:val="clear" w:pos="8743"/>
              <w:tab w:val="right" w:pos="9026" w:leader="dot"/>
            </w:tabs>
            <w:rPr/>
          </w:pPr>
          <w:hyperlink w:anchor="__RefHeading___Toc4088203_2749589250">
            <w:r>
              <w:rPr>
                <w:webHidden/>
                <w:rStyle w:val="IndexLink"/>
                <w:rtl w:val="true"/>
              </w:rPr>
              <w:t>(</w:t>
            </w:r>
            <w:r>
              <w:rPr>
                <w:rStyle w:val="IndexLink"/>
              </w:rPr>
              <w:t>28</w:t>
            </w:r>
            <w:r>
              <w:rPr>
                <w:rStyle w:val="IndexLink"/>
                <w:rtl w:val="true"/>
              </w:rPr>
              <w:t xml:space="preserve">) </w:t>
            </w:r>
            <w:r>
              <w:rPr>
                <w:rStyle w:val="IndexLink"/>
                <w:rtl w:val="true"/>
              </w:rPr>
              <w:t>زن از دیدگاه پیامبر اسلام</w:t>
            </w:r>
            <w:r>
              <w:rPr>
                <w:rStyle w:val="IndexLink"/>
                <w:rtl w:val="true"/>
              </w:rPr>
              <w:tab/>
            </w:r>
            <w:r>
              <w:rPr>
                <w:rStyle w:val="IndexLink"/>
              </w:rPr>
              <w:t>105</w:t>
            </w:r>
          </w:hyperlink>
        </w:p>
        <w:p>
          <w:pPr>
            <w:pStyle w:val="Contents2"/>
            <w:tabs>
              <w:tab w:val="clear" w:pos="8743"/>
              <w:tab w:val="right" w:pos="9026" w:leader="dot"/>
            </w:tabs>
            <w:rPr/>
          </w:pPr>
          <w:hyperlink w:anchor="__RefHeading___Toc4088205_2749589250">
            <w:r>
              <w:rPr>
                <w:webHidden/>
                <w:rStyle w:val="IndexLink"/>
                <w:rtl w:val="true"/>
              </w:rPr>
              <w:t>(</w:t>
            </w:r>
            <w:r>
              <w:rPr>
                <w:rStyle w:val="IndexLink"/>
              </w:rPr>
              <w:t>29</w:t>
            </w:r>
            <w:r>
              <w:rPr>
                <w:rStyle w:val="IndexLink"/>
                <w:rtl w:val="true"/>
              </w:rPr>
              <w:t xml:space="preserve">) </w:t>
            </w:r>
            <w:r>
              <w:rPr>
                <w:rStyle w:val="IndexLink"/>
                <w:rtl w:val="true"/>
              </w:rPr>
              <w:t>آزادی در پذیرش دین</w:t>
            </w:r>
            <w:r>
              <w:rPr>
                <w:rStyle w:val="IndexLink"/>
                <w:rtl w:val="true"/>
              </w:rPr>
              <w:tab/>
            </w:r>
            <w:r>
              <w:rPr>
                <w:rStyle w:val="IndexLink"/>
              </w:rPr>
              <w:t>110</w:t>
            </w:r>
          </w:hyperlink>
        </w:p>
        <w:p>
          <w:pPr>
            <w:pStyle w:val="Contents2"/>
            <w:tabs>
              <w:tab w:val="clear" w:pos="8743"/>
              <w:tab w:val="right" w:pos="9026" w:leader="dot"/>
            </w:tabs>
            <w:rPr/>
          </w:pPr>
          <w:hyperlink w:anchor="__RefHeading___Toc4088207_2749589250">
            <w:r>
              <w:rPr>
                <w:webHidden/>
                <w:rStyle w:val="IndexLink"/>
                <w:rtl w:val="true"/>
              </w:rPr>
              <w:t>(</w:t>
            </w:r>
            <w:r>
              <w:rPr>
                <w:rStyle w:val="IndexLink"/>
              </w:rPr>
              <w:t>30</w:t>
            </w:r>
            <w:r>
              <w:rPr>
                <w:rStyle w:val="IndexLink"/>
                <w:rtl w:val="true"/>
              </w:rPr>
              <w:t xml:space="preserve">) </w:t>
            </w:r>
            <w:r>
              <w:rPr>
                <w:rStyle w:val="IndexLink"/>
                <w:rtl w:val="true"/>
              </w:rPr>
              <w:t>امر به معروف و نهی از منکر</w:t>
            </w:r>
            <w:r>
              <w:rPr>
                <w:rStyle w:val="IndexLink"/>
                <w:rtl w:val="true"/>
              </w:rPr>
              <w:tab/>
            </w:r>
            <w:r>
              <w:rPr>
                <w:rStyle w:val="IndexLink"/>
              </w:rPr>
              <w:t>113</w:t>
            </w:r>
          </w:hyperlink>
        </w:p>
        <w:p>
          <w:pPr>
            <w:pStyle w:val="Contents2"/>
            <w:tabs>
              <w:tab w:val="clear" w:pos="8743"/>
              <w:tab w:val="right" w:pos="9026" w:leader="dot"/>
            </w:tabs>
            <w:rPr/>
          </w:pPr>
          <w:hyperlink w:anchor="__RefHeading___Toc4088209_2749589250">
            <w:r>
              <w:rPr>
                <w:webHidden/>
                <w:rStyle w:val="IndexLink"/>
                <w:rtl w:val="true"/>
              </w:rPr>
              <w:t>(</w:t>
            </w:r>
            <w:r>
              <w:rPr>
                <w:rStyle w:val="IndexLink"/>
              </w:rPr>
              <w:t>31</w:t>
            </w:r>
            <w:r>
              <w:rPr>
                <w:rStyle w:val="IndexLink"/>
                <w:rtl w:val="true"/>
              </w:rPr>
              <w:t xml:space="preserve">) </w:t>
            </w:r>
            <w:r>
              <w:rPr>
                <w:rStyle w:val="IndexLink"/>
                <w:rtl w:val="true"/>
              </w:rPr>
              <w:t>برخورد با حیف و میل بیت المال</w:t>
            </w:r>
            <w:r>
              <w:rPr>
                <w:rStyle w:val="IndexLink"/>
                <w:rtl w:val="true"/>
              </w:rPr>
              <w:tab/>
            </w:r>
            <w:r>
              <w:rPr>
                <w:rStyle w:val="IndexLink"/>
              </w:rPr>
              <w:t>115</w:t>
            </w:r>
          </w:hyperlink>
        </w:p>
        <w:p>
          <w:pPr>
            <w:pStyle w:val="Contents2"/>
            <w:tabs>
              <w:tab w:val="clear" w:pos="8743"/>
              <w:tab w:val="right" w:pos="9026" w:leader="dot"/>
            </w:tabs>
            <w:rPr/>
          </w:pPr>
          <w:hyperlink w:anchor="__RefHeading___Toc4088211_2749589250">
            <w:r>
              <w:rPr>
                <w:webHidden/>
                <w:rStyle w:val="IndexLink"/>
                <w:rtl w:val="true"/>
              </w:rPr>
              <w:t>(</w:t>
            </w:r>
            <w:r>
              <w:rPr>
                <w:rStyle w:val="IndexLink"/>
              </w:rPr>
              <w:t>32</w:t>
            </w:r>
            <w:r>
              <w:rPr>
                <w:rStyle w:val="IndexLink"/>
                <w:rtl w:val="true"/>
              </w:rPr>
              <w:t xml:space="preserve">) </w:t>
            </w:r>
            <w:r>
              <w:rPr>
                <w:rStyle w:val="IndexLink"/>
                <w:rtl w:val="true"/>
              </w:rPr>
              <w:t>سیره حکومتی پیامبر</w:t>
            </w:r>
            <w:r>
              <w:rPr>
                <w:rStyle w:val="IndexLink"/>
                <w:rtl w:val="true"/>
              </w:rPr>
              <w:tab/>
            </w:r>
            <w:r>
              <w:rPr>
                <w:rStyle w:val="IndexLink"/>
              </w:rPr>
              <w:t>118</w:t>
            </w:r>
          </w:hyperlink>
        </w:p>
        <w:p>
          <w:pPr>
            <w:pStyle w:val="Contents2"/>
            <w:tabs>
              <w:tab w:val="clear" w:pos="8743"/>
              <w:tab w:val="right" w:pos="9026" w:leader="dot"/>
            </w:tabs>
            <w:rPr/>
          </w:pPr>
          <w:hyperlink w:anchor="__RefHeading___Toc4088213_2749589250">
            <w:r>
              <w:rPr>
                <w:webHidden/>
                <w:rStyle w:val="IndexLink"/>
                <w:rtl w:val="true"/>
              </w:rPr>
              <w:t>فرجام سخن</w:t>
            </w:r>
            <w:r>
              <w:rPr>
                <w:rStyle w:val="IndexLink"/>
                <w:rtl w:val="true"/>
              </w:rPr>
              <w:tab/>
            </w:r>
            <w:r>
              <w:rPr>
                <w:rStyle w:val="IndexLink"/>
              </w:rPr>
              <w:t>123</w:t>
            </w:r>
          </w:hyperlink>
        </w:p>
        <w:p>
          <w:pPr>
            <w:pStyle w:val="Contents2"/>
            <w:tabs>
              <w:tab w:val="clear" w:pos="8743"/>
              <w:tab w:val="right" w:pos="9026" w:leader="dot"/>
            </w:tabs>
            <w:rPr/>
          </w:pPr>
          <w:hyperlink w:anchor="__RefHeading___Toc4088215_2749589250">
            <w:r>
              <w:rPr>
                <w:webHidden/>
                <w:rStyle w:val="IndexLink"/>
                <w:rtl w:val="true"/>
              </w:rPr>
              <w:t>گلبانگ حدیث نبوی</w:t>
            </w:r>
            <w:r>
              <w:rPr>
                <w:rStyle w:val="IndexLink"/>
                <w:rtl w:val="true"/>
              </w:rPr>
              <w:tab/>
            </w:r>
            <w:r>
              <w:rPr>
                <w:rStyle w:val="IndexLink"/>
              </w:rPr>
              <w:t>127</w:t>
            </w:r>
          </w:hyperlink>
        </w:p>
        <w:p>
          <w:pPr>
            <w:pStyle w:val="Contents2"/>
            <w:tabs>
              <w:tab w:val="clear" w:pos="8743"/>
              <w:tab w:val="right" w:pos="9026" w:leader="dot"/>
            </w:tabs>
            <w:rPr/>
          </w:pPr>
          <w:hyperlink w:anchor="__RefHeading___Toc4088217_2749589250">
            <w:r>
              <w:rPr>
                <w:webHidden/>
                <w:rStyle w:val="IndexLink"/>
                <w:rtl w:val="true"/>
              </w:rPr>
              <w:t>کتاب نامه</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86_25151"/>
      <w:bookmarkStart w:id="1" w:name="pg3586_25151"/>
      <w:bookmarkEnd w:id="1"/>
    </w:p>
    <w:p>
      <w:pPr>
        <w:pStyle w:val="Heading2"/>
        <w:numPr>
          <w:ilvl w:val="1"/>
          <w:numId w:val="1"/>
        </w:numPr>
        <w:rPr/>
      </w:pPr>
      <w:bookmarkStart w:id="2" w:name="pg3586_25151"/>
      <w:bookmarkStart w:id="3" w:name="__RefHeading___Toc408814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مروارید نبوت</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اسحاقی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96873</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8814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86_25153"/>
      <w:bookmarkStart w:id="8" w:name="pg3586_25153"/>
      <w:bookmarkEnd w:id="8"/>
    </w:p>
    <w:p>
      <w:pPr>
        <w:pStyle w:val="Heading2"/>
        <w:numPr>
          <w:ilvl w:val="1"/>
          <w:numId w:val="1"/>
        </w:numPr>
        <w:rPr/>
      </w:pPr>
      <w:bookmarkStart w:id="9" w:name="pg3586_25153"/>
      <w:bookmarkStart w:id="10" w:name="__RefHeading___Toc4088145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هدف از آفرینش انسان، رسیدن به کمال حقیقی؛ یعنی مقام عبودیت و بندگی محض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بشر در طول تاریخ بر اساس غریزه کمال جویی ـ که خداوند در نهاد انسان ها قرار داده است ـ همواره در پی دست یافتن به این 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کوشیده با تدبیرهای پرداخته ذهن خود، راه هایی را برای رسیدن به آن کمال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پی یافتن مقام و قدرت، عده ای به دنبال فتح قله های علوم بشری و گروهی با جمع مال و ثروت، در پی فرونشاندن غریزه کمال جویی خود بوده 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برای همه آنهایی که کمال حقیقی انسان را ـ که همان تکامل روحی و معنوی و رسیدن به مقام عبودیت خداست ـ با کمالات مادی و دنیوی اشتباه گرفته بودند، روشن شده است که پشت پا زدن به آموزه های روح بخش پیامبران الهی که در واقع، محروم ماندن از تربیت روحی و معنوی است، هرگز با تحصیل کمالات مادی قابل جبران نیست و مادیات نمی تواند انسان را از معنویات و معنویت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راه نجات بشر، شکستن حصار تکبر و غرور مادی و تمسک جستن به سیره عملی و سخنان حکمت آمیز اولیای خداوند به ویژه معصومین علیهم السلام و در </w:t>
      </w:r>
    </w:p>
    <w:p>
      <w:pPr>
        <w:pStyle w:val="BookText"/>
        <w:rPr/>
      </w:pPr>
      <w:r>
        <w:rPr>
          <w:rFonts w:ascii="IRNazanin" w:hAnsi="IRNazanin" w:eastAsia="IRNazanin"/>
          <w:color w:val="111111"/>
          <w:sz w:val="28"/>
          <w:sz w:val="28"/>
          <w:szCs w:val="28"/>
          <w:rtl w:val="true"/>
          <w:lang w:bidi="fa-IR"/>
        </w:rPr>
        <w:t>رأس آن بزرگواران، پیامبر اعظم صلی الله علیه و آله واحد فوریت های پژوهشی است؛ زیرا آنان، یگانه مربیان حقیقی انسان ها در رسیدن به کمال حقیقی ـ که همان تکامل روحی و رسیدن به کمال عبودیت و بندگی خداست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آراسته شدن امسال به نام مبارک پیامبراعظم صلی الله علیه و آله، واحد فوریت های پژوهشی مرکز پژوهش های اسلامی صدا و سیما با هماهنگی دبیرخانه شورای معارف سیما بر آن شد تا با تهیه مجموعه ای در قالب گفتار و رفتار پیامبر اعظم صلی الله علیه و آله، روح تشنه همه کمال جویان را با جرعه هایی از هدایت و تربیت الهی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586_25155"/>
    </w:p>
    <w:p>
      <w:pPr>
        <w:pStyle w:val="Heading2"/>
        <w:numPr>
          <w:ilvl w:val="1"/>
          <w:numId w:val="1"/>
        </w:numPr>
        <w:rPr/>
      </w:pPr>
      <w:bookmarkStart w:id="13" w:name="__RefHeading___Toc4088147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تدبیرهای حکیمانه رهبر فرزانه انقلاب همواره راه سعادت و سروری را به امت اسلامی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یادآوری نام و سیره برترین پیامبر الهی، دریچه ای از روشنایی و نور به سوی مسلمانان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یکتا گوهر وجود و مقصود خلقت جهان و زبده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پیامبراعظم صلی الله علیه و آله، انگیزه و زمینه لازم را برای بازخوانی آموزه های آن کانون رحمت و هدایت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ضمیرهای بیدار و جان های آماده نیز در این میدان بر دیگران سبقت می گیرند و می کوشند تا خود را هرچه بیشتر با رفتار محمدی صلی الله علیه و آله هماهنگ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که مثنوی روزگار به یاد و نام نیکوی محمد صلی الله علیه و آله آذین گشته، سزاست مردم و مسئولان تمام اندیشه و کردار خود را به پاسداری از فرهنگ ناب اسلامی معطوف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آغاز سال فرمود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تاریخ و همه سال ها متعلق به آن وجود بی همتاست، اما نام گذاری سال نو به نام پیامبر اعظم صلی الله علیه و آله به معنای این است که ملت و دولت ایران دراین سال تصمیم گرفت است در راه رسیدن به جامعه و تمدنی که هدف پیامبر مکرم بود، خیزش بلندی داشته باشد و سال نو را به سال امید، کار، مجاهدت، خدمت، طراحی های هوشمند برای آینده و سال حرکت به جلو تبدیل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آموزه های نورانی ائمه معصومین علیهم السلام چنانچه دو روز آدمی یکسان باشد، زیان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انسان خردمند، تنها به حال نمی اندیشد و نمی توان او را از اندیشه در گذشته و آینده اش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خواهد دو روزش مساوی باشد، به ناچار از مبدأ و معاد پرسش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فکر من این است و همه شب سخنم</w:t>
      </w:r>
    </w:p>
    <w:p>
      <w:pPr>
        <w:pStyle w:val="BookText"/>
        <w:rPr/>
      </w:pP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ز کجا آمده ام، آمدنم بهر چه بود</w:t>
      </w:r>
    </w:p>
    <w:p>
      <w:pPr>
        <w:pStyle w:val="BookText"/>
        <w:rPr/>
      </w:pPr>
      <w:r>
        <w:rPr>
          <w:rFonts w:ascii="IRNazanin" w:hAnsi="IRNazanin" w:eastAsia="IRNazanin"/>
          <w:color w:val="111111"/>
          <w:sz w:val="28"/>
          <w:sz w:val="28"/>
          <w:szCs w:val="28"/>
          <w:rtl w:val="true"/>
          <w:lang w:bidi="fa-IR"/>
        </w:rPr>
        <w:t>به کجا می روم، آخر ننمایی وطنم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همه به دنبال راهنما می گردند، ولی نکته مهم، تشخیص درست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باید کسی باشد که واقعا از ابتدا و انتهای هستی و از راه های منتهی به حق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کسانی بهتر از رسول گرامی اسلام و ائمه هدی که حامل علم اولین و آخرینند و به گواهی قرآن از هر نقص و خطایی پاکند، می توانند رسالت هدایت را برعهده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مصداق آیت های پرمعنای قرآن و گنجینه های خدای رحمانند اگر سخن بگویند، جز راست نگویند و اگر خاموش مانند، بر آنان پیشی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کَرائِمُ الْقُرْآنِ وَ هُمْ کُنُوزُ الرَّحْمنِ إِنْ نَطَقُوا صَدَقُوا وَ إِنْ صَمَتُوا لَمْ یُسْبَقُوا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خاندان پیامبرتان بنگرید و بدان سو که می روند، بروید و پی آنان بگیرید که هرگز شما را از راه رستگاری بیرون نخواهند کرد و به هلاکتتان باز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ایستادند، بایستید و اگر برخاستند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پیشی مگیرید که گمراه می شوید و از آنان باز نمانید که تباه می گردید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همه ما دوست داریم در نگاه مردم، از موقعیتی برتر برخوردار بوده و با آنها روابط نیکویی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نه تنها ناپسند نیست، بلکه قرآن کریم، این آرزو را از زبان پیامبری بزرگ چنین بازگو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لِسانَ صِدْقٍ فِی الاْخَرِینَ؛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مردم خوش نام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می توان روابط خود را با دیگران تنظیم و به سازی کرد؟ آیا راهکار آن، دست یابی به موقعیت های مهم اجتماعی، داشتن ثروت و ریختن آن به پای دوستان، رسیدن به موقعیت های بالای علمی، گذراندن دوره های آموزشی است یا باید نفوذ در قلب دیگران را در جای دیگر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سفارش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أَصْلَحَ مابَیْنَهُ وَ بَیْنَ اللّهِ أَصْلَحَ اللّهُ ما بَیْنَهُ وَ بَیْنَ النّاسِ</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کس رابطه اش را با خدا اصلاح کند، خداوند، رابطه او را با مردم نیکو خواهد گرداند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ظاهر و باطن ما هر کدام یک چهره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ظاهر در این دنیا </w:t>
      </w:r>
    </w:p>
    <w:p>
      <w:pPr>
        <w:pStyle w:val="BookText"/>
        <w:rPr/>
      </w:pPr>
      <w:r>
        <w:rPr>
          <w:rFonts w:ascii="IRNazanin" w:hAnsi="IRNazanin" w:eastAsia="IRNazanin"/>
          <w:color w:val="111111"/>
          <w:sz w:val="28"/>
          <w:sz w:val="28"/>
          <w:szCs w:val="28"/>
          <w:rtl w:val="true"/>
          <w:lang w:bidi="fa-IR"/>
        </w:rPr>
        <w:t>آشکار است و چهره باطن در آن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کسانی که چهره ظاهری ما را می بینند، بسیار کمتر از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آدمی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برای برقراری رابطه ای نیکو با خداوند، با پیروی از رسولش به اصلاح باطن خویش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امام علی علیه السلام نیز به اصلاح گری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 برم که برونم در دیده ها نیکو نماید و درونم در آنچه از تو نهان می دارم، به زشتی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نزد مردم بیارایم به ریا و خودنمایی که تو بهتر از من بدان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نکویم را برای مردمان آشکار دارم و بدی کردارم را نزد تو آرم تا خود را به بندگان تو نزدیک گردانم و از خشنودی تو بر کنار مانم</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پی دست یابی به کمال و پیشرفت باشد، از شنیدن نقص و عیب خویش برنمی 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مسافری که به راه اشتباه می رود، از راهنمایی خویش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 هیچ وقت برای اصلاح خویش و بازگشت به دامان خوبی و خالق خوبی ها دیر نیست، ولی این به معنای جواز تأخیر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آینده اعتمادی ندارد و احتمال می دهد هر لحظه اش، پایانی ابدی برای فرصت ها باشد، چگونه می تواند کار امروز را به فردا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در پرتو زلال وحی و زمزم کلام نبوی خود را به کمال و قرب الهی نزدیک سازیم و فرصت ها را قدر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برگرفته از آموزه های نورانی پیامبر اکرم صلی الله علیه و آله است که تحفه راه سالکان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به کار بستن این آموزه های اخلاقی، طهارت باطن و نورانیت وجود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علاوه بر رضای ربّ، رضایت مخلوق را نیز به دست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 آید، قطره هایی است از هزاران هزار قطره باران رحمت وجود محمد صلی الله علیه و آله که در طول عمر پر برکتش، سبزترین و بهاری ترین و دل نوازترین صحنه های آموزنده را شکوفا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فردای بهتر و زیباتری را می جوییم، باید در مسیر نورانی ایشان گام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وَاقْتَدُوا بِهَدْیِ نَبِیِّکُمْ فَإِنَّهُ أَفْضَلُ الْهَدْیِ وَ اسْتَنُّوا بِسُنَّتِهِ فِإِنَّهَا أَهْدَی السُّنَنِ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راه و رسم پیامبرتان اقتدا کنید که بهترین راه و رسم هاست و رفتارتان را با روش پیامبر تطبیق دهید که هدایت کننده ترین روش هاست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خود را به همراه ما فرما و بی نیازمان گردان از اینکه جز به سوی تو دست برداریم؛ که تو بر هر چیز توانایی</w:t>
      </w:r>
      <w:r>
        <w:rPr>
          <w:rFonts w:eastAsia="IRNazanin" w:cs="IRNazanin"/>
          <w:color w:val="111111"/>
          <w:sz w:val="28"/>
          <w:szCs w:val="28"/>
          <w:rtl w:val="true"/>
          <w:lang w:bidi="fa-IR"/>
        </w:rPr>
        <w:t xml:space="preserve">. </w:t>
      </w:r>
      <w:bookmarkStart w:id="15" w:name="pg3586_25160"/>
    </w:p>
    <w:p>
      <w:pPr>
        <w:pStyle w:val="Heading2"/>
        <w:numPr>
          <w:ilvl w:val="1"/>
          <w:numId w:val="1"/>
        </w:numPr>
        <w:rPr/>
      </w:pPr>
      <w:bookmarkStart w:id="16" w:name="__RefHeading___Toc4088149_2749589250"/>
      <w:bookmarkStart w:id="17" w:name="_Toc5"/>
      <w:bookmarkEnd w:id="15"/>
      <w:bookmarkEnd w:id="16"/>
      <w:r>
        <w:rPr>
          <w:rtl w:val="true"/>
        </w:rPr>
        <w:t>(</w:t>
      </w:r>
      <w:r>
        <w:rPr/>
        <w:t>1</w:t>
      </w:r>
      <w:r>
        <w:rPr>
          <w:rtl w:val="true"/>
        </w:rPr>
        <w:t xml:space="preserve">) </w:t>
      </w:r>
      <w:r>
        <w:rPr>
          <w:rtl w:val="true"/>
        </w:rPr>
        <w:t>دعا و نیایش</w:t>
      </w:r>
      <w:bookmarkEnd w:id="17"/>
    </w:p>
    <w:p>
      <w:pPr>
        <w:pStyle w:val="BookText"/>
        <w:rPr/>
      </w:pPr>
      <w:r>
        <w:rPr>
          <w:rFonts w:ascii="IRNazanin" w:hAnsi="IRNazanin" w:eastAsia="IRNazanin"/>
          <w:color w:val="111111"/>
          <w:sz w:val="28"/>
          <w:sz w:val="28"/>
          <w:szCs w:val="28"/>
          <w:rtl w:val="true"/>
          <w:lang w:bidi="fa-IR"/>
        </w:rPr>
        <w:t>انس با دعا و نیایش در سراسر زندگی پیامبر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برای نماز و نیایش با خدا می ایستاد که پاهای مبارکش ورم می کرد و چهره اش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در گذشته و آینده، تو را از گناه دور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 را این گونه به زحمت می افکنی؟ پیامبر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عَبْدا شَکُورا؛ آیا بنده سپاس گزار خدا نباشم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پیامبر اعظم صلی الله علیه و آله در هیچ حالی از دعا غفلت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معمولاً پس از نماز این دعا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اغْفِرْلی خَطائی وَ ذُنوبی کُلَّها، اَللَّهُمَّ أَنْعِمِی وَ اَحْیِنی وَ ارْزُقْنی وَ اهْدِنی لِصالِح الْاَعمالِ وَ الْاَخْلاقِ فَاِنَّهُ لایَهْدی لِصالِحِها اِلاّ اَنْتَ وَ لایَصْرِفُ عَنْ سَیِّئِها اِلاّ اَنْتَ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خطاها و گناهانم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نعمت بخش و مرا زنده بدار و روزی ده و مرا برای انجام کارهای نیک و رعایت اخلاق پسندیده، هدایت فرما؛ چون جز تو کسی انسان ها را به کارهای نیک، هدایت نمی کند و از کارهای زشت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صدای اذان را می شنید، با بازگو کردن جمله های آن، در پایان اذان می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هذِهِ الدَّعْوةِ التّامَّهِ و الصَّلوةِ الْقائِمَةِ اَعْطِ مُحَمَّدا سُؤْلَهُ یَوْمَ الْقِیامَةِ و بَلِّغْهُ </w:t>
      </w:r>
    </w:p>
    <w:p>
      <w:pPr>
        <w:pStyle w:val="BookText"/>
        <w:rPr/>
      </w:pPr>
      <w:r>
        <w:rPr>
          <w:rFonts w:ascii="Amiri" w:hAnsi="Amiri" w:eastAsia="Amiri" w:cs="Amiri"/>
          <w:color w:val="111111"/>
          <w:sz w:val="28"/>
          <w:sz w:val="28"/>
          <w:szCs w:val="28"/>
          <w:rtl w:val="true"/>
          <w:lang w:bidi="ar-SA"/>
        </w:rPr>
        <w:t>الدَّرَجَةَ الْوَسیلَةَ مِن الْجَنَّةِ و تَقَبَّلْ شَفاعَتَهُ فِی اُمَّتِهِ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 خدایی که پروردگار این دعوت تام و نماز برپا شده هستی، درخواست محمد را در روز قیامت برآور و او را به درجه ای که وسیله آمرزش بهشتی است، برسان و شفاعت او را درباره امتش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سر سفره حاضر می شد،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اللَّهُمَّ ما اَحْسَنَ ما تَبْتَلِینا سُبْحانَکَ ما اَکْثَرَ ما تُعْطِینا، سُبْحانَکَ ما اَکْثَرَ ما تُعافِینا اَللّهُمَّ اَوْسِعْ عَلَیْنا و عَلی فُقَراءِ المُؤمِنینَ وَ المُؤمِناتِ وَ الْمُسلِمینَ وَ الْمُسْلِماتِ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خدایا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آنچه ما را به آن آزموده ای و چه بسیار است آنچه به ما بخشیده ای و چه فراوان است سلامتی هایی که به ما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بر فقیران اهل ایمان، گشایش در روزی کرامت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خواب نیز بدین گونه از خداوند یاری می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 اَمُوتُ و اَحْیی وَ اِلَی اللّه ِ الْمَصیرُ، اَللّهُمَّ آمِنْ رَوْعَتِی وَ اسْتُرْ عَوْرَتی وَ اَدِّ عَنِّی اَمانَتِی</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به نام خدا می میرم و زنده می شوم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را به اَمن و آرامش تبدیل فرما و عیبم را بپوشان و امانتم را ادا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دیدن هلال ماه نو، دست ها را بلند می کرد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أَهِلَّهُ عَلَینْا بِالْاَمْنِ وَ الاِْیمانِ وَ السَّلامَةِ وَ اْلاِسْلامِ</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این ماه را برای ما همراه امنیت و داشتن ایمان و سلامتی و بهره مند شدن از </w:t>
      </w:r>
    </w:p>
    <w:p>
      <w:pPr>
        <w:pStyle w:val="BookText"/>
        <w:rPr/>
      </w:pPr>
      <w:r>
        <w:rPr>
          <w:rFonts w:ascii="IRNazanin" w:hAnsi="IRNazanin" w:eastAsia="IRNazanin"/>
          <w:color w:val="111111"/>
          <w:sz w:val="28"/>
          <w:sz w:val="28"/>
          <w:szCs w:val="28"/>
          <w:rtl w:val="true"/>
          <w:lang w:bidi="fa-IR"/>
        </w:rPr>
        <w:t>اسلام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ابتدای سال نو چنین دعا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الْاِلهُ الْقَدیمُ و هذِهِ سَنَةٌ جَدیدَةٌ فَاَسْئَلُکَ فیها الْعِصْمَةَ مِنْ الشَّیْطانِ و الْقُوَّةَ عَلی هذِهِ النَّفْسِ الْاَمّارَةِ بالسُّوءِ وَ اْلاِشْتِغالَ بِما یُقَرِّبُنی إِلَیْکَ یا کَریمُ، یا ذَالْجَلالِ وَ الْاِکْرامِ، یا عِمادَ مَنْ لا عِمادَ لَهُ، یا ذَخیرَةَ مَنْ لا ذَخیرَةَ لَهُ، یا حِرْزَ مَنْ لا حِرْزَ لَهُ، یا غِیَاثَ مَنْ لا غِیاثَ لَهُ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ازلی تو هستی و این، سال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در این سال مرا از شرّ شیطان نگه داری و بر این نفس اماره ام پیروز گردانی و به آنچه مرا به تو نزدیک می کند، مشغول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ای صاحب جلال و کرم، ای تکیه گاه کسی که تکیه گاهی ندارد، ای مایه امید کسی که ذخیره ای ندارد، ای نگه دار کسی که نگه دارنده ای ندارد، ای فریادرس آن که فریادرسی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طور که نمایان است، روحیه دعا و استعانت از خدا در تمام کارهای پیامبر اکرم صلی الله علیه و آله وجود دارد و ایشان از سلاح دعا برای ارتباط با مبدأ آفرینش و شکرگزاری به پاس نعمت های خداوندی بهره می گرفت</w:t>
      </w:r>
      <w:r>
        <w:rPr>
          <w:rFonts w:eastAsia="IRNazanin" w:cs="IRNazanin"/>
          <w:color w:val="111111"/>
          <w:sz w:val="28"/>
          <w:szCs w:val="28"/>
          <w:rtl w:val="true"/>
          <w:lang w:bidi="fa-IR"/>
        </w:rPr>
        <w:t xml:space="preserve">. </w:t>
      </w:r>
      <w:bookmarkStart w:id="18" w:name="pg3586_25163"/>
    </w:p>
    <w:p>
      <w:pPr>
        <w:pStyle w:val="Heading2"/>
        <w:numPr>
          <w:ilvl w:val="1"/>
          <w:numId w:val="1"/>
        </w:numPr>
        <w:rPr/>
      </w:pPr>
      <w:bookmarkStart w:id="19" w:name="__RefHeading___Toc4088151_2749589250"/>
      <w:bookmarkStart w:id="20" w:name="_Toc6"/>
      <w:bookmarkEnd w:id="18"/>
      <w:bookmarkEnd w:id="19"/>
      <w:r>
        <w:rPr>
          <w:rtl w:val="true"/>
        </w:rPr>
        <w:t>(</w:t>
      </w:r>
      <w:r>
        <w:rPr/>
        <w:t>2</w:t>
      </w:r>
      <w:r>
        <w:rPr>
          <w:rtl w:val="true"/>
        </w:rPr>
        <w:t xml:space="preserve">) </w:t>
      </w:r>
      <w:r>
        <w:rPr>
          <w:rtl w:val="true"/>
        </w:rPr>
        <w:t>عبادت و بندگی</w:t>
      </w:r>
      <w:bookmarkEnd w:id="20"/>
    </w:p>
    <w:p>
      <w:pPr>
        <w:pStyle w:val="BookText"/>
        <w:rPr/>
      </w:pPr>
      <w:r>
        <w:rPr>
          <w:rFonts w:ascii="IRNazanin" w:hAnsi="IRNazanin" w:eastAsia="IRNazanin"/>
          <w:color w:val="111111"/>
          <w:sz w:val="28"/>
          <w:sz w:val="28"/>
          <w:szCs w:val="28"/>
          <w:rtl w:val="true"/>
          <w:lang w:bidi="fa-IR"/>
        </w:rPr>
        <w:t>هدف از آفرینش، عبادت، بندگی و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دانیم آنانی که عارف ترند، عابدترند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خدایشان را عاشقانه عبادت می کنند و خود را در محضر او بسیار کوچک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سرسلسله عارفان، حضرت ختمی مرتبت آمده است که هرگاه به نماز می ایستاد، از خوف خداوند، رنگ ازچهره اش می پرسید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همچنین یکی از همسران رسول اللّه صلی الله علیه و آله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چنین بود که با ما گرم گفت وگو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حالش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نه او ما را می شناخته است و نه ما او را می شناسیم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ایشان پیشاپیش برای وقت نماز لحظه شماری می کرد، چنانکه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برای وقت نماز انتظار می کشید و شوقش برای عبادت افزون می شد و چشم به راه رسیدن وقت نماز بود</w:t>
      </w:r>
      <w:r>
        <w:rPr>
          <w:rFonts w:eastAsia="IRNazanin" w:cs="IRNazanin"/>
          <w:color w:val="111111"/>
          <w:sz w:val="28"/>
          <w:szCs w:val="28"/>
          <w:rtl w:val="true"/>
          <w:lang w:bidi="fa-IR"/>
        </w:rPr>
        <w:t>».</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نماز وعبادت را بسیار دوست می داشت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قُرَّةُ عَیْنِی فِی الصَّلاةِ وَ الصَّوْمِ؛ روشنایی چشم من در نماز و روزه قرار داده شده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نقل است که روزی جبرئیل بر حضرت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دشت مکه و بطحا از آن توست اگر بخواهی آن را برایت پر از طلا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سه بار به آسمان نگاه کرد،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 روز سیر باشم تا تو را حمد و شکر کنم، یک روز گرسنه باشم تا از تو بخواهم؛ لایارَبِّ وَ لکِنْ أَشْبَعُ یَوْما فَأَحْمَدُکَ وَ أَجُوعُ یَوْما فَأَسْأَلُکَ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رسول اللّه ، به واقع بنده پاک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زمانی خود را بیشتر می نمایاند که وقتی یک زن بدوی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بندگان غذا می خوری و می نشینی،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أَعْبَدُ مِنِّی؛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من بنده تر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رسول اللّه همواره خداوند را ناظر بر بندگان می دید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أُعْبُدِاللّهَ کَاَنَّکَ تَراهُ فَإِنْ لَمْ تَکُنْ تَراهُ فَإِنَّهُ یَراکَ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 را چنان عبادت کن که گویی او را می بینی؛ زیرا اگر تو او را نمی بینی، او تو را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ایشان سستی را آفت عبادت می دانست و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الْعِبادَةِ الْفَتْرَةُ</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عبادت پنهانی را می پسندید و آن را برتر از عبادت آشکار می دانست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أَلسِّرُّ أَفْضَلُ مِنَ الْعَلانِیَةِ وَ الْعَلانِیَةُ لِمَنْ أَرادَ الاْءِقْتِداءَ</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بهتر از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بخواهد الگو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نهج البلاغه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 سال در غار حرا به عبادت می پرداخت و کسی جز من او را نمی دید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رسول اللّه صلی الله علیه و آله هماره در حال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دشت و کوه و سبزه و گیاه و جانداران، آثار صنع الهی را 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زمین و ماه وخورشید ضمن عبرت آموزی و درس آموزی از حرکت و سیرآنها، به عظمت آفریننده آنها توجه داشت و روحش با ابدیت پیوند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های او با پروردگار و مشاهده انجم و افلاک به عنوان آیات بزرگ الهی، دل او را به خود مشغول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دوست داشت تنها باشد، فکر کند، درس بیاموزد و به خودسازی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 خوابید و کم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مخصوصا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هر ساله حدود یک ماه به غار حرا می رفت و در آنجا به راز و نیاز با خدا مشغول شده و به سیر و سیاحت در آیات الهی می پرداخت و این در ماه رمضان بیشتر اتفاق می افتاد</w:t>
      </w:r>
      <w:r>
        <w:rPr>
          <w:rFonts w:eastAsia="IRNazanin" w:cs="IRNazanin"/>
          <w:color w:val="111111"/>
          <w:sz w:val="28"/>
          <w:szCs w:val="28"/>
          <w:rtl w:val="true"/>
          <w:lang w:bidi="fa-IR"/>
        </w:rPr>
        <w:t>.</w:t>
      </w:r>
      <w:r>
        <w:rPr>
          <w:rStyle w:val="FootnoteAnchor"/>
          <w:rtl w:val="true"/>
        </w:rPr>
        <w:footnoteReference w:id="2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ویژگی های یک عابد حقیقی را در گفت وگوی خداوند با رسول اللّه صلی الله علیه و آله در شب معراج بتوان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بخشی از حدیث معراج از پیامبر اکرم صلی الله علیه و آلهمی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چه زمانی بنده ام عابد راستین به شمار می رود، سپس می فرماید اگر هفت ویژگی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باشد، شایسته این نام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تقوایی که وی را از مرتکب شدن بر محرّمات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سکوتی که وی را از مرتکب شدن بر محرّمات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خشیتی که هر روز به واسطه آن بگرید و فروتنی اش در برابر عظمت پروردگارش افزون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 و پاک 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واسطه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شرم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رفع نیازش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زرق و برق دنیا روی گردان باشد؛ زیرا می داند که من زرق و برق دنیا را دوست نمی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خوبان محبت ورزد به دلیل آنکه می داند من به آنها عشق می ورزم</w:t>
      </w:r>
      <w:r>
        <w:rPr>
          <w:rFonts w:eastAsia="IRNazanin" w:cs="IRNazanin"/>
          <w:color w:val="111111"/>
          <w:sz w:val="28"/>
          <w:szCs w:val="28"/>
          <w:rtl w:val="true"/>
          <w:lang w:bidi="fa-IR"/>
        </w:rPr>
        <w:t xml:space="preserve">. </w:t>
      </w:r>
      <w:bookmarkStart w:id="21" w:name="pg3586_25167"/>
    </w:p>
    <w:p>
      <w:pPr>
        <w:pStyle w:val="Heading2"/>
        <w:numPr>
          <w:ilvl w:val="1"/>
          <w:numId w:val="1"/>
        </w:numPr>
        <w:rPr/>
      </w:pPr>
      <w:bookmarkStart w:id="22" w:name="__RefHeading___Toc4088153_2749589250"/>
      <w:bookmarkStart w:id="23" w:name="_Toc7"/>
      <w:bookmarkEnd w:id="21"/>
      <w:bookmarkEnd w:id="22"/>
      <w:r>
        <w:rPr>
          <w:rtl w:val="true"/>
        </w:rPr>
        <w:t>(</w:t>
      </w:r>
      <w:r>
        <w:rPr/>
        <w:t>3</w:t>
      </w:r>
      <w:r>
        <w:rPr>
          <w:rtl w:val="true"/>
        </w:rPr>
        <w:t xml:space="preserve">) </w:t>
      </w:r>
      <w:r>
        <w:rPr>
          <w:rtl w:val="true"/>
        </w:rPr>
        <w:t>خوف و رجا</w:t>
      </w:r>
      <w:bookmarkEnd w:id="23"/>
    </w:p>
    <w:p>
      <w:pPr>
        <w:pStyle w:val="BookText"/>
        <w:rPr/>
      </w:pPr>
      <w:r>
        <w:rPr>
          <w:rFonts w:ascii="IRNazanin" w:hAnsi="IRNazanin" w:eastAsia="IRNazanin"/>
          <w:color w:val="111111"/>
          <w:sz w:val="28"/>
          <w:sz w:val="28"/>
          <w:szCs w:val="28"/>
          <w:rtl w:val="true"/>
          <w:lang w:bidi="fa-IR"/>
        </w:rPr>
        <w:t>خوف و رجا، دو عامل نیرومند روانی برای حرکت انسان به سوی سعادت و دست یابی به فضیلت ها و خوش بختی در هر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خوف از خداوند، آدمی به مقام های بالا دست می یازد،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خافَ مَقامَ رَبِّهِ وَ نَهَی النَّفْسَ عَنِ الْهَوی فَاِنَّ الْجَنَّةَ هِی الْمَأوی؛ آن کس که از مقام پروردگارش ترسید و خود را از پیروی هوای نفس بازداشت، بهشت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در روایت های متعددی به خداترسی مؤمن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أعْلَی النَّاسِ مَنزِلَةً عِندَاللّه ِ أخوَفُهُمْ مِنهُ؛ بلندپایه ترین مردم نزد خدا، خداترس ترین آنهاست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خوف از خدا را عامل نجات آدمی شمرده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مُنجِیاتٌ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اللّه ِ فِی السِّرِّ کَأَنَّکَ تَراهُ فَإن لَمْ تَکُن تَراهُ فَإِنَّهُ یَراکَ؛</w:t>
      </w:r>
      <w:r>
        <w:rPr>
          <w:rStyle w:val="FootnoteAnchor"/>
          <w:rtl w:val="true"/>
        </w:rPr>
        <w:footnoteReference w:id="26"/>
      </w:r>
      <w:r>
        <w:rPr>
          <w:rFonts w:ascii="IRNazanin" w:hAnsi="IRNazanin" w:eastAsia="IRNazanin"/>
          <w:color w:val="111111"/>
          <w:sz w:val="28"/>
          <w:sz w:val="28"/>
          <w:szCs w:val="28"/>
          <w:rtl w:val="true"/>
          <w:lang w:bidi="fa-IR"/>
        </w:rPr>
        <w:t>سه چیز نجات 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 از خدا در نهان، چنان که گویی او را می بینی، چه اگر تو، او را </w:t>
      </w:r>
    </w:p>
    <w:p>
      <w:pPr>
        <w:pStyle w:val="BookText"/>
        <w:rPr/>
      </w:pPr>
      <w:r>
        <w:rPr>
          <w:rFonts w:ascii="IRNazanin" w:hAnsi="IRNazanin" w:eastAsia="IRNazanin"/>
          <w:color w:val="111111"/>
          <w:sz w:val="28"/>
          <w:sz w:val="28"/>
          <w:szCs w:val="28"/>
          <w:rtl w:val="true"/>
          <w:lang w:bidi="fa-IR"/>
        </w:rPr>
        <w:t>نمی بینی، او، تو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آموزه های نبوی برمی آید که مؤمن همواره باید میان دو صفت بیم و امید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تَعْلَمُونَ قَدْرَ رَحمَةِ اللّه ِ لاَتَّکَلْتُم عَلَیها وَ ماعَمِلْتُم إِلاّ قَلِیلاً وَ لَو تَعلَمُون قَدْرَ غَضَبِ اللّه ِ لَظَنَنْتُمْ بِأَن لاتَنجُوا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اگر اندازه رحمت خدا را بدانید، بر آن تکیه خواهید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آسوده خاطر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اندکی عمل نخواهید کرد و اگر اندازه خشم خدا را بدانید، خواهید پنداشت که هرگز نجات نمی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آثار خوف آن است که آدمی را از گناه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خائفان همواره خدا را ناظر بر احوال و رفتار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فطرت پاک خود را به گناه نمی آلایند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پرتو این احتیاط و توجه، در قیامت، لباس امنیت و آسایش ابدی بر 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لاأَجْمَعُ عَلی عَبْدِی خَوْفَینِ وَ لاأَجْمَعُ لَهُ أَمْنَیْنِ فَإذا أَمِنَنِی فِی الدُّنیا أَخَفْتُهُ یَوْمَ القِیامَةِ وَ إذا خافَنِی فِی الدُّنیا أَمِنتُهُ یَوْمَ القِیامَةِ</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برای بنده ام، دو ترس و دو امنیت را با هم فراهم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دنیا، خود را از من ایمن بداند، در روز رستاخیز، او را هراسان کنم و اگر در دنیا از غضب من بترسد، در روز قیامت، او را ایمن گردانم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مؤمن معتقد است که خداوند می تواند او را از نعمت های دنیوی و اخروی بهره مند سازد و می تواند او را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منشأ ایجاد خوف و رجا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اندیشه، در قلب آدمی راسخ شود، انسان پی می برد که همه چیز دست خداست و تنها باید به او امید بست و از او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خوف و رجا باید متعادل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خوف و رجای مؤمن با هم مقایسه شود، هیچ یک بر دیگری نمی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 اْلآخِرَةَ وَ یَرْجُوا رَحْمَةَ رَبِّهِ؛ از آخرت می ترسد و به رحمت پروردگارش امید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خوف و رجا در نقطه مقابل یکدیگر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رجا، ناامیدی از رحمت خداست و نقطه مقابل خوف، امنیت کامل از عذاب و کیفر الهی است که هر دو از گناهان بزرگ به شمار می آیند</w:t>
      </w:r>
      <w:r>
        <w:rPr>
          <w:rFonts w:eastAsia="IRNazanin" w:cs="IRNazanin"/>
          <w:color w:val="111111"/>
          <w:sz w:val="28"/>
          <w:szCs w:val="28"/>
          <w:rtl w:val="true"/>
          <w:lang w:bidi="fa-IR"/>
        </w:rPr>
        <w:t xml:space="preserve">. </w:t>
      </w:r>
      <w:bookmarkStart w:id="24" w:name="pg3586_25170"/>
    </w:p>
    <w:p>
      <w:pPr>
        <w:pStyle w:val="Heading2"/>
        <w:numPr>
          <w:ilvl w:val="1"/>
          <w:numId w:val="1"/>
        </w:numPr>
        <w:rPr/>
      </w:pPr>
      <w:bookmarkStart w:id="25" w:name="__RefHeading___Toc4088155_2749589250"/>
      <w:bookmarkStart w:id="26" w:name="_Toc8"/>
      <w:bookmarkEnd w:id="24"/>
      <w:bookmarkEnd w:id="25"/>
      <w:r>
        <w:rPr>
          <w:rtl w:val="true"/>
        </w:rPr>
        <w:t>(</w:t>
      </w:r>
      <w:r>
        <w:rPr/>
        <w:t>4</w:t>
      </w:r>
      <w:r>
        <w:rPr>
          <w:rtl w:val="true"/>
        </w:rPr>
        <w:t xml:space="preserve">) </w:t>
      </w:r>
      <w:r>
        <w:rPr>
          <w:rtl w:val="true"/>
        </w:rPr>
        <w:t>توکل</w:t>
      </w:r>
      <w:bookmarkEnd w:id="26"/>
    </w:p>
    <w:p>
      <w:pPr>
        <w:pStyle w:val="BookText"/>
        <w:rPr/>
      </w:pPr>
      <w:r>
        <w:rPr>
          <w:rFonts w:ascii="IRNazanin" w:hAnsi="IRNazanin" w:eastAsia="IRNazanin"/>
          <w:color w:val="111111"/>
          <w:sz w:val="28"/>
          <w:sz w:val="28"/>
          <w:szCs w:val="28"/>
          <w:rtl w:val="true"/>
          <w:lang w:bidi="fa-IR"/>
        </w:rPr>
        <w:t>یکی از گفتنی های شیرین فتح مکه این است که وقتی ابوسفیان آن همه شکوه و عظمت سپاه رسول خدا صلی الله علیه و آله را دید، در حیرت و تعجب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کنار نیروها قدم می زد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 دانستم که چرا محمد بر من پیروز شد؟ با اینکه او همچون ما دارای سازمان دهی و تشکیلات رزمی نبود و گروندگان به محمد از هر نظر از ما ناتوان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این چنین نیرومند شدند و بر ما پیروز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رسول اکرم صلی الله علیه و آلهرسید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مبارکش را روی شانه ابوسفیان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غَلَبْتُکَ؛ ما به کمک خداوند بر شما پیروز شدیم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این سخن همان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زیرا هر کس به خدا توکل کند و از روی ایمان خالص، در خط اللّه گام بردارد،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آنانی را که در راه ما جهاد کنند، هدایت خواهیم کرد و خدا با نیکوکاران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گرامی با تربیت قرآنی دریافته بود که سپردن کارها به خداوند و اتکال به ذات الهی، عامل پیروزی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وحی در تار و پود جان او جای گرفته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 و کسانی از مؤمنان که پیرو تو هستند تو را بس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رسول، هرگاه مردم از تو روگردانیدند، بگو خدا مرا کافی است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توکل کرده ام و او پروردگار عرش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رسول، هرگز مگو که من این کار را فردا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لحظه ای فراموش مکن و بگو امید است خدای من، مرا به حقایقی نزدیک تر از این هدایت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توکل به معنای خانه نشینی و واگذاری کارها به دست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اعتقاد با آموزه های دینی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متوکل، در انجام دادن کارها، تأثیر خدا را بیش از هر چیز احساس می کند و خود را وجودی وابسته به یک موجود مستقل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تأثیر، عوامل طبیعی در کارها نظر دارد و به علل کارها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شتر پیامبر صلی الله علیه و آله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 وجوی فراوان آن را پیدا کردند و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غلامش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هنگام خواباندن شتر، زانوانش را نبسته بودی؟ 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قادر متعال توکل داشته باشد، احتیاجی ندارد که زانوان شتر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وَ تَوَکَّلْ؛ اول زانوی شتر را ببند و بعد توکل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قبول مشیت الهی به چیزی تعلق می گیرد که همراه با کسب و کار و تلاش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گونه باش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کاری نکنی و همه چیز را به خدا واگذار کنی و نه چنان باش که بدون توکل و یاری خدای متعال، کسب و کار را منشأ خیر و برکت بدانی</w:t>
      </w:r>
      <w:r>
        <w:rPr>
          <w:rFonts w:eastAsia="IRNazanin" w:cs="IRNazanin"/>
          <w:color w:val="111111"/>
          <w:sz w:val="28"/>
          <w:szCs w:val="28"/>
          <w:rtl w:val="true"/>
          <w:lang w:bidi="fa-IR"/>
        </w:rPr>
        <w:t>.</w:t>
      </w:r>
      <w:r>
        <w:rPr>
          <w:rStyle w:val="FootnoteAnchor"/>
          <w:rtl w:val="true"/>
        </w:rPr>
        <w:footnoteReference w:id="30"/>
      </w:r>
      <w:bookmarkStart w:id="27" w:name="pg3586_25173"/>
    </w:p>
    <w:p>
      <w:pPr>
        <w:pStyle w:val="Heading2"/>
        <w:numPr>
          <w:ilvl w:val="1"/>
          <w:numId w:val="1"/>
        </w:numPr>
        <w:rPr/>
      </w:pPr>
      <w:bookmarkStart w:id="28" w:name="__RefHeading___Toc4088157_2749589250"/>
      <w:bookmarkStart w:id="29" w:name="_Toc9"/>
      <w:bookmarkEnd w:id="27"/>
      <w:bookmarkEnd w:id="28"/>
      <w:r>
        <w:rPr>
          <w:rtl w:val="true"/>
        </w:rPr>
        <w:t>(</w:t>
      </w:r>
      <w:r>
        <w:rPr/>
        <w:t>5</w:t>
      </w:r>
      <w:r>
        <w:rPr>
          <w:rtl w:val="true"/>
        </w:rPr>
        <w:t xml:space="preserve">) </w:t>
      </w:r>
      <w:r>
        <w:rPr>
          <w:rtl w:val="true"/>
        </w:rPr>
        <w:t>دوستی و محبت</w:t>
      </w:r>
      <w:bookmarkEnd w:id="29"/>
    </w:p>
    <w:p>
      <w:pPr>
        <w:pStyle w:val="BookText"/>
        <w:rPr/>
      </w:pPr>
      <w:r>
        <w:rPr>
          <w:rFonts w:ascii="IRNazanin" w:hAnsi="IRNazanin" w:eastAsia="IRNazanin"/>
          <w:color w:val="111111"/>
          <w:sz w:val="28"/>
          <w:sz w:val="28"/>
          <w:szCs w:val="28"/>
          <w:rtl w:val="true"/>
          <w:lang w:bidi="fa-IR"/>
        </w:rPr>
        <w:t>هیچ دلی، خالی از محبت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محبت به گونه ای در همه دل ها وجود دارد و دل های آدمیان با وابستگی و تعلق به اشیای دیگر شور و نشاط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فرهنگ اسلامی جایگاه ممتازی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آدمی باید هشیارانه مراقب باشد که فاخرترین و گران بهاترین عضو انسان؛ یعنی دلش را در گرو محبت هر چیزی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آلهبه مناسبت های مختلف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با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دوست دارد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روایتی آمده است که مردی نزد رسول خدا صلی الله علیه و آلهآمد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نمازخوانان را دوست دارد، ولی خودش تنها نمازهای واجب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دهندگان را دوست دارد، ولی تنها صدقه های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 و روزه گیران را دوست دارد، ولی خودش فقط روزه ماه رمضان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کسی است که او را دوست دارد</w:t>
      </w:r>
      <w:r>
        <w:rPr>
          <w:rFonts w:eastAsia="IRNazanin" w:cs="IRNazanin"/>
          <w:color w:val="111111"/>
          <w:sz w:val="28"/>
          <w:szCs w:val="28"/>
          <w:rtl w:val="true"/>
          <w:lang w:bidi="fa-IR"/>
        </w:rPr>
        <w:t>».</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بیندیشد که دل به چه و که بسته است و چه چیزی یا چه </w:t>
      </w:r>
    </w:p>
    <w:p>
      <w:pPr>
        <w:pStyle w:val="BookText"/>
        <w:rPr/>
      </w:pPr>
      <w:r>
        <w:rPr>
          <w:rFonts w:ascii="IRNazanin" w:hAnsi="IRNazanin" w:eastAsia="IRNazanin"/>
          <w:color w:val="111111"/>
          <w:sz w:val="28"/>
          <w:sz w:val="28"/>
          <w:szCs w:val="28"/>
          <w:rtl w:val="true"/>
          <w:lang w:bidi="fa-IR"/>
        </w:rPr>
        <w:t>کسی را در این خانه ارزشمند مهمان کرده و جای داده است؛ زیرا ارزش دل تابع چیزی است که در آن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بادیه نشینان نزد رسول خدا صلی الله علیه و آله آمد و از آن حضرت درباره روز قیامت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روز چه آماده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زیادی از نماز و روزه آماده نساخته ام جز آنکه خدا و رسولش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است که او را دوست دارد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انس بن مالک که این حدیث را گزارش کرده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از شنیدن این مطلب بسیار خوشحال شدند، به اندازه ای که هیچ چیز پس از اسلام آوردن، این قدر آنان را خوشحال نساخته بود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بالاترین و والاترین محبت ها، محبت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با خداوند چنان لذتی دارد که توصیف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 و انس چنان آرامش و اعتماد به نفسی به انسان می بخشد که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 مِنْ کُلِّ قُلُوبِکُمْ؛ خدا را با تمام دل دوست بدارید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همچنین رسول اللّه صلی الله علیه و آله در سخنی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أَحِبُّوا اللّه َ بِما یَغْذُوکُمْ بِهِ مِنْ نِعْمَةٍ وَ أَحِبُّونِی لِحُبِّ اللّه ِ وَ أَحِبُّوا أَهلَ بَیْتِی لِحُبیِّ</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به سبب نعمت هایی که به شما می دهد، دوست داشته باشید و مرا به سبب محبتتان </w:t>
      </w:r>
    </w:p>
    <w:p>
      <w:pPr>
        <w:pStyle w:val="BookText"/>
        <w:rPr/>
      </w:pPr>
      <w:r>
        <w:rPr>
          <w:rFonts w:ascii="IRNazanin" w:hAnsi="IRNazanin" w:eastAsia="IRNazanin"/>
          <w:color w:val="111111"/>
          <w:sz w:val="28"/>
          <w:sz w:val="28"/>
          <w:szCs w:val="28"/>
          <w:rtl w:val="true"/>
          <w:lang w:bidi="fa-IR"/>
        </w:rPr>
        <w:t>به خدا و اهل بیت مرا به جهت محبتتان به من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علیه السلام از اجداد پاکش از رسول خدا صلی الله علیه و آلهنقل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 عَزَّوَجَلَّ إِلی نَبِیِّهِ مُوسَی بْنِ عِمْرانَ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أَحْبِبْنِی وَ حَبِّبْنِی إِلیَ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أُحِبُّکَ فَکَیْفَ أُحَبِّبُکَ إِلی خَلْقِکَ؟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لَهُمْ نَعْمائِی عَلَیهِمْ وَ بَلائِی عِنْدَهُم فَإِنَّهُم لایَذکُرُونَ أَوْ لایَعرِفُونَ مِنِّی إِلاّ کُلَّ خَیْرٍ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 به موسی بن عمران، برگزیده خود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دوستی مرا در دل های دیگران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دوستت دارم، ولی چگونه تو را نزد بندگانت محبوب گردانم؟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را که به آنان داده ام، به ایشان یادآوری کن؛ زیرا آنان جز خوبی از من ندیده اند و به یاد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در این باره یادآور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بینید که خدا آنچه را در آسمان ها و زمین است، به تسخیر شما درآورد و نعمت های آشکار و نهان خود را بر شما گسترده و فراوان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مورد، امام باقر علیه السلام از پدرش، امام حسین علیه السلام و نیز از عبدالله بن عباس و جابر بن عبدالله انصاری چنین نقل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بَیْنا رَسُولُ اللّه ِ فِی مَسْجِدِهِ فِی رَهْطٍ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أَوْحی إِلَیَّ رَبِّی أَنْ اُذَکِّرَکُمْ بِأَنْعُمِهِ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عَلَیْکُمْ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رَسُولُ اللّه ِ عَلی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لِی بِالْقَوْلِ ـ فَداکَ أَبِی و اُمِّی </w:t>
      </w:r>
    </w:p>
    <w:p>
      <w:pPr>
        <w:pStyle w:val="BookText"/>
        <w:rPr/>
      </w:pPr>
      <w:r>
        <w:rPr>
          <w:rFonts w:ascii="Amiri" w:hAnsi="Amiri" w:eastAsia="Amiri" w:cs="Amiri"/>
          <w:color w:val="111111"/>
          <w:sz w:val="28"/>
          <w:sz w:val="28"/>
          <w:szCs w:val="28"/>
          <w:rtl w:val="true"/>
          <w:lang w:bidi="ar-SA"/>
        </w:rPr>
        <w:t>ـ وَإِنَّما هَدانَا اللّه ُ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ذلِکَ فَهاتِ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نِعْمَةٍ بَلاکَ اللّه ُ عَزَّوَجَلَّ وَ أَنْعَمَ عَلَیْکَ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خَلَقَنِی جَلَّ ثَنائُهُ وَ لَمْ أَکُ شَیْئا مَذْکُورا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بِی إِذْ خَلَقَنِی حَیّا لامَیِّتا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أَنْشَأَنِی ـ فَلَهُ الْحَمْدُ ـ فِی أَحْسَنِ صُورَةٍ وَ أَعْدَلِ تَرْکِیبٍ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جَعَلَنِی مُتَفَکِّرا راغِبَا لابُلْهَةً ساهِیا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فَمَاالْخامَسَةُ؟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لِی شَواعِرَ أُدْرِکُ ماابْتَغَیْتُ بِها وَ جَعَلَ لِی سِراجَا مُنِیرا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السّادِسَةُ؟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هَدانِی وَ لَمْ یُضلُّنِی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التّاسِعَةُ؟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سَخَّرَ لِی سَمائَهُ وَ أَرْضَهُ وَ ما فِیها وَ ما بَیْنَهُما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فَما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نِعَمُ اللّه ِ یا نَبِیَّ اللّه ِ فَطابَتْ وَ تَلا وَ إِنْ تَعُدُّوا نِعْمَةَ اللّه ِ لاتُحْصُوها</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 گروهی از اصحاب رسول خدا صلی الله علیه و آله در مسجد نشسته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وحی کرده است که نعمت هایش را به شما یادآور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خود را برشما تمام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نعمتی که خدا به شما داده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به گروهی از آن نعمت ها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امیرمؤمنان علی علیه السلام خطاب کرد و نظر ایشان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وسیله شما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شما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بگو اولین نعمت پروردگار بر شما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نعمت خدا آن است که من هیچ بودم، مرا آفرید و به وجود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نعمت خدا آن است که مرا زنده آفرید و در شمار مردگان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نعمتش آن است که به من بهترین صورت و متوازن ترین ترکیب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نعمتش آن است که مرا خردورز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نعمت، آن است که عقل را ابزار شناخت و فهم قرار داد که هر چه را می خواهم،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نعمت خدا آن است که به راه راست هدایتم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در ادامه سخن به نهمین نعمت خدا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نهمین نعمت آن است که زمین و آسمان و آنچه را میان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منافع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خدا بسیار فراوان است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تَعُدُّوا نِعْمَةَ اللّهِ لاتُحْصُوها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آیات و روایات مشخص می شود که توجه به نعمت های الهی و یادآوری آنها، ایمان به خدا و محبت به او را در جان آدمی استوار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محبت به پیامبر اکرم صلی الله علیه و آله به عنوان آخرین پیام آور خدا پس از محبت به خدا قرار دارد و در برخی از آیات قرآن، محبت ایشان بلافاصله پس از محبت خدا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کانَ آباؤکُمْ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إِلَیْکُمْ مِنَ اللّهِ وَ رَسُولِهِ وَ جِهادٍ فی سَبیلِهِ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شما از خدا و پیامبر و جهاد در راه خدا، دوست داشتنی ترند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آیات، اطاعت آن حضرت را ملاک دوستی به خدا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پس از من پیروی کنید تا خداوند، شما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ایمان حقیقی به خدا زمانی تحقق می یابد که مؤمن، آن حضرت را از همه چیز و همه کس بیشتر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لایُؤْمِنُ أَحَدُکُم حَتّی أَکُونَ أَحَبَّ إِلَیْهِ مِنْ وُلدِهِ وَ والِدِه وَ النّاسِ أَجْمَعِینَ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هیچ یک از شما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 مگر آنکه من، از خودش، فرزندانش، پدرش و همه مردم نزد او محبوب 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محبت به خدا و رسولش، محبت به اهل بیت پیامبر از جایگاه ممتازی در اسلام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 اکرم صلی الله علیه و آلهمی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مزدی از شما در برابر رسالتم درخواست نمی کنم جز دوست داشتن و محبت به خویشانم و هر کس کار نیک انجام دهد، بر نیکی اش می 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آمرزنده و سپاس 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حدیثی و تفسیری شیعه و اهل سنت از پیامبر اعظم صلی الله علیه و آلهنقل شده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اهل بیت و نزدیکان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قُل لاأَسئَلُکُم عَلَیْهِ أَجرا إلاَّ المَودَةَ فِی القُربی نازل شد اصحاب عرض کردند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که مودت آنان بر ما واجب است، کیانند؟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فرزندان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سه بار تکرار فرمود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محدثان اهل سنت از رسول خدا صلی الله علیه و آله نقل می کنند که خطاب به امیرالمؤمنین علی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أَوَّلَ مَن یَدْخُلُ الْجَنَّةَ أَنَا وَ أَنْتَ وَ فاطِمَةُ وَ الْحَسَنُ وَ الْحُسَیْنُ قالَ عَلیٌّ فَمُحِبُّونا؟ قالَ مِنْ وَرائِکُمْ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فاطمه و حسن و حسین، نخستین کسانی هستیم که داخل بهشت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شما وارد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محبت خدا، رسول و اهل بیت گرامی اش، محبت به مردم و دوست داشتن آنان از نکته هایی است که در روایات معصومین علیهم السلام به آن عنایت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أَعْرابِیّا مِنْ بَنِی تَمِیمٍ أَتَی النَّبِیِّ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فَکانَ مِمّا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إِلَی النّاسِ یُحِبُّوکَ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مردی از قبیله بنی تمیم نزد رسول خدا صلی الله علیه و آله آمد و از آن حضرت خواست او 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نصیحت های پیامبر خدا صلی الله علیه و آله به ایشان آن بود که مردم را دوست بدار تا تو را دوست داشته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دوست داشتن مردم از نگاه پیامبر اکرم صلی الله علیه و آله، نصف عقل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أَلتَّوَدُّدُ إِلَی النّاسِ نِصْفُ الْعَقْلِ؛</w:t>
      </w:r>
      <w:r>
        <w:rPr>
          <w:rStyle w:val="FootnoteAnchor"/>
          <w:rtl w:val="true"/>
        </w:rPr>
        <w:footnoteReference w:id="43"/>
      </w:r>
      <w:r>
        <w:rPr>
          <w:rFonts w:ascii="IRNazanin" w:hAnsi="IRNazanin" w:eastAsia="IRNazanin"/>
          <w:color w:val="111111"/>
          <w:sz w:val="28"/>
          <w:sz w:val="28"/>
          <w:szCs w:val="28"/>
          <w:rtl w:val="true"/>
          <w:lang w:bidi="fa-IR"/>
        </w:rPr>
        <w:t>دوست داشتن مردم نیمی از خردورزی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زیربنای همه دوستی ها، محبت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محبت به گل سرسبد مخلوقات پیامبراکرم صلی الله علیه و آله و خاندان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طاهرینش، اساس دوستی هاست و آن گاه علاقه و عشق به مردم نیز از آموزه های دینی به شمار می رود</w:t>
      </w:r>
      <w:r>
        <w:rPr>
          <w:rFonts w:eastAsia="IRNazanin" w:cs="IRNazanin"/>
          <w:color w:val="111111"/>
          <w:sz w:val="28"/>
          <w:szCs w:val="28"/>
          <w:rtl w:val="true"/>
          <w:lang w:bidi="fa-IR"/>
        </w:rPr>
        <w:t xml:space="preserve">. </w:t>
      </w:r>
      <w:bookmarkStart w:id="30" w:name="pg3586_25181"/>
    </w:p>
    <w:p>
      <w:pPr>
        <w:pStyle w:val="Heading2"/>
        <w:numPr>
          <w:ilvl w:val="1"/>
          <w:numId w:val="1"/>
        </w:numPr>
        <w:rPr/>
      </w:pPr>
      <w:bookmarkStart w:id="31" w:name="__RefHeading___Toc4088159_2749589250"/>
      <w:bookmarkStart w:id="32" w:name="_Toc10"/>
      <w:bookmarkEnd w:id="30"/>
      <w:bookmarkEnd w:id="31"/>
      <w:r>
        <w:rPr>
          <w:rtl w:val="true"/>
        </w:rPr>
        <w:t>(</w:t>
      </w:r>
      <w:r>
        <w:rPr/>
        <w:t>6</w:t>
      </w:r>
      <w:r>
        <w:rPr>
          <w:rtl w:val="true"/>
        </w:rPr>
        <w:t>)</w:t>
      </w:r>
      <w:r>
        <w:rPr>
          <w:rtl w:val="true"/>
        </w:rPr>
        <w:t>سکوت و تفکر</w:t>
      </w:r>
      <w:bookmarkEnd w:id="32"/>
    </w:p>
    <w:p>
      <w:pPr>
        <w:pStyle w:val="BookText"/>
        <w:rPr/>
      </w:pPr>
      <w:r>
        <w:rPr>
          <w:rFonts w:ascii="IRNazanin" w:hAnsi="IRNazanin" w:eastAsia="IRNazanin"/>
          <w:color w:val="111111"/>
          <w:sz w:val="28"/>
          <w:sz w:val="28"/>
          <w:szCs w:val="28"/>
          <w:rtl w:val="true"/>
          <w:lang w:bidi="fa-IR"/>
        </w:rPr>
        <w:t>هر چیزی نشانه و راهبری دارد، نشانه و راهبر عقل، تفکر و نشانه و راهبر تفکر،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تفکر با سکوت، تمام و تکمیل می شود؛ پیامبر اعظم صلی الله علیه و آله سکوت های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گوید از پدرم امیرمؤمنان علی علیه السلام درباره سکوت رسول خدا صلی الله علیه و آله پرسش کردم،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سُکُوتُ رَسُولِ اللهِ صلی الله علیه و آله عَلَی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الْحِلْمِ وَ الْحَذَرِ وَ الْتَّقْدِیرِ وَ التَّفَکُّرِ؛ فَأَمَّا تَقْدِیرُهُ فَفِی تَسْوِیَةِ النَّظَرِ وَ الاِسْتِماعِ بَیْنَ النّاسِ، وَ أَمَّا تَفَکُّرُهُ فَفِیمَا یَبْقَی وَ یَفْنَی، وَ جُمِعَ لَهُ الْحِلْمُ وَ الصَّبْرُ، فَکَانَ لایُغْضِبُهُ شَیْ ءٌ وَ لاَیَسْتَنْفِرُهُ، وَ جُمِعَ لَهُ الْحَذَرُ فِی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 لِیَقْتَدِیَ بِهِ، وَ تَرْکُهُ الْقَبِیحَ لِیَنْتَهِیَ عَنْهُ وَ اجْتِهَادُهُ فِیمَا أَصْلَحَ أُمَّتَهُ، وَ الْقِیَامُ فِیمَا جَمَعَ لَهُمْ خَیْرَ الدُّنْیَا وَ الاْخِرَةِ</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رسول خدا صلی الله علیه و آله بر چهار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دوراندیشی، اندازه نگاهداری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در اندازه نگاهداری از آن رو بود که همه مردم را به یک چشم ببیند و به سخنان همه به یک نحو گوش دهد؛ اما سکوتش در تفکر آن بود که در چیزهای باقی و فانی فکر می کرد؛ و بردباری و شکیبایی برای او با هم جمع شده بود، به همین سبب هیچ چیز او را به خشم نمی آورد و برنمی انگیخت؛ و دوراندیشی برای او در چهار چیز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نیک انجام می داد تا دیگران به او اقتدا کنند، از کارهای زشت دوری می کرد تا مردم از آن بپرهیزند، در انتخاب رأی صحیح برای اصلاح کارهای امت جدیت و </w:t>
      </w:r>
    </w:p>
    <w:p>
      <w:pPr>
        <w:pStyle w:val="BookText"/>
        <w:rPr/>
      </w:pPr>
      <w:r>
        <w:rPr>
          <w:rFonts w:ascii="IRNazanin" w:hAnsi="IRNazanin" w:eastAsia="IRNazanin"/>
          <w:color w:val="111111"/>
          <w:sz w:val="28"/>
          <w:sz w:val="28"/>
          <w:szCs w:val="28"/>
          <w:rtl w:val="true"/>
          <w:lang w:bidi="fa-IR"/>
        </w:rPr>
        <w:t>تلاش می کرد و به آنچه خیر دنیا و آخرت در آن بود قیام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اسوه تمام و کمال چنین بود، سکوتش پربار و ثمره تفکرش هدایت و اصلاح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این گونه بود، بلکه مردم را نیز دعوت به تفکر و توصیه به تدبر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مرا نصیحت کن و به من اندرزی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نصیحت کنم، عمل می کنی؟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نصیحت کنم، عمل می کنی؟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باز پیامبر سخن خویش را تکرار کرد و مرد نیز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حضرت سه بار سخن خود را تکرار کرد و مرد نیز اعلام آمادگی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گویا پیامبر می خواست در آن مرد دقت و توجه کافی درباره آنچه می خواست بگوید ایجاد کند و به وی بفهماند که آنچه می خواهد بگوید بسیار مهم است و نصیحتی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در ادامه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أوصِیکَ إِذَا أَنْتَ هَمَمْتَ بِأَمْرٍ فَتَدَبَّرْ عَاقِبَتَهُ، فَإِنْ یَکُ رُشْدا فَامْضِهِ وَ إِنْ یَکُ غَیّا فَانْتَهِ عَنْهُ</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 را سفارش و نصیحت می کنم به اینکه هرگاه تصمیم گرفتی کاری انجام دهی، در عاقبت آن کار بیندیشی، پس اگر عاقبت آن رشد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درست و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دهی و اگر عاقبت آن گمراهی و تباهی بود، از آن دست بکشی و رهایش کنی</w:t>
      </w:r>
      <w:r>
        <w:rPr>
          <w:rFonts w:eastAsia="IRNazanin" w:cs="IRNazanin"/>
          <w:color w:val="111111"/>
          <w:sz w:val="28"/>
          <w:szCs w:val="28"/>
          <w:rtl w:val="true"/>
          <w:lang w:bidi="fa-IR"/>
        </w:rPr>
        <w:t xml:space="preserve">. </w:t>
      </w:r>
      <w:bookmarkStart w:id="33" w:name="pg3586_25183"/>
    </w:p>
    <w:p>
      <w:pPr>
        <w:pStyle w:val="Heading2"/>
        <w:numPr>
          <w:ilvl w:val="1"/>
          <w:numId w:val="1"/>
        </w:numPr>
        <w:rPr/>
      </w:pPr>
      <w:bookmarkStart w:id="34" w:name="__RefHeading___Toc4088161_2749589250"/>
      <w:bookmarkStart w:id="35" w:name="_Toc11"/>
      <w:bookmarkEnd w:id="33"/>
      <w:bookmarkEnd w:id="34"/>
      <w:r>
        <w:rPr>
          <w:rtl w:val="true"/>
        </w:rPr>
        <w:t>(</w:t>
      </w:r>
      <w:r>
        <w:rPr/>
        <w:t>7</w:t>
      </w:r>
      <w:r>
        <w:rPr>
          <w:rtl w:val="true"/>
        </w:rPr>
        <w:t xml:space="preserve">) </w:t>
      </w:r>
      <w:r>
        <w:rPr>
          <w:rtl w:val="true"/>
        </w:rPr>
        <w:t>خویشتن داری</w:t>
      </w:r>
      <w:bookmarkEnd w:id="35"/>
    </w:p>
    <w:p>
      <w:pPr>
        <w:pStyle w:val="BookText"/>
        <w:rPr/>
      </w:pPr>
      <w:r>
        <w:rPr>
          <w:rFonts w:ascii="IRNazanin" w:hAnsi="IRNazanin" w:eastAsia="IRNazanin"/>
          <w:color w:val="111111"/>
          <w:sz w:val="28"/>
          <w:sz w:val="28"/>
          <w:szCs w:val="28"/>
          <w:rtl w:val="true"/>
          <w:lang w:bidi="fa-IR"/>
        </w:rPr>
        <w:t>حضرت رسول اللّه صلی الله علیه و آله بسیار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می شد که دیگران روز به روز بر گرد وجود او حلقه زنند و بر محبتشان به ایشان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عربی بادیه نشین سراغ پیامبرآمد و به شدت ردای آن بزرگوار را کشید به گونه ای که ردا، بر گردن رسول خدا صلی الله علیه و آله خط انداخت و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پیامبر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اموال خدا که در اختیار توست، دستور بده مقداری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 و دستور داد که چیزی به او بدهند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در برابر جفا و تندی غریبان در حرف زدن و سؤال کردن و خواسته شان، آن قدر صبر و تحمّل از خود نشان می داد که اصحاب تصمیم می گرفتند آن غریبان را جلب و بازخواست کنند و نگذارند رسول خدا صلی الله علیه و آله مورد آزار قرار گیرد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خبری وارد شده است که روزی مردی اعرابی حضور پیامبر اکرم صلی الله علیه و آله آمد و از حضرت چیزی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احسان کردم؟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به من احسان و نیکی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از ناسپاسی این مرد خشمگین شدند و قصد آزار </w:t>
      </w:r>
    </w:p>
    <w:p>
      <w:pPr>
        <w:pStyle w:val="BookText"/>
        <w:rPr/>
      </w:pPr>
      <w:r>
        <w:rPr>
          <w:rFonts w:ascii="IRNazanin" w:hAnsi="IRNazanin" w:eastAsia="IRNazanin"/>
          <w:color w:val="111111"/>
          <w:sz w:val="28"/>
          <w:sz w:val="28"/>
          <w:szCs w:val="28"/>
          <w:rtl w:val="true"/>
          <w:lang w:bidi="fa-IR"/>
        </w:rPr>
        <w:t>او را داشتند، ولی پیامبر آنان را از تعرّض به وی باز 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به خانه رفت و مقدار بیشتری به او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به تو احسان کردم؟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به تو پاداشی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سخنی که نزد اصحاب من گفتی، ممکن است نسبت به تو بدبین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نزد آنان حاضر شو و رضایت خود را اعلان کن تا آن فکر از سرشان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 به همراه پیامبر نزد اصحاب آمد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ما راضی شده است؛ آیا چنین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 به تو و خانواده ات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خطاب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روز گذشته شما را آزاد می گذاشتم، آن مرد را بر اثر بدزبانی اش به قتل می رساندید و او در آن حال به دوزخ می رفت</w:t>
      </w:r>
      <w:r>
        <w:rPr>
          <w:rFonts w:eastAsia="IRNazanin" w:cs="IRNazanin"/>
          <w:color w:val="111111"/>
          <w:sz w:val="28"/>
          <w:szCs w:val="28"/>
          <w:rtl w:val="true"/>
          <w:lang w:bidi="fa-IR"/>
        </w:rPr>
        <w:t>.</w:t>
      </w:r>
      <w:r>
        <w:rPr>
          <w:rStyle w:val="FootnoteAnchor"/>
          <w:rtl w:val="true"/>
        </w:rPr>
        <w:footnoteReference w:id="48"/>
      </w:r>
      <w:bookmarkStart w:id="36" w:name="pg3586_25185"/>
    </w:p>
    <w:p>
      <w:pPr>
        <w:pStyle w:val="Heading2"/>
        <w:numPr>
          <w:ilvl w:val="1"/>
          <w:numId w:val="1"/>
        </w:numPr>
        <w:rPr/>
      </w:pPr>
      <w:bookmarkStart w:id="37" w:name="__RefHeading___Toc4088163_2749589250"/>
      <w:bookmarkStart w:id="38" w:name="_Toc12"/>
      <w:bookmarkEnd w:id="36"/>
      <w:bookmarkEnd w:id="37"/>
      <w:r>
        <w:rPr>
          <w:rtl w:val="true"/>
        </w:rPr>
        <w:t>(</w:t>
      </w:r>
      <w:r>
        <w:rPr/>
        <w:t>8</w:t>
      </w:r>
      <w:r>
        <w:rPr>
          <w:rtl w:val="true"/>
        </w:rPr>
        <w:t xml:space="preserve">) </w:t>
      </w:r>
      <w:r>
        <w:rPr>
          <w:rtl w:val="true"/>
        </w:rPr>
        <w:t>فروتنی و دوری از تکلف</w:t>
      </w:r>
      <w:bookmarkEnd w:id="38"/>
    </w:p>
    <w:p>
      <w:pPr>
        <w:pStyle w:val="BookText"/>
        <w:rPr/>
      </w:pPr>
      <w:r>
        <w:rPr>
          <w:rFonts w:ascii="IRNazanin" w:hAnsi="IRNazanin" w:eastAsia="IRNazanin"/>
          <w:color w:val="111111"/>
          <w:sz w:val="28"/>
          <w:sz w:val="28"/>
          <w:szCs w:val="28"/>
          <w:rtl w:val="true"/>
          <w:lang w:bidi="fa-IR"/>
        </w:rPr>
        <w:t>پیامبر به تمام معنا از تکلف به دور بود و این حقیقت در همه امور زندگی شخصی و اجتماعی آن حضرت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تکلفی پیامبر در لباس و نشست و برخاستش،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پادشاهان و اشراف لباس نمی پوشید و از حرکت های پر طمطراق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نبود که در رفت و آمد، خیل مریدان و ملتزمان رکاب همراهی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را با کبکبه و دبدبه پر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راحتی و بی آلایشی او، همه را مجذوب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می رفت، قدم هایش را سبک برمی داشت و تند می رفت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آن چنان بی تکلف بود که وقتی وارد مجلسی می شد، در نزدیک ترین جا به محل ورود خود می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اِذَا دَخَلَ مَنْزِلاً قَعَدَ فِی اَدْنَی الْمَجْلِسِ حِینَ یَدْخُلُ</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همچنین کراهت داشت کسی برای وی به پا خیزد و مردم نیز ازاین جهت پیش پای آن حضرت بلند نمی شدند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امامه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بر ما گذشت و ما به احترام او از جا برخاستیم، در حالی که به عصا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ایرانیان برای بزرگ داشت یکدیگر در </w:t>
      </w:r>
    </w:p>
    <w:p>
      <w:pPr>
        <w:pStyle w:val="BookText"/>
        <w:rPr/>
      </w:pPr>
      <w:r>
        <w:rPr>
          <w:rFonts w:ascii="IRNazanin" w:hAnsi="IRNazanin" w:eastAsia="IRNazanin"/>
          <w:color w:val="111111"/>
          <w:sz w:val="28"/>
          <w:sz w:val="28"/>
          <w:szCs w:val="28"/>
          <w:rtl w:val="true"/>
          <w:lang w:bidi="fa-IR"/>
        </w:rPr>
        <w:t>پیش پای هم برمی خیزند، برنخیزید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همین بی پیرایگی او سبب شده بود همه شیفته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سخت دوست می داشتند و به او عشق می ورزیدند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بالاتر از آنچه هستم، قرار مدهید و آن سان که نصارا درباره مسیح سخن گفتند، درباره من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پیش از آنکه مرا رسول گیرد، بنده گرفته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ابوذر غفاری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میان اصحابش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ناشناسی می آمد، نمی دانست پیامبر کدام است تا آنکه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درخواست کردیم تا جایگاهی اختیار کند که اگر ناشناسی وارد شد، حضرت رابشناسد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سکویی از گِل بنا کردیم، حضرت بر آن می نشست و ما نیز گرد او می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مِنْ خُلْقِهِ اَنْ یَبْدَأَ مَنْ لَقِیَهُ بالسَّلامِ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خلق و خوی حضرت آن بود که با هرکس برخورد می کرد، پیش از او سلام می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اول از همه دست می داد و مصافحه 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لَقِیَ مُسْلِما بَدَأَ بالمُصافَحَةِ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هرگاه با مسلمانی دیدار می کرد، ابتدا با او دست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کاران شهر مدینه که با ظرف های مخصوص، آب را برای اربابان خود می آوردند، پس از نماز صبح، ظرف های آب را خدمت پیامبر می بردند تا آن حضرت، دست خود را در آنها قرار دهد و به این صورت متبرک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روزهای سرد که این کار انجام می شد و پیامبر بدون اینکه اظهار ناراحتی کند، دست خود را در آن آب های سرد می گذاشت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 روایتی پیامبر اعظم صلی الله علیه و آله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وارد آتش دوزخ می شوند، متکبّرانند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از کبر نجاتی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که لباس درشت پوشد و چارپا سوار شود و بز بدوشد و با مسکینان نشیند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همچنین آن حضرت خطاب به ابوذر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بازار رود و نیازهای خود را بخرد و خودش آن را حمل کند، از کبر دور گردد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لباس خود را وصله کند و کفش خود را پینه زند و چهره بر خاک ساید، از کبر دور 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آن حضرت، نمونه تکبر گریزی و خاکساری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ای هستم که بر زمین غذا می خورم و لباس درشت می پوشم و شتر را می بندم و انگشتان خود را می 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مملوکی مرا دعوت کند، اجابتش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سنت و روش مرا ترک کند، از من نیست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 حضرت در رفتار خود، با همه جلوه های تکبر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اصحاب خود راه می رفت، آنان را پیش می انداخت و خود در میان آنان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آدمی وقتی کسی در عقب او راه رود، از خدا دور می شود</w:t>
      </w:r>
      <w:r>
        <w:rPr>
          <w:rFonts w:eastAsia="IRNazanin" w:cs="IRNazanin"/>
          <w:color w:val="111111"/>
          <w:sz w:val="28"/>
          <w:szCs w:val="28"/>
          <w:rtl w:val="true"/>
          <w:lang w:bidi="fa-IR"/>
        </w:rPr>
        <w:t>.</w:t>
      </w:r>
      <w:r>
        <w:rPr>
          <w:rStyle w:val="FootnoteAnchor"/>
          <w:rtl w:val="true"/>
        </w:rPr>
        <w:footnoteReference w:id="6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به شتر علف می داد و آن را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می روفت و گوسفند را می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خود را پینه می کرد و جامه خود را وصله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خدمت کار خویش غذا می خورد و چون خادم از دستاس کردن خسته می شد، او را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چیزی می خرید و به دست یا به گوشه جامه خویش می گرفت و به خانه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توانگر و فقیر و خرد و بزرگ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از نمازگزاران که می رسید ـ کوچک و بزرگ و سیاه و سفید و آزاد و بنده ـ ابتدا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خانه و بیرون او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ژولیده و غبارآلوده که او را دعوت می کرد، از اجابت آن شرمگین نبود و آنچه را به آن دعوت می کردند، حقیر نمی شمرد؛ اگرچه به جز خرمای پوسیده چیزی نبود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لایَدْخُلُ الْجَنَّةَ مَنْ کَانَ فِی قَلْبِهِ مِثْقالُ حَبَّةٍ مِنْ خَرْدَلٍ مِنْ کِبْرٍ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هر کس به قدر یک دانه خردل در دلش کبر باشد، به بهشت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ایشان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از بدترین بندگان خدا آگاه نسازم؟ درشت خوی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بهترین بندگان خدا آگاه نسازم؟ ناتوان مستضعف</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شیوه خوردن و نشستن حضرت در مجلس نشان دهنده فروتنی اش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یَاکُلُ عَلَی الْحَضِیضِ وَ یَنامُ عَلی الْحَضِیضِ</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 هنگام خوردن غذا در پایین مجلس می نشست و در همان جا هم 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اَکَلَ مُتَّکِئا قَطُّ؛ هیچ گاه در حالی که تکیه داده باشد، غذا نمی خورد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ماعابَ رَسُولُ اللّه صلی الله علیه و آله مَضْجَعا اَنْ فَرَشُوا لَهُ اِضْطَجَعَ وَ اِنْ لَمْ یُفْرَشْ لَهُ اِضْطَجَعَ عَلَی الاَْرْضِ</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به بستری که برای او در نظر می گرفتند تا بنشیند یا بخوابد، خرده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پهن می کردند، بر روی آن می خوابید و اگر پهن نمی کردند، روی زمین می خوابید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3586_25191"/>
      <w:bookmarkStart w:id="40" w:name="pg3586_25191"/>
      <w:bookmarkEnd w:id="40"/>
    </w:p>
    <w:p>
      <w:pPr>
        <w:pStyle w:val="Heading2"/>
        <w:numPr>
          <w:ilvl w:val="1"/>
          <w:numId w:val="1"/>
        </w:numPr>
        <w:rPr/>
      </w:pPr>
      <w:bookmarkStart w:id="41" w:name="pg3586_25191"/>
      <w:bookmarkStart w:id="42" w:name="__RefHeading___Toc4088165_2749589250"/>
      <w:bookmarkStart w:id="43" w:name="_Toc13"/>
      <w:bookmarkEnd w:id="41"/>
      <w:bookmarkEnd w:id="42"/>
      <w:r>
        <w:rPr>
          <w:rtl w:val="true"/>
        </w:rPr>
        <w:t>(</w:t>
      </w:r>
      <w:r>
        <w:rPr/>
        <w:t>9</w:t>
      </w:r>
      <w:r>
        <w:rPr>
          <w:rtl w:val="true"/>
        </w:rPr>
        <w:t xml:space="preserve">) </w:t>
      </w:r>
      <w:r>
        <w:rPr>
          <w:rtl w:val="true"/>
        </w:rPr>
        <w:t>شرح صدر و گذشت</w:t>
      </w:r>
      <w:bookmarkEnd w:id="43"/>
    </w:p>
    <w:p>
      <w:pPr>
        <w:pStyle w:val="BookText"/>
        <w:rPr/>
      </w:pPr>
      <w:r>
        <w:rPr>
          <w:rFonts w:ascii="IRNazanin" w:hAnsi="IRNazanin" w:eastAsia="IRNazanin"/>
          <w:color w:val="111111"/>
          <w:sz w:val="28"/>
          <w:sz w:val="28"/>
          <w:szCs w:val="28"/>
          <w:rtl w:val="true"/>
          <w:lang w:bidi="fa-IR"/>
        </w:rPr>
        <w:t>در فضایل پیامبر اعظم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صلی الله علیه و آله لَمْ یَنْتَقِمْ لِنَفْسِهِ مِنْ اَحَدٍ قَطُّ بَلْ کانَ یَعْفُو وَ یَصْفَحُ</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رسول خدا صلی الله علیه و آله هرگز برای خود از کسی انتقام نگرفت،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که آزارش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افزون بر اینکه خود اهل عفو و گذشت بود، دیگران را نیز متوجه این ارزش والای الهی و انسانی می کرد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بِالْعَفْوِ فَاِنَّ الْعَفْوَ لایَزِیدُ الْعَبْدَ اِلاّ عِزّا فَتَعافَوْا یُعِزَّکُمُ اللَّهُ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عفو و گذشت را پیشه کنید؛ زیرا گذشت جز بر عزّت انسان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 داشته باشید تا خدا شما را عزیز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کلام ارزشمند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اُخْبِرُکُم بِخَیْرِ خَلائِقِ الدُّنْیا وَ الاْخِرَةِ الْعَفْوُ عَمَّنْ ظَلَمَکَ وَ تَصِلُ مَنْ قَطَعَکَ وَ الاِْحْسانُ اِلَی مَنْ اَساءَ اِلَیْکَ وَ اِعْطاءُ مَنْ حَرُمَکَ</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آگاه نکنم از بهترین خصلت های دنیا و آخرت؟ گذشت کردن از کسی که به تو ستم کرده؛ رابطه برقرار کردن با کسی که از تو بریده؛ نیکی کردن به کسی که در حق تو بدی روا داشته و بخشیدن به کسی که تو را محروم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پذیرش مسئولیت های بزرگ، ظرفیت روحی والایی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رسول الله صلی الله علیه و آله، رهبری جامعه دینی را برعهده داشت، باید از ظرفیت و بلندنظری والایی برخوردار می بود تا بتواند از عهده این مسئولیت سنگین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برخورداری از سعه صدر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خدای سبحان که مسئولیت تدبیر جامعه را به رسول اللّه صلی الله علیه و آله واگذاشته بود، از ظرفیت بالا و شرح صدر وی سخن می گوید؛ شرح صدر و ظرفیت بالایی که توان تحمل معارف وحی را نیز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نَشْرَحْ لَکَ صَدْرَکَ؛ آیا برای تو سینه ات را نگشاده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چون از شرح صدر و ظرفیت کامل بهره مند بود، توانست در مدیریت جامعه، موضع گیری های متناسب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ایشان در همه ابعاد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اساس رهنمودهای خداوند سبحان، عفو و گذشت را در رأس کار خود قرار داد؛ چون خداوند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اْمُرْ بِالْمَعْرُوفِ؛ عفو و گذشت را پیشه کن و به کارهای پسندیده امر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فَاعْفُ عَنْهُمَ وَ اصْفَحْ اِنَّ اللّهَ یُحِبُّ الْمُحْسِنِینَ؛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درگذر و چشم پوشی کن؛ که خدا، انسان های نیکوکار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مقابل حقوق فردی خود، کسانی را که حقش را تضییع کرده یا ایشان را آزار داده بودند، سرزنش و تنبیه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هیچ گاه از کسی به خاطر حقِ شخصیِ خود انتقام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خطاکاران را همواره عفو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خوب است به یاد آوریم که ابوسفیان از آغاز آشکار شدن دعوت پیامبر خدا به اسلام، با رسول اللّه صلی الله علیه و آله ستیزه کرد و جنگ های خونینی چون احد و احزاب را در کنار دیگر توطئه ها بر علیه پیامبر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بیست سال توطئه و ترفند و جنگ علیه مسلمانان، خصومت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مکه در سال هشتم هجری فتح شد و شوکت بت پرستان درهم شکست، مسلمانان همه منتظر انتقام گرفتن از سران کفر و الحاد و به ویژه ابوسفیان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الْمَلْحَمَة</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جنگ و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برخلاف باور تمام آنان، رسول الله صلی الله علیه و آلهفرمان عفو عمومی را صادر کرد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 گزین شعار پیشین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فَاَنْتُمُ الطُّلَقاءُ؛ بروید همه آزاد هستید</w:t>
      </w:r>
      <w:r>
        <w:rPr>
          <w:rFonts w:eastAsia="IRNazanin" w:cs="IRNazanin"/>
          <w:color w:val="111111"/>
          <w:sz w:val="28"/>
          <w:szCs w:val="28"/>
          <w:rtl w:val="true"/>
          <w:lang w:bidi="fa-IR"/>
        </w:rPr>
        <w:t>».</w:t>
      </w:r>
      <w:r>
        <w:rPr>
          <w:rStyle w:val="FootnoteAnchor"/>
          <w:rtl w:val="true"/>
        </w:rPr>
        <w:footnoteReference w:id="7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در شرایطی این عفو را صادر کرد که از جانب ابوسفیان دیگر خطری اسلام را تهدید نمی کرد واین عفو و گذشت مایه تألیف قلوب و جذب عده بسیاری به سوی توحید و ارزش های الهی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هوشمندی پیامبر می طلبید که در این شرایط بخشاینده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الْعَفْوَ لایَزِیدُ </w:t>
      </w:r>
    </w:p>
    <w:p>
      <w:pPr>
        <w:pStyle w:val="BookText"/>
        <w:rPr/>
      </w:pPr>
      <w:r>
        <w:rPr>
          <w:rFonts w:ascii="Amiri" w:hAnsi="Amiri" w:eastAsia="Amiri" w:cs="Amiri"/>
          <w:color w:val="111111"/>
          <w:sz w:val="28"/>
          <w:sz w:val="28"/>
          <w:szCs w:val="28"/>
          <w:rtl w:val="true"/>
          <w:lang w:bidi="ar-SA"/>
        </w:rPr>
        <w:t>الْعَبْدَ اِلاّ عِزّاً؛ عفو همواره بر عزت انسان می افزاید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رسول خدا صلی الله علیه و آله، وحشی، قاتل حمزه سیدالشهدا را پس از مدتی از فتح مکه بخشید و به او فرمود خویشتن را از من پنهان کن که تو را نبینم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همچنین ایشان شش هزار نفر از اسیران جنگ طائف را یک باره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های به هنگام، همواره موجب تألیف قلوب و جذب انسان های پاک به اسلام و پیامبر می شد و این رویه می تواند الگوی مناسبی برای مدیران سیاسی و اجتماعی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یکی از اشراف یهود به نام زینب، دختر حارث، به تحریک یهودیان تصمیم گرفت با زهر، پیامبر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پیامبر به خوردن دست گوسفند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گوسفندی را تهیه کرد و پخت و به زهر آغشت و به عنوان هدیه به حضور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رد احسان نکرد و هدیه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لقمه اول از آن غذا را به دهان گذاشت، احساس مسمومیت کرد و آن را از دهان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آن زن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 وگویی، پیامبر باکمال بزرگواری، آن زن را بخشید</w:t>
      </w:r>
      <w:r>
        <w:rPr>
          <w:rFonts w:eastAsia="IRNazanin" w:cs="IRNazanin"/>
          <w:color w:val="111111"/>
          <w:sz w:val="28"/>
          <w:szCs w:val="28"/>
          <w:rtl w:val="true"/>
          <w:lang w:bidi="fa-IR"/>
        </w:rPr>
        <w:t>.</w:t>
      </w:r>
      <w:r>
        <w:rPr>
          <w:rStyle w:val="FootnoteAnchor"/>
          <w:rtl w:val="true"/>
        </w:rPr>
        <w:footnoteReference w:id="7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خیبر، جمعی از یهودیان که تسلیم شده بودند، غذایی مسموم برای پیامبر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سوء قصد و توطئه آنها آگاه شد، ولی </w:t>
      </w:r>
    </w:p>
    <w:p>
      <w:pPr>
        <w:pStyle w:val="BookText"/>
        <w:rPr/>
      </w:pPr>
      <w:r>
        <w:rPr>
          <w:rFonts w:ascii="IRNazanin" w:hAnsi="IRNazanin" w:eastAsia="IRNazanin"/>
          <w:color w:val="111111"/>
          <w:sz w:val="28"/>
          <w:sz w:val="28"/>
          <w:szCs w:val="28"/>
          <w:rtl w:val="true"/>
          <w:lang w:bidi="fa-IR"/>
        </w:rPr>
        <w:t>آنان را به حال خودشان رها کرد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بار دیگر، زنی از یهود دست به چنین کاری زد و خواست به پیامبر زهر بخوراند که او را نیز عفو 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عبدالله بن ابیّ، سردسته منافقان که با ادای کلمه شهادت مصونیت یافته بود، با هجرت رسول اکرم صلی الله علیه و آله به مدینه، بساط ریاست او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دشمنی حضرت را در دل می پرورانید و با یهودیان مخالف نیز سر و 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کارشکنی و کینه توزی و شایعه سازی برضد رسول اکرم صلی الله علیه و آلهدست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غزوه بنی المصطلق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به مدینه برگشتیم، این طفیلی های زبون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 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اکرم صلی الله علیه و آله که دل پرخونی از او داشتند، بارها اجازه خواستند تا او را به سزایش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تنها اجازه نمی داد، بلکه با کمال مدارا با او رفتار می کرد و در حال بیماری به عیادتش رفت و بر سر جنازه اش حاضر شد و بر او نماز گزارد</w:t>
      </w:r>
      <w:r>
        <w:rPr>
          <w:rFonts w:eastAsia="IRNazanin" w:cs="IRNazanin"/>
          <w:color w:val="111111"/>
          <w:sz w:val="28"/>
          <w:szCs w:val="28"/>
          <w:rtl w:val="true"/>
          <w:lang w:bidi="fa-IR"/>
        </w:rPr>
        <w:t>.</w:t>
      </w:r>
      <w:r>
        <w:rPr>
          <w:rStyle w:val="FootnoteAnchor"/>
          <w:rtl w:val="true"/>
        </w:rPr>
        <w:footnoteReference w:id="8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بازگشت از غزوه تبوک نیز جمعی از منافقان توطئه کردند تا هنگام عبور از گردنه، مرکب پیامبر را رم دهند تا در پرتگاه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همگی صورت خود را پوشانده بودند، پیامبر آنها را شناخت و با وجود اصرار فراوان یارانش، اسم آنها را فاش نساخت و از مجازاتشان صرف نظر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81"/>
      </w:r>
      <w:bookmarkStart w:id="44" w:name="pg3586_25197"/>
    </w:p>
    <w:p>
      <w:pPr>
        <w:pStyle w:val="Heading2"/>
        <w:numPr>
          <w:ilvl w:val="1"/>
          <w:numId w:val="1"/>
        </w:numPr>
        <w:rPr/>
      </w:pPr>
      <w:bookmarkStart w:id="45" w:name="__RefHeading___Toc4088167_2749589250"/>
      <w:bookmarkStart w:id="46" w:name="_Toc14"/>
      <w:bookmarkEnd w:id="44"/>
      <w:bookmarkEnd w:id="45"/>
      <w:r>
        <w:rPr>
          <w:rtl w:val="true"/>
        </w:rPr>
        <w:t>(</w:t>
      </w:r>
      <w:r>
        <w:rPr/>
        <w:t>10</w:t>
      </w:r>
      <w:r>
        <w:rPr>
          <w:rtl w:val="true"/>
        </w:rPr>
        <w:t xml:space="preserve">) </w:t>
      </w:r>
      <w:r>
        <w:rPr>
          <w:rtl w:val="true"/>
        </w:rPr>
        <w:t>قناعت و ساده زیستی</w:t>
      </w:r>
      <w:bookmarkEnd w:id="46"/>
    </w:p>
    <w:p>
      <w:pPr>
        <w:pStyle w:val="BookText"/>
        <w:rPr/>
      </w:pPr>
      <w:r>
        <w:rPr>
          <w:rFonts w:ascii="IRNazanin" w:hAnsi="IRNazanin" w:eastAsia="IRNazanin"/>
          <w:color w:val="111111"/>
          <w:sz w:val="28"/>
          <w:sz w:val="28"/>
          <w:szCs w:val="28"/>
          <w:rtl w:val="true"/>
          <w:lang w:bidi="fa-IR"/>
        </w:rPr>
        <w:t>ساده زیستی برای پیامبر اکرم صلی الله علیه و آله در خوراک، پوشاک، مسکن و برخورد با افراد یک 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نهج البلاغه جمله ای دارد که سیره پیامبران علیهم السلام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قَناعَةٍ تَمْلَأَ الْقُلُوبَ وَ الْعُیُونَ غِنیً</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آنها در درونشان نیروی عزم و تصمیم و اراده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قناعتی که دل ها و چشم ها را از نظر بی نیازی پر می 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فرموده امام علی علیه السلام، پیامبران در کمال قناعت و سادگی بودند و این سیاستشان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علاوه بر چشم ها، دل ها را هم پر می کرد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ایشان در بیانی دیگر می 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رسول خدا صلی الله علیه و آله اموری است که تو را به عیب های دنیا آگاه می سازد، با اینکه مقام بزرگی در پیشگاه خداوند داشت، زینت های دنیا را از او دریغ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هرکس با عقل خویش باید بنگرد که آیا خداوند با این کار، پیامبرش را گرامی داشته یا به او اهانت کرده است؟ اگر کسی بگوید او را تحقیر کرده است که ـ به خدا سوگند ـ این دروغ محض </w:t>
      </w:r>
    </w:p>
    <w:p>
      <w:pPr>
        <w:pStyle w:val="BookText"/>
        <w:rPr/>
      </w:pPr>
      <w:r>
        <w:rPr>
          <w:rFonts w:ascii="IRNazanin" w:hAnsi="IRNazanin" w:eastAsia="IRNazanin"/>
          <w:color w:val="111111"/>
          <w:sz w:val="28"/>
          <w:sz w:val="28"/>
          <w:szCs w:val="28"/>
          <w:rtl w:val="true"/>
          <w:lang w:bidi="fa-IR"/>
        </w:rPr>
        <w:t xml:space="preserve">است و اگر گوید او را گرامی داشته است، باید بداند خداوند،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زینت های دنیا را به آنها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نداشته است؛ چه اینکه دنیا را برای آنها گسترده و از نزدیک ترین افراد به او دریغ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بخواهد خوشبختی واقعی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فرستاده خداوند اقتدا کند، گام در جای گام هایش بگذارد و از هر دری که او داخل شده است، وارد شود و اگر چنین نکند، از هلاکت ایمن نشود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علی علیه السلام درباره 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یَضَعْ حَجَرا عَلَی حَجَرٍ؛ رسول خدا صلی الله علیه و آله از دنیا رفت، بدون اینکه سنگی را بر سنگی نهاده 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عمربن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قبلی به حضور رسول خدا صلی الله علیه و آله رسیدم و آن حضرت را در حجره ام ابراهیم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فرشی بسیار ساده آرمیده که قسمتی از بدنش روی خاک زمین و قسمتی دیگر روی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سرش هم متکایی از لیف خرما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در محضرش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خداوند در میان همه مخلوقات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قیصر و کسرا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روم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 های طلا بافت و دیبا و ابریشم می آرمند، ولی تو که مقامت از آنها بالاتر است، چنینی؟ پیامبر در پاسخ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عیش و نوش و بهره مندی از لذت ها و شادی ها در همین دنیا شتاب کردند، در حالی که دنیا محل گذر و ناپایدار است و بهره های آن نابود می شود، ولی زندگی خوش ما </w:t>
      </w:r>
    </w:p>
    <w:p>
      <w:pPr>
        <w:pStyle w:val="BookText"/>
        <w:rPr/>
      </w:pPr>
      <w:r>
        <w:rPr>
          <w:rFonts w:ascii="IRNazanin" w:hAnsi="IRNazanin" w:eastAsia="IRNazanin"/>
          <w:color w:val="111111"/>
          <w:sz w:val="28"/>
          <w:sz w:val="28"/>
          <w:szCs w:val="28"/>
          <w:rtl w:val="true"/>
          <w:lang w:bidi="fa-IR"/>
        </w:rPr>
        <w:t>برای آخرت، تأخیر افتاده است و من سرای جاوید آخرت را برگزیده ام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درباره پیامبر گرامی اسلام آمده است که ایشان روی زمین می نشست و زیراندازش، قطعه حصیری بود و بالشی از چرم که درونش را از لیف خرما انباشته بودند، زیر سر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غالبش، نان جوین و خرما بود و هرگز سه روز پیاپی از نان گندم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را با چند دانه خرما و اگر در دسترس نداشت، با نوشیدن آبی افطار می کرد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حضرت علی علیه السلام که با پیامبر بیشترین انس و هم نشینی را داشت، سیره ایشان را چنین ستوده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سیره مسلّم رسول خداست ـ درود خدا بر او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نشسته بر خاک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آن حضرت همچون بردگان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دست خویش، پینه بر کفش می زد و جامه اش را وصله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 برهنه می نشست و دیگری را نیز بر پشت سر خود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پرده ای رنگین و پرنقش و نگار بر در خانه آویخته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از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برابر دیدگانم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نگاهم بدان می افتد، به یاد دنیا و زرق و برقش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روی دل از دنیا برتافت و یاد آن را از صفحه جانش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دوست می داشت که جاذبه های دنیا از نگاهش پنهان بماند تا مبادا از آن پیرایه ای برگیرد یا جاودانه اش انگارد و به جایگاه </w:t>
      </w:r>
    </w:p>
    <w:p>
      <w:pPr>
        <w:pStyle w:val="BookText"/>
        <w:rPr/>
      </w:pPr>
      <w:r>
        <w:rPr>
          <w:rFonts w:ascii="IRNazanin" w:hAnsi="IRNazanin" w:eastAsia="IRNazanin"/>
          <w:color w:val="111111"/>
          <w:sz w:val="28"/>
          <w:sz w:val="28"/>
          <w:szCs w:val="28"/>
          <w:rtl w:val="true"/>
          <w:lang w:bidi="fa-IR"/>
        </w:rPr>
        <w:t>و مقام خاصی از آن دل ببندد و بدین سان دنیا را از صفحه جان و از خانه قلب بیرون راند و از مقابل دیدگانش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هر کس به راستی چیزی را منفور شمارد، نگاه و یاد آن را نیز ناخوش 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حضرت علی علیه السلام در کلام دیگری، پیامبر اعظم صلی الله علیه و آله را حتی در میان پیامبران نیز زاهدترین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 أَزْهَدَ النّاسِ أَو أَزْهَدَ الأَنْبِیاءِ؛ حضرت رسول، زاهدترین مردم یا بی آلایش ترین پیامبران الهی بود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برادر و آینه تمام نمای او علی علیه السلام 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قَضَمَ الدُّنیا قَضْما وَ لَمْ یُعِرْها طَرْفا أَهْضَمُ أَهْلِ الدُّنیا کَشْحا وَ أَحْمَصُهُمْ مِنَ الدُّنیا بَطْنا عُرِضَت عَلَیهِ الدُّنیا فَأَبی أَنْ یَقْبَلَها</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دنیا چندان نخورد که دهان را پر کند و بدان ننگریست چندان که گوشه چشم بدان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گاه او از همه مردم دنیا لاغرتر بود و شکم او از همه خالی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او عرضه شد، ولی آسن را نپذیرفت</w:t>
      </w:r>
      <w:r>
        <w:rPr>
          <w:rFonts w:eastAsia="IRNazanin" w:cs="IRNazanin"/>
          <w:color w:val="111111"/>
          <w:sz w:val="28"/>
          <w:szCs w:val="28"/>
          <w:rtl w:val="true"/>
          <w:lang w:bidi="fa-IR"/>
        </w:rPr>
        <w:t xml:space="preserve">. </w:t>
      </w:r>
      <w:bookmarkStart w:id="47" w:name="pg3586_25201"/>
    </w:p>
    <w:p>
      <w:pPr>
        <w:pStyle w:val="Heading2"/>
        <w:numPr>
          <w:ilvl w:val="1"/>
          <w:numId w:val="1"/>
        </w:numPr>
        <w:rPr/>
      </w:pPr>
      <w:bookmarkStart w:id="48" w:name="__RefHeading___Toc4088169_2749589250"/>
      <w:bookmarkStart w:id="49" w:name="_Toc15"/>
      <w:bookmarkEnd w:id="47"/>
      <w:bookmarkEnd w:id="48"/>
      <w:r>
        <w:rPr>
          <w:rtl w:val="true"/>
        </w:rPr>
        <w:t>(</w:t>
      </w:r>
      <w:r>
        <w:rPr/>
        <w:t>11</w:t>
      </w:r>
      <w:r>
        <w:rPr>
          <w:rtl w:val="true"/>
        </w:rPr>
        <w:t xml:space="preserve">) </w:t>
      </w:r>
      <w:r>
        <w:rPr>
          <w:rtl w:val="true"/>
        </w:rPr>
        <w:t>صلابت و قاطعیت رسول اللّه صلی الله علیه و آله</w:t>
      </w:r>
      <w:bookmarkEnd w:id="49"/>
    </w:p>
    <w:p>
      <w:pPr>
        <w:pStyle w:val="BookText"/>
        <w:rPr/>
      </w:pPr>
      <w:r>
        <w:rPr>
          <w:rFonts w:ascii="IRNazanin" w:hAnsi="IRNazanin" w:eastAsia="IRNazanin"/>
          <w:color w:val="111111"/>
          <w:sz w:val="28"/>
          <w:sz w:val="28"/>
          <w:szCs w:val="28"/>
          <w:rtl w:val="true"/>
          <w:lang w:bidi="fa-IR"/>
        </w:rPr>
        <w:t xml:space="preserve">رسول اللّه صلی الله علیه و آله مظهر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همچنان که از شرح صدر و عفو و گذشت برخوردار بود، صلابت و قاطعیت مثال زدنی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آیه کریمه قرآن به درستیجامه عمل پوشاند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جاهِدِ الْکُفّارَ وَ الْمُنافِقینَ وَ اغْلُظْ عَلَیْهِمْ؛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باکافران و منافقان جهاد و مبارزه کن و با آنها شدید و غلیظ برخورد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جایی سخت گیری می کرد که شایسته سخت 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جنگ بدر، عباس، عقیل و ابوالعاص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عمو، پسرعمو و داماد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صف مشرکان بودند، همانند دیگر کافران به اسارت گرفت و همچون دیگر اسیران و بر اساس مقررات با آنان رفتار کرد</w:t>
      </w:r>
      <w:r>
        <w:rPr>
          <w:rFonts w:eastAsia="IRNazanin" w:cs="IRNazanin"/>
          <w:color w:val="111111"/>
          <w:sz w:val="28"/>
          <w:szCs w:val="28"/>
          <w:rtl w:val="true"/>
          <w:lang w:bidi="fa-IR"/>
        </w:rPr>
        <w:t>.</w:t>
      </w:r>
      <w:r>
        <w:rPr>
          <w:rStyle w:val="FootnoteAnchor"/>
          <w:rtl w:val="true"/>
        </w:rPr>
        <w:footnoteReference w:id="9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در فتح مکه، شماری از سرکردگان فساد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عبداللّه بن حنظل، فرتنا، قرینه، حویرث بن نقیذ و عکرمه را به مرگ محکوم کرد، در حالی که عفو عمومی هم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بنی قریظه نیز شش صد یا هفت صد نفر از اسیران بنی قریظه را در میدان شهر گردن زد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این همان پیامبری است که شش هزار اسیر هوازن را یک باره آزاد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زمانی که در شدت گرمای تابستان حجاز و نیز تنگناهای اقتصادی، رسول اللّه صلی الله علیه و آله، امت اسلامی را برای مقابله با رومیان تبوک آماده می کرد، عده ای منافق کارشکن، با توطئه افکنی و شایعه سازی برای تضعیف روحیه مردم، می خواستند آنان را به بهانه گرمی هوا از رفتن به جبهه باز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لاتَنْفِرُوا فِی الْحَرِّ قُلْ نارُ جَهَنَّمَ أَشَدُّ حَرًّا لَوْ کانُوا 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گفتند در گرمای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آتش دوزخ سوزان تر است، اگر آنها می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منافقان نیز در خانه سویلم یهودی، انجمن تشکیل دادند و راه های دل سرد کردن مسلمانان از شرکت در جبهه و مقابله و توطئه برضد مسلمانان را بررسی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اللّه صلی الله علیه و آله از توطئه آنان باخبر شد، طلحه بن عبیدالله را به همراه عده ای به سوی آنها فرستاد و دستور داد خانه گروهیِ آنان را آتش بزنند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هنگامی که رسول اللّه صلی الله علیه و آله در تدارک جنگ تبوک بود، عده ای از منافقان برای کارشکنی و ایجاد تفرقه میان مسلمانان، در محله ای از مدینه، مسجدی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نمایندگی از آنان به حضور حضرت آمدند و از ایشان خواستند برای افتتاح مسجد در مراسم آنها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عذر می آورد که اکنون عازم جنگ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لشکر اسلام به سوی تبوک، خدای سبحان، رسول اللّه صلی الله علیه و آله را از نیت شوم منافقان آگاه ساخت که آنان قصد ساختن مرکز عبادی و </w:t>
      </w:r>
    </w:p>
    <w:p>
      <w:pPr>
        <w:pStyle w:val="BookText"/>
        <w:rPr/>
      </w:pPr>
      <w:r>
        <w:rPr>
          <w:rFonts w:ascii="IRNazanin" w:hAnsi="IRNazanin" w:eastAsia="IRNazanin"/>
          <w:color w:val="111111"/>
          <w:sz w:val="28"/>
          <w:sz w:val="28"/>
          <w:szCs w:val="28"/>
          <w:rtl w:val="true"/>
          <w:lang w:bidi="fa-IR"/>
        </w:rPr>
        <w:t>پایگاه دینی را ندارند، بلکه می خواهند از دین علیه دین بهره گیرند و از عنوان مسجد سوءاستفاده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مَسْجِدًا ضِرارًا وَ کُفْرًا وَ تَفْریقًا بَیْنَ الْمُؤمِنینَ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آنهایی که مسجدی اختیار کردند که مایه زیان و کفر و پراکندگی میان مؤمنان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است برای کسی که قبلا با خدا و پیامبر او به جنگ برخاسته بود، و سخت سوگند یاد می کنند که جز نیکی قصدی نداشتیم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می دهد که آنان قطعا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هنگامی که از نیت پلید منافقان آگاه شد، عده ای از اصحاب را انتخاب کرد و دستور داد آن مسجد را ویران کنند و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رسول اللّه صلی الله علیه و آله به هرقل، امپراتور روم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 تَسْلِم؛ اسلام بیاور تا سالم بمانی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از قاطعیت این پیام روشن می شود که اگر اسلام، دین رحمت است، هیچ گاه در برابر فساد سهل انگار نیست بلکه نسبت به کفر و فساد بسیار قاطع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احد، پیامبر اعظم صلی الله علیه و آله برای ترساندن کافران، فرمان بسیج عمومی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سرکوبی کافران حرکت کردند تا به حمراء الاسد ـ که حدود دو فرسخ و نیمی مدینه قرار داشت ـ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از حمله دوباره مسلمانان آگاهی یافته بود، به سوی مکه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اکرم صلی الله علیه و آله همراه مسلمانان روز دوشنبه و سه شنبه و چهارشنبه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راه به دو نفر فراری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معاویة بن مغیره بود که در جنگ احد، بینی حضرت حمزه را بریده بود و دیگری، ابوعزّه حمجی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ابوعزّه حمجی کسی بود که در جنگ بدر، به اسارت مسلمانان در آمد و از فقر و عیال مندی خود به پیامبر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آزاد کرد، به شرطی که دیگر بار، به جنگ مسلمانان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نقض عهد کرد و در جنگ احد در صف دشمن، به نبرد با مسلمانان پرداخت و کافران را بر ضد مسلمانان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قتل این دو نفر را صادر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ابوعزّه پیش از اعدام،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بگذار و مرا آزاد کن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لایُلْدَغُ الْمُؤمِنُ مِنْ جُحْرٍ مَرَّتَیْنِ؛ مؤمن از یک سوراخ، دوبار گزیده نمی شود</w:t>
      </w:r>
      <w:r>
        <w:rPr>
          <w:rFonts w:eastAsia="IRNazanin" w:cs="IRNazanin"/>
          <w:color w:val="111111"/>
          <w:sz w:val="28"/>
          <w:szCs w:val="28"/>
          <w:rtl w:val="true"/>
          <w:lang w:bidi="fa-IR"/>
        </w:rPr>
        <w:t>».</w:t>
      </w:r>
      <w:r>
        <w:rPr>
          <w:rStyle w:val="FootnoteAnchor"/>
          <w:rtl w:val="true"/>
        </w:rPr>
        <w:footnoteReference w:id="96"/>
      </w:r>
      <w:bookmarkStart w:id="50" w:name="pg3586_25205"/>
    </w:p>
    <w:p>
      <w:pPr>
        <w:pStyle w:val="Heading2"/>
        <w:numPr>
          <w:ilvl w:val="1"/>
          <w:numId w:val="1"/>
        </w:numPr>
        <w:rPr/>
      </w:pPr>
      <w:bookmarkStart w:id="51" w:name="__RefHeading___Toc4088171_2749589250"/>
      <w:bookmarkStart w:id="52" w:name="_Toc16"/>
      <w:bookmarkEnd w:id="50"/>
      <w:bookmarkEnd w:id="51"/>
      <w:r>
        <w:rPr>
          <w:rtl w:val="true"/>
        </w:rPr>
        <w:t>(</w:t>
      </w:r>
      <w:r>
        <w:rPr/>
        <w:t>12</w:t>
      </w:r>
      <w:r>
        <w:rPr>
          <w:rtl w:val="true"/>
        </w:rPr>
        <w:t xml:space="preserve">) </w:t>
      </w:r>
      <w:r>
        <w:rPr>
          <w:rtl w:val="true"/>
        </w:rPr>
        <w:t>مدارا</w:t>
      </w:r>
      <w:bookmarkEnd w:id="52"/>
    </w:p>
    <w:p>
      <w:pPr>
        <w:pStyle w:val="BookText"/>
        <w:rPr/>
      </w:pPr>
      <w:r>
        <w:rPr>
          <w:rFonts w:ascii="IRNazanin" w:hAnsi="IRNazanin" w:eastAsia="IRNazanin"/>
          <w:color w:val="111111"/>
          <w:sz w:val="28"/>
          <w:sz w:val="28"/>
          <w:szCs w:val="28"/>
          <w:rtl w:val="true"/>
          <w:lang w:bidi="fa-IR"/>
        </w:rPr>
        <w:t>پیامبر اعظم صلی الله علیه و آله با ملایمت و مدارا توانست دنیا و آخرت مردم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 سیره جاری همه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خاتم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اُمِرْنا مَعاشِرَ الْأنبیاءِ بِمُداراةِ النّاسِ کَما اُمِرْنا بِأَداءِ الْفَرائِضِ</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ما جمعیت پیامبران، همان گونه که به انجام واجبات امر شده ایم، به مدارا با مردم امر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کنار تبلیغ رسالت خویش، به مدارا با خلق خدا مأمور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جَبرئیلُ إلیَ النبَّیِ صلی الله علیه و آله فَقالَ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یَقْرَئُکَ السَّلامَ و یَقولُ لَکَ دَارِ خَلْقی</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جبرئیل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من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تَعالیَ اَمَرَنِی بِمُداراةِ النَّاسِ، کَما أمَرَنی بِإقامَةِ الْفَرائِضِ</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همان گونه که مرا به برپایی واجبات دستور داده، به مدارا با مردم امر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رحمت با ملایمت و مدارا، دل ها را متحول و جان ها را به حق متمایل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جریان اعرابی که به ایشان جسارت کرده بود، ولی پس از لطف و محبت از ایشان راضی شد، رو به اصحاب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این مرد، مَثَل همان مردی است که شترش رم کرده بود و می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کمک به او دنبال شتر می دویدند و فریاد می کردند و این کار باعث می شد شتر بیشتر فراری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مردم را بانگ زد که مرا با او بگذارید که من نسبت به او ملایم تر از شما هستم و خود می دانم با او چگونه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مشتی علف برداشت و آرام آرام بدون آنکه فریادی کند، به سوی شتر رفت و به راحتی مهار آن را در دست گرفت و در پی کار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زمانی که آن اعرابی جسارت کرد، شما را به حال خود گذاشته بودم، به یقین این بیچاره را می کشتید، در حالی که در کفر به سر می بُرد و اهل آتش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خاتم فرستادگان خدا، معدن و مرکز حلم، مدارا، گذشت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رحمتی برای همه عالمیان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می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بُعِثْتُ لِلْحِلْمِ مَرکَزا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برانگیخته شده ام که مرکز حلم و بردباری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درباره ایشان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 صلی الله علیه و آله مِنْ أشَّدِ النَّاسِ لُطْفا بِالنَّاسِ</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بیشترین لطف و محبت را به مردم داشت</w:t>
      </w:r>
      <w:r>
        <w:rPr>
          <w:rFonts w:eastAsia="IRNazanin" w:cs="IRNazanin"/>
          <w:color w:val="111111"/>
          <w:sz w:val="28"/>
          <w:szCs w:val="28"/>
          <w:rtl w:val="true"/>
          <w:lang w:bidi="fa-IR"/>
        </w:rPr>
        <w:t xml:space="preserve">. </w:t>
      </w:r>
      <w:bookmarkStart w:id="53" w:name="pg3586_25208"/>
    </w:p>
    <w:p>
      <w:pPr>
        <w:pStyle w:val="Heading2"/>
        <w:numPr>
          <w:ilvl w:val="1"/>
          <w:numId w:val="1"/>
        </w:numPr>
        <w:rPr/>
      </w:pPr>
      <w:bookmarkStart w:id="54" w:name="__RefHeading___Toc4088173_2749589250"/>
      <w:bookmarkStart w:id="55" w:name="_Toc17"/>
      <w:bookmarkEnd w:id="53"/>
      <w:bookmarkEnd w:id="54"/>
      <w:r>
        <w:rPr>
          <w:rtl w:val="true"/>
        </w:rPr>
        <w:t>(</w:t>
      </w:r>
      <w:r>
        <w:rPr/>
        <w:t>13</w:t>
      </w:r>
      <w:r>
        <w:rPr>
          <w:rtl w:val="true"/>
        </w:rPr>
        <w:t xml:space="preserve">) </w:t>
      </w:r>
      <w:r>
        <w:rPr>
          <w:rtl w:val="true"/>
        </w:rPr>
        <w:t>امانت داری</w:t>
      </w:r>
      <w:bookmarkEnd w:id="55"/>
    </w:p>
    <w:p>
      <w:pPr>
        <w:pStyle w:val="BookText"/>
        <w:rPr/>
      </w:pPr>
      <w:r>
        <w:rPr>
          <w:rFonts w:ascii="IRNazanin" w:hAnsi="IRNazanin" w:eastAsia="IRNazanin"/>
          <w:color w:val="111111"/>
          <w:sz w:val="28"/>
          <w:sz w:val="28"/>
          <w:szCs w:val="28"/>
          <w:rtl w:val="true"/>
          <w:lang w:bidi="fa-IR"/>
        </w:rPr>
        <w:t>دشمنان حضرت محمد صلی الله علیه و آله در مکه، حتی پس از اعلام پیامبری اش همچنان نفیس ترین اشیای خود را نزد وی به امانت می گذاشتند و تردیدی به خود راه نمی دادند که مبادا او اموالشان را مصادره و به نفع آیین خود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 پیامبر صلی الله علیه و آله پس از آماده شدن برای هجرت به سوی یثرب، از امام علی علیه السلامخواست چند روز در مکه بماند و امانت ها را به صاحبانشان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درباره امانتداری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را به کسی که تو را امین قرار داد، باز پس بده و به کسی که به تو خیانت کرد، خیانت مکن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ایشان حتی نخ و سوزن را به صاحبش برمی گرداند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آن حضرت امانتداری در سخن را نیز توصیه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سخنی گفت و به اطراف خود نگریست، آن سخن نزد شما امانت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نبرد خیبر، مسلمانان دچار کم غذایی شدیدی شدند، به گونه ای که برای رفع گرسنگی، از گوشت برخی حیوانات که خوردن آنها مکروه است،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چند دژ از دژهای خیبر را گشوده بودند، ولی </w:t>
      </w:r>
    </w:p>
    <w:p>
      <w:pPr>
        <w:pStyle w:val="BookText"/>
        <w:rPr/>
      </w:pPr>
      <w:r>
        <w:rPr>
          <w:rFonts w:ascii="IRNazanin" w:hAnsi="IRNazanin" w:eastAsia="IRNazanin"/>
          <w:color w:val="111111"/>
          <w:sz w:val="28"/>
          <w:sz w:val="28"/>
          <w:szCs w:val="28"/>
          <w:rtl w:val="true"/>
          <w:lang w:bidi="fa-IR"/>
        </w:rPr>
        <w:t>دژی که مواد غذایی فراوانی در آنجا انبار کرده بودند، به دست مسلمانان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چوپان سیه چرده ای که برای یهودیان خیبر گله داری می کرد، به حضور حضرت شرفیاب شد و درخواست کرد که اسلام را بر او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نخستین جلسه، بر اثر گفتار مستدل و منطقی پیامبر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گوسفندان، متعلق به یهودیان خیبر و در دست من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رابطه من به جهت مسلمان شدن با صاحبان گوسفند قطع شده است، تکلیف من چیست؟ حضرت در برابر چشم صدها سرباز گرسنه، با کمال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ما، خیانت به امانت، یکی از بزرگ 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همه گوسفندان را تا در قلعه ببری و به دست صاحبانشان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دستور پیامبر پیروی کرد و بی درنگ در جنگ علیه یهود به جهاد پرداخت و در راه اسلام به شهادت رسید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همچنین نقل است که پیامبر هنگام ورود به مسجدالحرام، عثمان بن طلحه را که کلیددار کعبه بود، نزد خود طلبید تا در کعبه را باز کند و درون کعبه را از وجود بت ها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پاکسازی کعبه، عباس عموی پیامبر، از حضرت خواست تا کلید خانه خدا را به او تحویل دهد و مقام کلیدداری بیت اللّه را که در میان عرب، مقامی برجسته و شامخ بود، به او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خلاف این تقاضا، کلید را به عثمان بن طلحه تحویل داد، در حالی که این آیه راتلاوت می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یَأْمُرُکُمْ أَنْ تُؤدُّوا اْلأَماناتِ إِلی أَهْلِها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به شما فرمان می دهد که امانت ها را به صاحبان آن برسانید</w:t>
      </w:r>
      <w:r>
        <w:rPr>
          <w:rFonts w:eastAsia="IRNazanin" w:cs="IRNazanin"/>
          <w:color w:val="111111"/>
          <w:sz w:val="28"/>
          <w:szCs w:val="28"/>
          <w:rtl w:val="true"/>
          <w:lang w:bidi="fa-IR"/>
        </w:rPr>
        <w:t>... .</w:t>
      </w:r>
      <w:r>
        <w:rPr>
          <w:rStyle w:val="FootnoteAnchor"/>
          <w:rtl w:val="true"/>
        </w:rPr>
        <w:footnoteReference w:id="10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نبوت،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یکی از سخنانش گفته است که محمد بن عبدالله در اجتماع ما نشو و نما کرد و ما او را امین نامیدیم؛ زیرا شخصی امانت دار، آرام 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احترام کردیم تا اینکه مقام والایی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ادعا کرد که پیامبر خداست</w:t>
      </w:r>
      <w:r>
        <w:rPr>
          <w:rFonts w:eastAsia="IRNazanin" w:cs="IRNazanin"/>
          <w:color w:val="111111"/>
          <w:sz w:val="28"/>
          <w:szCs w:val="28"/>
          <w:rtl w:val="true"/>
          <w:lang w:bidi="fa-IR"/>
        </w:rPr>
        <w:t>.</w:t>
      </w:r>
      <w:r>
        <w:rPr>
          <w:rStyle w:val="FootnoteAnchor"/>
          <w:rtl w:val="true"/>
        </w:rPr>
        <w:footnoteReference w:id="108"/>
      </w:r>
      <w:bookmarkStart w:id="56" w:name="pg3586_25211"/>
    </w:p>
    <w:p>
      <w:pPr>
        <w:pStyle w:val="Heading2"/>
        <w:numPr>
          <w:ilvl w:val="1"/>
          <w:numId w:val="1"/>
        </w:numPr>
        <w:rPr/>
      </w:pPr>
      <w:bookmarkStart w:id="57" w:name="__RefHeading___Toc4088175_2749589250"/>
      <w:bookmarkStart w:id="58" w:name="_Toc18"/>
      <w:bookmarkEnd w:id="56"/>
      <w:bookmarkEnd w:id="57"/>
      <w:r>
        <w:rPr>
          <w:rtl w:val="true"/>
        </w:rPr>
        <w:t>(</w:t>
      </w:r>
      <w:r>
        <w:rPr/>
        <w:t>14</w:t>
      </w:r>
      <w:r>
        <w:rPr>
          <w:rtl w:val="true"/>
        </w:rPr>
        <w:t xml:space="preserve">) </w:t>
      </w:r>
      <w:r>
        <w:rPr>
          <w:rtl w:val="true"/>
        </w:rPr>
        <w:t>یکسان نگری</w:t>
      </w:r>
      <w:bookmarkEnd w:id="58"/>
    </w:p>
    <w:p>
      <w:pPr>
        <w:pStyle w:val="BookText"/>
        <w:rPr/>
      </w:pPr>
      <w:r>
        <w:rPr>
          <w:rFonts w:ascii="IRNazanin" w:hAnsi="IRNazanin" w:eastAsia="IRNazanin"/>
          <w:color w:val="111111"/>
          <w:sz w:val="28"/>
          <w:sz w:val="28"/>
          <w:szCs w:val="28"/>
          <w:rtl w:val="true"/>
          <w:lang w:bidi="fa-IR"/>
        </w:rPr>
        <w:t>سیره عملی پیامبر اعظم صلی الله علیه و آله این گونه بود که نه بینوایی را به خاطر فقرش تحقیر می کرد و نه توانمندی را به خاطر ثروتش بزرگ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به درگاه خداوند یکسان دعا می کرد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غذا، سوری است که ثروتمندان را بدان دعوت می کنند، نه بینوایان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ثروتمند را گرامی بدارد و بینوا را تحقیر کند، در آسمان ها دشمن خداوند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کسی که ثروتمندی نزدش بیاید و او نسبت به آن فرد ثروتمند به جهت اینکه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شود، فروتنی کند، دو سوم دینش را از دست داده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همچنین از مردم می خواست غذایی را 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بدی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خورند، به مستمندان ندهند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فقیری با لباس مندرس به حضور رسول خدا صلی الله علیه و آله رسید و کنار آن حضرت نزد شخص ثروتمندی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لباس خود را از زیر پای آن فقیر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ثروتمند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ترسیدی چیزی از فقر او به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بچسبد؟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از دارایی تو چیزی به او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لباست چرک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 تو را بر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کشیدن از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هر کار زشتی را در نظرم خوب جلوه می دهد و هر کار خوبی را در نظرم زشت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جبران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مالم را به این فقیر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مرد تهی دست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پذیری؟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در دل من آید آنچه به دل تو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گمراهی، تکبر، تحقیر و توهین به تهی دستان</w:t>
      </w:r>
      <w:r>
        <w:rPr>
          <w:rFonts w:eastAsia="IRNazanin" w:cs="IRNazanin"/>
          <w:color w:val="111111"/>
          <w:sz w:val="28"/>
          <w:szCs w:val="28"/>
          <w:rtl w:val="true"/>
          <w:lang w:bidi="fa-IR"/>
        </w:rPr>
        <w:t>).</w:t>
      </w:r>
      <w:r>
        <w:rPr>
          <w:rStyle w:val="FootnoteAnchor"/>
          <w:rtl w:val="true"/>
        </w:rPr>
        <w:footnoteReference w:id="113"/>
      </w:r>
      <w:bookmarkStart w:id="59" w:name="pg3586_25213"/>
    </w:p>
    <w:p>
      <w:pPr>
        <w:pStyle w:val="Heading2"/>
        <w:numPr>
          <w:ilvl w:val="1"/>
          <w:numId w:val="1"/>
        </w:numPr>
        <w:rPr/>
      </w:pPr>
      <w:bookmarkStart w:id="60" w:name="__RefHeading___Toc4088177_2749589250"/>
      <w:bookmarkStart w:id="61" w:name="_Toc19"/>
      <w:bookmarkEnd w:id="59"/>
      <w:bookmarkEnd w:id="60"/>
      <w:r>
        <w:rPr>
          <w:rtl w:val="true"/>
        </w:rPr>
        <w:t>(</w:t>
      </w:r>
      <w:r>
        <w:rPr/>
        <w:t>15</w:t>
      </w:r>
      <w:r>
        <w:rPr>
          <w:rtl w:val="true"/>
        </w:rPr>
        <w:t xml:space="preserve">) </w:t>
      </w:r>
      <w:r>
        <w:rPr>
          <w:rtl w:val="true"/>
        </w:rPr>
        <w:t>علم آموزی و دانش جویی</w:t>
      </w:r>
      <w:bookmarkEnd w:id="61"/>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المَوْتُ بِطالِبِ الْعِلْمِ ماتَ وَ هُوَ شَهْیدٌ؛ کسی که در حال دانش اندوزی بمیرد، شهید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مردی از انصار نزد رسول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شخصی در میان است و باید تشییع و سپس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علمی هم هست که از شرکت در آن بهره مند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فرصت هم نیست که در هر دو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دو کار شرکت کنم، از دیگری محروم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یک از این دو را بیشتر دوست دارید تا من در آن شرکت کنم؟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دیگری هستند که همراه جنازه بروند و آن را دفن کنند، در مجلس علم شرکت کن؛ چون شرکت در یک مجلس علمی از حضور در هزار تشییع جنازه و هزار عیادت بیمار و هزار شب عبادت و هزار روز روزه گرفتن و هزار درهم صدقه دادن و هزار حج غیر واجب و هزار جهاد غیر واجب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محضر عالم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به وسیله علم است که خدا اطاعت و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با علم همراه است، همان گونه که شر دنیا و آخرت با جهل همراه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روزی پیامبر اعظم صلی الله علیه و آله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قرآن می خواندند و نیایش می کردند و جمعی یاد می گرفتند و یاد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کار نیک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قرآن و خدا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آنان می بخشد یا بازمی دارد و آنان یاد می گیرند و یاد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آموزگار برانگیخته شدم آن گاه در جمع آنان نشست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پیامبر بزرگوار اسلام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را بجویید، 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دور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 جویی برای هر مسلمان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بال خویش را برای او می گسترانند؛ زیرا از آنچه او در جست وجوی آن است، خشنودند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آن حضرت در روایت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که عالم بر بستر خویش تکیه زده است و به دانش خویش می اندیشد، از هفتاد سال عبادت عابد بهتر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بنابر روایتی دیگر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ابزار حلال و حرام است و جوینده اش را به جاده های بهشت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هراس تنهایی می رهاند و در غربت هم صحبت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امور نهان است و سلاحی در برابر دشمنان و زیوری برای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حیات دل ها و روشنی چشم ها ازکوری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است که آفریدگار اطاعت و پرستش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 است که خداوند شناخته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پیشوای خِرَد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همه کسانی که به مراتب بالایی از علم و آگاهی رسیده اند، از هر فرصتی برای کسب دانش سود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مطالبی که دیگران قابل مطالعه نمی دانند و به راحتی از کنار آن می گذرند، بی اعتنا نمی گذرند و در راه تحصیل علم، مرارت ها و سختی های فراوانی را بر خود هموار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چشم پوشیدن از خواب و خوراک، کنار نهادن تکبر و غرور و با فروتنی و احترام در برابر استاد، ساعت ها و ماه ها و سال ها به تعلیم و آموختن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اینان، دانش همانند آب دریا است که هرچه از آن می آشامند، همچنان خود را تشنه تر و نیازمندتر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توصیه به فراگیری دانش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النّاسِ مَنْ جَمَع عِلْمَ النّاسِ اِلی عِلْمِهِ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دانشمندترین شخص آن است که علم دیگران را بر علم خود ضمیمه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در سخنی نیکو به عامل برکت و پیروزی در تحصیل علم اشاره کرده و در روایتی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اُغْدُوا فِی طَلَبِ الْعِلْمِ فَاِنّ الْغُدُوَّ بَرَکَةٌ وَ نَجاحٌ</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طلب دانش زودخیز باشید؛ زیرا در زودخیزی، برکت و کام یابی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دانشمندی از جاده درستکاری خارج شود و از دانش خود در مسیر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نادرست بهره برداری کند، می تواند زیان های جبران ناپذیری برای بشریت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ظرایف امور آگاه است و اگر گمراه شود، می تواند تعداد زیادی را به ورطه نابودی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راه گمراه کردن مردم را بهتر می شناسد و می داند چگونه حقیقت را وارونه و باطل را حق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آسیب ها و زیان های جامعه انسانی بر اثر سوءاستفاده دانشمندان از دانششان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نه تنها می تواند فکر مردم را بیمار کند، بلکه از راه دستاوردهای علمی او، گاهی زیان های فراوانی متوجه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یک عالم بافضیلت می تواند افراد زیادی را به سوی رستگاری راهنمایی کند تا جامعه انسانی از دانش او بهره بگیرد، عالم گمراه هم منشأ آسیب های بسیاری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النّاسِ شَرٌّ؛ کدام یک از مردم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اِذَا فَسَدُوا؛ دانشمندان هرگاه فاسد شوند</w:t>
      </w:r>
      <w:r>
        <w:rPr>
          <w:rFonts w:eastAsia="IRNazanin" w:cs="IRNazanin"/>
          <w:color w:val="111111"/>
          <w:sz w:val="28"/>
          <w:szCs w:val="28"/>
          <w:rtl w:val="true"/>
          <w:lang w:bidi="fa-IR"/>
        </w:rPr>
        <w:t>».</w:t>
      </w:r>
      <w:r>
        <w:rPr>
          <w:rStyle w:val="FootnoteAnchor"/>
          <w:rtl w:val="true"/>
        </w:rPr>
        <w:footnoteReference w:id="122"/>
      </w:r>
      <w:bookmarkStart w:id="62" w:name="pg3586_25217"/>
    </w:p>
    <w:p>
      <w:pPr>
        <w:pStyle w:val="Heading2"/>
        <w:numPr>
          <w:ilvl w:val="1"/>
          <w:numId w:val="1"/>
        </w:numPr>
        <w:rPr/>
      </w:pPr>
      <w:bookmarkStart w:id="63" w:name="__RefHeading___Toc4088179_2749589250"/>
      <w:bookmarkStart w:id="64" w:name="_Toc20"/>
      <w:bookmarkEnd w:id="62"/>
      <w:bookmarkEnd w:id="63"/>
      <w:r>
        <w:rPr>
          <w:rtl w:val="true"/>
        </w:rPr>
        <w:t>(</w:t>
      </w:r>
      <w:r>
        <w:rPr/>
        <w:t>16</w:t>
      </w:r>
      <w:r>
        <w:rPr>
          <w:rtl w:val="true"/>
        </w:rPr>
        <w:t xml:space="preserve">) </w:t>
      </w:r>
      <w:r>
        <w:rPr>
          <w:rtl w:val="true"/>
        </w:rPr>
        <w:t>مشورت</w:t>
      </w:r>
      <w:bookmarkEnd w:id="64"/>
    </w:p>
    <w:p>
      <w:pPr>
        <w:pStyle w:val="BookText"/>
        <w:rPr/>
      </w:pPr>
      <w:r>
        <w:rPr>
          <w:rFonts w:ascii="IRNazanin" w:hAnsi="IRNazanin" w:eastAsia="IRNazanin"/>
          <w:color w:val="111111"/>
          <w:sz w:val="28"/>
          <w:sz w:val="28"/>
          <w:szCs w:val="28"/>
          <w:rtl w:val="true"/>
          <w:lang w:bidi="fa-IR"/>
        </w:rPr>
        <w:t>مشورت در اسلام و در منطق عملی پیشوایان حق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اکرم صلی الله علیه و آلهنوشته اند که آن حضرت با اصحاب خود بسیار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مردمی که امور مهم خود را با مشورت یکدیگر انجام می دهند، کمتر گرفتار لغزش و پشیمانی می شوند و آنان که گرفتار خودرأیی و استبدادند، هرچند افراد فوق العاده ای باشند، از اشتباه در امان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زمام داران شما، نیکانتان و توانگران شما، سخاوتمندانتان باشند و کارهایتان با مشورت انجام شود، در این هنگام، روی زمین از زیرزمین برای شما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زندگی و بقا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زمام دارانتان، بدان و توانگرانتان، افراد بخیل باشند و کارها با مشورت انجام نشود، در این صورت، زیرزمین از روی آن برای شما بهتر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پیوسته با یاران خود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پس از آنکه نیروهای اطلاعاتی پیامبر به آن حضرت گزارش دادند که قریش در تدارک حمله به مدینه است، آن حضرت برای رویارویی با لشکر قریش، شورای نظامی تشکیل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مشورتی خود را بیان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ابن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کرده منافقان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در شهر بمانند و با دشمن روبه رو شوند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جاهلیت داخل شهر می جنگیدیم و زنان و کودکان را در این حصارها جای می دادیم و به ایشان مقداری سنگ می دادیم، به گونه ای که به خدا سوگند، گاهی یک ماه بچه ها می توانستند ما را با آوردن سنگ در مبارزه با دشمن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مدینه را هم به گونه ای به هم متصل می کردیم که از هر سو چون دژی بود که زن ها و بچه ها از بالای حصارها سنگ می زدند و ما در کوچه ها با شمشیرهایمان نبرد می کردیم در این میان نوجوانانی که در بدر حضور نداشتند، خواهان بیرون رفتن و رویارویی با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مردان خیرخواه و خبیر چون حمزة بن عبدالمطلب، سعد بن عباده، نعمان بن ثعلَبَه و گروهی دیگر از اوس و خزرج هم نظرشان بر پیکار رویاروی در خارج از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دشمن گمان کند که ما از ترس مقابله با آنها از شهر خارج نشده ایم و این امر موجب گستاخی و جسور شدن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نبرد بدر را یادآور شدند و خود را خواهان یکی از دو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یا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پس از شنیدن سخنان دو گروه، نظر مقابله با دشمن در خارج از شهر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رفت و لباس رزم پوشید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پیامبر خدا در زمینه فرستادن افراد برای اداره امور یک منطقه و فرمانداری و حکومت </w:t>
      </w:r>
    </w:p>
    <w:p>
      <w:pPr>
        <w:pStyle w:val="BookText"/>
        <w:rPr/>
      </w:pPr>
      <w:r>
        <w:rPr>
          <w:rFonts w:ascii="IRNazanin" w:hAnsi="IRNazanin" w:eastAsia="IRNazanin"/>
          <w:color w:val="111111"/>
          <w:sz w:val="28"/>
          <w:sz w:val="28"/>
          <w:szCs w:val="28"/>
          <w:rtl w:val="true"/>
          <w:lang w:bidi="fa-IR"/>
        </w:rPr>
        <w:t>بخشی از مناطق تحت اداره مسلمانان مشورت می کرد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پیامبر اعظم صلی الله علیه و آله درباره ویژگی های یک مشاور شایسته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پرهیزکاران مشورت کنید؛ چون آنها کسانی هستند که آخرت را بر دنیا ترجیح می دهند و کارهای شما را بر امور خویش مقدم می دارند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با انسان عاقل مشورت کنید و از او نافرمانی نکنید؛ که پشیمان می شوید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در کلامی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با انسان عاقل خیرخواه، رشد و برکت و توفیقی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خیرخواه عاقلی نظر مشورتی داد، از مخالفت با آن بپرهیز که سختی به دنبال خواهد داشت</w:t>
      </w:r>
      <w:r>
        <w:rPr>
          <w:rFonts w:eastAsia="IRNazanin" w:cs="IRNazanin"/>
          <w:color w:val="111111"/>
          <w:sz w:val="28"/>
          <w:szCs w:val="28"/>
          <w:rtl w:val="true"/>
          <w:lang w:bidi="fa-IR"/>
        </w:rPr>
        <w:t>.</w:t>
      </w:r>
      <w:r>
        <w:rPr>
          <w:rStyle w:val="FootnoteAnchor"/>
          <w:rtl w:val="true"/>
        </w:rPr>
        <w:footnoteReference w:id="12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با صاحبان خرد مشورت کند، به آنچه صواب و درست است، رهنمون می شود</w:t>
      </w:r>
      <w:r>
        <w:rPr>
          <w:rFonts w:eastAsia="IRNazanin" w:cs="IRNazanin"/>
          <w:color w:val="111111"/>
          <w:sz w:val="28"/>
          <w:szCs w:val="28"/>
          <w:rtl w:val="true"/>
          <w:lang w:bidi="fa-IR"/>
        </w:rPr>
        <w:t>.</w:t>
      </w:r>
      <w:r>
        <w:rPr>
          <w:rStyle w:val="FootnoteAnchor"/>
          <w:rtl w:val="true"/>
        </w:rPr>
        <w:footnoteReference w:id="129"/>
      </w:r>
      <w:bookmarkStart w:id="65" w:name="pg3586_25220"/>
    </w:p>
    <w:p>
      <w:pPr>
        <w:pStyle w:val="Heading2"/>
        <w:numPr>
          <w:ilvl w:val="1"/>
          <w:numId w:val="1"/>
        </w:numPr>
        <w:rPr/>
      </w:pPr>
      <w:bookmarkStart w:id="66" w:name="__RefHeading___Toc4088181_2749589250"/>
      <w:bookmarkStart w:id="67" w:name="_Toc21"/>
      <w:bookmarkEnd w:id="65"/>
      <w:bookmarkEnd w:id="66"/>
      <w:r>
        <w:rPr>
          <w:rtl w:val="true"/>
        </w:rPr>
        <w:t>(</w:t>
      </w:r>
      <w:r>
        <w:rPr/>
        <w:t>17</w:t>
      </w:r>
      <w:r>
        <w:rPr>
          <w:rtl w:val="true"/>
        </w:rPr>
        <w:t xml:space="preserve">) </w:t>
      </w:r>
      <w:r>
        <w:rPr>
          <w:rtl w:val="true"/>
        </w:rPr>
        <w:t>اعتدال و میانه روی</w:t>
      </w:r>
      <w:bookmarkEnd w:id="67"/>
    </w:p>
    <w:p>
      <w:pPr>
        <w:pStyle w:val="BookText"/>
        <w:rPr/>
      </w:pPr>
      <w:r>
        <w:rPr>
          <w:rFonts w:ascii="IRNazanin" w:hAnsi="IRNazanin" w:eastAsia="IRNazanin"/>
          <w:color w:val="111111"/>
          <w:sz w:val="28"/>
          <w:sz w:val="28"/>
          <w:szCs w:val="28"/>
          <w:rtl w:val="true"/>
          <w:lang w:bidi="fa-IR"/>
        </w:rPr>
        <w:t>اعتدال از اصولی است که در قرآن کریم بدان عنایت شده است و در زندگی سراسر نور پیامبر اکرم صلی الله علیه و آله و ائمه هدی علیهم السلام در تمام اعمال و رفتارشان به روشنی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در هیچ امری از اعتدال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خدا صلی الله علیه و آله در همه شئون زندگی معتدل بود، همان طور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سِیرَتُهُ الْقَصْدُ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سیره و رفتار او میانه 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رفتار فردی، در خانواده و اجتماع، در اداره امور و سیاست و حتی در رویارویی با دشمنان و در میدان نبرد اعتدال را رعایت می کرد و از افراط و تفریط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مشهور و متفق شیعه و سنی آمده است که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امیرمؤمنان علی علیه السلامدرباره سیره رسول خدا صلی الله علیه و آله در خارج از منزل پرسیدم،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رَسوُلُ اللهِ صلی الله علیه و آله مُعْتَدِلَ الْأَمْرِ غَیْرَ مُخْتَلِفٍ</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رسول خدا در همه امور معتدل و میانه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گاهی افراط یا تفریط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حوزه های اعتدال و میانه روی، اعتدال در امر دین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اعتدال و میانه روی در عبادات، روایاتی بسیار در کتب حدیث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و ملامحسن فیض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العبادة</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 حرّ عاملی،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الاقتصاد فی العبادة عند خوف الملل</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میانه روی در عبادت در صورت ترس از ملالت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امام باقر علیه السلام از رسول خدا صلی الله علیه و آله چنین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الدِّینَ مَتِینٌ فَأَوْغِلُوا فِیهِ بِرِفْقٍ وَ لاَتُکْرِهُوا عِبَادَةَ اللّه ِ إِلی عِبَادِاللّهِ فَتَکُونُوا کَالرَّاکِبِ الْمُنْبَتِّ الَّذِی لا سَفَرا قَطَعَ وَ لاَ ظَهْرا أَبْقَی</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همانا این دین، دینی محکم و متین است، پس با ملایمت 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خدا را به بندگان خدا با کراهت تحمیل نکنید تا مانند سوار درمانده ای بشوید که نه مسافتی را پیموده و نه مرکبی به جا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زیادی سرعت، مرکبش در میان راه از رفتن بازمانده و خودش هم به مقصد نرسیده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اندازه نمی شناسند و در هر امری زیاده روی یا کوتاهی می کنند به مقصد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نیز اعتدال می طلبد و برای سیر دادن آدمیان به مقاصدی که دین مشخص کرده است باید ملاحظه استعداد و مرتبه وجودی </w:t>
      </w:r>
    </w:p>
    <w:p>
      <w:pPr>
        <w:pStyle w:val="BookText"/>
        <w:rPr/>
      </w:pPr>
      <w:r>
        <w:rPr>
          <w:rFonts w:ascii="IRNazanin" w:hAnsi="IRNazanin" w:eastAsia="IRNazanin"/>
          <w:color w:val="111111"/>
          <w:sz w:val="28"/>
          <w:sz w:val="28"/>
          <w:szCs w:val="28"/>
          <w:rtl w:val="true"/>
          <w:lang w:bidi="fa-IR"/>
        </w:rPr>
        <w:t>آنان را کرد و تدرّج را در تربیت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اِجْتَهَدْتُ فِی الْعِبادَةِ وَ أَنَا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أَبِی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دوُنَ مَا أَرَاکَ تَصْنَعُ، فَإِنَّ اللّهَ عَزَّوَجَلَّ إِذَا أَحَبَّ عَبْدا رَضِیَ عَنْهُ بِالْیَسِیرِ</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جوان بودم و در عبادت مستحب بسیار کوشا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این کمتر عمل کن، وقتی بنده ای محبوب خدا باشد، خدا با عمل کم از او راضی می شود</w:t>
      </w:r>
      <w:r>
        <w:rPr>
          <w:rFonts w:eastAsia="IRNazanin" w:cs="IRNazanin"/>
          <w:color w:val="111111"/>
          <w:sz w:val="28"/>
          <w:szCs w:val="28"/>
          <w:rtl w:val="true"/>
          <w:lang w:bidi="fa-IR"/>
        </w:rPr>
        <w:t xml:space="preserve">. </w:t>
      </w:r>
      <w:bookmarkStart w:id="68" w:name="pg3586_25223"/>
    </w:p>
    <w:p>
      <w:pPr>
        <w:pStyle w:val="Heading2"/>
        <w:numPr>
          <w:ilvl w:val="1"/>
          <w:numId w:val="1"/>
        </w:numPr>
        <w:rPr/>
      </w:pPr>
      <w:bookmarkStart w:id="69" w:name="__RefHeading___Toc4088183_2749589250"/>
      <w:bookmarkStart w:id="70" w:name="_Toc22"/>
      <w:bookmarkEnd w:id="68"/>
      <w:bookmarkEnd w:id="69"/>
      <w:r>
        <w:rPr>
          <w:rtl w:val="true"/>
        </w:rPr>
        <w:t>(</w:t>
      </w:r>
      <w:r>
        <w:rPr/>
        <w:t>18</w:t>
      </w:r>
      <w:r>
        <w:rPr>
          <w:rtl w:val="true"/>
        </w:rPr>
        <w:t xml:space="preserve">) </w:t>
      </w:r>
      <w:r>
        <w:rPr>
          <w:rtl w:val="true"/>
        </w:rPr>
        <w:t>مردم داری</w:t>
      </w:r>
      <w:bookmarkEnd w:id="70"/>
    </w:p>
    <w:p>
      <w:pPr>
        <w:pStyle w:val="BookText"/>
        <w:rPr/>
      </w:pPr>
      <w:r>
        <w:rPr>
          <w:rFonts w:ascii="IRNazanin" w:hAnsi="IRNazanin" w:eastAsia="IRNazanin"/>
          <w:color w:val="111111"/>
          <w:sz w:val="28"/>
          <w:sz w:val="28"/>
          <w:szCs w:val="28"/>
          <w:rtl w:val="true"/>
          <w:lang w:bidi="fa-IR"/>
        </w:rPr>
        <w:t>یکی از موفقیت های بزرگ پیامبران الهی به ویژه رسول اللّه صلی الله علیه و آله، برقراری ارتباط صمیمی و نزدیک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ترین رهبران جامعه بودند و به همین دلیل بیشترین موفقیت را در انجام رسالت خویش به دست آوردند که خدای سبحان نیز بر حسن رسالت و موفقیتشان درود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روش رسول اللّه صلی الله علیه و آله بین پیامبران،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همسانی با مردم و مردمی بودن، آن قدر پیش رفت که برخی از مردم به علت سهولت دسترسی به رسول اللّه صلی الله علیه و آله آن مقدار زیاده روی کردند که خدای سبحان به آنان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لاتَدْخُلُوا بُیُوتَ النَّبِیِّ إِلاّ أَنْ یُؤذَنَ لَکُمْ إِلی 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داخل اتاق های پیامبر صلی الله علیه و آله مشوید مگر آنکه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به شما اجازه داده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جاذبه شخصیتی هرکس، تا حد زیادی مرهون رفتار محبت آمیز او با مردم و رعایت ارزش و کرامت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غم و شادی در کنار مردم باشد، در دل مردم جای می گیرد و این شیوه در جذب دل ها و عواطف مردمی اثر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تَفَقَّدَ الرَّجُلُ مِنْ اِخْوانِهِ ثَلاثَةَ اَیّامٍ سَأَلَ عَنْهُ، فَاِنْ کانَ غائبا دَعا لَهُ و اِنْ کانَ شاهِدا زارَهُ و اِنْ کانَ مریضا عادَهُ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هرگاه یکی از برادران دینی اش را سه روز نمی یافت، سراغ او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برایش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حضور داشت، به دیدارش می شتافت و اگر بیمار بود، به عیادتش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رفتاری، نشان دهنده رابطه صمیمی و نزدیک پیامبر با یاران و اصحابشان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ایشان پیامبر برگزیده خدا بود و از نظر معنوی در جایگاه بسیار بالایی قرار داشت، معاشرت و برخورد وی بسیار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هم سطح مردم حرف می زد و با فقیران هم نشین 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یُجالِسُ الفُقَراءَ و یُؤاکِلُ المَساکینَ؛ با تهی دستان، هم نشین و با بینوایان هم غذا می 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حضرت می کوشید خود را همراه مردم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یَضْحَکُ مِمّا یَضْحَکُونَ وَ یَتَعَجَّبُ مِمّا یَتَعَجَّبُونَ فِیْهَ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آنچه مردم می خندیدند یا از آن تعجب می کردند، او نیز به خنده یا تعجب می افتاد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 یکسان نگاه می کرد تا کسی در نگاه و توجه به مخاطب احساس تبعیض نکند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مردی وارد مسجد شد و به حضور پیامبر اکرم صلی الله علیه و آله رسید</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تنها نشسته بود، ولی در عین حال، جابه جا شد و برای مرد تازه وارد جا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که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دیگر آن است که وقتی دید می خواهد نزدیک او بنشیند، برایش جا باز کند و جابه جا شود</w:t>
      </w:r>
      <w:r>
        <w:rPr>
          <w:rFonts w:eastAsia="IRNazanin" w:cs="IRNazanin"/>
          <w:color w:val="111111"/>
          <w:sz w:val="28"/>
          <w:szCs w:val="28"/>
          <w:rtl w:val="true"/>
          <w:lang w:bidi="fa-IR"/>
        </w:rPr>
        <w:t>.</w:t>
      </w:r>
      <w:r>
        <w:rPr>
          <w:rStyle w:val="FootnoteAnchor"/>
          <w:rtl w:val="true"/>
        </w:rPr>
        <w:footnoteReference w:id="140"/>
      </w:r>
      <w:bookmarkStart w:id="71" w:name="pg3586_25226"/>
    </w:p>
    <w:p>
      <w:pPr>
        <w:pStyle w:val="Heading2"/>
        <w:numPr>
          <w:ilvl w:val="1"/>
          <w:numId w:val="1"/>
        </w:numPr>
        <w:rPr/>
      </w:pPr>
      <w:bookmarkStart w:id="72" w:name="__RefHeading___Toc4088185_2749589250"/>
      <w:bookmarkStart w:id="73" w:name="_Toc23"/>
      <w:bookmarkEnd w:id="71"/>
      <w:bookmarkEnd w:id="72"/>
      <w:r>
        <w:rPr>
          <w:rtl w:val="true"/>
        </w:rPr>
        <w:t>(</w:t>
      </w:r>
      <w:r>
        <w:rPr/>
        <w:t>19</w:t>
      </w:r>
      <w:r>
        <w:rPr>
          <w:rtl w:val="true"/>
        </w:rPr>
        <w:t xml:space="preserve">) </w:t>
      </w:r>
      <w:r>
        <w:rPr>
          <w:rtl w:val="true"/>
        </w:rPr>
        <w:t>وفاق و هم گرایی</w:t>
      </w:r>
      <w:bookmarkEnd w:id="73"/>
    </w:p>
    <w:p>
      <w:pPr>
        <w:pStyle w:val="BookText"/>
        <w:rPr/>
      </w:pPr>
      <w:r>
        <w:rPr>
          <w:rFonts w:ascii="IRNazanin" w:hAnsi="IRNazanin" w:eastAsia="IRNazanin"/>
          <w:color w:val="111111"/>
          <w:sz w:val="28"/>
          <w:sz w:val="28"/>
          <w:szCs w:val="28"/>
          <w:rtl w:val="true"/>
          <w:lang w:bidi="fa-IR"/>
        </w:rPr>
        <w:t>جامعه هم گرا، جامعه ای است که مردمی متعهد، متشکل و صمیمی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بهره گیری از رهنمودهای قرآنی چنان جامعه متشکلی را سامان داد که تاریخ مانند آن را به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انسان ها را از انزوا و فردگرایی به هم گرایی فراخواند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که همه با هم به ریسمان الهی چنگ بزنند و از جدایی و تفرقه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مسلمانان را به مهرورزی، راست گویی، امانت داری، امنیت و وفاق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پایداری کنید و با هم مقاومت کنید و با هم رفت و آمد داشته باشید و تقوا پیشه کنید تا شاید به رستگاری برسید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از جامعه ای خود محور، قوم گرا، برتری جو و انحصار طلب، جامعه ای باگذشت و ایثارگر ساخت که دیگران را همواره بر خویش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آن جامعه دین دار را به مانند اعضای یک جسم، یک دست و متشکل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یَدٌ عَلی مَنْ سِواهُمْ</w:t>
      </w:r>
      <w:r>
        <w:rPr>
          <w:rFonts w:eastAsia="IRNazanin" w:cs="IRNazanin"/>
          <w:color w:val="111111"/>
          <w:sz w:val="28"/>
          <w:szCs w:val="28"/>
          <w:rtl w:val="true"/>
          <w:lang w:bidi="fa-IR"/>
        </w:rPr>
        <w:t>».</w:t>
      </w:r>
      <w:r>
        <w:rPr>
          <w:rStyle w:val="FootnoteAnchor"/>
          <w:rtl w:val="true"/>
        </w:rPr>
        <w:footnoteReference w:id="14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وحدت و هم گرایی مسلمانان را وظیفه دینی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وَاللُّزومُ لِجَماعَتِهم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همچنین میان مهاجر و انصار و همه مسلمانان پیوند برادری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رسول اللّه صلی الله علیه و آله تشکیل داد، هر چند از نظر تعداد کم بود، ولی از نظر تشکل و هم سویی در اوج کمال قرار داشت و با همین اتحاد و یک رنگی بر سخت ترین مشکلات و تنگناها چیره شدند</w:t>
      </w:r>
      <w:r>
        <w:rPr>
          <w:rFonts w:eastAsia="IRNazanin" w:cs="IRNazanin"/>
          <w:color w:val="111111"/>
          <w:sz w:val="28"/>
          <w:szCs w:val="28"/>
          <w:rtl w:val="true"/>
          <w:lang w:bidi="fa-IR"/>
        </w:rPr>
        <w:t xml:space="preserve">. </w:t>
      </w:r>
      <w:bookmarkStart w:id="74" w:name="pg3586_25228"/>
    </w:p>
    <w:p>
      <w:pPr>
        <w:pStyle w:val="Heading2"/>
        <w:numPr>
          <w:ilvl w:val="1"/>
          <w:numId w:val="1"/>
        </w:numPr>
        <w:rPr/>
      </w:pPr>
      <w:bookmarkStart w:id="75" w:name="__RefHeading___Toc4088187_2749589250"/>
      <w:bookmarkStart w:id="76" w:name="_Toc24"/>
      <w:bookmarkEnd w:id="74"/>
      <w:bookmarkEnd w:id="75"/>
      <w:r>
        <w:rPr>
          <w:rtl w:val="true"/>
        </w:rPr>
        <w:t>(</w:t>
      </w:r>
      <w:r>
        <w:rPr/>
        <w:t>20</w:t>
      </w:r>
      <w:r>
        <w:rPr>
          <w:rtl w:val="true"/>
        </w:rPr>
        <w:t xml:space="preserve">) </w:t>
      </w:r>
      <w:r>
        <w:rPr>
          <w:rtl w:val="true"/>
        </w:rPr>
        <w:t>ارزش مداری</w:t>
      </w:r>
      <w:bookmarkEnd w:id="76"/>
    </w:p>
    <w:p>
      <w:pPr>
        <w:pStyle w:val="BookText"/>
        <w:rPr/>
      </w:pPr>
      <w:r>
        <w:rPr>
          <w:rFonts w:ascii="IRNazanin" w:hAnsi="IRNazanin" w:eastAsia="IRNazanin"/>
          <w:color w:val="111111"/>
          <w:sz w:val="28"/>
          <w:sz w:val="28"/>
          <w:szCs w:val="28"/>
          <w:rtl w:val="true"/>
          <w:lang w:bidi="fa-IR"/>
        </w:rPr>
        <w:t>ارزش های اخلاقی مانند راستی، گذشت، انصاف، عزت نفس، استقامت، پایداری و مانند آن مورد احترام همه انسان های کمال جو و حقیقت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که برای تعالی این ارزش ها مبعوث شده بود،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به همین دلیل، برای نهادینه کردن این ارزش ها تمام همّ و غمّ خود را به کار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نمونه هایی از توجه پیامبر به ارزش مداری را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را نزد پیامبر آوردند و حضرت دستور قتل همه آنان جز یک نفر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فقط مرا از میان آنان آزاد کردی؟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قول خداوند متعال به من خبر داد پنج خصلت در تو وجود دارد که خدا و رسول، آنها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غیرت بسیار در مورد خانواده و محارم؛ دوم، سخاوت و بخشندگی؛ سوم، حسن خلق؛ چهارم، راست گویی؛ پنجم، شجاعت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اسیران قبیله طی را آوردند، زنی در میان اسیران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مزاحم من نشوند و با من خوش رفتاری کنند؛ </w:t>
      </w:r>
    </w:p>
    <w:p>
      <w:pPr>
        <w:pStyle w:val="BookText"/>
        <w:rPr/>
      </w:pPr>
      <w:r>
        <w:rPr>
          <w:rFonts w:ascii="IRNazanin" w:hAnsi="IRNazanin" w:eastAsia="IRNazanin"/>
          <w:color w:val="111111"/>
          <w:sz w:val="28"/>
          <w:sz w:val="28"/>
          <w:szCs w:val="28"/>
          <w:rtl w:val="true"/>
          <w:lang w:bidi="fa-IR"/>
        </w:rPr>
        <w:t>زیرا من دختر رئیس قبیله هستم و پدرم کسی بود که به عهد و پیمان ها وفادار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آزاد و گرسنگان را 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آشکارا سلام می کرد و هرگز نیازمندی را از خود نمی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حاتم طایی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صفاتی که گفتی، نشانه های مؤمنان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تو مسلمان بود، بر او رحمت 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و کسی مزاحم او نشود؛ زیرا پدرش کسی بوده که مکارم اخلاق را دوست داشت و خدا مکارم اخلاق را دوست دارد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دیگر از توجه پیامبر به ارزش ها، تجلیل از شهادت و خانواده شهیدان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هجرت در جریان جنگ موته هنگامی که فرماندهی لشکر به عهده جعفر بن ابی طالب بود، نبرد سختی در برابر دشمن کرد تا آنکه دست راست و چپ او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زخم های بسیار بر بدنش وارد شده بود،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توصیف مقام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اَبْدَلَ جَعْفَراً بِیَدَیهِ جَنَاحَینِ یَطیرُ بِهِما فِی الْجَنَّةِ حَیْثُ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عوض دو دست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به او عطا کرد که با آنها در بهشت پرواز می کند، به هر کجا که بخواهد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جنگ، هنگامی که لشکر اسلام به طرف مدینه می آمد، رسول خدا صلی الله علیه و آله همراه مسلمانان به استقبال آنان رفتند و گروهی از کودکان در حالی که سرود می خواندند،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سوار بر مرکبی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سوار کنید و فرزند جعفر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عبداللّه بن جعفر را که پدرش به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رسیده بود، جلو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 من به تو تبریک می گویم که پدرت همراه با فرشتگان در آسمان پرواز می کند</w:t>
      </w:r>
      <w:r>
        <w:rPr>
          <w:rFonts w:eastAsia="IRNazanin" w:cs="IRNazanin"/>
          <w:color w:val="111111"/>
          <w:sz w:val="28"/>
          <w:szCs w:val="28"/>
          <w:rtl w:val="true"/>
          <w:lang w:bidi="fa-IR"/>
        </w:rPr>
        <w:t>.</w:t>
      </w:r>
      <w:r>
        <w:rPr>
          <w:rStyle w:val="FootnoteAnchor"/>
          <w:rtl w:val="true"/>
        </w:rPr>
        <w:footnoteReference w:id="146"/>
      </w:r>
      <w:bookmarkStart w:id="77" w:name="pg3586_25231"/>
    </w:p>
    <w:p>
      <w:pPr>
        <w:pStyle w:val="Heading2"/>
        <w:numPr>
          <w:ilvl w:val="1"/>
          <w:numId w:val="1"/>
        </w:numPr>
        <w:rPr/>
      </w:pPr>
      <w:bookmarkStart w:id="78" w:name="__RefHeading___Toc4088189_2749589250"/>
      <w:bookmarkStart w:id="79" w:name="_Toc25"/>
      <w:bookmarkEnd w:id="77"/>
      <w:bookmarkEnd w:id="78"/>
      <w:r>
        <w:rPr>
          <w:rtl w:val="true"/>
        </w:rPr>
        <w:t>(</w:t>
      </w:r>
      <w:r>
        <w:rPr/>
        <w:t>21</w:t>
      </w:r>
      <w:r>
        <w:rPr>
          <w:rtl w:val="true"/>
        </w:rPr>
        <w:t xml:space="preserve">) </w:t>
      </w:r>
      <w:r>
        <w:rPr>
          <w:rtl w:val="true"/>
        </w:rPr>
        <w:t>تعاون و همیاری</w:t>
      </w:r>
      <w:bookmarkEnd w:id="7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مسلمانان را به همکاری و تعاون سفارش می کرد و خود نیز مروّج این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اصحاب آن حضرت همواره آماده بودند تا به جای ایشان کارها را انجام دهند، ولی وی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حتی پیش از بعثت رسول الله صلی الله علیه و آله هم در وجود ایشان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مردم مکه فقر و فشار اقتصادی شدیدی را تحمل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بزرگ طایفه بنی هاشم به جهت پرتعداد بودن خانواده اش زیر فشار 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با دیدن این وضع آرام نگرفت و سراغ عموی دیگرش عباس که وضع بهتری داشت،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عائله برادرت ابوطالب زیاد است و در فشار و سختی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برویم و عائله اش را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هایش را من تحویل می گیرم و یکی را هم تو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پذیرفت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علی علیه السلام را همراه خود برد و عباس، 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خداپسندانه، دو نفر از عائله ابوطالب کم 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 ورود پیامبر اعظم صلی الله علیه و آله به مدینه، وجود مسجد برای انجام امور عبادی، سیاسی و اجتماعی مسلمانان ضروری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پیشنهاد ساختن مسجد از جانب رسول خدا صلی الله علیه و آله مطرح و با استقبال مسلمانان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زمین مسجد را خریدند، شور و شوق ساختن مسجد میان مردم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به کار ساختن مسجد شدند و پیامبر هم در این امر خیر کمک و همکاری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حقیر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سنگی را در بغل گرفته بود 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بدهید من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سنگ دیگری را بیاور</w:t>
      </w:r>
      <w:r>
        <w:rPr>
          <w:rFonts w:eastAsia="IRNazanin" w:cs="IRNazanin"/>
          <w:color w:val="111111"/>
          <w:sz w:val="28"/>
          <w:szCs w:val="28"/>
          <w:rtl w:val="true"/>
          <w:lang w:bidi="fa-IR"/>
        </w:rPr>
        <w:t>.</w:t>
      </w:r>
      <w:r>
        <w:rPr>
          <w:rStyle w:val="FootnoteAnchor"/>
          <w:rtl w:val="true"/>
        </w:rPr>
        <w:footnoteReference w:id="14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مسافرت ها، همین که پیامبر اکرم صلی الله علیه و آله و یارانش از مرکب های خویش فرود آمدند و بارها را بر زمین نهادند، تصمیم گرفتند برای غذا، گوسفندی را ذبح کنند و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 را ذبح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پوست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گوشت گوسفند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هیزم از صحرا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زحمت نکشید و راحت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با کمال افتخار همه این کارها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شما انجام می دهید، ولی خداوند دوست ندارد بنده اش را در میان یارانش با وضعی ممتاز ببیند که برای خود نسبت به دیگران </w:t>
      </w:r>
    </w:p>
    <w:p>
      <w:pPr>
        <w:pStyle w:val="BookText"/>
        <w:rPr/>
      </w:pPr>
      <w:r>
        <w:rPr>
          <w:rFonts w:ascii="IRNazanin" w:hAnsi="IRNazanin" w:eastAsia="IRNazanin"/>
          <w:color w:val="111111"/>
          <w:sz w:val="28"/>
          <w:sz w:val="28"/>
          <w:szCs w:val="28"/>
          <w:rtl w:val="true"/>
          <w:lang w:bidi="fa-IR"/>
        </w:rPr>
        <w:t>امتیازی قائل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صحرا رفت و مقداری خار و خاشاک جمع کرد و آورد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در تمام مشکلات و سختی ها در کنار دیگر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آخرین روزهای حیات خویش که در بستر بیماری بود، به گوشه ای از آنها اشاره فرمود و این زمانی بود که به بلال فرمود تا مردم را فرابخواند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مسجد آمد و به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اصحابم، چگونه پیامبری برای شما بودم؟ آیا همراه شما به جهاد نپرداختم؟ آیا دندانم نشکست؟ آیا چهره ام غبارآلود نشد؟ آیا خون بر صورتم جاری نشد تا آنجا که محاسنم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گرسنگی سنگ بر شکم نبستم؟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صلی الله علیه و آله، همانا تو صابر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برترین جزا را به تو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شما جزای خیر عنایت کند</w:t>
      </w:r>
      <w:r>
        <w:rPr>
          <w:rFonts w:eastAsia="IRNazanin" w:cs="IRNazanin"/>
          <w:color w:val="111111"/>
          <w:sz w:val="28"/>
          <w:szCs w:val="28"/>
          <w:rtl w:val="true"/>
          <w:lang w:bidi="fa-IR"/>
        </w:rPr>
        <w:t xml:space="preserve">. </w:t>
      </w:r>
      <w:bookmarkStart w:id="80" w:name="pg3586_25234"/>
    </w:p>
    <w:p>
      <w:pPr>
        <w:pStyle w:val="Heading2"/>
        <w:numPr>
          <w:ilvl w:val="1"/>
          <w:numId w:val="1"/>
        </w:numPr>
        <w:rPr/>
      </w:pPr>
      <w:bookmarkStart w:id="81" w:name="__RefHeading___Toc4088191_2749589250"/>
      <w:bookmarkStart w:id="82" w:name="_Toc26"/>
      <w:bookmarkEnd w:id="80"/>
      <w:bookmarkEnd w:id="81"/>
      <w:r>
        <w:rPr>
          <w:rtl w:val="true"/>
        </w:rPr>
        <w:t>(</w:t>
      </w:r>
      <w:r>
        <w:rPr/>
        <w:t>22</w:t>
      </w:r>
      <w:r>
        <w:rPr>
          <w:rtl w:val="true"/>
        </w:rPr>
        <w:t xml:space="preserve">) </w:t>
      </w:r>
      <w:r>
        <w:rPr>
          <w:rtl w:val="true"/>
        </w:rPr>
        <w:t>مسئولیت پذیری</w:t>
      </w:r>
      <w:bookmarkEnd w:id="82"/>
    </w:p>
    <w:p>
      <w:pPr>
        <w:pStyle w:val="BookText"/>
        <w:rPr/>
      </w:pPr>
      <w:r>
        <w:rPr>
          <w:rFonts w:ascii="IRNazanin" w:hAnsi="IRNazanin" w:eastAsia="IRNazanin"/>
          <w:color w:val="111111"/>
          <w:sz w:val="28"/>
          <w:sz w:val="28"/>
          <w:szCs w:val="28"/>
          <w:rtl w:val="true"/>
          <w:lang w:bidi="fa-IR"/>
        </w:rPr>
        <w:t>پیامبران الهی چون از ظرفیت وجودی بالایی برخوردار بودند، در پذیرش مسئولیت های اجتماعی، بر دیگران پیشی می گرفتند که سیره رسول اللّه صلی الله علیه و آلهدر این زمینه از همه درخشنده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این روحیه را به زیبایی ترسیم می کند که ایشان چگونه برای راهنمایی به مردم روز و شب نمی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حَریصٌ عَلَیْکُمْ بِالْمُؤْمِنینَ رَئُوفٌ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است و نسبت به مؤمنان، رئوف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حتی نسبت به کسانی که زمینه هدایت را از کف داده بودند و در برابر حق سرکشی می کردند و دشمن سرسخت آرمان های او به شمار می رفتند، خود را مسئول می دانست و می کوشید آنان را از آتش دوزخ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تا بدانجا پیش رفت که خدای سبحان از ایشان خواست خود را به زحمت نیندازد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 ما اَنْزَلْنا عَلَیْکَ الْقُرْآنَ لِتَشْقی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 قرآن را بر تو نازل نکردیم تا به رنج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برابر خود، دیگران و خدای خود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شما نسبت به زیردستان خود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نسبت به رعیت خود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سرپرست خانواده است و نسبت به آنها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نگهبان خانه شوهر و فرزندان اوست و نسبت به آنها مسئولیت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نگهبان اموال مولای خود است و در این باره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همه شما بندگان هستید و نسبت به رعیت خود مسئولیت دارید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تنها در پرتو احساس مسئولیت در برابر جامعه است که رعایت حقوق دیگران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حقوق و تکالیف ویژه ای را برعهده فرد می گذارد که مسئولیت در برابر هم کیشان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صدای آنها را بشنود و به فریادشان نشتابد،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پذیری در سیره عملی پیامبر اعظم صلی الله علیه و آلهآشکارا دیده می شد، به گونه ای که خداوند متعال در آیه کریمه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شاید، اگر به این سخن ایمان نیاورید، تو جان خود را از اندوه،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تباه کنی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خستگی ناپذیر و بی منت پیامبر اکرم صلی الله علیه و آله در ارشاد و رهبری مردم که با تدبیر و آینده نگری، برای سعادت مندی همه بشریت و همیشه تاریخ همراه بود، بر کسی پوشیده نیست</w:t>
      </w:r>
      <w:r>
        <w:rPr>
          <w:rFonts w:eastAsia="IRNazanin" w:cs="IRNazanin"/>
          <w:color w:val="111111"/>
          <w:sz w:val="28"/>
          <w:szCs w:val="28"/>
          <w:rtl w:val="true"/>
          <w:lang w:bidi="fa-IR"/>
        </w:rPr>
        <w:t xml:space="preserve">. </w:t>
      </w:r>
      <w:bookmarkStart w:id="83" w:name="pg3586_25236"/>
    </w:p>
    <w:p>
      <w:pPr>
        <w:pStyle w:val="Heading2"/>
        <w:numPr>
          <w:ilvl w:val="1"/>
          <w:numId w:val="1"/>
        </w:numPr>
        <w:rPr/>
      </w:pPr>
      <w:bookmarkStart w:id="84" w:name="__RefHeading___Toc4088193_2749589250"/>
      <w:bookmarkStart w:id="85" w:name="_Toc27"/>
      <w:bookmarkEnd w:id="83"/>
      <w:bookmarkEnd w:id="84"/>
      <w:r>
        <w:rPr>
          <w:rtl w:val="true"/>
        </w:rPr>
        <w:t>(</w:t>
      </w:r>
      <w:r>
        <w:rPr/>
        <w:t>23</w:t>
      </w:r>
      <w:r>
        <w:rPr>
          <w:rtl w:val="true"/>
        </w:rPr>
        <w:t xml:space="preserve">) </w:t>
      </w:r>
      <w:r>
        <w:rPr>
          <w:rtl w:val="true"/>
        </w:rPr>
        <w:t>سازش ناپذیری</w:t>
      </w:r>
      <w:bookmarkEnd w:id="85"/>
    </w:p>
    <w:p>
      <w:pPr>
        <w:pStyle w:val="BookText"/>
        <w:rPr/>
      </w:pPr>
      <w:r>
        <w:rPr>
          <w:rFonts w:ascii="IRNazanin" w:hAnsi="IRNazanin" w:eastAsia="IRNazanin"/>
          <w:color w:val="111111"/>
          <w:sz w:val="28"/>
          <w:sz w:val="28"/>
          <w:szCs w:val="28"/>
          <w:rtl w:val="true"/>
          <w:lang w:bidi="fa-IR"/>
        </w:rPr>
        <w:t>قریش شکنجه و آزارهای خود را به آخرین حد رسانده و راه های گوناگون تسلیم شدن مسلمانان را آزموده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روش ها کوچک ترین تأثیری در اراده پولادین مسلمانان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از روش های مستقیم و غیرمستقیم خود ناامید شدند، درصدد تطمیع و تهدید پیامبر برآمدند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ولید عقبة بن ربیعه از طرف قریش مأمور شد تا با پیامبر اکرم صلی الله علیه و آله گفت 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آن حضرت رسید و پیشنهادهایی به ایشان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می دانی، تو در میان ما از موقعیت و منزلتی در اصل و نسب برخورداری و در این خاندان جایگاه والایی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برای قبیله و قوم خود مسئله ای خطیر پدید آورده ای و بدان وسیله، اجتماع آنان را پراکنده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آنان را به سبکی و پوچی خوانده ای و از خدایان و دین مردم بدگویی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بشنو تا اموری را بر تو عرضه دارم که در آن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آنها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گوش فرا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بدانچه بر مردم آورده ای، در پی ثروت هستی، ما آن قدر از اموال و دارایی های خود برای تو جمع می کنیم و کنار می نهیم که اگر آنها را بپذیری، ثروتمندترین ما خواهی بود و اگر جویای ریاست هستی، ما تو را پیشوای خود می سازیم تا در مورد </w:t>
      </w:r>
    </w:p>
    <w:p>
      <w:pPr>
        <w:pStyle w:val="BookText"/>
        <w:rPr/>
      </w:pPr>
      <w:r>
        <w:rPr>
          <w:rFonts w:ascii="IRNazanin" w:hAnsi="IRNazanin" w:eastAsia="IRNazanin"/>
          <w:color w:val="111111"/>
          <w:sz w:val="28"/>
          <w:sz w:val="28"/>
          <w:szCs w:val="28"/>
          <w:rtl w:val="true"/>
          <w:lang w:bidi="fa-IR"/>
        </w:rPr>
        <w:t>هیچ کاری مگر با اجازه تو تصمیمی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نیز در پی سلطنتی، تو را سلطان خود می سازیم و گوش به فرمان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عقبه سخنان خود را به پایان رساند،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سخنت را تمام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من بشنو و سپس آیات زیر را بر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فُصِّلَتْ آیاتُهُ قُرْآنًا عَرَبِیًّا لِقَوْمٍ یَعْلَمُونَ بَشیرًا وَ نَذیرًا فَأَعْرَضَ أَکْثَرُهُمْ فَهُمْ لا یَسْمَعُونَ وَ قالُوا قُلُوبُنا فی أَکِنَّةٍ مِمّا تَدْعُونا إِلَیْهِ وَ فی آذانِنا وَقْرٌ وَ مِنْ بَیْنِنا وَ بَیْنِکَ حِجابٌ فَاعْمَلْ إِنَّنا عامِلُونَ قُلْ إِنَّما أَنَا بَشَرٌ مِثْلُکُمْ یُوحی إِلَیَّ أَنَّما إِلهُکُمْ إِلهٌ واحِدٌ فَاسْتَقیمُوا إِلَیْهِ وَ اسْتَغْفِرُوهُ وَ وَیْلٌ لِلْمُشْرِکینَ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کتابی است که آیات آن، به روشنی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به زبان عربی برای مردمی که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آنان روی گردان شدند،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از قبول دعوتت، سخت محجوب و گوش ما از شنیدن سخنت، سنگین و میان ما و تو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کار خود بپرداز و ما هم کار خود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امتت بگو که من هم مانند شما بشری هستم، جز آنکه مرا وحی می رسد که پروردگار شما خدای یکتای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مستقیم به سوی او بشتابید و از او آمرزش بخواهید و وای بر مشرکان</w:t>
      </w:r>
      <w:r>
        <w:rPr>
          <w:rFonts w:eastAsia="IRNazanin" w:cs="IRNazanin"/>
          <w:color w:val="111111"/>
          <w:sz w:val="28"/>
          <w:szCs w:val="28"/>
          <w:rtl w:val="true"/>
          <w:lang w:bidi="fa-IR"/>
        </w:rPr>
        <w:t>.</w:t>
      </w:r>
      <w:r>
        <w:rPr>
          <w:rStyle w:val="FootnoteAnchor"/>
          <w:rtl w:val="true"/>
        </w:rPr>
        <w:footnoteReference w:id="15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برای آنکه کیش و آیین بت پرستی خود را حفظ کند و مانع نابودی آن شود، عده ای از سران و بزرگان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نام های اسود بن مطلب، ولید بن مغیره، امیة بن خلف و عاص بن وائل نزد رسول اللّه صلی الله علیه و آله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خدای تو را پرستش کنیم و سپس با هم خدای ما را بپرستیم و در یک امر مشترک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این پیشنهاد باطل آنها را مثل پیشنهادهای دیگرشان نپذیرفت</w:t>
      </w:r>
      <w:r>
        <w:rPr>
          <w:rFonts w:eastAsia="IRNazanin" w:cs="IRNazanin"/>
          <w:color w:val="111111"/>
          <w:sz w:val="28"/>
          <w:szCs w:val="28"/>
          <w:rtl w:val="true"/>
          <w:lang w:bidi="fa-IR"/>
        </w:rPr>
        <w:t xml:space="preserve">. </w:t>
      </w:r>
      <w:bookmarkStart w:id="86" w:name="pg3586_25239"/>
    </w:p>
    <w:p>
      <w:pPr>
        <w:pStyle w:val="Heading2"/>
        <w:numPr>
          <w:ilvl w:val="1"/>
          <w:numId w:val="1"/>
        </w:numPr>
        <w:rPr/>
      </w:pPr>
      <w:bookmarkStart w:id="87" w:name="__RefHeading___Toc4088195_2749589250"/>
      <w:bookmarkStart w:id="88" w:name="_Toc28"/>
      <w:bookmarkEnd w:id="86"/>
      <w:bookmarkEnd w:id="87"/>
      <w:r>
        <w:rPr>
          <w:rtl w:val="true"/>
        </w:rPr>
        <w:t>(</w:t>
      </w:r>
      <w:r>
        <w:rPr/>
        <w:t>24</w:t>
      </w:r>
      <w:r>
        <w:rPr>
          <w:rtl w:val="true"/>
        </w:rPr>
        <w:t xml:space="preserve">) </w:t>
      </w:r>
      <w:r>
        <w:rPr>
          <w:rtl w:val="true"/>
        </w:rPr>
        <w:t>نفی قوم گرایی</w:t>
      </w:r>
      <w:bookmarkEnd w:id="8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سوم هجرت، جنگ احد میان سپاه اسلام و سپاه شرک در کنار کوه احد نزدیک مدینه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سپاه اسلام، شخص غریبی بود که به او قُزْمان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قهرمانانه به سپاه دشمن حمله می کرد، خوب می جنگید و به تنهایی هفت یا هشت نفر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افراد، شجاعانی مانند هشام بن امیّه، ولید بن عاص و خالد بن اعلم نیز وجود داشتند، ولی هرگاه از دلاوری ها و فداکاری های قُزمان در محضر پیامبر سخن به میان می آمد،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اهل دوزخ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قزمان در جنگ احد بر اثر زخم های بسیاری که از جانب دشمن به او رسید،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کنار بستر او می آمدند و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نیکو جنگیدی و نیکو فداکاری کردی، بهشت را به تو مژده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که به بهشت و دوزخ اعتقاد نداشت،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چیست؟ به خدا سوگند، من به خاطر قبیله ام و برای حفظ حسب و نسبم می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بود، هرگز نمی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سرانجام وقتی که زخم های بدنش بیشتر شد، خودکشی کرد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این هنگام، مسلمانان به راز سخن پیامبر پی بردند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قلبش یک دانه خردل از عصبیت باشد، خداوند متعال در روز قیامت، او را با اعراب جاهلیت محشور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ملیّت خویش تعصب به خرج دهد یا اینکه دیگران برایش تعصب قوم گرایانه به خرج بدهند و او راضی باشد، همانا ریسمان ایمان را از گردنش باز کرده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بنابراین، یکی از مسئولیت های مهم پیامبر گرامی اسلام این بود که قوم گرایی را بی اعتبار سازد و همه مسلمانان را در پناه اسلام، یکسان و برادر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آن بزرگوار، تمام مسلمانان با ملیت های مختلف از قبیل بلال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اتیوپی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صهیب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همه با هم برادر و برابر شدند و زنان مسلمان نیز با ملیت های مختلف، خواهران دینی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ارزش انسان را در پرهیزگاری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آفریده ایم و به صورت ملت ها و قبیله های مختلف درآوردیم تا با یکدیگر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 ترین شما نزد خدا پرهیزکارترین شماست</w:t>
      </w:r>
      <w:r>
        <w:rPr>
          <w:rFonts w:eastAsia="IRNazanin" w:cs="IRNazanin"/>
          <w:color w:val="111111"/>
          <w:sz w:val="28"/>
          <w:szCs w:val="28"/>
          <w:rtl w:val="true"/>
          <w:lang w:bidi="fa-IR"/>
        </w:rPr>
        <w:t xml:space="preserve">. </w:t>
      </w:r>
      <w:bookmarkStart w:id="89" w:name="pg3586_25241"/>
    </w:p>
    <w:p>
      <w:pPr>
        <w:pStyle w:val="Heading2"/>
        <w:numPr>
          <w:ilvl w:val="1"/>
          <w:numId w:val="1"/>
        </w:numPr>
        <w:rPr/>
      </w:pPr>
      <w:bookmarkStart w:id="90" w:name="__RefHeading___Toc4088197_2749589250"/>
      <w:bookmarkStart w:id="91" w:name="_Toc29"/>
      <w:bookmarkEnd w:id="89"/>
      <w:bookmarkEnd w:id="90"/>
      <w:r>
        <w:rPr>
          <w:rtl w:val="true"/>
        </w:rPr>
        <w:t>(</w:t>
      </w:r>
      <w:r>
        <w:rPr/>
        <w:t>25</w:t>
      </w:r>
      <w:r>
        <w:rPr>
          <w:rtl w:val="true"/>
        </w:rPr>
        <w:t xml:space="preserve">) </w:t>
      </w:r>
      <w:r>
        <w:rPr>
          <w:rtl w:val="true"/>
        </w:rPr>
        <w:t>خرافه زدایی</w:t>
      </w:r>
      <w:bookmarkEnd w:id="91"/>
    </w:p>
    <w:p>
      <w:pPr>
        <w:pStyle w:val="BookText"/>
        <w:rPr/>
      </w:pPr>
      <w:r>
        <w:rPr>
          <w:rFonts w:ascii="IRNazanin" w:hAnsi="IRNazanin" w:eastAsia="IRNazanin"/>
          <w:color w:val="111111"/>
          <w:sz w:val="28"/>
          <w:sz w:val="28"/>
          <w:szCs w:val="28"/>
          <w:rtl w:val="true"/>
          <w:lang w:bidi="fa-IR"/>
        </w:rPr>
        <w:t>در آن هنگام که محمد صلی الله علیه و آله دوران کودکی خود را نزد حلیمه سعدیه، مادر رضاعی خود می گذراند، کمتر از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حلیمه سعدیه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 نفر از برادرانم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فرزندان حلیمه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نمی بینم؟ 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روزها گوسفندها را به چراگاه می برند و اکنون در دشت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همراه آنها نمی فرستید؟ حلیمه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همراه آنها به صحرا بروی؟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حلیمه موی سر محمد صلی الله علیه و آله را شانه زد و خوش بو کرد و سرمه بر چشمانش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مهره یمانی نیز برای محافظت به گردنش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بی درنگ آن مهره را از گردن بیرون آورد و به کنار انداخت و به حلیمه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جان آرام باش این چیست؟ من خدایی دارم که مرا حفظ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مهره یمانی</w:t>
      </w:r>
      <w:r>
        <w:rPr>
          <w:rFonts w:eastAsia="IRNazanin" w:cs="IRNazanin"/>
          <w:color w:val="111111"/>
          <w:sz w:val="28"/>
          <w:szCs w:val="28"/>
          <w:rtl w:val="true"/>
          <w:lang w:bidi="fa-IR"/>
        </w:rPr>
        <w:t>!)».</w:t>
      </w:r>
      <w:r>
        <w:rPr>
          <w:rStyle w:val="FootnoteAnchor"/>
          <w:rtl w:val="true"/>
        </w:rPr>
        <w:footnoteReference w:id="15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آگاهی و معرفت است و واقع گرایی در ذات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نمی تواند با اوهام و خرافات هماهنگ باشد یا در برابر آن سکوت کند، بلکه اصولاً این مکتب، مبارزه با افکار خرافی و باطل را در رأس کار </w:t>
      </w:r>
    </w:p>
    <w:p>
      <w:pPr>
        <w:pStyle w:val="BookText"/>
        <w:rPr/>
      </w:pPr>
      <w:r>
        <w:rPr>
          <w:rFonts w:ascii="IRNazanin" w:hAnsi="IRNazanin" w:eastAsia="IRNazanin"/>
          <w:color w:val="111111"/>
          <w:sz w:val="28"/>
          <w:sz w:val="28"/>
          <w:szCs w:val="28"/>
          <w:rtl w:val="true"/>
          <w:lang w:bidi="fa-IR"/>
        </w:rPr>
        <w:t>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اسلام، آگاهی دادن به مردم و جذب آنان به سوی واقعیت ها را در دستور کار خویش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بعثت، خرافات بر سرزمین حجاز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تلاش کرد تا این اوهام و تاریکی ها را از دل و ذهن مردم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ایشان پسری از ماریه قبطیه به نام ابراهیم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پسر را بسیار دوست داشت تا اینکه در هجده ماهگی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متأثر شد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سوزد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ما به خاطر تو محزونیم، ولی هرگز چیزی برخلاف رضای پروردگار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نیز به خاطر اینکه غباری از حزن بر دل مبارک آن حضرت نشسته بود، ناراحت بودند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اتفاقی، همان روز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پنداشتند که عالم بالا هم در غم حضرت رسول سوگمند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میان مردم مدینه پیچید و زن و مرد یک زبان شدند و گفتند خورشید به سبب اندوهی که به پیامبر رسیده،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کار سبب شد که عقیده و ایمان مردم به پیامبر افزوده شود، ولی پیامبر که نمی خواست از نادانی مردم استفاده کند، 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خورشید گرفت، به خاطر فرزند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گرفتگی دو نشانه از نشانه های الهی است</w:t>
      </w:r>
      <w:r>
        <w:rPr>
          <w:rFonts w:eastAsia="IRNazanin" w:cs="IRNazanin"/>
          <w:color w:val="111111"/>
          <w:sz w:val="28"/>
          <w:szCs w:val="28"/>
          <w:rtl w:val="true"/>
          <w:lang w:bidi="fa-IR"/>
        </w:rPr>
        <w:t>.</w:t>
      </w:r>
      <w:r>
        <w:rPr>
          <w:rStyle w:val="FootnoteAnchor"/>
          <w:rtl w:val="true"/>
        </w:rPr>
        <w:footnoteReference w:id="155"/>
      </w:r>
      <w:bookmarkStart w:id="92" w:name="pg3586_25243"/>
    </w:p>
    <w:p>
      <w:pPr>
        <w:pStyle w:val="Heading2"/>
        <w:numPr>
          <w:ilvl w:val="1"/>
          <w:numId w:val="1"/>
        </w:numPr>
        <w:rPr/>
      </w:pPr>
      <w:bookmarkStart w:id="93" w:name="__RefHeading___Toc4088199_2749589250"/>
      <w:bookmarkStart w:id="94" w:name="_Toc30"/>
      <w:bookmarkEnd w:id="92"/>
      <w:bookmarkEnd w:id="93"/>
      <w:r>
        <w:rPr>
          <w:rtl w:val="true"/>
        </w:rPr>
        <w:t>(</w:t>
      </w:r>
      <w:r>
        <w:rPr/>
        <w:t>26</w:t>
      </w:r>
      <w:r>
        <w:rPr>
          <w:rtl w:val="true"/>
        </w:rPr>
        <w:t xml:space="preserve">) </w:t>
      </w:r>
      <w:r>
        <w:rPr>
          <w:rtl w:val="true"/>
        </w:rPr>
        <w:t>وفای به عهد</w:t>
      </w:r>
      <w:bookmarkEnd w:id="94"/>
    </w:p>
    <w:p>
      <w:pPr>
        <w:pStyle w:val="BookText"/>
        <w:rPr/>
      </w:pPr>
      <w:r>
        <w:rPr>
          <w:rFonts w:ascii="IRNazanin" w:hAnsi="IRNazanin" w:eastAsia="IRNazanin"/>
          <w:color w:val="111111"/>
          <w:sz w:val="28"/>
          <w:sz w:val="28"/>
          <w:szCs w:val="28"/>
          <w:rtl w:val="true"/>
          <w:lang w:bidi="fa-IR"/>
        </w:rPr>
        <w:t>وفای به عهد و پیمان از چنان جایگاهی برخوردار است که در قیامت مورد سؤال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بِالْعَهْدِ إِنَّ الْعَهْدَ کانَ مَسْئوُلا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که از عهد سئوال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یکی از نشانه های مؤلفان را وفای به عهد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هُمْ لِأَماناتِهِمْ وَ عَهْدِهِمْ راعوُنَ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که امانت ها و عهد خود را رعایت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سخنی، نقض پیمان را نشانه بی دینی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لادِینَ لِمَنْ لاعَهْدَ لَهُ؛ کسی که پیمان شکن باشد، دین ندارد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شش چیز را ضمانت کنید تا من بهشت را برایتان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 گویید، راست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 می دهید، وفا کنید، چون می خواهند، امانتی به دستتان بسپارند، رد مکنید و</w:t>
      </w:r>
      <w:r>
        <w:rPr>
          <w:rFonts w:eastAsia="IRNazanin" w:cs="IRNazanin"/>
          <w:color w:val="111111"/>
          <w:sz w:val="28"/>
          <w:szCs w:val="28"/>
          <w:rtl w:val="true"/>
          <w:lang w:bidi="fa-IR"/>
        </w:rPr>
        <w:t>... .</w:t>
      </w:r>
      <w:r>
        <w:rPr>
          <w:rStyle w:val="FootnoteAnchor"/>
          <w:rtl w:val="true"/>
        </w:rPr>
        <w:footnoteReference w:id="15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پیمان شکنی را از نشانه های منافق می شمارد و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چیز در هر که باشد، منافق است، هر چند روزه بدارد، نماز بخواند، حج و عمره بگزارد و بگوید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حرفی می زند، دروغ بگوید، چون وعده می دهد، وفا نکند و چون امانت می گیرد، خیانت 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رسول الله صلی الله علیه و آله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خِیارَ عِباد اللّهِ الْمُوفُونَ اَلْمُطِیبُونَ بهترین بندگان خدا کسانی هستند که به وعده وفا می کنند و عطر به کار می برند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پیامبرگرامی اسلام برای وفای به عهد اهمیت بسیاری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هر حالی به پیمانی که با دوست و دشمن می بست، پای بند بود و تا زمانی که طرف مقابل نقض عهد نمی کرد، بر تعهد خویش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وفای پیامبراسلام به پیمان ها گویای این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گوسفندان خودمان را می چرانیدم و محمد صلی الله علیه و آله نیز شبانی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خوبی سراغ دارم؛ حاضری فردا به آنجا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آمدم، دیدم محمد صلی الله علیه و آله پیش از من آمده، ولی گوسفندانش را به چراگاه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ایستاده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توعهد کردم که گوسفندانمان را با هم بچرانیم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خلاف وعده عمل کنم و گوسفندانم را پیش از تو بچرانم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ذی قعده بود که پیامبر تصمیم گرفت به قصد عمره راهی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مسلمانان نیز دعوت کرد تا همراه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با جمعی که همراه او بودند،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به آن حضرت خبر دادند قریشیان که از حرکت شما خبردار شده اند، خود را برای جنگ آماده کرده و در ذی طوی مستقر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سوگند یاد کرده اند که نگذارند شما وارد مکه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پیامبر اکرم صلی الله علیه و آله برای جنگ حرکت نکرده بود و قصد عمره داشت، با آنها مذاکره کرد و بین آنها و پیامبر معاهده ای بسته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معاهده، پیامبر متعهد اموری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افراد قریش اگر بدون اذن بزرگ تر خود از مکه فرار کند و اسلام بیاورد وبه مسلمانان بپیوندد، محمد باید او را به سوی قریش باز گرداند، ولی اگر فردی از مسلمانان به سوی قریش بگریزد، قریش موظف نیست او را به مسلمانان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که پیامبر اکرم صلی الله علیه و آله با سهیل، نماینده قریش پیمان می بست، ابوجندل، فرزند سهیل که مسلمان شده بود، ولی در زنجیر پدر مشرکش اسیر بود، از مکه فرارکرد و به مسلمان 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مورد وفای به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صلح برقرار باشد، باید او را به ما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گریبان فرزندش را گرفت و به طرف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ابوجندل با لحنی تضرع آمیز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اجازه می دهید مرا به سوی مشرکان برگردانند و دوباره گرفتار چنگال آنها گردم؟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برای تو و امثال تو گشایشی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پیمانی بسته ایم و نمی توانیم عهد و پیمان خود را بشکنیم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پس از بازگشت از حجة الوداع،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میان مردم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درحالی که دستاری به سر بسته بود و از سمت راست به علی علیه السلام و از سمت چپ به فضل تکیه داده بود، به مسجد آمد و بالای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نخست زبان به حمد و ثنای الهی گشود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وعده ای داده ام و وفا نکرده ام، بیاید و یادآوری کند تا به آن عمل کنم و هر کس از من طلبی دارد، مرا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جمعیت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ازدواج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بودی که یک صد و بیست درهم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فضل اشاره کرد که این وجه را بپردازد و از منبر پایین آمد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5" w:name="pg3586_25247"/>
    </w:p>
    <w:p>
      <w:pPr>
        <w:pStyle w:val="Heading2"/>
        <w:numPr>
          <w:ilvl w:val="1"/>
          <w:numId w:val="1"/>
        </w:numPr>
        <w:rPr/>
      </w:pPr>
      <w:bookmarkStart w:id="96" w:name="__RefHeading___Toc4088201_2749589250"/>
      <w:bookmarkStart w:id="97" w:name="_Toc31"/>
      <w:bookmarkEnd w:id="95"/>
      <w:bookmarkEnd w:id="96"/>
      <w:r>
        <w:rPr>
          <w:rtl w:val="true"/>
        </w:rPr>
        <w:t>(</w:t>
      </w:r>
      <w:r>
        <w:rPr/>
        <w:t>27</w:t>
      </w:r>
      <w:r>
        <w:rPr>
          <w:rtl w:val="true"/>
        </w:rPr>
        <w:t xml:space="preserve">) </w:t>
      </w:r>
      <w:r>
        <w:rPr>
          <w:rtl w:val="true"/>
        </w:rPr>
        <w:t>مبارزه با تبعیض</w:t>
      </w:r>
      <w:bookmarkEnd w:id="97"/>
    </w:p>
    <w:p>
      <w:pPr>
        <w:pStyle w:val="BookText"/>
        <w:rPr/>
      </w:pPr>
      <w:r>
        <w:rPr>
          <w:rFonts w:ascii="IRNazanin" w:hAnsi="IRNazanin" w:eastAsia="IRNazanin"/>
          <w:color w:val="111111"/>
          <w:sz w:val="28"/>
          <w:sz w:val="28"/>
          <w:szCs w:val="28"/>
          <w:rtl w:val="true"/>
          <w:lang w:bidi="fa-IR"/>
        </w:rPr>
        <w:t>آوای دل نشین وحدت و برادری پیامبر اکرم صلی الله علیه و آله، از آغاز پیدایش اسلام، گوش مظلومان رنج کشیده و آسیب دیده از تبعیض را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مردم را در همه زمینه ها با هم برابر می دانست و برای همه افراد حقوق یکسان قائل بود و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مانند دندانه های شانه با هم برابرند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رسول خدا صلی الله علیه و آله نه تنها در اجرای قانون بین افراد تبعیض روا نمی داشت، بلکه در همه ابعاد، تفاوتی میان آنها قائل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نمونه از رفتار آن حضرت را در این زمینه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نگذاشتن در قبول دعوت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آن حضرت به مدینه، همه ساکنان آن شهر دوست داشتند که حضرت به منزل آنها وارد شود و با قدوم مبارک خویش خانه شان را متبرک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سرشناسان مدینه از یک طرف و شهروندان گمنام و ناشناس، از طرفی دیگر آن حضرت را دعوت می کردند و هر فردی اصرار داشت که حضرت دعوت او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رسول گرامی اسلام، دعوت هیچ کس را نپذیرفت، چون برای همه افراد به یک اندازه ارزش و </w:t>
      </w:r>
    </w:p>
    <w:p>
      <w:pPr>
        <w:pStyle w:val="BookText"/>
        <w:rPr/>
      </w:pPr>
      <w:r>
        <w:rPr>
          <w:rFonts w:ascii="IRNazanin" w:hAnsi="IRNazanin" w:eastAsia="IRNazanin"/>
          <w:color w:val="111111"/>
          <w:sz w:val="28"/>
          <w:sz w:val="28"/>
          <w:szCs w:val="28"/>
          <w:rtl w:val="true"/>
          <w:lang w:bidi="fa-IR"/>
        </w:rPr>
        <w:t>احترام قائل بود، ازاین رو، نمی توانست کسی را بر دیگری ترجیح دهد و دعوتش را بپذیرد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این شتر زانو بزند و بنشیند، همان جا منزل خواهم کرد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تبعیض بین سیاه و سفید</w:t>
      </w:r>
    </w:p>
    <w:p>
      <w:pPr>
        <w:pStyle w:val="BookText"/>
        <w:rPr/>
      </w:pPr>
      <w:r>
        <w:rPr>
          <w:rFonts w:ascii="IRNazanin" w:hAnsi="IRNazanin" w:eastAsia="IRNazanin"/>
          <w:color w:val="111111"/>
          <w:sz w:val="28"/>
          <w:sz w:val="28"/>
          <w:szCs w:val="28"/>
          <w:rtl w:val="true"/>
          <w:lang w:bidi="fa-IR"/>
        </w:rPr>
        <w:t>روزی ابوذر غفاری صحابی بزرگوار پیغمبر اسلام، با برده سیاهی در محضر رسول خدا صلی الله علیه و آله مخاصمه و منازعه نمود و با تندی و خشونت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شنیدن این سخن ناراحت شد و به ابوذر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واسطه مادرش او را سرزنش می کنی؟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سفیدپوست بر سیاه پوست فضیلتی ندارد مگر از راه تقوا و عمل صالح</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یا در جنگ خیبر مردی به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سیاه پوستم، نه مالی دارم و نه حسب و نسبی، آیا اگر با دشمنان بجنگم و کشته شوم، داخل بهشت می شوم؟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بهشت اختصاص به افراد خاص با رنگ پوست خاص ندارد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نگذاشتن بین مسلمانان در عطایا و بخشش 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عامر بن طفیل به مدینه نزد رسول خدا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اسلام آورم، در مقابل، چه چیزی به من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انتظار داشت که حضرت بین او و دیگران فرق بگذارد و مال یا مقام </w:t>
      </w:r>
    </w:p>
    <w:p>
      <w:pPr>
        <w:pStyle w:val="BookText"/>
        <w:rPr/>
      </w:pPr>
      <w:r>
        <w:rPr>
          <w:rFonts w:ascii="IRNazanin" w:hAnsi="IRNazanin" w:eastAsia="IRNazanin"/>
          <w:color w:val="111111"/>
          <w:sz w:val="28"/>
          <w:sz w:val="28"/>
          <w:szCs w:val="28"/>
          <w:rtl w:val="true"/>
          <w:lang w:bidi="fa-IR"/>
        </w:rPr>
        <w:t>بیشتری به او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نفعی که به مسلمانان دیگر رسد به تو هم می رسد و هر ضرری که متوجه آنان شود متوجه تو هم می 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نگذاشتن بین کودکان</w:t>
      </w:r>
    </w:p>
    <w:p>
      <w:pPr>
        <w:pStyle w:val="BookText"/>
        <w:rPr/>
      </w:pP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فرزندانتان به عدالت رفتار کنید و اگر چند فرزند دارید، همه آنان را یکسان دوست داشته باشید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روزی مردی را دید که از بین دو فرزندش فقط یکی را مورد مهر و محبت قرار می دهد و او را می بوسد، ولی به فرزند دیگرش هیچ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بین این دو فرق می گذاری، باید هر دو را ببوسی به هر دو محبت کنی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نگذاشتن در اجرای قانون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از اشراف مکه مرتکب دزدی شد، او را نزد پیامبر اکرم صلی الله علیه و آله بردند تا بر وی حد جاری کند، خویشان آن زن که از بزرگان و سرشناسان مکه بودند مجازاتاو را برای خود ننگ و عار تلقی کردند، ازاین رو، اسامة بن زید را واسطه قراردادند تا از حضرت بخواهد که آن زن را مورد عفو و بخشش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اسامه به منظور شفاعت از آن زن به نزد رسول خدا صلی الله علیه و آله رفت، حضرت ناراحت شد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اسامه درباره حدی از حدود الهی، با من سخن می گویی که ترکش کنم؟ هرگز چنین کاری نخواهم کرد، حتی اگر دخترم فاطمه، مرتکب دزدی شود بر او حد جاری خواهم کرد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دوران جاهلیت، تبعیض نژادی رواج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خطبه ای که پس از فتح مکه در کنار کعبه خواند، هرگونه تبعیض از جمله تبعیض نژادی را باطل اعلام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فضیلت تنها پرهیزگاری است، نه عرب بر عجم برتری دارد، نه سفید بر سیاه و نه پول دار و فامیل دار بر بی پول و بی فامیل و</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ظهر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بلال حبشی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کعبه برو و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فردی غریب، سیاه چهره و بی پول و بی فامیل بود و پیامبر با این دستور، بر تبعیض نژادی خط بطلان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بام کعبه رفت و با صدای بلند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هر کدام درباره بلال سخنی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دهان باز کند و انسان در آن فرو رود، بهتر از این است که این صدا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پدرم را تا امروز زنده نگذاشت تا این صدا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که معتدل ترین فرد آنها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کعبه خانه خدا است و خدا این منظره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این منظره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هلاکت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باره چیزی نمی گویم؛ چرا که اگر سخنی </w:t>
      </w:r>
    </w:p>
    <w:p>
      <w:pPr>
        <w:pStyle w:val="BookText"/>
        <w:rPr/>
      </w:pPr>
      <w:r>
        <w:rPr>
          <w:rFonts w:ascii="IRNazanin" w:hAnsi="IRNazanin" w:eastAsia="IRNazanin"/>
          <w:color w:val="111111"/>
          <w:sz w:val="28"/>
          <w:sz w:val="28"/>
          <w:szCs w:val="28"/>
          <w:rtl w:val="true"/>
          <w:lang w:bidi="fa-IR"/>
        </w:rPr>
        <w:t>بگویم، گمان آن دارم که این دیوارها سخن مرا به محمد خبر دهند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همه افراد معترض را احضار کرد و به یک یک آنها فرمود که شما چنین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ما این سخنان را گفته ایم، ولی به درگاه خداوند استغفار و توبه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همان دم آیین اسلام را قبول کرد و در راه اسلام استوار ماند تا اینکه پیامبر او را حاکم مکه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نقلی، حارث بن هشام نیز اسلام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سخنی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نادان هستند</w:t>
      </w:r>
      <w:r>
        <w:rPr>
          <w:rFonts w:eastAsia="IRNazanin" w:cs="IRNazanin"/>
          <w:color w:val="111111"/>
          <w:sz w:val="28"/>
          <w:szCs w:val="28"/>
          <w:rtl w:val="true"/>
          <w:lang w:bidi="fa-IR"/>
        </w:rPr>
        <w:t>».</w:t>
      </w:r>
      <w:r>
        <w:rPr>
          <w:rStyle w:val="FootnoteAnchor"/>
          <w:rtl w:val="true"/>
        </w:rPr>
        <w:footnoteReference w:id="170"/>
      </w:r>
      <w:bookmarkStart w:id="98" w:name="pg3586_25252"/>
    </w:p>
    <w:p>
      <w:pPr>
        <w:pStyle w:val="Heading2"/>
        <w:numPr>
          <w:ilvl w:val="1"/>
          <w:numId w:val="1"/>
        </w:numPr>
        <w:rPr/>
      </w:pPr>
      <w:bookmarkStart w:id="99" w:name="__RefHeading___Toc4088203_2749589250"/>
      <w:bookmarkStart w:id="100" w:name="_Toc32"/>
      <w:bookmarkEnd w:id="98"/>
      <w:bookmarkEnd w:id="99"/>
      <w:r>
        <w:rPr>
          <w:rtl w:val="true"/>
        </w:rPr>
        <w:t>(</w:t>
      </w:r>
      <w:r>
        <w:rPr/>
        <w:t>28</w:t>
      </w:r>
      <w:r>
        <w:rPr>
          <w:rtl w:val="true"/>
        </w:rPr>
        <w:t xml:space="preserve">) </w:t>
      </w:r>
      <w:r>
        <w:rPr>
          <w:rtl w:val="true"/>
        </w:rPr>
        <w:t>زن از دیدگاه پیامبر اسلام</w:t>
      </w:r>
      <w:bookmarkEnd w:id="100"/>
    </w:p>
    <w:p>
      <w:pPr>
        <w:pStyle w:val="BookText"/>
        <w:rPr/>
      </w:pPr>
      <w:r>
        <w:rPr>
          <w:rFonts w:ascii="IRNazanin" w:hAnsi="IRNazanin" w:eastAsia="IRNazanin"/>
          <w:color w:val="111111"/>
          <w:sz w:val="28"/>
          <w:sz w:val="28"/>
          <w:szCs w:val="28"/>
          <w:rtl w:val="true"/>
          <w:lang w:bidi="fa-IR"/>
        </w:rPr>
        <w:t>بی شک، عزت و احترامی که زنان پس از اسلام پیدا کردند، مرهون تلاش ها و زحمت های رسول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طول حیات خویش تلاش فراوانی کرد تا هم نگرش مردان را نسبت به زنان آن گونه که شایسته است، اصلاح کند و هم زنان را به قدر و منزلت خویش آگاه گرداند، به گونه ای که بدانند در عرصه حیات اجتماعی باید کارهای متناسب با طبیعت و توان خود را عهده دار باشند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زمانه ای که پدران، اختیاردار مطلق دختران برای ازدواج بودند، در پاسخ خواستگاری حضرت علی علیه السلام از فاطمه زهرا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نظر فاطمه علیهاالسلام را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عمل خود یکی از حقوق مسلم زنان را که حق انتخاب همسر بود، در میان نگاه های متحیر دیگران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زنان در پیش پا افتاده ترین امور، حق دخالت نداشتند، اسلام، در موضوع بیعت با حاکم اسلامی، هویت و شخصیت آنان را به رسمیت شناخت و برای زنان نقشی هم پای مردان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زنان فرصت بیعت داد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پیش از آن، مردان بیعت می کردند و می گفتند ما به جای بانوان هم بیعت کردیم و اهل بیت تابع ما </w:t>
      </w:r>
    </w:p>
    <w:p>
      <w:pPr>
        <w:pStyle w:val="BookText"/>
        <w:rPr/>
      </w:pPr>
      <w:r>
        <w:rPr>
          <w:rFonts w:ascii="IRNazanin" w:hAnsi="IRNazanin" w:eastAsia="IRNazanin"/>
          <w:color w:val="111111"/>
          <w:sz w:val="28"/>
          <w:sz w:val="28"/>
          <w:szCs w:val="28"/>
          <w:rtl w:val="true"/>
          <w:lang w:bidi="fa-IR"/>
        </w:rPr>
        <w:t>هستند، ولی پیامبر بیعت مستقلی برای زنان در نظر گرفت و با این کار، حضور اجتماعی، سیاسی و تعهد و مسئولیت پذیری را به زنان آموزش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گمان می کنند کار مردان، مهم و ارزشمند است و آنچه زنان انجام می دهند، اهمیتی ندارد، در حالی که رسول خدا صلی الله علیه و آله این پندار را غلط دانسته و کارهای زنان را هم با ارزش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اسماء، یکی از زنان انصار به محضر رسول اکرم صلی الله علیه و آله شرفیاب شد، با لحنی شکوه آمیز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زنان چیست که باید بیشتر عمر خود را در خانه بگذرانیم و به پرورش کودکان شما مردان بپردازیم که پیوسته در میدان و کارزارید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دقت به سخنان اسماء گوش داد و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من به تمام زنان مسلمان بگو شوهرداری برای زن وظیفه ای بس گران و پرارج است و در ثواب، هم پایه اجر مردان از جان گذشته ای است که در راه خدا شمشیر می زنند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پیامبر بزرگوار اسلام درباره نیکی به زنان و رعایت حقوق آنان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شما بر شما حقوقی دارند و شما نیز بر آنان حقوقی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سفارش می کنم که به زنان نیکی کنید؛ زیرا آنان امانت های الهی در دست شما هستند و با </w:t>
      </w:r>
    </w:p>
    <w:p>
      <w:pPr>
        <w:pStyle w:val="BookText"/>
        <w:rPr/>
      </w:pPr>
      <w:r>
        <w:rPr>
          <w:rFonts w:ascii="IRNazanin" w:hAnsi="IRNazanin" w:eastAsia="IRNazanin"/>
          <w:color w:val="111111"/>
          <w:sz w:val="28"/>
          <w:sz w:val="28"/>
          <w:szCs w:val="28"/>
          <w:rtl w:val="true"/>
          <w:lang w:bidi="fa-IR"/>
        </w:rPr>
        <w:t>قوانین الهی بر شما حلال شده 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پیامبر اسلام، بارها، دست دختر خود، فاطمه علیهاالسلام را می بوسید و در برابرش برمی خاست و او را در جای خود می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رفتارها، شخصیت و حیثیت زنان و دختران را در نظر مردم بزرگ جلوه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سهله دختر سهیل قریشی به یکی از پیش گامان در اسلام تبدیل می شود و فارعه دختر ابی سفیان نخستین کسی است که به شوق ملازمت رکاب پیامبر به مدینه مهاجرت می 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مطالبی که بیان می کند حضرت پیامبر تا چه اندازه به دختران و زنان ارج می نهاده، داستان قیس بن عاصم است که دختران خود را زنده به گور می کرد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قیس وقتی دید که پیامبر برخی دختران خود را روی زانوی خود نشانده و نوازش می دهد، با تعجب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گاه چنین کاری نکردم و در گذشته دختران زیادی نصیبم شده که همه را زنده به گور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داستان زنده به گور کردن یکی از دختران خود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چنان رقت آور بود که رسول خدا صلی الله علیه و آله از شنیدن آن متأثر شد و اشک از دیدگان مبارکش جاری 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دیگران ترحم نکند، به او ترحم نمی شود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رحمت درباره مهرورزی با فرزندان دختر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لاتَکْرَهُوا الْبَناتَ فَإِنَّهُنَّ الْمُونِساتُ الْعالِیاتُ</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ناخوش ندارید؛ زیرا آنها مونس های گران بهایی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سخنی دیگر دختران را دل سوز و با برکت 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أَلْبَناتُ هُنَّ الْمُشْفِقاتُ الْمُجَهَّزاتُ الْمُبارَکات؛</w:t>
      </w:r>
      <w:r>
        <w:rPr>
          <w:rStyle w:val="FootnoteAnchor"/>
          <w:rtl w:val="true"/>
        </w:rPr>
        <w:footnoteReference w:id="178"/>
      </w:r>
      <w:r>
        <w:rPr>
          <w:rFonts w:ascii="IRNazanin" w:hAnsi="IRNazanin" w:eastAsia="IRNazanin"/>
          <w:color w:val="111111"/>
          <w:sz w:val="28"/>
          <w:sz w:val="28"/>
          <w:szCs w:val="28"/>
          <w:rtl w:val="true"/>
          <w:lang w:bidi="fa-IR"/>
        </w:rPr>
        <w:t>دختران اند، دل سوز، مددکار و با برکتند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السُّوقَ فَاشْتَری تُحْفَةً فَحَمَلَها إِلی 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وَلْیَبْدَأْ بِالاُْناثِ</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آن که بازار برود و ارمغانی بخرد و به خانه ببرد، تقسیم آن را از دختران آغاز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ساوُوا بَیْنَ أَوْلادِکُمْ فِی الْعَطِیَّةِ فَلَوْ کُنْتُ مُفَضِّلاً لَفَضَّلْتُ النِّساءَ</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با فرزندان به مساوات رفتار کنید و اگر می خواستم به کسی افزون ببخشم،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حضرت به مهربانی بیشتر با دختران سفارش کرده و آن را صفتی الهی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عَلَی الْأُناثِ أَرَقُّ مِنْهُ عَلَی الذُّکُورِ</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خداوند متعال به دختران مهربان تر از پسران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نگاه پیامبر از جایگاه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نزد </w:t>
      </w:r>
    </w:p>
    <w:p>
      <w:pPr>
        <w:pStyle w:val="BookText"/>
        <w:rPr/>
      </w:pPr>
      <w:r>
        <w:rPr>
          <w:rFonts w:ascii="IRNazanin" w:hAnsi="IRNazanin" w:eastAsia="IRNazanin"/>
          <w:color w:val="111111"/>
          <w:sz w:val="28"/>
          <w:sz w:val="28"/>
          <w:szCs w:val="28"/>
          <w:rtl w:val="true"/>
          <w:lang w:bidi="fa-IR"/>
        </w:rPr>
        <w:t>رسول اللّه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دارم که چون بر او وارد می شوم، به استقبالم می آید و چون از خانه خارج می شوم، مرا مشایعت می کند و چون مرا اندوهگین می بیند،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اندوهگین کرده است؟ اگر به جهت روزی ات غصه می خوری که غیر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تکفل کرده است و اگر ناراحتی تو به جهت امر آخرت است، خداوند این همّ و غمّ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عاملانی است و این زن از عاملان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نصف اجر شهید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رسول اللّه صلی الله علیه و آله زنان را تنها برای کار نمی خواست، بلکه همواره زمینه رشد و تعالی آنان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ایشان در امور خانه، نشان دهنده نوع نگرش ایشان نسبت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فضایل یک انسان خود ساخته آن است که در کار خانه به همسرش کمک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تا آخرین لحظه زندگی همواره نسبت به خوش رفتاری و ارج نهادن به مقام و منزلت زن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آخرین سفارش های خود درباره زنان، سه مرتبه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به شما سفارش می کنم که خوش رفتار و مهربان باشید</w:t>
      </w:r>
      <w:r>
        <w:rPr>
          <w:rFonts w:eastAsia="IRNazanin" w:cs="IRNazanin"/>
          <w:color w:val="111111"/>
          <w:sz w:val="28"/>
          <w:szCs w:val="28"/>
          <w:rtl w:val="true"/>
          <w:lang w:bidi="fa-IR"/>
        </w:rPr>
        <w:t>».</w:t>
      </w:r>
      <w:r>
        <w:rPr>
          <w:rStyle w:val="FootnoteAnchor"/>
          <w:rtl w:val="true"/>
        </w:rPr>
        <w:footnoteReference w:id="183"/>
      </w:r>
      <w:bookmarkStart w:id="101" w:name="pg3586_25257"/>
    </w:p>
    <w:p>
      <w:pPr>
        <w:pStyle w:val="Heading2"/>
        <w:numPr>
          <w:ilvl w:val="1"/>
          <w:numId w:val="1"/>
        </w:numPr>
        <w:rPr/>
      </w:pPr>
      <w:bookmarkStart w:id="102" w:name="__RefHeading___Toc4088205_2749589250"/>
      <w:bookmarkStart w:id="103" w:name="_Toc33"/>
      <w:bookmarkEnd w:id="101"/>
      <w:bookmarkEnd w:id="102"/>
      <w:r>
        <w:rPr>
          <w:rtl w:val="true"/>
        </w:rPr>
        <w:t>(</w:t>
      </w:r>
      <w:r>
        <w:rPr/>
        <w:t>29</w:t>
      </w:r>
      <w:r>
        <w:rPr>
          <w:rtl w:val="true"/>
        </w:rPr>
        <w:t xml:space="preserve">) </w:t>
      </w:r>
      <w:r>
        <w:rPr>
          <w:rtl w:val="true"/>
        </w:rPr>
        <w:t>آزادی در پذیرش دین</w:t>
      </w:r>
      <w:bookmarkEnd w:id="103"/>
    </w:p>
    <w:p>
      <w:pPr>
        <w:pStyle w:val="BookText"/>
        <w:rPr/>
      </w:pPr>
      <w:r>
        <w:rPr>
          <w:rFonts w:ascii="IRNazanin" w:hAnsi="IRNazanin" w:eastAsia="IRNazanin"/>
          <w:color w:val="111111"/>
          <w:sz w:val="28"/>
          <w:sz w:val="28"/>
          <w:szCs w:val="28"/>
          <w:rtl w:val="true"/>
          <w:lang w:bidi="fa-IR"/>
        </w:rPr>
        <w:t xml:space="preserve">کتاب آسمانی قرآن، اجبار در پذیرش دین را نفی کرده است؛ خداوند متعال در سوره بقره، آیه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اِکْراه فِی الدِّینِ قَد تَبَیَّنَ الرُّشْدُ مِنَ الغَیِّ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دین اجباری نیست، راه هدایت و گمراهی روشن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درباره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آیاتی است که دلالت دارد که اسلام مبتنی بر شمشیر و زور و اجبار نیست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بنابراین، از نظر اسلام، در پذیرش دین هیچ گونه اکراهی نیست؛ زیرا دین عبارت از یک سلسله اعتقادات است و اعتقاد هم از امور قلبی وباطنی است نه ظاهری، و مسلّم است که اکراه واجبار تاثیری در امور قلبی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انصار به نام حصین که از قبیله بنی سالم بن عوف بود به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و دو پسرانم نصرانی هستند و هیچ تمایل به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اکراه و اجبار وادارشان کنم که اسلام آورند؟ آیه مذکور درباره وی نازل شد و پیامبر خدا با توجه به این آیه به او اجازه چنین کاری را نداد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مرحوم علامه طباطبایی در تفسیر المیزان ذیل آیه شریفه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از جمله آیاتی است که اکراه در دین را نفی کرده و علاوه بر این دلالت دارد که این حکم از قدیمی ترین شرایع و ادیان آسمانی تاکنون بدون اینکه نسخ شود، همچنان پابرجا بوده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بنابراین، از این قبیل آیات می توان دیدگاه اسلام را درباره عقاید و افکار افراد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بدون استفاده از زور یا تهدید، با نیکوترین روش های ممکن به دعوت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احکام دین را برای مردم بیان می کرد، آیات الهی را بر آنان می خواند و در کمال آزادی با دانشمندانشان وارد بحث و محاجّه می شد و مردم رفته رفته، بدون آنکه اسلام بر آنان تحمیل شود، اسلام اختیار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به نام صفوان نزد رسول خدا صلی الله علیه و آله آمد و درخواست کرد تا اجازه دهد مدت دو ماه در مکه بماند و درباره اسلام تحقیق کند، شاید حقیقت و درستی این دین برایش روشن شود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چهارماه به تو فرصت می دهم که آزادانه راه خود را انتخاب کنی</w:t>
      </w:r>
      <w:r>
        <w:rPr>
          <w:rFonts w:eastAsia="IRNazanin" w:cs="IRNazanin"/>
          <w:color w:val="111111"/>
          <w:sz w:val="28"/>
          <w:szCs w:val="28"/>
          <w:rtl w:val="true"/>
          <w:lang w:bidi="fa-IR"/>
        </w:rPr>
        <w:t>».</w:t>
      </w:r>
      <w:r>
        <w:rPr>
          <w:rStyle w:val="FootnoteAnchor"/>
          <w:rtl w:val="true"/>
        </w:rPr>
        <w:footnoteReference w:id="18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پیامبر، با آنکه بیشترین همت خود را برای هدایت و اصلاح عقاید و افکار مردم به کار می برد، هرگز اکراه و اجباری در کارهایش حکم فرما نبود و در نهایت آزادی و احترام به عقاید پیروان ادیان و مذاهب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تبلیغ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نیز که گروهی به نمایندگی از یهود، نصاری، دهریه، مشرکان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حضرت آمده و با ایشان وارد بحث می شدند، رسول گرامی اسلام با دلیل قاطع و منطق قوی و نیرومند خود با آنان وارد بحث می شد و در نهایت هم که مغلوبشان می کرد، به آنها فرصت کافی می داد تا درباره سخنانش فکر کنند</w:t>
      </w:r>
      <w:r>
        <w:rPr>
          <w:rFonts w:eastAsia="IRNazanin" w:cs="IRNazanin"/>
          <w:color w:val="111111"/>
          <w:sz w:val="28"/>
          <w:szCs w:val="28"/>
          <w:rtl w:val="true"/>
          <w:lang w:bidi="fa-IR"/>
        </w:rPr>
        <w:t>.</w:t>
      </w:r>
      <w:r>
        <w:rPr>
          <w:rStyle w:val="FootnoteAnchor"/>
          <w:rtl w:val="true"/>
        </w:rPr>
        <w:footnoteReference w:id="188"/>
      </w:r>
      <w:bookmarkStart w:id="104" w:name="pg3586_25260"/>
    </w:p>
    <w:p>
      <w:pPr>
        <w:pStyle w:val="Heading2"/>
        <w:numPr>
          <w:ilvl w:val="1"/>
          <w:numId w:val="1"/>
        </w:numPr>
        <w:rPr/>
      </w:pPr>
      <w:bookmarkStart w:id="105" w:name="__RefHeading___Toc4088207_2749589250"/>
      <w:bookmarkStart w:id="106" w:name="_Toc34"/>
      <w:bookmarkEnd w:id="104"/>
      <w:bookmarkEnd w:id="105"/>
      <w:r>
        <w:rPr>
          <w:rtl w:val="true"/>
        </w:rPr>
        <w:t>(</w:t>
      </w:r>
      <w:r>
        <w:rPr/>
        <w:t>30</w:t>
      </w:r>
      <w:r>
        <w:rPr>
          <w:rtl w:val="true"/>
        </w:rPr>
        <w:t xml:space="preserve">) </w:t>
      </w:r>
      <w:r>
        <w:rPr>
          <w:rtl w:val="true"/>
        </w:rPr>
        <w:t>امر به معروف و نهی از منکر</w:t>
      </w:r>
      <w:bookmarkEnd w:id="106"/>
    </w:p>
    <w:p>
      <w:pPr>
        <w:pStyle w:val="BookText"/>
        <w:rPr/>
      </w:pPr>
      <w:r>
        <w:rPr>
          <w:rFonts w:ascii="IRNazanin" w:hAnsi="IRNazanin" w:eastAsia="IRNazanin"/>
          <w:color w:val="111111"/>
          <w:sz w:val="28"/>
          <w:sz w:val="28"/>
          <w:szCs w:val="28"/>
          <w:rtl w:val="true"/>
          <w:lang w:bidi="fa-IR"/>
        </w:rPr>
        <w:t>رسول گرامی اسلام، انجام امر به معروف را از ضروریات جامعه دینی می شمارد و در هشداری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 لَتنهُنَّ عَنِ المُنکَرِ اولَیَعُمَّنَّکُمْ عَذابُ اللّه ؛ یا امر به معروف و نهی از منکر کنید یا عذاب خدا همه شما را فرامی گیرد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امر به معنای فرمان دادن و نهی به معنای بازداشتن از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شناخته، مرسوم، خوب و متداول و منکر؛ یعنی ناشناخته، ناپسند و زشت و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مؤمنان این است که از یک سو، در دل از وجود منکر در جامعه ناراحتند و از سوی دیگر، همواره دوست دارند که خوبی ها در سراسر جامعه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خود را در این زمینه مسئول می دانند و با تمام وجود در راه استقرار معروف در جامعه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در مقابل منکرها بی تفاوت بمانند، به تدریج، چون بیماری واگیر به کالبد جامعه راه می یابند و سنت های دینی را به خطر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از مؤمن ضعیفی که دین ندارد،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دین ندارد،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نهی از منکر نمی کند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مؤمنان باید از رضایت دادن به هرگونه زشتی و فسادی دوری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پیامبران الهی نیز مبارزه با منکرها و ناراستی ها بوده است و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آمران بالمعروف و ناهیان عن المنکر را خلیفه الهی در زمین 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بِالمَعْرُوفِ وَ نَهی عَنِ المُنکَرِ فَهُوَ خَلِیفَةُ اللّه ِ فِی الأَرضِ وَ خَلیِفَةُ رَسُولِهِ؛ هر که امر به معروف و نهی از منکر کند، جانشین خدا و رسول او در زمین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البته در امر به معروف باید شرایطی را در نظر داشت تا به صورت مطلوب اجرا شود و نتیجه عکس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این زمینه به مسلمانان گوشزد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بِمَعرُوفٍ فَلیَکُنْ أَمرُهُ ذلِکَ بِمَعرُوفٍ؛ کسی که امر به معروف می کند، باید این کار را با شیوه خوبی انجام دهد</w:t>
      </w:r>
      <w:r>
        <w:rPr>
          <w:rFonts w:eastAsia="IRNazanin" w:cs="IRNazanin"/>
          <w:color w:val="111111"/>
          <w:sz w:val="28"/>
          <w:szCs w:val="28"/>
          <w:rtl w:val="true"/>
          <w:lang w:bidi="fa-IR"/>
        </w:rPr>
        <w:t>».</w:t>
      </w:r>
      <w:r>
        <w:rPr>
          <w:rStyle w:val="FootnoteAnchor"/>
          <w:rtl w:val="true"/>
        </w:rPr>
        <w:footnoteReference w:id="192"/>
      </w:r>
      <w:bookmarkStart w:id="107" w:name="pg3586_25262"/>
    </w:p>
    <w:p>
      <w:pPr>
        <w:pStyle w:val="Heading2"/>
        <w:numPr>
          <w:ilvl w:val="1"/>
          <w:numId w:val="1"/>
        </w:numPr>
        <w:rPr/>
      </w:pPr>
      <w:bookmarkStart w:id="108" w:name="__RefHeading___Toc4088209_2749589250"/>
      <w:bookmarkStart w:id="109" w:name="_Toc35"/>
      <w:bookmarkEnd w:id="107"/>
      <w:bookmarkEnd w:id="108"/>
      <w:r>
        <w:rPr>
          <w:rtl w:val="true"/>
        </w:rPr>
        <w:t>(</w:t>
      </w:r>
      <w:r>
        <w:rPr/>
        <w:t>31</w:t>
      </w:r>
      <w:r>
        <w:rPr>
          <w:rtl w:val="true"/>
        </w:rPr>
        <w:t xml:space="preserve">) </w:t>
      </w:r>
      <w:r>
        <w:rPr>
          <w:rtl w:val="true"/>
        </w:rPr>
        <w:t>برخورد با حیف و میل بیت المال</w:t>
      </w:r>
      <w:bookmarkEnd w:id="109"/>
    </w:p>
    <w:p>
      <w:pPr>
        <w:pStyle w:val="BookText"/>
        <w:rPr/>
      </w:pPr>
      <w:r>
        <w:rPr>
          <w:rFonts w:ascii="IRNazanin" w:hAnsi="IRNazanin" w:eastAsia="IRNazanin"/>
          <w:color w:val="111111"/>
          <w:sz w:val="28"/>
          <w:sz w:val="28"/>
          <w:szCs w:val="28"/>
          <w:rtl w:val="true"/>
          <w:lang w:bidi="fa-IR"/>
        </w:rPr>
        <w:t>مِدعَمْ از خدمت گزاران پیامبر اعظم صلی الله علیه و آله بود که در یکی از جنگ ها همراه پیامبربه جبهه رفت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کنار پیکر به خون تپیده او آمدند و با احساسات پاک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پیامبر نه تنها سخنی نفرمود، بلکه خشمناک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علت خشم پیامبر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هرگز، سوگند به خداوندی که جان محمد در دست اوست، روپوش وی هم اکنون او را در میان آتش شعله ور خود می سوزد؛ چون او آن روپوش را از بیت المال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مقررات و اجازه موازین نظامی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خیانت برداشته و آن لباس را هم اکنون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مسلمانان، هنگامی که این سخن را شنید و فهمید که خیانت به بیت المال، کیفر سختی دارد، به شدت تحت تأثیر قرار گرفت و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عدد بند کفش را از بیت المال برداشته ام، آیا همین مقدار نیز بازخواست و کیفر دارد؟ 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اندازه همین مقدار برای تو آتش دوزخ فراهم شده است</w:t>
      </w:r>
      <w:r>
        <w:rPr>
          <w:rFonts w:eastAsia="IRNazanin" w:cs="IRNazanin"/>
          <w:color w:val="111111"/>
          <w:sz w:val="28"/>
          <w:szCs w:val="28"/>
          <w:rtl w:val="true"/>
          <w:lang w:bidi="fa-IR"/>
        </w:rPr>
        <w:t>.</w:t>
      </w:r>
      <w:r>
        <w:rPr>
          <w:rStyle w:val="FootnoteAnchor"/>
          <w:rtl w:val="true"/>
        </w:rPr>
        <w:footnoteReference w:id="19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عجیب بالا که کشف گوشه ای از عالم برزخ در برابر چشم پیامبر اعظم صلی الله علیه و آله است، نشان می دهد هرگونه حیف و میل بیت المال و استفاده </w:t>
      </w:r>
    </w:p>
    <w:p>
      <w:pPr>
        <w:pStyle w:val="BookText"/>
        <w:rPr/>
      </w:pPr>
      <w:r>
        <w:rPr>
          <w:rFonts w:ascii="IRNazanin" w:hAnsi="IRNazanin" w:eastAsia="IRNazanin"/>
          <w:color w:val="111111"/>
          <w:sz w:val="28"/>
          <w:sz w:val="28"/>
          <w:szCs w:val="28"/>
          <w:rtl w:val="true"/>
          <w:lang w:bidi="fa-IR"/>
        </w:rPr>
        <w:t>نابه جا از آن، گناه بزرگ به شمار می آید و کیفر سختی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استفاده شخصی از امکانات دولتی و اداری و آنچه برخلاف مقررات قانونی باشد، خیانت به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هشداری کوبنده در مورد افرادی است که در حفظ بیت المال دقت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حنین، رسول خدا صلی الله علیه و آله سوار بر مرکب خود شد و به راه افتاد، ولی بعضی از تازه مسلمانان به دنبال آن حضرت رفتند و خواستند هرچه زودتر غنایم تقسیم شود، به گونه ای که عبای آن حضرت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جانم در دست قدرت او است، اگر نزد من متاع بی حساب بود، آن را بین شما تقسیم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عنوان بخیل یا ترسو ملاقات نمی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 و کنار شتری رفت و از کوهان آن اندکی پشم گرفت و بین دو انگشتانش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از سهمیه شما چیزی، جز خمس آن، برای من به اندازه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را نیز به شما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از غنایم هرچند به اندازه نخ و سوزن باشد، از روی خیانت برداشته است، برگرداند؛ زیرا در قیامت، خیانت کار به بیت المال در ننگ و آتش و زشتی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انصار تحت تأثیر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ناچیزی از نخ مویی به حضور آن حضرت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نخ مو را از غنایم بدون اجازه برداشتم تا جهاز شترم را با آن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مقدار حقم از آن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کار به اینجا رسیده و حساب بیت المال دقیق است، من به همین مقدار هم نیاز ندارم و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دور انداخت</w:t>
      </w:r>
      <w:r>
        <w:rPr>
          <w:rFonts w:eastAsia="IRNazanin" w:cs="IRNazanin"/>
          <w:color w:val="111111"/>
          <w:sz w:val="28"/>
          <w:szCs w:val="28"/>
          <w:rtl w:val="true"/>
          <w:lang w:bidi="fa-IR"/>
        </w:rPr>
        <w:t>.</w:t>
      </w:r>
      <w:r>
        <w:rPr>
          <w:rStyle w:val="FootnoteAnchor"/>
          <w:rtl w:val="true"/>
        </w:rPr>
        <w:footnoteReference w:id="194"/>
      </w:r>
      <w:bookmarkStart w:id="110" w:name="pg3586_25265"/>
    </w:p>
    <w:p>
      <w:pPr>
        <w:pStyle w:val="Heading2"/>
        <w:numPr>
          <w:ilvl w:val="1"/>
          <w:numId w:val="1"/>
        </w:numPr>
        <w:rPr/>
      </w:pPr>
      <w:bookmarkStart w:id="111" w:name="__RefHeading___Toc4088211_2749589250"/>
      <w:bookmarkStart w:id="112" w:name="_Toc36"/>
      <w:bookmarkEnd w:id="110"/>
      <w:bookmarkEnd w:id="111"/>
      <w:r>
        <w:rPr>
          <w:rtl w:val="true"/>
        </w:rPr>
        <w:t>(</w:t>
      </w:r>
      <w:r>
        <w:rPr/>
        <w:t>32</w:t>
      </w:r>
      <w:r>
        <w:rPr>
          <w:rtl w:val="true"/>
        </w:rPr>
        <w:t xml:space="preserve">) </w:t>
      </w:r>
      <w:r>
        <w:rPr>
          <w:rtl w:val="true"/>
        </w:rPr>
        <w:t>سیره حکومتی پیامبر</w:t>
      </w:r>
      <w:bookmarkEnd w:id="112"/>
    </w:p>
    <w:p>
      <w:pPr>
        <w:pStyle w:val="BookText"/>
        <w:rPr/>
      </w:pPr>
      <w:r>
        <w:rPr>
          <w:rFonts w:ascii="IRNazanin" w:hAnsi="IRNazanin" w:eastAsia="IRNazanin"/>
          <w:color w:val="111111"/>
          <w:sz w:val="28"/>
          <w:sz w:val="28"/>
          <w:szCs w:val="28"/>
          <w:rtl w:val="true"/>
          <w:lang w:bidi="fa-IR"/>
        </w:rPr>
        <w:t>پیامبر در تأسیس حکومت و اداره آن، دین و سیاست را درهم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به گونه ای حکومت کرد که مردم بین قرآن و عمل پیامبر را هرگز جدایی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حیات سیاسی پیامبر، میان دین و دولت، مردم و زمام داران، قانون مداری و خداپرستی فاصله ای وجود نداشت، ایشان در جامعه ای دور از محل ولادت و رشد خود، حکومتی مستقل، بدون زور و قدرت مداری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همان آغازین روزها انس و آشتی میان افراد ایجاد کرد و غبار کینه و دشمنی ها را زدود و از فاصله طبقاتی کاست و مردم را از نظر اقتصادی به هم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گشودن باب زکات، خمس و صدقات، مستمندان را از وضعی که در آن بودند، نجات داد و توانگران را نسبت به آنان مهربان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ایشان از نوع حکومت کسرا و قیصر نبود بلکه مزایای آن حکومت ها را داشت و از کاستی های آن به دور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نبوی، کسی حق طغیان و استکبار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ریاکاران و ریاست طلبان را به آن راهی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بنده خدا بودند و کسی حق سلطه گری و زورگویی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حکومت بر شریعت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سرشتی دینی و الهی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مطلق، خداوند بود و مردم حتی شخص پیامبر نیز در همان جهت گام برمی داشتتند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حکومت داری خود به همه نسل های آموخت که مسئولان حکومت اسلامی باید در برابر مردم، فروتن باشند و از موضع قدرت و سلطه با مردم سخن نگویند؛ چون مردم، </w:t>
      </w:r>
    </w:p>
    <w:p>
      <w:pPr>
        <w:pStyle w:val="BookText"/>
        <w:rPr/>
      </w:pPr>
      <w:r>
        <w:rPr>
          <w:rFonts w:ascii="IRNazanin" w:hAnsi="IRNazanin" w:eastAsia="IRNazanin"/>
          <w:color w:val="111111"/>
          <w:sz w:val="28"/>
          <w:sz w:val="28"/>
          <w:szCs w:val="28"/>
          <w:rtl w:val="true"/>
          <w:lang w:bidi="fa-IR"/>
        </w:rPr>
        <w:t>صاحب حقوق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مردی درحالی که بدنش می لرزید، با پیامبر سخن می گفت و هیبت پیغمبر 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به دنبال شوکت مادی نبود، بلکه شوکت معنوی داشت،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خودت آسان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همان زنی هستم که مثل شما غذای مانده و ساده می خورد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همچنین نقل شده است روزی سلمان و بلال خدمت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رسم ایرانی ها به روی پای حضرت افتاد تا آن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ایرانیان و عجم با شاهانشان می کنند، انجام 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ای از بندگان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بردگان می خورند، من می خورم و همان گونه که آنان می نشینند، من نیز می نشینم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حضرت علی علیه السلام در توصیف پیامبر اکرم صلی الله علیه و آله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دعوت بردگان را برای غذا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بز می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 خاک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مردم،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نزد مردم حتی کودکان دراز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مراجعه می کردند، تکیه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مردم، کارهای سخت را می پذیرفت و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حالش مانند ضعیفان بود، ولی قلبش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بردگان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کفش خود پینه می زد و لباسش را </w:t>
      </w:r>
    </w:p>
    <w:p>
      <w:pPr>
        <w:pStyle w:val="BookText"/>
        <w:rPr/>
      </w:pPr>
      <w:r>
        <w:rPr>
          <w:rFonts w:ascii="IRNazanin" w:hAnsi="IRNazanin" w:eastAsia="IRNazanin"/>
          <w:color w:val="111111"/>
          <w:sz w:val="28"/>
          <w:sz w:val="28"/>
          <w:szCs w:val="28"/>
          <w:rtl w:val="true"/>
          <w:lang w:bidi="fa-IR"/>
        </w:rPr>
        <w:t>وصله می کرد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پیامبر اعظم صلی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گروهند که صدای نمازشان از گوش خودشان بالاتر نخواهد رفت و دعایشان به خداوند و ملکوت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مسئولانی هستند که جامعه ای را مدیریت می کنند، در حالی که مردم از آنهاخوششان نمی آید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همچنین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گروهند که آبرویشان محترم نیست و باید آشکارا آنها را نهی ازمنکر کرد، از جمله کسانی که بر مسند قدرتند یا ثروت در اختیار دارند، ولی ستم می کنند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سوی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دعای آنها حتما مستجاب است و 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امام و رهبر و حاکم عادل است</w:t>
      </w:r>
      <w:r>
        <w:rPr>
          <w:rFonts w:eastAsia="IRNazanin" w:cs="IRNazanin"/>
          <w:color w:val="111111"/>
          <w:sz w:val="28"/>
          <w:szCs w:val="28"/>
          <w:rtl w:val="true"/>
          <w:lang w:bidi="fa-IR"/>
        </w:rPr>
        <w:t>.</w:t>
      </w:r>
      <w:r>
        <w:rPr>
          <w:rStyle w:val="FootnoteAnchor"/>
          <w:rtl w:val="true"/>
        </w:rPr>
        <w:footnoteReference w:id="20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تشریفات حکومتی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نقل شده است که آن حضرت و اصحابش همواره حلقه وار می نشستند، به گونه ای که اگر کسی وارد می شد، نمی فهمید چه کسی رئیس است و چه کسی مرئوس</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چنین حکومتی که بر محوریت خدمت به مردم بنا نهاده شده بود، نه تنها رویه حکومت طاغوتی جایی نداشت، بلکه حضرت به حاکمانی که گره از کار مردم نمی گشودند و به مردم ستم می کردند، چنین هشدار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دارانی که کاری از کارهای امتم را به دست گیرند و در کار مردمان چون کارهای شخصی خود دل سوزی و کوشش نکنند، خداوند در روز رستاخیز، آنان را وارونه به دوزخ می اندازد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بر پای زمام دار و ستمگر آنچنان می لرزد که بندهای او را از یکدیگر جدا می کند، آنچنان که میان دو عضو او صد سال راه فاصله باشد و سپس از روی پل صراط بیفتد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با چنین گفتارهایی به خوبی آشکار می ساخت که کارگزاران حکومت اسلامی باید برای رفع مشکلات اجتماع بکوشند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در سیره نبوی آمده است که تمام کوشش پیامبر اکرم صلی الله علیه و آله این بود که بتواند گره ای از کار مسلمانی باز کند که اگر گره ای از کار یک مسلمان می گشود، از نمازشب و بیداری شبش خوشحال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و سیره پیامبر به خوبی درمی یابیم که توهین کردن به مسلمانان و بی اعتنا بودن در برابر گرفتاری های آنان، به اندازه ای برای آن حضرت ناراحت کننده و غم انگیز </w:t>
      </w:r>
    </w:p>
    <w:p>
      <w:pPr>
        <w:pStyle w:val="BookText"/>
        <w:rPr/>
      </w:pPr>
      <w:r>
        <w:rPr>
          <w:rFonts w:ascii="IRNazanin" w:hAnsi="IRNazanin" w:eastAsia="IRNazanin"/>
          <w:color w:val="111111"/>
          <w:sz w:val="28"/>
          <w:sz w:val="28"/>
          <w:szCs w:val="28"/>
          <w:rtl w:val="true"/>
          <w:lang w:bidi="fa-IR"/>
        </w:rPr>
        <w:t>بود که حتی اگر فرزندشان از دنیا می رفت، آن اندازه ناراحت نمی شد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در حکومت رسول اللّه صلی الله علیه و آله، در کنار رحمت، قاطعیت و صلابت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اصل نظام اسلامی، عدالت اجتماعی و احکام اللّه در خطر بود، حضرت با کسی معامله و مسامحه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حضور حضرت در جهاد با دین ستیزان است و حدود هشتاد جنگ را خود ایشان فرماندهی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جنگ ها عده ای درصدد جریان سازی و ایجاد جنگ روانی بر آمدند که پیامبر اکرم صلی الله علیه و آله دستور نابودی مقر فرماندهی آنان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خیانت کاران برخورد شدیدی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آن قضیه مسجد 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چند کیلومتری مدینه، مسجدی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نیز خواستند که آن را افتتاح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فرصت کنم،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جنگ بازگشت، معلوم شد که این مسجد، پایگاه توطئه علیه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تا آنجا را ویران کنند</w:t>
      </w:r>
      <w:r>
        <w:rPr>
          <w:rFonts w:eastAsia="IRNazanin" w:cs="IRNazanin"/>
          <w:color w:val="111111"/>
          <w:sz w:val="28"/>
          <w:szCs w:val="28"/>
          <w:rtl w:val="true"/>
          <w:lang w:bidi="fa-IR"/>
        </w:rPr>
        <w:t xml:space="preserve">. </w:t>
      </w:r>
      <w:bookmarkStart w:id="113" w:name="pg3586_25270"/>
    </w:p>
    <w:p>
      <w:pPr>
        <w:pStyle w:val="Heading2"/>
        <w:numPr>
          <w:ilvl w:val="1"/>
          <w:numId w:val="1"/>
        </w:numPr>
        <w:rPr/>
      </w:pPr>
      <w:bookmarkStart w:id="114" w:name="__RefHeading___Toc4088213_2749589250"/>
      <w:bookmarkStart w:id="115" w:name="_Toc37"/>
      <w:bookmarkEnd w:id="113"/>
      <w:bookmarkEnd w:id="114"/>
      <w:r>
        <w:rPr>
          <w:rtl w:val="true"/>
        </w:rPr>
        <w:t>فرجام سخن</w:t>
      </w:r>
      <w:bookmarkEnd w:id="115"/>
    </w:p>
    <w:p>
      <w:pPr>
        <w:pStyle w:val="BookText"/>
        <w:rPr/>
      </w:pPr>
      <w:r>
        <w:rPr>
          <w:rFonts w:ascii="IRNazanin" w:hAnsi="IRNazanin" w:eastAsia="IRNazanin"/>
          <w:color w:val="111111"/>
          <w:sz w:val="28"/>
          <w:sz w:val="28"/>
          <w:szCs w:val="28"/>
          <w:rtl w:val="true"/>
          <w:lang w:bidi="fa-IR"/>
        </w:rPr>
        <w:t>پیغمبر اکرم صلی الله علیه و آله مردی بود که در عمل، روش و اسلوب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داشت و ما مسلمانان موظفیم که سیره ایشان را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عملی ایشان را کشف کنیم برای اینکه از آن منطق در عمل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همه مسلمانان فرمان می دهد که پیامبر ارجمند اسلام را مقتدا و سرمشق خود قرار دهند و در همه امور از او پیروی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شما در رسول خدا صلی الله علیه و آله، نمونه و سرمشق نیکویی برای پیروی است برای آن کسی که به خدا و آخرت امیدوار است و بسیار خدا را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رسول خدا صلی الله علیه و آله به شما می فرماید، بگیرید و از آنچه شما را باز می دارد،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فرازی از خطبه صد و شصت نهج البلاغه می 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رسول خدا صلی الله علیه و آله کافی است که نمونه و سرمشق تو قرار گیرد و راهنمای تو بر نکوهیدگی و عیبناکی دنیا و خواری ها و زشتی های فراوان آن شود؛ چون هر سوی دنیا از او گرفته و برای غیر او گسترده شد و برخورداری از آن از او بریده و زینت هایش از او دور کرده شد</w:t>
      </w:r>
      <w:r>
        <w:rPr>
          <w:rFonts w:eastAsia="IRNazanin" w:cs="IRNazanin"/>
          <w:color w:val="111111"/>
          <w:sz w:val="28"/>
          <w:szCs w:val="28"/>
          <w:rtl w:val="true"/>
          <w:lang w:bidi="fa-IR"/>
        </w:rPr>
        <w:t xml:space="preserve">... .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پیامبر پاک و مطهر خود اقتدا کن که روش او سرمشقی است برای کسی که اقتدا جوید و مایه فخر و بزرگی است برای کسی که خواهان بزرگواری باشد و محبوب ترین بندگان نزد خدا کسی است که رفتار پیامبرش را سرمشق خود سازد و به دنبال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اندکی به قدر ضرورت و با سختی و مشقت می خورد و به آن با گوشه چشم نیز نگاه و توجه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او از همه مردم تهی تر و شکم او از همه خالی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او عرضه شد و او از پذیرفتن آن سر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سبحان چیزی را دشمن می داشت، او نیز آن را دشمن می داشت و اگر خداوند چیزی را خوار شمرده، او نیز آن را خوار انگاشت و اگر چیزی را کوچک ساخته، او نیز آن را کوچک دانست و اگر جز این نبود که آنچه خدا و رسول او دشمن داشته اند، دوست می داریم و آنچه خدا و رسول او حقیر و ناچیز دانسته اند، بزرگ و عظیم می پنداریم، همین برای نشان دادن دشمنی ما با خدا و سرپیچی از فرمان الهی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بزرگوار بر روی زمین غذا می خورد و همچون بردگان می نشست و کفشش را به دست خود پینه می زد و لباس خود را وصله می کرد و بر الاغ بی پالان سوار می شد و دیگری را بر ترک خود سوار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ای بر در خانه او آویختند که نقش 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زنان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پرده را از پیش چشم من دور کن که هرگاه به آن می نگرم، دنیا و زیورهای آن را به یاد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خود از دنیا رو گرداند و یاد آن را در خاطر خود میراند و دوست داشت که زینت دنیا از چشم او پنهان بماند تا زیوری از آن برنگیرد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پایدار نمی دانست و امید ماندن در آن نداشت و آن را از خود بیرون راند و دل از </w:t>
      </w:r>
    </w:p>
    <w:p>
      <w:pPr>
        <w:pStyle w:val="BookText"/>
        <w:rPr/>
      </w:pPr>
      <w:r>
        <w:rPr>
          <w:rFonts w:ascii="IRNazanin" w:hAnsi="IRNazanin" w:eastAsia="IRNazanin"/>
          <w:color w:val="111111"/>
          <w:sz w:val="28"/>
          <w:sz w:val="28"/>
          <w:szCs w:val="28"/>
          <w:rtl w:val="true"/>
          <w:lang w:bidi="fa-IR"/>
        </w:rPr>
        <w:t>آن برکند و دیده از آن فرو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هر کس چیزی را دشمن دارد، خوش ندارد به آن بنگرد یا نزد وی آن 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رسول خدا صلی الله علیه و آله نشانه هایی است که تو را به زشتی ها و عیب های دنیا راهنمایی می کند؛ چون او همراه با بستگان نزدیک خود در دنیا گرسنه به سر می برد و با منزلت بزرگی که داشت، زینت های دنیا از او دور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بیننده با خرد خویش بنگرد که آیا خدا، محمد صلی الله علیه و آله را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عیش و نوش دنیا به دور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فرموده یا او را خوار و خفیف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او را خوار ساخته، به خدای عظیم سوگند، دروغ گفته است و اگر بگوید او را اکرام کرده، پس باید دریابد که خداوند غیر او را خوار داشته که دنیا را برایش گسترانده و آن را از کسی که از همه به او نزدیک تر و مقرب تر است، دور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اقتداکننده، به پیامبر خود اقتدا کند و از او پیروی کند و پا جای پای او گذارد، وگرنه از بدبختی و هلاکت ایمن نخواهد بود؛ که خدای متعال، محمد صلی الله علیه و آله را نشانه ای برای قیامت و بشارت دهنده به بهشت و بیم دهنده از کیفر و عذاب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گرسنه بیرون رفت و به آخرت، سالم و بی عیب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از جهان رحلت کرد، سنگی بر سنگی ننهاد، خدا بر ما منّتی بزرگ دارد که به احسان خود، او را برای ما پیشرو نهاد که از او پیروی کنیم و پا جای پای او گذاریم</w:t>
      </w:r>
      <w:r>
        <w:rPr>
          <w:rFonts w:eastAsia="IRNazanin" w:cs="IRNazanin"/>
          <w:color w:val="111111"/>
          <w:sz w:val="28"/>
          <w:szCs w:val="28"/>
          <w:rtl w:val="true"/>
          <w:lang w:bidi="fa-IR"/>
        </w:rPr>
        <w:t>.</w:t>
      </w:r>
      <w:r>
        <w:rPr>
          <w:rStyle w:val="FootnoteAnchor"/>
          <w:rtl w:val="true"/>
        </w:rPr>
        <w:footnoteReference w:id="20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پیامبرش می فرمود</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لطف خداوند، نسبت به مسلمانان نرم خوی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 غَلیظَ الْقَلْبِ لاَنْفَضُّوا مِنْ حَوْلِکَ؛ اگر به جای اخلاق نرم و ملایم، اخلاقی خشن داشتی، مسلمانان از اطرافت پراکنده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16" w:name="pg3586_25274"/>
    </w:p>
    <w:p>
      <w:pPr>
        <w:pStyle w:val="Heading2"/>
        <w:numPr>
          <w:ilvl w:val="1"/>
          <w:numId w:val="1"/>
        </w:numPr>
        <w:rPr/>
      </w:pPr>
      <w:bookmarkStart w:id="117" w:name="__RefHeading___Toc4088215_2749589250"/>
      <w:bookmarkStart w:id="118" w:name="_Toc38"/>
      <w:bookmarkEnd w:id="116"/>
      <w:bookmarkEnd w:id="117"/>
      <w:r>
        <w:rPr>
          <w:rtl w:val="true"/>
        </w:rPr>
        <w:t>گلبانگ حدیث نبوی</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اِنَّ أَفْضَلَ النّاسِ مَنْ تَواضَعَ عَنْ رِفْعَةٍ وَ زَهِدَ عَنْ غُنْیَةٍ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برترین مردم کسی است که با وجود بلند مرتبگی فروتنی کند و با وجود توانگری به دنیا بی رغبت باشد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شدن در دین</w:t>
      </w:r>
    </w:p>
    <w:p>
      <w:pPr>
        <w:pStyle w:val="BookText"/>
        <w:rPr/>
      </w:pPr>
      <w:r>
        <w:rPr>
          <w:rFonts w:ascii="Amiri" w:hAnsi="Amiri" w:eastAsia="Amiri" w:cs="Amiri"/>
          <w:color w:val="111111"/>
          <w:sz w:val="28"/>
          <w:sz w:val="28"/>
          <w:szCs w:val="28"/>
          <w:rtl w:val="true"/>
          <w:lang w:bidi="ar-SA"/>
        </w:rPr>
        <w:t>مَنْ یُرِدِ اللّهُ بِهِ خَیْرا یُفَقِّهُهُ فِی الدِّینِ وَ یُلْهِمُهُ رُشْدَهُ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هرگاه خداوند خوبی و خیر بنده ای را بخواهد، او را در دین، فقیه گرداند و راه درست و راستش را به او الهام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عُبِدَاللّهُ تَعالَی بِشَیْ ءٍ أَفْضَلَ مِنْ الْفِقْهِ فِی الدِّینِ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خداوند به چیزی برتر از آگاهی دینی عبادت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قرآن</w:t>
      </w:r>
    </w:p>
    <w:p>
      <w:pPr>
        <w:pStyle w:val="BookText"/>
        <w:rPr/>
      </w:pPr>
      <w:r>
        <w:rPr>
          <w:rFonts w:ascii="Amiri" w:hAnsi="Amiri" w:eastAsia="Amiri" w:cs="Amiri"/>
          <w:color w:val="111111"/>
          <w:sz w:val="28"/>
          <w:sz w:val="28"/>
          <w:szCs w:val="28"/>
          <w:rtl w:val="true"/>
          <w:lang w:bidi="ar-SA"/>
        </w:rPr>
        <w:t>أُعْطُوا أَعْیُنَکُمْ حَظَّها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ماحَظُّها مِن الْعِبادَةِ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فِی الْمُصْحَفِ وَ التَّفَکُرُ فِیه وَ الاْءِعْتِبارُ عِنْدَ عَجائِبِهِ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سهم دیدگان خود را از عبادات 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آنها از 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قرآن و اندیشیدن در آن و پند گرفتن از شگفتی هایش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 نبودن به قضای الهی</w:t>
      </w:r>
    </w:p>
    <w:p>
      <w:pPr>
        <w:pStyle w:val="BookText"/>
        <w:rPr/>
      </w:pP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یَرْضَ بِقَضائِی وَ لَمْ یَشْکُرْ لِنَعْمائِی وَ لَمْ یَصْبِرْ عَلی بَلائِی فَلْیَتَّخِذْ رَبّا سِوایَ</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قضای من خشنود نیست و نعمت های مرا سپاس نگذارد و بر بلای من شکیبا نباشد، پروردگاری جز من بجوید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توانگری در قناعت</w:t>
      </w:r>
    </w:p>
    <w:p>
      <w:pPr>
        <w:pStyle w:val="BookText"/>
        <w:rPr/>
      </w:pPr>
      <w:r>
        <w:rPr>
          <w:rFonts w:ascii="Amiri" w:hAnsi="Amiri" w:eastAsia="Amiri" w:cs="Amiri"/>
          <w:color w:val="111111"/>
          <w:sz w:val="28"/>
          <w:sz w:val="28"/>
          <w:szCs w:val="28"/>
          <w:rtl w:val="true"/>
          <w:lang w:bidi="ar-SA"/>
        </w:rPr>
        <w:t>اَلْقَناعَةُ مالٌ لایَنْفَذُ</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قناعت، ثروتی است جاودان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خداشناسی</w:t>
      </w:r>
    </w:p>
    <w:p>
      <w:pPr>
        <w:pStyle w:val="BookText"/>
        <w:rPr/>
      </w:pPr>
      <w:r>
        <w:rPr>
          <w:rFonts w:ascii="Amiri" w:hAnsi="Amiri" w:eastAsia="Amiri" w:cs="Amiri"/>
          <w:color w:val="111111"/>
          <w:sz w:val="28"/>
          <w:sz w:val="28"/>
          <w:szCs w:val="28"/>
          <w:rtl w:val="true"/>
          <w:lang w:bidi="ar-SA"/>
        </w:rPr>
        <w:t>لَوْ عَرَفْتُمْ اللّهَ حَقَّ مَعْرِفَتِهِ لَزالَتْ الْجِبالُ بِدُعائِکُمْ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اگر خدا را چنان که شایسته است، می شناختید، هر آینه با دعای شما کوه ها از جا کنده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ورزیدن با مردم</w:t>
      </w:r>
    </w:p>
    <w:p>
      <w:pPr>
        <w:pStyle w:val="BookText"/>
        <w:rPr/>
      </w:pPr>
      <w:r>
        <w:rPr>
          <w:rFonts w:ascii="Amiri" w:hAnsi="Amiri" w:eastAsia="Amiri" w:cs="Amiri"/>
          <w:color w:val="111111"/>
          <w:sz w:val="28"/>
          <w:sz w:val="28"/>
          <w:szCs w:val="28"/>
          <w:rtl w:val="true"/>
          <w:lang w:bidi="ar-SA"/>
        </w:rPr>
        <w:t>رَأْسُ الْعَقْلِ بَعْدَ الاِْیمانِ بِاللّه عَزَّوَجَلَّ التَّحَبُّبُ اِلَی النّاسِ</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پس از ایمان به خدای عزوجل، دوستی کردن با مردم در رأس خردمندی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پشتوانگی خرد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 شَیْ ءٍ دِعامَةٌ وَ دِعامَةُ الْمُؤْمِنِ عَقْلُهُ فَبِقَدْرِ عَقْلِهِ تَکُونُ عِبادَتُهُ لِرَبِّهِ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هر چیزی پشتوانه ای دارد و پشتوانه مؤمن خرد اوست و به اندازه خردش، پروردگارش را بندگی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از دانش</w:t>
      </w:r>
    </w:p>
    <w:p>
      <w:pPr>
        <w:pStyle w:val="BookText"/>
        <w:rPr/>
      </w:pPr>
      <w:r>
        <w:rPr>
          <w:rFonts w:ascii="Amiri" w:hAnsi="Amiri" w:eastAsia="Amiri" w:cs="Amiri"/>
          <w:color w:val="111111"/>
          <w:sz w:val="28"/>
          <w:sz w:val="28"/>
          <w:szCs w:val="28"/>
          <w:rtl w:val="true"/>
          <w:lang w:bidi="ar-SA"/>
        </w:rPr>
        <w:t>مَا اسْتَرْذَلَ اللّهُ تَعالی عَبْدا إِلاّ حَظَرَ عَلَیْهِ الْعِلْمَ وَ الاَْدَبَ</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خدای بزرگ خواهان پستی هیچ بنده ای نشد، مگر اینکه او را از دانش و ادب محروم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ترین مردم به پیامبران</w:t>
      </w:r>
    </w:p>
    <w:p>
      <w:pPr>
        <w:pStyle w:val="BookText"/>
        <w:rPr/>
      </w:pPr>
      <w:r>
        <w:rPr>
          <w:rFonts w:ascii="Amiri" w:hAnsi="Amiri" w:eastAsia="Amiri" w:cs="Amiri"/>
          <w:color w:val="111111"/>
          <w:sz w:val="28"/>
          <w:sz w:val="28"/>
          <w:szCs w:val="28"/>
          <w:rtl w:val="true"/>
          <w:lang w:bidi="ar-SA"/>
        </w:rPr>
        <w:t>اَقْرَبُ النّاسِ مِنْ دَرَجَةِ النُّبُوَّةِ أَهْلُ الْعِلْمِ وَ الْجَهادِ</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نزدیک ترین مردم به درجه پیامبری، دانشمندان و مجاهدانند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عالم بر عابد</w:t>
      </w:r>
    </w:p>
    <w:p>
      <w:pPr>
        <w:pStyle w:val="BookText"/>
        <w:rPr/>
      </w:pPr>
      <w:r>
        <w:rPr>
          <w:rFonts w:ascii="Amiri" w:hAnsi="Amiri" w:eastAsia="Amiri" w:cs="Amiri"/>
          <w:color w:val="111111"/>
          <w:sz w:val="28"/>
          <w:sz w:val="28"/>
          <w:szCs w:val="28"/>
          <w:rtl w:val="true"/>
          <w:lang w:bidi="ar-SA"/>
        </w:rPr>
        <w:t>فَضْلُ الْعالِمِ عَلَی الْعابِدِ کَفَضْلِ الْقَمَرِ عَلی سائِرِ النُّجوُمِ لَیْلَةَ الْبَدْرِ</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برتری دانشمند بر عابد مانند برتری ماه شب چهارده است بر دیگر ستارگان در شب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داشتن از علم بدون عمل</w:t>
      </w:r>
    </w:p>
    <w:p>
      <w:pPr>
        <w:pStyle w:val="BookText"/>
        <w:rPr/>
      </w:pPr>
      <w:r>
        <w:rPr>
          <w:rFonts w:ascii="Amiri" w:hAnsi="Amiri" w:eastAsia="Amiri" w:cs="Amiri"/>
          <w:color w:val="111111"/>
          <w:sz w:val="28"/>
          <w:sz w:val="28"/>
          <w:szCs w:val="28"/>
          <w:rtl w:val="true"/>
          <w:lang w:bidi="ar-SA"/>
        </w:rPr>
        <w:t>کُلُّ عِلْمٍ وَبالٌ عَلی صاحِبِهِ یَوْمَ الْقِیامَةِ إلاّ مَنْ عَمِلَ بِهِ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هر دانشی در روز قیامت برای صاحب خود وبال است مگر کسی که به عملش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آرایه های دانشمند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یَنْبَغِی لِلْعالِمِ أَنْ یَکُونَ قَلیلَ الضِّحْکِ، کَثیرَ الْبُکاءِ، لایُمازِحَ وَ لایُصاخِبَ، وَ لایُمارِیَ وَ لا </w:t>
      </w:r>
    </w:p>
    <w:p>
      <w:pPr>
        <w:pStyle w:val="BookText"/>
        <w:rPr/>
      </w:pPr>
      <w:r>
        <w:rPr>
          <w:rFonts w:ascii="Amiri" w:hAnsi="Amiri" w:eastAsia="Amiri" w:cs="Amiri"/>
          <w:color w:val="111111"/>
          <w:sz w:val="28"/>
          <w:sz w:val="28"/>
          <w:szCs w:val="28"/>
          <w:rtl w:val="true"/>
          <w:lang w:bidi="ar-SA"/>
        </w:rPr>
        <w:t>یُجادِلَ، اِنْ تَکَلَّمَ تَکَلَّمَ بِحَقٍّ، وَ اِنْ صَمَتَ صَمَتَ عَنِ الْباطِلِ، وَ اِنْ دَخَلَ دَخَلَ بِرِفْقٍ، وَ إنْ خَرَجَ خَرَجَ بِحِلْمٍ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زیبنده است که شخص فرهیخته و دانشمند کم بخندد و بسیار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داد و فریاد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نکند و بحث و مجادله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گفت، سخن حق بگوید و اگر خاموش ماند، از باطل خاموشی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بحث شد، با ملایمت وارد شود و اگر از بحث کنار کشید، با بردباری کنار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زیور دانش</w:t>
      </w:r>
    </w:p>
    <w:p>
      <w:pPr>
        <w:pStyle w:val="BookText"/>
        <w:rPr/>
      </w:pPr>
      <w:r>
        <w:rPr>
          <w:rFonts w:ascii="Amiri" w:hAnsi="Amiri" w:eastAsia="Amiri" w:cs="Amiri"/>
          <w:color w:val="111111"/>
          <w:sz w:val="28"/>
          <w:sz w:val="28"/>
          <w:szCs w:val="28"/>
          <w:rtl w:val="true"/>
          <w:lang w:bidi="ar-SA"/>
        </w:rPr>
        <w:t>زِینَةُ الْعِلْمِ الاِْحْسانُ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زیور دانش، احسان و نیکوکاری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داناترین مردم</w:t>
      </w:r>
    </w:p>
    <w:p>
      <w:pPr>
        <w:pStyle w:val="BookText"/>
        <w:rPr/>
      </w:pPr>
      <w:r>
        <w:rPr>
          <w:rFonts w:ascii="Amiri" w:hAnsi="Amiri" w:eastAsia="Amiri" w:cs="Amiri"/>
          <w:color w:val="111111"/>
          <w:sz w:val="28"/>
          <w:sz w:val="28"/>
          <w:szCs w:val="28"/>
          <w:rtl w:val="true"/>
          <w:lang w:bidi="ar-SA"/>
        </w:rPr>
        <w:t>لَمَّا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اَنْ اَکُونَ اَعْلَمَ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تَکُنْ اَعْلَمَ النّاسِ</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به رسول خدا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داناترین مردم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داشته باش تا داناترین مردم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بنده خدا</w:t>
      </w:r>
    </w:p>
    <w:p>
      <w:pPr>
        <w:pStyle w:val="BookText"/>
        <w:rPr/>
      </w:pPr>
      <w:r>
        <w:rPr>
          <w:rFonts w:ascii="Amiri" w:hAnsi="Amiri" w:eastAsia="Amiri" w:cs="Amiri"/>
          <w:color w:val="111111"/>
          <w:sz w:val="28"/>
          <w:sz w:val="28"/>
          <w:szCs w:val="28"/>
          <w:rtl w:val="true"/>
          <w:lang w:bidi="ar-SA"/>
        </w:rPr>
        <w:t>اِنَّ اَفْضَلَ النّاسِ عَبْدا مَنْ تَوَاضَعَ عَنْ رِفْعَةٍ</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برترین مردم در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عین بزرگی، فروتنی کند</w:t>
      </w:r>
      <w:r>
        <w:rPr>
          <w:rFonts w:eastAsia="IRNazanin" w:cs="IRNazanin"/>
          <w:color w:val="111111"/>
          <w:sz w:val="28"/>
          <w:szCs w:val="28"/>
          <w:rtl w:val="true"/>
          <w:lang w:bidi="fa-IR"/>
        </w:rPr>
        <w:t xml:space="preserve">. </w:t>
      </w:r>
      <w:bookmarkStart w:id="119" w:name="pg3586_25278"/>
    </w:p>
    <w:p>
      <w:pPr>
        <w:pStyle w:val="Heading2"/>
        <w:numPr>
          <w:ilvl w:val="1"/>
          <w:numId w:val="1"/>
        </w:numPr>
        <w:rPr/>
      </w:pPr>
      <w:bookmarkStart w:id="120" w:name="__RefHeading___Toc4088217_2749589250"/>
      <w:bookmarkStart w:id="121" w:name="_Toc39"/>
      <w:bookmarkEnd w:id="119"/>
      <w:bookmarkEnd w:id="120"/>
      <w:r>
        <w:rPr>
          <w:rtl w:val="true"/>
        </w:rPr>
        <w:t>کتاب نامه</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عزالدین، اسدالغابة، تهران،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امالی، تهران، مؤسسه البعثه،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ثواب الاعمال و عقاب الاعمال،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نشر صدوق،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عیون اخبار الرضا، قم، مکتبة الحیدریة،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من لایحضره الفقیه، قم، منشورات جماعة المدرسین،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نعمان بن محمد، دعائم الاسلام، قم، مؤسسه اسماعیلیان،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به علی، تحف العقول، قم، مکتبة بصیرتی،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علی، مناقب آل ابی طالب، تهران، زبان نوین،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السیرة النبویه، قم، کتاب فروشی مصطفوی،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 خاتم پیامبران،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صابری، مشهد، بنیاد پژوهش های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میانجی، علی، مکاتیب الرسول، قم، مؤسسه فرهنگی دارالحدیث،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 سیدمحسن، اعیان الشیعه، بیروت، بی نا،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البخاری، بیروت، دار احیاء التراث العربی،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تهران، انتشارات جاویدان،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 بن حسن، وسایل الشیعه، تهران، دارالکتب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سیدمحمد تقی، پیام پیامبر، تهران، دفتر نشر فرهنگ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خلیلیان، سیدخلیل، سیمای زنان در قرآن، بی نا، شرکت سمای انتشار،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اعلام الدین، قم، مؤسسه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سیدی، حسین، هم نام گل های بهاری، قم، نسیم اندیشه،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الجامع الصغیر، بیروت، دارالفکر،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بی جا، دارالمعرفة،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سنن النبی،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استادولی، تهران، پیام آزادی،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ابومنصور، الاحتجاج، قم، انتشارات اسوه،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اعلام الوری، قم، مؤسسه آل البیت،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تهران، مکتبة العلمیة الاسلامیة،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مکارم الاخلاق، تهران، کتابسرای اعلمی،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امالی، تهران، دارالکتب الاسلامیة،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المحجة البیضاء، قم، دفتر انتشارات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لاهیجی، زین العابدین، اسلام و حقوق بشر، تهران، دفتر نشر فرهنگ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عیاض، ابی الفضل، الشفاء بتعریف حقوق المصطفی، بیروت، دارالفکر،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قم، مؤسسه انتشارات فراهانی،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کحل البصر، قم، مؤسسه نشر الکتب المذهبیة،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دارالکتب الاسلامیة،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 تمدن اسلام و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فخر داعی گیلانی، تهران، بی نا،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 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اشتهاردی، محمد، داستان های شنیدنی از فتح مکه و جنگ حنین، </w:t>
      </w:r>
    </w:p>
    <w:p>
      <w:pPr>
        <w:pStyle w:val="BookText"/>
        <w:rPr/>
      </w:pPr>
      <w:r>
        <w:rPr>
          <w:rFonts w:ascii="IRNazanin" w:hAnsi="IRNazanin" w:eastAsia="IRNazanin"/>
          <w:color w:val="111111"/>
          <w:sz w:val="28"/>
          <w:sz w:val="28"/>
          <w:szCs w:val="28"/>
          <w:rtl w:val="true"/>
          <w:lang w:bidi="fa-IR"/>
        </w:rPr>
        <w:t xml:space="preserve">قم، جامعه مدرسین حوزه علمیه قم، دفتر انتشارات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قم،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محمدجواد، ترتیب الامالی، قم، مؤسسة المعارف الاسلامیه،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صحیح مسلم، بیروت، مؤسسه عزالدین،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داستان راستان، تهران، صدرا،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 سیری در سیره نبوی، تهران، صدرا،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اخلاق در اداره، قم، بوستان کتاب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الارشاد، بیروت، دارالمفید،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حسین، مستدرک الوسائل، بیروت، مؤسسه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هندی، علاءالدین بن حسام الدین، کنز العمال، بیروت، مؤسسه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محسن امین، اعیان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 الیتمی،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طاهر ابی احمد الحسینی، 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طبرسی،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داستان های شنیدنی از فتح مکه و جنگ حنین،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پرتوی آملی، امثال و حکم،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44147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الامالی،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الامالی،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34161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بتعریف حقوق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بتعریف حقوق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نراقی،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مرآة العقول، تهران، دارالکتب الاسلامیه،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شرح نهج البلاغه ابن ابی 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الْیَوْمُ یومُ الْمَرْحَمَةِ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شهیدی، قسمتی از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قاصعه،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سیدمحمدتقی حکیم، پیام پیامبر، بیروت، دارالجیل،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کحل البصر،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سیدی، هم نام گل های بهاری،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شنیدنی از فتح مکه و جنگ حنین،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نام گل های بهاری،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نام گل های بهاری،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بر 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 های بهاری،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دفتر دوم،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تستری،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سهراب پور، الگوی کامل نگاهی به سیره اخلاقی پیامبر اکرم صلی الله علیه و آله،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مکتب پیامبر و امیر مؤمنان،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خلیل خلیلیان، سیمای زنان در قرآن، شرکت سهامی انتشار،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اسدالغابه، انتشارات اسماعیلیان، تهران، ذیل ماده قیس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منصور طبرسی، احتجاج،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بهادری و هادی به، انتشارات اسوه،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الکافیه،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پیامبری برای همیشه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رحیم پورازغدی،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نشریه پویا،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حاکمان امت، حسن طاهری،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نشریه پویا،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اداره، آیت الله مظاهری،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26444</Words>
  <Characters>97153</Characters>
  <CharactersWithSpaces>122829</CharactersWithSpaces>
  <Paragraphs>1129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2026-08-18T01:11:34Z</dcterms:created>
  <dc:creator>ghaemiyeh.com</dc:creator>
  <dc:description/>
  <dc:language>en-US</dc:language>
  <cp:lastModifiedBy/>
  <dcterms:modified xsi:type="dcterms:W3CDTF">2026-08-18T04:41:38Z</dcterms:modified>
  <cp:revision>1</cp:revision>
  <dc:subject/>
  <dc:title>مروارید نبوت فرهیختگان و آموزه های نبوی صلی الله علیه و آله وسلم</dc:title>
</cp:coreProperties>
</file>

<file path=docProps/custom.xml><?xml version="1.0" encoding="utf-8"?>
<Properties xmlns="http://schemas.openxmlformats.org/officeDocument/2006/custom-properties" xmlns:vt="http://schemas.openxmlformats.org/officeDocument/2006/docPropsVTypes"/>
</file>