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امدادهای غیبی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4524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74526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74528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974530_2749589250">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974532_2749589250">
            <w:r>
              <w:rPr>
                <w:webHidden/>
                <w:rStyle w:val="IndexLink"/>
                <w:rtl w:val="true"/>
              </w:rPr>
              <w:t>بخش اوّل</w:t>
            </w:r>
            <w:r>
              <w:rPr>
                <w:rStyle w:val="IndexLink"/>
                <w:rtl w:val="true"/>
              </w:rPr>
              <w:t>:</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3974534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974536_2749589250">
            <w:r>
              <w:rPr>
                <w:webHidden/>
                <w:rStyle w:val="IndexLink"/>
                <w:rtl w:val="true"/>
              </w:rPr>
              <w:t>فصل اوّل</w:t>
            </w:r>
            <w:r>
              <w:rPr>
                <w:rStyle w:val="IndexLink"/>
                <w:rtl w:val="true"/>
              </w:rPr>
              <w:t xml:space="preserve">: </w:t>
            </w:r>
            <w:r>
              <w:rPr>
                <w:rStyle w:val="IndexLink"/>
                <w:rtl w:val="true"/>
              </w:rPr>
              <w:t>مفهوم شناسی امداد غیبی</w:t>
            </w:r>
            <w:r>
              <w:rPr>
                <w:rStyle w:val="IndexLink"/>
                <w:rtl w:val="true"/>
              </w:rPr>
              <w:tab/>
            </w:r>
            <w:r>
              <w:rPr>
                <w:rStyle w:val="IndexLink"/>
              </w:rPr>
              <w:t>20</w:t>
            </w:r>
          </w:hyperlink>
        </w:p>
        <w:p>
          <w:pPr>
            <w:pStyle w:val="Contents4"/>
            <w:tabs>
              <w:tab w:val="clear" w:pos="8176"/>
              <w:tab w:val="right" w:pos="9026" w:leader="dot"/>
            </w:tabs>
            <w:rPr/>
          </w:pPr>
          <w:hyperlink w:anchor="__RefHeading___Toc3974538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974540_2749589250">
            <w:r>
              <w:rPr>
                <w:webHidden/>
                <w:rStyle w:val="IndexLink"/>
                <w:rtl w:val="true"/>
              </w:rPr>
              <w:t>امداد غیبی</w:t>
            </w:r>
            <w:r>
              <w:rPr>
                <w:rStyle w:val="IndexLink"/>
                <w:rtl w:val="true"/>
              </w:rPr>
              <w:tab/>
            </w:r>
            <w:r>
              <w:rPr>
                <w:rStyle w:val="IndexLink"/>
              </w:rPr>
              <w:t>20</w:t>
            </w:r>
          </w:hyperlink>
        </w:p>
        <w:p>
          <w:pPr>
            <w:pStyle w:val="Contents5"/>
            <w:tabs>
              <w:tab w:val="clear" w:pos="7892"/>
              <w:tab w:val="right" w:pos="9026" w:leader="dot"/>
            </w:tabs>
            <w:rPr/>
          </w:pPr>
          <w:hyperlink w:anchor="__RefHeading___Toc3974542_274958925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974544_2749589250">
            <w:r>
              <w:rPr>
                <w:webHidden/>
                <w:rStyle w:val="IndexLink"/>
              </w:rPr>
              <w:t>1</w:t>
            </w:r>
            <w:r>
              <w:rPr>
                <w:rStyle w:val="IndexLink"/>
                <w:rtl w:val="true"/>
              </w:rPr>
              <w:t xml:space="preserve"> </w:t>
            </w:r>
            <w:r>
              <w:rPr>
                <w:rStyle w:val="IndexLink"/>
                <w:rtl w:val="true"/>
              </w:rPr>
              <w:t>ـ غیب</w:t>
            </w:r>
            <w:r>
              <w:rPr>
                <w:rStyle w:val="IndexLink"/>
                <w:rtl w:val="true"/>
              </w:rPr>
              <w:tab/>
            </w:r>
            <w:r>
              <w:rPr>
                <w:rStyle w:val="IndexLink"/>
              </w:rPr>
              <w:t>20</w:t>
            </w:r>
          </w:hyperlink>
        </w:p>
        <w:p>
          <w:pPr>
            <w:pStyle w:val="Contents5"/>
            <w:tabs>
              <w:tab w:val="clear" w:pos="7892"/>
              <w:tab w:val="right" w:pos="9026" w:leader="dot"/>
            </w:tabs>
            <w:rPr/>
          </w:pPr>
          <w:hyperlink w:anchor="__RefHeading___Toc3974546_2749589250">
            <w:r>
              <w:rPr>
                <w:webHidden/>
                <w:rStyle w:val="IndexLink"/>
              </w:rPr>
              <w:t>2</w:t>
            </w:r>
            <w:r>
              <w:rPr>
                <w:rStyle w:val="IndexLink"/>
                <w:rtl w:val="true"/>
              </w:rPr>
              <w:t xml:space="preserve"> </w:t>
            </w:r>
            <w:r>
              <w:rPr>
                <w:rStyle w:val="IndexLink"/>
                <w:rtl w:val="true"/>
              </w:rPr>
              <w:t>ـ امداد</w:t>
            </w:r>
            <w:r>
              <w:rPr>
                <w:rStyle w:val="IndexLink"/>
                <w:rtl w:val="true"/>
              </w:rPr>
              <w:tab/>
            </w:r>
            <w:r>
              <w:rPr>
                <w:rStyle w:val="IndexLink"/>
              </w:rPr>
              <w:t>21</w:t>
            </w:r>
          </w:hyperlink>
        </w:p>
        <w:p>
          <w:pPr>
            <w:pStyle w:val="Contents3"/>
            <w:tabs>
              <w:tab w:val="clear" w:pos="8459"/>
              <w:tab w:val="right" w:pos="9026" w:leader="dot"/>
            </w:tabs>
            <w:rPr/>
          </w:pPr>
          <w:hyperlink w:anchor="__RefHeading___Toc3974548_2749589250">
            <w:r>
              <w:rPr>
                <w:webHidden/>
                <w:rStyle w:val="IndexLink"/>
                <w:rtl w:val="true"/>
              </w:rPr>
              <w:t>فصل دوم</w:t>
            </w:r>
            <w:r>
              <w:rPr>
                <w:rStyle w:val="IndexLink"/>
                <w:rtl w:val="true"/>
              </w:rPr>
              <w:t xml:space="preserve">: </w:t>
            </w:r>
            <w:r>
              <w:rPr>
                <w:rStyle w:val="IndexLink"/>
                <w:rtl w:val="true"/>
              </w:rPr>
              <w:t>امدادهای غیبی در متن های دینی و کلام بزرگان</w:t>
            </w:r>
            <w:r>
              <w:rPr>
                <w:rStyle w:val="IndexLink"/>
                <w:rtl w:val="true"/>
              </w:rPr>
              <w:tab/>
            </w:r>
            <w:r>
              <w:rPr>
                <w:rStyle w:val="IndexLink"/>
              </w:rPr>
              <w:t>23</w:t>
            </w:r>
          </w:hyperlink>
        </w:p>
        <w:p>
          <w:pPr>
            <w:pStyle w:val="Contents4"/>
            <w:tabs>
              <w:tab w:val="clear" w:pos="8176"/>
              <w:tab w:val="right" w:pos="9026" w:leader="dot"/>
            </w:tabs>
            <w:rPr/>
          </w:pPr>
          <w:hyperlink w:anchor="__RefHeading___Toc3974550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974552_2749589250">
            <w:r>
              <w:rPr>
                <w:webHidden/>
                <w:rStyle w:val="IndexLink"/>
                <w:rtl w:val="true"/>
              </w:rPr>
              <w:t>امدادهای غیبی و قرآن</w:t>
            </w:r>
            <w:r>
              <w:rPr>
                <w:rStyle w:val="IndexLink"/>
                <w:rtl w:val="true"/>
              </w:rPr>
              <w:tab/>
            </w:r>
            <w:r>
              <w:rPr>
                <w:rStyle w:val="IndexLink"/>
              </w:rPr>
              <w:t>23</w:t>
            </w:r>
          </w:hyperlink>
        </w:p>
        <w:p>
          <w:pPr>
            <w:pStyle w:val="Contents4"/>
            <w:tabs>
              <w:tab w:val="clear" w:pos="8176"/>
              <w:tab w:val="right" w:pos="9026" w:leader="dot"/>
            </w:tabs>
            <w:rPr/>
          </w:pPr>
          <w:hyperlink w:anchor="__RefHeading___Toc3974554_2749589250">
            <w:r>
              <w:rPr>
                <w:webHidden/>
                <w:rStyle w:val="IndexLink"/>
                <w:rtl w:val="true"/>
              </w:rPr>
              <w:t>امدادهای غیبی و نهج البلاغه</w:t>
            </w:r>
            <w:r>
              <w:rPr>
                <w:rStyle w:val="IndexLink"/>
                <w:rtl w:val="true"/>
              </w:rPr>
              <w:tab/>
            </w:r>
            <w:r>
              <w:rPr>
                <w:rStyle w:val="IndexLink"/>
              </w:rPr>
              <w:t>25</w:t>
            </w:r>
          </w:hyperlink>
        </w:p>
        <w:p>
          <w:pPr>
            <w:pStyle w:val="Contents4"/>
            <w:tabs>
              <w:tab w:val="clear" w:pos="8176"/>
              <w:tab w:val="right" w:pos="9026" w:leader="dot"/>
            </w:tabs>
            <w:rPr/>
          </w:pPr>
          <w:hyperlink w:anchor="__RefHeading___Toc3974556_2749589250">
            <w:r>
              <w:rPr>
                <w:webHidden/>
                <w:rStyle w:val="IndexLink"/>
                <w:rtl w:val="true"/>
              </w:rPr>
              <w:t>امدادهای غیبی در کلام بزرگان</w:t>
            </w:r>
            <w:r>
              <w:rPr>
                <w:rStyle w:val="IndexLink"/>
                <w:rtl w:val="true"/>
              </w:rPr>
              <w:tab/>
            </w:r>
            <w:r>
              <w:rPr>
                <w:rStyle w:val="IndexLink"/>
              </w:rPr>
              <w:t>27</w:t>
            </w:r>
          </w:hyperlink>
        </w:p>
        <w:p>
          <w:pPr>
            <w:pStyle w:val="Contents3"/>
            <w:tabs>
              <w:tab w:val="clear" w:pos="8459"/>
              <w:tab w:val="right" w:pos="9026" w:leader="dot"/>
            </w:tabs>
            <w:rPr/>
          </w:pPr>
          <w:hyperlink w:anchor="__RefHeading___Toc3974558_2749589250">
            <w:r>
              <w:rPr>
                <w:webHidden/>
                <w:rStyle w:val="IndexLink"/>
                <w:rtl w:val="true"/>
              </w:rPr>
              <w:t>فصل سوم</w:t>
            </w:r>
            <w:r>
              <w:rPr>
                <w:rStyle w:val="IndexLink"/>
                <w:rtl w:val="true"/>
              </w:rPr>
              <w:t xml:space="preserve">: </w:t>
            </w:r>
            <w:r>
              <w:rPr>
                <w:rStyle w:val="IndexLink"/>
                <w:rtl w:val="true"/>
              </w:rPr>
              <w:t>انواع امدادهای غیبی</w:t>
            </w:r>
            <w:r>
              <w:rPr>
                <w:rStyle w:val="IndexLink"/>
                <w:rtl w:val="true"/>
              </w:rPr>
              <w:tab/>
            </w:r>
            <w:r>
              <w:rPr>
                <w:rStyle w:val="IndexLink"/>
              </w:rPr>
              <w:t>30</w:t>
            </w:r>
          </w:hyperlink>
        </w:p>
        <w:p>
          <w:pPr>
            <w:pStyle w:val="Contents4"/>
            <w:tabs>
              <w:tab w:val="clear" w:pos="8176"/>
              <w:tab w:val="right" w:pos="9026" w:leader="dot"/>
            </w:tabs>
            <w:rPr/>
          </w:pPr>
          <w:hyperlink w:anchor="__RefHeading___Toc3974560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974562_2749589250">
            <w:r>
              <w:rPr>
                <w:webHidden/>
                <w:rStyle w:val="IndexLink"/>
                <w:rtl w:val="true"/>
              </w:rPr>
              <w:t>فرستاده شدن فرشتگان</w:t>
            </w:r>
            <w:r>
              <w:rPr>
                <w:rStyle w:val="IndexLink"/>
                <w:rtl w:val="true"/>
              </w:rPr>
              <w:tab/>
            </w:r>
            <w:r>
              <w:rPr>
                <w:rStyle w:val="IndexLink"/>
              </w:rPr>
              <w:t>30</w:t>
            </w:r>
          </w:hyperlink>
        </w:p>
        <w:p>
          <w:pPr>
            <w:pStyle w:val="Contents4"/>
            <w:tabs>
              <w:tab w:val="clear" w:pos="8176"/>
              <w:tab w:val="right" w:pos="9026" w:leader="dot"/>
            </w:tabs>
            <w:rPr/>
          </w:pPr>
          <w:hyperlink w:anchor="__RefHeading___Toc3974564_2749589250">
            <w:r>
              <w:rPr>
                <w:webHidden/>
                <w:rStyle w:val="IndexLink"/>
                <w:rtl w:val="true"/>
              </w:rPr>
              <w:t>ایجاد آرامش</w:t>
            </w:r>
            <w:r>
              <w:rPr>
                <w:rStyle w:val="IndexLink"/>
                <w:rtl w:val="true"/>
              </w:rPr>
              <w:tab/>
            </w:r>
            <w:r>
              <w:rPr>
                <w:rStyle w:val="IndexLink"/>
              </w:rPr>
              <w:t>31</w:t>
            </w:r>
          </w:hyperlink>
        </w:p>
        <w:p>
          <w:pPr>
            <w:pStyle w:val="Contents4"/>
            <w:tabs>
              <w:tab w:val="clear" w:pos="8176"/>
              <w:tab w:val="right" w:pos="9026" w:leader="dot"/>
            </w:tabs>
            <w:rPr/>
          </w:pPr>
          <w:hyperlink w:anchor="__RefHeading___Toc3974566_2749589250">
            <w:r>
              <w:rPr>
                <w:webHidden/>
                <w:rStyle w:val="IndexLink"/>
                <w:rtl w:val="true"/>
              </w:rPr>
              <w:t>ایجاد وحشت در دل های کافران</w:t>
            </w:r>
            <w:r>
              <w:rPr>
                <w:rStyle w:val="IndexLink"/>
                <w:rtl w:val="true"/>
              </w:rPr>
              <w:tab/>
            </w:r>
            <w:r>
              <w:rPr>
                <w:rStyle w:val="IndexLink"/>
              </w:rPr>
              <w:t>32</w:t>
            </w:r>
          </w:hyperlink>
        </w:p>
        <w:p>
          <w:pPr>
            <w:pStyle w:val="Contents4"/>
            <w:tabs>
              <w:tab w:val="clear" w:pos="8176"/>
              <w:tab w:val="right" w:pos="9026" w:leader="dot"/>
            </w:tabs>
            <w:rPr/>
          </w:pPr>
          <w:hyperlink w:anchor="__RefHeading___Toc3974568_2749589250">
            <w:r>
              <w:rPr>
                <w:webHidden/>
                <w:rStyle w:val="IndexLink"/>
                <w:rtl w:val="true"/>
              </w:rPr>
              <w:t>تصرف در ادراک</w:t>
            </w:r>
            <w:r>
              <w:rPr>
                <w:rStyle w:val="IndexLink"/>
                <w:rtl w:val="true"/>
              </w:rPr>
              <w:tab/>
            </w:r>
            <w:r>
              <w:rPr>
                <w:rStyle w:val="IndexLink"/>
              </w:rPr>
              <w:t>33</w:t>
            </w:r>
          </w:hyperlink>
        </w:p>
        <w:p>
          <w:pPr>
            <w:pStyle w:val="Contents4"/>
            <w:tabs>
              <w:tab w:val="clear" w:pos="8176"/>
              <w:tab w:val="right" w:pos="9026" w:leader="dot"/>
            </w:tabs>
            <w:rPr/>
          </w:pPr>
          <w:hyperlink w:anchor="__RefHeading___Toc3974570_2749589250">
            <w:r>
              <w:rPr>
                <w:webHidden/>
                <w:rStyle w:val="IndexLink"/>
                <w:rtl w:val="true"/>
              </w:rPr>
              <w:t>عوامل طبیعی</w:t>
            </w:r>
            <w:r>
              <w:rPr>
                <w:rStyle w:val="IndexLink"/>
                <w:rtl w:val="true"/>
              </w:rPr>
              <w:tab/>
            </w:r>
            <w:r>
              <w:rPr>
                <w:rStyle w:val="IndexLink"/>
              </w:rPr>
              <w:t>34</w:t>
            </w:r>
          </w:hyperlink>
        </w:p>
        <w:p>
          <w:pPr>
            <w:pStyle w:val="Contents4"/>
            <w:tabs>
              <w:tab w:val="clear" w:pos="8176"/>
              <w:tab w:val="right" w:pos="9026" w:leader="dot"/>
            </w:tabs>
            <w:rPr/>
          </w:pPr>
          <w:hyperlink w:anchor="__RefHeading___Toc3974572_2749589250">
            <w:r>
              <w:rPr>
                <w:webHidden/>
                <w:rStyle w:val="IndexLink"/>
                <w:rtl w:val="true"/>
              </w:rPr>
              <w:t>الهام</w:t>
            </w:r>
            <w:r>
              <w:rPr>
                <w:rStyle w:val="IndexLink"/>
                <w:rtl w:val="true"/>
              </w:rPr>
              <w:tab/>
            </w:r>
            <w:r>
              <w:rPr>
                <w:rStyle w:val="IndexLink"/>
              </w:rPr>
              <w:t>35</w:t>
            </w:r>
          </w:hyperlink>
        </w:p>
        <w:p>
          <w:pPr>
            <w:pStyle w:val="Contents4"/>
            <w:tabs>
              <w:tab w:val="clear" w:pos="8176"/>
              <w:tab w:val="right" w:pos="9026" w:leader="dot"/>
            </w:tabs>
            <w:rPr/>
          </w:pPr>
          <w:hyperlink w:anchor="__RefHeading___Toc3974574_2749589250">
            <w:r>
              <w:rPr>
                <w:webHidden/>
                <w:rStyle w:val="IndexLink"/>
                <w:rtl w:val="true"/>
              </w:rPr>
              <w:t>خواب های راستین</w:t>
            </w:r>
            <w:r>
              <w:rPr>
                <w:rStyle w:val="IndexLink"/>
                <w:rtl w:val="true"/>
              </w:rPr>
              <w:tab/>
            </w:r>
            <w:r>
              <w:rPr>
                <w:rStyle w:val="IndexLink"/>
              </w:rPr>
              <w:t>36</w:t>
            </w:r>
          </w:hyperlink>
        </w:p>
        <w:p>
          <w:pPr>
            <w:pStyle w:val="Contents3"/>
            <w:tabs>
              <w:tab w:val="clear" w:pos="8459"/>
              <w:tab w:val="right" w:pos="9026" w:leader="dot"/>
            </w:tabs>
            <w:rPr/>
          </w:pPr>
          <w:hyperlink w:anchor="__RefHeading___Toc3974576_2749589250">
            <w:r>
              <w:rPr>
                <w:webHidden/>
                <w:rStyle w:val="IndexLink"/>
                <w:rtl w:val="true"/>
              </w:rPr>
              <w:t>فصل چهارم</w:t>
            </w:r>
            <w:r>
              <w:rPr>
                <w:rStyle w:val="IndexLink"/>
                <w:rtl w:val="true"/>
              </w:rPr>
              <w:t xml:space="preserve">: </w:t>
            </w:r>
            <w:r>
              <w:rPr>
                <w:rStyle w:val="IndexLink"/>
                <w:rtl w:val="true"/>
              </w:rPr>
              <w:t>اثرهای تربیتی امدادهای غیبی</w:t>
            </w:r>
            <w:r>
              <w:rPr>
                <w:rStyle w:val="IndexLink"/>
                <w:rtl w:val="true"/>
              </w:rPr>
              <w:tab/>
            </w:r>
            <w:r>
              <w:rPr>
                <w:rStyle w:val="IndexLink"/>
              </w:rPr>
              <w:t>38</w:t>
            </w:r>
          </w:hyperlink>
        </w:p>
        <w:p>
          <w:pPr>
            <w:pStyle w:val="Contents4"/>
            <w:tabs>
              <w:tab w:val="clear" w:pos="8176"/>
              <w:tab w:val="right" w:pos="9026" w:leader="dot"/>
            </w:tabs>
            <w:rPr/>
          </w:pPr>
          <w:hyperlink w:anchor="__RefHeading___Toc3974578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974580_2749589250">
            <w:r>
              <w:rPr>
                <w:webHidden/>
                <w:rStyle w:val="IndexLink"/>
                <w:rtl w:val="true"/>
              </w:rPr>
              <w:t>تأثیر در امیدواری</w:t>
            </w:r>
            <w:r>
              <w:rPr>
                <w:rStyle w:val="IndexLink"/>
                <w:rtl w:val="true"/>
              </w:rPr>
              <w:tab/>
            </w:r>
            <w:r>
              <w:rPr>
                <w:rStyle w:val="IndexLink"/>
              </w:rPr>
              <w:t>38</w:t>
            </w:r>
          </w:hyperlink>
        </w:p>
        <w:p>
          <w:pPr>
            <w:pStyle w:val="Contents4"/>
            <w:tabs>
              <w:tab w:val="clear" w:pos="8176"/>
              <w:tab w:val="right" w:pos="9026" w:leader="dot"/>
            </w:tabs>
            <w:rPr/>
          </w:pPr>
          <w:hyperlink w:anchor="__RefHeading___Toc3974582_2749589250">
            <w:r>
              <w:rPr>
                <w:webHidden/>
                <w:rStyle w:val="IndexLink"/>
                <w:rtl w:val="true"/>
              </w:rPr>
              <w:t>ایجاد روح توکل</w:t>
            </w:r>
            <w:r>
              <w:rPr>
                <w:rStyle w:val="IndexLink"/>
                <w:rtl w:val="true"/>
              </w:rPr>
              <w:tab/>
            </w:r>
            <w:r>
              <w:rPr>
                <w:rStyle w:val="IndexLink"/>
              </w:rPr>
              <w:t>39</w:t>
            </w:r>
          </w:hyperlink>
        </w:p>
        <w:p>
          <w:pPr>
            <w:pStyle w:val="Contents4"/>
            <w:tabs>
              <w:tab w:val="clear" w:pos="8176"/>
              <w:tab w:val="right" w:pos="9026" w:leader="dot"/>
            </w:tabs>
            <w:rPr/>
          </w:pPr>
          <w:hyperlink w:anchor="__RefHeading___Toc3974584_2749589250">
            <w:r>
              <w:rPr>
                <w:webHidden/>
                <w:rStyle w:val="IndexLink"/>
                <w:rtl w:val="true"/>
              </w:rPr>
              <w:t>افزایش ایمان و شناخت خداوند</w:t>
            </w:r>
            <w:r>
              <w:rPr>
                <w:rStyle w:val="IndexLink"/>
                <w:rtl w:val="true"/>
              </w:rPr>
              <w:tab/>
            </w:r>
            <w:r>
              <w:rPr>
                <w:rStyle w:val="IndexLink"/>
              </w:rPr>
              <w:t>40</w:t>
            </w:r>
          </w:hyperlink>
        </w:p>
        <w:p>
          <w:pPr>
            <w:pStyle w:val="Contents4"/>
            <w:tabs>
              <w:tab w:val="clear" w:pos="8176"/>
              <w:tab w:val="right" w:pos="9026" w:leader="dot"/>
            </w:tabs>
            <w:rPr/>
          </w:pPr>
          <w:hyperlink w:anchor="__RefHeading___Toc3974586_2749589250">
            <w:r>
              <w:rPr>
                <w:webHidden/>
                <w:rStyle w:val="IndexLink"/>
                <w:rtl w:val="true"/>
              </w:rPr>
              <w:t>شجاعت و نترسی</w:t>
            </w:r>
            <w:r>
              <w:rPr>
                <w:rStyle w:val="IndexLink"/>
                <w:rtl w:val="true"/>
              </w:rPr>
              <w:tab/>
            </w:r>
            <w:r>
              <w:rPr>
                <w:rStyle w:val="IndexLink"/>
              </w:rPr>
              <w:t>42</w:t>
            </w:r>
          </w:hyperlink>
        </w:p>
        <w:p>
          <w:pPr>
            <w:pStyle w:val="Contents4"/>
            <w:tabs>
              <w:tab w:val="clear" w:pos="8176"/>
              <w:tab w:val="right" w:pos="9026" w:leader="dot"/>
            </w:tabs>
            <w:rPr/>
          </w:pPr>
          <w:hyperlink w:anchor="__RefHeading___Toc3974588_2749589250">
            <w:r>
              <w:rPr>
                <w:webHidden/>
                <w:rStyle w:val="IndexLink"/>
                <w:rtl w:val="true"/>
              </w:rPr>
              <w:t>ایجاد صبر و شکیبایی</w:t>
            </w:r>
            <w:r>
              <w:rPr>
                <w:rStyle w:val="IndexLink"/>
                <w:rtl w:val="true"/>
              </w:rPr>
              <w:tab/>
            </w:r>
            <w:r>
              <w:rPr>
                <w:rStyle w:val="IndexLink"/>
              </w:rPr>
              <w:t>42</w:t>
            </w:r>
          </w:hyperlink>
        </w:p>
        <w:p>
          <w:pPr>
            <w:pStyle w:val="Contents4"/>
            <w:tabs>
              <w:tab w:val="clear" w:pos="8176"/>
              <w:tab w:val="right" w:pos="9026" w:leader="dot"/>
            </w:tabs>
            <w:rPr/>
          </w:pPr>
          <w:hyperlink w:anchor="__RefHeading___Toc3974590_2749589250">
            <w:r>
              <w:rPr>
                <w:webHidden/>
                <w:rStyle w:val="IndexLink"/>
                <w:rtl w:val="true"/>
              </w:rPr>
              <w:t>شکستن غرور</w:t>
            </w:r>
            <w:r>
              <w:rPr>
                <w:rStyle w:val="IndexLink"/>
                <w:rtl w:val="true"/>
              </w:rPr>
              <w:tab/>
            </w:r>
            <w:r>
              <w:rPr>
                <w:rStyle w:val="IndexLink"/>
              </w:rPr>
              <w:t>43</w:t>
            </w:r>
          </w:hyperlink>
        </w:p>
        <w:p>
          <w:pPr>
            <w:pStyle w:val="Contents3"/>
            <w:tabs>
              <w:tab w:val="clear" w:pos="8459"/>
              <w:tab w:val="right" w:pos="9026" w:leader="dot"/>
            </w:tabs>
            <w:rPr/>
          </w:pPr>
          <w:hyperlink w:anchor="__RefHeading___Toc3974592_2749589250">
            <w:r>
              <w:rPr>
                <w:webHidden/>
                <w:rStyle w:val="IndexLink"/>
                <w:rtl w:val="true"/>
              </w:rPr>
              <w:t>فصل پنجم</w:t>
            </w:r>
            <w:r>
              <w:rPr>
                <w:rStyle w:val="IndexLink"/>
                <w:rtl w:val="true"/>
              </w:rPr>
              <w:t xml:space="preserve">: </w:t>
            </w:r>
            <w:r>
              <w:rPr>
                <w:rStyle w:val="IndexLink"/>
                <w:rtl w:val="true"/>
              </w:rPr>
              <w:t>شرایط بهره مندی از امدادهای غیبی</w:t>
            </w:r>
            <w:r>
              <w:rPr>
                <w:rStyle w:val="IndexLink"/>
                <w:rtl w:val="true"/>
              </w:rPr>
              <w:tab/>
            </w:r>
            <w:r>
              <w:rPr>
                <w:rStyle w:val="IndexLink"/>
              </w:rPr>
              <w:t>45</w:t>
            </w:r>
          </w:hyperlink>
        </w:p>
        <w:p>
          <w:pPr>
            <w:pStyle w:val="Contents4"/>
            <w:tabs>
              <w:tab w:val="clear" w:pos="8176"/>
              <w:tab w:val="right" w:pos="9026" w:leader="dot"/>
            </w:tabs>
            <w:rPr/>
          </w:pPr>
          <w:hyperlink w:anchor="__RefHeading___Toc3974594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974596_2749589250">
            <w:r>
              <w:rPr>
                <w:webHidden/>
                <w:rStyle w:val="IndexLink"/>
                <w:rtl w:val="true"/>
              </w:rPr>
              <w:t>ایمان</w:t>
            </w:r>
            <w:r>
              <w:rPr>
                <w:rStyle w:val="IndexLink"/>
                <w:rtl w:val="true"/>
              </w:rPr>
              <w:tab/>
            </w:r>
            <w:r>
              <w:rPr>
                <w:rStyle w:val="IndexLink"/>
              </w:rPr>
              <w:t>45</w:t>
            </w:r>
          </w:hyperlink>
        </w:p>
        <w:p>
          <w:pPr>
            <w:pStyle w:val="Contents4"/>
            <w:tabs>
              <w:tab w:val="clear" w:pos="8176"/>
              <w:tab w:val="right" w:pos="9026" w:leader="dot"/>
            </w:tabs>
            <w:rPr/>
          </w:pPr>
          <w:hyperlink w:anchor="__RefHeading___Toc3974598_2749589250">
            <w:r>
              <w:rPr>
                <w:webHidden/>
                <w:rStyle w:val="IndexLink"/>
                <w:rtl w:val="true"/>
              </w:rPr>
              <w:t>اخلاص</w:t>
            </w:r>
            <w:r>
              <w:rPr>
                <w:rStyle w:val="IndexLink"/>
                <w:rtl w:val="true"/>
              </w:rPr>
              <w:tab/>
            </w:r>
            <w:r>
              <w:rPr>
                <w:rStyle w:val="IndexLink"/>
              </w:rPr>
              <w:t>47</w:t>
            </w:r>
          </w:hyperlink>
        </w:p>
        <w:p>
          <w:pPr>
            <w:pStyle w:val="Contents4"/>
            <w:tabs>
              <w:tab w:val="clear" w:pos="8176"/>
              <w:tab w:val="right" w:pos="9026" w:leader="dot"/>
            </w:tabs>
            <w:rPr/>
          </w:pPr>
          <w:hyperlink w:anchor="__RefHeading___Toc3974600_2749589250">
            <w:r>
              <w:rPr>
                <w:webHidden/>
                <w:rStyle w:val="IndexLink"/>
                <w:rtl w:val="true"/>
              </w:rPr>
              <w:t>تقوا</w:t>
            </w:r>
            <w:r>
              <w:rPr>
                <w:rStyle w:val="IndexLink"/>
                <w:rtl w:val="true"/>
              </w:rPr>
              <w:tab/>
            </w:r>
            <w:r>
              <w:rPr>
                <w:rStyle w:val="IndexLink"/>
              </w:rPr>
              <w:t>49</w:t>
            </w:r>
          </w:hyperlink>
        </w:p>
        <w:p>
          <w:pPr>
            <w:pStyle w:val="Contents4"/>
            <w:tabs>
              <w:tab w:val="clear" w:pos="8176"/>
              <w:tab w:val="right" w:pos="9026" w:leader="dot"/>
            </w:tabs>
            <w:rPr/>
          </w:pPr>
          <w:hyperlink w:anchor="__RefHeading___Toc3974602_2749589250">
            <w:r>
              <w:rPr>
                <w:webHidden/>
                <w:rStyle w:val="IndexLink"/>
                <w:rtl w:val="true"/>
              </w:rPr>
              <w:t>توسّل به امامان علیهم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974604_2749589250">
            <w:r>
              <w:rPr>
                <w:webHidden/>
                <w:rStyle w:val="IndexLink"/>
                <w:rtl w:val="true"/>
              </w:rPr>
              <w:t>احترام به پدر و مادر</w:t>
            </w:r>
            <w:r>
              <w:rPr>
                <w:rStyle w:val="IndexLink"/>
                <w:rtl w:val="true"/>
              </w:rPr>
              <w:tab/>
            </w:r>
            <w:r>
              <w:rPr>
                <w:rStyle w:val="IndexLink"/>
              </w:rPr>
              <w:t>52</w:t>
            </w:r>
          </w:hyperlink>
        </w:p>
        <w:p>
          <w:pPr>
            <w:pStyle w:val="Contents4"/>
            <w:tabs>
              <w:tab w:val="clear" w:pos="8176"/>
              <w:tab w:val="right" w:pos="9026" w:leader="dot"/>
            </w:tabs>
            <w:rPr/>
          </w:pPr>
          <w:hyperlink w:anchor="__RefHeading___Toc3974606_2749589250">
            <w:r>
              <w:rPr>
                <w:webHidden/>
                <w:rStyle w:val="IndexLink"/>
                <w:rtl w:val="true"/>
              </w:rPr>
              <w:t>صبر و ایستادگی</w:t>
            </w:r>
            <w:r>
              <w:rPr>
                <w:rStyle w:val="IndexLink"/>
                <w:rtl w:val="true"/>
              </w:rPr>
              <w:tab/>
            </w:r>
            <w:r>
              <w:rPr>
                <w:rStyle w:val="IndexLink"/>
              </w:rPr>
              <w:t>54</w:t>
            </w:r>
          </w:hyperlink>
        </w:p>
        <w:p>
          <w:pPr>
            <w:pStyle w:val="Contents4"/>
            <w:tabs>
              <w:tab w:val="clear" w:pos="8176"/>
              <w:tab w:val="right" w:pos="9026" w:leader="dot"/>
            </w:tabs>
            <w:rPr/>
          </w:pPr>
          <w:hyperlink w:anchor="__RefHeading___Toc3974608_2749589250">
            <w:r>
              <w:rPr>
                <w:webHidden/>
                <w:rStyle w:val="IndexLink"/>
                <w:rtl w:val="true"/>
              </w:rPr>
              <w:t>توکل بر خداوند</w:t>
            </w:r>
            <w:r>
              <w:rPr>
                <w:rStyle w:val="IndexLink"/>
                <w:rtl w:val="true"/>
              </w:rPr>
              <w:tab/>
            </w:r>
            <w:r>
              <w:rPr>
                <w:rStyle w:val="IndexLink"/>
              </w:rPr>
              <w:t>56</w:t>
            </w:r>
          </w:hyperlink>
        </w:p>
        <w:p>
          <w:pPr>
            <w:pStyle w:val="Contents4"/>
            <w:tabs>
              <w:tab w:val="clear" w:pos="8176"/>
              <w:tab w:val="right" w:pos="9026" w:leader="dot"/>
            </w:tabs>
            <w:rPr/>
          </w:pPr>
          <w:hyperlink w:anchor="__RefHeading___Toc3974610_2749589250">
            <w:r>
              <w:rPr>
                <w:webHidden/>
                <w:rStyle w:val="IndexLink"/>
                <w:rtl w:val="true"/>
              </w:rPr>
              <w:t>دعا</w:t>
            </w:r>
            <w:r>
              <w:rPr>
                <w:rStyle w:val="IndexLink"/>
                <w:rtl w:val="true"/>
              </w:rPr>
              <w:tab/>
            </w:r>
            <w:r>
              <w:rPr>
                <w:rStyle w:val="IndexLink"/>
              </w:rPr>
              <w:t>57</w:t>
            </w:r>
          </w:hyperlink>
        </w:p>
        <w:p>
          <w:pPr>
            <w:pStyle w:val="Contents3"/>
            <w:tabs>
              <w:tab w:val="clear" w:pos="8459"/>
              <w:tab w:val="right" w:pos="9026" w:leader="dot"/>
            </w:tabs>
            <w:rPr/>
          </w:pPr>
          <w:hyperlink w:anchor="__RefHeading___Toc3974612_2749589250">
            <w:r>
              <w:rPr>
                <w:webHidden/>
                <w:rStyle w:val="IndexLink"/>
                <w:rtl w:val="true"/>
              </w:rPr>
              <w:t>فصل ششم</w:t>
            </w:r>
            <w:r>
              <w:rPr>
                <w:rStyle w:val="IndexLink"/>
                <w:rtl w:val="true"/>
              </w:rPr>
              <w:t xml:space="preserve">: </w:t>
            </w:r>
            <w:r>
              <w:rPr>
                <w:rStyle w:val="IndexLink"/>
                <w:rtl w:val="true"/>
              </w:rPr>
              <w:t>مانع های امداد غیبی</w:t>
            </w:r>
            <w:r>
              <w:rPr>
                <w:rStyle w:val="IndexLink"/>
                <w:rtl w:val="true"/>
              </w:rPr>
              <w:tab/>
            </w:r>
            <w:r>
              <w:rPr>
                <w:rStyle w:val="IndexLink"/>
              </w:rPr>
              <w:t>59</w:t>
            </w:r>
          </w:hyperlink>
        </w:p>
        <w:p>
          <w:pPr>
            <w:pStyle w:val="Contents4"/>
            <w:tabs>
              <w:tab w:val="clear" w:pos="8176"/>
              <w:tab w:val="right" w:pos="9026" w:leader="dot"/>
            </w:tabs>
            <w:rPr/>
          </w:pPr>
          <w:hyperlink w:anchor="__RefHeading___Toc3974614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974616_2749589250">
            <w:r>
              <w:rPr>
                <w:webHidden/>
                <w:rStyle w:val="IndexLink"/>
                <w:rtl w:val="true"/>
              </w:rPr>
              <w:t>ستم به دیگران</w:t>
            </w:r>
            <w:r>
              <w:rPr>
                <w:rStyle w:val="IndexLink"/>
                <w:rtl w:val="true"/>
              </w:rPr>
              <w:tab/>
            </w:r>
            <w:r>
              <w:rPr>
                <w:rStyle w:val="IndexLink"/>
              </w:rPr>
              <w:t>60</w:t>
            </w:r>
          </w:hyperlink>
        </w:p>
        <w:p>
          <w:pPr>
            <w:pStyle w:val="Contents4"/>
            <w:tabs>
              <w:tab w:val="clear" w:pos="8176"/>
              <w:tab w:val="right" w:pos="9026" w:leader="dot"/>
            </w:tabs>
            <w:rPr/>
          </w:pPr>
          <w:hyperlink w:anchor="__RefHeading___Toc3974618_2749589250">
            <w:r>
              <w:rPr>
                <w:webHidden/>
                <w:rStyle w:val="IndexLink"/>
                <w:rtl w:val="true"/>
              </w:rPr>
              <w:t>پیروی نکردن از رهبری</w:t>
            </w:r>
            <w:r>
              <w:rPr>
                <w:rStyle w:val="IndexLink"/>
                <w:rtl w:val="true"/>
              </w:rPr>
              <w:tab/>
            </w:r>
            <w:r>
              <w:rPr>
                <w:rStyle w:val="IndexLink"/>
              </w:rPr>
              <w:t>60</w:t>
            </w:r>
          </w:hyperlink>
        </w:p>
        <w:p>
          <w:pPr>
            <w:pStyle w:val="Contents4"/>
            <w:tabs>
              <w:tab w:val="clear" w:pos="8176"/>
              <w:tab w:val="right" w:pos="9026" w:leader="dot"/>
            </w:tabs>
            <w:rPr/>
          </w:pPr>
          <w:hyperlink w:anchor="__RefHeading___Toc3974620_2749589250">
            <w:r>
              <w:rPr>
                <w:webHidden/>
                <w:rStyle w:val="IndexLink"/>
                <w:rtl w:val="true"/>
              </w:rPr>
              <w:t>حرام خواری</w:t>
            </w:r>
            <w:r>
              <w:rPr>
                <w:rStyle w:val="IndexLink"/>
                <w:rtl w:val="true"/>
              </w:rPr>
              <w:tab/>
            </w:r>
            <w:r>
              <w:rPr>
                <w:rStyle w:val="IndexLink"/>
              </w:rPr>
              <w:t>62</w:t>
            </w:r>
          </w:hyperlink>
        </w:p>
        <w:p>
          <w:pPr>
            <w:pStyle w:val="Contents4"/>
            <w:tabs>
              <w:tab w:val="clear" w:pos="8176"/>
              <w:tab w:val="right" w:pos="9026" w:leader="dot"/>
            </w:tabs>
            <w:rPr/>
          </w:pPr>
          <w:hyperlink w:anchor="__RefHeading___Toc3974622_2749589250">
            <w:r>
              <w:rPr>
                <w:webHidden/>
                <w:rStyle w:val="IndexLink"/>
                <w:rtl w:val="true"/>
              </w:rPr>
              <w:t>بی احترامی به عالمان و سالخوردگان</w:t>
            </w:r>
            <w:r>
              <w:rPr>
                <w:rStyle w:val="IndexLink"/>
                <w:rtl w:val="true"/>
              </w:rPr>
              <w:tab/>
            </w:r>
            <w:r>
              <w:rPr>
                <w:rStyle w:val="IndexLink"/>
              </w:rPr>
              <w:t>63</w:t>
            </w:r>
          </w:hyperlink>
        </w:p>
        <w:p>
          <w:pPr>
            <w:pStyle w:val="Contents4"/>
            <w:tabs>
              <w:tab w:val="clear" w:pos="8176"/>
              <w:tab w:val="right" w:pos="9026" w:leader="dot"/>
            </w:tabs>
            <w:rPr/>
          </w:pPr>
          <w:hyperlink w:anchor="__RefHeading___Toc3974624_2749589250">
            <w:r>
              <w:rPr>
                <w:webHidden/>
                <w:rStyle w:val="IndexLink"/>
                <w:rtl w:val="true"/>
              </w:rPr>
              <w:t>غرور و خودبینی</w:t>
            </w:r>
            <w:r>
              <w:rPr>
                <w:rStyle w:val="IndexLink"/>
                <w:rtl w:val="true"/>
              </w:rPr>
              <w:tab/>
            </w:r>
            <w:r>
              <w:rPr>
                <w:rStyle w:val="IndexLink"/>
              </w:rPr>
              <w:t>64</w:t>
            </w:r>
          </w:hyperlink>
        </w:p>
        <w:p>
          <w:pPr>
            <w:pStyle w:val="Contents4"/>
            <w:tabs>
              <w:tab w:val="clear" w:pos="8176"/>
              <w:tab w:val="right" w:pos="9026" w:leader="dot"/>
            </w:tabs>
            <w:rPr/>
          </w:pPr>
          <w:hyperlink w:anchor="__RefHeading___Toc3974626_2749589250">
            <w:r>
              <w:rPr>
                <w:webHidden/>
                <w:rStyle w:val="IndexLink"/>
                <w:rtl w:val="true"/>
              </w:rPr>
              <w:t>ترک امر به معروف و نهی از منکر</w:t>
            </w:r>
            <w:r>
              <w:rPr>
                <w:rStyle w:val="IndexLink"/>
                <w:rtl w:val="true"/>
              </w:rPr>
              <w:tab/>
            </w:r>
            <w:r>
              <w:rPr>
                <w:rStyle w:val="IndexLink"/>
              </w:rPr>
              <w:t>65</w:t>
            </w:r>
          </w:hyperlink>
        </w:p>
        <w:p>
          <w:pPr>
            <w:pStyle w:val="Contents3"/>
            <w:tabs>
              <w:tab w:val="clear" w:pos="8459"/>
              <w:tab w:val="right" w:pos="9026" w:leader="dot"/>
            </w:tabs>
            <w:rPr/>
          </w:pPr>
          <w:hyperlink w:anchor="__RefHeading___Toc3974628_2749589250">
            <w:r>
              <w:rPr>
                <w:webHidden/>
                <w:rStyle w:val="IndexLink"/>
                <w:rtl w:val="true"/>
              </w:rPr>
              <w:t>فصل هفتم</w:t>
            </w:r>
            <w:r>
              <w:rPr>
                <w:rStyle w:val="IndexLink"/>
                <w:rtl w:val="true"/>
              </w:rPr>
              <w:t xml:space="preserve">: </w:t>
            </w:r>
            <w:r>
              <w:rPr>
                <w:rStyle w:val="IndexLink"/>
                <w:rtl w:val="true"/>
              </w:rPr>
              <w:t>نقش امدادهای غیبی در دگرگونی های 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3974630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974632_2749589250">
            <w:r>
              <w:rPr>
                <w:webHidden/>
                <w:rStyle w:val="IndexLink"/>
                <w:rtl w:val="true"/>
              </w:rPr>
              <w:t>امدادهای غیبی؛ عامل سوم در حرکت تاریخ</w:t>
            </w:r>
            <w:r>
              <w:rPr>
                <w:rStyle w:val="IndexLink"/>
                <w:rtl w:val="true"/>
              </w:rPr>
              <w:tab/>
            </w:r>
            <w:r>
              <w:rPr>
                <w:rStyle w:val="IndexLink"/>
              </w:rPr>
              <w:t>66</w:t>
            </w:r>
          </w:hyperlink>
        </w:p>
        <w:p>
          <w:pPr>
            <w:pStyle w:val="Contents4"/>
            <w:tabs>
              <w:tab w:val="clear" w:pos="8176"/>
              <w:tab w:val="right" w:pos="9026" w:leader="dot"/>
            </w:tabs>
            <w:rPr/>
          </w:pPr>
          <w:hyperlink w:anchor="__RefHeading___Toc3974634_2749589250">
            <w:r>
              <w:rPr>
                <w:webHidden/>
                <w:rStyle w:val="IndexLink"/>
                <w:rtl w:val="true"/>
              </w:rPr>
              <w:t>مقایسه ی انقلاب اسلامی ایران با انقلاب های دیگر</w:t>
            </w:r>
            <w:r>
              <w:rPr>
                <w:rStyle w:val="IndexLink"/>
                <w:rtl w:val="true"/>
              </w:rPr>
              <w:tab/>
            </w:r>
            <w:r>
              <w:rPr>
                <w:rStyle w:val="IndexLink"/>
              </w:rPr>
              <w:t>67</w:t>
            </w:r>
          </w:hyperlink>
        </w:p>
        <w:p>
          <w:pPr>
            <w:pStyle w:val="Contents4"/>
            <w:tabs>
              <w:tab w:val="clear" w:pos="8176"/>
              <w:tab w:val="right" w:pos="9026" w:leader="dot"/>
            </w:tabs>
            <w:rPr/>
          </w:pPr>
          <w:hyperlink w:anchor="__RefHeading___Toc3974636_2749589250">
            <w:r>
              <w:rPr>
                <w:webHidden/>
                <w:rStyle w:val="IndexLink"/>
                <w:rtl w:val="true"/>
              </w:rPr>
              <w:t>قیام مهدی عج الله تعالی فرجه الشریف ؛ بزرگ ترین امداد غیبی</w:t>
            </w:r>
            <w:r>
              <w:rPr>
                <w:rStyle w:val="IndexLink"/>
                <w:rtl w:val="true"/>
              </w:rPr>
              <w:tab/>
            </w:r>
            <w:r>
              <w:rPr>
                <w:rStyle w:val="IndexLink"/>
              </w:rPr>
              <w:t>68</w:t>
            </w:r>
          </w:hyperlink>
        </w:p>
        <w:p>
          <w:pPr>
            <w:pStyle w:val="Contents3"/>
            <w:tabs>
              <w:tab w:val="clear" w:pos="8459"/>
              <w:tab w:val="right" w:pos="9026" w:leader="dot"/>
            </w:tabs>
            <w:rPr/>
          </w:pPr>
          <w:hyperlink w:anchor="__RefHeading___Toc3974638_2749589250">
            <w:r>
              <w:rPr>
                <w:webHidden/>
                <w:rStyle w:val="IndexLink"/>
                <w:rtl w:val="true"/>
              </w:rPr>
              <w:t>فصل هشتم</w:t>
            </w:r>
            <w:r>
              <w:rPr>
                <w:rStyle w:val="IndexLink"/>
                <w:rtl w:val="true"/>
              </w:rPr>
              <w:t xml:space="preserve">: </w:t>
            </w:r>
            <w:r>
              <w:rPr>
                <w:rStyle w:val="IndexLink"/>
                <w:rtl w:val="true"/>
              </w:rPr>
              <w:t>مجراهای امداد غیبی</w:t>
            </w:r>
            <w:r>
              <w:rPr>
                <w:rStyle w:val="IndexLink"/>
                <w:rtl w:val="true"/>
              </w:rPr>
              <w:tab/>
            </w:r>
            <w:r>
              <w:rPr>
                <w:rStyle w:val="IndexLink"/>
              </w:rPr>
              <w:t>71</w:t>
            </w:r>
          </w:hyperlink>
        </w:p>
        <w:p>
          <w:pPr>
            <w:pStyle w:val="Contents4"/>
            <w:tabs>
              <w:tab w:val="clear" w:pos="8176"/>
              <w:tab w:val="right" w:pos="9026" w:leader="dot"/>
            </w:tabs>
            <w:rPr/>
          </w:pPr>
          <w:hyperlink w:anchor="__RefHeading___Toc3974640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974642_2749589250">
            <w:r>
              <w:rPr>
                <w:webHidden/>
                <w:rStyle w:val="IndexLink"/>
                <w:rtl w:val="true"/>
              </w:rPr>
              <w:t>توسل با توحید افعالی منافاتی ندارد</w:t>
            </w:r>
            <w:r>
              <w:rPr>
                <w:rStyle w:val="IndexLink"/>
                <w:rtl w:val="true"/>
              </w:rPr>
              <w:t>:</w:t>
              <w:tab/>
            </w:r>
            <w:r>
              <w:rPr>
                <w:rStyle w:val="IndexLink"/>
              </w:rPr>
              <w:t>71</w:t>
            </w:r>
          </w:hyperlink>
        </w:p>
        <w:p>
          <w:pPr>
            <w:pStyle w:val="Contents4"/>
            <w:tabs>
              <w:tab w:val="clear" w:pos="8176"/>
              <w:tab w:val="right" w:pos="9026" w:leader="dot"/>
            </w:tabs>
            <w:rPr/>
          </w:pPr>
          <w:hyperlink w:anchor="__RefHeading___Toc3974644_2749589250">
            <w:r>
              <w:rPr>
                <w:webHidden/>
                <w:rStyle w:val="IndexLink"/>
                <w:rtl w:val="true"/>
              </w:rPr>
              <w:t>ولایت تکوینی</w:t>
            </w:r>
            <w:r>
              <w:rPr>
                <w:rStyle w:val="IndexLink"/>
                <w:rtl w:val="true"/>
              </w:rPr>
              <w:tab/>
            </w:r>
            <w:r>
              <w:rPr>
                <w:rStyle w:val="IndexLink"/>
              </w:rPr>
              <w:t>72</w:t>
            </w:r>
          </w:hyperlink>
        </w:p>
        <w:p>
          <w:pPr>
            <w:pStyle w:val="Contents4"/>
            <w:tabs>
              <w:tab w:val="clear" w:pos="8176"/>
              <w:tab w:val="right" w:pos="9026" w:leader="dot"/>
            </w:tabs>
            <w:rPr/>
          </w:pPr>
          <w:hyperlink w:anchor="__RefHeading___Toc3974646_2749589250">
            <w:r>
              <w:rPr>
                <w:webHidden/>
                <w:rStyle w:val="IndexLink"/>
                <w:rtl w:val="true"/>
              </w:rPr>
              <w:t>گاهی انبیا از امدادهای غیبی کمک نمی گیرند</w:t>
            </w:r>
            <w:r>
              <w:rPr>
                <w:rStyle w:val="IndexLink"/>
                <w:rtl w:val="true"/>
              </w:rPr>
              <w:tab/>
            </w:r>
            <w:r>
              <w:rPr>
                <w:rStyle w:val="IndexLink"/>
              </w:rPr>
              <w:t>73</w:t>
            </w:r>
          </w:hyperlink>
        </w:p>
        <w:p>
          <w:pPr>
            <w:pStyle w:val="Contents3"/>
            <w:tabs>
              <w:tab w:val="clear" w:pos="8459"/>
              <w:tab w:val="right" w:pos="9026" w:leader="dot"/>
            </w:tabs>
            <w:rPr/>
          </w:pPr>
          <w:hyperlink w:anchor="__RefHeading___Toc3974648_2749589250">
            <w:r>
              <w:rPr>
                <w:webHidden/>
                <w:rStyle w:val="IndexLink"/>
                <w:rtl w:val="true"/>
              </w:rPr>
              <w:t>فصل نهم</w:t>
            </w:r>
            <w:r>
              <w:rPr>
                <w:rStyle w:val="IndexLink"/>
                <w:rtl w:val="true"/>
              </w:rPr>
              <w:t xml:space="preserve">: </w:t>
            </w:r>
            <w:r>
              <w:rPr>
                <w:rStyle w:val="IndexLink"/>
                <w:rtl w:val="true"/>
              </w:rPr>
              <w:t>باورهای نادرست در امدادهای غیبی</w:t>
            </w:r>
            <w:r>
              <w:rPr>
                <w:rStyle w:val="IndexLink"/>
                <w:rtl w:val="true"/>
              </w:rPr>
              <w:tab/>
            </w:r>
            <w:r>
              <w:rPr>
                <w:rStyle w:val="IndexLink"/>
              </w:rPr>
              <w:t>75</w:t>
            </w:r>
          </w:hyperlink>
        </w:p>
        <w:p>
          <w:pPr>
            <w:pStyle w:val="Contents4"/>
            <w:tabs>
              <w:tab w:val="clear" w:pos="8176"/>
              <w:tab w:val="right" w:pos="9026" w:leader="dot"/>
            </w:tabs>
            <w:rPr/>
          </w:pPr>
          <w:hyperlink w:anchor="__RefHeading___Toc3974650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974652_2749589250">
            <w:r>
              <w:rPr>
                <w:webHidden/>
                <w:rStyle w:val="IndexLink"/>
                <w:rtl w:val="true"/>
              </w:rPr>
              <w:t>امدادهای غیبی؛ نقض کننده ی سنتهای تکوینی و تشریعی</w:t>
            </w:r>
            <w:r>
              <w:rPr>
                <w:rStyle w:val="IndexLink"/>
                <w:rtl w:val="true"/>
              </w:rPr>
              <w:t>!</w:t>
            </w:r>
            <w:r>
              <w:rPr>
                <w:rStyle w:val="IndexLink"/>
                <w:rtl w:val="true"/>
              </w:rPr>
              <w:t>؟</w:t>
            </w:r>
            <w:r>
              <w:rPr>
                <w:rStyle w:val="IndexLink"/>
                <w:rtl w:val="true"/>
              </w:rPr>
              <w:tab/>
            </w:r>
            <w:r>
              <w:rPr>
                <w:rStyle w:val="IndexLink"/>
              </w:rPr>
              <w:t>75</w:t>
            </w:r>
          </w:hyperlink>
        </w:p>
        <w:p>
          <w:pPr>
            <w:pStyle w:val="Contents4"/>
            <w:tabs>
              <w:tab w:val="clear" w:pos="8176"/>
              <w:tab w:val="right" w:pos="9026" w:leader="dot"/>
            </w:tabs>
            <w:rPr/>
          </w:pPr>
          <w:hyperlink w:anchor="__RefHeading___Toc3974654_2749589250">
            <w:r>
              <w:rPr>
                <w:webHidden/>
                <w:rStyle w:val="IndexLink"/>
                <w:rtl w:val="true"/>
              </w:rPr>
              <w:t>امدادهای غیبی و توجیه طبیعی</w:t>
            </w:r>
            <w:r>
              <w:rPr>
                <w:rStyle w:val="IndexLink"/>
                <w:rtl w:val="true"/>
              </w:rPr>
              <w:t>!</w:t>
              <w:tab/>
            </w:r>
            <w:r>
              <w:rPr>
                <w:rStyle w:val="IndexLink"/>
              </w:rPr>
              <w:t>76</w:t>
            </w:r>
          </w:hyperlink>
        </w:p>
        <w:p>
          <w:pPr>
            <w:pStyle w:val="Contents4"/>
            <w:tabs>
              <w:tab w:val="clear" w:pos="8176"/>
              <w:tab w:val="right" w:pos="9026" w:leader="dot"/>
            </w:tabs>
            <w:rPr/>
          </w:pPr>
          <w:hyperlink w:anchor="__RefHeading___Toc3974656_2749589250">
            <w:r>
              <w:rPr>
                <w:webHidden/>
                <w:rStyle w:val="IndexLink"/>
                <w:rtl w:val="true"/>
              </w:rPr>
              <w:t>نقد این نظریه</w:t>
            </w:r>
            <w:r>
              <w:rPr>
                <w:rStyle w:val="IndexLink"/>
                <w:rtl w:val="true"/>
              </w:rPr>
              <w:t>:</w:t>
              <w:tab/>
            </w:r>
            <w:r>
              <w:rPr>
                <w:rStyle w:val="IndexLink"/>
              </w:rPr>
              <w:t>77</w:t>
            </w:r>
          </w:hyperlink>
        </w:p>
        <w:p>
          <w:pPr>
            <w:pStyle w:val="Contents4"/>
            <w:tabs>
              <w:tab w:val="clear" w:pos="8176"/>
              <w:tab w:val="right" w:pos="9026" w:leader="dot"/>
            </w:tabs>
            <w:rPr/>
          </w:pPr>
          <w:hyperlink w:anchor="__RefHeading___Toc3974658_2749589250">
            <w:r>
              <w:rPr>
                <w:webHidden/>
                <w:rStyle w:val="IndexLink"/>
                <w:rtl w:val="true"/>
              </w:rPr>
              <w:t>امدادهای غیبی و دست از تلاش کشیدن</w:t>
            </w:r>
            <w:r>
              <w:rPr>
                <w:rStyle w:val="IndexLink"/>
                <w:rtl w:val="true"/>
              </w:rPr>
              <w:tab/>
            </w:r>
            <w:r>
              <w:rPr>
                <w:rStyle w:val="IndexLink"/>
              </w:rPr>
              <w:t>78</w:t>
            </w:r>
          </w:hyperlink>
        </w:p>
        <w:p>
          <w:pPr>
            <w:pStyle w:val="Contents4"/>
            <w:tabs>
              <w:tab w:val="clear" w:pos="8176"/>
              <w:tab w:val="right" w:pos="9026" w:leader="dot"/>
            </w:tabs>
            <w:rPr/>
          </w:pPr>
          <w:hyperlink w:anchor="__RefHeading___Toc3974660_2749589250">
            <w:r>
              <w:rPr>
                <w:webHidden/>
                <w:rStyle w:val="IndexLink"/>
                <w:rtl w:val="true"/>
              </w:rPr>
              <w:t>تسامح در نقل امدادهای غیبی</w:t>
            </w:r>
            <w:r>
              <w:rPr>
                <w:rStyle w:val="IndexLink"/>
                <w:rtl w:val="true"/>
              </w:rPr>
              <w:tab/>
            </w:r>
            <w:r>
              <w:rPr>
                <w:rStyle w:val="IndexLink"/>
              </w:rPr>
              <w:t>80</w:t>
            </w:r>
          </w:hyperlink>
        </w:p>
        <w:p>
          <w:pPr>
            <w:pStyle w:val="Contents3"/>
            <w:tabs>
              <w:tab w:val="clear" w:pos="8459"/>
              <w:tab w:val="right" w:pos="9026" w:leader="dot"/>
            </w:tabs>
            <w:rPr/>
          </w:pPr>
          <w:hyperlink w:anchor="__RefHeading___Toc3974662_2749589250">
            <w:r>
              <w:rPr>
                <w:webHidden/>
                <w:rStyle w:val="IndexLink"/>
                <w:rtl w:val="true"/>
              </w:rPr>
              <w:t>فصل دهم</w:t>
            </w:r>
            <w:r>
              <w:rPr>
                <w:rStyle w:val="IndexLink"/>
                <w:rtl w:val="true"/>
              </w:rPr>
              <w:t xml:space="preserve">: </w:t>
            </w:r>
            <w:r>
              <w:rPr>
                <w:rStyle w:val="IndexLink"/>
                <w:rtl w:val="true"/>
              </w:rPr>
              <w:t>امدادهای غیبی از دیدگاه غرب</w:t>
            </w:r>
            <w:r>
              <w:rPr>
                <w:rStyle w:val="IndexLink"/>
                <w:rtl w:val="true"/>
              </w:rPr>
              <w:tab/>
            </w:r>
            <w:r>
              <w:rPr>
                <w:rStyle w:val="IndexLink"/>
              </w:rPr>
              <w:t>81</w:t>
            </w:r>
          </w:hyperlink>
        </w:p>
        <w:p>
          <w:pPr>
            <w:pStyle w:val="Contents4"/>
            <w:tabs>
              <w:tab w:val="clear" w:pos="8176"/>
              <w:tab w:val="right" w:pos="9026" w:leader="dot"/>
            </w:tabs>
            <w:rPr/>
          </w:pPr>
          <w:hyperlink w:anchor="__RefHeading___Toc3974664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974666_2749589250">
            <w:r>
              <w:rPr>
                <w:webHidden/>
                <w:rStyle w:val="IndexLink"/>
              </w:rPr>
              <w:t>1</w:t>
            </w:r>
            <w:r>
              <w:rPr>
                <w:rStyle w:val="IndexLink"/>
                <w:rtl w:val="true"/>
              </w:rPr>
              <w:t xml:space="preserve"> </w:t>
            </w:r>
            <w:r>
              <w:rPr>
                <w:rStyle w:val="IndexLink"/>
                <w:rtl w:val="true"/>
              </w:rPr>
              <w:t>ـ مسیحیت و امداد غیبی</w:t>
            </w:r>
            <w:r>
              <w:rPr>
                <w:rStyle w:val="IndexLink"/>
                <w:rtl w:val="true"/>
              </w:rPr>
              <w:tab/>
            </w:r>
            <w:r>
              <w:rPr>
                <w:rStyle w:val="IndexLink"/>
              </w:rPr>
              <w:t>81</w:t>
            </w:r>
          </w:hyperlink>
        </w:p>
        <w:p>
          <w:pPr>
            <w:pStyle w:val="Contents4"/>
            <w:tabs>
              <w:tab w:val="clear" w:pos="8176"/>
              <w:tab w:val="right" w:pos="9026" w:leader="dot"/>
            </w:tabs>
            <w:rPr/>
          </w:pPr>
          <w:hyperlink w:anchor="__RefHeading___Toc3974668_2749589250">
            <w:r>
              <w:rPr>
                <w:webHidden/>
                <w:rStyle w:val="IndexLink"/>
              </w:rPr>
              <w:t>2</w:t>
            </w:r>
            <w:r>
              <w:rPr>
                <w:rStyle w:val="IndexLink"/>
                <w:rtl w:val="true"/>
              </w:rPr>
              <w:t xml:space="preserve"> </w:t>
            </w:r>
            <w:r>
              <w:rPr>
                <w:rStyle w:val="IndexLink"/>
                <w:rtl w:val="true"/>
              </w:rPr>
              <w:t>ـ ماده انگاری فلسفی و امدادهای غیبی</w:t>
            </w:r>
            <w:r>
              <w:rPr>
                <w:rStyle w:val="IndexLink"/>
                <w:rtl w:val="true"/>
              </w:rPr>
              <w:tab/>
            </w:r>
            <w:r>
              <w:rPr>
                <w:rStyle w:val="IndexLink"/>
              </w:rPr>
              <w:t>82</w:t>
            </w:r>
          </w:hyperlink>
        </w:p>
        <w:p>
          <w:pPr>
            <w:pStyle w:val="Contents4"/>
            <w:tabs>
              <w:tab w:val="clear" w:pos="8176"/>
              <w:tab w:val="right" w:pos="9026" w:leader="dot"/>
            </w:tabs>
            <w:rPr/>
          </w:pPr>
          <w:hyperlink w:anchor="__RefHeading___Toc3974670_2749589250">
            <w:r>
              <w:rPr>
                <w:webHidden/>
                <w:rStyle w:val="IndexLink"/>
              </w:rPr>
              <w:t>3</w:t>
            </w:r>
            <w:r>
              <w:rPr>
                <w:rStyle w:val="IndexLink"/>
                <w:rtl w:val="true"/>
              </w:rPr>
              <w:t xml:space="preserve"> </w:t>
            </w:r>
            <w:r>
              <w:rPr>
                <w:rStyle w:val="IndexLink"/>
                <w:rtl w:val="true"/>
              </w:rPr>
              <w:t>ـ نگرش نو به امدادهای غیبی در غرب</w:t>
            </w:r>
            <w:r>
              <w:rPr>
                <w:rStyle w:val="IndexLink"/>
                <w:rtl w:val="true"/>
              </w:rPr>
              <w:tab/>
            </w:r>
            <w:r>
              <w:rPr>
                <w:rStyle w:val="IndexLink"/>
              </w:rPr>
              <w:t>83</w:t>
            </w:r>
          </w:hyperlink>
        </w:p>
        <w:p>
          <w:pPr>
            <w:pStyle w:val="Contents2"/>
            <w:tabs>
              <w:tab w:val="clear" w:pos="8743"/>
              <w:tab w:val="right" w:pos="9026" w:leader="dot"/>
            </w:tabs>
            <w:rPr/>
          </w:pPr>
          <w:hyperlink w:anchor="__RefHeading___Toc3974672_2749589250">
            <w:r>
              <w:rPr>
                <w:webHidden/>
                <w:rStyle w:val="IndexLink"/>
                <w:rtl w:val="true"/>
              </w:rPr>
              <w:t>بخش دوم</w:t>
            </w:r>
            <w:r>
              <w:rPr>
                <w:rStyle w:val="IndexLink"/>
                <w:rtl w:val="true"/>
              </w:rPr>
              <w:t xml:space="preserve">: </w:t>
            </w:r>
            <w:r>
              <w:rPr>
                <w:rStyle w:val="IndexLink"/>
                <w:rtl w:val="true"/>
              </w:rPr>
              <w:t>نمونه ها</w:t>
            </w:r>
            <w:r>
              <w:rPr>
                <w:rStyle w:val="IndexLink"/>
                <w:rtl w:val="true"/>
              </w:rPr>
              <w:tab/>
            </w:r>
            <w:r>
              <w:rPr>
                <w:rStyle w:val="IndexLink"/>
              </w:rPr>
              <w:t>86</w:t>
            </w:r>
          </w:hyperlink>
        </w:p>
        <w:p>
          <w:pPr>
            <w:pStyle w:val="Contents3"/>
            <w:tabs>
              <w:tab w:val="clear" w:pos="8459"/>
              <w:tab w:val="right" w:pos="9026" w:leader="dot"/>
            </w:tabs>
            <w:rPr/>
          </w:pPr>
          <w:hyperlink w:anchor="__RefHeading___Toc3974674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974676_2749589250">
            <w:r>
              <w:rPr>
                <w:webHidden/>
                <w:rStyle w:val="IndexLink"/>
                <w:rtl w:val="true"/>
              </w:rPr>
              <w:t>فصل اوّل</w:t>
            </w:r>
            <w:r>
              <w:rPr>
                <w:rStyle w:val="IndexLink"/>
                <w:rtl w:val="true"/>
              </w:rPr>
              <w:t xml:space="preserve">: </w:t>
            </w:r>
            <w:r>
              <w:rPr>
                <w:rStyle w:val="IndexLink"/>
                <w:rtl w:val="true"/>
              </w:rPr>
              <w:t>امدادهای غیبی بر انبیا و امامان علیهم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974678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974680_2749589250">
            <w:r>
              <w:rPr>
                <w:webHidden/>
                <w:rStyle w:val="IndexLink"/>
                <w:rtl w:val="true"/>
              </w:rPr>
              <w:t>یوسف علیه السلام و امداد غیبی</w:t>
            </w:r>
            <w:r>
              <w:rPr>
                <w:rStyle w:val="IndexLink"/>
                <w:rtl w:val="true"/>
              </w:rPr>
              <w:tab/>
            </w:r>
            <w:r>
              <w:rPr>
                <w:rStyle w:val="IndexLink"/>
              </w:rPr>
              <w:t>87</w:t>
            </w:r>
          </w:hyperlink>
        </w:p>
        <w:p>
          <w:pPr>
            <w:pStyle w:val="Contents4"/>
            <w:tabs>
              <w:tab w:val="clear" w:pos="8176"/>
              <w:tab w:val="right" w:pos="9026" w:leader="dot"/>
            </w:tabs>
            <w:rPr/>
          </w:pPr>
          <w:hyperlink w:anchor="__RefHeading___Toc3974682_2749589250">
            <w:r>
              <w:rPr>
                <w:webHidden/>
                <w:rStyle w:val="IndexLink"/>
                <w:rtl w:val="true"/>
              </w:rPr>
              <w:t xml:space="preserve">آتش؛ گلستان ابراهیم علیه السلام </w:t>
            </w:r>
            <w:r>
              <w:rPr>
                <w:rStyle w:val="IndexLink"/>
                <w:rtl w:val="true"/>
              </w:rPr>
              <w:t>:</w:t>
              <w:tab/>
            </w:r>
            <w:r>
              <w:rPr>
                <w:rStyle w:val="IndexLink"/>
              </w:rPr>
              <w:t>88</w:t>
            </w:r>
          </w:hyperlink>
        </w:p>
        <w:p>
          <w:pPr>
            <w:pStyle w:val="Contents4"/>
            <w:tabs>
              <w:tab w:val="clear" w:pos="8176"/>
              <w:tab w:val="right" w:pos="9026" w:leader="dot"/>
            </w:tabs>
            <w:rPr/>
          </w:pPr>
          <w:hyperlink w:anchor="__RefHeading___Toc3974684_2749589250">
            <w:r>
              <w:rPr>
                <w:webHidden/>
                <w:rStyle w:val="IndexLink"/>
                <w:rtl w:val="true"/>
              </w:rPr>
              <w:t>یونس علیه السلام و نجات از شکم ماهی</w:t>
            </w:r>
            <w:r>
              <w:rPr>
                <w:rStyle w:val="IndexLink"/>
                <w:rtl w:val="true"/>
              </w:rPr>
              <w:t>:</w:t>
              <w:tab/>
            </w:r>
            <w:r>
              <w:rPr>
                <w:rStyle w:val="IndexLink"/>
              </w:rPr>
              <w:t>89</w:t>
            </w:r>
          </w:hyperlink>
        </w:p>
        <w:p>
          <w:pPr>
            <w:pStyle w:val="Contents4"/>
            <w:tabs>
              <w:tab w:val="clear" w:pos="8176"/>
              <w:tab w:val="right" w:pos="9026" w:leader="dot"/>
            </w:tabs>
            <w:rPr/>
          </w:pPr>
          <w:hyperlink w:anchor="__RefHeading___Toc3974686_2749589250">
            <w:r>
              <w:rPr>
                <w:webHidden/>
                <w:rStyle w:val="IndexLink"/>
                <w:rtl w:val="true"/>
              </w:rPr>
              <w:t>موسی علیه السلام و بزرگ شدن در کاخ فرعون</w:t>
            </w:r>
            <w:r>
              <w:rPr>
                <w:rStyle w:val="IndexLink"/>
                <w:rtl w:val="true"/>
              </w:rPr>
              <w:t>:</w:t>
              <w:tab/>
            </w:r>
            <w:r>
              <w:rPr>
                <w:rStyle w:val="IndexLink"/>
              </w:rPr>
              <w:t>89</w:t>
            </w:r>
          </w:hyperlink>
        </w:p>
        <w:p>
          <w:pPr>
            <w:pStyle w:val="Contents4"/>
            <w:tabs>
              <w:tab w:val="clear" w:pos="8176"/>
              <w:tab w:val="right" w:pos="9026" w:leader="dot"/>
            </w:tabs>
            <w:rPr/>
          </w:pPr>
          <w:hyperlink w:anchor="__RefHeading___Toc3974688_2749589250">
            <w:r>
              <w:rPr>
                <w:webHidden/>
                <w:rStyle w:val="IndexLink"/>
                <w:rtl w:val="true"/>
              </w:rPr>
              <w:t>شکافته شدن دریا و عبور بنی اسراییل</w:t>
            </w:r>
            <w:r>
              <w:rPr>
                <w:rStyle w:val="IndexLink"/>
                <w:rtl w:val="true"/>
              </w:rPr>
              <w:t>:</w:t>
              <w:tab/>
            </w:r>
            <w:r>
              <w:rPr>
                <w:rStyle w:val="IndexLink"/>
              </w:rPr>
              <w:t>90</w:t>
            </w:r>
          </w:hyperlink>
        </w:p>
        <w:p>
          <w:pPr>
            <w:pStyle w:val="Contents4"/>
            <w:tabs>
              <w:tab w:val="clear" w:pos="8176"/>
              <w:tab w:val="right" w:pos="9026" w:leader="dot"/>
            </w:tabs>
            <w:rPr/>
          </w:pPr>
          <w:hyperlink w:anchor="__RefHeading___Toc3974690_2749589250">
            <w:r>
              <w:rPr>
                <w:webHidden/>
                <w:rStyle w:val="IndexLink"/>
                <w:rtl w:val="true"/>
              </w:rPr>
              <w:t>یاران غار</w:t>
            </w:r>
            <w:r>
              <w:rPr>
                <w:rStyle w:val="IndexLink"/>
                <w:rtl w:val="true"/>
              </w:rPr>
              <w:t>:</w:t>
              <w:tab/>
            </w:r>
            <w:r>
              <w:rPr>
                <w:rStyle w:val="IndexLink"/>
              </w:rPr>
              <w:t>91</w:t>
            </w:r>
          </w:hyperlink>
        </w:p>
        <w:p>
          <w:pPr>
            <w:pStyle w:val="Contents4"/>
            <w:tabs>
              <w:tab w:val="clear" w:pos="8176"/>
              <w:tab w:val="right" w:pos="9026" w:leader="dot"/>
            </w:tabs>
            <w:rPr/>
          </w:pPr>
          <w:hyperlink w:anchor="__RefHeading___Toc3974692_2749589250">
            <w:r>
              <w:rPr>
                <w:webHidden/>
                <w:rStyle w:val="IndexLink"/>
                <w:rtl w:val="true"/>
              </w:rPr>
              <w:t>فرشته ی وحی و آگاه کردن پیامبر صلی الله علیه و آله وسلم</w:t>
            </w:r>
            <w:r>
              <w:rPr>
                <w:rStyle w:val="IndexLink"/>
                <w:rtl w:val="true"/>
              </w:rPr>
              <w:t>:</w:t>
              <w:tab/>
            </w:r>
            <w:r>
              <w:rPr>
                <w:rStyle w:val="IndexLink"/>
              </w:rPr>
              <w:t>91</w:t>
            </w:r>
          </w:hyperlink>
        </w:p>
        <w:p>
          <w:pPr>
            <w:pStyle w:val="Contents4"/>
            <w:tabs>
              <w:tab w:val="clear" w:pos="8176"/>
              <w:tab w:val="right" w:pos="9026" w:leader="dot"/>
            </w:tabs>
            <w:rPr/>
          </w:pPr>
          <w:hyperlink w:anchor="__RefHeading___Toc3974694_2749589250">
            <w:r>
              <w:rPr>
                <w:webHidden/>
                <w:rStyle w:val="IndexLink"/>
                <w:rtl w:val="true"/>
              </w:rPr>
              <w:t xml:space="preserve">پیامبر صلی الله علیه و آله وسلم در غار </w:t>
            </w:r>
            <w:r>
              <w:rPr>
                <w:rStyle w:val="IndexLink"/>
                <w:rtl w:val="true"/>
              </w:rPr>
              <w:t>«</w:t>
            </w:r>
            <w:r>
              <w:rPr>
                <w:rStyle w:val="IndexLink"/>
                <w:rtl w:val="true"/>
              </w:rPr>
              <w:t>ثور</w:t>
            </w:r>
            <w:r>
              <w:rPr>
                <w:rStyle w:val="IndexLink"/>
                <w:rtl w:val="true"/>
              </w:rPr>
              <w:t>»:</w:t>
              <w:tab/>
            </w:r>
            <w:r>
              <w:rPr>
                <w:rStyle w:val="IndexLink"/>
              </w:rPr>
              <w:t>92</w:t>
            </w:r>
          </w:hyperlink>
        </w:p>
        <w:p>
          <w:pPr>
            <w:pStyle w:val="Contents4"/>
            <w:tabs>
              <w:tab w:val="clear" w:pos="8176"/>
              <w:tab w:val="right" w:pos="9026" w:leader="dot"/>
            </w:tabs>
            <w:rPr/>
          </w:pPr>
          <w:hyperlink w:anchor="__RefHeading___Toc3974696_2749589250">
            <w:r>
              <w:rPr>
                <w:webHidden/>
                <w:rStyle w:val="IndexLink"/>
                <w:rtl w:val="true"/>
              </w:rPr>
              <w:t>امداد غیبی در جنگ بدر</w:t>
            </w:r>
            <w:r>
              <w:rPr>
                <w:rStyle w:val="IndexLink"/>
                <w:rtl w:val="true"/>
              </w:rPr>
              <w:tab/>
            </w:r>
            <w:r>
              <w:rPr>
                <w:rStyle w:val="IndexLink"/>
              </w:rPr>
              <w:t>93</w:t>
            </w:r>
          </w:hyperlink>
        </w:p>
        <w:p>
          <w:pPr>
            <w:pStyle w:val="Contents4"/>
            <w:tabs>
              <w:tab w:val="clear" w:pos="8176"/>
              <w:tab w:val="right" w:pos="9026" w:leader="dot"/>
            </w:tabs>
            <w:rPr/>
          </w:pPr>
          <w:hyperlink w:anchor="__RefHeading___Toc3974698_2749589250">
            <w:r>
              <w:rPr>
                <w:webHidden/>
                <w:rStyle w:val="IndexLink"/>
                <w:rtl w:val="true"/>
              </w:rPr>
              <w:t>علی علیه السلام و درب خیبر</w:t>
            </w:r>
            <w:r>
              <w:rPr>
                <w:rStyle w:val="IndexLink"/>
                <w:rtl w:val="true"/>
              </w:rPr>
              <w:tab/>
            </w:r>
            <w:r>
              <w:rPr>
                <w:rStyle w:val="IndexLink"/>
              </w:rPr>
              <w:t>94</w:t>
            </w:r>
          </w:hyperlink>
        </w:p>
        <w:p>
          <w:pPr>
            <w:pStyle w:val="Contents4"/>
            <w:tabs>
              <w:tab w:val="clear" w:pos="8176"/>
              <w:tab w:val="right" w:pos="9026" w:leader="dot"/>
            </w:tabs>
            <w:rPr/>
          </w:pPr>
          <w:hyperlink w:anchor="__RefHeading___Toc3974700_2749589250">
            <w:r>
              <w:rPr>
                <w:webHidden/>
                <w:rStyle w:val="IndexLink"/>
                <w:rtl w:val="true"/>
              </w:rPr>
              <w:t xml:space="preserve">امدادهای غیبی بر مهدی موعود عج الله تعالی فرجه الشریف </w:t>
            </w:r>
            <w:r>
              <w:rPr>
                <w:rStyle w:val="IndexLink"/>
                <w:rtl w:val="true"/>
              </w:rPr>
              <w:t>:</w:t>
              <w:tab/>
            </w:r>
            <w:r>
              <w:rPr>
                <w:rStyle w:val="IndexLink"/>
              </w:rPr>
              <w:t>95</w:t>
            </w:r>
          </w:hyperlink>
        </w:p>
        <w:p>
          <w:pPr>
            <w:pStyle w:val="Contents5"/>
            <w:tabs>
              <w:tab w:val="clear" w:pos="7892"/>
              <w:tab w:val="right" w:pos="9026" w:leader="dot"/>
            </w:tabs>
            <w:rPr/>
          </w:pPr>
          <w:hyperlink w:anchor="__RefHeading___Toc3974702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974704_2749589250">
            <w:r>
              <w:rPr>
                <w:webHidden/>
                <w:rStyle w:val="IndexLink"/>
                <w:rtl w:val="true"/>
              </w:rPr>
              <w:t>الف ـ ترس به عنوان امداد غیبی</w:t>
            </w:r>
            <w:r>
              <w:rPr>
                <w:rStyle w:val="IndexLink"/>
                <w:rtl w:val="true"/>
              </w:rPr>
              <w:t>:</w:t>
              <w:tab/>
            </w:r>
            <w:r>
              <w:rPr>
                <w:rStyle w:val="IndexLink"/>
              </w:rPr>
              <w:t>95</w:t>
            </w:r>
          </w:hyperlink>
        </w:p>
        <w:p>
          <w:pPr>
            <w:pStyle w:val="Contents5"/>
            <w:tabs>
              <w:tab w:val="clear" w:pos="7892"/>
              <w:tab w:val="right" w:pos="9026" w:leader="dot"/>
            </w:tabs>
            <w:rPr/>
          </w:pPr>
          <w:hyperlink w:anchor="__RefHeading___Toc3974706_2749589250">
            <w:r>
              <w:rPr>
                <w:webHidden/>
                <w:rStyle w:val="IndexLink"/>
                <w:rtl w:val="true"/>
              </w:rPr>
              <w:t>ب ـ فرشتگان و جنیان؛ سربازان مهدی عج الله تعالی فرجه الشریف</w:t>
            </w:r>
            <w:r>
              <w:rPr>
                <w:rStyle w:val="IndexLink"/>
                <w:rtl w:val="true"/>
              </w:rPr>
              <w:t>:</w:t>
              <w:tab/>
            </w:r>
            <w:r>
              <w:rPr>
                <w:rStyle w:val="IndexLink"/>
              </w:rPr>
              <w:t>95</w:t>
            </w:r>
          </w:hyperlink>
        </w:p>
        <w:p>
          <w:pPr>
            <w:pStyle w:val="Contents5"/>
            <w:tabs>
              <w:tab w:val="clear" w:pos="7892"/>
              <w:tab w:val="right" w:pos="9026" w:leader="dot"/>
            </w:tabs>
            <w:rPr/>
          </w:pPr>
          <w:hyperlink w:anchor="__RefHeading___Toc3974708_2749589250">
            <w:r>
              <w:rPr>
                <w:webHidden/>
                <w:rStyle w:val="IndexLink"/>
                <w:rtl w:val="true"/>
              </w:rPr>
              <w:t>ج ـ تابوت موسی 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3974710_2749589250">
            <w:r>
              <w:rPr>
                <w:webHidden/>
                <w:rStyle w:val="IndexLink"/>
                <w:rtl w:val="true"/>
              </w:rPr>
              <w:t>فصل دوّم</w:t>
            </w:r>
            <w:r>
              <w:rPr>
                <w:rStyle w:val="IndexLink"/>
                <w:rtl w:val="true"/>
              </w:rPr>
              <w:t xml:space="preserve">: </w:t>
            </w:r>
            <w:r>
              <w:rPr>
                <w:rStyle w:val="IndexLink"/>
                <w:rtl w:val="true"/>
              </w:rPr>
              <w:t>امدادهای غیبی در زندگی عالمان و بزرگان</w:t>
            </w:r>
            <w:r>
              <w:rPr>
                <w:rStyle w:val="IndexLink"/>
                <w:rtl w:val="true"/>
              </w:rPr>
              <w:tab/>
            </w:r>
            <w:r>
              <w:rPr>
                <w:rStyle w:val="IndexLink"/>
              </w:rPr>
              <w:t>97</w:t>
            </w:r>
          </w:hyperlink>
        </w:p>
        <w:p>
          <w:pPr>
            <w:pStyle w:val="Contents4"/>
            <w:tabs>
              <w:tab w:val="clear" w:pos="8176"/>
              <w:tab w:val="right" w:pos="9026" w:leader="dot"/>
            </w:tabs>
            <w:rPr/>
          </w:pPr>
          <w:hyperlink w:anchor="__RefHeading___Toc3974712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974714_2749589250">
            <w:r>
              <w:rPr>
                <w:webHidden/>
                <w:rStyle w:val="IndexLink"/>
                <w:rtl w:val="true"/>
              </w:rPr>
              <w:t>امام خمینی و خودداری از سخنرانی</w:t>
            </w:r>
            <w:r>
              <w:rPr>
                <w:rStyle w:val="IndexLink"/>
                <w:rtl w:val="true"/>
              </w:rPr>
              <w:tab/>
            </w:r>
            <w:r>
              <w:rPr>
                <w:rStyle w:val="IndexLink"/>
              </w:rPr>
              <w:t>97</w:t>
            </w:r>
          </w:hyperlink>
        </w:p>
        <w:p>
          <w:pPr>
            <w:pStyle w:val="Contents4"/>
            <w:tabs>
              <w:tab w:val="clear" w:pos="8176"/>
              <w:tab w:val="right" w:pos="9026" w:leader="dot"/>
            </w:tabs>
            <w:rPr/>
          </w:pPr>
          <w:hyperlink w:anchor="__RefHeading___Toc3974716_2749589250">
            <w:r>
              <w:rPr>
                <w:webHidden/>
                <w:rStyle w:val="IndexLink"/>
                <w:rtl w:val="true"/>
              </w:rPr>
              <w:t>علامّه طباطبایی و امداد غیبی</w:t>
            </w:r>
            <w:r>
              <w:rPr>
                <w:rStyle w:val="IndexLink"/>
                <w:rtl w:val="true"/>
              </w:rPr>
              <w:t>:</w:t>
              <w:tab/>
            </w:r>
            <w:r>
              <w:rPr>
                <w:rStyle w:val="IndexLink"/>
              </w:rPr>
              <w:t>97</w:t>
            </w:r>
          </w:hyperlink>
        </w:p>
        <w:p>
          <w:pPr>
            <w:pStyle w:val="Contents4"/>
            <w:tabs>
              <w:tab w:val="clear" w:pos="8176"/>
              <w:tab w:val="right" w:pos="9026" w:leader="dot"/>
            </w:tabs>
            <w:rPr/>
          </w:pPr>
          <w:hyperlink w:anchor="__RefHeading___Toc3974718_2749589250">
            <w:r>
              <w:rPr>
                <w:webHidden/>
                <w:rStyle w:val="IndexLink"/>
                <w:rtl w:val="true"/>
              </w:rPr>
              <w:t>آیة اللّه العظمی بروجردی</w:t>
            </w:r>
            <w:r>
              <w:rPr>
                <w:rStyle w:val="IndexLink"/>
                <w:rtl w:val="true"/>
              </w:rPr>
              <w:tab/>
            </w:r>
            <w:r>
              <w:rPr>
                <w:rStyle w:val="IndexLink"/>
              </w:rPr>
              <w:t>98</w:t>
            </w:r>
          </w:hyperlink>
        </w:p>
        <w:p>
          <w:pPr>
            <w:pStyle w:val="Contents4"/>
            <w:tabs>
              <w:tab w:val="clear" w:pos="8176"/>
              <w:tab w:val="right" w:pos="9026" w:leader="dot"/>
            </w:tabs>
            <w:rPr/>
          </w:pPr>
          <w:hyperlink w:anchor="__RefHeading___Toc3974720_2749589250">
            <w:r>
              <w:rPr>
                <w:webHidden/>
                <w:rStyle w:val="IndexLink"/>
                <w:rtl w:val="true"/>
              </w:rPr>
              <w:t>علامه محمدتقی جعفری</w:t>
            </w:r>
            <w:r>
              <w:rPr>
                <w:rStyle w:val="IndexLink"/>
                <w:rtl w:val="true"/>
              </w:rPr>
              <w:tab/>
            </w:r>
            <w:r>
              <w:rPr>
                <w:rStyle w:val="IndexLink"/>
              </w:rPr>
              <w:t>99</w:t>
            </w:r>
          </w:hyperlink>
        </w:p>
        <w:p>
          <w:pPr>
            <w:pStyle w:val="Contents4"/>
            <w:tabs>
              <w:tab w:val="clear" w:pos="8176"/>
              <w:tab w:val="right" w:pos="9026" w:leader="dot"/>
            </w:tabs>
            <w:rPr/>
          </w:pPr>
          <w:hyperlink w:anchor="__RefHeading___Toc3974722_2749589250">
            <w:r>
              <w:rPr>
                <w:webHidden/>
                <w:rStyle w:val="IndexLink"/>
                <w:rtl w:val="true"/>
              </w:rPr>
              <w:t>شیخ رجب علی خیاط</w:t>
            </w:r>
            <w:r>
              <w:rPr>
                <w:rStyle w:val="IndexLink"/>
                <w:rtl w:val="true"/>
              </w:rPr>
              <w:tab/>
            </w:r>
            <w:r>
              <w:rPr>
                <w:rStyle w:val="IndexLink"/>
              </w:rPr>
              <w:t>99</w:t>
            </w:r>
          </w:hyperlink>
        </w:p>
        <w:p>
          <w:pPr>
            <w:pStyle w:val="Contents4"/>
            <w:tabs>
              <w:tab w:val="clear" w:pos="8176"/>
              <w:tab w:val="right" w:pos="9026" w:leader="dot"/>
            </w:tabs>
            <w:rPr/>
          </w:pPr>
          <w:hyperlink w:anchor="__RefHeading___Toc3974724_2749589250">
            <w:r>
              <w:rPr>
                <w:webHidden/>
                <w:rStyle w:val="IndexLink"/>
                <w:rtl w:val="true"/>
              </w:rPr>
              <w:t>آیت اللّه خوانساری و نماز باران</w:t>
            </w:r>
            <w:r>
              <w:rPr>
                <w:rStyle w:val="IndexLink"/>
                <w:rtl w:val="true"/>
              </w:rPr>
              <w:tab/>
            </w:r>
            <w:r>
              <w:rPr>
                <w:rStyle w:val="IndexLink"/>
              </w:rPr>
              <w:t>100</w:t>
            </w:r>
          </w:hyperlink>
        </w:p>
        <w:p>
          <w:pPr>
            <w:pStyle w:val="Contents4"/>
            <w:tabs>
              <w:tab w:val="clear" w:pos="8176"/>
              <w:tab w:val="right" w:pos="9026" w:leader="dot"/>
            </w:tabs>
            <w:rPr/>
          </w:pPr>
          <w:hyperlink w:anchor="__RefHeading___Toc3974726_2749589250">
            <w:r>
              <w:rPr>
                <w:webHidden/>
                <w:rStyle w:val="IndexLink"/>
                <w:rtl w:val="true"/>
              </w:rPr>
              <w:t>شیخ بهایی</w:t>
            </w:r>
            <w:r>
              <w:rPr>
                <w:rStyle w:val="IndexLink"/>
                <w:rtl w:val="true"/>
              </w:rPr>
              <w:tab/>
            </w:r>
            <w:r>
              <w:rPr>
                <w:rStyle w:val="IndexLink"/>
              </w:rPr>
              <w:t>100</w:t>
            </w:r>
          </w:hyperlink>
        </w:p>
        <w:p>
          <w:pPr>
            <w:pStyle w:val="Contents4"/>
            <w:tabs>
              <w:tab w:val="clear" w:pos="8176"/>
              <w:tab w:val="right" w:pos="9026" w:leader="dot"/>
            </w:tabs>
            <w:rPr/>
          </w:pPr>
          <w:hyperlink w:anchor="__RefHeading___Toc3974728_2749589250">
            <w:r>
              <w:rPr>
                <w:webHidden/>
                <w:rStyle w:val="IndexLink"/>
                <w:rtl w:val="true"/>
              </w:rPr>
              <w:t>قاضی طباطبایی</w:t>
            </w:r>
            <w:r>
              <w:rPr>
                <w:rStyle w:val="IndexLink"/>
                <w:rtl w:val="true"/>
              </w:rPr>
              <w:tab/>
            </w:r>
            <w:r>
              <w:rPr>
                <w:rStyle w:val="IndexLink"/>
              </w:rPr>
              <w:t>101</w:t>
            </w:r>
          </w:hyperlink>
        </w:p>
        <w:p>
          <w:pPr>
            <w:pStyle w:val="Contents4"/>
            <w:tabs>
              <w:tab w:val="clear" w:pos="8176"/>
              <w:tab w:val="right" w:pos="9026" w:leader="dot"/>
            </w:tabs>
            <w:rPr/>
          </w:pPr>
          <w:hyperlink w:anchor="__RefHeading___Toc3974730_2749589250">
            <w:r>
              <w:rPr>
                <w:webHidden/>
                <w:rStyle w:val="IndexLink"/>
                <w:rtl w:val="true"/>
              </w:rPr>
              <w:t>آیت اللّه حائری یزدی</w:t>
            </w:r>
            <w:r>
              <w:rPr>
                <w:rStyle w:val="IndexLink"/>
                <w:rtl w:val="true"/>
              </w:rPr>
              <w:tab/>
            </w:r>
            <w:r>
              <w:rPr>
                <w:rStyle w:val="IndexLink"/>
              </w:rPr>
              <w:t>101</w:t>
            </w:r>
          </w:hyperlink>
        </w:p>
        <w:p>
          <w:pPr>
            <w:pStyle w:val="Contents4"/>
            <w:tabs>
              <w:tab w:val="clear" w:pos="8176"/>
              <w:tab w:val="right" w:pos="9026" w:leader="dot"/>
            </w:tabs>
            <w:rPr/>
          </w:pPr>
          <w:hyperlink w:anchor="__RefHeading___Toc3974732_2749589250">
            <w:r>
              <w:rPr>
                <w:webHidden/>
                <w:rStyle w:val="IndexLink"/>
                <w:rtl w:val="true"/>
              </w:rPr>
              <w:t>شیخ مفید</w:t>
            </w:r>
            <w:r>
              <w:rPr>
                <w:rStyle w:val="IndexLink"/>
                <w:rtl w:val="true"/>
              </w:rPr>
              <w:tab/>
            </w:r>
            <w:r>
              <w:rPr>
                <w:rStyle w:val="IndexLink"/>
              </w:rPr>
              <w:t>102</w:t>
            </w:r>
          </w:hyperlink>
        </w:p>
        <w:p>
          <w:pPr>
            <w:pStyle w:val="Contents4"/>
            <w:tabs>
              <w:tab w:val="clear" w:pos="8176"/>
              <w:tab w:val="right" w:pos="9026" w:leader="dot"/>
            </w:tabs>
            <w:rPr/>
          </w:pPr>
          <w:hyperlink w:anchor="__RefHeading___Toc3974734_2749589250">
            <w:r>
              <w:rPr>
                <w:webHidden/>
                <w:rStyle w:val="IndexLink"/>
                <w:rtl w:val="true"/>
              </w:rPr>
              <w:t>سیدرضی رحمه الله</w:t>
            </w:r>
            <w:r>
              <w:rPr>
                <w:rStyle w:val="IndexLink"/>
                <w:rtl w:val="true"/>
              </w:rPr>
              <w:tab/>
            </w:r>
            <w:r>
              <w:rPr>
                <w:rStyle w:val="IndexLink"/>
              </w:rPr>
              <w:t>103</w:t>
            </w:r>
          </w:hyperlink>
        </w:p>
        <w:p>
          <w:pPr>
            <w:pStyle w:val="Contents4"/>
            <w:tabs>
              <w:tab w:val="clear" w:pos="8176"/>
              <w:tab w:val="right" w:pos="9026" w:leader="dot"/>
            </w:tabs>
            <w:rPr/>
          </w:pPr>
          <w:hyperlink w:anchor="__RefHeading___Toc3974736_2749589250">
            <w:r>
              <w:rPr>
                <w:webHidden/>
                <w:rStyle w:val="IndexLink"/>
                <w:rtl w:val="true"/>
              </w:rPr>
              <w:t>محدّث قمی و برطرف شدن درد چشم</w:t>
            </w:r>
            <w:r>
              <w:rPr>
                <w:rStyle w:val="IndexLink"/>
                <w:rtl w:val="true"/>
              </w:rPr>
              <w:tab/>
            </w:r>
            <w:r>
              <w:rPr>
                <w:rStyle w:val="IndexLink"/>
              </w:rPr>
              <w:t>103</w:t>
            </w:r>
          </w:hyperlink>
        </w:p>
        <w:p>
          <w:pPr>
            <w:pStyle w:val="Contents4"/>
            <w:tabs>
              <w:tab w:val="clear" w:pos="8176"/>
              <w:tab w:val="right" w:pos="9026" w:leader="dot"/>
            </w:tabs>
            <w:rPr/>
          </w:pPr>
          <w:hyperlink w:anchor="__RefHeading___Toc3974738_2749589250">
            <w:r>
              <w:rPr>
                <w:webHidden/>
                <w:rStyle w:val="IndexLink"/>
                <w:rtl w:val="true"/>
              </w:rPr>
              <w:t>کربلایی کاظم بی سواد؛ حافظ قرآن</w:t>
            </w:r>
            <w:r>
              <w:rPr>
                <w:rStyle w:val="IndexLink"/>
                <w:rtl w:val="true"/>
              </w:rPr>
              <w:tab/>
            </w:r>
            <w:r>
              <w:rPr>
                <w:rStyle w:val="IndexLink"/>
              </w:rPr>
              <w:t>104</w:t>
            </w:r>
          </w:hyperlink>
        </w:p>
        <w:p>
          <w:pPr>
            <w:pStyle w:val="Contents4"/>
            <w:tabs>
              <w:tab w:val="clear" w:pos="8176"/>
              <w:tab w:val="right" w:pos="9026" w:leader="dot"/>
            </w:tabs>
            <w:rPr/>
          </w:pPr>
          <w:hyperlink w:anchor="__RefHeading___Toc3974740_2749589250">
            <w:r>
              <w:rPr>
                <w:webHidden/>
                <w:rStyle w:val="IndexLink"/>
                <w:rtl w:val="true"/>
              </w:rPr>
              <w:t>پوریای ولی</w:t>
            </w:r>
            <w:r>
              <w:rPr>
                <w:rStyle w:val="IndexLink"/>
                <w:rtl w:val="true"/>
              </w:rPr>
              <w:tab/>
            </w:r>
            <w:r>
              <w:rPr>
                <w:rStyle w:val="IndexLink"/>
              </w:rPr>
              <w:t>105</w:t>
            </w:r>
          </w:hyperlink>
        </w:p>
        <w:p>
          <w:pPr>
            <w:pStyle w:val="Contents3"/>
            <w:tabs>
              <w:tab w:val="clear" w:pos="8459"/>
              <w:tab w:val="right" w:pos="9026" w:leader="dot"/>
            </w:tabs>
            <w:rPr/>
          </w:pPr>
          <w:hyperlink w:anchor="__RefHeading___Toc3974742_2749589250">
            <w:r>
              <w:rPr>
                <w:webHidden/>
                <w:rStyle w:val="IndexLink"/>
                <w:rtl w:val="true"/>
              </w:rPr>
              <w:t>فصل سوّم</w:t>
            </w:r>
            <w:r>
              <w:rPr>
                <w:rStyle w:val="IndexLink"/>
                <w:rtl w:val="true"/>
              </w:rPr>
              <w:t xml:space="preserve">: </w:t>
            </w:r>
            <w:r>
              <w:rPr>
                <w:rStyle w:val="IndexLink"/>
                <w:rtl w:val="true"/>
              </w:rPr>
              <w:t>امدادهای غیبی در انقلاب اسلامی و دوران دفاع مقدس</w:t>
            </w:r>
            <w:r>
              <w:rPr>
                <w:rStyle w:val="IndexLink"/>
                <w:rtl w:val="true"/>
              </w:rPr>
              <w:tab/>
            </w:r>
            <w:r>
              <w:rPr>
                <w:rStyle w:val="IndexLink"/>
              </w:rPr>
              <w:t>107</w:t>
            </w:r>
          </w:hyperlink>
        </w:p>
        <w:p>
          <w:pPr>
            <w:pStyle w:val="Contents4"/>
            <w:tabs>
              <w:tab w:val="clear" w:pos="8176"/>
              <w:tab w:val="right" w:pos="9026" w:leader="dot"/>
            </w:tabs>
            <w:rPr/>
          </w:pPr>
          <w:hyperlink w:anchor="__RefHeading___Toc3974744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974746_2749589250">
            <w:r>
              <w:rPr>
                <w:webHidden/>
                <w:rStyle w:val="IndexLink"/>
                <w:rtl w:val="true"/>
              </w:rPr>
              <w:t>امدادهای غیبی در پیروزی انقلاب</w:t>
            </w:r>
            <w:r>
              <w:rPr>
                <w:rStyle w:val="IndexLink"/>
                <w:rtl w:val="true"/>
              </w:rPr>
              <w:tab/>
            </w:r>
            <w:r>
              <w:rPr>
                <w:rStyle w:val="IndexLink"/>
              </w:rPr>
              <w:t>107</w:t>
            </w:r>
          </w:hyperlink>
        </w:p>
        <w:p>
          <w:pPr>
            <w:pStyle w:val="Contents5"/>
            <w:tabs>
              <w:tab w:val="clear" w:pos="7892"/>
              <w:tab w:val="right" w:pos="9026" w:leader="dot"/>
            </w:tabs>
            <w:rPr/>
          </w:pPr>
          <w:hyperlink w:anchor="__RefHeading___Toc3974748_2749589250">
            <w:r>
              <w:rPr>
                <w:webHidden/>
                <w:rStyle w:val="IndexLink"/>
                <w:rtl w:val="true"/>
              </w:rPr>
              <w:t>اعلام حکومت نظامی</w:t>
            </w:r>
            <w:r>
              <w:rPr>
                <w:rStyle w:val="IndexLink"/>
                <w:rtl w:val="true"/>
              </w:rPr>
              <w:tab/>
            </w:r>
            <w:r>
              <w:rPr>
                <w:rStyle w:val="IndexLink"/>
              </w:rPr>
              <w:t>107</w:t>
            </w:r>
          </w:hyperlink>
        </w:p>
        <w:p>
          <w:pPr>
            <w:pStyle w:val="Contents5"/>
            <w:tabs>
              <w:tab w:val="clear" w:pos="7892"/>
              <w:tab w:val="right" w:pos="9026" w:leader="dot"/>
            </w:tabs>
            <w:rPr/>
          </w:pPr>
          <w:hyperlink w:anchor="__RefHeading___Toc3974750_2749589250">
            <w:r>
              <w:rPr>
                <w:webHidden/>
                <w:rStyle w:val="IndexLink"/>
                <w:rtl w:val="true"/>
              </w:rPr>
              <w:t>گسترش موج انقلاب در سراسر کشور</w:t>
            </w:r>
            <w:r>
              <w:rPr>
                <w:rStyle w:val="IndexLink"/>
                <w:rtl w:val="true"/>
              </w:rPr>
              <w:tab/>
            </w:r>
            <w:r>
              <w:rPr>
                <w:rStyle w:val="IndexLink"/>
              </w:rPr>
              <w:t>108</w:t>
            </w:r>
          </w:hyperlink>
        </w:p>
        <w:p>
          <w:pPr>
            <w:pStyle w:val="Contents5"/>
            <w:tabs>
              <w:tab w:val="clear" w:pos="7892"/>
              <w:tab w:val="right" w:pos="9026" w:leader="dot"/>
            </w:tabs>
            <w:rPr/>
          </w:pPr>
          <w:hyperlink w:anchor="__RefHeading___Toc3974752_2749589250">
            <w:r>
              <w:rPr>
                <w:webHidden/>
                <w:rStyle w:val="IndexLink"/>
                <w:rtl w:val="true"/>
              </w:rPr>
              <w:t>صحرای طبس</w:t>
            </w:r>
            <w:r>
              <w:rPr>
                <w:rStyle w:val="IndexLink"/>
                <w:rtl w:val="true"/>
              </w:rPr>
              <w:tab/>
            </w:r>
            <w:r>
              <w:rPr>
                <w:rStyle w:val="IndexLink"/>
              </w:rPr>
              <w:t>108</w:t>
            </w:r>
          </w:hyperlink>
        </w:p>
        <w:p>
          <w:pPr>
            <w:pStyle w:val="Contents5"/>
            <w:tabs>
              <w:tab w:val="clear" w:pos="7892"/>
              <w:tab w:val="right" w:pos="9026" w:leader="dot"/>
            </w:tabs>
            <w:rPr/>
          </w:pPr>
          <w:hyperlink w:anchor="__RefHeading___Toc3974754_2749589250">
            <w:r>
              <w:rPr>
                <w:webHidden/>
                <w:rStyle w:val="IndexLink"/>
                <w:rtl w:val="true"/>
              </w:rPr>
              <w:t>کودتای نوژه و امداد الهی</w:t>
            </w:r>
            <w:r>
              <w:rPr>
                <w:rStyle w:val="IndexLink"/>
                <w:rtl w:val="true"/>
              </w:rPr>
              <w:tab/>
            </w:r>
            <w:r>
              <w:rPr>
                <w:rStyle w:val="IndexLink"/>
              </w:rPr>
              <w:t>110</w:t>
            </w:r>
          </w:hyperlink>
        </w:p>
        <w:p>
          <w:pPr>
            <w:pStyle w:val="Contents4"/>
            <w:tabs>
              <w:tab w:val="clear" w:pos="8176"/>
              <w:tab w:val="right" w:pos="9026" w:leader="dot"/>
            </w:tabs>
            <w:rPr/>
          </w:pPr>
          <w:hyperlink w:anchor="__RefHeading___Toc3974756_2749589250">
            <w:r>
              <w:rPr>
                <w:webHidden/>
                <w:rStyle w:val="IndexLink"/>
                <w:rtl w:val="true"/>
              </w:rPr>
              <w:t xml:space="preserve">امدادهای غیبی در </w:t>
            </w:r>
            <w:r>
              <w:rPr>
                <w:rStyle w:val="IndexLink"/>
              </w:rPr>
              <w:t>8</w:t>
            </w:r>
            <w:r>
              <w:rPr>
                <w:rStyle w:val="IndexLink"/>
                <w:rtl w:val="true"/>
              </w:rPr>
              <w:t xml:space="preserve"> </w:t>
            </w:r>
            <w:r>
              <w:rPr>
                <w:rStyle w:val="IndexLink"/>
                <w:rtl w:val="true"/>
              </w:rPr>
              <w:t>سال دفاع مقدّس</w:t>
            </w:r>
            <w:r>
              <w:rPr>
                <w:rStyle w:val="IndexLink"/>
                <w:rtl w:val="true"/>
              </w:rPr>
              <w:tab/>
            </w:r>
            <w:r>
              <w:rPr>
                <w:rStyle w:val="IndexLink"/>
              </w:rPr>
              <w:t>112</w:t>
            </w:r>
          </w:hyperlink>
        </w:p>
        <w:p>
          <w:pPr>
            <w:pStyle w:val="Contents5"/>
            <w:tabs>
              <w:tab w:val="clear" w:pos="7892"/>
              <w:tab w:val="right" w:pos="9026" w:leader="dot"/>
            </w:tabs>
            <w:rPr/>
          </w:pPr>
          <w:hyperlink w:anchor="__RefHeading___Toc3974758_2749589250">
            <w:r>
              <w:rPr>
                <w:webHidden/>
                <w:rStyle w:val="IndexLink"/>
                <w:rtl w:val="true"/>
              </w:rPr>
              <w:t>عملیّات فتح المبین</w:t>
            </w:r>
            <w:r>
              <w:rPr>
                <w:rStyle w:val="IndexLink"/>
                <w:rtl w:val="true"/>
              </w:rPr>
              <w:tab/>
            </w:r>
            <w:r>
              <w:rPr>
                <w:rStyle w:val="IndexLink"/>
              </w:rPr>
              <w:t>112</w:t>
            </w:r>
          </w:hyperlink>
        </w:p>
        <w:p>
          <w:pPr>
            <w:pStyle w:val="Contents5"/>
            <w:tabs>
              <w:tab w:val="clear" w:pos="7892"/>
              <w:tab w:val="right" w:pos="9026" w:leader="dot"/>
            </w:tabs>
            <w:rPr/>
          </w:pPr>
          <w:hyperlink w:anchor="__RefHeading___Toc3974760_2749589250">
            <w:r>
              <w:rPr>
                <w:webHidden/>
                <w:rStyle w:val="IndexLink"/>
                <w:rtl w:val="true"/>
              </w:rPr>
              <w:t>آزادی خرمشهر؛ امداد غیبی</w:t>
            </w:r>
            <w:r>
              <w:rPr>
                <w:rStyle w:val="IndexLink"/>
                <w:rtl w:val="true"/>
              </w:rPr>
              <w:tab/>
            </w:r>
            <w:r>
              <w:rPr>
                <w:rStyle w:val="IndexLink"/>
              </w:rPr>
              <w:t>113</w:t>
            </w:r>
          </w:hyperlink>
        </w:p>
        <w:p>
          <w:pPr>
            <w:pStyle w:val="Contents4"/>
            <w:tabs>
              <w:tab w:val="clear" w:pos="8176"/>
              <w:tab w:val="right" w:pos="9026" w:leader="dot"/>
            </w:tabs>
            <w:rPr/>
          </w:pPr>
          <w:hyperlink w:anchor="__RefHeading___Toc3974762_2749589250">
            <w:r>
              <w:rPr>
                <w:webHidden/>
                <w:rStyle w:val="IndexLink"/>
                <w:rtl w:val="true"/>
              </w:rPr>
              <w:t>امدادهای غیبی در اردوگاه های آزادگان</w:t>
            </w:r>
            <w:r>
              <w:rPr>
                <w:rStyle w:val="IndexLink"/>
                <w:rtl w:val="true"/>
              </w:rPr>
              <w:tab/>
            </w:r>
            <w:r>
              <w:rPr>
                <w:rStyle w:val="IndexLink"/>
              </w:rPr>
              <w:t>115</w:t>
            </w:r>
          </w:hyperlink>
        </w:p>
        <w:p>
          <w:pPr>
            <w:pStyle w:val="Contents5"/>
            <w:tabs>
              <w:tab w:val="clear" w:pos="7892"/>
              <w:tab w:val="right" w:pos="9026" w:leader="dot"/>
            </w:tabs>
            <w:rPr/>
          </w:pPr>
          <w:hyperlink w:anchor="__RefHeading___Toc3974764_2749589250">
            <w:r>
              <w:rPr>
                <w:webHidden/>
                <w:rStyle w:val="IndexLink"/>
                <w:rtl w:val="true"/>
              </w:rPr>
              <w:t>امداد غیبی و شفای درد</w:t>
            </w:r>
            <w:r>
              <w:rPr>
                <w:rStyle w:val="IndexLink"/>
                <w:rtl w:val="true"/>
              </w:rPr>
              <w:tab/>
            </w:r>
            <w:r>
              <w:rPr>
                <w:rStyle w:val="IndexLink"/>
              </w:rPr>
              <w:t>115</w:t>
            </w:r>
          </w:hyperlink>
        </w:p>
        <w:p>
          <w:pPr>
            <w:pStyle w:val="Contents5"/>
            <w:tabs>
              <w:tab w:val="clear" w:pos="7892"/>
              <w:tab w:val="right" w:pos="9026" w:leader="dot"/>
            </w:tabs>
            <w:rPr/>
          </w:pPr>
          <w:hyperlink w:anchor="__RefHeading___Toc3974766_2749589250">
            <w:r>
              <w:rPr>
                <w:webHidden/>
                <w:rStyle w:val="IndexLink"/>
                <w:rtl w:val="true"/>
              </w:rPr>
              <w:t>غذای آسمانی</w:t>
            </w:r>
            <w:r>
              <w:rPr>
                <w:rStyle w:val="IndexLink"/>
                <w:rtl w:val="true"/>
              </w:rPr>
              <w:tab/>
            </w:r>
            <w:r>
              <w:rPr>
                <w:rStyle w:val="IndexLink"/>
              </w:rPr>
              <w:t>116</w:t>
            </w:r>
          </w:hyperlink>
        </w:p>
        <w:p>
          <w:pPr>
            <w:pStyle w:val="Contents4"/>
            <w:tabs>
              <w:tab w:val="clear" w:pos="8176"/>
              <w:tab w:val="right" w:pos="9026" w:leader="dot"/>
            </w:tabs>
            <w:rPr/>
          </w:pPr>
          <w:hyperlink w:anchor="__RefHeading___Toc3974768_2749589250">
            <w:r>
              <w:rPr>
                <w:webHidden/>
                <w:rStyle w:val="IndexLink"/>
                <w:rtl w:val="true"/>
              </w:rPr>
              <w:t>امدادهای غیبی بر گروه تفحّص</w:t>
            </w:r>
            <w:r>
              <w:rPr>
                <w:rStyle w:val="IndexLink"/>
                <w:rtl w:val="true"/>
              </w:rPr>
              <w:tab/>
            </w:r>
            <w:r>
              <w:rPr>
                <w:rStyle w:val="IndexLink"/>
              </w:rPr>
              <w:t>117</w:t>
            </w:r>
          </w:hyperlink>
        </w:p>
        <w:p>
          <w:pPr>
            <w:pStyle w:val="Contents5"/>
            <w:tabs>
              <w:tab w:val="clear" w:pos="7892"/>
              <w:tab w:val="right" w:pos="9026" w:leader="dot"/>
            </w:tabs>
            <w:rPr/>
          </w:pPr>
          <w:hyperlink w:anchor="__RefHeading___Toc3974770_2749589250">
            <w:r>
              <w:rPr>
                <w:webHidden/>
                <w:rStyle w:val="IndexLink"/>
                <w:rtl w:val="true"/>
              </w:rPr>
              <w:t>سیزده مؤذن ناآشنا</w:t>
            </w:r>
            <w:r>
              <w:rPr>
                <w:rStyle w:val="IndexLink"/>
                <w:rtl w:val="true"/>
              </w:rPr>
              <w:tab/>
            </w:r>
            <w:r>
              <w:rPr>
                <w:rStyle w:val="IndexLink"/>
              </w:rPr>
              <w:t>117</w:t>
            </w:r>
          </w:hyperlink>
        </w:p>
        <w:p>
          <w:pPr>
            <w:pStyle w:val="Contents5"/>
            <w:tabs>
              <w:tab w:val="clear" w:pos="7892"/>
              <w:tab w:val="right" w:pos="9026" w:leader="dot"/>
            </w:tabs>
            <w:rPr/>
          </w:pPr>
          <w:hyperlink w:anchor="__RefHeading___Toc3974772_2749589250">
            <w:r>
              <w:rPr>
                <w:webHidden/>
                <w:rStyle w:val="IndexLink"/>
                <w:rtl w:val="true"/>
              </w:rPr>
              <w:t>تفأل به قرآن</w:t>
            </w:r>
            <w:r>
              <w:rPr>
                <w:rStyle w:val="IndexLink"/>
                <w:rtl w:val="true"/>
              </w:rPr>
              <w:tab/>
            </w:r>
            <w:r>
              <w:rPr>
                <w:rStyle w:val="IndexLink"/>
              </w:rPr>
              <w:t>118</w:t>
            </w:r>
          </w:hyperlink>
        </w:p>
        <w:p>
          <w:pPr>
            <w:pStyle w:val="Contents5"/>
            <w:tabs>
              <w:tab w:val="clear" w:pos="7892"/>
              <w:tab w:val="right" w:pos="9026" w:leader="dot"/>
            </w:tabs>
            <w:rPr/>
          </w:pPr>
          <w:hyperlink w:anchor="__RefHeading___Toc3974774_2749589250">
            <w:r>
              <w:rPr>
                <w:webHidden/>
                <w:rStyle w:val="IndexLink"/>
                <w:rtl w:val="true"/>
              </w:rPr>
              <w:t>خواب راستین</w:t>
            </w:r>
            <w:r>
              <w:rPr>
                <w:rStyle w:val="IndexLink"/>
                <w:rtl w:val="true"/>
              </w:rPr>
              <w:tab/>
            </w:r>
            <w:r>
              <w:rPr>
                <w:rStyle w:val="IndexLink"/>
              </w:rPr>
              <w:t>118</w:t>
            </w:r>
          </w:hyperlink>
        </w:p>
        <w:p>
          <w:pPr>
            <w:pStyle w:val="Contents5"/>
            <w:tabs>
              <w:tab w:val="clear" w:pos="7892"/>
              <w:tab w:val="right" w:pos="9026" w:leader="dot"/>
            </w:tabs>
            <w:rPr/>
          </w:pPr>
          <w:hyperlink w:anchor="__RefHeading___Toc3974776_2749589250">
            <w:r>
              <w:rPr>
                <w:webHidden/>
                <w:rStyle w:val="IndexLink"/>
                <w:rtl w:val="true"/>
              </w:rPr>
              <w:t>معجزه ی میدان مین</w:t>
            </w:r>
            <w:r>
              <w:rPr>
                <w:rStyle w:val="IndexLink"/>
                <w:rtl w:val="true"/>
              </w:rPr>
              <w:tab/>
            </w:r>
            <w:r>
              <w:rPr>
                <w:rStyle w:val="IndexLink"/>
              </w:rPr>
              <w:t>118</w:t>
            </w:r>
          </w:hyperlink>
        </w:p>
        <w:p>
          <w:pPr>
            <w:pStyle w:val="Contents2"/>
            <w:tabs>
              <w:tab w:val="clear" w:pos="8743"/>
              <w:tab w:val="right" w:pos="9026" w:leader="dot"/>
            </w:tabs>
            <w:rPr/>
          </w:pPr>
          <w:hyperlink w:anchor="__RefHeading___Toc3974778_2749589250">
            <w:r>
              <w:rPr>
                <w:webHidden/>
                <w:rStyle w:val="IndexLink"/>
                <w:rtl w:val="true"/>
              </w:rPr>
              <w:t xml:space="preserve">بخش سوّم </w:t>
            </w:r>
            <w:r>
              <w:rPr>
                <w:rStyle w:val="IndexLink"/>
                <w:rtl w:val="true"/>
              </w:rPr>
              <w:t xml:space="preserve">: </w:t>
            </w:r>
            <w:r>
              <w:rPr>
                <w:rStyle w:val="IndexLink"/>
                <w:rtl w:val="true"/>
              </w:rPr>
              <w:t>همراه با برنامه سازان</w:t>
            </w:r>
            <w:r>
              <w:rPr>
                <w:rStyle w:val="IndexLink"/>
                <w:rtl w:val="true"/>
              </w:rPr>
              <w:tab/>
            </w:r>
            <w:r>
              <w:rPr>
                <w:rStyle w:val="IndexLink"/>
              </w:rPr>
              <w:t>120</w:t>
            </w:r>
          </w:hyperlink>
        </w:p>
        <w:p>
          <w:pPr>
            <w:pStyle w:val="Contents3"/>
            <w:tabs>
              <w:tab w:val="clear" w:pos="8459"/>
              <w:tab w:val="right" w:pos="9026" w:leader="dot"/>
            </w:tabs>
            <w:rPr/>
          </w:pPr>
          <w:hyperlink w:anchor="__RefHeading___Toc3974780_274958925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974782_2749589250">
            <w:r>
              <w:rPr>
                <w:webHidden/>
                <w:rStyle w:val="IndexLink"/>
                <w:rtl w:val="true"/>
              </w:rPr>
              <w:t>پیشنهادها</w:t>
            </w:r>
            <w:r>
              <w:rPr>
                <w:rStyle w:val="IndexLink"/>
                <w:rtl w:val="true"/>
              </w:rPr>
              <w:tab/>
            </w:r>
            <w:r>
              <w:rPr>
                <w:rStyle w:val="IndexLink"/>
              </w:rPr>
              <w:t>121</w:t>
            </w:r>
          </w:hyperlink>
        </w:p>
        <w:p>
          <w:pPr>
            <w:pStyle w:val="Contents4"/>
            <w:tabs>
              <w:tab w:val="clear" w:pos="8176"/>
              <w:tab w:val="right" w:pos="9026" w:leader="dot"/>
            </w:tabs>
            <w:rPr/>
          </w:pPr>
          <w:hyperlink w:anchor="__RefHeading___Toc3974784_2749589250">
            <w:r>
              <w:rPr>
                <w:webHidden/>
                <w:rStyle w:val="IndexLink"/>
              </w:rPr>
              <w:t>1</w:t>
            </w:r>
            <w:r>
              <w:rPr>
                <w:rStyle w:val="IndexLink"/>
                <w:rtl w:val="true"/>
              </w:rPr>
              <w:t xml:space="preserve"> </w:t>
            </w:r>
            <w:r>
              <w:rPr>
                <w:rStyle w:val="IndexLink"/>
                <w:rtl w:val="true"/>
              </w:rPr>
              <w:t>ـ ارتباط با محافل علمی</w:t>
            </w:r>
            <w:r>
              <w:rPr>
                <w:rStyle w:val="IndexLink"/>
                <w:rtl w:val="true"/>
              </w:rPr>
              <w:tab/>
            </w:r>
            <w:r>
              <w:rPr>
                <w:rStyle w:val="IndexLink"/>
              </w:rPr>
              <w:t>121</w:t>
            </w:r>
          </w:hyperlink>
        </w:p>
        <w:p>
          <w:pPr>
            <w:pStyle w:val="Contents4"/>
            <w:tabs>
              <w:tab w:val="clear" w:pos="8176"/>
              <w:tab w:val="right" w:pos="9026" w:leader="dot"/>
            </w:tabs>
            <w:rPr/>
          </w:pPr>
          <w:hyperlink w:anchor="__RefHeading___Toc3974786_2749589250">
            <w:r>
              <w:rPr>
                <w:webHidden/>
                <w:rStyle w:val="IndexLink"/>
              </w:rPr>
              <w:t>2</w:t>
            </w:r>
            <w:r>
              <w:rPr>
                <w:rStyle w:val="IndexLink"/>
                <w:rtl w:val="true"/>
              </w:rPr>
              <w:t xml:space="preserve"> </w:t>
            </w:r>
            <w:r>
              <w:rPr>
                <w:rStyle w:val="IndexLink"/>
                <w:rtl w:val="true"/>
              </w:rPr>
              <w:t>ـ گفت وگو با شاهدان امدادهای غیبی</w:t>
            </w:r>
            <w:r>
              <w:rPr>
                <w:rStyle w:val="IndexLink"/>
                <w:rtl w:val="true"/>
              </w:rPr>
              <w:tab/>
            </w:r>
            <w:r>
              <w:rPr>
                <w:rStyle w:val="IndexLink"/>
              </w:rPr>
              <w:t>121</w:t>
            </w:r>
          </w:hyperlink>
        </w:p>
        <w:p>
          <w:pPr>
            <w:pStyle w:val="Contents4"/>
            <w:tabs>
              <w:tab w:val="clear" w:pos="8176"/>
              <w:tab w:val="right" w:pos="9026" w:leader="dot"/>
            </w:tabs>
            <w:rPr/>
          </w:pPr>
          <w:hyperlink w:anchor="__RefHeading___Toc3974788_2749589250">
            <w:r>
              <w:rPr>
                <w:webHidden/>
                <w:rStyle w:val="IndexLink"/>
              </w:rPr>
              <w:t>3</w:t>
            </w:r>
            <w:r>
              <w:rPr>
                <w:rStyle w:val="IndexLink"/>
                <w:rtl w:val="true"/>
              </w:rPr>
              <w:t xml:space="preserve"> </w:t>
            </w:r>
            <w:r>
              <w:rPr>
                <w:rStyle w:val="IndexLink"/>
                <w:rtl w:val="true"/>
              </w:rPr>
              <w:t>ـ به کار بردن فن آوری در جهت تقویت باورهای غیبی</w:t>
            </w:r>
            <w:r>
              <w:rPr>
                <w:rStyle w:val="IndexLink"/>
                <w:rtl w:val="true"/>
              </w:rPr>
              <w:tab/>
            </w:r>
            <w:r>
              <w:rPr>
                <w:rStyle w:val="IndexLink"/>
              </w:rPr>
              <w:t>121</w:t>
            </w:r>
          </w:hyperlink>
        </w:p>
        <w:p>
          <w:pPr>
            <w:pStyle w:val="Contents4"/>
            <w:tabs>
              <w:tab w:val="clear" w:pos="8176"/>
              <w:tab w:val="right" w:pos="9026" w:leader="dot"/>
            </w:tabs>
            <w:rPr/>
          </w:pPr>
          <w:hyperlink w:anchor="__RefHeading___Toc3974790_2749589250">
            <w:r>
              <w:rPr>
                <w:webHidden/>
                <w:rStyle w:val="IndexLink"/>
              </w:rPr>
              <w:t>4</w:t>
            </w:r>
            <w:r>
              <w:rPr>
                <w:rStyle w:val="IndexLink"/>
                <w:rtl w:val="true"/>
              </w:rPr>
              <w:t xml:space="preserve"> </w:t>
            </w:r>
            <w:r>
              <w:rPr>
                <w:rStyle w:val="IndexLink"/>
                <w:rtl w:val="true"/>
              </w:rPr>
              <w:t xml:space="preserve">ـ به کارگیری تصاویر متحرک </w:t>
            </w:r>
            <w:r>
              <w:rPr>
                <w:rStyle w:val="IndexLink"/>
                <w:rtl w:val="true"/>
              </w:rPr>
              <w:t>(</w:t>
            </w:r>
            <w:r>
              <w:rPr>
                <w:rStyle w:val="IndexLink"/>
                <w:rtl w:val="true"/>
              </w:rPr>
              <w:t>انیمیشن</w:t>
            </w:r>
            <w:r>
              <w:rPr>
                <w:rStyle w:val="IndexLink"/>
                <w:rtl w:val="true"/>
              </w:rPr>
              <w:t>)</w:t>
              <w:tab/>
            </w:r>
            <w:r>
              <w:rPr>
                <w:rStyle w:val="IndexLink"/>
              </w:rPr>
              <w:t>122</w:t>
            </w:r>
          </w:hyperlink>
        </w:p>
        <w:p>
          <w:pPr>
            <w:pStyle w:val="Contents4"/>
            <w:tabs>
              <w:tab w:val="clear" w:pos="8176"/>
              <w:tab w:val="right" w:pos="9026" w:leader="dot"/>
            </w:tabs>
            <w:rPr/>
          </w:pPr>
          <w:hyperlink w:anchor="__RefHeading___Toc3974792_2749589250">
            <w:r>
              <w:rPr>
                <w:webHidden/>
                <w:rStyle w:val="IndexLink"/>
              </w:rPr>
              <w:t>5</w:t>
            </w:r>
            <w:r>
              <w:rPr>
                <w:rStyle w:val="IndexLink"/>
                <w:rtl w:val="true"/>
              </w:rPr>
              <w:t xml:space="preserve"> </w:t>
            </w:r>
            <w:r>
              <w:rPr>
                <w:rStyle w:val="IndexLink"/>
                <w:rtl w:val="true"/>
              </w:rPr>
              <w:t>ـ استفاده از سخن رانی های برجسته</w:t>
            </w:r>
            <w:r>
              <w:rPr>
                <w:rStyle w:val="IndexLink"/>
                <w:rtl w:val="true"/>
              </w:rPr>
              <w:tab/>
            </w:r>
            <w:r>
              <w:rPr>
                <w:rStyle w:val="IndexLink"/>
              </w:rPr>
              <w:t>122</w:t>
            </w:r>
          </w:hyperlink>
        </w:p>
        <w:p>
          <w:pPr>
            <w:pStyle w:val="Contents3"/>
            <w:tabs>
              <w:tab w:val="clear" w:pos="8459"/>
              <w:tab w:val="right" w:pos="9026" w:leader="dot"/>
            </w:tabs>
            <w:rPr/>
          </w:pPr>
          <w:hyperlink w:anchor="__RefHeading___Toc3974794_2749589250">
            <w:r>
              <w:rPr>
                <w:webHidden/>
                <w:rStyle w:val="IndexLink"/>
                <w:rtl w:val="true"/>
              </w:rPr>
              <w:t>پرسش های کارشناسی</w:t>
            </w:r>
            <w:r>
              <w:rPr>
                <w:rStyle w:val="IndexLink"/>
                <w:rtl w:val="true"/>
              </w:rPr>
              <w:tab/>
            </w:r>
            <w:r>
              <w:rPr>
                <w:rStyle w:val="IndexLink"/>
              </w:rPr>
              <w:t>122</w:t>
            </w:r>
          </w:hyperlink>
        </w:p>
        <w:p>
          <w:pPr>
            <w:pStyle w:val="Contents3"/>
            <w:tabs>
              <w:tab w:val="clear" w:pos="8459"/>
              <w:tab w:val="right" w:pos="9026" w:leader="dot"/>
            </w:tabs>
            <w:rPr/>
          </w:pPr>
          <w:hyperlink w:anchor="__RefHeading___Toc3974796_2749589250">
            <w:r>
              <w:rPr>
                <w:webHidden/>
                <w:rStyle w:val="IndexLink"/>
                <w:rtl w:val="true"/>
              </w:rPr>
              <w:t>پرسش های مسابقه ای</w:t>
            </w:r>
            <w:r>
              <w:rPr>
                <w:rStyle w:val="IndexLink"/>
                <w:rtl w:val="true"/>
              </w:rPr>
              <w:tab/>
            </w:r>
            <w:r>
              <w:rPr>
                <w:rStyle w:val="IndexLink"/>
              </w:rPr>
              <w:t>123</w:t>
            </w:r>
          </w:hyperlink>
        </w:p>
        <w:p>
          <w:pPr>
            <w:pStyle w:val="Contents3"/>
            <w:tabs>
              <w:tab w:val="clear" w:pos="8459"/>
              <w:tab w:val="right" w:pos="9026" w:leader="dot"/>
            </w:tabs>
            <w:rPr/>
          </w:pPr>
          <w:hyperlink w:anchor="__RefHeading___Toc3974798_2749589250">
            <w:r>
              <w:rPr>
                <w:webHidden/>
                <w:rStyle w:val="IndexLink"/>
                <w:rtl w:val="true"/>
              </w:rPr>
              <w:t>سؤال های نمونه</w:t>
            </w:r>
            <w:r>
              <w:rPr>
                <w:rStyle w:val="IndexLink"/>
                <w:rtl w:val="true"/>
              </w:rPr>
              <w:tab/>
            </w:r>
            <w:r>
              <w:rPr>
                <w:rStyle w:val="IndexLink"/>
              </w:rPr>
              <w:t>124</w:t>
            </w:r>
          </w:hyperlink>
        </w:p>
        <w:p>
          <w:pPr>
            <w:pStyle w:val="Contents3"/>
            <w:tabs>
              <w:tab w:val="clear" w:pos="8459"/>
              <w:tab w:val="right" w:pos="9026" w:leader="dot"/>
            </w:tabs>
            <w:rPr/>
          </w:pPr>
          <w:hyperlink w:anchor="__RefHeading___Toc3974800_2749589250">
            <w:r>
              <w:rPr>
                <w:webHidden/>
                <w:rStyle w:val="IndexLink"/>
                <w:rtl w:val="true"/>
              </w:rPr>
              <w:t>پرسش های مردمی</w:t>
            </w:r>
            <w:r>
              <w:rPr>
                <w:rStyle w:val="IndexLink"/>
                <w:rtl w:val="true"/>
              </w:rPr>
              <w:tab/>
            </w:r>
            <w:r>
              <w:rPr>
                <w:rStyle w:val="IndexLink"/>
              </w:rPr>
              <w:t>125</w:t>
            </w:r>
          </w:hyperlink>
        </w:p>
        <w:p>
          <w:pPr>
            <w:pStyle w:val="Contents3"/>
            <w:tabs>
              <w:tab w:val="clear" w:pos="8459"/>
              <w:tab w:val="right" w:pos="9026" w:leader="dot"/>
            </w:tabs>
            <w:rPr/>
          </w:pPr>
          <w:hyperlink w:anchor="__RefHeading___Toc3974802_2749589250">
            <w:r>
              <w:rPr>
                <w:webHidden/>
                <w:rStyle w:val="IndexLink"/>
                <w:rtl w:val="true"/>
              </w:rPr>
              <w:t>معرفی کارشناسان</w:t>
            </w:r>
            <w:r>
              <w:rPr>
                <w:rStyle w:val="IndexLink"/>
                <w:rtl w:val="true"/>
              </w:rPr>
              <w:tab/>
            </w:r>
            <w:r>
              <w:rPr>
                <w:rStyle w:val="IndexLink"/>
              </w:rPr>
              <w:t>126</w:t>
            </w:r>
          </w:hyperlink>
        </w:p>
        <w:p>
          <w:pPr>
            <w:pStyle w:val="Contents2"/>
            <w:tabs>
              <w:tab w:val="clear" w:pos="8743"/>
              <w:tab w:val="right" w:pos="9026" w:leader="dot"/>
            </w:tabs>
            <w:rPr/>
          </w:pPr>
          <w:hyperlink w:anchor="__RefHeading___Toc3974804_2749589250">
            <w:r>
              <w:rPr>
                <w:webHidden/>
                <w:rStyle w:val="IndexLink"/>
                <w:rtl w:val="true"/>
              </w:rPr>
              <w:t>کتاب نامه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8_17649"/>
      <w:bookmarkStart w:id="1" w:name="pg3568_17649"/>
      <w:bookmarkEnd w:id="1"/>
    </w:p>
    <w:p>
      <w:pPr>
        <w:pStyle w:val="Heading2"/>
        <w:numPr>
          <w:ilvl w:val="1"/>
          <w:numId w:val="1"/>
        </w:numPr>
        <w:rPr/>
      </w:pPr>
      <w:bookmarkStart w:id="2" w:name="pg3568_17649"/>
      <w:bookmarkStart w:id="3" w:name="__RefHeading___Toc39745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درگاه‌زاده،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۱۰۴۹۸۴۷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452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کلیّات</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امداد غیبی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امداد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متن‌های دینی و کلام بزرگان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امدادهای غیبی و قرآن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امدادهای غیبی و نهج البلاغه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امدادهای غیبی در کلام بزرگان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امدادهای غیبی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فرستاده شدن فرشتگان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ایجاد آرامش</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ایجاد وحشت در دل‌های کافران</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ادراک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طبیعی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خواب‌های راستین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تربیتی امدادهای غیبی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تأثیر در امیدواری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ایجاد روح توکل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افزایش ایمان و شناخت خداوند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شجاعت و نترسی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ایجاد صبر و شکیبایی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شکستن غرور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بهره‌مندی از امدادهای غیبی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توسّل به امامان علیهم‌السلام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احترام به پدر و مادر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صبر و ایستادگی</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مانع‌های امداد غیبی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ستم به دیگران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پیروی نکردن از رهبری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حرام‌خواری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بی‌احترامی به عالمان و سالخوردگان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غرور و خودبینی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ترک امر به معروف و نهی از منکر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امدادهای‌غیبی در دگرگونی‌های‌اجتماعی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امدادهای غیبی؛ عامل سوم در حرکت تاریخ</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مقایسه‌ی انقلاب اسلامی ایران با انقلاب‌های دیگر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امداد غیبی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مجراهای امداد غیبی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توسل با توحید افعالی منافاتی ندارد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گاهی انبیا از امدادهای غیبی کمک نمی‌گیرند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نادرست در امدادهای غیبی</w:t>
      </w:r>
      <w:r>
        <w:rPr>
          <w:rFonts w:eastAsia="IRNazanin" w:cs="IRNazanin"/>
          <w:color w:val="111111"/>
          <w:sz w:val="28"/>
          <w:szCs w:val="28"/>
          <w:lang w:bidi="fa-IR"/>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امدادهای غیبی؛ نقض‌کننده‌ی سنتهای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امدادهای غیبی و توجیه طبیعی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امدادهای غیبی و دست از تلاش کشیدن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تسامح در نقل امدادهای غیبی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از دیدگاه غرب</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مسیحیت و امداد غیبی</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ماده‌انگاری فلسفی و امدادهای غیبی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 نو به امدادهای غیبی در غرب</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بر انبیا و امامان علیهم‌السلام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یوسف علیه‌السلام و امداد غیبی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آتش؛ گلستان ابراهیم علیه‌السلام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یونس علیه‌السلام و نجات از شکم ماهی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موسی علیه‌السلام و بزرگ شدن در کاخ فرعون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شکافته شدن دریا و عبور بنی‌اسراییل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فرشته‌ی وحی و آگاه کردن پیامبر صلی‌الله‌علیه‌و‌آله‌وسلم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پیامبر صلی‌الله‌علیه‌و‌آله‌وسلم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غیبی در جنگ بدر</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و درب خیبر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امدادهای غیبی بر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 ـ ترس به عنوان امداد غیبی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 ـ فرشتگان و جنیان؛ سربازان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 ـ تابوت موسی علیه‌السلام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عالمان و بزرگان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امام خمینی و خودداری از سخنرانی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علامّه طباطبایی و امداد غیبی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آیة اللّه العظمی بروجردی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شیخ رجب‌علی خیاط</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آیت اللّه خوانساری و نماز باران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قاضی طباطبایی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آیت اللّه حائری یزدی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سیدرضی رحمه‌الله</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و برطرف شدن درد چشم</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کربلایی کاظم بی سواد؛ حافظ قرآن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پوریای ولی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انقلاب اسلامی و دوران دفاع مقدس</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امدادهای غیبی در پیروزی انقلاب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اعلام حکومت نظامی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گسترش موج انقلاب در سراسر کشور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صحرای طبس</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کودتای نوژه و امداد الهی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امدادهای غیبی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عملیّات فتح‌المبین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آزادی خرمشهر؛ امداد غیبی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امدادهای غیبی در اردوگاه‌های آزادگان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امداد غیبی و شفای درد</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غذای آسمانی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امدادهای غیبی بر گروه تفحّص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سیزده مؤذن ناآشنا</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تفأل به قرآن</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راستین</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معجزه‌ی میدان مین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محافل علمی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گفت‌وگو با شاهدان امدادهای غیبی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بردن فن‌آوری در جهت تقویت باورهای غیبی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کارگیری تصاویر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سخن‌رانی‌های برجسته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سؤال‌های نمونه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معرفی کارشناسان</w:t>
      </w:r>
      <w:r>
        <w:rPr>
          <w:rFonts w:eastAsia="IRNazanin" w:cs="IRNazanin"/>
          <w:color w:val="111111"/>
          <w:sz w:val="28"/>
          <w:szCs w:val="28"/>
          <w:lang w:bidi="fa-IR"/>
        </w:rPr>
        <w:t>121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7" w:name="pg3568_17658"/>
    </w:p>
    <w:p>
      <w:pPr>
        <w:pStyle w:val="Heading2"/>
        <w:numPr>
          <w:ilvl w:val="1"/>
          <w:numId w:val="1"/>
        </w:numPr>
        <w:rPr/>
      </w:pPr>
      <w:bookmarkStart w:id="8" w:name="__RefHeading___Toc3974528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همه انسان ها دارای دو بُعد ملکوتی و مادی هستند و وجودشان از خاک و افلاک سرشته است؛ بُعد معنوی انسان مراحل نطفه و علقه و مضغه و عظام و لحم را طی نکرده است؛ بلکه خداوند پس از آراستن جسم انسانی، از روح خود در او دمیده، آنگاه در نهاد او حرکت و پویایی در خاک آغاز می شود و به تدریج همراه با مبارزه با وابستگی های شهوانی و نفسانی، تکاملی معنوی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عِرفانی به هستی و حیات، زمینه ساز سلوک معنوی و پایه ی حیات ارزشی به شمار می آید و انسان را از سطح مادی به ژرفای معنویت هدایت نموده و بال پرواز به سوی افقِ روشنِ کمال را در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سیر در آفاق و انفس گام و عصایی دیگر و تن پوشی دیگر لازم است؛ زیرا هستی همین نیست که به چشم سر می بینیم و با حس ظاهر درک می کنیم؛ بلکه در ورای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های دیگری هست، نامریی و نامحسوس که همان غیب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این جهان فیزیکی، حقیقتی ناب است که نادیدنی های آن را با چشم دل باید دید و شنیدنی های آن را نیز با گوش جان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دیدها را وسعت بخشید، تا تنها پیش پای خود و ظواهر هستی را نبینیم و به سطح محسوسات بسنده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ژرفای حقیقت را دید و جهان ماده را شکافت و قدرتی لایزال را دید که بر جهان و مقدّرات آن حاکم مطلق است و هرگاه اراده کند باران معنویت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می کند، ارمغان غیبی می نمایاند و نگاه ها را خیره و مبهوت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متکبر به ناتوانی خویش اقرار می کند و سر تسلیم و زبونی فرود می آورد و انسان دین دار برق شادمانی از دیدگانش می جهد؛ خود را واله و شیدای این نور الهی می بیند و بر ایمان و توکلش می افزاید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خزانه دار غیب چه بسیار رخ نمودهایی از قدرت لایزال خویش در صحنه ی نمایش جهان و امور فردی تابانید تا نور حقیقت به دل ها بخشد و جان سیاهان را روشن و دل </w:t>
      </w:r>
    </w:p>
    <w:p>
      <w:pPr>
        <w:pStyle w:val="BookText"/>
        <w:rPr/>
      </w:pPr>
      <w:r>
        <w:rPr>
          <w:rFonts w:ascii="IRNazanin" w:hAnsi="IRNazanin" w:eastAsia="IRNazanin"/>
          <w:color w:val="111111"/>
          <w:sz w:val="28"/>
          <w:sz w:val="28"/>
          <w:szCs w:val="28"/>
          <w:rtl w:val="true"/>
          <w:lang w:bidi="fa-IR"/>
        </w:rPr>
        <w:t>باورمندان را ثابت 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رخدادهایی که در هر عصر و زمانی پیدا و پنهان جاری بوده و در این برهه 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صحرای طبس، کودتای نوژه، هشت سال دفاع مقدس و گروه های تفحص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ها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علی درگاه زاده کوشیده است تا امدادهای غیبی را بنمایاند و برنامه سازان و تهیه کنندگان گرامی را به تکاپویی دیگر در جهت بازنمایی این فیوضات معنوی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تلاششان مقبول افتد و روزنه های سیر در ملکوت و معنویت به سوی مشتاقان گشوده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0" w:name="pg3568_17660"/>
    </w:p>
    <w:p>
      <w:pPr>
        <w:pStyle w:val="Heading2"/>
        <w:numPr>
          <w:ilvl w:val="1"/>
          <w:numId w:val="1"/>
        </w:numPr>
        <w:rPr/>
      </w:pPr>
      <w:bookmarkStart w:id="11" w:name="__RefHeading___Toc3974530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امدادهای غیبی، نیروهایی است که از عالم مافوق مادّه، یعنی عالم غیب نازل شده و از انسان های پویای راه حقیقت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نیروهایی نه تنها نخستین شرط دستگیری آن ها از آدمیان در لحظه های بحرانی است، بلکه این ایمان همانند اکسیری است که اگر در فرد یا جامعه ای پیدا شود، زندگی دوباره ای به آن ها بخشیده و توانشان را چندین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فرد یا جامعه ای باور داشته باشد که قدرتی پایان ناپذیر هست که پیوسته از افقی فراتر به پیروان حق یاری می رساند، هرگز سست و ناامید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قدرت دیگری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توکّل بر نیروهای غیبی ـ بر خلاف قدرت های دیگر ـ نه تنها انسان را دچار غرور نمی سازد، بلکه غرور وی را می شکند و پیوسته او را متوجه خداوند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کوشیده ایم اعتقاد جامعه را به چنین باوری بیش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این تلاش ناچیز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قسمت ویژه ی آن است، امداد غیبی و انواع آن را توضیح می دهد و آثار فردی و اجتماعی و شرایط بهره مندی از آن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موانع دریافت امداد غیبی و هم چنین از باورهای غلطی که در این زمینه وجود دارد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هم به دیدگاه دنیای غرب در مورد امدادهای غیبی اشاره کرده 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داستان هایی در زمینه موضوع بحث می باشد که شامل سه فصل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 و دوم درباره ی امدادهای غیبی به انبیا، اولیا و بزرگان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به امدادهای غیبی بر نظام جمهوری اسلامی پرداخته ایم که در حقیقت معجزه های معاصر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درباره ی رسالت صدا و سیما در گسترش و اشاعه ی ایمان به امدادهای غیبی است و بایدها و نبایدهای این رسانه ی ملی را در ارتباط با موضوع بحث بر می شمارد</w:t>
      </w:r>
      <w:r>
        <w:rPr>
          <w:rFonts w:eastAsia="IRNazanin" w:cs="IRNazanin"/>
          <w:color w:val="111111"/>
          <w:sz w:val="28"/>
          <w:szCs w:val="28"/>
          <w:rtl w:val="true"/>
          <w:lang w:bidi="fa-IR"/>
        </w:rPr>
        <w:t xml:space="preserve">. </w:t>
      </w:r>
      <w:bookmarkStart w:id="13" w:name="pg3568_17662"/>
    </w:p>
    <w:p>
      <w:pPr>
        <w:pStyle w:val="Heading2"/>
        <w:numPr>
          <w:ilvl w:val="1"/>
          <w:numId w:val="1"/>
        </w:numPr>
        <w:rPr/>
      </w:pPr>
      <w:bookmarkStart w:id="14" w:name="__RefHeading___Toc3974532_2749589250"/>
      <w:bookmarkStart w:id="15" w:name="_Toc5"/>
      <w:bookmarkEnd w:id="13"/>
      <w:bookmarkEnd w:id="14"/>
      <w:r>
        <w:rPr>
          <w:rtl w:val="true"/>
        </w:rPr>
        <w:t>بخش اوّل</w:t>
      </w:r>
      <w:r>
        <w:rPr>
          <w:rtl w:val="true"/>
        </w:rPr>
        <w:t>:</w:t>
      </w:r>
      <w:r>
        <w:rPr>
          <w:rtl w:val="true"/>
        </w:rPr>
        <w:t>کلیّات</w:t>
      </w:r>
      <w:bookmarkEnd w:id="15"/>
    </w:p>
    <w:p>
      <w:pPr>
        <w:pStyle w:val="Heading3"/>
        <w:numPr>
          <w:ilvl w:val="2"/>
          <w:numId w:val="1"/>
        </w:numPr>
        <w:rPr/>
      </w:pPr>
      <w:bookmarkStart w:id="16" w:name="__RefHeading___Toc3974534_274958925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امداد غیبی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متن های دینی و کلام بزرگان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امدادهای غیبی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تربیتی امدادهای غیبی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بهره مندی از امدادهای غیبی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های امداد غیبی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امدادهای غیبی در دگرگونی های اجتماعی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مجراهای امداد غیبی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نادرست در امدادهای غیبی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از دیدگاه غرب </w:t>
      </w:r>
      <w:bookmarkStart w:id="18" w:name="pg3568_17663"/>
    </w:p>
    <w:p>
      <w:pPr>
        <w:pStyle w:val="Heading3"/>
        <w:numPr>
          <w:ilvl w:val="2"/>
          <w:numId w:val="1"/>
        </w:numPr>
        <w:rPr/>
      </w:pPr>
      <w:bookmarkStart w:id="19" w:name="__RefHeading___Toc3974536_2749589250"/>
      <w:bookmarkStart w:id="20" w:name="_Toc7"/>
      <w:bookmarkEnd w:id="18"/>
      <w:bookmarkEnd w:id="19"/>
      <w:r>
        <w:rPr>
          <w:rtl w:val="true"/>
        </w:rPr>
        <w:t>فصل اوّل</w:t>
      </w:r>
      <w:r>
        <w:rPr>
          <w:rtl w:val="true"/>
        </w:rPr>
        <w:t xml:space="preserve">: </w:t>
      </w:r>
      <w:r>
        <w:rPr>
          <w:rtl w:val="true"/>
        </w:rPr>
        <w:t>مفهوم شناسی امداد غیبی</w:t>
      </w:r>
      <w:bookmarkEnd w:id="20"/>
    </w:p>
    <w:p>
      <w:pPr>
        <w:pStyle w:val="Heading4"/>
        <w:numPr>
          <w:ilvl w:val="3"/>
          <w:numId w:val="1"/>
        </w:numPr>
        <w:rPr/>
      </w:pPr>
      <w:bookmarkStart w:id="21" w:name="__RefHeading___Toc3974538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امداد غیبی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امداد غیبی</w:t>
      </w:r>
    </w:p>
    <w:p>
      <w:pPr>
        <w:pStyle w:val="Heading4"/>
        <w:numPr>
          <w:ilvl w:val="3"/>
          <w:numId w:val="1"/>
        </w:numPr>
        <w:rPr/>
      </w:pPr>
      <w:bookmarkStart w:id="23" w:name="__RefHeading___Toc3974540_2749589250"/>
      <w:bookmarkStart w:id="24" w:name="_Toc9"/>
      <w:bookmarkEnd w:id="23"/>
      <w:r>
        <w:rPr>
          <w:rtl w:val="true"/>
        </w:rPr>
        <w:t>امداد غیبی</w:t>
      </w:r>
      <w:bookmarkEnd w:id="24"/>
    </w:p>
    <w:p>
      <w:pPr>
        <w:pStyle w:val="Heading5"/>
        <w:numPr>
          <w:ilvl w:val="4"/>
          <w:numId w:val="1"/>
        </w:numPr>
        <w:rPr/>
      </w:pPr>
      <w:bookmarkStart w:id="25" w:name="__RefHeading___Toc3974542_274958925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امداد غیبی</w:t>
      </w:r>
    </w:p>
    <w:p>
      <w:pPr>
        <w:pStyle w:val="BookText"/>
        <w:rPr/>
      </w:pPr>
      <w:r>
        <w:rPr>
          <w:rFonts w:ascii="IRNazanin" w:hAnsi="IRNazanin" w:eastAsia="IRNazanin"/>
          <w:color w:val="111111"/>
          <w:sz w:val="28"/>
          <w:sz w:val="28"/>
          <w:szCs w:val="28"/>
          <w:rtl w:val="true"/>
          <w:lang w:bidi="fa-IR"/>
        </w:rPr>
        <w:t>برای دست یابی به مفهوم امداد نخست باید واژه های به کار رفته در بحث را بررسی کنیم</w:t>
      </w:r>
      <w:r>
        <w:rPr>
          <w:rFonts w:eastAsia="IRNazanin" w:cs="IRNazanin"/>
          <w:color w:val="111111"/>
          <w:sz w:val="28"/>
          <w:szCs w:val="28"/>
          <w:rtl w:val="true"/>
          <w:lang w:bidi="fa-IR"/>
        </w:rPr>
        <w:t>.</w:t>
      </w:r>
    </w:p>
    <w:p>
      <w:pPr>
        <w:pStyle w:val="Heading5"/>
        <w:numPr>
          <w:ilvl w:val="4"/>
          <w:numId w:val="1"/>
        </w:numPr>
        <w:rPr/>
      </w:pPr>
      <w:bookmarkStart w:id="27" w:name="__RefHeading___Toc3974544_2749589250"/>
      <w:bookmarkStart w:id="28" w:name="_Toc11"/>
      <w:bookmarkEnd w:id="27"/>
      <w:r>
        <w:rPr/>
        <w:t>1</w:t>
      </w:r>
      <w:r>
        <w:rPr>
          <w:rtl w:val="true"/>
        </w:rPr>
        <w:t xml:space="preserve"> </w:t>
      </w:r>
      <w:r>
        <w:rPr>
          <w:rtl w:val="true"/>
        </w:rPr>
        <w:t>ـ غیب</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نهان و پشت پرده؛ چیزهایی که از حواس ظاهری ما پنهان است و در پس امور محسوس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واژه گاه تنها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یُؤمِنونَ بِالغَیب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آنان که به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غیب نزد خداست و جز او کسی از آن ها آگاه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گاهی نیز به همراه واژه ی شهادت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غیب آگاه است و هم به شهادت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فیلسوفان مسلمان با بهره گیری از تعبیرهای قرآنی، طبیعت را عالم شهادت و ملکوت را عالم غیب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ما نیز از غیب، سخن به میان آمده و زیبایی ویژه ای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سرّ غیب کس آگاه نیست، قصه مخوان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مَحرم دل، ره در این حرم دارد </w:t>
      </w:r>
      <w:bookmarkStart w:id="29" w:name="pg3568_17664"/>
    </w:p>
    <w:p>
      <w:pPr>
        <w:pStyle w:val="BookText"/>
        <w:rPr/>
      </w:pPr>
      <w:bookmarkEnd w:id="29"/>
      <w:r>
        <w:rPr>
          <w:rFonts w:ascii="IRNazanin" w:hAnsi="IRNazanin" w:eastAsia="IRNazanin"/>
          <w:color w:val="111111"/>
          <w:sz w:val="28"/>
          <w:sz w:val="28"/>
          <w:szCs w:val="28"/>
          <w:rtl w:val="true"/>
          <w:lang w:bidi="fa-IR"/>
        </w:rPr>
        <w:t>و خیام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ازل را نه تو دانی و نه من</w:t>
      </w:r>
    </w:p>
    <w:p>
      <w:pPr>
        <w:pStyle w:val="BookText"/>
        <w:rPr/>
      </w:pPr>
      <w:r>
        <w:rPr>
          <w:rFonts w:ascii="IRNazanin" w:hAnsi="IRNazanin" w:eastAsia="IRNazanin"/>
          <w:color w:val="111111"/>
          <w:sz w:val="28"/>
          <w:sz w:val="28"/>
          <w:szCs w:val="28"/>
          <w:rtl w:val="true"/>
          <w:lang w:bidi="fa-IR"/>
        </w:rPr>
        <w:t>وین خط معمّا نه تو خوانی و نه من</w:t>
      </w:r>
    </w:p>
    <w:p>
      <w:pPr>
        <w:pStyle w:val="BookText"/>
        <w:rPr/>
      </w:pPr>
      <w:r>
        <w:rPr>
          <w:rFonts w:ascii="IRNazanin" w:hAnsi="IRNazanin" w:eastAsia="IRNazanin"/>
          <w:color w:val="111111"/>
          <w:sz w:val="28"/>
          <w:sz w:val="28"/>
          <w:szCs w:val="28"/>
          <w:rtl w:val="true"/>
          <w:lang w:bidi="fa-IR"/>
        </w:rPr>
        <w:t>هست از پس پرده گفت وگوی من و تو</w:t>
      </w:r>
    </w:p>
    <w:p>
      <w:pPr>
        <w:pStyle w:val="BookText"/>
        <w:rPr/>
      </w:pPr>
      <w:r>
        <w:rPr>
          <w:rFonts w:ascii="IRNazanin" w:hAnsi="IRNazanin" w:eastAsia="IRNazanin"/>
          <w:color w:val="111111"/>
          <w:sz w:val="28"/>
          <w:sz w:val="28"/>
          <w:szCs w:val="28"/>
          <w:rtl w:val="true"/>
          <w:lang w:bidi="fa-IR"/>
        </w:rPr>
        <w:t>چون پرده برافتد نه تو مانی و نه من</w:t>
      </w:r>
    </w:p>
    <w:p>
      <w:pPr>
        <w:pStyle w:val="BookText"/>
        <w:rPr/>
      </w:pPr>
      <w:r>
        <w:rPr>
          <w:rFonts w:ascii="IRNazanin" w:hAnsi="IRNazanin" w:eastAsia="IRNazanin"/>
          <w:color w:val="111111"/>
          <w:sz w:val="28"/>
          <w:sz w:val="28"/>
          <w:szCs w:val="28"/>
          <w:rtl w:val="true"/>
          <w:lang w:bidi="fa-IR"/>
        </w:rPr>
        <w:t>وجود حواس برای اعتقاد به عالم شهادت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 لم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با حواس ما سر و کار دارد ما به طور محسوس با آن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حواس برای ایمان به جهان غیب کافی نیست و برای اعتقاد بدان به عقل ـ که مرتبه ای از غیب است ـ و نیز پیامبران ـ که راهنمایان عالم غیب اند ـ نیازمندیم</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0" w:name="__RefHeading___Toc3974546_2749589250"/>
      <w:bookmarkStart w:id="31" w:name="_Toc12"/>
      <w:bookmarkEnd w:id="30"/>
      <w:r>
        <w:rPr/>
        <w:t>2</w:t>
      </w:r>
      <w:r>
        <w:rPr>
          <w:rtl w:val="true"/>
        </w:rPr>
        <w:t xml:space="preserve"> </w:t>
      </w:r>
      <w:r>
        <w:rPr>
          <w:rtl w:val="true"/>
        </w:rPr>
        <w:t>ـ امداد</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چیز از نوع خودش اضافه کنیم تا بدین وسیله وجودش امتداد یابد، که اگر این اضافه کردن صورت نگیرد، وجودش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چشمه ی آبی که از مبنع زیرزمینی مدد گرفته و هر لحظه بر آن اضافه گردد و در نتیجه جریانش امتداد می یابد</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انسان را در عمل دنیایی یا آخرتی امداد می کند به همین معنا است؛ زیرا آن چه انسان در تحقق عمل خود به آن نیازمند است، مانند علم، اراده، ابزار بدنی و مواد خارجی، که عمل بر آن ها واقع می شود و عامل با عمل خود در آن ها تصرّف می کند ـ همگی امور تکوینی اند که آدمی در ایجاد آن ها دخالتی ندارد و اگر یکی از آن ها نباشد، عمل انسان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اسباب زمینه ها و نیز خود عامل و نیروهای او را آفریده و هرلحظه به آن ها وجود می 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معنای امدادهای الهی، معنای فراگیری است که همه اشخاص اعم از مؤمن و کافر و حتی همه اشیای هستی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راه می رود، یا حیوانی که مشغول چریدن است و حتی سنگی که در گوشه ای افتاده است، همه به مدد و فیض الهی موجودند و وجودشان هرلحظه از عالم غیب افاضه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نازی کند آنی فرو ریزند قالب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اشیا در اصل هستی خود از غیب مدد می گیرند و سراسر طبیعت مدد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بشر یک سلسله امدادهای غیبی خاصی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خداوند را هم با صفت رحمانیّت یاد می کند و هم با صفت رحمیّت که رحمان عبارت است از فیض عام و رحمت عمومی که شامل همه موجودات است؛ وجود هر موجودی برای خودش رحمت است؛ وسایلی که برای ابقا و ادامه ی وجود او آفریده شده است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رحمت رحیمیه عبارت است از الطاف و دستگیری های خاصی که یک موجود مکلّف در اثر حسن انجام وظیفه مستحق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خاصی است که بر اساس ضابطه ی خاصی شامل حال انسان ها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آمده اند که ما را به این گونه مددهای غیبی مؤمن نمایند، اگر چنین ایمانی در ما پیدا شود ما عملاً با خداوند وارد معامله می شویم و احساس می کنیم که اگر نیکی کنیم خداوند نیز به ما پاداش نیک می دهد و بر عکس اگر بدی کنیم به ما کیفر می دهد</w:t>
      </w:r>
      <w:r>
        <w:rPr>
          <w:rFonts w:eastAsia="IRNazanin" w:cs="IRNazanin"/>
          <w:color w:val="111111"/>
          <w:sz w:val="28"/>
          <w:szCs w:val="28"/>
          <w:rtl w:val="true"/>
          <w:lang w:bidi="fa-IR"/>
        </w:rPr>
        <w:t>.</w:t>
      </w:r>
      <w:r>
        <w:rPr>
          <w:rStyle w:val="FootnoteAnchor"/>
          <w:rtl w:val="true"/>
        </w:rPr>
        <w:footnoteReference w:id="8"/>
      </w:r>
      <w:bookmarkStart w:id="32" w:name="pg3568_17666"/>
    </w:p>
    <w:p>
      <w:pPr>
        <w:pStyle w:val="Heading3"/>
        <w:numPr>
          <w:ilvl w:val="2"/>
          <w:numId w:val="1"/>
        </w:numPr>
        <w:rPr/>
      </w:pPr>
      <w:bookmarkStart w:id="33" w:name="__RefHeading___Toc3974548_2749589250"/>
      <w:bookmarkStart w:id="34" w:name="_Toc13"/>
      <w:bookmarkEnd w:id="32"/>
      <w:bookmarkEnd w:id="33"/>
      <w:r>
        <w:rPr>
          <w:rtl w:val="true"/>
        </w:rPr>
        <w:t>فصل دوم</w:t>
      </w:r>
      <w:r>
        <w:rPr>
          <w:rtl w:val="true"/>
        </w:rPr>
        <w:t xml:space="preserve">: </w:t>
      </w:r>
      <w:r>
        <w:rPr>
          <w:rtl w:val="true"/>
        </w:rPr>
        <w:t>امدادهای غیبی در متن های دینی و کلام بزرگان</w:t>
      </w:r>
      <w:bookmarkEnd w:id="34"/>
    </w:p>
    <w:p>
      <w:pPr>
        <w:pStyle w:val="Heading4"/>
        <w:numPr>
          <w:ilvl w:val="3"/>
          <w:numId w:val="1"/>
        </w:numPr>
        <w:rPr/>
      </w:pPr>
      <w:bookmarkStart w:id="35" w:name="__RefHeading___Toc3974550_274958925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متن های دینی و کلام بزرگان</w:t>
      </w:r>
    </w:p>
    <w:p>
      <w:pPr>
        <w:pStyle w:val="BookText"/>
        <w:rPr/>
      </w:pPr>
      <w:r>
        <w:rPr>
          <w:rFonts w:ascii="IRNazanin" w:hAnsi="IRNazanin" w:eastAsia="IRNazanin"/>
          <w:color w:val="111111"/>
          <w:sz w:val="28"/>
          <w:sz w:val="28"/>
          <w:szCs w:val="28"/>
          <w:rtl w:val="true"/>
          <w:lang w:bidi="fa-IR"/>
        </w:rPr>
        <w:t>پیش از بررسی موضوع، به جایگاه آن در متن های دینی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منبع اصلی در این بحث، قرآن و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بحث هایی مانند معاد، برزخ و امدادهای غیبی، با چشم پوشی از وحی و گفته های پیامبران، چیزی در تاریخ و ادبیات انسان ها باقی نمی ماند و اگر از بحث های تاریخی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می شود، آن ها هم در متن های دینی ریشه دارند؛ زیرا هرچند در قرآن و سنّت بحث های گسترده ی تاریخی و اجتماعی و روان شناختی نشده است، ولی کلیدها و دشواری های این بحث ها با زبان خاص قرآنی و روایی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نخست برای آشنایی با موضوع و فهم اهمیّت آن، به متن های دینی می پردازیم و سپس گفته های بزرگان را در این زمینه نقل می کنیم</w:t>
      </w:r>
      <w:r>
        <w:rPr>
          <w:rFonts w:eastAsia="IRNazanin" w:cs="IRNazanin"/>
          <w:color w:val="111111"/>
          <w:sz w:val="28"/>
          <w:szCs w:val="28"/>
          <w:rtl w:val="true"/>
          <w:lang w:bidi="fa-IR"/>
        </w:rPr>
        <w:t>.</w:t>
      </w:r>
    </w:p>
    <w:p>
      <w:pPr>
        <w:pStyle w:val="Heading4"/>
        <w:numPr>
          <w:ilvl w:val="3"/>
          <w:numId w:val="1"/>
        </w:numPr>
        <w:rPr/>
      </w:pPr>
      <w:bookmarkStart w:id="37" w:name="__RefHeading___Toc3974552_2749589250"/>
      <w:bookmarkStart w:id="38" w:name="_Toc15"/>
      <w:bookmarkEnd w:id="37"/>
      <w:r>
        <w:rPr>
          <w:rtl w:val="true"/>
        </w:rPr>
        <w:t>امدادهای غیبی و قرآن</w:t>
      </w:r>
      <w:bookmarkEnd w:id="38"/>
    </w:p>
    <w:p>
      <w:pPr>
        <w:pStyle w:val="BookText"/>
        <w:rPr/>
      </w:pPr>
      <w:r>
        <w:rPr>
          <w:rFonts w:ascii="IRNazanin" w:hAnsi="IRNazanin" w:eastAsia="IRNazanin"/>
          <w:color w:val="111111"/>
          <w:sz w:val="28"/>
          <w:sz w:val="28"/>
          <w:szCs w:val="28"/>
          <w:rtl w:val="true"/>
          <w:lang w:bidi="fa-IR"/>
        </w:rPr>
        <w:t>امدادهای غیبی و قرآن</w:t>
      </w:r>
    </w:p>
    <w:p>
      <w:pPr>
        <w:pStyle w:val="BookText"/>
        <w:rPr/>
      </w:pPr>
      <w:r>
        <w:rPr>
          <w:rFonts w:ascii="IRNazanin" w:hAnsi="IRNazanin" w:eastAsia="IRNazanin"/>
          <w:color w:val="111111"/>
          <w:sz w:val="28"/>
          <w:sz w:val="28"/>
          <w:szCs w:val="28"/>
          <w:rtl w:val="true"/>
          <w:lang w:bidi="fa-IR"/>
        </w:rPr>
        <w:t>در قرآن مسایلی هست که با جهان غیب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امور با پدیده های مادی و طبیعی توجیه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انبیا، وجود ملایکه، روح، قیامت، عالم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غیبی اند که قرآن بارها از وجود آن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هستی، اراده ی تکوینی الهی، همواره در اداره ی جهان جریان دارد، هرچند قانون های تشریعی را به عنوان دستور برای بشر قرار داده و موجودهای دیگر را با هدایت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هدف می کشاند و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امداد، تمام موجودات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با حفظ اختیارش، به اراده ی تشریعی خود هدایت می کند؛ اگر انسان طبق دستور او عمل کند، به وی قول داده است، در زندگی او را هدایت تکوینی و امداد غیبی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زیادی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ها صالح و درست کار باشند، خداوند آنان را کمک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امدادهای غیبی به صورت یک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در راه ما جهاد کنند، قطعا به راه های خود هدایتشان خواهیم کرد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نیکی به جا آورد، ده برابر آن پاداش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آیه به رحمت گسترده ی خداوند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دیگری نیز به رحمت، پاداش و امدادهای الهی درباره ی اهمیت عمل و میزان اخلاص و کوشش هایی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سپاس گذاری کنید، نعمت شما را افزون خواهم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اکنون به آیه هایی که امدادهای غیبی را به صورت زیاد شدن نعمت های مادی و دنیایی بازگو می کنند،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آنان به تورات و انجیل و آن چه از جانب پروردگارشان نازل شده است، عمل می 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اگر مردم در راه راست پایداری ورزند، قطعا آب گوارایی به ایشان می نوشانیم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شما از آسمان باران پی در پی فرستد و شما را به اموال و پسران یاری کند و برایتان باغ ها قرار دهد و نهرها برای شما پدید آورد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قرآن کمک های غیبی را به صورت زیاد شدن نعمت های معنوی و موفقیت در امور دینی برای افراد خاصی، در پی عمل کردهایشان، مطرح کرده است</w:t>
      </w:r>
      <w:r>
        <w:rPr>
          <w:rFonts w:eastAsia="IRNazanin" w:cs="IRNazanin"/>
          <w:color w:val="111111"/>
          <w:sz w:val="28"/>
          <w:szCs w:val="28"/>
          <w:rtl w:val="true"/>
          <w:lang w:bidi="fa-IR"/>
        </w:rPr>
        <w:t xml:space="preserve">: </w:t>
      </w:r>
      <w:bookmarkStart w:id="39" w:name="pg3568_17668"/>
    </w:p>
    <w:p>
      <w:pPr>
        <w:pStyle w:val="BookText"/>
        <w:rPr/>
      </w:pPr>
      <w:bookmarkEnd w:id="39"/>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برای شما نیروی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گناهانتان را از شما می زداید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هرکس به خدا ایمان آورد، خداوند قلبش را هدایت می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 چنین برخی آیه ها به یاری رساندن خداوند بر پیامبرانش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فرستادگان خود و کسانی را که به آنان ایمان می آورند، نجات دادیم و این چنین بر ما حق است که مؤمنان به تو را نیز رهایی بخشیم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اساس قرآن امدادهای غیبی سنّت دیرینه ی پروردگار است؛ همواره دست غیبی الهی از پیامبران و برگزیدگان پشتیبانی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را یاد کن آن گاه که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پس ما او را اجابت کردیم و وی را با اهلش از بلای بزرگ رهانیدیم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قرآن از عنایت خداوند در زندگی موسی علیه السلام و برادرش هارون ـ که با فرعونیان در مبارزه بودند ـ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 موسی و هارون منّت نهادیم و آن دو و قومش را از گرفتاری بزرگ رهانیدیم و آنان را یاری کردیم تا ایشان غالب آمدند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اعتقاد به امدادهای غیبی از سنت های مسلم قرآن است که در این جا تنها نمونه هایی از آن ها را آوردیم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0" w:name="__RefHeading___Toc3974554_2749589250"/>
      <w:bookmarkStart w:id="41" w:name="_Toc16"/>
      <w:bookmarkEnd w:id="40"/>
      <w:r>
        <w:rPr>
          <w:rtl w:val="true"/>
        </w:rPr>
        <w:t>امدادهای غیبی و نهج البلاغه</w:t>
      </w:r>
      <w:bookmarkEnd w:id="41"/>
    </w:p>
    <w:p>
      <w:pPr>
        <w:pStyle w:val="BookText"/>
        <w:rPr/>
      </w:pPr>
      <w:r>
        <w:rPr>
          <w:rFonts w:ascii="IRNazanin" w:hAnsi="IRNazanin" w:eastAsia="IRNazanin"/>
          <w:color w:val="111111"/>
          <w:sz w:val="28"/>
          <w:sz w:val="28"/>
          <w:szCs w:val="28"/>
          <w:rtl w:val="true"/>
          <w:lang w:bidi="fa-IR"/>
        </w:rPr>
        <w:t>امدادهای غیبی و نهج البلاغه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امدادهای غیبی باور ندارند، همواره پیروزی یا شکست در زندگی فردی و اجتماعی را به ابزار مادی مربوط می دانند؛ ولی اسلام، پیروزی را تنها در گرو داشتن ابزار </w:t>
      </w:r>
    </w:p>
    <w:p>
      <w:pPr>
        <w:pStyle w:val="BookText"/>
        <w:rPr/>
      </w:pPr>
      <w:r>
        <w:rPr>
          <w:rFonts w:ascii="IRNazanin" w:hAnsi="IRNazanin" w:eastAsia="IRNazanin"/>
          <w:color w:val="111111"/>
          <w:sz w:val="28"/>
          <w:sz w:val="28"/>
          <w:szCs w:val="28"/>
          <w:rtl w:val="true"/>
          <w:lang w:bidi="fa-IR"/>
        </w:rPr>
        <w:t>مادی، یا تلاش های بشری نمی داند، بلکه علاوه بر آن ها، نقش امدادهای غیبی را نیز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جای جای سخنانش، با اشاره به امدادهای الهی، پیروزی را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در دوران خلافتش، برای جنگ با رومیان آماده می شد، با علی علیه السلام مشورت کرد و از ایشان نظر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راهنمایی وی، در مورد امدادهای غیبی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پیروان این دین، برعهده گرفته است که قلمرو دینشان را استوار گرداند و حریم اسلامی را از تعرّض دشمن نگاه دارد؛ خداوندی که یاریشان کرد، در حالی که تعدادشان اندک بود و کسی به یاریشان بر نمی خاست و آنان را از دشمنانشان حفظ کرد و حال آن که کم بودند و توان دفاع از خود را نداشتند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ایشان ما را به انجام دادن تکلیف الهی فرا می خواند، و از این که به خاطر حرف های مردم و یا به خاطر آبادانی دنیای خویش، تکلیف الهی را فراموش کنیم، نهی کرده اند؛ زیرا اگر تنها به تکلیف الهی بیندیشیم و هیچ گاه خواسته ی غیرخدا را ترجیح ندهیم، خداوند ما را از چیزهای دیگر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نهان خویش را اصلاح کند، خدا آشکار او را نیکو گرداند و کسی که برای دین خدا کار کند، خدا دنیای او را کفایت فرماید و کسی که میان خود و خدا را نیکو گرداند، خداوند میان او و مردم را نیکو می گرداند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هنگام فرستادن مالک اشتر نخعی به مصر، در مورد امدادهای غیبی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دل و دست و زبان یاری کن؛ زیرا خداوند پیروزی کسی را تضمین می کند که او را یاری دهد و بزرگ دارد آن کسی را که او را بزرگ شمارد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خدا نگاهبان است </w:t>
      </w:r>
      <w:bookmarkStart w:id="42" w:name="pg3568_17670"/>
    </w:p>
    <w:p>
      <w:pPr>
        <w:pStyle w:val="BookText"/>
        <w:rPr/>
      </w:pPr>
      <w:bookmarkEnd w:id="42"/>
      <w:r>
        <w:rPr>
          <w:rFonts w:ascii="IRNazanin" w:hAnsi="IRNazanin" w:eastAsia="IRNazanin"/>
          <w:color w:val="111111"/>
          <w:sz w:val="28"/>
          <w:sz w:val="28"/>
          <w:szCs w:val="28"/>
          <w:rtl w:val="true"/>
          <w:lang w:bidi="fa-IR"/>
        </w:rPr>
        <w:t>از فتنه ی دهر در امان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مورد امداد غیبی به افراد مصیبت زده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نیز به اندازه ی مصیبت فرود آید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 وقتی خداوند بنده ای را امتحان کند و به مصیبتی مبتلا کند، صبر و گنجایش متناسب با آن مصیبت را نیز به او می بخشد و این بزرگ ترین امداد الهی درباره ی شخص مصیبت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این همه برخی افراد سست ایمان، باز ناتوانی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کلمات قصار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ی نیاز انسان، یاری خداوند نازل می شود</w:t>
      </w:r>
      <w:r>
        <w:rPr>
          <w:rFonts w:eastAsia="IRNazanin" w:cs="IRNazanin"/>
          <w:color w:val="111111"/>
          <w:sz w:val="28"/>
          <w:szCs w:val="28"/>
          <w:rtl w:val="true"/>
          <w:lang w:bidi="fa-IR"/>
        </w:rPr>
        <w:t>.</w:t>
      </w:r>
    </w:p>
    <w:p>
      <w:pPr>
        <w:pStyle w:val="Heading4"/>
        <w:numPr>
          <w:ilvl w:val="3"/>
          <w:numId w:val="1"/>
        </w:numPr>
        <w:rPr/>
      </w:pPr>
      <w:bookmarkStart w:id="43" w:name="__RefHeading___Toc3974556_2749589250"/>
      <w:bookmarkStart w:id="44" w:name="_Toc17"/>
      <w:bookmarkEnd w:id="43"/>
      <w:r>
        <w:rPr>
          <w:rtl w:val="true"/>
        </w:rPr>
        <w:t>امدادهای غیبی در کلام بزرگان</w:t>
      </w:r>
      <w:bookmarkEnd w:id="44"/>
    </w:p>
    <w:p>
      <w:pPr>
        <w:pStyle w:val="BookText"/>
        <w:rPr/>
      </w:pPr>
      <w:r>
        <w:rPr>
          <w:rFonts w:ascii="IRNazanin" w:hAnsi="IRNazanin" w:eastAsia="IRNazanin"/>
          <w:color w:val="111111"/>
          <w:sz w:val="28"/>
          <w:sz w:val="28"/>
          <w:szCs w:val="28"/>
          <w:rtl w:val="true"/>
          <w:lang w:bidi="fa-IR"/>
        </w:rPr>
        <w:t>امدادهای غیبی در کلام بزرگان</w:t>
      </w:r>
    </w:p>
    <w:p>
      <w:pPr>
        <w:pStyle w:val="BookText"/>
        <w:rPr/>
      </w:pPr>
      <w:r>
        <w:rPr>
          <w:rFonts w:ascii="IRNazanin" w:hAnsi="IRNazanin" w:eastAsia="IRNazanin"/>
          <w:color w:val="111111"/>
          <w:sz w:val="28"/>
          <w:sz w:val="28"/>
          <w:szCs w:val="28"/>
          <w:rtl w:val="true"/>
          <w:lang w:bidi="fa-IR"/>
        </w:rPr>
        <w:t>امام خمینی درباره ی امدادهای غیبی فرموده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همه ی کشتی هایتان را هم بیاورید اینجا، همه ی طیاره هایتان را هم بفرستید اینجا، مسئله حالا غیر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اتکال به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جهان یک مدبّر را می دانیم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تاکنون توجه نداشتند، خوب توجه پیدا بکنند که یک ملتی که هیچ نداشت جز اللّه اکبر ـ و او همه چیز است ـ چه طور همه ی قوا را کنار زد، و این قوای شیطانی ـ که همه پشتییبانش بودند ـ نه فقط ابرقدرت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پایین دست هم دنبال او بودند و ما را نمی گذاشتند در یک مملکتی زندگی کنیم و فعالیت کنیم، همه موافق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که این ملت ضعیف بدون تجهیز، بدون تدریب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را بر این همه قدرت ها غلبه داد؟ این جز این بود که رعبی را که خدا در دل های این سران انداخت، ما را به رعب، به رعبی که خدا در قلب این ها </w:t>
      </w:r>
    </w:p>
    <w:p>
      <w:pPr>
        <w:pStyle w:val="BookText"/>
        <w:rPr/>
      </w:pPr>
      <w:r>
        <w:rPr>
          <w:rFonts w:ascii="IRNazanin" w:hAnsi="IRNazanin" w:eastAsia="IRNazanin"/>
          <w:color w:val="111111"/>
          <w:sz w:val="28"/>
          <w:sz w:val="28"/>
          <w:szCs w:val="28"/>
          <w:rtl w:val="true"/>
          <w:lang w:bidi="fa-IR"/>
        </w:rPr>
        <w:t>انداخت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این بود که یک دست غیبی در کار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 چنین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غیب است که این تحولات را در کشور ما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کنید که تمام بشر و تمام قوای انسانی جمع بشوند و بتوانند یک قلب را تحویل و تحوّل بدهند،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در یک شب کانّه قلب های این ملت را متحول کرد و تمام این ملت را در مقابل آن قدرت های بسیار عظیم شیطانی به ایستادگی وا داشت و دست همه قدرت ها را از کشور شما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را خدای تبارک و تعالی با دست عنایت خودش و با قدرت کامله ی خودش قدرت مند کرد و متحول کرد به انسان های الهی؛ انسان هایی که برای خدا قیام کردند و برای خدا ادامه می دهند؛ برای خدا در جبهه ها جنگ می کنند و این قدرت خدای تبارک و تعالی است که جوان های ما را عاشق شهادت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من اتفاقات و حوادث هولناکی روی داد و به جریانات عادیه و طبیعة حل آن ها محال به نظر می رسید و از ممتنعات شمرده می شد، ولی ناگهان برایم حل و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دستی مافوق اسباب و مسبّبات عادیه از عالم غیب این مشکلات را حل می نماید و این اوّلین انتقالی بود که عالم طبیعت را برای من به جهان ماورای طبیعت می پیوست و رشته ی ارتباط ما از این جا شروع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استاد مطهری در معنای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معنی ایمان به غیب فقط این است که ایمان داشته باشیم غیبی وجود دارد؛ خیر، بلکه بالاتر از این است، ایمان به غیب آن وقت ایمان به غیب است که </w:t>
      </w:r>
    </w:p>
    <w:p>
      <w:pPr>
        <w:pStyle w:val="BookText"/>
        <w:rPr/>
      </w:pPr>
      <w:r>
        <w:rPr>
          <w:rFonts w:ascii="IRNazanin" w:hAnsi="IRNazanin" w:eastAsia="IRNazanin"/>
          <w:color w:val="111111"/>
          <w:sz w:val="28"/>
          <w:sz w:val="28"/>
          <w:szCs w:val="28"/>
          <w:rtl w:val="true"/>
          <w:lang w:bidi="fa-IR"/>
        </w:rPr>
        <w:t>انسان یک ایمانی هم به رابطه ی خود با غیب داشته باشد؛ یعنی ایمان به مددهای غیبی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همین خاطر است که سفارش شده دعا بخوانید؛ زیرا که چنین نیست غیبی باشد برای خودش و ما برای خودمان،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پیوندی معنوی میان غیب و این جا است که با دعا، از یک راه نهانی که خودمان نمی دانیم، به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چنین ایمانی در زندگی دارند، همیشه می فهمند که یک تأییدها و حمایت های غیبی بالاتر از عقل و فهم بشر است که برای او کار می کنند و چه قدر چنین ایمانی آدم را نگه می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شیخ رجب علی خیاط ـ از عارفان بزرگ معاصر ـ در این باره فرموده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برای خدا قیام کنی، تمام عوالم خلقت راهنمای 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آن ها در فنای در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آن چه را در فطرت دارند، تحویل دهند، تا به کمال واقعی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خدا قیام کند، همه عوالم وجود سر راه او صف می کشند تا آن چه را خود دارند به او عرضه کنند و راهنمای او باشند</w:t>
      </w:r>
      <w:r>
        <w:rPr>
          <w:rFonts w:eastAsia="IRNazanin" w:cs="IRNazanin"/>
          <w:color w:val="111111"/>
          <w:sz w:val="28"/>
          <w:szCs w:val="28"/>
          <w:rtl w:val="true"/>
          <w:lang w:bidi="fa-IR"/>
        </w:rPr>
        <w:t>.</w:t>
      </w:r>
      <w:r>
        <w:rPr>
          <w:rStyle w:val="FootnoteAnchor"/>
          <w:rtl w:val="true"/>
        </w:rPr>
        <w:footnoteReference w:id="30"/>
      </w:r>
      <w:bookmarkStart w:id="45" w:name="pg3568_17673"/>
    </w:p>
    <w:p>
      <w:pPr>
        <w:pStyle w:val="Heading3"/>
        <w:numPr>
          <w:ilvl w:val="2"/>
          <w:numId w:val="1"/>
        </w:numPr>
        <w:rPr/>
      </w:pPr>
      <w:bookmarkStart w:id="46" w:name="__RefHeading___Toc3974558_2749589250"/>
      <w:bookmarkStart w:id="47" w:name="_Toc18"/>
      <w:bookmarkEnd w:id="45"/>
      <w:bookmarkEnd w:id="46"/>
      <w:r>
        <w:rPr>
          <w:rtl w:val="true"/>
        </w:rPr>
        <w:t>فصل سوم</w:t>
      </w:r>
      <w:r>
        <w:rPr>
          <w:rtl w:val="true"/>
        </w:rPr>
        <w:t xml:space="preserve">: </w:t>
      </w:r>
      <w:r>
        <w:rPr>
          <w:rtl w:val="true"/>
        </w:rPr>
        <w:t>انواع امدادهای غیبی</w:t>
      </w:r>
      <w:bookmarkEnd w:id="47"/>
    </w:p>
    <w:p>
      <w:pPr>
        <w:pStyle w:val="Heading4"/>
        <w:numPr>
          <w:ilvl w:val="3"/>
          <w:numId w:val="1"/>
        </w:numPr>
        <w:rPr/>
      </w:pPr>
      <w:bookmarkStart w:id="48" w:name="__RefHeading___Toc3974560_274958925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امدادهای غیبی</w:t>
      </w:r>
    </w:p>
    <w:p>
      <w:pPr>
        <w:pStyle w:val="BookText"/>
        <w:rPr/>
      </w:pPr>
      <w:r>
        <w:rPr>
          <w:rFonts w:ascii="IRNazanin" w:hAnsi="IRNazanin" w:eastAsia="IRNazanin"/>
          <w:color w:val="111111"/>
          <w:sz w:val="28"/>
          <w:sz w:val="28"/>
          <w:szCs w:val="28"/>
          <w:rtl w:val="true"/>
          <w:lang w:bidi="fa-IR"/>
        </w:rPr>
        <w:t>امدادهای غیبی بسیار گوناگون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قالب نازل شدن فرشتگان و یا ایجاد آرامش در دل انسان است و گاه به شکل الهام و روشن گری باطنی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گونه های برجسته ی امدادهای غیبی اشاره می شود</w:t>
      </w:r>
      <w:r>
        <w:rPr>
          <w:rFonts w:eastAsia="IRNazanin" w:cs="IRNazanin"/>
          <w:color w:val="111111"/>
          <w:sz w:val="28"/>
          <w:szCs w:val="28"/>
          <w:rtl w:val="true"/>
          <w:lang w:bidi="fa-IR"/>
        </w:rPr>
        <w:t>.</w:t>
      </w:r>
    </w:p>
    <w:p>
      <w:pPr>
        <w:pStyle w:val="Heading4"/>
        <w:numPr>
          <w:ilvl w:val="3"/>
          <w:numId w:val="1"/>
        </w:numPr>
        <w:rPr/>
      </w:pPr>
      <w:bookmarkStart w:id="50" w:name="__RefHeading___Toc3974562_2749589250"/>
      <w:bookmarkStart w:id="51" w:name="_Toc20"/>
      <w:bookmarkEnd w:id="50"/>
      <w:r>
        <w:rPr>
          <w:rtl w:val="true"/>
        </w:rPr>
        <w:t>فرستاده شدن فرشتگان</w:t>
      </w:r>
      <w:bookmarkEnd w:id="51"/>
    </w:p>
    <w:p>
      <w:pPr>
        <w:pStyle w:val="BookText"/>
        <w:rPr/>
      </w:pPr>
      <w:r>
        <w:rPr>
          <w:rFonts w:ascii="IRNazanin" w:hAnsi="IRNazanin" w:eastAsia="IRNazanin"/>
          <w:color w:val="111111"/>
          <w:sz w:val="28"/>
          <w:sz w:val="28"/>
          <w:szCs w:val="28"/>
          <w:rtl w:val="true"/>
          <w:lang w:bidi="fa-IR"/>
        </w:rPr>
        <w:t>فرستاده شدن فرشتگان</w:t>
      </w:r>
    </w:p>
    <w:p>
      <w:pPr>
        <w:pStyle w:val="BookText"/>
        <w:rPr/>
      </w:pPr>
      <w:r>
        <w:rPr>
          <w:rFonts w:ascii="IRNazanin" w:hAnsi="IRNazanin" w:eastAsia="IRNazanin"/>
          <w:color w:val="111111"/>
          <w:sz w:val="28"/>
          <w:sz w:val="28"/>
          <w:szCs w:val="28"/>
          <w:rtl w:val="true"/>
          <w:lang w:bidi="fa-IR"/>
        </w:rPr>
        <w:t>از امدادهای غیبی نازل شدن فرشتگان است؛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تقاضای کمک می کردید و او تقاضای شما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از فرشتگان که پشت سر هم فرود می آیند یاری می کنم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نیز در جنگ احد که لشگر پیروز مشرکان به سوی مکه باز می گشت، در میان راه آنان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پیروزی خود را ناقص بگذارند؟ چه بهتر که به مدینه باز گردند و به غارت شهر و درهم کوبیدن مسلمانان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بازگشت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های زیر نازل شد و با وعده دادن یاری فرشتگان روحیه ی مسلمانان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امروز هم اگر استقامت به خرج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استقبال سپاه قریش بشتابید و تقوی پیشه کنید و مانند گذشته با فرمان پیامبر مخالفت ننمایید، اگر در این حال مشرکان به سرعت به سوی شما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پنج هزار نفر از فرشتگان که همگی دارای نشانه های مخصوصی هستند، شما را یاری خواهد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نازل شدن این آیات، پیامبر صلی الله علیه و آله وسلم فرمان عمومی حرکت به سوی مشرکان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مجروحان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علی علیه السلام که بیش از شصت زخم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پیکار با دشمنان شدند و از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دشمن </w:t>
      </w:r>
      <w:bookmarkStart w:id="52" w:name="pg3568_17674"/>
    </w:p>
    <w:p>
      <w:pPr>
        <w:pStyle w:val="BookText"/>
        <w:rPr/>
      </w:pPr>
      <w:bookmarkEnd w:id="52"/>
      <w:r>
        <w:rPr>
          <w:rFonts w:ascii="IRNazanin" w:hAnsi="IRNazanin" w:eastAsia="IRNazanin"/>
          <w:color w:val="111111"/>
          <w:sz w:val="28"/>
          <w:sz w:val="28"/>
          <w:szCs w:val="28"/>
          <w:rtl w:val="true"/>
          <w:lang w:bidi="fa-IR"/>
        </w:rPr>
        <w:t>با دیدن این روحیه ی مسلمانان، راه مکه را در پیش گرفت و برگشت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 ی قابل توجه در این جا این است که آیا فرشتگان الهی در عمل وارد صحنه نبرد شدند و به لشکر دشمن حمله کردند؟ با توجه به قرینه های موجود، چنین نیست، بلکه فرشتگان تنها برای دل گرمی و تقویت روحیه ی مؤمنان نازل شدند؛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ادامه ی دو آیه ی گذشته،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تمام برای اطمینان قلب شما بوده است، که با احساس این پشت گرمی بهتر مبارزه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فرشتگان، سربازان دشمن را به خاک افکنده باشند، چه فضیلتی برای مجاهدین بدر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تعداد مقتولین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بسیاری از آن ها با شمشیر علی علیه السلام به خاک افتادند و دیگران هم به دست جنگ جویان اسلام، که بیش تر قاتلان آن ها در تاریخ به نام ذکر شده اند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3" w:name="__RefHeading___Toc3974564_2749589250"/>
      <w:bookmarkStart w:id="54" w:name="_Toc21"/>
      <w:bookmarkEnd w:id="53"/>
      <w:r>
        <w:rPr>
          <w:rtl w:val="true"/>
        </w:rPr>
        <w:t>ایجاد آرامش</w:t>
      </w:r>
      <w:bookmarkEnd w:id="54"/>
    </w:p>
    <w:p>
      <w:pPr>
        <w:pStyle w:val="BookText"/>
        <w:rPr/>
      </w:pPr>
      <w:r>
        <w:rPr>
          <w:rFonts w:ascii="IRNazanin" w:hAnsi="IRNazanin" w:eastAsia="IRNazanin"/>
          <w:color w:val="111111"/>
          <w:sz w:val="28"/>
          <w:sz w:val="28"/>
          <w:szCs w:val="28"/>
          <w:rtl w:val="true"/>
          <w:lang w:bidi="fa-IR"/>
        </w:rPr>
        <w:t>ایجاد آرامش</w:t>
      </w:r>
    </w:p>
    <w:p>
      <w:pPr>
        <w:pStyle w:val="BookText"/>
        <w:rPr/>
      </w:pPr>
      <w:r>
        <w:rPr>
          <w:rFonts w:ascii="IRNazanin" w:hAnsi="IRNazanin" w:eastAsia="IRNazanin"/>
          <w:color w:val="111111"/>
          <w:sz w:val="28"/>
          <w:sz w:val="28"/>
          <w:szCs w:val="28"/>
          <w:rtl w:val="true"/>
          <w:lang w:bidi="fa-IR"/>
        </w:rPr>
        <w:t xml:space="preserve">قرآن در چند مورد از فرو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قلبی، به امداد غیبی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در دل های مؤمنان آرامش را فرو فرستاد تا ایمانی بر ایمان خود بیفزایند و سپاهیان آسمان ها و زمین از آن خداست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از عوامل معنوی است که هنگام پدید آمدن نگرانی و وحشت، بر دل های مؤمنان،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هجرت پیامبر صلی الله علیه و آله وسلم، از مکه به مدینه و توقف حضرت در غار ثور می فرماید</w:t>
      </w:r>
      <w:r>
        <w:rPr>
          <w:rFonts w:eastAsia="IRNazanin" w:cs="IRNazanin"/>
          <w:color w:val="111111"/>
          <w:sz w:val="28"/>
          <w:szCs w:val="28"/>
          <w:rtl w:val="true"/>
          <w:lang w:bidi="fa-IR"/>
        </w:rPr>
        <w:t xml:space="preserve">: </w:t>
      </w:r>
      <w:bookmarkStart w:id="55" w:name="pg3568_17675"/>
    </w:p>
    <w:p>
      <w:pPr>
        <w:pStyle w:val="BookText"/>
        <w:rPr/>
      </w:pPr>
      <w:bookmarkEnd w:id="55"/>
      <w:r>
        <w:rPr>
          <w:rFonts w:ascii="IRNazanin" w:hAnsi="IRNazanin" w:eastAsia="IRNazanin"/>
          <w:color w:val="111111"/>
          <w:sz w:val="28"/>
          <w:sz w:val="28"/>
          <w:szCs w:val="28"/>
          <w:rtl w:val="true"/>
          <w:lang w:bidi="fa-IR"/>
        </w:rPr>
        <w:t>در آن هنگام که آن دو در غار بودند و او به همراه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موقع، خداوند سکینه ی خود را بر او فرستاد و با لشکریانی که مشاهده نمی شود، او را مدد فرمود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حالت روانی، نوعی امداد الهی است که در پرتو آن، آدمی سخت ترین پیش آمدها را تحمل می کند و آرامش قلبی می یابد؛ چنان که در جریان جنگ حنین این عنایت الهی نصیب پیامبر صلی الله علیه و آله وسلم و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صلح حدیبیه نیز مسلمانان در شرایط دشواری بودند که در دل های افراد ضعیف الایمان ایجاد سستی می کرد؛ از سویی پیامبر صلی الله علیه و آله وسلم، ورود به مسجدالحرام را بشارت داده بود و آنان وارد نشدند؛ از سوی دیگر، مُحرِم به مناسک عمره شده بودند و دشمن مانع انجام دادن مناسک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و یارانش مجبور شدند با ذبح قربانی از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پذیرش بعضی از مفاد صلح نامه، بر آنان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خداوند امداد غیبی خود را در قالب سکینه و آرامش قلب های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سکینه و آرامش را در قلوب مؤمنین نازل کرد تا بر ایمانشان بیفزاید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Heading4"/>
        <w:numPr>
          <w:ilvl w:val="3"/>
          <w:numId w:val="1"/>
        </w:numPr>
        <w:rPr/>
      </w:pPr>
      <w:bookmarkStart w:id="56" w:name="__RefHeading___Toc3974566_2749589250"/>
      <w:bookmarkStart w:id="57" w:name="_Toc22"/>
      <w:bookmarkEnd w:id="56"/>
      <w:r>
        <w:rPr>
          <w:rtl w:val="true"/>
        </w:rPr>
        <w:t>ایجاد وحشت در دل های کافران</w:t>
      </w:r>
      <w:bookmarkEnd w:id="57"/>
    </w:p>
    <w:p>
      <w:pPr>
        <w:pStyle w:val="BookText"/>
        <w:rPr/>
      </w:pPr>
      <w:r>
        <w:rPr>
          <w:rFonts w:ascii="IRNazanin" w:hAnsi="IRNazanin" w:eastAsia="IRNazanin"/>
          <w:color w:val="111111"/>
          <w:sz w:val="28"/>
          <w:sz w:val="28"/>
          <w:szCs w:val="28"/>
          <w:rtl w:val="true"/>
          <w:lang w:bidi="fa-IR"/>
        </w:rPr>
        <w:t>ایجاد وحشت در دل های کافران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عوامل پیروزی در صحنه های گوناگون مبارزه با کفر، برخورداری از روحیه ی جسورانه و ثبات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یاری مؤمنان، این عامل را از کافران گرفته و به جای آن، ترس و رعب از قدرت مسلمانان را در دل آنان می افکند، چنان که در جبهه های گوناگون صدر اسلام چنین بود خداوند درباره ی جنگ بدر می فرماید</w:t>
      </w:r>
      <w:r>
        <w:rPr>
          <w:rFonts w:eastAsia="IRNazanin" w:cs="IRNazanin"/>
          <w:color w:val="111111"/>
          <w:sz w:val="28"/>
          <w:szCs w:val="28"/>
          <w:rtl w:val="true"/>
          <w:lang w:bidi="fa-IR"/>
        </w:rPr>
        <w:t xml:space="preserve">: </w:t>
      </w:r>
      <w:bookmarkStart w:id="58" w:name="pg3568_17676"/>
    </w:p>
    <w:p>
      <w:pPr>
        <w:pStyle w:val="BookText"/>
        <w:rPr/>
      </w:pPr>
      <w:bookmarkEnd w:id="58"/>
      <w:r>
        <w:rPr>
          <w:rFonts w:ascii="IRNazanin" w:hAnsi="IRNazanin" w:eastAsia="IRNazanin"/>
          <w:color w:val="111111"/>
          <w:sz w:val="28"/>
          <w:sz w:val="28"/>
          <w:szCs w:val="28"/>
          <w:rtl w:val="true"/>
          <w:lang w:bidi="fa-IR"/>
        </w:rPr>
        <w:t>به زودی ترس و هراس در دل های کافران می اندازم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در چهار مورد از ایجاد ترس و وحشت در دل دشمنان اسلام سخن گفته و این موضوع را از امدادهای خداوند به مؤمنان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ی آل عمران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دل های کافران به خاطر این که بدون دلیل، چیزهایی را برای خدا همتا قرار دادند، رعب و ترس می افکنیم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قرآن در این مورد به نجات مسلمانان بعد از جنگ احد اشاره می کند و یکی از امدادهای خود را بازگو می کند، تا آنان را به آینده، دل گرم کند؛ زیرا بت پرستان مکه در جنگ احد پیروزی ظاهری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لشکر اسلام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بازگشت به میدان و از بین بردن همه ی مسلمانان کم ترین تردیدی به خود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وحشتی در دل های آنان افکند که بدون دست بُرد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وحشت و ترس، سبب پیروزی بر یهود بنی نظیر نیز گردید، بگونه ای که با دست خویش، خانه های خود را ویران کردند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نوع امداد الهی به قدری اهمیت دارد که پیامبر اسلام، آن را از موهبت های الهی و امتیازهای خویش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چیز به من داده شده که به کسی قبل از من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وحشت و ترس یاری شده ام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9" w:name="__RefHeading___Toc3974568_2749589250"/>
      <w:bookmarkStart w:id="60" w:name="_Toc23"/>
      <w:bookmarkEnd w:id="59"/>
      <w:r>
        <w:rPr>
          <w:rtl w:val="true"/>
        </w:rPr>
        <w:t>تصرف در ادراک</w:t>
      </w:r>
      <w:bookmarkEnd w:id="60"/>
    </w:p>
    <w:p>
      <w:pPr>
        <w:pStyle w:val="BookText"/>
        <w:rPr/>
      </w:pPr>
      <w:r>
        <w:rPr>
          <w:rFonts w:ascii="IRNazanin" w:hAnsi="IRNazanin" w:eastAsia="IRNazanin"/>
          <w:color w:val="111111"/>
          <w:sz w:val="28"/>
          <w:sz w:val="28"/>
          <w:szCs w:val="28"/>
          <w:rtl w:val="true"/>
          <w:lang w:bidi="fa-IR"/>
        </w:rPr>
        <w:t>تصرف در ادراک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جنگ های صدر اسلام، خداوند در ادراک مسلمانان و مشرکان تصرف کرد، بگونه ای که جمعیتی راکم و یا زیاد می دیدند و این باعث می شد هدف خداوند در پیروزی و امداد مؤمنان،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جنگ بدر می فرماید</w:t>
      </w:r>
      <w:r>
        <w:rPr>
          <w:rFonts w:eastAsia="IRNazanin" w:cs="IRNazanin"/>
          <w:color w:val="111111"/>
          <w:sz w:val="28"/>
          <w:szCs w:val="28"/>
          <w:rtl w:val="true"/>
          <w:lang w:bidi="fa-IR"/>
        </w:rPr>
        <w:t xml:space="preserve">: </w:t>
      </w:r>
      <w:bookmarkStart w:id="61" w:name="pg3568_17677"/>
    </w:p>
    <w:p>
      <w:pPr>
        <w:pStyle w:val="BookText"/>
        <w:rPr/>
      </w:pPr>
      <w:bookmarkEnd w:id="61"/>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روبه رو شدند، درس عبرتی 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نبرد می کرد و جمع دیگر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دوبرابر آن چه بودند،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هرکس را بخواهد یاری می کند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2" w:name="__RefHeading___Toc3974570_2749589250"/>
      <w:bookmarkStart w:id="63" w:name="_Toc24"/>
      <w:bookmarkEnd w:id="62"/>
      <w:r>
        <w:rPr>
          <w:rtl w:val="true"/>
        </w:rPr>
        <w:t>عوامل طبیعی</w:t>
      </w:r>
      <w:bookmarkEnd w:id="63"/>
    </w:p>
    <w:p>
      <w:pPr>
        <w:pStyle w:val="BookText"/>
        <w:rPr/>
      </w:pPr>
      <w:r>
        <w:rPr>
          <w:rFonts w:ascii="IRNazanin" w:hAnsi="IRNazanin" w:eastAsia="IRNazanin"/>
          <w:color w:val="111111"/>
          <w:sz w:val="28"/>
          <w:sz w:val="28"/>
          <w:szCs w:val="28"/>
          <w:rtl w:val="true"/>
          <w:lang w:bidi="fa-IR"/>
        </w:rPr>
        <w:t>عوامل طبیعی</w:t>
      </w:r>
    </w:p>
    <w:p>
      <w:pPr>
        <w:pStyle w:val="BookText"/>
        <w:rPr/>
      </w:pPr>
      <w:r>
        <w:rPr>
          <w:rFonts w:ascii="IRNazanin" w:hAnsi="IRNazanin" w:eastAsia="IRNazanin"/>
          <w:color w:val="111111"/>
          <w:sz w:val="28"/>
          <w:sz w:val="28"/>
          <w:szCs w:val="28"/>
          <w:rtl w:val="true"/>
          <w:lang w:bidi="fa-IR"/>
        </w:rPr>
        <w:t>انسان معمولاً گمان می کند که عوامل طبیعی در اختیار اویند، غافل از آن که اگر خدا امر کند، مأمور اجرای امر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وسیله باد، قوم عاد را عذاب کرد و به واسطه آب، قوم نوح را و با صاعقه ی آسمانی قوم ثمود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نیز یکی از عوامل شکست مشرکان، توفان باد به سوی آنان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 چنین در جنگ بدر، باران به هنگام، فایده های زیادی بر مسلمانان داشت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لشکر حقند، گاهِ امتحان</w:t>
      </w:r>
    </w:p>
    <w:p>
      <w:pPr>
        <w:pStyle w:val="BookText"/>
        <w:rPr/>
      </w:pPr>
      <w:r>
        <w:rPr>
          <w:rFonts w:ascii="IRNazanin" w:hAnsi="IRNazanin" w:eastAsia="IRNazanin"/>
          <w:color w:val="111111"/>
          <w:sz w:val="28"/>
          <w:sz w:val="28"/>
          <w:szCs w:val="28"/>
          <w:rtl w:val="true"/>
          <w:lang w:bidi="fa-IR"/>
        </w:rPr>
        <w:t>باد را دیدی که با عادان چه کرد</w:t>
      </w:r>
    </w:p>
    <w:p>
      <w:pPr>
        <w:pStyle w:val="BookText"/>
        <w:rPr/>
      </w:pPr>
      <w:r>
        <w:rPr>
          <w:rFonts w:ascii="IRNazanin" w:hAnsi="IRNazanin" w:eastAsia="IRNazanin"/>
          <w:color w:val="111111"/>
          <w:sz w:val="28"/>
          <w:sz w:val="28"/>
          <w:szCs w:val="28"/>
          <w:rtl w:val="true"/>
          <w:lang w:bidi="fa-IR"/>
        </w:rPr>
        <w:t>آب را دیدی که در توفان چه کرد</w:t>
      </w:r>
    </w:p>
    <w:p>
      <w:pPr>
        <w:pStyle w:val="BookText"/>
        <w:rPr/>
      </w:pPr>
      <w:r>
        <w:rPr>
          <w:rFonts w:ascii="IRNazanin" w:hAnsi="IRNazanin" w:eastAsia="IRNazanin"/>
          <w:color w:val="111111"/>
          <w:sz w:val="28"/>
          <w:sz w:val="28"/>
          <w:szCs w:val="28"/>
          <w:rtl w:val="true"/>
          <w:lang w:bidi="fa-IR"/>
        </w:rPr>
        <w:t>آن چه بر فرعون زد آن بحر کین</w:t>
      </w:r>
    </w:p>
    <w:p>
      <w:pPr>
        <w:pStyle w:val="BookText"/>
        <w:rPr/>
      </w:pPr>
      <w:r>
        <w:rPr>
          <w:rFonts w:ascii="IRNazanin" w:hAnsi="IRNazanin" w:eastAsia="IRNazanin"/>
          <w:color w:val="111111"/>
          <w:sz w:val="28"/>
          <w:sz w:val="28"/>
          <w:szCs w:val="28"/>
          <w:rtl w:val="true"/>
          <w:lang w:bidi="fa-IR"/>
        </w:rPr>
        <w:t>و آن چه با قارون نموده است این زمین</w:t>
      </w:r>
    </w:p>
    <w:p>
      <w:pPr>
        <w:pStyle w:val="BookText"/>
        <w:rPr/>
      </w:pPr>
      <w:r>
        <w:rPr>
          <w:rFonts w:ascii="IRNazanin" w:hAnsi="IRNazanin" w:eastAsia="IRNazanin"/>
          <w:color w:val="111111"/>
          <w:sz w:val="28"/>
          <w:sz w:val="28"/>
          <w:szCs w:val="28"/>
          <w:rtl w:val="true"/>
          <w:lang w:bidi="fa-IR"/>
        </w:rPr>
        <w:t>و آن چه بابیل با آن پیل کرد</w:t>
      </w:r>
    </w:p>
    <w:p>
      <w:pPr>
        <w:pStyle w:val="BookText"/>
        <w:rPr/>
      </w:pPr>
      <w:r>
        <w:rPr>
          <w:rFonts w:ascii="IRNazanin" w:hAnsi="IRNazanin" w:eastAsia="IRNazanin"/>
          <w:color w:val="111111"/>
          <w:sz w:val="28"/>
          <w:sz w:val="28"/>
          <w:szCs w:val="28"/>
          <w:rtl w:val="true"/>
          <w:lang w:bidi="fa-IR"/>
        </w:rPr>
        <w:t>و آن چه پشه کلّه ی نمرود خورد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که سنگ انداخت داودی به دست </w:t>
      </w:r>
      <w:bookmarkStart w:id="64" w:name="pg3568_17678"/>
    </w:p>
    <w:p>
      <w:pPr>
        <w:pStyle w:val="BookText"/>
        <w:rPr/>
      </w:pPr>
      <w:bookmarkEnd w:id="64"/>
      <w:r>
        <w:rPr>
          <w:rFonts w:ascii="IRNazanin" w:hAnsi="IRNazanin" w:eastAsia="IRNazanin"/>
          <w:color w:val="111111"/>
          <w:sz w:val="28"/>
          <w:sz w:val="28"/>
          <w:szCs w:val="28"/>
          <w:rtl w:val="true"/>
          <w:lang w:bidi="fa-IR"/>
        </w:rPr>
        <w:t>گشت سی صد پاره و لشکر شکست</w:t>
      </w:r>
    </w:p>
    <w:p>
      <w:pPr>
        <w:pStyle w:val="BookText"/>
        <w:rPr/>
      </w:pPr>
      <w:r>
        <w:rPr>
          <w:rFonts w:ascii="IRNazanin" w:hAnsi="IRNazanin" w:eastAsia="IRNazanin"/>
          <w:color w:val="111111"/>
          <w:sz w:val="28"/>
          <w:sz w:val="28"/>
          <w:szCs w:val="28"/>
          <w:rtl w:val="true"/>
          <w:lang w:bidi="fa-IR"/>
        </w:rPr>
        <w:t>سنگ می بارید بر اعدای لوط</w:t>
      </w:r>
    </w:p>
    <w:p>
      <w:pPr>
        <w:pStyle w:val="BookText"/>
        <w:rPr/>
      </w:pPr>
      <w:r>
        <w:rPr>
          <w:rFonts w:ascii="IRNazanin" w:hAnsi="IRNazanin" w:eastAsia="IRNazanin"/>
          <w:color w:val="111111"/>
          <w:sz w:val="28"/>
          <w:sz w:val="28"/>
          <w:szCs w:val="28"/>
          <w:rtl w:val="true"/>
          <w:lang w:bidi="fa-IR"/>
        </w:rPr>
        <w:t>تا که در آن سینه می خوردند غوط</w:t>
      </w:r>
    </w:p>
    <w:p>
      <w:pPr>
        <w:pStyle w:val="BookText"/>
        <w:rPr/>
      </w:pPr>
      <w:r>
        <w:rPr>
          <w:rFonts w:ascii="IRNazanin" w:hAnsi="IRNazanin" w:eastAsia="IRNazanin"/>
          <w:color w:val="111111"/>
          <w:sz w:val="28"/>
          <w:sz w:val="28"/>
          <w:szCs w:val="28"/>
          <w:rtl w:val="true"/>
          <w:lang w:bidi="fa-IR"/>
        </w:rPr>
        <w:t>گر بگویم از جمادات جهان</w:t>
      </w:r>
    </w:p>
    <w:p>
      <w:pPr>
        <w:pStyle w:val="BookText"/>
        <w:rPr/>
      </w:pPr>
      <w:r>
        <w:rPr>
          <w:rFonts w:ascii="IRNazanin" w:hAnsi="IRNazanin" w:eastAsia="IRNazanin"/>
          <w:color w:val="111111"/>
          <w:sz w:val="28"/>
          <w:sz w:val="28"/>
          <w:szCs w:val="28"/>
          <w:rtl w:val="true"/>
          <w:lang w:bidi="fa-IR"/>
        </w:rPr>
        <w:t>عاقلانه یاری پیغمبران</w:t>
      </w:r>
    </w:p>
    <w:p>
      <w:pPr>
        <w:pStyle w:val="BookText"/>
        <w:rPr/>
      </w:pPr>
      <w:r>
        <w:rPr>
          <w:rFonts w:ascii="IRNazanin" w:hAnsi="IRNazanin" w:eastAsia="IRNazanin"/>
          <w:color w:val="111111"/>
          <w:sz w:val="28"/>
          <w:sz w:val="28"/>
          <w:szCs w:val="28"/>
          <w:rtl w:val="true"/>
          <w:lang w:bidi="fa-IR"/>
        </w:rPr>
        <w:t>مثنوی چندان شود که چل شتر</w:t>
      </w:r>
    </w:p>
    <w:p>
      <w:pPr>
        <w:pStyle w:val="BookText"/>
        <w:rPr/>
      </w:pPr>
      <w:r>
        <w:rPr>
          <w:rFonts w:ascii="IRNazanin" w:hAnsi="IRNazanin" w:eastAsia="IRNazanin"/>
          <w:color w:val="111111"/>
          <w:sz w:val="28"/>
          <w:sz w:val="28"/>
          <w:szCs w:val="28"/>
          <w:rtl w:val="true"/>
          <w:lang w:bidi="fa-IR"/>
        </w:rPr>
        <w:t>گر کشد عاجز شود از بار پُر</w:t>
      </w:r>
      <w:r>
        <w:rPr>
          <w:rStyle w:val="FootnoteAnchor"/>
          <w:rtl w:val="true"/>
        </w:rPr>
        <w:footnoteReference w:id="45"/>
      </w:r>
    </w:p>
    <w:p>
      <w:pPr>
        <w:pStyle w:val="Heading4"/>
        <w:numPr>
          <w:ilvl w:val="3"/>
          <w:numId w:val="1"/>
        </w:numPr>
        <w:rPr/>
      </w:pPr>
      <w:bookmarkStart w:id="65" w:name="__RefHeading___Toc3974572_2749589250"/>
      <w:bookmarkStart w:id="66" w:name="_Toc25"/>
      <w:bookmarkEnd w:id="65"/>
      <w:r>
        <w:rPr>
          <w:rtl w:val="true"/>
        </w:rPr>
        <w:t>الهام</w:t>
      </w:r>
      <w:bookmarkEnd w:id="66"/>
    </w:p>
    <w:p>
      <w:pPr>
        <w:pStyle w:val="BookText"/>
        <w:rPr/>
      </w:pPr>
      <w:r>
        <w:rPr>
          <w:rFonts w:ascii="IRNazanin" w:hAnsi="IRNazanin" w:eastAsia="IRNazanin"/>
          <w:color w:val="111111"/>
          <w:sz w:val="28"/>
          <w:sz w:val="28"/>
          <w:szCs w:val="28"/>
          <w:rtl w:val="true"/>
          <w:lang w:bidi="fa-IR"/>
        </w:rPr>
        <w:t>الهام</w:t>
      </w:r>
    </w:p>
    <w:p>
      <w:pPr>
        <w:pStyle w:val="BookText"/>
        <w:rPr/>
      </w:pPr>
      <w:r>
        <w:rPr>
          <w:rFonts w:ascii="IRNazanin" w:hAnsi="IRNazanin" w:eastAsia="IRNazanin"/>
          <w:color w:val="111111"/>
          <w:sz w:val="28"/>
          <w:sz w:val="28"/>
          <w:szCs w:val="28"/>
          <w:rtl w:val="true"/>
          <w:lang w:bidi="fa-IR"/>
        </w:rPr>
        <w:t>گاه انسان در مشکلات زندگی به بن بست می رسد و تمام محاسبه هایش جواب منفی می دهد، ولی ناگهان برقی در ذهنش می جهد و افقی بر رویش می گشاید و او را از بن بست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همان الهام است که از امدادهای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مادر موسی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فرعونیان، تمامی بچه های تازه متولد شده را می کشتند و او در نگرانی و تردید بود و نمی دانست چه باید کرد، خداوند در آن لحظه های حساس به دل او انداخت که موسی را در صندوقچه ای گذارده، به رود نیل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موسی علیه السلام را از مرگ نجات بخشید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مسایل علمی نیز الهامات و اشراقاتی احیانا به دانشمندان می شود و ناگهان دری از علم به روی آن ها گشوده می شود و اکتشافی عظیم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معمولاً ما از راه های حصول علم می شناسیم دوتا است؛ یکی تجربه و مشاهده عینی و دیگری قیاس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راه مطالعه و مشاهده ی عینیِ طبیعت، با رموز و اسرار طبیعت آشنا می شود، </w:t>
      </w:r>
      <w:bookmarkStart w:id="67" w:name="pg3568_17679"/>
    </w:p>
    <w:p>
      <w:pPr>
        <w:pStyle w:val="BookText"/>
        <w:rPr/>
      </w:pPr>
      <w:bookmarkEnd w:id="67"/>
      <w:r>
        <w:rPr>
          <w:rFonts w:ascii="IRNazanin" w:hAnsi="IRNazanin" w:eastAsia="IRNazanin"/>
          <w:color w:val="111111"/>
          <w:sz w:val="28"/>
          <w:sz w:val="28"/>
          <w:szCs w:val="28"/>
          <w:rtl w:val="true"/>
          <w:lang w:bidi="fa-IR"/>
        </w:rPr>
        <w:t>یا در اثر قوّه ی استدلال و قیاس نتیجه ای را پیش بینی و استنتاج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موفقیت ها عادی است؛ لازمه قطعی و جبری مقدماتی است که بشر عملاً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همه معلوماتی که در طول تاریخ عمر بشر برای بشر حاصل شده است از یکی از این دو راه بوده است و لا غیر؟ یا راه سومی هم وجود دارد؟ به عقیده ی بسیاری از دانشمندان، راه سومی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اغلب اکتشافات بزرگ، از نوع برقی بوده که ناگهان در روح و مغز دانشمند جهیده و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چنین قوه ای در بسیاری از افراد با اختلاف و تفاوت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بسیاری از معلومات بشر که مربوط به احتیاجات زندگی است ابتدا به صورت الهام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یک سلسله اطلاعات درباره ی دواها و علاج ها و درباره ی نجوم دارد که تصور نمی رود از طریق تجربه توانسته باشد آن ها را به دست آورد، فقط باید گفت لطف الهی از طریق الهام، بشر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نجوم و طب وحی انبیاست</w:t>
      </w:r>
    </w:p>
    <w:p>
      <w:pPr>
        <w:pStyle w:val="BookText"/>
        <w:rPr/>
      </w:pPr>
      <w:r>
        <w:rPr>
          <w:rFonts w:ascii="IRNazanin" w:hAnsi="IRNazanin" w:eastAsia="IRNazanin"/>
          <w:color w:val="111111"/>
          <w:sz w:val="28"/>
          <w:sz w:val="28"/>
          <w:szCs w:val="28"/>
          <w:rtl w:val="true"/>
          <w:lang w:bidi="fa-IR"/>
        </w:rPr>
        <w:t>عقل و حس را سوی بی سوره کجاست</w:t>
      </w:r>
    </w:p>
    <w:p>
      <w:pPr>
        <w:pStyle w:val="BookText"/>
        <w:rPr/>
      </w:pPr>
      <w:r>
        <w:rPr>
          <w:rFonts w:ascii="IRNazanin" w:hAnsi="IRNazanin" w:eastAsia="IRNazanin"/>
          <w:color w:val="111111"/>
          <w:sz w:val="28"/>
          <w:sz w:val="28"/>
          <w:szCs w:val="28"/>
          <w:rtl w:val="true"/>
          <w:lang w:bidi="fa-IR"/>
        </w:rPr>
        <w:t>عقل جزوی عقل استخراج نیست</w:t>
      </w:r>
    </w:p>
    <w:p>
      <w:pPr>
        <w:pStyle w:val="BookText"/>
        <w:rPr/>
      </w:pPr>
      <w:r>
        <w:rPr>
          <w:rFonts w:ascii="IRNazanin" w:hAnsi="IRNazanin" w:eastAsia="IRNazanin"/>
          <w:color w:val="111111"/>
          <w:sz w:val="28"/>
          <w:sz w:val="28"/>
          <w:szCs w:val="28"/>
          <w:rtl w:val="true"/>
          <w:lang w:bidi="fa-IR"/>
        </w:rPr>
        <w:t>جز پذیرای فن و محتاج نیست</w:t>
      </w:r>
    </w:p>
    <w:p>
      <w:pPr>
        <w:pStyle w:val="BookText"/>
        <w:rPr/>
      </w:pPr>
      <w:r>
        <w:rPr>
          <w:rFonts w:ascii="IRNazanin" w:hAnsi="IRNazanin" w:eastAsia="IRNazanin"/>
          <w:color w:val="111111"/>
          <w:sz w:val="28"/>
          <w:sz w:val="28"/>
          <w:szCs w:val="28"/>
          <w:rtl w:val="true"/>
          <w:lang w:bidi="fa-IR"/>
        </w:rPr>
        <w:t>جمله حرفت ها یقین از وحی بود</w:t>
      </w:r>
    </w:p>
    <w:p>
      <w:pPr>
        <w:pStyle w:val="BookText"/>
        <w:rPr/>
      </w:pPr>
      <w:r>
        <w:rPr>
          <w:rFonts w:ascii="IRNazanin" w:hAnsi="IRNazanin" w:eastAsia="IRNazanin"/>
          <w:color w:val="111111"/>
          <w:sz w:val="28"/>
          <w:sz w:val="28"/>
          <w:szCs w:val="28"/>
          <w:rtl w:val="true"/>
          <w:lang w:bidi="fa-IR"/>
        </w:rPr>
        <w:t>اول او، لیک عقل آن را فزود</w:t>
      </w:r>
      <w:r>
        <w:rPr>
          <w:rStyle w:val="FootnoteAnchor"/>
          <w:rtl w:val="true"/>
        </w:rPr>
        <w:footnoteReference w:id="46"/>
      </w:r>
    </w:p>
    <w:p>
      <w:pPr>
        <w:pStyle w:val="Heading4"/>
        <w:numPr>
          <w:ilvl w:val="3"/>
          <w:numId w:val="1"/>
        </w:numPr>
        <w:rPr/>
      </w:pPr>
      <w:bookmarkStart w:id="68" w:name="__RefHeading___Toc3974574_2749589250"/>
      <w:bookmarkStart w:id="69" w:name="_Toc26"/>
      <w:bookmarkEnd w:id="68"/>
      <w:r>
        <w:rPr>
          <w:rtl w:val="true"/>
        </w:rPr>
        <w:t>خواب های راستین</w:t>
      </w:r>
      <w:bookmarkEnd w:id="69"/>
    </w:p>
    <w:p>
      <w:pPr>
        <w:pStyle w:val="BookText"/>
        <w:rPr/>
      </w:pPr>
      <w:r>
        <w:rPr>
          <w:rFonts w:ascii="IRNazanin" w:hAnsi="IRNazanin" w:eastAsia="IRNazanin"/>
          <w:color w:val="111111"/>
          <w:sz w:val="28"/>
          <w:sz w:val="28"/>
          <w:szCs w:val="28"/>
          <w:rtl w:val="true"/>
          <w:lang w:bidi="fa-IR"/>
        </w:rPr>
        <w:t>خواب های راستین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شما نیز اتفاق افتاده که به هنگام رویارویی با یک صحنه ای متوجه شده اید </w:t>
      </w:r>
    </w:p>
    <w:p>
      <w:pPr>
        <w:pStyle w:val="BookText"/>
        <w:rPr/>
      </w:pPr>
      <w:r>
        <w:rPr>
          <w:rFonts w:ascii="IRNazanin" w:hAnsi="IRNazanin" w:eastAsia="IRNazanin"/>
          <w:color w:val="111111"/>
          <w:sz w:val="28"/>
          <w:sz w:val="28"/>
          <w:szCs w:val="28"/>
          <w:rtl w:val="true"/>
          <w:lang w:bidi="fa-IR"/>
        </w:rPr>
        <w:t xml:space="preserve">که آن صحنه را در خواب دیده اید؛ این گونه خواب های رحمانی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امدادهای غیبی اند که بشارت دهنده و امیدآفرین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ی حضرت یوسف نقل می کند که روزی در خواب یازده ستاره و خورشید و ماه را دید که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خوابش را برای پدرش ـ یعقوب علیه السلام ـ نقل کرد و او از یوسف خواست تا این خواب بر برادرانش که به او حسادت داشتند، نقل نکند و آتش حسدشان را شعله ور نکند؛ زیرا تعبیر این خواب این است که وی روزی به اوج شوکت و بزرگی خواهد رسید و برادرانش نیز در برابرش کرنش خواهند کرد</w:t>
      </w:r>
      <w:r>
        <w:rPr>
          <w:rFonts w:eastAsia="IRNazanin" w:cs="IRNazanin"/>
          <w:color w:val="111111"/>
          <w:sz w:val="28"/>
          <w:szCs w:val="28"/>
          <w:rtl w:val="true"/>
          <w:lang w:bidi="fa-IR"/>
        </w:rPr>
        <w:t xml:space="preserve">. </w:t>
      </w:r>
      <w:bookmarkStart w:id="70" w:name="pg3568_17681"/>
    </w:p>
    <w:p>
      <w:pPr>
        <w:pStyle w:val="Heading3"/>
        <w:numPr>
          <w:ilvl w:val="2"/>
          <w:numId w:val="1"/>
        </w:numPr>
        <w:rPr/>
      </w:pPr>
      <w:bookmarkStart w:id="71" w:name="__RefHeading___Toc3974576_2749589250"/>
      <w:bookmarkStart w:id="72" w:name="_Toc27"/>
      <w:bookmarkEnd w:id="70"/>
      <w:bookmarkEnd w:id="71"/>
      <w:r>
        <w:rPr>
          <w:rtl w:val="true"/>
        </w:rPr>
        <w:t>فصل چهارم</w:t>
      </w:r>
      <w:r>
        <w:rPr>
          <w:rtl w:val="true"/>
        </w:rPr>
        <w:t xml:space="preserve">: </w:t>
      </w:r>
      <w:r>
        <w:rPr>
          <w:rtl w:val="true"/>
        </w:rPr>
        <w:t>اثرهای تربیتی امدادهای غیبی</w:t>
      </w:r>
      <w:bookmarkEnd w:id="72"/>
    </w:p>
    <w:p>
      <w:pPr>
        <w:pStyle w:val="Heading4"/>
        <w:numPr>
          <w:ilvl w:val="3"/>
          <w:numId w:val="1"/>
        </w:numPr>
        <w:rPr/>
      </w:pPr>
      <w:bookmarkStart w:id="73" w:name="__RefHeading___Toc3974578_2749589250"/>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تربیتی امدادهای غیبی</w:t>
      </w:r>
    </w:p>
    <w:p>
      <w:pPr>
        <w:pStyle w:val="BookText"/>
        <w:rPr/>
      </w:pPr>
      <w:r>
        <w:rPr>
          <w:rFonts w:ascii="IRNazanin" w:hAnsi="IRNazanin" w:eastAsia="IRNazanin"/>
          <w:color w:val="111111"/>
          <w:sz w:val="28"/>
          <w:sz w:val="28"/>
          <w:szCs w:val="28"/>
          <w:rtl w:val="true"/>
          <w:lang w:bidi="fa-IR"/>
        </w:rPr>
        <w:t>امدادهای غیبی علاوه بر این که برای شخص در شرایط خاص، آثار و برکت های ویژه ای دارد و او را از تنگناها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وی یک سری اثرهای تربیتی سازنده هم، برای روح و روان فرد برجای می گذارد که بی شک این اثرهای تربیتی امدادهای غیبی، بسیار مهم تر از رفع حاجت مقطعی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آثار می پردازیم</w:t>
      </w:r>
      <w:r>
        <w:rPr>
          <w:rFonts w:eastAsia="IRNazanin" w:cs="IRNazanin"/>
          <w:color w:val="111111"/>
          <w:sz w:val="28"/>
          <w:szCs w:val="28"/>
          <w:rtl w:val="true"/>
          <w:lang w:bidi="fa-IR"/>
        </w:rPr>
        <w:t>.</w:t>
      </w:r>
    </w:p>
    <w:p>
      <w:pPr>
        <w:pStyle w:val="Heading4"/>
        <w:numPr>
          <w:ilvl w:val="3"/>
          <w:numId w:val="1"/>
        </w:numPr>
        <w:rPr/>
      </w:pPr>
      <w:bookmarkStart w:id="75" w:name="__RefHeading___Toc3974580_2749589250"/>
      <w:bookmarkStart w:id="76" w:name="_Toc29"/>
      <w:bookmarkEnd w:id="75"/>
      <w:r>
        <w:rPr>
          <w:rtl w:val="true"/>
        </w:rPr>
        <w:t>تأثیر در امیدواری</w:t>
      </w:r>
      <w:bookmarkEnd w:id="76"/>
    </w:p>
    <w:p>
      <w:pPr>
        <w:pStyle w:val="BookText"/>
        <w:rPr/>
      </w:pPr>
      <w:r>
        <w:rPr>
          <w:rFonts w:ascii="IRNazanin" w:hAnsi="IRNazanin" w:eastAsia="IRNazanin"/>
          <w:color w:val="111111"/>
          <w:sz w:val="28"/>
          <w:sz w:val="28"/>
          <w:szCs w:val="28"/>
          <w:rtl w:val="true"/>
          <w:lang w:bidi="fa-IR"/>
        </w:rPr>
        <w:t>تأثیر در امیدواری</w:t>
      </w:r>
    </w:p>
    <w:p>
      <w:pPr>
        <w:pStyle w:val="BookText"/>
        <w:rPr/>
      </w:pPr>
      <w:r>
        <w:rPr>
          <w:rFonts w:ascii="IRNazanin" w:hAnsi="IRNazanin" w:eastAsia="IRNazanin"/>
          <w:color w:val="111111"/>
          <w:sz w:val="28"/>
          <w:sz w:val="28"/>
          <w:szCs w:val="28"/>
          <w:rtl w:val="true"/>
          <w:lang w:bidi="fa-IR"/>
        </w:rPr>
        <w:t>وقتی انسانی باور داشته باشد که در نظام جهان علاوه بر علت های معمولی، یک سری کمک ها و مددهای غیبی نیز هست که اگر کاری از این اسباب متعارف برنیاید، آن نیروها از افقی فراتر، انسان را به نتیجه ی مطلوب می رسانند و گره کارش را می گشایند، هرگز ناامید و مأیوس نخواهد شد و همیشه در همه ی کارهایش، به نتیجه ی آن خوش بین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باره می 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جهان بینی مادی عوامل مؤثر در اجل، روزی، سلامتی و سعادت و خوش بختی منحصرا مادی است، اما از نظر جهان بینی الهی علل و عوامل معنوی نیز همدوش عوامل مادی در کار اجل، روزی و سلامت و سعادت وامثال این ها مؤثرند؛ از نظر جهان بینی الهی جهان یک واحد زنده و با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 بشر حساب و عکس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در مقیاس جهان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یا بد انسان مواجه می شود با عکس العمل هایی از جهان که احیانا در دوره ی حیات خود فرد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مادی هراندازه به مسلک و آیین خود معتقد باشد و هراندازه آرمانش مقدس و دوراز خود خواهی باشد، بیش از این عقیده ندارد که به هر اندازه سعی و کوشش در راه تحقق بخشیدن به آرمان خود به خرج دهد، نتیجه می گیرد؛ اما یک نفر مسلمان مؤمن، که عقیده دارد جهان طوری ساخته شده که اگر او در راه حق و حقیقت فداکاری کند، دستگاه جهان به حمایت او بر </w:t>
      </w:r>
      <w:bookmarkStart w:id="77" w:name="pg3568_17682"/>
    </w:p>
    <w:p>
      <w:pPr>
        <w:pStyle w:val="BookText"/>
        <w:rPr/>
      </w:pPr>
      <w:bookmarkEnd w:id="77"/>
      <w:r>
        <w:rPr>
          <w:rFonts w:ascii="IRNazanin" w:hAnsi="IRNazanin" w:eastAsia="IRNazanin"/>
          <w:color w:val="111111"/>
          <w:sz w:val="28"/>
          <w:sz w:val="28"/>
          <w:szCs w:val="28"/>
          <w:rtl w:val="true"/>
          <w:lang w:bidi="fa-IR"/>
        </w:rPr>
        <w:t>می خیزد و او را پشتیبانی می کند، صدها هزار برابر نیرویی که او در راه هدف مقدس خود مصرف می کند، نیروی ذخیره در جهان هست که برای یاری او به کار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امیدواریی که چنین انسانی به آینده دارد، هرگز یک نفر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داشته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 چنین در اندازه ی جامعه بشری، جامعه ای که به امدادهای غیبی ایمان دارد، هرگز در اثر حادثه های پیش آمده، از راهی که برای پیش رفت و تعالی خویش در نظر گرفته، ناامید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برجسته ی این سخن، مکتب شیعه است که با وجود توطئه های خطرناک،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چنان پاینده است و پیروان آن هیچ گاه به آینده ناامید و بدبین نیستند؛ زیرا دست خداوند را همراه خود می دانند و باور دارند که روزی خواهد آمد که خداوند با فرستادن آخرین حجتش ـ امام زمان عج الله تعالی فرجه الشریف پیروزی کامل را نصیب آن ها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همایشی در تل آویو اسراییل برای شناخت شیعه برگزار شد که در آن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شیعه شناس از سراسر دنیا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ی پایانی این همایش علت موفقیت این مکتب در دو جمله خلاصه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الهام از نهضت سرخ عاشورا قیام می کند و با نگاه سبز انتظار به نهضت جهانی مهدی عج الله تعالی فرجه الشریف قیام خویش را حفظ می کند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78" w:name="__RefHeading___Toc3974582_2749589250"/>
      <w:bookmarkStart w:id="79" w:name="_Toc30"/>
      <w:bookmarkEnd w:id="78"/>
      <w:r>
        <w:rPr>
          <w:rtl w:val="true"/>
        </w:rPr>
        <w:t>ایجاد روح توکل</w:t>
      </w:r>
      <w:bookmarkEnd w:id="79"/>
    </w:p>
    <w:p>
      <w:pPr>
        <w:pStyle w:val="BookText"/>
        <w:rPr/>
      </w:pPr>
      <w:r>
        <w:rPr>
          <w:rFonts w:ascii="IRNazanin" w:hAnsi="IRNazanin" w:eastAsia="IRNazanin"/>
          <w:color w:val="111111"/>
          <w:sz w:val="28"/>
          <w:sz w:val="28"/>
          <w:szCs w:val="28"/>
          <w:rtl w:val="true"/>
          <w:lang w:bidi="fa-IR"/>
        </w:rPr>
        <w:t>ایجاد روح توکل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 انسان در پیمودن راه حق سست نشود و مطمئن باشد که اگر در زندگی هدف درستی داشته باشد، از طرف خداوند پشتیبانی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و امدادهای غیبی اش ایمان می آورد، می داند که خداوند متعال علتی است برتر از همه ی علت ها؛ سببی است که سبب بودن همه ی اشیا به او می انجامد و نیز می یابد که تدبیر </w:t>
      </w:r>
      <w:bookmarkStart w:id="80" w:name="pg3568_17683"/>
    </w:p>
    <w:p>
      <w:pPr>
        <w:pStyle w:val="BookText"/>
        <w:rPr/>
      </w:pPr>
      <w:bookmarkEnd w:id="80"/>
      <w:r>
        <w:rPr>
          <w:rFonts w:ascii="IRNazanin" w:hAnsi="IRNazanin" w:eastAsia="IRNazanin"/>
          <w:color w:val="111111"/>
          <w:sz w:val="28"/>
          <w:sz w:val="28"/>
          <w:szCs w:val="28"/>
          <w:rtl w:val="true"/>
          <w:lang w:bidi="fa-IR"/>
        </w:rPr>
        <w:t>همه ی امور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ایمان او را وامی دارد که امور خود را به خدا تسلیم کند و هرگز به ظاهر چیزهایی که از نظر دیگران، علتِ مستقل است، اعتماد نکند؛ زیرا اعتماد به این سبب های ظاهری، جهل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ویژگی ها و صفات روحی امام خمینی رحمه الله، نیز توکل و اطمینانی بود که در پرتو ایمان به امدادهای غیبی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جریان حمله ی بسیار حساب شده ی عراق به ایران، که در یک لحظه خبر می رسد فرودگاه های ایران بمباران شد، هزاران تانک و نفربر به همراه بیش از صدهزار نظامی از سراسر مرزها به ایران حمله کردند، اضطراب همه جا را گرفت، واقعا لحظات غم آلود بر همه ی مسؤولین،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ارتشی ها به جماران شتافتند، چشمان میلیون ها انسان به خانه ی امام دوخته شد و قلب ها در تپش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رأی امام و در تردید که آیا ایشان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هجوم وحشیانه، دنیا را به کمک می طلبد و از آمریکا عذر می خواهد یا با شوروی سازش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امام ناگهان بر دریایی از شعله ها و احساسات و تزلزل ها آب اطمینان و صبر می پاشد و به آرامی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آمد و سنگی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نیز که همه نگران سرنوشت جنگ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یک نعمت الهی بود و در همان روزهای اول چنان به آرزوهای غرورآمیز صدام و قادسیّه او ریش خند می زند که گویا دقیقا شکست او را در آبادان، بستان، کرخه، شوش و سایر جبهه ها می نگرد و با یک جمله کوتاه، عاقبت صدام را ترسیم می کند که صدام راهی جز خودکشی ندارد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1" w:name="__RefHeading___Toc3974584_2749589250"/>
      <w:bookmarkStart w:id="82" w:name="_Toc31"/>
      <w:bookmarkEnd w:id="81"/>
      <w:r>
        <w:rPr>
          <w:rtl w:val="true"/>
        </w:rPr>
        <w:t>افزایش ایمان و شناخت خداوند</w:t>
      </w:r>
      <w:bookmarkEnd w:id="82"/>
    </w:p>
    <w:p>
      <w:pPr>
        <w:pStyle w:val="BookText"/>
        <w:rPr/>
      </w:pPr>
      <w:r>
        <w:rPr>
          <w:rFonts w:ascii="IRNazanin" w:hAnsi="IRNazanin" w:eastAsia="IRNazanin"/>
          <w:color w:val="111111"/>
          <w:sz w:val="28"/>
          <w:sz w:val="28"/>
          <w:szCs w:val="28"/>
          <w:rtl w:val="true"/>
          <w:lang w:bidi="fa-IR"/>
        </w:rPr>
        <w:t>افزایش ایمان و شناخت خداوند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را در اتاق تاریکی پیش یک مرده، تنها بگذارند با این که یقین دارید او مرده است و نمی تواند کاری بکند، با این همه، کم کم احساس ترس می کنید و از اندیشه های گوناگونی از قلبتان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این است که انسان بیش از نیروی عقل، یک </w:t>
      </w:r>
    </w:p>
    <w:p>
      <w:pPr>
        <w:pStyle w:val="BookText"/>
        <w:rPr/>
      </w:pPr>
      <w:r>
        <w:rPr>
          <w:rFonts w:ascii="IRNazanin" w:hAnsi="IRNazanin" w:eastAsia="IRNazanin"/>
          <w:color w:val="111111"/>
          <w:sz w:val="28"/>
          <w:sz w:val="28"/>
          <w:szCs w:val="28"/>
          <w:rtl w:val="true"/>
          <w:lang w:bidi="fa-IR"/>
        </w:rPr>
        <w:t>قوه ی واهمه ای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در ادراک های خود، تنها بر حسّ ظاهر وابسته است و بیش تر احکامی که درباره ی ادراک هایش دارد، احکامی است یک جانبه و وارسی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حکم های خود را صادر می کند، بدون آن که آن ها را با عقل بسنجد و به طور کلی از پذیرفتن راهنمایی عقل، سرباز می زند و تنها حالت هایی از نفس را که مناسب با حکم خود و مخالف با حکم عقل است،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عقل به حکم خود یقین داشته باشد و بداند که آن چه واهمه در نظرش غولی کرده، کم ترین ضرری ندارد و تنها دردسری است که ایجاد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حضرت ابراهیم علیه السلام با این که خود از پیامبران اولوالعزم بود و کاملاً معاد را باور داشت، از خداوند می خواهد که چگونگی زنده شدن مردگان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نیاورده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می خواهم قلبم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هر اندازه با برهان های روشن و استوار عقلی اثبات کند که همه قدرت های جهانی به دست خداوند است و هیچ تأثیرگذاری در عالم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قلبش به گفته ی عقلش اطمینان نمی یابد و آرام نمی گیرد؛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استدلالیون چوبین بود پای چوبین سخت بی تمکین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با دلیل های استوار این مطلب را فهمیده اند، ولی در عمل نیازهای خود را پیش دیگران برده، از آن ها کمک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ردّ نقش عقل و استدلال برهانی در شناخت خداوند و امدادهای غیبی او نیست، بلکه جان سخن این است که عقل به تنهایی کافی نیست و شهود نیز لازم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امدادهای غیبی در آرامش دل انسان ها و زیاد کردن شناخت آن ها به خداوند متعال نقش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صحنه های حساس زندگی، دست انسان از همه ی اسباب طبیعی بریده می شود و تنها می ماند، ناگهان به چشم خود می بیند که چگونه خداوند با لشکریان غیبی اش او را از گرداب حادثه نجات داد؛ در آن هنگام با تمام وجود این حقیقت را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 فقط خدا است</w:t>
      </w:r>
      <w:r>
        <w:rPr>
          <w:rFonts w:eastAsia="IRNazanin" w:cs="IRNazanin"/>
          <w:color w:val="111111"/>
          <w:sz w:val="28"/>
          <w:szCs w:val="28"/>
          <w:rtl w:val="true"/>
          <w:lang w:bidi="fa-IR"/>
        </w:rPr>
        <w:t xml:space="preserve">». </w:t>
      </w:r>
      <w:bookmarkStart w:id="83" w:name="pg3568_17685"/>
    </w:p>
    <w:p>
      <w:pPr>
        <w:pStyle w:val="Heading4"/>
        <w:numPr>
          <w:ilvl w:val="3"/>
          <w:numId w:val="1"/>
        </w:numPr>
        <w:rPr/>
      </w:pPr>
      <w:bookmarkStart w:id="84" w:name="__RefHeading___Toc3974586_2749589250"/>
      <w:bookmarkStart w:id="85" w:name="_Toc32"/>
      <w:bookmarkEnd w:id="83"/>
      <w:bookmarkEnd w:id="84"/>
      <w:r>
        <w:rPr>
          <w:rtl w:val="true"/>
        </w:rPr>
        <w:t>شجاعت و نترسی</w:t>
      </w:r>
      <w:bookmarkEnd w:id="85"/>
    </w:p>
    <w:p>
      <w:pPr>
        <w:pStyle w:val="BookText"/>
        <w:rPr/>
      </w:pPr>
      <w:r>
        <w:rPr>
          <w:rFonts w:ascii="IRNazanin" w:hAnsi="IRNazanin" w:eastAsia="IRNazanin"/>
          <w:color w:val="111111"/>
          <w:sz w:val="28"/>
          <w:sz w:val="28"/>
          <w:szCs w:val="28"/>
          <w:rtl w:val="true"/>
          <w:lang w:bidi="fa-IR"/>
        </w:rPr>
        <w:t>شجاعت و نترسی</w:t>
      </w:r>
    </w:p>
    <w:p>
      <w:pPr>
        <w:pStyle w:val="BookText"/>
        <w:rPr/>
      </w:pPr>
      <w:r>
        <w:rPr>
          <w:rFonts w:ascii="IRNazanin" w:hAnsi="IRNazanin" w:eastAsia="IRNazanin"/>
          <w:color w:val="111111"/>
          <w:sz w:val="28"/>
          <w:sz w:val="28"/>
          <w:szCs w:val="28"/>
          <w:rtl w:val="true"/>
          <w:lang w:bidi="fa-IR"/>
        </w:rPr>
        <w:t>شخص مؤمن به امداد غیبی، در میدان حادثه ها خود را تنها نمی بیند، بلکه دست لطف خدا را همواره بر سر خویش احساس می کند و یاری فرشتگان را، در وجود خویش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دچار دلهره نمی شود، در حالی که ترس و نگرانی افراد بی ایمان از میان گفتار و رفتارشان به ویژه در هنگام طوفان های حادثه ها،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به خاطر ایمان حقیقی به امداد الهی، یک تنه در مقابل دستگاه زورگوی طاغوت ـ با آن همه قدرت نظامی و پشتیبانی های بی شمار خارجی ـ ایستادند و کوچک ترین هراسی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ی شبی که مأموران ساواک، مخفیانه او را دستگیر و به تهران منتقل کردند،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آدم ها نیستم که اگر یک حکمی کردم بنشینم چرت بزنم که این حکم خودش برود؛ من راه می افتم دنبالش، اگر خدای نخواسته یک وقتی دیدم که مصلحت اسلام اقتضا می کند که یک حرفی بزنم، می زنم و دنبالش راه می افتم و از هیچ چیز نمی ترسم ـ بحمدالله تعالی ـ و تا حال نترسیده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هم که مرا می بردند، آن ها می ترسیدند، من آن ها را تسلیت می دادم که نترسید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6" w:name="__RefHeading___Toc3974588_2749589250"/>
      <w:bookmarkStart w:id="87" w:name="_Toc33"/>
      <w:bookmarkEnd w:id="86"/>
      <w:r>
        <w:rPr>
          <w:rtl w:val="true"/>
        </w:rPr>
        <w:t>ایجاد صبر و شکیبایی</w:t>
      </w:r>
      <w:bookmarkEnd w:id="87"/>
    </w:p>
    <w:p>
      <w:pPr>
        <w:pStyle w:val="BookText"/>
        <w:rPr/>
      </w:pPr>
      <w:r>
        <w:rPr>
          <w:rFonts w:ascii="IRNazanin" w:hAnsi="IRNazanin" w:eastAsia="IRNazanin"/>
          <w:color w:val="111111"/>
          <w:sz w:val="28"/>
          <w:sz w:val="28"/>
          <w:szCs w:val="28"/>
          <w:rtl w:val="true"/>
          <w:lang w:bidi="fa-IR"/>
        </w:rPr>
        <w:t>ایجاد صبر و شکیبایی</w:t>
      </w:r>
    </w:p>
    <w:p>
      <w:pPr>
        <w:pStyle w:val="BookText"/>
        <w:rPr/>
      </w:pPr>
      <w:r>
        <w:rPr>
          <w:rFonts w:ascii="IRNazanin" w:hAnsi="IRNazanin" w:eastAsia="IRNazanin"/>
          <w:color w:val="111111"/>
          <w:sz w:val="28"/>
          <w:sz w:val="28"/>
          <w:szCs w:val="28"/>
          <w:rtl w:val="true"/>
          <w:lang w:bidi="fa-IR"/>
        </w:rPr>
        <w:t>از نتیجه های دیگر امداد الهی، ایجاد روحیه ی صبر و استقامت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امدادهای غیبی، روح امید را در انسان زنده نگاه می دارد و وقتی انسان به آینده امیدوار باشد و بداند تکیه گاه بزرگی هست که سرانجام دست او را خواهد گرفت، بالطبع شکیبایی و پافشاری او در برابر گرفتاری ها، افزایش خواهد یافت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گسترش انواع بیماری های روانی در کشورهای غربی و افزایش آمار </w:t>
      </w:r>
      <w:bookmarkStart w:id="88" w:name="pg3568_17686"/>
    </w:p>
    <w:p>
      <w:pPr>
        <w:pStyle w:val="BookText"/>
        <w:rPr/>
      </w:pPr>
      <w:bookmarkEnd w:id="88"/>
      <w:r>
        <w:rPr>
          <w:rFonts w:ascii="IRNazanin" w:hAnsi="IRNazanin" w:eastAsia="IRNazanin"/>
          <w:color w:val="111111"/>
          <w:sz w:val="28"/>
          <w:sz w:val="28"/>
          <w:szCs w:val="28"/>
          <w:rtl w:val="true"/>
          <w:lang w:bidi="fa-IR"/>
        </w:rPr>
        <w:t>خودکشی ها، معتقد نبودن به امدادهای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هرچه هست را در اسباب ظاهری محدود ببیند، ناچار اگر کاری از آن اسباب برنیاید، خود را می بازد و برای رهایی از این گرفتاری، به خودکشی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به غیب و قدرت های پایان ناپذیر غیبی باور دارد و به این وعده ی الهی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 هر سختی آسانی هست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ایمان آورده، در برابر سختی ها صبر می کند و گشایش کارهایش را به دست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گشایش الهی در این دنیا مصلحت نباشد و خداوند در آخرت پاداش و یاری خود را نصیب بنده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ایمان به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شکیبایی و استقامت ایجاد می کند</w:t>
      </w:r>
      <w:r>
        <w:rPr>
          <w:rFonts w:eastAsia="IRNazanin" w:cs="IRNazanin"/>
          <w:color w:val="111111"/>
          <w:sz w:val="28"/>
          <w:szCs w:val="28"/>
          <w:rtl w:val="true"/>
          <w:lang w:bidi="fa-IR"/>
        </w:rPr>
        <w:t>.</w:t>
      </w:r>
    </w:p>
    <w:p>
      <w:pPr>
        <w:pStyle w:val="Heading4"/>
        <w:numPr>
          <w:ilvl w:val="3"/>
          <w:numId w:val="1"/>
        </w:numPr>
        <w:rPr/>
      </w:pPr>
      <w:bookmarkStart w:id="89" w:name="__RefHeading___Toc3974590_2749589250"/>
      <w:bookmarkStart w:id="90" w:name="_Toc34"/>
      <w:bookmarkEnd w:id="89"/>
      <w:r>
        <w:rPr>
          <w:rtl w:val="true"/>
        </w:rPr>
        <w:t>شکستن غرور</w:t>
      </w:r>
      <w:bookmarkEnd w:id="90"/>
    </w:p>
    <w:p>
      <w:pPr>
        <w:pStyle w:val="BookText"/>
        <w:rPr/>
      </w:pPr>
      <w:r>
        <w:rPr>
          <w:rFonts w:ascii="IRNazanin" w:hAnsi="IRNazanin" w:eastAsia="IRNazanin"/>
          <w:color w:val="111111"/>
          <w:sz w:val="28"/>
          <w:sz w:val="28"/>
          <w:szCs w:val="28"/>
          <w:rtl w:val="true"/>
          <w:lang w:bidi="fa-IR"/>
        </w:rPr>
        <w:t>شکستن غرور</w:t>
      </w:r>
    </w:p>
    <w:p>
      <w:pPr>
        <w:pStyle w:val="BookText"/>
        <w:rPr/>
      </w:pPr>
      <w:r>
        <w:rPr>
          <w:rFonts w:ascii="IRNazanin" w:hAnsi="IRNazanin" w:eastAsia="IRNazanin"/>
          <w:color w:val="111111"/>
          <w:sz w:val="28"/>
          <w:sz w:val="28"/>
          <w:szCs w:val="28"/>
          <w:rtl w:val="true"/>
          <w:lang w:bidi="fa-IR"/>
        </w:rPr>
        <w:t>از صفت های زشت آدمی، کبر و غرور است که مانع پیش رفت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قدری ناپسند است که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داند که گناه برای مؤمن بهتر از خود بزرگ بینی است و اگر غرور و خودبزرگ بینی نبود، هرگز مؤمنی به گناه دچار نمی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عالمان اخلاق راه های گوناگونی برای برطرف کردن این صفت پیشنهاد کرده اند که توجّه به کمک و مدد الهی یکی از آن هاست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می بیند که عنایت های الهی در حالت های گوناگون او را از گردنه های سخت گذرانده و در راه سعادت ثابت قدم کرده است، در حالی که یا اصلاً خود متوجه آن پرتگاه ها نبوده و یا اگر هم توجه داشته است، نمی توانست کاری بکند، غرورش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هرچند انسان می داند که تمام استعدادهایش از خدا است، باز در برابر پیروزی ها احساس غرور می کند و در آن پیروزی نشانی از خود را می بیند؛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کار را اختیار نمی کردم و استعدادهای خداوندی را در مسیر نیل به این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به کار نمی گرفتم، این پیروزی حاصل نمی شد، ولی وقتی متوجه شود که اگر در این پیروزی ها دست خداوند یاریم نمی کرد و مانع های بسیار پنهان را از برابرم برطرف نمی ساخت هیچ گاه بر آن ها دست نمی یافتم و نیز اگر عشق به کارهای خیر که خداوند در دل من انداخته وجود نداشت، من آن ها را انتخاب نمی کردم؛ بنابراین، از اسب چموش غرور پایین می آید و دیگر خود را در برابر خدا به حساب نمی آورد</w:t>
      </w:r>
      <w:r>
        <w:rPr>
          <w:rFonts w:eastAsia="IRNazanin" w:cs="IRNazanin"/>
          <w:color w:val="111111"/>
          <w:sz w:val="28"/>
          <w:szCs w:val="28"/>
          <w:rtl w:val="true"/>
          <w:lang w:bidi="fa-IR"/>
        </w:rPr>
        <w:t>.</w:t>
      </w:r>
      <w:r>
        <w:rPr>
          <w:rStyle w:val="FootnoteAnchor"/>
          <w:rtl w:val="true"/>
        </w:rPr>
        <w:footnoteReference w:id="54"/>
      </w:r>
      <w:bookmarkStart w:id="91" w:name="pg3568_17688"/>
    </w:p>
    <w:p>
      <w:pPr>
        <w:pStyle w:val="Heading3"/>
        <w:numPr>
          <w:ilvl w:val="2"/>
          <w:numId w:val="1"/>
        </w:numPr>
        <w:rPr/>
      </w:pPr>
      <w:bookmarkStart w:id="92" w:name="__RefHeading___Toc3974592_2749589250"/>
      <w:bookmarkStart w:id="93" w:name="_Toc35"/>
      <w:bookmarkEnd w:id="91"/>
      <w:bookmarkEnd w:id="92"/>
      <w:r>
        <w:rPr>
          <w:rtl w:val="true"/>
        </w:rPr>
        <w:t>فصل پنجم</w:t>
      </w:r>
      <w:r>
        <w:rPr>
          <w:rtl w:val="true"/>
        </w:rPr>
        <w:t xml:space="preserve">: </w:t>
      </w:r>
      <w:r>
        <w:rPr>
          <w:rtl w:val="true"/>
        </w:rPr>
        <w:t>شرایط بهره مندی از امدادهای غیبی</w:t>
      </w:r>
      <w:bookmarkEnd w:id="93"/>
    </w:p>
    <w:p>
      <w:pPr>
        <w:pStyle w:val="Heading4"/>
        <w:numPr>
          <w:ilvl w:val="3"/>
          <w:numId w:val="1"/>
        </w:numPr>
        <w:rPr/>
      </w:pPr>
      <w:bookmarkStart w:id="94" w:name="__RefHeading___Toc3974594_2749589250"/>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بهره مندی از امدادهای غیبی</w:t>
      </w:r>
    </w:p>
    <w:p>
      <w:pPr>
        <w:pStyle w:val="BookText"/>
        <w:rPr/>
      </w:pPr>
      <w:r>
        <w:rPr>
          <w:rFonts w:ascii="IRNazanin" w:hAnsi="IRNazanin" w:eastAsia="IRNazanin"/>
          <w:color w:val="111111"/>
          <w:sz w:val="28"/>
          <w:sz w:val="28"/>
          <w:szCs w:val="28"/>
          <w:rtl w:val="true"/>
          <w:lang w:bidi="fa-IR"/>
        </w:rPr>
        <w:t>برخورداری از رحمت ها و فیض های ویژه ی خداوند متعال پیش نیازهای گوناگونی می طلبد و بدون آن شرایط انسان شایسته ی بهره مندی از کمک های غیبی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را یاری کنید ما نیز شما را یاری می کنیم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نازل شدن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های ضروری در زمینه ی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کسانی که با اخلاص کامل چیزی را از خدا می خواهند و به انتظار می نشینند که دستی از غیب برآید و گره از کارشان بگشاید، ولی وقتی که حاجتشان برآورده نمی شود، در وجود امدادهای غیبی و حتی در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اندازه ی توان خود به این بحث پرداخته است و بدیهی است بحث کافی و کامل در این باره به تحقیق بیش تری نیاز دارد</w:t>
      </w:r>
      <w:r>
        <w:rPr>
          <w:rFonts w:eastAsia="IRNazanin" w:cs="IRNazanin"/>
          <w:color w:val="111111"/>
          <w:sz w:val="28"/>
          <w:szCs w:val="28"/>
          <w:rtl w:val="true"/>
          <w:lang w:bidi="fa-IR"/>
        </w:rPr>
        <w:t>.</w:t>
      </w:r>
    </w:p>
    <w:p>
      <w:pPr>
        <w:pStyle w:val="Heading4"/>
        <w:numPr>
          <w:ilvl w:val="3"/>
          <w:numId w:val="1"/>
        </w:numPr>
        <w:rPr/>
      </w:pPr>
      <w:bookmarkStart w:id="96" w:name="__RefHeading___Toc3974596_2749589250"/>
      <w:bookmarkStart w:id="97" w:name="_Toc37"/>
      <w:bookmarkEnd w:id="96"/>
      <w:r>
        <w:rPr>
          <w:rtl w:val="true"/>
        </w:rPr>
        <w:t>ایمان</w:t>
      </w:r>
      <w:bookmarkEnd w:id="97"/>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از شرایط مهم نازل شدن امدادهای غیبی، ایمان به غیب است؛ یعنی انسان باور داشته باشد که بیش از علت های مادی ـ که هرکدام منشأ اثر یک پدیده می گردد ـ اسباب دیگری در طول این علت های مادی، در کار جهان مؤثراند که در حقیقت همان علت های طولی اند که از افقی فراتر به این اشیای مادی سببیّت بخشیده و نظام عالم را تدبیر می کنند، آتشی که می سوزاند، آبی که سیراب می کند و بادی که می وزد همگی به تدبیر فرشتگان الهی اند که به دستور کارگزار هستی، در کار جهان تأثیر می کنند و عالم را به سوی کمال نهایی اش می کشانند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محل تزاحم علت های مادی است و پیوسته دیده ایم پدیده ای که بسیاری از زمینه های وجودی اش پیدا شده و در شرف هستی است، ناگهان علت دیگری مانع به </w:t>
      </w:r>
    </w:p>
    <w:p>
      <w:pPr>
        <w:pStyle w:val="BookText"/>
        <w:rPr/>
      </w:pPr>
      <w:r>
        <w:rPr>
          <w:rFonts w:ascii="IRNazanin" w:hAnsi="IRNazanin" w:eastAsia="IRNazanin"/>
          <w:color w:val="111111"/>
          <w:sz w:val="28"/>
          <w:sz w:val="28"/>
          <w:szCs w:val="28"/>
          <w:rtl w:val="true"/>
          <w:lang w:bidi="fa-IR"/>
        </w:rPr>
        <w:t>وجود آمدن و لباس هستی پوشیدن آن پدیده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زیبا پس از تحمل سرمای زمستان، در فصل بهار تخم گذاری می کند و روزها از آن ها نگهداری می کند، ولی در آخرین لحظه ها، ناگاه ماری از راه رسیده و تخم های پرنده را از میان می برد؛ این برنامه ی همیشگی دنیای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غیب و ماورای طبیعت ایمان دارد و خود را در چهارچوب پدیده های مادی محدود نمی بیند، در حقیقت اولین و مهم ترین قدم را در بهره مندی از امداد غیبی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ایمان و اعتقاد غیر از دانستن و آگاهی می باشد؛ زیرا لازمه ی ایمان تصمیم اجمالی بر عمل به دستورات خدای متعال هست، در حالی که ممکن است انسان به یک چیز آگاهی داشته باشد، اما از آن جایی که امر مورد آگاهی یا لوازم آن خلاف دلخواهش می باشد، از این رو، تصمیم بر عمل کردن به لوازم آن نگیرد و یا حتی تصمیم بر عمل کردن به ضد آن ها بگیرد، پس ایمان عبارت شد از دانستن، توأم با عزم و اراده بر عمل کردن طبق آن دانسته ها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متعال به عنوان یک قانون کلی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فرستادگان خود و مؤمنان را یاری می رسانیم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ایمان درجه هایی دارد که کم ترین آن برحسب آیه های قرآن و روایت های معصومان،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خدای یگانه، پاداش و کیفر آخرتی و درستی آن چه بر انبیا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بیش تر شود، میزان تأثیر آن در نازل شدن امدادهای غیبی نیز بالاتر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اصحاب پیامبر صلی الله علیه و آله وسلم با شگفتی از ایشان پرسیدند که چگونه حواریون عیسی علیه السلام بر روی آب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تعجب نکنید؛ این امر به خاطر ایمان آن ها بود و شما نیز اگر ایمانتان بیش تر از آن ها گردد، در هوا هم می توانید راه </w:t>
      </w:r>
      <w:bookmarkStart w:id="98" w:name="pg3568_17690"/>
    </w:p>
    <w:p>
      <w:pPr>
        <w:pStyle w:val="BookText"/>
        <w:rPr/>
      </w:pPr>
      <w:bookmarkEnd w:id="98"/>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قاعده ی کلی است که هرکسی میزان ایمانش به خداوند و جهان غیب بیش تر باشد، بهره مندیش از امدادهای غیبی افزون تر خواهد شد</w:t>
      </w:r>
      <w:r>
        <w:rPr>
          <w:rFonts w:eastAsia="IRNazanin" w:cs="IRNazanin"/>
          <w:color w:val="111111"/>
          <w:sz w:val="28"/>
          <w:szCs w:val="28"/>
          <w:rtl w:val="true"/>
          <w:lang w:bidi="fa-IR"/>
        </w:rPr>
        <w:t>.</w:t>
      </w:r>
    </w:p>
    <w:p>
      <w:pPr>
        <w:pStyle w:val="Heading4"/>
        <w:numPr>
          <w:ilvl w:val="3"/>
          <w:numId w:val="1"/>
        </w:numPr>
        <w:rPr/>
      </w:pPr>
      <w:bookmarkStart w:id="99" w:name="__RefHeading___Toc3974598_2749589250"/>
      <w:bookmarkStart w:id="100" w:name="_Toc38"/>
      <w:bookmarkEnd w:id="99"/>
      <w:r>
        <w:rPr>
          <w:rtl w:val="true"/>
        </w:rPr>
        <w:t>اخلاص</w:t>
      </w:r>
      <w:bookmarkEnd w:id="100"/>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از عواملی که زمینه ی امداد غیبی را برای فرد و جامعه فراهم می کند،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بندگان مخلص به وسوسه و نفوذ شیطان دچار نمی شوند، خداوند نیز به دلیل صدق و صفایشان از آنان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 کسانی اند که خدای تعالی آنان را برای خود خالص کرده، که دیگر کسی از جمله شیطان در آنان نصیبی ندارد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افراد مخلص در دنیا نیز مورد لطف و امداد غیبی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فرد یا جامعه ای، همراه با حق جویی، حقیقت خواهی و اخلاص باشد، به واسطه ی حق تعالی پشتیبانی می شود و از راه هایی که برای بشر ناشناخته است، به افراد مخلص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دینی امور معنوی نیز جزء علت های مؤثر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پشتیبانی از حق و عدالت یا اخلاص و فداکاری دینی در سرنوشت زندگی فردی و جمعی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هنگامی که لشگریانش را به جهاد ترغیب می کند و از سستی نکوهش می نماید، نمونه هایی از پایداری و اخلاص خود و هم رزمانش را در رکاب رسول خدا یادآوری می کند و در پی آن از امدادهای غیبی خبر می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رکاب پیامبر آن چنان با اخلاص می جنگیدیم و برای پیش برد حق از چیزی باک نداشتیم که حتی حاضر بودیم پدران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کنیم؛ این پیکار و اخلاص جز بر تسلیم و ایمان ما نمی افزود و هنگامی که خداوند، راستی و اخلاص ما را دید، خواری </w:t>
      </w:r>
    </w:p>
    <w:p>
      <w:pPr>
        <w:pStyle w:val="BookText"/>
        <w:rPr/>
      </w:pPr>
      <w:r>
        <w:rPr>
          <w:rFonts w:ascii="IRNazanin" w:hAnsi="IRNazanin" w:eastAsia="IRNazanin"/>
          <w:color w:val="111111"/>
          <w:sz w:val="28"/>
          <w:sz w:val="28"/>
          <w:szCs w:val="28"/>
          <w:rtl w:val="true"/>
          <w:lang w:bidi="fa-IR"/>
        </w:rPr>
        <w:t>را بر دشمنان ما فرستاد و پیروزی را به ما عنایت فرمود، تا آن جا که اسلام بر سر زمین ها گسترده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جا امام علیه السلام امدادهای غیبی را نتیجه ی اخلاص و راستی در میدان فداکاری و مبارزه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پیروزی و شکست را در زندگی، همواره به داشتن یا نداشتن ابزار مادی مربوط نمود، بلکه اخلاص، راستی و ایمان زمینه ساز مددهای غیبی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برکتی که انسان در زندگی و کارهای افراد مخلص می بیند، در افراد دیگر ـ با وجود تلاش بیش ترشان ـ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خداوند در سایه ی اخلاصش او را برای امت اسلامی خیر کثیر قرار داده است، حضرت امام خمینی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کوچک ترین گامی در راه به دست آوردن مسند بر نداشتند، تا روزهای آغاز انقلاب اجازه چاپ و پخش عکس و رساله ی خود را نمی دادند و هنگامی که مقلدین امام از نداشتن رساله ی ایشان شکوه کردند، فقط چاپ آن را اجازه دادند و از وجوه شرعی صرف چاپ آن نکرده و هزینه ی اولین چاپ رساله ی ایشان از طرف مردم، جمع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امروزه خداوند مقامی به وی بخشیده که در زمان غیبت کبری در میان عالمان شیعه بی مانند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استاد مطهری داستانی درباره ی مرحوم آیت الله بروجردی نقل می کنند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اولی که ایشان به قم آمدند، پس از چند ماه اقامت در قم، تابستان رسید و حوزه تعطیل شد، ایشان تصمیم گرفتند به زیارت مشهد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تقلید حاضر برای بنده نقل کردند که ایشان در یک جلسه ی خصوصی این تصمیم را ابراز فرمودند و ضمنا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با من خواهید آمد؟ ما گفتیم تأملی می کنیم و بعد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w:t>
      </w:r>
      <w:bookmarkStart w:id="101" w:name="pg3568_17692"/>
    </w:p>
    <w:p>
      <w:pPr>
        <w:pStyle w:val="BookText"/>
        <w:rPr/>
      </w:pPr>
      <w:bookmarkEnd w:id="101"/>
      <w:r>
        <w:rPr>
          <w:rFonts w:ascii="IRNazanin" w:hAnsi="IRNazanin" w:eastAsia="IRNazanin"/>
          <w:color w:val="111111"/>
          <w:sz w:val="28"/>
          <w:sz w:val="28"/>
          <w:szCs w:val="28"/>
          <w:rtl w:val="true"/>
          <w:lang w:bidi="fa-IR"/>
        </w:rPr>
        <w:t>ایشان مشورت کردیم و صلاح ندیدیم ایشان فعلاً از قم به مشهد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روی این جهت فکر می کردیم که ایشان تازه به قم آمده اند و هنوز مردم ایران، مخصوصا مردم تهران و مشهد که در مسیر و مقصد مسافرت ایشان هستند ایشان را درست نمی شناسند و بنابراین تجلیلی که شایسته مقام ایشان هست به عمل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گرفتیم ایشان را از این سفر منصرف سازیم، ولی می دانستیم که این جهت را نمی شود با ایشان در میان گذاشت، بنا شد عذرهای دیگری ذکر کنیم از قبیل این که چون تازه عمل جراحی روی شما صورت گرفته، ممکن است این مسافرت طولانی با اتومبیل صدمه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بعد کوشیدیم هر طور شده ایشان را منصرف کنیم، ولی یکی از حضار مجلس آن چه در دل داشتیم اظهار داشت و ایشان فهمیدند که منظور اصلی ما از مخالفت با این مسافرت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تغییر قیافه دادند و با لحنی جدّی و روحانی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هفتاد سال از خداوند عمر گرفته ام و خداوند در این مدت تفضّلاتی به من فرموده است که هیچ کدام از آن ها تدبیر خود من نبوده است، من در همه این مدّت کوشش داشته ام ببینم چه وظیفه ای دارم که به آن عمل کنم، حالا پس از هفتاد سال شایسته نیست خودم به فکر خودم باشم و برای شؤونات شخصی خودم بیندیشم، خیر می روم</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02" w:name="__RefHeading___Toc3974600_2749589250"/>
      <w:bookmarkStart w:id="103" w:name="_Toc39"/>
      <w:bookmarkEnd w:id="102"/>
      <w:r>
        <w:rPr>
          <w:rtl w:val="true"/>
        </w:rPr>
        <w:t>تقوا</w:t>
      </w:r>
      <w:bookmarkEnd w:id="103"/>
    </w:p>
    <w:p>
      <w:pPr>
        <w:pStyle w:val="BookText"/>
        <w:rPr/>
      </w:pPr>
      <w:r>
        <w:rPr>
          <w:rFonts w:ascii="IRNazanin" w:hAnsi="IRNazanin" w:eastAsia="IRNazanin"/>
          <w:color w:val="111111"/>
          <w:sz w:val="28"/>
          <w:sz w:val="28"/>
          <w:szCs w:val="28"/>
          <w:rtl w:val="true"/>
          <w:lang w:bidi="fa-IR"/>
        </w:rPr>
        <w:t>تقوا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انجام دادن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صادق علیه السلام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خود را در بیابان پر از خار ببیند و بکوشد تا خاری از خارهای هوی و هوس برپای او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پرهیزگار در تمام تعامل هایشان در جامعه، تنها به رضای الهی می اندیشند و از سودها و لذت هایی که رضای خداوند در آن ها نیست، چشم پوشی می کنند و در حقیقت در این جهان با خداوند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طرف این معامله که خداوند بی نیاز و عادل است، بهای کارهای آنان را به نیکوترین وجه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104" w:name="pg3568_17693"/>
    </w:p>
    <w:p>
      <w:pPr>
        <w:pStyle w:val="BookText"/>
        <w:rPr/>
      </w:pPr>
      <w:bookmarkEnd w:id="104"/>
      <w:r>
        <w:rPr>
          <w:rFonts w:ascii="IRNazanin" w:hAnsi="IRNazanin" w:eastAsia="IRNazanin"/>
          <w:color w:val="111111"/>
          <w:sz w:val="28"/>
          <w:sz w:val="28"/>
          <w:szCs w:val="28"/>
          <w:rtl w:val="true"/>
          <w:lang w:bidi="fa-IR"/>
        </w:rPr>
        <w:t>خداوند هرکه را بخواهد بی حساب عطا می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این که خداوند چه کسی را می خواهد، مسلم است که دل بخواهی نیست، خداوند مانند ما نیست که وابستگی و دوستی اش، از روی احساس و مانند آن باشد؛ زیرا او از این حرف ها پاک است و کارهایش را از روی حکمت انجام می دهد، کسانی مورد رضای خداوند هستند و مشمول بخشش بی حساب او می گردند که به دستورهای الهی عمل می کنند؛ کسانی که هرگز کم فروشی نمی کنند و در پی غارت اموال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های دیگر زندگی نیز انسان پرهیزکار از طرف خدا پشتیبانی می شود؛ انسانی که برای گشودن گره مشکل خویش به عمل های غیرمشروع هم چون پارتی بازی، رانت خواری و غیره متوسل نمی شود، دستگاه آفرینش به کمک او برخاسته و مشکلاتش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تقوا پیشه کند، خداوند برای او در کارهایش گشایش قرار می 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علی علیه السلام درباره ی نقش تقوا در نزول امدادهای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دامن تقوا چنگ بزند، سختی ها بعد از آن که به او نزدیک شده اند، از او دور می شوند و کارهایی که برای ذائقه ی او تلخ شده اند، برایش شیرین می شوند؛ موج هایی که بر هم جمع شده اند و می خواهند او را به کام بکشند، از او کنار می روند و کارهای سخت بر او آسان می 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مسایل علمی نیز تقوا موجب الهام ها و روشن گری های غیبی می شود</w:t>
      </w:r>
      <w:r>
        <w:rPr>
          <w:rFonts w:eastAsia="IRNazanin" w:cs="IRNazanin"/>
          <w:color w:val="111111"/>
          <w:sz w:val="28"/>
          <w:szCs w:val="28"/>
          <w:rtl w:val="true"/>
          <w:lang w:bidi="fa-IR"/>
        </w:rPr>
        <w:t>.</w:t>
      </w:r>
    </w:p>
    <w:p>
      <w:pPr>
        <w:pStyle w:val="Heading4"/>
        <w:numPr>
          <w:ilvl w:val="3"/>
          <w:numId w:val="1"/>
        </w:numPr>
        <w:rPr/>
      </w:pPr>
      <w:bookmarkStart w:id="105" w:name="__RefHeading___Toc3974602_2749589250"/>
      <w:bookmarkStart w:id="106" w:name="_Toc40"/>
      <w:bookmarkEnd w:id="105"/>
      <w:r>
        <w:rPr>
          <w:rtl w:val="true"/>
        </w:rPr>
        <w:t>توسّل به امامان علیهم السلام</w:t>
      </w:r>
      <w:bookmarkEnd w:id="106"/>
    </w:p>
    <w:p>
      <w:pPr>
        <w:pStyle w:val="BookText"/>
        <w:rPr/>
      </w:pPr>
      <w:r>
        <w:rPr>
          <w:rFonts w:ascii="IRNazanin" w:hAnsi="IRNazanin" w:eastAsia="IRNazanin"/>
          <w:color w:val="111111"/>
          <w:sz w:val="28"/>
          <w:sz w:val="28"/>
          <w:szCs w:val="28"/>
          <w:rtl w:val="true"/>
          <w:lang w:bidi="fa-IR"/>
        </w:rPr>
        <w:t>توسّل به امامان علیهم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دیگری که موجب بهره مندی از امدادهای غیبی در زندگی انسان می شود، توسل به امامان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درهای رحمت الهی اند که در نزد خداوند مقام والایی و برای واسطه بودن در دریافتن امدادهای غیبی، کسی بهتر از آن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w:t>
      </w:r>
    </w:p>
    <w:p>
      <w:pPr>
        <w:pStyle w:val="BookText"/>
        <w:rPr/>
      </w:pPr>
      <w:r>
        <w:rPr>
          <w:rFonts w:ascii="IRNazanin" w:hAnsi="IRNazanin" w:eastAsia="IRNazanin"/>
          <w:color w:val="111111"/>
          <w:sz w:val="28"/>
          <w:sz w:val="28"/>
          <w:szCs w:val="28"/>
          <w:rtl w:val="true"/>
          <w:lang w:bidi="fa-IR"/>
        </w:rPr>
        <w:t>بزرگواران را شفیع در پیشگاه الهی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این زمینه تشبیه جالبی کرده،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باریدن باران یک بطری را در بیرون بگذاریم، به خاطر این که سر آن تنگ است، آب بسیار اندکی در آن جمع می شود، ولی اگر در سر بطری قیف بزرگ تری قرار دهیم، آب زیادی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نیز به خاطر گناهانمان مانند بطری هستیم و نمی توانیم به تنهایی از فیض های الهی بهره ببریم؛ پس باید آن بزرگواران را در دریافت امدادهای الهی واسطه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ها و روایت های بسیاری سفارش شده است که هنگام دعا به واسطه های فیض؛ یعنی محمّد صلی الله علیه و آله وسلم و آل او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حاجت و نیازی داری، به خداوند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صلی الله علیه و آله وسلم و علی علیه السلام که در نزد تو مقام و آبرو دارند از تو می خواهم، حاجت مرا برآورده سازی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حتی در بعضی از روایت ها آمده است که برخی از پیامبران پیشین در گرفتاری ها و مناجات هایشان این خاندان شریف را، واسطه میان خود و خدا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هنگام سوار شدن به کشتی، از خطر غرق شدن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صلی الله علیه و آله وسلم از تو می خواهم از غرق شدن نجاتم بخشی، پس خدای بزرگ او را نجات داد</w:t>
      </w:r>
      <w:r>
        <w:rPr>
          <w:rFonts w:eastAsia="IRNazanin" w:cs="IRNazanin"/>
          <w:color w:val="111111"/>
          <w:sz w:val="28"/>
          <w:szCs w:val="28"/>
          <w:rtl w:val="true"/>
          <w:lang w:bidi="fa-IR"/>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ژوئیه ی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گروهی از معدن شناسان روسی مشغول زمین کاوی بودند که ناگهان به تخته چوب های پوسیده ای برخوردند و از علامت هایی دریافتند که باید این چوب ها غیرعادی بوده و راز نهفته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دقت کامل زمین را شکافتند و تخته چوب های پوسیده و چیزهای دیگری از آن جا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تخته چوب مستطیلی یافتند که همه را به حیرت انداخت؛ زیرا در اثر گذشت زمان تمام چوب ها پوسیده بود، جز همان تخته که حرف هایی بر آن حک شده بود</w:t>
      </w:r>
      <w:r>
        <w:rPr>
          <w:rFonts w:eastAsia="IRNazanin" w:cs="IRNazanin"/>
          <w:color w:val="111111"/>
          <w:sz w:val="28"/>
          <w:szCs w:val="28"/>
          <w:rtl w:val="true"/>
          <w:lang w:bidi="fa-IR"/>
        </w:rPr>
        <w:t xml:space="preserve">. </w:t>
      </w:r>
      <w:bookmarkStart w:id="107" w:name="pg3568_17695"/>
    </w:p>
    <w:p>
      <w:pPr>
        <w:pStyle w:val="BookText"/>
        <w:rPr/>
      </w:pPr>
      <w:bookmarkEnd w:id="107"/>
      <w:r>
        <w:rPr>
          <w:rFonts w:ascii="IRNazanin" w:hAnsi="IRNazanin" w:eastAsia="IRNazanin"/>
          <w:color w:val="111111"/>
          <w:sz w:val="28"/>
          <w:sz w:val="28"/>
          <w:szCs w:val="28"/>
          <w:rtl w:val="true"/>
          <w:lang w:bidi="fa-IR"/>
        </w:rPr>
        <w:t>دولت روس برای بررسی این تخته چوب گروهی تشکیل داد که اعضای آن باستان شناسان و زبان شناسان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تحقیق مشخص شد که این تخته چوب از باقی مانده های کشتی نوح علیه السلام است و برای تیمّن و مددخواهی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مرحمت خود و به طفیل ذوات مقدسِ محمّد، ایلیا علیه السلام،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دست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وجود مقدس از همه باعظمت تر و واجب الاحترام هستند و تمام دنیا برای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واسطه ی نامشان مرا مدد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همه را به راه راست هدایت نمایی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توجه و توسل به امامان علیه السلام به معنی تحت تأثیر قرار دادن خداوند متعال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برخی برای رسیدن به خواسته های خود در اداره ها، افرادی را واسطه قرار می دهند تا رییس اداره را تحت تأثیر قرار دهد و به اصطلاح پارتی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بندگان با واسطه قراردادن ائمه، قابلیّتی در خود ایجاد می کنند و خود را برای پذیرش رحمت الهی آماده می کنند، چنان که پذیرش توبه و استجابت دعای بندگان نیز هرگز به معنای تحت تأثیر قرارگرفتن خداوند نیست</w:t>
      </w:r>
      <w:r>
        <w:rPr>
          <w:rFonts w:eastAsia="IRNazanin" w:cs="IRNazanin"/>
          <w:color w:val="111111"/>
          <w:sz w:val="28"/>
          <w:szCs w:val="28"/>
          <w:rtl w:val="true"/>
          <w:lang w:bidi="fa-IR"/>
        </w:rPr>
        <w:t>.</w:t>
      </w:r>
    </w:p>
    <w:p>
      <w:pPr>
        <w:pStyle w:val="Heading4"/>
        <w:numPr>
          <w:ilvl w:val="3"/>
          <w:numId w:val="1"/>
        </w:numPr>
        <w:rPr/>
      </w:pPr>
      <w:bookmarkStart w:id="108" w:name="__RefHeading___Toc3974604_2749589250"/>
      <w:bookmarkStart w:id="109" w:name="_Toc41"/>
      <w:bookmarkEnd w:id="108"/>
      <w:r>
        <w:rPr>
          <w:rtl w:val="true"/>
        </w:rPr>
        <w:t>احترام به پدر و مادر</w:t>
      </w:r>
      <w:bookmarkEnd w:id="109"/>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 xml:space="preserve">دین مقدس اسلام به طرز عجیبی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قرآن نیکی به والدین را در ردیف شریک قرارندادن به خداوند قرار داده است، که نشان گر ارزش والای این مسأله نزد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حدیث ها آمده است که احترام پدر و مادر لازم است، هرچند کافر یا مشرک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پدر و مادر در بهره مندی از امدادهای غیبی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افرادی که به پدر و مادر خود نیکی کرده اند، خداوند نیز به رزق و روزیشان گشایش بخشیده است؛ به گونه ای که با تلاش اندک، درآمدِ زیادی کسب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بنی اسراییل به طرز مرموزی کشته شد در حالی که قاتل به هیچ وجه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 های بنی اسراییل کشمکش ها در افتاد و هر قبیله، دیگری را متهم به قتل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موسی را داور خود قرار دادند و حل مشکل را از او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بکشید و به بدن مرده بزنید تا او زنده شده، قاتل خود را معرفی کند، ولی آنان بهانه جویی کردند و آن قدر از ویژگی های گاو پرسیدند که مسأله طولانی شد، ولی هربار که آن ها از ویژگی های آن گاو می پرسیدند، خداوند نیز ویژگی های جدیدی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گزینش را برای آن ها مشکل می ساخت تا سرانجام گاوی را با آن ویژگی ها که در آن سرزمین، یگانه بود، یافتند و به قیمت گزافی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در ادامه آورده اند که صاحب گاو مرد نیکوکاری بود که به پدر خویش بسیار احترام می کرد؛ روزی ـ که پدرش در خواب بود ـ معامله ی پرسودی برایش پیش آمد، ولی به خاطر این که پدرش ناراحت نشود، حاضر نشد او را بیدار سازد و کلید صندوق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معامله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جبران این گذشت او، معامله پرسود یاد شده را برای وی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وسلم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را بنگرید که با نیکوکار چه می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نیکی به پدر و مادر، تنها رزق و روزی فراوان مادّی را در پی ندارد؛ زیرا ممکن است صلاح برخی در این باشد که زندگی دنیا را با سختی و فقر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جواد و کریم، حکیم نیز می باشد و کارهای خود را از روی حکمت انجام می دهد و مانند مادری نیست که هرچه فرزندش می خواهد، از روی دل سوزی برایش فراهم می کند و سرانجام فرزندش را از چشیدن طعم سعادت محروم می 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زندگی از چیزی خوشمان می آید، ولی به مصلحت ما نیست یا برعکس، چیزی که بدمان می آید، خیر و صلاح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خیر بنده اش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در اثر نیکی فرزندی به پدر و مادرش، او را به فقر دچار می کند تا به سعادت ابدی برسد</w:t>
      </w:r>
      <w:r>
        <w:rPr>
          <w:rFonts w:eastAsia="IRNazanin" w:cs="IRNazanin"/>
          <w:color w:val="111111"/>
          <w:sz w:val="28"/>
          <w:szCs w:val="28"/>
          <w:rtl w:val="true"/>
          <w:lang w:bidi="fa-IR"/>
        </w:rPr>
        <w:t xml:space="preserve">. </w:t>
      </w:r>
      <w:bookmarkStart w:id="110" w:name="pg3568_17697"/>
    </w:p>
    <w:p>
      <w:pPr>
        <w:pStyle w:val="BookText"/>
        <w:rPr/>
      </w:pPr>
      <w:bookmarkEnd w:id="110"/>
      <w:r>
        <w:rPr>
          <w:rFonts w:ascii="IRNazanin" w:hAnsi="IRNazanin" w:eastAsia="IRNazanin"/>
          <w:color w:val="111111"/>
          <w:sz w:val="28"/>
          <w:sz w:val="28"/>
          <w:szCs w:val="28"/>
          <w:rtl w:val="true"/>
          <w:lang w:bidi="fa-IR"/>
        </w:rPr>
        <w:t>البته امدادهای غیبی در اثر نیکی به پدر و مادر ویژه ی گشایش در روزی نیست، بلکه احترام به پدر و مادر در موفقیت انسان در تمام کارهایش موثر است</w:t>
      </w:r>
      <w:r>
        <w:rPr>
          <w:rFonts w:eastAsia="IRNazanin" w:cs="IRNazanin"/>
          <w:color w:val="111111"/>
          <w:sz w:val="28"/>
          <w:szCs w:val="28"/>
          <w:rtl w:val="true"/>
          <w:lang w:bidi="fa-IR"/>
        </w:rPr>
        <w:t>.</w:t>
      </w:r>
    </w:p>
    <w:p>
      <w:pPr>
        <w:pStyle w:val="Heading4"/>
        <w:numPr>
          <w:ilvl w:val="3"/>
          <w:numId w:val="1"/>
        </w:numPr>
        <w:rPr/>
      </w:pPr>
      <w:bookmarkStart w:id="111" w:name="__RefHeading___Toc3974606_2749589250"/>
      <w:bookmarkStart w:id="112" w:name="_Toc42"/>
      <w:bookmarkEnd w:id="111"/>
      <w:r>
        <w:rPr>
          <w:rtl w:val="true"/>
        </w:rPr>
        <w:t>صبر و ایستادگی</w:t>
      </w:r>
      <w:bookmarkEnd w:id="112"/>
    </w:p>
    <w:p>
      <w:pPr>
        <w:pStyle w:val="BookText"/>
        <w:rPr/>
      </w:pPr>
      <w:r>
        <w:rPr>
          <w:rFonts w:ascii="IRNazanin" w:hAnsi="IRNazanin" w:eastAsia="IRNazanin"/>
          <w:color w:val="111111"/>
          <w:sz w:val="28"/>
          <w:sz w:val="28"/>
          <w:szCs w:val="28"/>
          <w:rtl w:val="true"/>
          <w:lang w:bidi="fa-IR"/>
        </w:rPr>
        <w:t>صبر و ایستادگی</w:t>
      </w:r>
    </w:p>
    <w:p>
      <w:pPr>
        <w:pStyle w:val="BookText"/>
        <w:rPr/>
      </w:pPr>
      <w:r>
        <w:rPr>
          <w:rFonts w:ascii="IRNazanin" w:hAnsi="IRNazanin" w:eastAsia="IRNazanin"/>
          <w:color w:val="111111"/>
          <w:sz w:val="28"/>
          <w:sz w:val="28"/>
          <w:szCs w:val="28"/>
          <w:rtl w:val="true"/>
          <w:lang w:bidi="fa-IR"/>
        </w:rPr>
        <w:t>بیش از سی آیه در قرآن، مسأله ی پایداری را درباره ی مبارزه های رهبران الهی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آیه ها به طور مستقیم بر نقش صبر در امداد الهی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کنید که خداوند با استقامت کنندگان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همراه بودن صبر و امداد یکی از سنت های الهی است که درباره ی اقوام گذشته،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پیروزی بنی اسراییل بر فرعونیان به خاطر پایداری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 نیک پروردگارت بر بنی اسراییل، به خاطر صبر و استقامتی که به خرج دادند، تحقق یافت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سنت است که قرآن از زبان مؤمنان لشگر طالوت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می دانستند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رستاخیز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گروه های کوچکی که به فرمان خدا، بر گروه های بزرگی پیروز شدند و خداوند با صبرکنندگان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متعال در دستورهایی که به مبارزان جنگ بدر می دهد، به مسأله ی پایداری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میدان نبرد با گروهی روبه رو می شوید، ثابت قدم باشید، و خدا را فراوان یاد کنید، تا رستگار شوید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علت پیروزی مسلمانان اندک بر نیروهای فراوان کافران نیز استقامت آنان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بیست نفر با استقامت از شما باشند، بر دویست نفر غلبه می کنند، و اگر صد نفر باشند بر هزار نفر از کسانی که کافر شدند، پیروز می گردند؛ چرا که آن ها گروهی هستند که نمی فهمند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قرآن پیوستگی میان پایداری پیامبران و پیروزی و امداد الهی را مطرح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تو نیز پیامبرانی تکذیب شدند و در برابر تکذیب ها، صبر و استقامت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دیدند، تا هنگامی که یاری ما به آن 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چنین باش، که این از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نمی تواند سنت های خدا را تغییر 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آیه قلب پیامبر را استوار ساخت و او را از پایداری پیامبران گذشته در برابر کارشکنی ها و آمدن کمک های غیبی، خبر می دهد، که این سنّت در میان تمام انبیا به طور یکنواخت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زمینه یاری خداوند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دستور به سپاهیان خود برای فراهم ساختن ساز و برگ جنگی، آنان را به پایداری توصیه می کند و آن را بهترین عامل پیروزی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را شعار خود قرار دهید که مهم ترین راه رسیدن به پیروزی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بخواهند مانند مؤمنان صدر اسلام از امدادهای غیبی بهره جویند، باید در برابر تهاجم همه جانبه ی کافران،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مبارزان جنوب لبنان با پایمردی خود، کمربند امنیتی اسراییل را شکستند و ارتش اسراییل در اثر پایداری آنان، با خواری از لبنان گریخت</w:t>
      </w:r>
      <w:r>
        <w:rPr>
          <w:rFonts w:eastAsia="IRNazanin" w:cs="IRNazanin"/>
          <w:color w:val="111111"/>
          <w:sz w:val="28"/>
          <w:szCs w:val="28"/>
          <w:rtl w:val="true"/>
          <w:lang w:bidi="fa-IR"/>
        </w:rPr>
        <w:t>.</w:t>
      </w:r>
      <w:r>
        <w:rPr>
          <w:rStyle w:val="FootnoteAnchor"/>
          <w:rtl w:val="true"/>
        </w:rPr>
        <w:footnoteReference w:id="77"/>
      </w:r>
      <w:bookmarkStart w:id="113" w:name="pg3568_17699"/>
    </w:p>
    <w:p>
      <w:pPr>
        <w:pStyle w:val="Heading4"/>
        <w:numPr>
          <w:ilvl w:val="3"/>
          <w:numId w:val="1"/>
        </w:numPr>
        <w:rPr/>
      </w:pPr>
      <w:bookmarkStart w:id="114" w:name="__RefHeading___Toc3974608_2749589250"/>
      <w:bookmarkStart w:id="115" w:name="_Toc43"/>
      <w:bookmarkEnd w:id="113"/>
      <w:bookmarkEnd w:id="114"/>
      <w:r>
        <w:rPr>
          <w:rtl w:val="true"/>
        </w:rPr>
        <w:t>توکل بر خداوند</w:t>
      </w:r>
      <w:bookmarkEnd w:id="115"/>
    </w:p>
    <w:p>
      <w:pPr>
        <w:pStyle w:val="BookText"/>
        <w:rPr/>
      </w:pPr>
      <w:r>
        <w:rPr>
          <w:rFonts w:ascii="IRNazanin" w:hAnsi="IRNazanin" w:eastAsia="IRNazanin"/>
          <w:color w:val="111111"/>
          <w:sz w:val="28"/>
          <w:sz w:val="28"/>
          <w:szCs w:val="28"/>
          <w:rtl w:val="true"/>
          <w:lang w:bidi="fa-IR"/>
        </w:rPr>
        <w:t>توکل بر خداوند</w:t>
      </w:r>
    </w:p>
    <w:p>
      <w:pPr>
        <w:pStyle w:val="BookText"/>
        <w:rPr/>
      </w:pPr>
      <w:r>
        <w:rPr>
          <w:rFonts w:ascii="IRNazanin" w:hAnsi="IRNazanin" w:eastAsia="IRNazanin"/>
          <w:color w:val="111111"/>
          <w:sz w:val="28"/>
          <w:sz w:val="28"/>
          <w:szCs w:val="28"/>
          <w:rtl w:val="true"/>
          <w:lang w:bidi="fa-IR"/>
        </w:rPr>
        <w:t xml:space="preserve">توکل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پذیرش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کسی است که از سوی موکّل خود تدبیر و سرپرستی کاری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کاری کارشناس نیست یا توان انجام دادن آن را ندارد، وکیل می گیرد و چون انسان بدون آگاهی و قدرتی که خداوند به او می بخشد، هیچ شناخت و توانی ندارد، پس باید بر مبدأیی که آگاه و توانا است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آن است که انسان در همه کارها، خود را نادان و ناتوان بداند و کار خود را به خدای علیم و قدیر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معنی که کارش را به خود یا علت های دیگر نسبت ندهد، بلکه باید خداوند را سبب اصیل و سبب ساز هرکاری بداند؛ زیرا هیچ سببی در تأثیر خود مستقل نیست و تنها به اندازه ای که خداوند به آن سببیّت بخشیده، قدرت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بهترین وکیل انسان است؛ زیرا تنها او سبب شکست ناپذیر است و هرچه اراده کند آگاهانه و با قدرت می تواند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نمی تواند مانع نفوذ اراده ی او گردد و او را از رسیدن به مرادش باز دارد؛ چون همه ی اسباب و علت ها به او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کننده محبوب خداست و چون محبّ هیچ گاه محبوب خود را رها نمی کند، بنابراین ذات اقدس خداوند هیچ گاه توکل کنندگان را به خودشان وا نمی گذارد و امور آن ها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بر خداوند توکل کند، پس او کفایت می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درباره ی جنگ احد در قرآن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اسلام مجروح بودند و نیرو و توانشان نیز کم بود، گروهی فرار کرده و گروهی نیز کشته شده بودند، ولی چون بر خدا توکل کردند، بر اثر امداد غیبی، زمینه ای فراهم شد تا آسیب نبینند و با سرفرازی برگردند و کافران را نیز به هراس اندازند</w:t>
      </w:r>
      <w:r>
        <w:rPr>
          <w:rFonts w:eastAsia="IRNazanin" w:cs="IRNazanin"/>
          <w:color w:val="111111"/>
          <w:sz w:val="28"/>
          <w:szCs w:val="28"/>
          <w:rtl w:val="true"/>
          <w:lang w:bidi="fa-IR"/>
        </w:rPr>
        <w:t>.</w:t>
      </w:r>
      <w:r>
        <w:rPr>
          <w:rStyle w:val="FootnoteAnchor"/>
          <w:rtl w:val="true"/>
        </w:rPr>
        <w:footnoteReference w:id="79"/>
      </w:r>
      <w:bookmarkStart w:id="116" w:name="pg3568_17700"/>
    </w:p>
    <w:p>
      <w:pPr>
        <w:pStyle w:val="Heading4"/>
        <w:numPr>
          <w:ilvl w:val="3"/>
          <w:numId w:val="1"/>
        </w:numPr>
        <w:rPr/>
      </w:pPr>
      <w:bookmarkStart w:id="117" w:name="__RefHeading___Toc3974610_2749589250"/>
      <w:bookmarkStart w:id="118" w:name="_Toc44"/>
      <w:bookmarkEnd w:id="116"/>
      <w:bookmarkEnd w:id="117"/>
      <w:r>
        <w:rPr>
          <w:rtl w:val="true"/>
        </w:rPr>
        <w:t>دعا</w:t>
      </w:r>
      <w:bookmarkEnd w:id="118"/>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 از بالاترین عبادت ها است و قرآن بارها عظمت دعا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بالاتر از این چیزی نیست که از آن چه در نزد اوست، طلب کنیم و چیزی در نزد خداوند ناپسندتر نیست از این که از عبادت خداوند بی نیازی جویند و از آن چه نزد اوست، خواسته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یکی از بارزترین راه های بهره مندی از امدادهای غیبی است؛ به گونه ای که قرآن یکی از ویژگی ها و سیره ی عملی پیامبران و اولیای الهی را دعا و مناجات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دعای یونس علیه السلام در شکم ماهی و دعای یوسف علیه السلام در گوشه زندان و دعای زکریا علیه السلام در هنگام سختی و غمناکی از نداشتن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 بزرگ ترین سلاح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سلاح انبیا مسلح شوید؛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انبیا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متوجه خدا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سلاحی را به شما نشان دهم تا شما را از دشمنانتان نجات دهد و روزی شما را زیاد کند؟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خدا را بخوانید به درستی که دعا اسلحه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به درستی که کسی که خزانه های آسمان ها و زمین ها در دست قدرت اوست، به تو اجازه خواستن داده و خودش هم اجابت آن را برای تو تعهّد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قضا و قدر الهی را بعد از آن که محکم و قطعی شد، بر می گرداند، پس </w:t>
      </w:r>
    </w:p>
    <w:p>
      <w:pPr>
        <w:pStyle w:val="BookText"/>
        <w:rPr/>
      </w:pPr>
      <w:r>
        <w:rPr>
          <w:rFonts w:ascii="IRNazanin" w:hAnsi="IRNazanin" w:eastAsia="IRNazanin"/>
          <w:color w:val="111111"/>
          <w:sz w:val="28"/>
          <w:sz w:val="28"/>
          <w:szCs w:val="28"/>
          <w:rtl w:val="true"/>
          <w:lang w:bidi="fa-IR"/>
        </w:rPr>
        <w:t xml:space="preserve">بسیار دعا کنید که دعا کلید هر رحمت و وسیله برآورده شدن همه حاجت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مقام والا در نزد خداوند نمی رسید، مگر این که نیایش و تضرّع کنید و دری زیاد کوبیده نمی شود، مگر این که بازشدن آن به روی صاحبش امید می رود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سایه ی حق بر سر بنده بود</w:t>
      </w:r>
    </w:p>
    <w:p>
      <w:pPr>
        <w:pStyle w:val="BookText"/>
        <w:rPr/>
      </w:pPr>
      <w:r>
        <w:rPr>
          <w:rFonts w:ascii="IRNazanin" w:hAnsi="IRNazanin" w:eastAsia="IRNazanin"/>
          <w:color w:val="111111"/>
          <w:sz w:val="28"/>
          <w:sz w:val="28"/>
          <w:szCs w:val="28"/>
          <w:rtl w:val="true"/>
          <w:lang w:bidi="fa-IR"/>
        </w:rPr>
        <w:t>عاقبت جوینده یابنده بود</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چون زچاهی می کَنی هر روز خاک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اندر رسی در آب پاک</w:t>
      </w:r>
      <w:r>
        <w:rPr>
          <w:rStyle w:val="FootnoteAnchor"/>
          <w:rtl w:val="true"/>
        </w:rPr>
        <w:footnoteReference w:id="81"/>
      </w:r>
      <w:bookmarkStart w:id="119" w:name="pg3568_17702"/>
    </w:p>
    <w:p>
      <w:pPr>
        <w:pStyle w:val="Heading3"/>
        <w:numPr>
          <w:ilvl w:val="2"/>
          <w:numId w:val="1"/>
        </w:numPr>
        <w:rPr/>
      </w:pPr>
      <w:bookmarkStart w:id="120" w:name="__RefHeading___Toc3974612_2749589250"/>
      <w:bookmarkStart w:id="121" w:name="_Toc45"/>
      <w:bookmarkEnd w:id="119"/>
      <w:bookmarkEnd w:id="120"/>
      <w:r>
        <w:rPr>
          <w:rtl w:val="true"/>
        </w:rPr>
        <w:t>فصل ششم</w:t>
      </w:r>
      <w:r>
        <w:rPr>
          <w:rtl w:val="true"/>
        </w:rPr>
        <w:t xml:space="preserve">: </w:t>
      </w:r>
      <w:r>
        <w:rPr>
          <w:rtl w:val="true"/>
        </w:rPr>
        <w:t>مانع های امداد غیبی</w:t>
      </w:r>
      <w:bookmarkEnd w:id="121"/>
    </w:p>
    <w:p>
      <w:pPr>
        <w:pStyle w:val="Heading4"/>
        <w:numPr>
          <w:ilvl w:val="3"/>
          <w:numId w:val="1"/>
        </w:numPr>
        <w:rPr/>
      </w:pPr>
      <w:bookmarkStart w:id="122" w:name="__RefHeading___Toc3974614_274958925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های امداد غیبی</w:t>
      </w:r>
    </w:p>
    <w:p>
      <w:pPr>
        <w:pStyle w:val="BookText"/>
        <w:rPr/>
      </w:pPr>
      <w:r>
        <w:rPr>
          <w:rFonts w:ascii="IRNazanin" w:hAnsi="IRNazanin" w:eastAsia="IRNazanin"/>
          <w:color w:val="111111"/>
          <w:sz w:val="28"/>
          <w:sz w:val="28"/>
          <w:szCs w:val="28"/>
          <w:rtl w:val="true"/>
          <w:lang w:bidi="fa-IR"/>
        </w:rPr>
        <w:t>گناهانی که از انسان سر می زند از موانع بزرگ نازل شدن امدادهای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مردی از اصحابش گذشت که در حال سجده بود، در بازگشت باز همان شخص را در سجده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بود، هرآینه برآورده بودم، ولی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نمود که اگر آن قدر برای من سجده کند تا گردنش خرد شود، از او نمی پذیرم، مگر این که از آن چه ناخوشایند من است، روی گردان شود و به آن چه خواست من است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درخواست و حاجتی از حاجت های دنیا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گسترده ی خداوند سزاوار است که خواهش او را در زمان نزدیک یا آینده برآورده سازد ولکن آن بنده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فرشته اش، دستور می فرماید حاجتش را برآورده نسازد؛ چون او مورد خشم و غضب من واقع شده و شایسته ی محرومیت از جانب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اجابت دعا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روایت ها نتیجه می گیریم که گناه بزرگ ترین مانع امدادهای الهی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نعمت ها را تغییر می دهد برایمان بیامرز و گناهانی را که انتقام ها را فرود می آورد بر ما ببخشا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را که رشته ی امید را پاره می کند بیامرز و از گناهانی که دشمنان را غالب و چیره می کند و دعا را رد </w:t>
      </w:r>
      <w:bookmarkStart w:id="124" w:name="pg3568_17703"/>
    </w:p>
    <w:p>
      <w:pPr>
        <w:pStyle w:val="BookText"/>
        <w:rPr/>
      </w:pPr>
      <w:bookmarkEnd w:id="124"/>
      <w:r>
        <w:rPr>
          <w:rFonts w:ascii="IRNazanin" w:hAnsi="IRNazanin" w:eastAsia="IRNazanin"/>
          <w:color w:val="111111"/>
          <w:sz w:val="28"/>
          <w:sz w:val="28"/>
          <w:szCs w:val="28"/>
          <w:rtl w:val="true"/>
          <w:lang w:bidi="fa-IR"/>
        </w:rPr>
        <w:t>می کند درگذر</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25" w:name="__RefHeading___Toc3974616_2749589250"/>
      <w:bookmarkStart w:id="126" w:name="_Toc47"/>
      <w:bookmarkEnd w:id="125"/>
      <w:r>
        <w:rPr>
          <w:rtl w:val="true"/>
        </w:rPr>
        <w:t>ستم به دیگران</w:t>
      </w:r>
      <w:bookmarkEnd w:id="126"/>
    </w:p>
    <w:p>
      <w:pPr>
        <w:pStyle w:val="BookText"/>
        <w:rPr/>
      </w:pPr>
      <w:r>
        <w:rPr>
          <w:rFonts w:ascii="IRNazanin" w:hAnsi="IRNazanin" w:eastAsia="IRNazanin"/>
          <w:color w:val="111111"/>
          <w:sz w:val="28"/>
          <w:sz w:val="28"/>
          <w:szCs w:val="28"/>
          <w:rtl w:val="true"/>
          <w:lang w:bidi="fa-IR"/>
        </w:rPr>
        <w:t>ستم به دیگران</w:t>
      </w:r>
    </w:p>
    <w:p>
      <w:pPr>
        <w:pStyle w:val="BookText"/>
        <w:rPr/>
      </w:pPr>
      <w:r>
        <w:rPr>
          <w:rFonts w:ascii="IRNazanin" w:hAnsi="IRNazanin" w:eastAsia="IRNazanin"/>
          <w:color w:val="111111"/>
          <w:sz w:val="28"/>
          <w:sz w:val="28"/>
          <w:szCs w:val="28"/>
          <w:rtl w:val="true"/>
          <w:lang w:bidi="fa-IR"/>
        </w:rPr>
        <w:t>ستم به دیگران یکی از گناهان کبیره است که مانع فرود آمدن امدادهای غیبی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عیسی علیه السلام وحی کرد تا به بنی اسراییل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هیچ کدام از آن ها و مردمان دیگر را اجابت نمی کنم، در حالی که مظلمه ی شخصی در گردن آن ها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دعای مظلومی را که مرا می خواند اجابت نمی کنم، در حالی که همانند آن ستم را او به دیگران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علیه السلام به شخصی گذشت که دست خود را بلند کرده، به درگاه خداوند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پس از انجام دادن کار برگشت، آن شخص را دید که هنوز بدان حال تضرّع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توست که به تو دعا و تضرّع می کند، دعایش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اگر هر دو دستش را تا به آسمان بلند کند و به اندازه ی اهل زمین گریه نماید، تا نفسش قطع شود و به اندازه ی اهل زمین دعا کند به او رحم نمی کنم و دعایش را اجابت نمی کنم؛ زیرا این مرد پیوسته ظلم می کند و در خانه اش مال حرام و در شکمش غذای حرام است</w:t>
      </w:r>
      <w:r>
        <w:rPr>
          <w:rFonts w:eastAsia="IRNazanin" w:cs="IRNazanin"/>
          <w:color w:val="111111"/>
          <w:sz w:val="28"/>
          <w:szCs w:val="28"/>
          <w:rtl w:val="true"/>
          <w:lang w:bidi="fa-IR"/>
        </w:rPr>
        <w:t>.</w:t>
      </w:r>
    </w:p>
    <w:p>
      <w:pPr>
        <w:pStyle w:val="Heading4"/>
        <w:numPr>
          <w:ilvl w:val="3"/>
          <w:numId w:val="1"/>
        </w:numPr>
        <w:rPr/>
      </w:pPr>
      <w:bookmarkStart w:id="127" w:name="__RefHeading___Toc3974618_2749589250"/>
      <w:bookmarkStart w:id="128" w:name="_Toc48"/>
      <w:bookmarkEnd w:id="127"/>
      <w:r>
        <w:rPr>
          <w:rtl w:val="true"/>
        </w:rPr>
        <w:t>پیروی نکردن از رهبری</w:t>
      </w:r>
      <w:bookmarkEnd w:id="128"/>
    </w:p>
    <w:p>
      <w:pPr>
        <w:pStyle w:val="BookText"/>
        <w:rPr/>
      </w:pPr>
      <w:r>
        <w:rPr>
          <w:rFonts w:ascii="IRNazanin" w:hAnsi="IRNazanin" w:eastAsia="IRNazanin"/>
          <w:color w:val="111111"/>
          <w:sz w:val="28"/>
          <w:sz w:val="28"/>
          <w:szCs w:val="28"/>
          <w:rtl w:val="true"/>
          <w:lang w:bidi="fa-IR"/>
        </w:rPr>
        <w:t>پیروی نکردن از رهبری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با این که مسلمانان هم از نظر نیرو و هم از نظر ابزار جنگی از کافران و مشرکان کم تر بودند، ولی با مدد و یاری الهی، در همان آغاز پیروز شدند، ولی در پی نافرمانی عده ای از یاران رسول خدا صلی الله علیه و آله وسلم که به دنبال گردآوری غنیمت جنگی به راه </w:t>
      </w:r>
    </w:p>
    <w:p>
      <w:pPr>
        <w:pStyle w:val="BookText"/>
        <w:rPr/>
      </w:pPr>
      <w:r>
        <w:rPr>
          <w:rFonts w:ascii="IRNazanin" w:hAnsi="IRNazanin" w:eastAsia="IRNazanin"/>
          <w:color w:val="111111"/>
          <w:sz w:val="28"/>
          <w:sz w:val="28"/>
          <w:szCs w:val="28"/>
          <w:rtl w:val="true"/>
          <w:lang w:bidi="fa-IR"/>
        </w:rPr>
        <w:t xml:space="preserve">افتادند و هم چنین نافرمانی جمعی از تیراندازان و رها کردن سنگرشان در درّه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پیامبر صلی الله علیه و آله وسلم سبب شد ورق برگردد و شکست سختی به مسلمانان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با دادن خسارت های سنگینی به مدینه بازگشتند، با یک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به ما وعده ی پیروزی نداده بود؟</w:t>
      </w:r>
      <w:r>
        <w:rPr>
          <w:rStyle w:val="FootnoteAnchor"/>
          <w:rtl w:val="true"/>
        </w:rPr>
        <w:footnoteReference w:id="85"/>
      </w:r>
      <w:r>
        <w:rPr>
          <w:rFonts w:ascii="IRNazanin" w:hAnsi="IRNazanin" w:eastAsia="IRNazanin"/>
          <w:color w:val="111111"/>
          <w:sz w:val="28"/>
          <w:sz w:val="28"/>
          <w:szCs w:val="28"/>
          <w:rtl w:val="true"/>
          <w:lang w:bidi="fa-IR"/>
        </w:rPr>
        <w:t>پس چرا در این جنگ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صَدَقُکم اللّه وَعدَه اذ تَحسّونَهم بِاذنه حتی اذا فشِلتُم؛ یعنی وعده ی خدا درباره ی پیروزی شما کاملاً درست بود و به همین دلیل در آغاز جنگ پیروز شدید و به فرمان خدا دشمن را پراکنده ساختید و این وعده ی پیروزی تا زمانی که دست از استقامت و پیروی فرمان پیغمبر برنداشته بودید،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زمانی شروع شد که سستی و نافرمانی شما را فرا گرفت؛ یعنی اگر گمان می کردید که وعده ی پیروزی بدون شرط است، سخت در اشتباه بوده 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تاریخ هرگاه امّت اسلامی از رهبران خود پیروی کرده و از دستور آن ها سرپیچی نکرده اند، امدادهای الهی نیز به یاری آنان آمده و با این که نیرو و ابزار جنگی شان کم بوده، ولی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سپاه علی علیه السلام در شرف پیروزی و شکست سپاهیان شام بود، ولی نافرمانی گروهی و فریفته شدنشان به قرآن هایی که سپاه شام به نیزه ها زده بودند، سرنوشت جنگ را به حَکَم های آن دو سپرد و نیز وقتی علی علیه السلام مالک اشتر را حَکم خود قرار داد، آن ها با لجاجت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باید ابوموسی اشعری باشد، در نتیجه، ابوموسی که مردی ساده لوح بود، در برابر عمروعاص ـ حَکَم شام ـ فریب خورد و آن رسوایی تاریخی به بار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نیز ملت ایران با پیروی کامل از رهبری های امام خمینی، زمینه ی نزول </w:t>
      </w:r>
      <w:bookmarkStart w:id="129" w:name="pg3568_17705"/>
    </w:p>
    <w:p>
      <w:pPr>
        <w:pStyle w:val="BookText"/>
        <w:rPr/>
      </w:pPr>
      <w:bookmarkEnd w:id="129"/>
      <w:r>
        <w:rPr>
          <w:rFonts w:ascii="IRNazanin" w:hAnsi="IRNazanin" w:eastAsia="IRNazanin"/>
          <w:color w:val="111111"/>
          <w:sz w:val="28"/>
          <w:sz w:val="28"/>
          <w:szCs w:val="28"/>
          <w:rtl w:val="true"/>
          <w:lang w:bidi="fa-IR"/>
        </w:rPr>
        <w:t>امداد الهی را در برچیده شدن طاغوت و در هشت سال جنگ تحمیلی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با این که دشمنان اسلام متحد شده و با به کار بستن روش های پیچیده در پی حذف انقلاب اسلامی از صحنه ی جهانی هستند، با وجود این که قدرت اقتصادی ـ نظامی ما هیچ گاه قابل مقایسه با آن ها نیست، ولی با این همه اگر یک دل و یک صدا از رهبر عزیزمان ـ حضرت آیت الله خامنه ای ـ پیروی کنیم، خداوند یاری اش را مانند گذشته نصیب ما کرده و ما را بر آنان پیروز می گرداند</w:t>
      </w:r>
      <w:r>
        <w:rPr>
          <w:rFonts w:eastAsia="IRNazanin" w:cs="IRNazanin"/>
          <w:color w:val="111111"/>
          <w:sz w:val="28"/>
          <w:szCs w:val="28"/>
          <w:rtl w:val="true"/>
          <w:lang w:bidi="fa-IR"/>
        </w:rPr>
        <w:t>.</w:t>
      </w:r>
    </w:p>
    <w:p>
      <w:pPr>
        <w:pStyle w:val="Heading4"/>
        <w:numPr>
          <w:ilvl w:val="3"/>
          <w:numId w:val="1"/>
        </w:numPr>
        <w:rPr/>
      </w:pPr>
      <w:bookmarkStart w:id="130" w:name="__RefHeading___Toc3974620_2749589250"/>
      <w:bookmarkStart w:id="131" w:name="_Toc49"/>
      <w:bookmarkEnd w:id="130"/>
      <w:r>
        <w:rPr>
          <w:rtl w:val="true"/>
        </w:rPr>
        <w:t>حرام خواری</w:t>
      </w:r>
      <w:bookmarkEnd w:id="131"/>
    </w:p>
    <w:p>
      <w:pPr>
        <w:pStyle w:val="BookText"/>
        <w:rPr/>
      </w:pP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اگر درون انسان با خوراک نامشروع و حرام پرشده باشد، هرگز درخواست ها و نیازهای او از جهان غیب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و بر من است اجابت؛ هیچ دعایی از من بی اجابت نمی ماند، مگر دعای آدم حرام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لقمه ی حرام نزد خداوند از دو هزار رکعت نماز مستحبی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معصوم علیه السلام رسیده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و کارَت را پاکیزه و حلال گردان تا دعاهایت مستجاب شود؛ کسی که لقمه ی حرامی به دهان بگذارد،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دعایش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داستان آموزنده در این باره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در کوفه بودند که همیشه دعایشان مستجاب می شد؛ به طوری که هر حاکمی به کوفه وارد می شد، با نفرین آن ها هلاک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شد، مهمانی گسترده ای برگزار کرد و تمامی آنان را به صرف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مهمانی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از نفرین این ها در امانم؛ زیرا غذای حرام در شکمهایشان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بنی اسراییل هفت سال پی در پی قحطی شد؛ به گونه ای که آنان استخوان </w:t>
      </w:r>
      <w:bookmarkStart w:id="132" w:name="pg3568_17706"/>
    </w:p>
    <w:p>
      <w:pPr>
        <w:pStyle w:val="BookText"/>
        <w:rPr/>
      </w:pPr>
      <w:bookmarkEnd w:id="132"/>
      <w:r>
        <w:rPr>
          <w:rFonts w:ascii="IRNazanin" w:hAnsi="IRNazanin" w:eastAsia="IRNazanin"/>
          <w:color w:val="111111"/>
          <w:sz w:val="28"/>
          <w:sz w:val="28"/>
          <w:szCs w:val="28"/>
          <w:rtl w:val="true"/>
          <w:lang w:bidi="fa-IR"/>
        </w:rPr>
        <w:t>مردار می خوردند و به کوه ها می رفتند و با خواهش و زاری از خداوند نازل شدن باران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آن زمان وحی شد که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خود را به سوی من بلند می کنید و با دعا مرا یاد می کنید، حال آن که آن چه را حرام کرده ام، خورده اید و شکم هایتان را پر از حرام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چندان به پاهای خود بر روی زمین راه روید که از راه رفتن بازمانید و دست های خود را آن قدر بلند کنید که به آسمان برسد و آن قدر دعا کنید که زبان هایتان خسته گردد، دعایتان را اجابت نمی کنم و اگر آن قدر گریه کنید تا نهرها و چشمه ها از چشمتان جاری گردد، به شما رحم نمی کنم، تا این که مال دیگران را به صاحبانشان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مال مردم را دادند و انصاف را سرلوحه ی کارهایشان قرار دادند تا این که از لطف خداوند باران به اندازه آمد و از آن تنگی نجات یافتند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33" w:name="__RefHeading___Toc3974622_2749589250"/>
      <w:bookmarkStart w:id="134" w:name="_Toc50"/>
      <w:bookmarkEnd w:id="133"/>
      <w:r>
        <w:rPr>
          <w:rtl w:val="true"/>
        </w:rPr>
        <w:t>بی احترامی به عالمان و سالخوردگان</w:t>
      </w:r>
      <w:bookmarkEnd w:id="134"/>
    </w:p>
    <w:p>
      <w:pPr>
        <w:pStyle w:val="BookText"/>
        <w:rPr/>
      </w:pPr>
      <w:r>
        <w:rPr>
          <w:rFonts w:ascii="IRNazanin" w:hAnsi="IRNazanin" w:eastAsia="IRNazanin"/>
          <w:color w:val="111111"/>
          <w:sz w:val="28"/>
          <w:sz w:val="28"/>
          <w:szCs w:val="28"/>
          <w:rtl w:val="true"/>
          <w:lang w:bidi="fa-IR"/>
        </w:rPr>
        <w:t>بی احترامی به عالمان و سالخوردگان</w:t>
      </w:r>
    </w:p>
    <w:p>
      <w:pPr>
        <w:pStyle w:val="BookText"/>
        <w:rPr/>
      </w:pPr>
      <w:r>
        <w:rPr>
          <w:rFonts w:ascii="IRNazanin" w:hAnsi="IRNazanin" w:eastAsia="IRNazanin"/>
          <w:color w:val="111111"/>
          <w:sz w:val="28"/>
          <w:sz w:val="28"/>
          <w:szCs w:val="28"/>
          <w:rtl w:val="true"/>
          <w:lang w:bidi="fa-IR"/>
        </w:rPr>
        <w:t>بی احترامی به عالمان مانع رسیدن فیض های ویژه ی حق تعالی بر انسان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آید که مردم از عالمان فرار می کنند، مانند فرار کردن گوسفندان از گرگ؛ در نتیجه، خداوند آن ها را به سه بلا مبتلا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برکت را از درآمدشان بر می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سلطان ستمگری بر آن ها مسلط می گرداند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طلبه های علوم دینی نیز چون در مسیر رسیدن به مقام والای جانشینی عالمان بزرگوار اسلامند، وجودشان نعمت است و گرامی داشتن آن ها بر همه لازم و ناسپاسی وجود ایشان با هتک و بی اعتنایی به آنان حرام می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انصاری رحمه الله پس از زیارت کربلا، که جمعی از عالمان از جمله عارف بزرگ حاج سید علی شوشتری ـ وصی شیخ ـ و استاد ملاحسین قلی همدانی او را همراهی</w:t>
      </w:r>
      <w:bookmarkStart w:id="135" w:name="pg3568_17707"/>
    </w:p>
    <w:p>
      <w:pPr>
        <w:pStyle w:val="BookText"/>
        <w:rPr/>
      </w:pPr>
      <w:bookmarkEnd w:id="135"/>
      <w:r>
        <w:rPr>
          <w:rFonts w:ascii="IRNazanin" w:hAnsi="IRNazanin" w:eastAsia="IRNazanin"/>
          <w:color w:val="111111"/>
          <w:sz w:val="28"/>
          <w:sz w:val="28"/>
          <w:szCs w:val="28"/>
          <w:rtl w:val="true"/>
          <w:lang w:bidi="fa-IR"/>
        </w:rPr>
        <w:t>می کردند، عازم برگشت به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به کشتی به اشتباه کفش شیخ بر روی فرش یکی از شیخ های عرب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حسد و کینه ای به شیخ داشت، گستاخی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ادب و معرفت ندارند به ویژه اهل شوشتر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شیخ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از شیخ خواست تا جواب گستاخی او را بدهد، ولی شیخ هم چنان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مرد عرب به قولنج دچار شد و اندکی بعد جنازه اش را برای دفن از کشتی بیرون بردند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بی احترامی به پیران و سالخوردگان نیز از موانع نازل شدن امدادهای الهی و برکت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یکی از امامان علیه السلام آمد و از علت فقر و نداری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چند عملی که موجب فقر و تنگدستی می شود نام بردند که یکی از آن 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جلوتر از پیرمردی راه رفته ای و به او بی احترامی شده است</w:t>
      </w:r>
      <w:r>
        <w:rPr>
          <w:rFonts w:eastAsia="IRNazanin" w:cs="IRNazanin"/>
          <w:color w:val="111111"/>
          <w:sz w:val="28"/>
          <w:szCs w:val="28"/>
          <w:rtl w:val="true"/>
          <w:lang w:bidi="fa-IR"/>
        </w:rPr>
        <w:t>.</w:t>
      </w:r>
    </w:p>
    <w:p>
      <w:pPr>
        <w:pStyle w:val="Heading4"/>
        <w:numPr>
          <w:ilvl w:val="3"/>
          <w:numId w:val="1"/>
        </w:numPr>
        <w:rPr/>
      </w:pPr>
      <w:bookmarkStart w:id="136" w:name="__RefHeading___Toc3974624_2749589250"/>
      <w:bookmarkStart w:id="137" w:name="_Toc51"/>
      <w:bookmarkEnd w:id="136"/>
      <w:r>
        <w:rPr>
          <w:rtl w:val="true"/>
        </w:rPr>
        <w:t>غرور و خودبینی</w:t>
      </w:r>
      <w:bookmarkEnd w:id="137"/>
    </w:p>
    <w:p>
      <w:pPr>
        <w:pStyle w:val="BookText"/>
        <w:rPr/>
      </w:pPr>
      <w:r>
        <w:rPr>
          <w:rFonts w:ascii="IRNazanin" w:hAnsi="IRNazanin" w:eastAsia="IRNazanin"/>
          <w:color w:val="111111"/>
          <w:sz w:val="28"/>
          <w:sz w:val="28"/>
          <w:szCs w:val="28"/>
          <w:rtl w:val="true"/>
          <w:lang w:bidi="fa-IR"/>
        </w:rPr>
        <w:t>غرور و خودبینی</w:t>
      </w:r>
    </w:p>
    <w:p>
      <w:pPr>
        <w:pStyle w:val="BookText"/>
        <w:rPr/>
      </w:pPr>
      <w:r>
        <w:rPr>
          <w:rFonts w:ascii="IRNazanin" w:hAnsi="IRNazanin" w:eastAsia="IRNazanin"/>
          <w:color w:val="111111"/>
          <w:sz w:val="28"/>
          <w:sz w:val="28"/>
          <w:szCs w:val="28"/>
          <w:rtl w:val="true"/>
          <w:lang w:bidi="fa-IR"/>
        </w:rPr>
        <w:t>غرور و خودبزرگ بینی، تکیه به نیروی ظاهری و فراموش کردن یاد خداوند یکی دیگر از موانع امداد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که در هیچ یک از جنگ های اسلامی تا آن روز این عدد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ساز و برگ جنگی نیز وضع مناسبی داشتند، این در حالی بود که تعداد مشرکان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برخی از مسلمانان با غرور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هرگز شکست نخواهیم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خودبزرگ بینی و فریفته شدن سبب شد که خداوند نیز لطف و پشتیبانی خود را در ساعت های آغازین جنگ از آن ها برداشت و در همان نخست آثار شکست در لشکر اسلام ظاهر شد با این که سه برابر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حالت مسلمانان را در آن ساعت ها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آن همه وسعتش بر شما تنگ شد</w:t>
      </w:r>
      <w:r>
        <w:rPr>
          <w:rFonts w:eastAsia="IRNazanin" w:cs="IRNazanin"/>
          <w:color w:val="111111"/>
          <w:sz w:val="28"/>
          <w:szCs w:val="28"/>
          <w:rtl w:val="true"/>
          <w:lang w:bidi="fa-IR"/>
        </w:rPr>
        <w:t>».</w:t>
      </w:r>
      <w:r>
        <w:rPr>
          <w:rStyle w:val="FootnoteAnchor"/>
          <w:rtl w:val="true"/>
        </w:rPr>
        <w:footnoteReference w:id="91"/>
      </w:r>
      <w:bookmarkStart w:id="138" w:name="pg3568_17708"/>
    </w:p>
    <w:p>
      <w:pPr>
        <w:pStyle w:val="Heading4"/>
        <w:numPr>
          <w:ilvl w:val="3"/>
          <w:numId w:val="1"/>
        </w:numPr>
        <w:rPr/>
      </w:pPr>
      <w:bookmarkStart w:id="139" w:name="__RefHeading___Toc3974626_2749589250"/>
      <w:bookmarkStart w:id="140" w:name="_Toc52"/>
      <w:bookmarkEnd w:id="138"/>
      <w:bookmarkEnd w:id="139"/>
      <w:r>
        <w:rPr>
          <w:rtl w:val="true"/>
        </w:rPr>
        <w:t>ترک امر به معروف و نهی از منکر</w:t>
      </w:r>
      <w:bookmarkEnd w:id="140"/>
    </w:p>
    <w:p>
      <w:pPr>
        <w:pStyle w:val="BookText"/>
        <w:rPr/>
      </w:pPr>
      <w:r>
        <w:rPr>
          <w:rFonts w:ascii="IRNazanin" w:hAnsi="IRNazanin" w:eastAsia="IRNazanin"/>
          <w:color w:val="111111"/>
          <w:sz w:val="28"/>
          <w:sz w:val="28"/>
          <w:szCs w:val="28"/>
          <w:rtl w:val="true"/>
          <w:lang w:bidi="fa-IR"/>
        </w:rPr>
        <w:t>ترک امر به معروف و نهی از منکر</w:t>
      </w:r>
    </w:p>
    <w:p>
      <w:pPr>
        <w:pStyle w:val="BookText"/>
        <w:rPr/>
      </w:pPr>
      <w:r>
        <w:rPr>
          <w:rFonts w:ascii="IRNazanin" w:hAnsi="IRNazanin" w:eastAsia="IRNazanin"/>
          <w:color w:val="111111"/>
          <w:sz w:val="28"/>
          <w:sz w:val="28"/>
          <w:szCs w:val="28"/>
          <w:rtl w:val="true"/>
          <w:lang w:bidi="fa-IR"/>
        </w:rPr>
        <w:t>یکی از شرایط نزول امدادهای غیبی، امر به معروف و نهی از منکر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واجبات دین مقدس اسلام و مهم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واجب بزرگی است که انجام دادن سایر واجبات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اهمیت بسیار زیاد این واجب دینی را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تمام اعمال نیک و حتی جهاد در راه خدا در برابر امر به معروف و نهی از منکر هم چون قطره ای است در مقابل دریای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واجب دینی را حتی از جهاد نیز بالاتر دانسته است؛ زیرا بدون آن نمی توان کسی را به جهاد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ویژه و والای این واجب دینی در اسلام و نقش ارزنده ی آن در سالم سازی جامعه و رشد و تکامل آن، به خوبی روشن می شود که چرا دعای ترک کننده ی این واجب مستجاب نمی شود و جامعه دچار سیطره و سلطه ی بدان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ترک نکنید که اشرار بر شما مسلط می شوند، سپس هرچه دعا کنید مستجاب نمی گردد</w:t>
      </w:r>
      <w:r>
        <w:rPr>
          <w:rFonts w:eastAsia="IRNazanin" w:cs="IRNazanin"/>
          <w:color w:val="111111"/>
          <w:sz w:val="28"/>
          <w:szCs w:val="28"/>
          <w:rtl w:val="true"/>
          <w:lang w:bidi="fa-IR"/>
        </w:rPr>
        <w:t>.</w:t>
      </w:r>
      <w:r>
        <w:rPr>
          <w:rStyle w:val="FootnoteAnchor"/>
          <w:rtl w:val="true"/>
        </w:rPr>
        <w:footnoteReference w:id="92"/>
      </w:r>
      <w:bookmarkStart w:id="141" w:name="pg3568_17709"/>
    </w:p>
    <w:p>
      <w:pPr>
        <w:pStyle w:val="Heading3"/>
        <w:numPr>
          <w:ilvl w:val="2"/>
          <w:numId w:val="1"/>
        </w:numPr>
        <w:rPr/>
      </w:pPr>
      <w:bookmarkStart w:id="142" w:name="__RefHeading___Toc3974628_2749589250"/>
      <w:bookmarkStart w:id="143" w:name="_Toc53"/>
      <w:bookmarkEnd w:id="141"/>
      <w:bookmarkEnd w:id="142"/>
      <w:r>
        <w:rPr>
          <w:rtl w:val="true"/>
        </w:rPr>
        <w:t>فصل هفتم</w:t>
      </w:r>
      <w:r>
        <w:rPr>
          <w:rtl w:val="true"/>
        </w:rPr>
        <w:t xml:space="preserve">: </w:t>
      </w:r>
      <w:r>
        <w:rPr>
          <w:rtl w:val="true"/>
        </w:rPr>
        <w:t>نقش امدادهای غیبی در دگرگونی های اجتماعی</w:t>
      </w:r>
      <w:bookmarkEnd w:id="143"/>
    </w:p>
    <w:p>
      <w:pPr>
        <w:pStyle w:val="Heading4"/>
        <w:numPr>
          <w:ilvl w:val="3"/>
          <w:numId w:val="1"/>
        </w:numPr>
        <w:rPr/>
      </w:pPr>
      <w:bookmarkStart w:id="144" w:name="__RefHeading___Toc3974630_2749589250"/>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امدادهای غیبی در دگرگونی های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امدادهای غیبی؛ عامل سوم در حرکت تاریخ</w:t>
      </w:r>
    </w:p>
    <w:p>
      <w:pPr>
        <w:pStyle w:val="BookText"/>
        <w:rPr/>
      </w:pPr>
      <w:r>
        <w:rPr>
          <w:rFonts w:ascii="IRNazanin" w:hAnsi="IRNazanin" w:eastAsia="IRNazanin"/>
          <w:color w:val="111111"/>
          <w:sz w:val="28"/>
          <w:sz w:val="28"/>
          <w:szCs w:val="28"/>
          <w:rtl w:val="true"/>
          <w:lang w:bidi="fa-IR"/>
        </w:rPr>
        <w:t>مقایسه ی انقلاب اسلامی ایران با انقلاب های دیگر</w:t>
      </w:r>
    </w:p>
    <w:p>
      <w:pPr>
        <w:pStyle w:val="BookText"/>
        <w:rPr/>
      </w:pPr>
      <w:r>
        <w:rPr>
          <w:rFonts w:ascii="IRNazanin" w:hAnsi="IRNazanin" w:eastAsia="IRNazanin"/>
          <w:color w:val="111111"/>
          <w:sz w:val="28"/>
          <w:sz w:val="28"/>
          <w:szCs w:val="28"/>
          <w:rtl w:val="true"/>
          <w:lang w:bidi="fa-IR"/>
        </w:rPr>
        <w:t>قیام مهدی عج الله تعالی فرجه الشریف؛ بزرگ ترین امداد غیبی</w:t>
      </w:r>
    </w:p>
    <w:p>
      <w:pPr>
        <w:pStyle w:val="Heading4"/>
        <w:numPr>
          <w:ilvl w:val="3"/>
          <w:numId w:val="1"/>
        </w:numPr>
        <w:rPr/>
      </w:pPr>
      <w:bookmarkStart w:id="146" w:name="__RefHeading___Toc3974632_2749589250"/>
      <w:bookmarkStart w:id="147" w:name="_Toc55"/>
      <w:bookmarkEnd w:id="146"/>
      <w:r>
        <w:rPr>
          <w:rtl w:val="true"/>
        </w:rPr>
        <w:t>امدادهای غیبی؛ عامل سوم در حرکت تاریخ</w:t>
      </w:r>
      <w:bookmarkEnd w:id="147"/>
    </w:p>
    <w:p>
      <w:pPr>
        <w:pStyle w:val="BookText"/>
        <w:rPr/>
      </w:pPr>
      <w:r>
        <w:rPr>
          <w:rFonts w:ascii="IRNazanin" w:hAnsi="IRNazanin" w:eastAsia="IRNazanin"/>
          <w:color w:val="111111"/>
          <w:sz w:val="28"/>
          <w:sz w:val="28"/>
          <w:szCs w:val="28"/>
          <w:rtl w:val="true"/>
          <w:lang w:bidi="fa-IR"/>
        </w:rPr>
        <w:t>امدادهای غیبی؛ عامل سوم در حرکت تاریخ</w:t>
      </w:r>
    </w:p>
    <w:p>
      <w:pPr>
        <w:pStyle w:val="BookText"/>
        <w:rPr/>
      </w:pPr>
      <w:r>
        <w:rPr>
          <w:rFonts w:ascii="IRNazanin" w:hAnsi="IRNazanin" w:eastAsia="IRNazanin"/>
          <w:color w:val="111111"/>
          <w:sz w:val="28"/>
          <w:sz w:val="28"/>
          <w:szCs w:val="28"/>
          <w:rtl w:val="true"/>
          <w:lang w:bidi="fa-IR"/>
        </w:rPr>
        <w:t>یکی از عوامل تأثیرگذار در حرکت تاریخ، قانون علیت می باشد که یکی از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حادثه های گوناگون در دوران زندگی بشر به صورت اتّفاقی و تصادفی نیست، بلکه قانون علیت همان گونه که در پدیده های مادی و فیزیکی جاری می باشد، در زندگی اجتماعی و حوادث تاریخی نیز جاری است و به وجود آمدن اجتماع های کوچک یا بزرگ و انقلاب ها و نهضت ها و حرکت های ضعیف و قوی و سایر نمادهای حرکت تاریخ به موجب قانون ها و سنت های ثابت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در حرکت تاریخ، آزادی اراده ی انسان است؛ یعنی چنین نیست که اراده ی انسان محکوم حوادث قبل است، بلکه انسان می تواند در همان حال که تمامی شرایط دست به دست هم داده و او را به انتخاب مسیری می کشانند، از رفتن آن مسیر باز ایستد و حرکت تاریخ را عوض کند، که البته خود این اراده ی او در دایره ی حتمیّت قانون علیت داخل است؛ یعنی انسان با این که می تواند با آزادی کامل راه سعادت و شقاوت را در پیش گیرد، اما قادر نیست که از نتیجه های حتمی مترتب بر این دو راه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جوامع کنونی و نیز تمدن های پیشین، نشانگر این است که عوامل موثر در حرکت های اجتماعی محدود به این دو عنصر نیست، بلکه امدادهای الهی نقش مؤثری در حرکت تاریخ دارد، چه بسیار مواقعی که جامعه انسانی با اراده ی خودِ انسان ها و در زیر چتر قانون علیت در لبه ی پرتگاه قرار گرفته است و انسان های ظالمی هم چون فرعون ها و چنگیزها و هیتلرها، محو نسل انسانی را اراده کرده اند اما یاری الهی موجب نجات جوامع گردیده و از بشر محافظت کرده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نوابغی مانند ابراهیم علیه السلام، موسی علیه السلام، عیسی علیه السلام و محمّد صلی الله علیه و آله وسلم در وقتی که جامعه بشری سخت نیازمند آن ها بوده، ظهور کرده اند و مانند یک </w:t>
      </w:r>
      <w:bookmarkStart w:id="148" w:name="pg3568_17710"/>
    </w:p>
    <w:p>
      <w:pPr>
        <w:pStyle w:val="BookText"/>
        <w:rPr/>
      </w:pPr>
      <w:bookmarkEnd w:id="148"/>
      <w:r>
        <w:rPr>
          <w:rFonts w:ascii="IRNazanin" w:hAnsi="IRNazanin" w:eastAsia="IRNazanin"/>
          <w:color w:val="111111"/>
          <w:sz w:val="28"/>
          <w:sz w:val="28"/>
          <w:szCs w:val="28"/>
          <w:rtl w:val="true"/>
          <w:lang w:bidi="fa-IR"/>
        </w:rPr>
        <w:t>دست غیبی از آستین درآمده و موجب نجات آن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مردم عصر رسول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 لبه ی پرتگاهی از آتش بودید و این خداوند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فرستادن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وصف حضرت پیامبر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دوره ای مبعوث فرمود که فاصله ای در آمدن پیامبران رخ داده بود، ملت ها در خوابی گران و طولانی فرو رفته بودند، کارها پراکنده و تنور جنگ ها داغ بود، جهان را تاریکی فرا گرفته و غرور فریب در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بشریت به سوی زردی گراییده بود و امیدی به میوه ی این درخت نمی رفت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49" w:name="__RefHeading___Toc3974634_2749589250"/>
      <w:bookmarkStart w:id="150" w:name="_Toc56"/>
      <w:bookmarkEnd w:id="149"/>
      <w:r>
        <w:rPr>
          <w:rtl w:val="true"/>
        </w:rPr>
        <w:t>مقایسه ی انقلاب اسلامی ایران با انقلاب های دیگر</w:t>
      </w:r>
      <w:bookmarkEnd w:id="150"/>
    </w:p>
    <w:p>
      <w:pPr>
        <w:pStyle w:val="BookText"/>
        <w:rPr/>
      </w:pPr>
      <w:r>
        <w:rPr>
          <w:rFonts w:ascii="IRNazanin" w:hAnsi="IRNazanin" w:eastAsia="IRNazanin"/>
          <w:color w:val="111111"/>
          <w:sz w:val="28"/>
          <w:sz w:val="28"/>
          <w:szCs w:val="28"/>
          <w:rtl w:val="true"/>
          <w:lang w:bidi="fa-IR"/>
        </w:rPr>
        <w:t>مقایسه ی انقلاب اسلامی ایران با انقلاب های دیگر</w:t>
      </w:r>
    </w:p>
    <w:p>
      <w:pPr>
        <w:pStyle w:val="BookText"/>
        <w:rPr/>
      </w:pPr>
      <w:r>
        <w:rPr>
          <w:rFonts w:ascii="IRNazanin" w:hAnsi="IRNazanin" w:eastAsia="IRNazanin"/>
          <w:color w:val="111111"/>
          <w:sz w:val="28"/>
          <w:sz w:val="28"/>
          <w:szCs w:val="28"/>
          <w:rtl w:val="true"/>
          <w:lang w:bidi="fa-IR"/>
        </w:rPr>
        <w:t>در ادامه لازم است جایگاه امدادهای غیبی را در پیروزی انقلاب اسلامی ایران بررسی کنیم؛ چون این انقلاب در دوران معاصر رخ داده و نقش امداد الهی را در حرکت تاریخ به صورت روشن تری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ایران قبل از انقلاب اسلامی در ابعاد اقتصادی، سیاسی، بین المللی و نظامی وضع مناسبی داشت و بدین جهت هرگز وقوع انقلاب در ایران پیش بینی نمی شد، بر خلاف انقلاب کبیر فرانسه و انقلاب روسیه که نظام های سیاسی آن ها قبل از انقلاب، پایه های سستی داشت و رژیم سیاسی حاکم بر آن ها از لحاظ اقتصادی، سیاسی، بین المللی و نظامی ضعیف و لرزان بودند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پیروزی معجزه آسای انقلاب اسلامی با وجود پشتیبانی های خارجی و تدابیر شدید امنیتی داخلی، علاوه بر نقش رهبری و حضور خستگی ناپذیر توده ی مردم، امدادهای الهی در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نهضتی که رهبری آن فقط به خاطر ادای تکلیف الهی قیام کرده بود و مردم را به خاطر برپا داشتن احکام اسلامی دعوت به قیام می کرد، باید </w:t>
      </w:r>
      <w:bookmarkStart w:id="151" w:name="pg3568_17711"/>
    </w:p>
    <w:p>
      <w:pPr>
        <w:pStyle w:val="BookText"/>
        <w:rPr/>
      </w:pPr>
      <w:bookmarkEnd w:id="151"/>
      <w:r>
        <w:rPr>
          <w:rFonts w:ascii="IRNazanin" w:hAnsi="IRNazanin" w:eastAsia="IRNazanin"/>
          <w:color w:val="111111"/>
          <w:sz w:val="28"/>
          <w:sz w:val="28"/>
          <w:szCs w:val="28"/>
          <w:rtl w:val="true"/>
          <w:lang w:bidi="fa-IR"/>
        </w:rPr>
        <w:t>هم از پشتیبانی های الهی برخوردار باشد؛ زیرا این وعده ی خداوند است که هر ملتی با اخلاص و استوار در راه او جهاد کنند، حمایت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که این انقلاب بزرگ که دست جهان خواران و ستم گران را از ایران کوتاه کرد با تأییدات غیبی الهی پیروز گردید، اگر نبود دست توانای خداوند، یک جمعیت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با آن تبلیغات ضداسلامی و ضد روحانی، مخصوصا در این صد سال اخیر و با آن تفرقه افکنی های بی حساب قلم داران در مطبوعات و سخنرانی ها و محافل ضداسلامی و ضد ملی به صورت ملیت و آن همه شعرها و بذله گویی ها و آن همه مراکز عیاشی و فحشا و قمار که همه برای کشیدن نسل جوان فعال که باید در راه پیش رفت میهن عزیز خود فعالیت نمایند، به فساد و بی تفاوتی در پیش آمدهای خائنانه که به دست شاه فاسد و پدر بی فرهنگش و دولت ها و مجلس های فرمایشی که از طرف سفارت خانه های قدرت مند بر ملت تحمیل می شد، ممکن نبود این ملت با این وضعیت یک پارچه تمام قدرت های داخل و خارج را کنار زده و خود مقدّرات کشور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شک کرد که انقلاب اسلامی ایران از همه ی انقلاب ها جداست و تردید نیست که این یک تحفه ی الهی و هدیه ی غیبی بوده که از جانب خدای منّان بر این ملت مظلوم غارت زده، عنایت شده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52" w:name="__RefHeading___Toc3974636_2749589250"/>
      <w:bookmarkStart w:id="153" w:name="_Toc57"/>
      <w:bookmarkEnd w:id="152"/>
      <w:r>
        <w:rPr>
          <w:rtl w:val="true"/>
        </w:rPr>
        <w:t>قیام مهدی عج الله تعالی فرجه الشریف ؛ بزرگ ترین امداد غیبی</w:t>
      </w:r>
      <w:bookmarkEnd w:id="153"/>
    </w:p>
    <w:p>
      <w:pPr>
        <w:pStyle w:val="BookText"/>
        <w:rPr/>
      </w:pPr>
      <w:r>
        <w:rPr>
          <w:rFonts w:ascii="IRNazanin" w:hAnsi="IRNazanin" w:eastAsia="IRNazanin"/>
          <w:color w:val="111111"/>
          <w:sz w:val="28"/>
          <w:sz w:val="28"/>
          <w:szCs w:val="28"/>
          <w:rtl w:val="true"/>
          <w:lang w:bidi="fa-IR"/>
        </w:rPr>
        <w:t>قیام مهدی عج الله تعالی فرجه الشریف؛ بزرگ ترین امداد غیبی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امدادهای غیبی در به وجود آمدن دگرگونی ها و قیام های اجتماعی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انبیا بارزترین این امدادهاست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با فرستادن سفیرانی، بشر را از سقوط در پرتگاه های خطرناک، حفظ کرده و آن ها را از هلاکت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وجود پیشرفت های علمی بشر، متأسفانه خطرهایی به مراتب بزرگ تر از خطرهای </w:t>
      </w:r>
    </w:p>
    <w:p>
      <w:pPr>
        <w:pStyle w:val="BookText"/>
        <w:rPr/>
      </w:pPr>
      <w:r>
        <w:rPr>
          <w:rFonts w:ascii="IRNazanin" w:hAnsi="IRNazanin" w:eastAsia="IRNazanin"/>
          <w:color w:val="111111"/>
          <w:sz w:val="28"/>
          <w:sz w:val="28"/>
          <w:szCs w:val="28"/>
          <w:rtl w:val="true"/>
          <w:lang w:bidi="fa-IR"/>
        </w:rPr>
        <w:t>گذشته، بشر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یک بدبینی در روشنفکران جهان به آینده ی بشر پیدا شده است؛ عده ای از روشنفکران معتقدند که بشریت دوران خودش را طی کرده و زمان انقراضش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در کتاب امیدهای نو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حاضر زمانی است که در آن حیرت توأم با ناتوانی 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جنگی پیش می رویم که تقریبا هیچ کس خواهان آن نیست؛ جنگی که همه می دانیم قسمت اعظم بشر را به نیستی خواهد فرستاد و با وجود این مانند خرگوشی که در برابر مار افسون شده باشد، خیره خیره به خطر نگاه می کنیم بدون آن که بدانیم برای جلوگیری از آن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کسانی که چنین بدبینی به آینده ی جهان دارد، انیشتین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بشر با یک مهارت شگرفی خودش را به کلی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بر اساس علل مادی و ظاهری قضاوت بکنیم این بدبینی ها بسیار به جا است؛ در دنیایی که سرنوشتش به دکمه ای که انسانی فشار دهد بستگی دارد و پشت سر آن وسایل مخرب یک حریق جهانی به وجود بیاورد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نفر تربیت شده در مکتب الهی این طور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شود که مادی مذهبان می گویند و ظهور انسان در روی زمین مصداق سخن حافظ بشود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خاتم فیروزه ی بواسحاقی</w:t>
      </w:r>
    </w:p>
    <w:p>
      <w:pPr>
        <w:pStyle w:val="BookText"/>
        <w:rPr/>
      </w:pPr>
      <w:r>
        <w:rPr>
          <w:rFonts w:ascii="IRNazanin" w:hAnsi="IRNazanin" w:eastAsia="IRNazanin"/>
          <w:color w:val="111111"/>
          <w:sz w:val="28"/>
          <w:sz w:val="28"/>
          <w:szCs w:val="28"/>
          <w:rtl w:val="true"/>
          <w:lang w:bidi="fa-IR"/>
        </w:rPr>
        <w:t>خوش درخشید ولی دولت مستعجل بود</w:t>
      </w:r>
    </w:p>
    <w:p>
      <w:pPr>
        <w:pStyle w:val="BookText"/>
        <w:rPr/>
      </w:pPr>
      <w:r>
        <w:rPr>
          <w:rFonts w:ascii="IRNazanin" w:hAnsi="IRNazanin" w:eastAsia="IRNazanin"/>
          <w:color w:val="111111"/>
          <w:sz w:val="28"/>
          <w:sz w:val="28"/>
          <w:szCs w:val="28"/>
          <w:rtl w:val="true"/>
          <w:lang w:bidi="fa-IR"/>
        </w:rPr>
        <w:t>با حکمت و عنایت پروردگار منافی خواهد بود؛ زیرا مقتضای حکمت الهی این است که هر موجودی را به غایت و کمال نهایی خودش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دین، دولت مقرون به عدل و عقل و سعادت و امنیت و وحدت جهانی در انتظار بشریت است؛ دولتی که در آن حکومت با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عدالت حکم شود و ستم برای همیشه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امن گردد، زمین برکات و استعدادهای خود را ظاهر گرداند و این است معنی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متقیان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از یک آینده ی عبوس و جنگ های وحشت زا یاد می کند، ولی در پایان این شب سیه، سفیدی میمونی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ظهور مهدی موعود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قد علم خواهد کرد، در حالی که دندان های خود را نشان می دهد، پستان هایش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شیرین است و عاقبت آن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چیزی ظهور خواهد کرد که او را نمی شناسید و انتظارش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انقلابی هر یک از عمّال حکومت های قبلی را به سزای خویش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 های جگر خود را از معادن و خیرات و برکات برای او بیرون خواهد آورد و کلیدهای خود را با تمکین به او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شما نشان خواهد داد که عدالت واقعی چیست، و کتاب خدا و سنّت پیامبر را احیا خواهد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فلسفه ی بزرگ مهدویت؛ در عین این که پیش بینی یک سلسله تکان های شدید و نابسامانی ها و کشتارها و بی عدالتی ها است، پیش بینی یک آینده ی سعادت بخش و پیروزی کامل عدالت بر ظلم است</w:t>
      </w:r>
      <w:r>
        <w:rPr>
          <w:rFonts w:eastAsia="IRNazanin" w:cs="IRNazanin"/>
          <w:color w:val="111111"/>
          <w:sz w:val="28"/>
          <w:szCs w:val="28"/>
          <w:rtl w:val="true"/>
          <w:lang w:bidi="fa-IR"/>
        </w:rPr>
        <w:t>.</w:t>
      </w:r>
      <w:r>
        <w:rPr>
          <w:rStyle w:val="FootnoteAnchor"/>
          <w:rtl w:val="true"/>
        </w:rPr>
        <w:footnoteReference w:id="97"/>
      </w:r>
      <w:bookmarkStart w:id="154" w:name="pg3568_17714"/>
    </w:p>
    <w:p>
      <w:pPr>
        <w:pStyle w:val="Heading3"/>
        <w:numPr>
          <w:ilvl w:val="2"/>
          <w:numId w:val="1"/>
        </w:numPr>
        <w:rPr/>
      </w:pPr>
      <w:bookmarkStart w:id="155" w:name="__RefHeading___Toc3974638_2749589250"/>
      <w:bookmarkStart w:id="156" w:name="_Toc58"/>
      <w:bookmarkEnd w:id="154"/>
      <w:bookmarkEnd w:id="155"/>
      <w:r>
        <w:rPr>
          <w:rtl w:val="true"/>
        </w:rPr>
        <w:t>فصل هشتم</w:t>
      </w:r>
      <w:r>
        <w:rPr>
          <w:rtl w:val="true"/>
        </w:rPr>
        <w:t xml:space="preserve">: </w:t>
      </w:r>
      <w:r>
        <w:rPr>
          <w:rtl w:val="true"/>
        </w:rPr>
        <w:t>مجراهای امداد غیبی</w:t>
      </w:r>
      <w:bookmarkEnd w:id="156"/>
    </w:p>
    <w:p>
      <w:pPr>
        <w:pStyle w:val="Heading4"/>
        <w:numPr>
          <w:ilvl w:val="3"/>
          <w:numId w:val="1"/>
        </w:numPr>
        <w:rPr/>
      </w:pPr>
      <w:bookmarkStart w:id="157" w:name="__RefHeading___Toc3974640_2749589250"/>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مجراهای امداد غیبی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توسل با توحید افعالی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گاهی انبیا از امدادهای غیبی کمک نمی گیرند</w:t>
      </w:r>
    </w:p>
    <w:p>
      <w:pPr>
        <w:pStyle w:val="Heading4"/>
        <w:numPr>
          <w:ilvl w:val="3"/>
          <w:numId w:val="1"/>
        </w:numPr>
        <w:rPr/>
      </w:pPr>
      <w:bookmarkStart w:id="159" w:name="__RefHeading___Toc3974642_2749589250"/>
      <w:bookmarkStart w:id="160" w:name="_Toc60"/>
      <w:bookmarkEnd w:id="159"/>
      <w:r>
        <w:rPr>
          <w:rtl w:val="true"/>
        </w:rPr>
        <w:t>توسل با توحید افعالی منافاتی ندارد</w:t>
      </w:r>
      <w:r>
        <w:rPr>
          <w:rtl w:val="true"/>
        </w:rPr>
        <w:t>:</w:t>
      </w:r>
      <w:bookmarkEnd w:id="160"/>
    </w:p>
    <w:p>
      <w:pPr>
        <w:pStyle w:val="BookText"/>
        <w:rPr/>
      </w:pPr>
      <w:r>
        <w:rPr>
          <w:rFonts w:ascii="IRNazanin" w:hAnsi="IRNazanin" w:eastAsia="IRNazanin"/>
          <w:color w:val="111111"/>
          <w:sz w:val="28"/>
          <w:sz w:val="28"/>
          <w:szCs w:val="28"/>
          <w:rtl w:val="true"/>
          <w:lang w:bidi="fa-IR"/>
        </w:rPr>
        <w:t>توسل با توحید افعالی منافاتی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اسلامی یکی از شاخه های توحید عملی، توحید در مددخواهی و یاری خواستن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یاری خواستن را مانند عبادت، ویژه 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کمک خواستن و مددجویی از خداوند ایجاب می کند که انسان نه از غیر خدا مدد بجوید و نه خود را مددکار کسی بپندارد؛ زیرا تنها او یاری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با دقت در توحید افعالی و این که هیچ فعل و انفعالی و هیچ نوع دگرگونی در عالم خارج از حوزه ی اراده ی الهی انجام نمی پذیرد و هیچ موجودی غیر از خدا در کارهایش مستقل نیست، می فهمیم که تنها باید از او یاری جست، ولی نکته ی قابل توجه این است که یاری خواستن از آفریده های الهی در صورتی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باشیم، با توحید افعالی منافاتی ندارد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وقتی از گیاه خاصی برای درمان دردمان یا از آب برای رفع تشنگی استفاده می کنیم، اگر باور داشته باشیم که این گیاه و آب ویژگی شان را از خود دارند و به طور مستقل اثربخش هستند، به شرک در توحید افعالی دچار شده ایم؛ زیرا در کنار خداوند به این اشیا نیز اثر بخشی قایل شده ایم، ولی اگر معتقد باشیم که خداوند چنین ویژگی را به آن ها بخشیده است و هر آن می تواند از آن ها بگیرد، چنین باوری با توحید افعالی منافاتی نداردو به اصطلاح در سلسله ی علت های طولی اشکالی ندارد که یک پدیده را معلول چند علت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مثال اگر از کارمند بانکی وام دریافت کردید، هم می توانید بگویید که آن کارمند به شما وام داده و هم می توانید رییس بانک را وام دهنده بدانید؛ چرا که آن کارمند نیز به دستور رییسش وام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که با درمان پزشک، برای دست یافتن به سلامتی </w:t>
      </w:r>
      <w:bookmarkStart w:id="161" w:name="pg3568_17715"/>
    </w:p>
    <w:p>
      <w:pPr>
        <w:pStyle w:val="BookText"/>
        <w:rPr/>
      </w:pPr>
      <w:bookmarkEnd w:id="161"/>
      <w:r>
        <w:rPr>
          <w:rFonts w:ascii="IRNazanin" w:hAnsi="IRNazanin" w:eastAsia="IRNazanin"/>
          <w:color w:val="111111"/>
          <w:sz w:val="28"/>
          <w:sz w:val="28"/>
          <w:szCs w:val="28"/>
          <w:rtl w:val="true"/>
          <w:lang w:bidi="fa-IR"/>
        </w:rPr>
        <w:t xml:space="preserve">از دارو کمک می گیرد و معتقد است که دارو و پزشک وسیله ای هستند که خداوند در نظام طبیعت برای شفای بیماران قرار داده است، هیچ گاه به عملی منافی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استعانی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یاری خواستن از پیامبران و امامان با اعتقاد به استقلال نداشتن آنان، نه تنها با توحید افعالی و توحید در یاری خواستن منافاتی ندارد، بلکه عملی کاملاً پسندیده است</w:t>
      </w:r>
      <w:r>
        <w:rPr>
          <w:rFonts w:eastAsia="IRNazanin" w:cs="IRNazanin"/>
          <w:color w:val="111111"/>
          <w:sz w:val="28"/>
          <w:szCs w:val="28"/>
          <w:rtl w:val="true"/>
          <w:lang w:bidi="fa-IR"/>
        </w:rPr>
        <w:t>.</w:t>
      </w:r>
    </w:p>
    <w:p>
      <w:pPr>
        <w:pStyle w:val="Heading4"/>
        <w:numPr>
          <w:ilvl w:val="3"/>
          <w:numId w:val="1"/>
        </w:numPr>
        <w:rPr/>
      </w:pPr>
      <w:bookmarkStart w:id="162" w:name="__RefHeading___Toc3974644_2749589250"/>
      <w:bookmarkStart w:id="163" w:name="_Toc61"/>
      <w:bookmarkEnd w:id="162"/>
      <w:r>
        <w:rPr>
          <w:rtl w:val="true"/>
        </w:rPr>
        <w:t>ولایت تکوینی</w:t>
      </w:r>
      <w:bookmarkEnd w:id="163"/>
    </w:p>
    <w:p>
      <w:pPr>
        <w:pStyle w:val="BookText"/>
        <w:rPr/>
      </w:pP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اولیای الهی با پیمودن طریق طاعت و بندگی پروردگار، مراتب قرب او را طی کرده اند؛ یعنی از مرحله حیوانی تا مرحله فوق ملک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تعالی یک امر تشریفاتی و اداری نیست، بلکه بالارفتن بر نردبان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یعنی مراتب و مراحل هستی را طی کردن و به کانون لایتناهی هستی 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اثر وصول اولیای الهی به مقام قرب الهی، معنویّت انسانی که خود حقیقت و واقعیتی می باشد در آن ها متمرکز شده و با داشتن چنین معنویتی، قافله سالار معنویات، مسلط بر ضمایر و ناظر بر ارواح و نفوس و قلوب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در هر زمان یک انسان کامل که دارای نوعی تسلط تکوینی بر جهان و انسان است،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تسلّط تکوینی این نیست که بعضی جهّال پنداشته اند که انسانی از انسان ها، سمت سرپرستی نسبت به جهان پیدا کند، به طوری که او گرداننده ی زمین و آسمان و خالق و رازق و محیی و مُمیت از جانب خداوند باشد؛ که این همان اعتقاد به تفویض و شرک در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پیامبر نیز بر این باور بودند که خداوند جهان را خلق کرده، اما تدبیر آن را به برخی آفریده های خود سپرده است؛ لذا مجسمه ای را به عنوان نماد از آن ها می ساختند و سعادت و نیک بختی خویش را از آن ها طلب می کردند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این اعتقاد را به مکتب شیعه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بر این باورند که نباید شیعیان را در اماکن مقدس مکه و مدینه راه داد؛ زیرا نجس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کجای این </w:t>
      </w:r>
      <w:bookmarkStart w:id="164" w:name="pg3568_17716"/>
    </w:p>
    <w:p>
      <w:pPr>
        <w:pStyle w:val="BookText"/>
        <w:rPr/>
      </w:pPr>
      <w:bookmarkEnd w:id="164"/>
      <w:r>
        <w:rPr>
          <w:rFonts w:ascii="IRNazanin" w:hAnsi="IRNazanin" w:eastAsia="IRNazanin"/>
          <w:color w:val="111111"/>
          <w:sz w:val="28"/>
          <w:sz w:val="28"/>
          <w:szCs w:val="28"/>
          <w:rtl w:val="true"/>
          <w:lang w:bidi="fa-IR"/>
        </w:rPr>
        <w:t>اعتقاد که انبیا و امامان به اجازه ی خدا می توانند در پدیده های عالم تصرف کنند،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شیعه انبیا و امامان با این که می توانند در پدیده های عالم تصرف کنند، ولی نسبتشان به خداوند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نظام فلسفی دقیق و شگفت است که از امامان علیه السلام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 نظر توحیدی وجود وسایط و نسبت دادن تدبیر امور به غیر خداوند با اذن او به گونه ای که مدبّران و مجریان اوامر و اراده ی پروردگارند، مانعی ندارد،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ادب اسلامی اقتضا می کند که خلق و رزق و احیا و امات و امثال این ها را به غیر خدا نسبت ندهیم؛ زیرا قرآن می کوشد تا ما از اسباب عبور کنیم و به منبع اصلی دست یابیم و توجه مان به کارگزار کلی جهان باشد که این وسایط نیز آفریده و مجری امر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نظام عالم از نظر وسایط، نظام خاصّی است که خداوند آفریده است و هرگز بشر در سیر تکاملی خود، جانشین هیچ یک از وسایط فیض نمی گردد، بلکه خود فیض را از همان وسایط می گیرد؛ یعنی فرشته به او وحی می کند و فرشته مأمور حفظ و مأمور قبض روح او می گردد در عین این که ممکن است مقام قرب و سعه ی وجود آن انسان از آن فرشته احیانا بالاتر و بیش تر باشد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65" w:name="__RefHeading___Toc3974646_2749589250"/>
      <w:bookmarkStart w:id="166" w:name="_Toc62"/>
      <w:bookmarkEnd w:id="165"/>
      <w:r>
        <w:rPr>
          <w:rtl w:val="true"/>
        </w:rPr>
        <w:t>گاهی انبیا از امدادهای غیبی کمک نمی گیرند</w:t>
      </w:r>
      <w:bookmarkEnd w:id="166"/>
    </w:p>
    <w:p>
      <w:pPr>
        <w:pStyle w:val="BookText"/>
        <w:rPr/>
      </w:pPr>
      <w:r>
        <w:rPr>
          <w:rFonts w:ascii="IRNazanin" w:hAnsi="IRNazanin" w:eastAsia="IRNazanin"/>
          <w:color w:val="111111"/>
          <w:sz w:val="28"/>
          <w:sz w:val="28"/>
          <w:szCs w:val="28"/>
          <w:rtl w:val="true"/>
          <w:lang w:bidi="fa-IR"/>
        </w:rPr>
        <w:t>گاهی انبیا از امدادهای غیبی کمک نمی گیرند</w:t>
      </w:r>
    </w:p>
    <w:p>
      <w:pPr>
        <w:pStyle w:val="BookText"/>
        <w:rPr/>
      </w:pPr>
      <w:r>
        <w:rPr>
          <w:rFonts w:ascii="IRNazanin" w:hAnsi="IRNazanin" w:eastAsia="IRNazanin"/>
          <w:color w:val="111111"/>
          <w:sz w:val="28"/>
          <w:sz w:val="28"/>
          <w:szCs w:val="28"/>
          <w:rtl w:val="true"/>
          <w:lang w:bidi="fa-IR"/>
        </w:rPr>
        <w:t>گفتیم که انبیا و امامان می توانند با اجازه ی خدا در دستگاه جهان، تصرف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این قدرت قدرتی نیست که به اصطلاح دل بخواه و تابع میل خود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انسانی که محکوم هوس ها و میل های خودسر است، از چنین کرامت هایی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تا آن حدّ پاک باشد، اراده اش از مبادی و مقدماتی که اراده ی ما را منبعث می کند، هرگز منبعث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انبعاث اراده اش با تحریکی درونی </w:t>
      </w:r>
    </w:p>
    <w:p>
      <w:pPr>
        <w:pStyle w:val="BookText"/>
        <w:rPr/>
      </w:pPr>
      <w:r>
        <w:rPr>
          <w:rFonts w:ascii="IRNazanin" w:hAnsi="IRNazanin" w:eastAsia="IRNazanin"/>
          <w:color w:val="111111"/>
          <w:sz w:val="28"/>
          <w:sz w:val="28"/>
          <w:szCs w:val="28"/>
          <w:rtl w:val="true"/>
          <w:lang w:bidi="fa-IR"/>
        </w:rPr>
        <w:t>و اشاره ای غیبی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این خاطر است که انبیا گاهی از نیروهای غیبی استفاده نمی کردند؛ زیرا هدف از فرستادن انبیا علیه السلام فراهم کردن زمینه برای انتخاب آگاهانه و آزادانه ی انسان ها است و برای این که مردم به آن ها ایمان آورده و حرفهایشان را قبول کنند، خداوند به آنان قدرت معجزه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علیه السلام می خواستند از عامل غیب برای شکست دشمنان شان استفاده کنند، از یک طرف در الگوبودن آن ها تردید می شد؛ زیرا پیشگامی و الگوبودن پیامبران و امامان علیه السلام بر اساس رفتار آنان بر اساس وضع موجود و ارزیابی ظاهری است؛ چه این که تکیه بر غیب چیزی نیست که دیگران نیز توانایی آن را داشته باشند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سوی دیگر رشد معنوی و تکامل آزادانه برای انسان ها به دست نمی آمد، بلکه مردم با دیدن قدرت های غیبی از آنان پیروی می کردند، نه با انگیزه ی الهی و بر اساس انتخاب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می خواست به پیامبران قدرتی دست نیافتنی و عزتی شکست ناپذیر ببخشد و سلطنتی عطا می کرد که دیگران از روی ترس یا طمع، تسلیم ایشان شوند و دست از گردنکشی و بزرگ فروشی بردارند، در آن صورت انگیزه ها و ارزش ها همسان می شدند، ولی خداوند متعال چنین خواسته است که پیروی از پیامبران و تصدیق کتاب های او و فروتنی و تسلیم مردم تنها با انگیزه ی الهی و بدون شایبه باشد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هنگامی که مردم با میل و گزینش آزاد به دین گرویدند و جامعه ای خداپسند تشکیل دادند، استفاده از انواع قدرت ها در راه پیش برد هدف های الهی به ویژه برای سرکوبی تجاوزگران و دفاع از حقوق مؤمنان مناسب خواهد بود؛ چنان که نمونه ی آن در </w:t>
      </w:r>
      <w:bookmarkStart w:id="167" w:name="pg3568_17718"/>
    </w:p>
    <w:p>
      <w:pPr>
        <w:pStyle w:val="BookText"/>
        <w:rPr/>
      </w:pPr>
      <w:bookmarkEnd w:id="167"/>
      <w:r>
        <w:rPr>
          <w:rFonts w:ascii="IRNazanin" w:hAnsi="IRNazanin" w:eastAsia="IRNazanin"/>
          <w:color w:val="111111"/>
          <w:sz w:val="28"/>
          <w:sz w:val="28"/>
          <w:szCs w:val="28"/>
          <w:rtl w:val="true"/>
          <w:lang w:bidi="fa-IR"/>
        </w:rPr>
        <w:t>حکومت حضرت سلیمان علیه السلام بوده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68" w:name="__RefHeading___Toc3974648_2749589250"/>
      <w:bookmarkStart w:id="169" w:name="_Toc63"/>
      <w:bookmarkEnd w:id="168"/>
      <w:r>
        <w:rPr>
          <w:rtl w:val="true"/>
        </w:rPr>
        <w:t>فصل نهم</w:t>
      </w:r>
      <w:r>
        <w:rPr>
          <w:rtl w:val="true"/>
        </w:rPr>
        <w:t xml:space="preserve">: </w:t>
      </w:r>
      <w:r>
        <w:rPr>
          <w:rtl w:val="true"/>
        </w:rPr>
        <w:t>باورهای نادرست در امدادهای غیبی</w:t>
      </w:r>
      <w:bookmarkEnd w:id="169"/>
    </w:p>
    <w:p>
      <w:pPr>
        <w:pStyle w:val="Heading4"/>
        <w:numPr>
          <w:ilvl w:val="3"/>
          <w:numId w:val="1"/>
        </w:numPr>
        <w:rPr/>
      </w:pPr>
      <w:bookmarkStart w:id="170" w:name="__RefHeading___Toc3974650_2749589250"/>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نادرست در امدادهای غیبی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امدادهای غیبی؛ نقض کننده ی سنتهای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غیبی و توجیه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غیبی و دست از تلاش کشیدن</w:t>
      </w:r>
    </w:p>
    <w:p>
      <w:pPr>
        <w:pStyle w:val="BookText"/>
        <w:rPr/>
      </w:pPr>
      <w:r>
        <w:rPr>
          <w:rFonts w:ascii="IRNazanin" w:hAnsi="IRNazanin" w:eastAsia="IRNazanin"/>
          <w:color w:val="111111"/>
          <w:sz w:val="28"/>
          <w:sz w:val="28"/>
          <w:szCs w:val="28"/>
          <w:rtl w:val="true"/>
          <w:lang w:bidi="fa-IR"/>
        </w:rPr>
        <w:t>تسامح در نقل امدادهای غیبی</w:t>
      </w:r>
    </w:p>
    <w:p>
      <w:pPr>
        <w:pStyle w:val="Heading4"/>
        <w:numPr>
          <w:ilvl w:val="3"/>
          <w:numId w:val="1"/>
        </w:numPr>
        <w:rPr/>
      </w:pPr>
      <w:bookmarkStart w:id="172" w:name="__RefHeading___Toc3974652_2749589250"/>
      <w:bookmarkStart w:id="173" w:name="_Toc65"/>
      <w:bookmarkEnd w:id="172"/>
      <w:r>
        <w:rPr>
          <w:rtl w:val="true"/>
        </w:rPr>
        <w:t>امدادهای غیبی؛ نقض کننده ی سنتهای تکوینی و تشریعی</w:t>
      </w:r>
      <w:r>
        <w:rPr>
          <w:rtl w:val="true"/>
        </w:rPr>
        <w:t>!</w:t>
      </w:r>
      <w:r>
        <w:rPr>
          <w:rtl w:val="true"/>
        </w:rPr>
        <w:t>؟</w:t>
      </w:r>
      <w:bookmarkEnd w:id="173"/>
    </w:p>
    <w:p>
      <w:pPr>
        <w:pStyle w:val="BookText"/>
        <w:rPr/>
      </w:pPr>
      <w:r>
        <w:rPr>
          <w:rFonts w:ascii="IRNazanin" w:hAnsi="IRNazanin" w:eastAsia="IRNazanin"/>
          <w:color w:val="111111"/>
          <w:sz w:val="28"/>
          <w:sz w:val="28"/>
          <w:szCs w:val="28"/>
          <w:rtl w:val="true"/>
          <w:lang w:bidi="fa-IR"/>
        </w:rPr>
        <w:t>امدادهای غیبی؛ نقض کننده ی سنتهای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درباره ی امدادهای غیبی، این است که هیچ گاه خداوند متعال بر خلاف سنن تکوینی و یا تشریعی شخص یا جامعه ای را یاری نمی کند، دستگاه آفرینش به حکم تعادل و توازنی که دارد به محتاجان فیض مدد می رساند، ولی خواستن چیزی که بر خلاف هدف تکوین یا تشریع است، اجابت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مقدور و حلال نیست، از خداوند درخواست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تکوین، یعنی قانون های خداوند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قانون خداوند در نظام طبیعی این است که انسان ها بعد از مدتی پیر شوند و نیز این قانون الهی است که هر انسانی دیر یا زود رخت از این عالم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از خداوند بخواهیم ما را پیر نکند و یا این که مرگ سراغ ما نیاید،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مردم و آفریده هایت مکن، رسول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چنین مگو؛ زیرا هیچ انسانی نیست مگر آن که محتاج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اشرار مردم نکن</w:t>
      </w:r>
      <w:r>
        <w:rPr>
          <w:rFonts w:eastAsia="IRNazanin" w:cs="IRNazanin"/>
          <w:color w:val="111111"/>
          <w:sz w:val="28"/>
          <w:szCs w:val="28"/>
          <w:rtl w:val="true"/>
          <w:lang w:bidi="fa-IR"/>
        </w:rPr>
        <w:t>.</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مطرح است این است که معجزات انبیا و کرامت های اولیای الهی چگونه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نظام آفرینش آتش می سوزاند و آب </w:t>
      </w:r>
      <w:bookmarkStart w:id="174" w:name="pg3568_17719"/>
    </w:p>
    <w:p>
      <w:pPr>
        <w:pStyle w:val="BookText"/>
        <w:rPr/>
      </w:pPr>
      <w:bookmarkEnd w:id="174"/>
      <w:r>
        <w:rPr>
          <w:rFonts w:ascii="IRNazanin" w:hAnsi="IRNazanin" w:eastAsia="IRNazanin"/>
          <w:color w:val="111111"/>
          <w:sz w:val="28"/>
          <w:sz w:val="28"/>
          <w:szCs w:val="28"/>
          <w:rtl w:val="true"/>
          <w:lang w:bidi="fa-IR"/>
        </w:rPr>
        <w:t>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آتش ابراهیم علیه السلام را نسوزاند و نیز چگونه عده ای در اثر نفرین امامان علیه السلام هرچه آب می خوردند، سیراب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 بینی الهی، که جهان را در چهارچوب ماده نمی داند، علل و عوامل دیگری ـ که عوامل معنوی نامیده می شود ـ همدوش عوامل مادی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را علوم بیان کرده است، قانون های منحصری نیستند، بلکه این قوانین در شرایط مخصوص و محدودی صادق است و زمانی که با اراده ی یک پیغمبر یا ولیّ خدا کار خارق العاده ای انجام می گیرد، شرایط عوض می شود؛ یعنی یک روح نیرومند و پاک و متصل به قدرت لایزال الهی شرایط را تغییر می دهد و به عبارت دیگر عامل و عنصر خاصی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شرایط جدید که از اراده ی نیرومند ولیّ حق ناشی می شود، قانون دیگری حکم فرما می 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ها و قراردادهایی که خداوند متعال اعتبار فرموده و از ما خواسته است که به آن ها پای بند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دستورهای شرعی و تکلیف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امدادهای غیبی در جهت زیرپا گذاشتن این قانون ها باشند، نقض غرض لازم می آید که از ساحت مقدس خداوند حکیم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امدادهای غیبی هیچ گاه در جهت ستم به دیگران و چپاول دارایی های آن ها نازل نمی شود</w:t>
      </w:r>
      <w:r>
        <w:rPr>
          <w:rFonts w:eastAsia="IRNazanin" w:cs="IRNazanin"/>
          <w:color w:val="111111"/>
          <w:sz w:val="28"/>
          <w:szCs w:val="28"/>
          <w:rtl w:val="true"/>
          <w:lang w:bidi="fa-IR"/>
        </w:rPr>
        <w:t>.</w:t>
      </w:r>
    </w:p>
    <w:p>
      <w:pPr>
        <w:pStyle w:val="Heading4"/>
        <w:numPr>
          <w:ilvl w:val="3"/>
          <w:numId w:val="1"/>
        </w:numPr>
        <w:rPr/>
      </w:pPr>
      <w:bookmarkStart w:id="175" w:name="__RefHeading___Toc3974654_2749589250"/>
      <w:bookmarkStart w:id="176" w:name="_Toc66"/>
      <w:bookmarkEnd w:id="175"/>
      <w:r>
        <w:rPr>
          <w:rtl w:val="true"/>
        </w:rPr>
        <w:t>امدادهای غیبی و توجیه طبیعی</w:t>
      </w:r>
      <w:r>
        <w:rPr>
          <w:rtl w:val="true"/>
        </w:rPr>
        <w:t>!</w:t>
      </w:r>
      <w:bookmarkEnd w:id="176"/>
    </w:p>
    <w:p>
      <w:pPr>
        <w:pStyle w:val="BookText"/>
        <w:rPr/>
      </w:pPr>
      <w:r>
        <w:rPr>
          <w:rFonts w:ascii="IRNazanin" w:hAnsi="IRNazanin" w:eastAsia="IRNazanin"/>
          <w:color w:val="111111"/>
          <w:sz w:val="28"/>
          <w:sz w:val="28"/>
          <w:szCs w:val="28"/>
          <w:rtl w:val="true"/>
          <w:lang w:bidi="fa-IR"/>
        </w:rPr>
        <w:t>امدادهای غیبی و توجیه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باورهای نادرست توجیه طبیعی امدادهای غیبی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تحولات علمی اروپا، عده ای از دانشمندان غربی بر مادی بودن جهان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روشنفکران مسلمان نیز تحت تأثیر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یک طرف دیدند که قرآن متضمّن یک سلسله معجزات غیرقابل انکار است و از طرف دیگر مشاهده کردند که این گونه کارها را علوم طبیعی و طرفداران علوم مادی به رسمیّت نمی شناسند و در محیط فکری خود، همواره برای هر حادثه ی طبیعی، یک علت طبیعی می طلبند و </w:t>
      </w:r>
      <w:bookmarkStart w:id="177" w:name="pg3568_17720"/>
    </w:p>
    <w:p>
      <w:pPr>
        <w:pStyle w:val="BookText"/>
        <w:rPr/>
      </w:pPr>
      <w:bookmarkEnd w:id="177"/>
      <w:r>
        <w:rPr>
          <w:rFonts w:ascii="IRNazanin" w:hAnsi="IRNazanin" w:eastAsia="IRNazanin"/>
          <w:color w:val="111111"/>
          <w:sz w:val="28"/>
          <w:sz w:val="28"/>
          <w:szCs w:val="28"/>
          <w:rtl w:val="true"/>
          <w:lang w:bidi="fa-IR"/>
        </w:rPr>
        <w:t>مخالف قوانین علمی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روشن فکران راهی را انتخاب کردند و خواستند هم مسلمانان را که به ظواهر قرآن و احادیث قطعی معتقد هستند، از خود راضی سازند و هم نظر دانشمندان طبیعی را به خود جلب نمایند و یا لااقل نظری ابراز نکنند که بتوان آن را با قوانین طبیعی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این بود که کوشش نمودند تمام این معجزه ها و امدادهای غیبی را با موازین علوم روز توجیه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 که این طرز تفکر برایشان پیدا شد، برخی از دانشمندان مصر می باشند؛ دانشمندان مصری که در واقع پل بین محافل علمی غرب و شرق هستند و سال هاست که قبل از همه، علوم غربیان و طرز تفکر آنان را به شرق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دانشمند معروف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توجیه سرنگونی سپاهیان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عازم خراب کردن خانه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پرندگان مأمور خداوند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آبله و حصبه به وسیله ی خاک های متحجّر، توسط پرندگانی از جنس پشه یا مگس در میان سربازان ابرهه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آمده، گِل های متحجّر مسموم است که باد آن ها را پراکنده می کند و دست و پای آن ها را به آن آلوده می سازد و در اثر برخورد آن جانوران با بدن انسان، میکروب های امراض به پوست بدن وارد می شود و زخم های چرکین پدید می آورند و این ها از لشکریان نیرومند الهی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Heading4"/>
        <w:numPr>
          <w:ilvl w:val="3"/>
          <w:numId w:val="1"/>
        </w:numPr>
        <w:rPr/>
      </w:pPr>
      <w:bookmarkStart w:id="178" w:name="__RefHeading___Toc3974656_2749589250"/>
      <w:bookmarkStart w:id="179" w:name="_Toc67"/>
      <w:bookmarkEnd w:id="178"/>
      <w:r>
        <w:rPr>
          <w:rtl w:val="true"/>
        </w:rPr>
        <w:t>نقد این نظریه</w:t>
      </w:r>
      <w:r>
        <w:rPr>
          <w:rtl w:val="true"/>
        </w:rPr>
        <w:t>:</w:t>
      </w:r>
      <w:bookmarkEnd w:id="179"/>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توجیه نمی تواند تمام جریان را تجربی جلوه دهد و باز نکته هایی در داستان یاد شده می باشد که باید با علت های غیرتجربی توجیه شود؛ زیرا به فرض که مردن و متلاشی شدن جسدهای آنان به وسیله میکروب آبله و حصبه باشد، ولی این پرندگان با چه تدبیری و به آموزش چه کسی فهمیدند که میکروب آبله و حصبه در آن سنگ ریزه ها است که به طور دسته جمعی به جای این که در پی گردآوری دانه بروند، به سوی سنگ ریزه ها رفته و با منقارشان، آن ها را برداشتند و مانند یک ارتش، لشکر ابرهه را </w:t>
      </w:r>
      <w:bookmarkStart w:id="180" w:name="pg3568_17721"/>
    </w:p>
    <w:p>
      <w:pPr>
        <w:pStyle w:val="BookText"/>
        <w:rPr/>
      </w:pPr>
      <w:bookmarkEnd w:id="180"/>
      <w:r>
        <w:rPr>
          <w:rFonts w:ascii="IRNazanin" w:hAnsi="IRNazanin" w:eastAsia="IRNazanin"/>
          <w:color w:val="111111"/>
          <w:sz w:val="28"/>
          <w:sz w:val="28"/>
          <w:szCs w:val="28"/>
          <w:rtl w:val="true"/>
          <w:lang w:bidi="fa-IR"/>
        </w:rPr>
        <w:t>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می توان تمام جریان را عادی و طبیعی دانست؟ و اگر حاضریم این نکته ها را به فرمان خداوند بدانیم و نیروی ماورای طبیعت را در این حادثه حساب کنیم، دیگر چه نیازی هست که گوشه ای از آن را طبیعی دانسته و در پی توجیه آن برآییم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موجودات ذره بینی و باصطلاح میکروب با کسی دوستی ندارند، با این وجود در آن روز، چگونه این دشمن، تنها به سپاهیان ابرهه حمله ور شد و اهل مکه را به طور کلی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های موجود آمده است که همه ی خسارت ها متوجه سپاهیان ابرهه بوده است و کوچک ترین آسیبی به قریش و مردم عربستان وارد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آبله و حصبه از مرض های سرایت کننده است و عوامل گوناگون طبیعت آن را از نقطه ای به نقطه ای دیگر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 جهت امدادها و نیروهای غیبی را نباید به این شکل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روش دین در این مسایل با دانش تجربی که دایره ی آن به شناسایی روابط معمولی پدیده های تجربی محدود می باشد، جدا است و نباید برای راضی ساختن عده ای که آگاهی های دینی شان ناچیز است، از اصول مسلم دینمان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هرگز نمی گوییم وجود این گونه رخدادها استثنایی در قانون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این که قانون مزبور را محترم می شماریم و معتقدیم تمام حوادث این جهان علت هایی دارند، ولی می گوییم لازم نیست علت های این حوادث از سنخ علل مادی و معمولی باشند؛ یعنی علت های آن ها با علل طبیعی معمولی تطبیق نمی کند و همگان به اسرار آن آشنا نیستند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1" w:name="__RefHeading___Toc3974658_2749589250"/>
      <w:bookmarkStart w:id="182" w:name="_Toc68"/>
      <w:bookmarkEnd w:id="181"/>
      <w:r>
        <w:rPr>
          <w:rtl w:val="true"/>
        </w:rPr>
        <w:t>امدادهای غیبی و دست از تلاش کشیدن</w:t>
      </w:r>
      <w:bookmarkEnd w:id="182"/>
    </w:p>
    <w:p>
      <w:pPr>
        <w:pStyle w:val="BookText"/>
        <w:rPr/>
      </w:pPr>
      <w:r>
        <w:rPr>
          <w:rFonts w:ascii="IRNazanin" w:hAnsi="IRNazanin" w:eastAsia="IRNazanin"/>
          <w:color w:val="111111"/>
          <w:sz w:val="28"/>
          <w:sz w:val="28"/>
          <w:szCs w:val="28"/>
          <w:rtl w:val="true"/>
          <w:lang w:bidi="fa-IR"/>
        </w:rPr>
        <w:t>امدادهای غیبی و دست از تلاش کشیدن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 صلی الله علیه و آله وسلم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شترم را ببندم و توکل بر خدا کنم، یا رها کنم و توکلم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را ببند و توکل هم </w:t>
      </w:r>
    </w:p>
    <w:p>
      <w:pPr>
        <w:pStyle w:val="BookText"/>
        <w:rPr/>
      </w:pP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پیامبر با این جمله ی کوتاه و رسا فهماندند که توکل بر خدا کردن و او را در کارها وکیل قرار دادن، با انجام دادن اسباب طبیعی منافاتی ندارد و انسان باید در عین این که اسباب و علت های کاری را فراهم می کند، توکلش نیز به خدا 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سبب بودن و تأثیرگذاری علت های طبیعی به دست خداوند است و هیچ سببی در تأثیرگذاری اش مستقل نیست و تنها بر اندازه ای که خداوند به آن سببیّت بخشیده قدرت تأثیر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 به معنی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های پنهان بسیاری پیش پای است که انسان هرگز به فکر آن ها نمی افتد، ولی اگر کارهایمان را به خداوند آگاه و توانا بسپاریم، هم از وجود آن موانع آگاه است و هم برطرف کردن هیچ مانعی از قدرت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توکل کردن و سپردن کارها به خداوند را به معنی دست کشیدن از کوشش طبیعی می دانند و از برنامه ریزی کردن برای رسیدن به هدفشان خودداری می کنند و همیشه منتظرند تا دستی از غیب برآید و گرفتاری هایشان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چنین افرادی معنا ندارد که هم معتقد باشیم کارها همه به دست خداوند است و هم از سوی دیگر برای کار و تلاش خودمان نیز نقشی در نظر بگیریم، که این همان یک بام و دو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سست و بی حال اند که پیوسته از توکل به خدا دم می زنند و با این که می توانند با فراهم کردن زمینه هایی، نیازهای زندگی خود را فراهم کنند، ولی دست روی دست می گذارند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خیری را برای من خواسته است به یقین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خود را سربار اطرافیان و جامعه می کنند، در حالی که بر اساس روایت هایی بدترین مردم کسی است که سربار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کسی که خود را سربار دیگران 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گفته شد درباره ی مؤمنان معمولی است و حساب عارفان برجسته از دیگران </w:t>
      </w:r>
      <w:bookmarkStart w:id="183" w:name="pg3568_17723"/>
    </w:p>
    <w:p>
      <w:pPr>
        <w:pStyle w:val="BookText"/>
        <w:rPr/>
      </w:pPr>
      <w:bookmarkEnd w:id="183"/>
      <w:r>
        <w:rPr>
          <w:rFonts w:ascii="IRNazanin" w:hAnsi="IRNazanin" w:eastAsia="IRNazanin"/>
          <w:color w:val="111111"/>
          <w:sz w:val="28"/>
          <w:sz w:val="28"/>
          <w:szCs w:val="28"/>
          <w:rtl w:val="true"/>
          <w:lang w:bidi="fa-IR"/>
        </w:rPr>
        <w:t>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جایی رسد که ره توشه اش، تنها توکل بر خداوند باشد و هرگز به سبب های عادی اعتنا و اعتماد نداشته باشد که این امر ویژه ی خاصّان و مقرّبان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برخی جنگ ها بدون زره به میدان می رفتند و یا برخی شب ها به تنهایی به گشت زنی می پرداختند و هنگامی که قنبر ـ غلام آن حضرت ـ سرّ آن را 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نتیجه 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قنبر امام علی علیه السلام را بسیار دوست داشت و وقتی امام از خانه خارج می شدند، پشت سر ایشان شمشیری برداشته، 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آمده ام تا نگهبان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 خواهی از اهل آسمان مرا حفظ کنی، یا از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همانا اهل زمین قادر نیستند آسیبی به من برسانند، مگر به اذن خداوند، پس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در اثر یقین چنان توکلی می یابد که منطق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معی ربّی 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همراه من پروردگارم است که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گاهی در حال عادی به سر می برد و باید هم توکل کند و هم از اسباب در جای خود استفاده کند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84" w:name="__RefHeading___Toc3974660_2749589250"/>
      <w:bookmarkStart w:id="185" w:name="_Toc69"/>
      <w:bookmarkEnd w:id="184"/>
      <w:r>
        <w:rPr>
          <w:rtl w:val="true"/>
        </w:rPr>
        <w:t>تسامح در نقل امدادهای غیبی</w:t>
      </w:r>
      <w:bookmarkEnd w:id="185"/>
    </w:p>
    <w:p>
      <w:pPr>
        <w:pStyle w:val="BookText"/>
        <w:rPr/>
      </w:pPr>
      <w:r>
        <w:rPr>
          <w:rFonts w:ascii="IRNazanin" w:hAnsi="IRNazanin" w:eastAsia="IRNazanin"/>
          <w:color w:val="111111"/>
          <w:sz w:val="28"/>
          <w:sz w:val="28"/>
          <w:szCs w:val="28"/>
          <w:rtl w:val="true"/>
          <w:lang w:bidi="fa-IR"/>
        </w:rPr>
        <w:t>تسامح در نقل امدادهای غیبی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امدادهای غیبی در زندگی دیگران، از عوامل تقویت باور عمومی جامعه به امدادهای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آفتی بزرگ در نقل آن ها هست که اگر توجه کافی به آن نشود، موجب کج اندیشی های بسیاری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امروزه امدادهای غیبی و کرامت های عالمان به صورت عادی در مجلس ها و کتاب ها نقل می شود، بدون این که </w:t>
      </w:r>
      <w:bookmarkStart w:id="186" w:name="pg3568_17724"/>
    </w:p>
    <w:p>
      <w:pPr>
        <w:pStyle w:val="BookText"/>
        <w:rPr/>
      </w:pPr>
      <w:bookmarkEnd w:id="186"/>
      <w:r>
        <w:rPr>
          <w:rFonts w:ascii="IRNazanin" w:hAnsi="IRNazanin" w:eastAsia="IRNazanin"/>
          <w:color w:val="111111"/>
          <w:sz w:val="28"/>
          <w:sz w:val="28"/>
          <w:szCs w:val="28"/>
          <w:rtl w:val="true"/>
          <w:lang w:bidi="fa-IR"/>
        </w:rPr>
        <w:t>به سند و مدرک آن یا به قابل اعتماد بودن نقل کننده ی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دلیل این که نقل امدادهای غیبی، جامعه را به سوی معنویت می کشاند و موجب افزایش باور مردم به نیروهای غیبی می شود، اندکی مسامحه در این زمینه را نه تنها بدون اشکال، بلکه پسندیده هم می دانند، غافل از آن که چنین چشم پوشی هایی دست افراد سودجو و فرصت طلب را باز می گذارد تا برای منافع شخصی و جایگاه اجتماعی خود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دشمنان از این وضع به صورت های گوناگون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نقل کردن کرامت هایی درباره ی برخی اشخاص، به آنان در جامعه مقام قدسی دروغین می دهند و سپس در جهت منافع خود از آن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داستان هایی را در جامعه با عنوان امداد غیبی پخش می کنند که با اصول دینی و شرعی منافات دارند و با این کار در قطعیات و ضروریات دینی شبهه انداخته و در اصل ایمان به امدادهای غیبی خدشه وارد می کنند</w:t>
      </w:r>
      <w:r>
        <w:rPr>
          <w:rFonts w:eastAsia="IRNazanin" w:cs="IRNazanin"/>
          <w:color w:val="111111"/>
          <w:sz w:val="28"/>
          <w:szCs w:val="28"/>
          <w:rtl w:val="true"/>
          <w:lang w:bidi="fa-IR"/>
        </w:rPr>
        <w:t>.</w:t>
      </w:r>
    </w:p>
    <w:p>
      <w:pPr>
        <w:pStyle w:val="Heading3"/>
        <w:numPr>
          <w:ilvl w:val="2"/>
          <w:numId w:val="1"/>
        </w:numPr>
        <w:rPr/>
      </w:pPr>
      <w:bookmarkStart w:id="187" w:name="__RefHeading___Toc3974662_2749589250"/>
      <w:bookmarkStart w:id="188" w:name="_Toc70"/>
      <w:bookmarkEnd w:id="187"/>
      <w:r>
        <w:rPr>
          <w:rtl w:val="true"/>
        </w:rPr>
        <w:t>فصل دهم</w:t>
      </w:r>
      <w:r>
        <w:rPr>
          <w:rtl w:val="true"/>
        </w:rPr>
        <w:t xml:space="preserve">: </w:t>
      </w:r>
      <w:r>
        <w:rPr>
          <w:rtl w:val="true"/>
        </w:rPr>
        <w:t>امدادهای غیبی از دیدگاه غرب</w:t>
      </w:r>
      <w:bookmarkEnd w:id="188"/>
    </w:p>
    <w:p>
      <w:pPr>
        <w:pStyle w:val="Heading4"/>
        <w:numPr>
          <w:ilvl w:val="3"/>
          <w:numId w:val="1"/>
        </w:numPr>
        <w:rPr/>
      </w:pPr>
      <w:bookmarkStart w:id="189" w:name="__RefHeading___Toc3974664_2749589250"/>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از دیدگاه غرب</w:t>
      </w:r>
    </w:p>
    <w:p>
      <w:pPr>
        <w:pStyle w:val="BookText"/>
        <w:rPr/>
      </w:pPr>
      <w:r>
        <w:rPr>
          <w:rFonts w:ascii="IRNazanin" w:hAnsi="IRNazanin" w:eastAsia="IRNazanin"/>
          <w:color w:val="111111"/>
          <w:sz w:val="28"/>
          <w:sz w:val="28"/>
          <w:szCs w:val="28"/>
          <w:rtl w:val="true"/>
          <w:lang w:bidi="fa-IR"/>
        </w:rPr>
        <w:t>در این جا مناسب است دیدگاه غرب را درباره ی امدادهای غیبی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از آن جهت که با مفهوم غیب کم و بیش آشنا هستند، اصل مسأله ی امدادهای غیبی با چشم پوشی از کج فهمی ها و افراط و تفریط ها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ی تأکیدهای قرآن کریم و بیان های شیوای امامان علیه السلام و تلاش همیشگی عالمان بزرگوار در گوشزد کردن این مسأله، اکنون هر مسلمانی عالم هستی را تشکیل یافته از غیب و شهود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حکما و فلاسفه اسلامی اثبات عالم غیب و مجردات را بسی راحت تر و برهانی تر از اثبات ویژگی های عالم ماده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در اندیشه ی غربی سه رهیافت برجسته در این زمینه وجود دارد</w:t>
      </w:r>
      <w:r>
        <w:rPr>
          <w:rFonts w:eastAsia="IRNazanin" w:cs="IRNazanin"/>
          <w:color w:val="111111"/>
          <w:sz w:val="28"/>
          <w:szCs w:val="28"/>
          <w:rtl w:val="true"/>
          <w:lang w:bidi="fa-IR"/>
        </w:rPr>
        <w:t>:</w:t>
      </w:r>
    </w:p>
    <w:p>
      <w:pPr>
        <w:pStyle w:val="Heading4"/>
        <w:numPr>
          <w:ilvl w:val="3"/>
          <w:numId w:val="1"/>
        </w:numPr>
        <w:rPr/>
      </w:pPr>
      <w:bookmarkStart w:id="191" w:name="__RefHeading___Toc3974666_2749589250"/>
      <w:bookmarkStart w:id="192" w:name="_Toc72"/>
      <w:bookmarkEnd w:id="191"/>
      <w:r>
        <w:rPr/>
        <w:t>1</w:t>
      </w:r>
      <w:r>
        <w:rPr>
          <w:rtl w:val="true"/>
        </w:rPr>
        <w:t xml:space="preserve"> </w:t>
      </w:r>
      <w:r>
        <w:rPr>
          <w:rtl w:val="true"/>
        </w:rPr>
        <w:t>ـ مسیحیت و امداد غیبی</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مسیحیت و امداد غیبی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مسیح که یک دین آسمانی می باشد، مانند سایر ادیان آسمانی، جهان را متشکل از غیب و شهود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ها به طور روشن از به کار گرفتن نیروهای غیبی توسط پیامبران سخن گفته اند؛ در آن ها آمده است که عیسی علیه السلام معجزه می کرد و بیماران </w:t>
      </w:r>
      <w:bookmarkStart w:id="193" w:name="pg3568_17725"/>
    </w:p>
    <w:p>
      <w:pPr>
        <w:pStyle w:val="BookText"/>
        <w:rPr/>
      </w:pPr>
      <w:bookmarkEnd w:id="193"/>
      <w:r>
        <w:rPr>
          <w:rFonts w:ascii="IRNazanin" w:hAnsi="IRNazanin" w:eastAsia="IRNazanin"/>
          <w:color w:val="111111"/>
          <w:sz w:val="28"/>
          <w:sz w:val="28"/>
          <w:szCs w:val="28"/>
          <w:rtl w:val="true"/>
          <w:lang w:bidi="fa-IR"/>
        </w:rPr>
        <w:t>وخیم حال را شفا می داد و حتی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داستان هایی از کارهای دیگر اعجاب انگیز او نقل می کنند که چگونه با نیروی کلمات خود طوفانی را در دریاچه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 یا چگونه روی آب راه 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مشابهی نیز بعد از عروج عیسی علیه السلام به آسمان در بین حواریون در عهد جدید و آثار آن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معجزه، هم در کلیسای کاتولیک رومی و هم در کلیسای ارتدوکس بدون وقفه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آیین های شفابخش و اخراج ارواح خبیثه در کتب ادعیه ی رسمی هر دو گروه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مسیحیت وقوع کرامت ها از اولیای مقدس مسیحی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بنابر سنّت کلیسای کاتولیک رومی کسی قدّیس شناخته می شود که قبلاً چندین کرامت تصدیق شده از او صادر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در دین مسیحیت اصل این که جهان غیبی است و رابطه ای با این جهان مشهود دارد و گاه توسط پیامبری از آن جهان کمک هایی گرفته می شود، پذیرفته شده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البته تحریف های بسیاری نیز در این زمینه رخ داده است</w:t>
      </w:r>
      <w:r>
        <w:rPr>
          <w:rFonts w:eastAsia="IRNazanin" w:cs="IRNazanin"/>
          <w:color w:val="111111"/>
          <w:sz w:val="28"/>
          <w:szCs w:val="28"/>
          <w:rtl w:val="true"/>
          <w:lang w:bidi="fa-IR"/>
        </w:rPr>
        <w:t>.</w:t>
      </w:r>
    </w:p>
    <w:p>
      <w:pPr>
        <w:pStyle w:val="Heading4"/>
        <w:numPr>
          <w:ilvl w:val="3"/>
          <w:numId w:val="1"/>
        </w:numPr>
        <w:rPr/>
      </w:pPr>
      <w:bookmarkStart w:id="194" w:name="__RefHeading___Toc3974668_2749589250"/>
      <w:bookmarkStart w:id="195" w:name="_Toc73"/>
      <w:bookmarkEnd w:id="194"/>
      <w:r>
        <w:rPr/>
        <w:t>2</w:t>
      </w:r>
      <w:r>
        <w:rPr>
          <w:rtl w:val="true"/>
        </w:rPr>
        <w:t xml:space="preserve"> </w:t>
      </w:r>
      <w:r>
        <w:rPr>
          <w:rtl w:val="true"/>
        </w:rPr>
        <w:t>ـ ماده انگاری فلسفی و امدادهای غیبی</w:t>
      </w:r>
      <w:bookmarkEnd w:id="1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انگاری فلسفی و امدادهای غیبی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های شگفت انگیز بشر در علوم طبیعی و سپری شدن عمر بسیاری از فرضیه های علمی، غوغای عجیبی در مغرب زمین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کلید این دگرگونی ها، تحول علمی بود و تنها بر محور علوم طبیعی دور می زد؛ یعنی مثلاً فرضیه ی بطلمیوس و امثال آن را باطل می ساخت و کوچک ترین ارتباطی به معتقدات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این تحول، بدبینی عجیبی در میان طبقات مختلف به همه علوم و عقایدی که از گذشته باقی مانده بود،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دیگر حاضر نشدند که نامی از انجیل و تورات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دانشمندان که غرور علمی به آن ها دست داده بود، چنین فکر می کردند که کلید تمام علوم را به دست آورده اند و روابط تمام موجودات را </w:t>
      </w:r>
      <w:bookmarkStart w:id="196" w:name="pg3568_17726"/>
    </w:p>
    <w:p>
      <w:pPr>
        <w:pStyle w:val="BookText"/>
        <w:rPr/>
      </w:pPr>
      <w:bookmarkEnd w:id="196"/>
      <w:r>
        <w:rPr>
          <w:rFonts w:ascii="IRNazanin" w:hAnsi="IRNazanin" w:eastAsia="IRNazanin"/>
          <w:color w:val="111111"/>
          <w:sz w:val="28"/>
          <w:sz w:val="28"/>
          <w:szCs w:val="28"/>
          <w:rtl w:val="true"/>
          <w:lang w:bidi="fa-IR"/>
        </w:rPr>
        <w:t>فهمیده اند و از این جهت کوچک ترین رابطه ای میان یک تکه چوبِ خشک و اژدها و یا توجه یک بشر و زنده شدن مردگان، نمی دیدیند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آنان تا بدان جا بر تجربه گرایی مادی تأکید می کردند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هرجنبه ای از واقعیت که با حواس پنج گانه درک نشود و به طور عینی قابل تحقیق نباشد،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واقعیت مادّی بوده و از طریق تجربه، احکام و ویژگی های آن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بینی جایی برای غیب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ماده هست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منکر جهان غیب هستند، امدادهای غیبی را هم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گونه نظریه پردازان بخش هایی از تورات و انجیل را که از معجزه ی انبیا سخن گفته اند را چگونه تفسیر و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سخن گفتن در مورد معجزات و هرگونه رویدادی از این قبیل را که نتوان بر اساس علل طبیعی تبیین کرد، غیرمعقول و ناشی از غفلت و وهم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ها سرگذشت عصای موسی و ید بیضای او به صورت افسانه تلقی می شود و دم مسیحیایی که مردگان را به اذن خدا زنده می کرد، به صورت داستان خیالی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افرادی فرهیخته به حساب می آیند، بالتبع به مقتضای خرد، معجزات را در ردیف سحر و جادو قرار می دهند و هرگونه تجربه ای را که بر معجزات دلالت کند، نادیده می گیرند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97" w:name="__RefHeading___Toc3974670_2749589250"/>
      <w:bookmarkStart w:id="198" w:name="_Toc74"/>
      <w:bookmarkEnd w:id="197"/>
      <w:r>
        <w:rPr/>
        <w:t>3</w:t>
      </w:r>
      <w:r>
        <w:rPr>
          <w:rtl w:val="true"/>
        </w:rPr>
        <w:t xml:space="preserve"> </w:t>
      </w:r>
      <w:r>
        <w:rPr>
          <w:rtl w:val="true"/>
        </w:rPr>
        <w:t>ـ نگرش نو به امدادهای غیبی در غرب</w:t>
      </w:r>
      <w:bookmarkEnd w:id="1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 نو به امدادهای غیبی در غرب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پیشرفت های جدید علمی به خصوص در فیزیک و علم شناسی نوین، در غرب نگرش تازه ای به وجود آمده که با دید مثبتی به اعجاز می نگرد و در مقابل ماتریالیسم فلسفی قرار دارد، این رهیافت جدید عالمان علوم تجربی را در دعاویشان متواضع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بیستم و زمانی که بشر به شکستن اتم موفق شد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هایزنبرگ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نسبیّت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فهمیده شد، فیزیک نظری کمتر یقینی شد و از این که پاسخ نهایی را فراهم می کند، دست برداشت، ورنی هایزنبرگ در کتاب فیزیک و فلسفه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باز، زندگی می کنیم؛ مفاهیم و عبارات انتزاعی که روح و خدا را توصیف می کنند، تطابق بیش تری با واقعیت دارند، تا عبارات و مفاهیم بسیار توسعه یافته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اوج ترقی ماتریالیسم در غرب، یک گروه از دانشمندان جدّی و با نام و نشان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سازمانی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تحقیقات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یک انجمن مشابه در آمریکا تشکیل شد که در آن فیلسوف و روان شناس معروفی چون ویلیام جیمز به عنوان عضو فعال و زیگموند فروید به عنوان یکی از اعضای اصلی و مؤسس انجمن که در نشریات آن سهم عمده داشت حضور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یکی از دانشمندان ریاضی دان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هادامارا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الهامات که احیانا به دانشمندان می شود و یکی از انواع مددهای غیبی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به شرایط اکتشافات و اختراعات می اندیشیم، محال است بتوانیم اثر ادراکات ناگهانی درونی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هردانشمند محققی کم وبیش این احساس را کرده است که زندگی و مطالب علمی او از یک رشته فعالیت های متناوب که تنها در عده ای از آن ها اراده و شعور وی موثر بوده و بقیه حاصل یک سلسله الهامات درونی می باشد، تشکیل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الکسیس کارل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ریاضی را نام می برد و مدعی می شود که این ها منطقی هستند؛ یعنی معلومات خویش را منحصرا از طریق کسب و استنتاج منطقی به دست آورده اند و عده ای از ریاضی دانان دیگر را نام می برد و آن ها را اشراقی و الهامی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را به دو دسته می توان تقسیم کرد، یکی منطقی و دیگری الهامی؛ علوم، ترقی خود را مرهون این دو دسته متفکر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علوم ریاضی که اساس و پایه ی کامل منطقی دارد، الهام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عادی نیز مانند قضایای علمی، اشراق یک عامل شناسایی قوی و در عین حال خطرناک است، و تمیز آن از توهم گاهی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مردان بزرگ و پاکان می توانند با آن به کمال زندگی معنوی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شگفت انگیز است و درک واقعیت بدون دلیل و تعقل را غیرقابل تفسیر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که خود یکی از طرفداران نظریه ی الهام است،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اکتشافات علمی تنها محصول فکر آدمی نیست، نوابغ علاوه بر نیروی مطالعه و درک قضایا، از خصایص دیگری چون اشراق و تصور خلاقه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اشراق چیزهایی را که بر دیگران پوشیده است می یابند و روابط مجهور را بین قضایایی که ظاهرا با هم ارتباطی ندارند می بینند و وجود گنجینه های مجهول را به فراست در می یابند و بدون دلیل و تحلیل، آن چه را اهمیت دارد، می دانند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انیشتین ـ دانشمند بزرگ معاصر ـ نیز چنین عقیده ای درباره ی فرضیه های بزرگ داشته و مدعی بوده که مبدأ پیدایش فرضیه های بزرگ نوعی الهام غیبی است</w:t>
      </w:r>
      <w:r>
        <w:rPr>
          <w:rFonts w:eastAsia="IRNazanin" w:cs="IRNazanin"/>
          <w:color w:val="111111"/>
          <w:sz w:val="28"/>
          <w:szCs w:val="28"/>
          <w:rtl w:val="true"/>
          <w:lang w:bidi="fa-IR"/>
        </w:rPr>
        <w:t>.</w:t>
      </w:r>
      <w:r>
        <w:rPr>
          <w:rStyle w:val="FootnoteAnchor"/>
          <w:rtl w:val="true"/>
        </w:rPr>
        <w:footnoteReference w:id="116"/>
      </w:r>
      <w:bookmarkStart w:id="199" w:name="pg3568_17729"/>
    </w:p>
    <w:p>
      <w:pPr>
        <w:pStyle w:val="Heading2"/>
        <w:numPr>
          <w:ilvl w:val="1"/>
          <w:numId w:val="1"/>
        </w:numPr>
        <w:rPr/>
      </w:pPr>
      <w:bookmarkStart w:id="200" w:name="__RefHeading___Toc3974672_2749589250"/>
      <w:bookmarkStart w:id="201" w:name="_Toc75"/>
      <w:bookmarkEnd w:id="199"/>
      <w:bookmarkEnd w:id="200"/>
      <w:r>
        <w:rPr>
          <w:rtl w:val="true"/>
        </w:rPr>
        <w:t>بخش دوم</w:t>
      </w:r>
      <w:r>
        <w:rPr>
          <w:rtl w:val="true"/>
        </w:rPr>
        <w:t xml:space="preserve">: </w:t>
      </w:r>
      <w:r>
        <w:rPr>
          <w:rtl w:val="true"/>
        </w:rPr>
        <w:t>نمونه ها</w:t>
      </w:r>
      <w:bookmarkEnd w:id="201"/>
    </w:p>
    <w:p>
      <w:pPr>
        <w:pStyle w:val="Heading3"/>
        <w:numPr>
          <w:ilvl w:val="2"/>
          <w:numId w:val="1"/>
        </w:numPr>
        <w:rPr/>
      </w:pPr>
      <w:bookmarkStart w:id="202" w:name="__RefHeading___Toc3974674_2749589250"/>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بر انبیا و امامان علیهم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عالمان و بزرگان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در انقلاب اسلامی و دوران دفاع مقدس </w:t>
      </w:r>
      <w:bookmarkStart w:id="204" w:name="pg3568_17730"/>
    </w:p>
    <w:p>
      <w:pPr>
        <w:pStyle w:val="Heading3"/>
        <w:numPr>
          <w:ilvl w:val="2"/>
          <w:numId w:val="1"/>
        </w:numPr>
        <w:rPr/>
      </w:pPr>
      <w:bookmarkStart w:id="205" w:name="__RefHeading___Toc3974676_2749589250"/>
      <w:bookmarkStart w:id="206" w:name="_Toc77"/>
      <w:bookmarkEnd w:id="204"/>
      <w:bookmarkEnd w:id="205"/>
      <w:r>
        <w:rPr>
          <w:rtl w:val="true"/>
        </w:rPr>
        <w:t>فصل اوّل</w:t>
      </w:r>
      <w:r>
        <w:rPr>
          <w:rtl w:val="true"/>
        </w:rPr>
        <w:t xml:space="preserve">: </w:t>
      </w:r>
      <w:r>
        <w:rPr>
          <w:rtl w:val="true"/>
        </w:rPr>
        <w:t>امدادهای غیبی بر انبیا و امامان علیهم السلام</w:t>
      </w:r>
      <w:bookmarkEnd w:id="206"/>
    </w:p>
    <w:p>
      <w:pPr>
        <w:pStyle w:val="Heading4"/>
        <w:numPr>
          <w:ilvl w:val="3"/>
          <w:numId w:val="1"/>
        </w:numPr>
        <w:rPr/>
      </w:pPr>
      <w:bookmarkStart w:id="207" w:name="__RefHeading___Toc3974678_2749589250"/>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بر انبیا و امامان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یوسف علیه السلام و امداد غیبی</w:t>
      </w:r>
    </w:p>
    <w:p>
      <w:pPr>
        <w:pStyle w:val="BookText"/>
        <w:rPr/>
      </w:pPr>
      <w:r>
        <w:rPr>
          <w:rFonts w:ascii="IRNazanin" w:hAnsi="IRNazanin" w:eastAsia="IRNazanin"/>
          <w:color w:val="111111"/>
          <w:sz w:val="28"/>
          <w:sz w:val="28"/>
          <w:szCs w:val="28"/>
          <w:rtl w:val="true"/>
          <w:lang w:bidi="fa-IR"/>
        </w:rPr>
        <w:t>آتش؛ گلستان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و نجات از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و بزرگ شدن در کاخ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شکافته شدن دریا و عبور بنی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وحی و آگاه کردن پیامبر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غیبی در جنگ بدر</w:t>
      </w:r>
    </w:p>
    <w:p>
      <w:pPr>
        <w:pStyle w:val="BookText"/>
        <w:rPr/>
      </w:pPr>
      <w:r>
        <w:rPr>
          <w:rFonts w:ascii="IRNazanin" w:hAnsi="IRNazanin" w:eastAsia="IRNazanin"/>
          <w:color w:val="111111"/>
          <w:sz w:val="28"/>
          <w:sz w:val="28"/>
          <w:szCs w:val="28"/>
          <w:rtl w:val="true"/>
          <w:lang w:bidi="fa-IR"/>
        </w:rPr>
        <w:t>علی علیه السلام و درب خیبر</w:t>
      </w:r>
    </w:p>
    <w:p>
      <w:pPr>
        <w:pStyle w:val="BookText"/>
        <w:rPr/>
      </w:pPr>
      <w:r>
        <w:rPr>
          <w:rFonts w:ascii="IRNazanin" w:hAnsi="IRNazanin" w:eastAsia="IRNazanin"/>
          <w:color w:val="111111"/>
          <w:sz w:val="28"/>
          <w:sz w:val="28"/>
          <w:szCs w:val="28"/>
          <w:rtl w:val="true"/>
          <w:lang w:bidi="fa-IR"/>
        </w:rPr>
        <w:t>امدادهای غیبی بر مهدی موعود عج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209" w:name="__RefHeading___Toc3974680_2749589250"/>
      <w:bookmarkStart w:id="210" w:name="_Toc79"/>
      <w:bookmarkEnd w:id="209"/>
      <w:r>
        <w:rPr>
          <w:rtl w:val="true"/>
        </w:rPr>
        <w:t>یوسف علیه السلام و امداد غیبی</w:t>
      </w:r>
      <w:bookmarkEnd w:id="210"/>
    </w:p>
    <w:p>
      <w:pPr>
        <w:pStyle w:val="BookText"/>
        <w:rPr/>
      </w:pPr>
      <w:r>
        <w:rPr>
          <w:rFonts w:ascii="IRNazanin" w:hAnsi="IRNazanin" w:eastAsia="IRNazanin"/>
          <w:color w:val="111111"/>
          <w:sz w:val="28"/>
          <w:sz w:val="28"/>
          <w:szCs w:val="28"/>
          <w:rtl w:val="true"/>
          <w:lang w:bidi="fa-IR"/>
        </w:rPr>
        <w:t>یوسف علیه السلام و امداد غیبی</w:t>
      </w:r>
    </w:p>
    <w:p>
      <w:pPr>
        <w:pStyle w:val="BookText"/>
        <w:rPr/>
      </w:pPr>
      <w:r>
        <w:rPr>
          <w:rFonts w:ascii="IRNazanin" w:hAnsi="IRNazanin" w:eastAsia="IRNazanin"/>
          <w:color w:val="111111"/>
          <w:sz w:val="28"/>
          <w:sz w:val="28"/>
          <w:szCs w:val="28"/>
          <w:rtl w:val="true"/>
          <w:lang w:bidi="fa-IR"/>
        </w:rPr>
        <w:t>یادآوری خاطره ها و ماجراها درباره ی امدادهای غیبی، در زندگی دیگران از مهم ترین عوامل تقویت ایمان به امدادهای غیبی است و کمتر چیزی تا این اندازه در تقویت ایمان به این مقوله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برای تقویت ایمان مؤمنان بر امدادهای غیبی، خاطره های زیادی از نازل شدن این امدادها بر پیشینیان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علیه السلام دیدن محبت ها و احترام های پدرشان ـ یعقوب علیه السلام ـ را درباره ی یوسف تحمّل نمی کردند و روز به روز آتش حسدشان به او شعله ورتر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یوسف را به بهانه ی گردش، به خارج از شهر برده، در چاهی انداختند و به یعقوب گفتند که او را گرگ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در مسیر راه، یوسف علیه السلام را از چاه درآورده، به مصر برد و چون او هدیه ی گرانمایه ای بود، نصیب عزیز مصر ـ که مقام وزارت فرعون را داشت ـ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خانه ی عزیز محبوبیت بسیاری یافت و مورد لطف و پشتیبانی عزیز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عزیز شیفته ی چهره ی زیبا و ملکوتی یوسف گردید و با گذشت زمان، عشق یوسف در دلش سوزان تر شد، ولی یوسفِ پاک و پرهیزگار، جز به خدا نمی اندیشید و دلش تنها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زن بی ایمان و بی تقوا تصمیم گرفت راز دلش را با یوسف در میان بگذارد و از او تقاضای کام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شیوه ها برای رسیدن به مقصود خویش استفاده کرد، و با خواهش و چاپلوسی کوشید در دل یوسف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از او خواهش کام جویی می کرد؛ بالاخره آخرین راهی که به نظرش رسید این بود که روزی او را تنها در خلوت گاه خویش به دام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زیباترین لباس ها و بهترین آرایش ها و خوش بوترین عطرها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یوسف را به نزد خود خواند و تمامی درها را </w:t>
      </w:r>
      <w:bookmarkStart w:id="211" w:name="pg3568_17731"/>
    </w:p>
    <w:p>
      <w:pPr>
        <w:pStyle w:val="BookText"/>
        <w:rPr/>
      </w:pPr>
      <w:bookmarkEnd w:id="211"/>
      <w:r>
        <w:rPr>
          <w:rFonts w:ascii="IRNazanin" w:hAnsi="IRNazanin" w:eastAsia="IRNazanin"/>
          <w:color w:val="111111"/>
          <w:sz w:val="28"/>
          <w:sz w:val="28"/>
          <w:szCs w:val="28"/>
          <w:rtl w:val="true"/>
          <w:lang w:bidi="fa-IR"/>
        </w:rPr>
        <w:t>بست و خود را در اختیار یوسف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در این هنگام همه ی جریان ها را به سوی لغزش دید و از نظر ظاهری، هیچ راهی برایش باقی نمانده بود،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که مرا گرامی داشته است و مسلما ستمگران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ایستادگی یوسف و دیدن برهان های روشن پروردگار زلیخا از یوسف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نجات یوسف را از این گرداب خطرناک به خدا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 و فحشا را از یوسف برطرف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هرگز بندگان بااخلاص خود را در لحظه های بحرانی تنها نمی گذارد و کمک های معنوی خود را از آنان دریغ نمی دارد، بلکه با لطف های پنهانی و مددهای غیبی اش بندگان خود را از بدی نگاه می دارد و این در واقع پاداش پاکی و تقوا و اخلاص بندگان باایمان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12" w:name="__RefHeading___Toc3974682_2749589250"/>
      <w:bookmarkStart w:id="213" w:name="_Toc80"/>
      <w:bookmarkEnd w:id="212"/>
      <w:r>
        <w:rPr>
          <w:rtl w:val="true"/>
        </w:rPr>
        <w:t xml:space="preserve">آتش؛ گلستان ابراهیم علیه السلام </w:t>
      </w:r>
      <w:r>
        <w:rPr>
          <w:rtl w:val="true"/>
        </w:rPr>
        <w:t>:</w:t>
      </w:r>
      <w:bookmarkEnd w:id="213"/>
    </w:p>
    <w:p>
      <w:pPr>
        <w:pStyle w:val="BookText"/>
        <w:rPr/>
      </w:pPr>
      <w:r>
        <w:rPr>
          <w:rFonts w:ascii="IRNazanin" w:hAnsi="IRNazanin" w:eastAsia="IRNazanin"/>
          <w:color w:val="111111"/>
          <w:sz w:val="28"/>
          <w:sz w:val="28"/>
          <w:szCs w:val="28"/>
          <w:rtl w:val="true"/>
          <w:lang w:bidi="fa-IR"/>
        </w:rPr>
        <w:t>آتش؛ گلستان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ماجرای شکستن بت ها به دست حضرت ابراهیم علیه السلام نمرودیان برای انتقام گرفتن از ابراهیم و یاری خدایان خود تصمیم گرفتند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هیزمی بسیار فراهم کرده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اندازه ای سوزان بود که هیچ کس را یارای نزدیک شدن به آن نبود؛ پس ابراهیم را با منجنیق میان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در میان شعله های آتش از دیدگان مردم ناپدید شد و غریو شادی از میان مردم برخاست مردم چنان فریاد شادی می کشیدند که گویی شکننده ی بت هایشان برای همیشه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خدایی که همه چیز از جمله سوزانندگی آتش به فرمان اوست،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مؤمن و خالصش، در آن موج آتش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آتش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آتش آن چنان </w:t>
      </w:r>
      <w:bookmarkStart w:id="214" w:name="pg3568_17732"/>
    </w:p>
    <w:p>
      <w:pPr>
        <w:pStyle w:val="BookText"/>
        <w:rPr/>
      </w:pPr>
      <w:bookmarkEnd w:id="214"/>
      <w:r>
        <w:rPr>
          <w:rFonts w:ascii="IRNazanin" w:hAnsi="IRNazanin" w:eastAsia="IRNazanin"/>
          <w:color w:val="111111"/>
          <w:sz w:val="28"/>
          <w:sz w:val="28"/>
          <w:szCs w:val="28"/>
          <w:rtl w:val="true"/>
          <w:lang w:bidi="fa-IR"/>
        </w:rPr>
        <w:t>شد که دندان های ابراهیم علیه السلام از شدت سرما به هم می خوردند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15" w:name="__RefHeading___Toc3974684_2749589250"/>
      <w:bookmarkStart w:id="216" w:name="_Toc81"/>
      <w:bookmarkEnd w:id="215"/>
      <w:r>
        <w:rPr>
          <w:rtl w:val="true"/>
        </w:rPr>
        <w:t>یونس علیه السلام و نجات از شکم ماهی</w:t>
      </w:r>
      <w:r>
        <w:rPr>
          <w:rtl w:val="true"/>
        </w:rPr>
        <w:t>:</w:t>
      </w:r>
      <w:bookmarkEnd w:id="216"/>
    </w:p>
    <w:p>
      <w:pPr>
        <w:pStyle w:val="BookText"/>
        <w:rPr/>
      </w:pPr>
      <w:r>
        <w:rPr>
          <w:rFonts w:ascii="IRNazanin" w:hAnsi="IRNazanin" w:eastAsia="IRNazanin"/>
          <w:color w:val="111111"/>
          <w:sz w:val="28"/>
          <w:sz w:val="28"/>
          <w:szCs w:val="28"/>
          <w:rtl w:val="true"/>
          <w:lang w:bidi="fa-IR"/>
        </w:rPr>
        <w:t>یونس علیه السلام و نجات از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سال ها در میان قومش به تبلیغ مشغول بود، ولی هرچه کوشید، ارشادهایش در دل آن ها تأثیر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ناراحتی آن منطقه را ترک کرد و به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دریا متلاطم گشت و نزدیک بود همه ی اهل کشتی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زیاد سنگین است و باید یکی را به قید قرعه به دریا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قرعه کشیدند و هربار قرعه به نام یونس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در این کار رازی است و تسلیم حادثه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به دریا افکندند، نهنگی او را در کام خود فرو برد، ولی خداوند او را به شکل اعجازآمیزی در شکم نهنگ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که گمان می کرد تمام رسالتش را در میان قوم نافرمانش انجام داده و اکنون که آنان را به حال خود رها ساخته، چیزی بر او نیست؛ متوجه شد که ترک اولایی انجام داده است؛ زیرا بهتر بود که بیش تر در میان قومش می ماند و صبر و بردباری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درگاه خداوند روی آورد و به کوتاهی خویش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دعای او را اجابت فرمود و او را از آن تنگنا نجات بخشید و به نهنگ امر کرد که او را در کنار خشکی بیرون اندازد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17" w:name="__RefHeading___Toc3974686_2749589250"/>
      <w:bookmarkStart w:id="218" w:name="_Toc82"/>
      <w:bookmarkEnd w:id="217"/>
      <w:r>
        <w:rPr>
          <w:rtl w:val="true"/>
        </w:rPr>
        <w:t>موسی علیه السلام و بزرگ شدن در کاخ فرعون</w:t>
      </w:r>
      <w:r>
        <w:rPr>
          <w:rtl w:val="true"/>
        </w:rPr>
        <w:t>:</w:t>
      </w:r>
      <w:bookmarkEnd w:id="218"/>
    </w:p>
    <w:p>
      <w:pPr>
        <w:pStyle w:val="BookText"/>
        <w:rPr/>
      </w:pPr>
      <w:r>
        <w:rPr>
          <w:rFonts w:ascii="IRNazanin" w:hAnsi="IRNazanin" w:eastAsia="IRNazanin"/>
          <w:color w:val="111111"/>
          <w:sz w:val="28"/>
          <w:sz w:val="28"/>
          <w:szCs w:val="28"/>
          <w:rtl w:val="true"/>
          <w:lang w:bidi="fa-IR"/>
        </w:rPr>
        <w:t>موسی علیه السلام و بزرگ شدن در کاخ فرعون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ستاره شناسان به فرعون گفت که به زودی در بنی اسراییل پسری به دنیا می آید که تخت و تاج تو به دست او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پیش گیری از این حادثه، دستور داد هر پسری که در بنی اسراییل به دنیا می آید،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کرد که با این اقدام می تواند در برابر تقدیر الهی مانعی ایجاد کند، ولی پروردگار مقرر کرده </w:t>
      </w:r>
      <w:bookmarkStart w:id="219" w:name="pg3568_17733"/>
    </w:p>
    <w:p>
      <w:pPr>
        <w:pStyle w:val="BookText"/>
        <w:rPr/>
      </w:pPr>
      <w:bookmarkEnd w:id="219"/>
      <w:r>
        <w:rPr>
          <w:rFonts w:ascii="IRNazanin" w:hAnsi="IRNazanin" w:eastAsia="IRNazanin"/>
          <w:color w:val="111111"/>
          <w:sz w:val="28"/>
          <w:sz w:val="28"/>
          <w:szCs w:val="28"/>
          <w:rtl w:val="true"/>
          <w:lang w:bidi="fa-IR"/>
        </w:rPr>
        <w:t>بود که موسی در چنان فضای وحشتی به دنیا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در خانه اش بود که درد زایمان او را فرا گرفت و موسی را به دنیا آورد، ولی او را پنهان کردند تا از آسیب فرعونیان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این ترتیب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های فرعون پیوسته خانه های بنی اسراییل را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نگه داشتن موسی در چنین شرایطی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مادر موسی الهام کرد که موسی را درون یک صندوق گذاشته و به رود نیل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بر روی نیل حرکت می کرد تا کنار کاخ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فرعون آن را برداشتند و به حضور فرعون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فرمان کشتن طفل را صادر کرد، ولی همسرش مانع شد و گفت این کودک زیبا را نکش و بگذار به جای فرزندمان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موسی علیه السلام را با دست خود فرعون بزرگ کرد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20" w:name="__RefHeading___Toc3974688_2749589250"/>
      <w:bookmarkStart w:id="221" w:name="_Toc83"/>
      <w:bookmarkEnd w:id="220"/>
      <w:r>
        <w:rPr>
          <w:rtl w:val="true"/>
        </w:rPr>
        <w:t>شکافته شدن دریا و عبور بنی اسراییل</w:t>
      </w:r>
      <w:r>
        <w:rPr>
          <w:rtl w:val="true"/>
        </w:rPr>
        <w:t>:</w:t>
      </w:r>
      <w:bookmarkEnd w:id="221"/>
    </w:p>
    <w:p>
      <w:pPr>
        <w:pStyle w:val="BookText"/>
        <w:rPr/>
      </w:pPr>
      <w:r>
        <w:rPr>
          <w:rFonts w:ascii="IRNazanin" w:hAnsi="IRNazanin" w:eastAsia="IRNazanin"/>
          <w:color w:val="111111"/>
          <w:sz w:val="28"/>
          <w:sz w:val="28"/>
          <w:szCs w:val="28"/>
          <w:rtl w:val="true"/>
          <w:lang w:bidi="fa-IR"/>
        </w:rPr>
        <w:t>شکافته شدن دریا و عبور بنی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پس از تحمّل سختی های بسیار و نشان دادن معجزه های گوناگون، دریافت که فرعونیان لجاجت می کنند و حق را نمی پذیرند و روز به روز بر آزار و شکنجه ی بنی اسراییل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با بنی اسراییل از آن سرزمین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 قومش شب هنگام از آن سرزمین خارج شد، ولی فرعون آگاه شد و با لشگریانش آن ها را تعقیب کرد تا این که موسی و قومش به کنار نیل رسیدند و دیگر به پیشروی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 امواج خروشان نیل بود و پشت سرشان لشگریان فرعون که هرلحظه نزدیک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به آسمان بلند کرد و از خداوند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او را پذیرفت و دستور داد عصایش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 نیل از هم شکافت و موسی و قومش از آن گذشتند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که به کنار نیل رسید، بی درنگ با لشگریانش وارد نیل شد، تا از آن بگذرد، </w:t>
      </w:r>
      <w:bookmarkStart w:id="222" w:name="pg3568_17734"/>
    </w:p>
    <w:p>
      <w:pPr>
        <w:pStyle w:val="BookText"/>
        <w:rPr/>
      </w:pPr>
      <w:bookmarkEnd w:id="222"/>
      <w:r>
        <w:rPr>
          <w:rFonts w:ascii="IRNazanin" w:hAnsi="IRNazanin" w:eastAsia="IRNazanin"/>
          <w:color w:val="111111"/>
          <w:sz w:val="28"/>
          <w:sz w:val="28"/>
          <w:szCs w:val="28"/>
          <w:rtl w:val="true"/>
          <w:lang w:bidi="fa-IR"/>
        </w:rPr>
        <w:t>ولی به امر خداوند آب ها به هم آمدند و فرعونیان را در کام خود فرو بردند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23" w:name="__RefHeading___Toc3974690_2749589250"/>
      <w:bookmarkStart w:id="224" w:name="_Toc84"/>
      <w:bookmarkEnd w:id="223"/>
      <w:r>
        <w:rPr>
          <w:rtl w:val="true"/>
        </w:rPr>
        <w:t>یاران غار</w:t>
      </w:r>
      <w:r>
        <w:rPr>
          <w:rtl w:val="true"/>
        </w:rPr>
        <w:t>:</w:t>
      </w:r>
      <w:bookmarkEnd w:id="224"/>
    </w:p>
    <w:p>
      <w:pPr>
        <w:pStyle w:val="BookText"/>
        <w:rPr/>
      </w:pP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غار جوانانی بودند که کفر و بت پرستی سرزمینشان را پُر کرده بود و حکومتی ستم گر بر سر آن ها سایه ی شوم افکنده بود، ولی این جوان مردان با هوش راستین، سرانجام به فساد این آیین پی بردند و به خداوند یگانه ایمان آوردند و خدا نیز بر هدایتشان افزود تا این که تصمیم گرفتند تا آن جا که در توان دارند، برای زدودن زنگارِ شرک و بت پرستی از دل ها و نشاندن نهال توحید در قلب ها قیام کنند و خداوند نیز دل های آنان را محکم ساخت و به آن ها توان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غوغای بت پرستی در آن سرزمین آن قدر بلند بود و خفقانِ بیدادگری شاه ستم پیشه، نفس های مردان خدا را در سینه ها حبس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نغمه های توحیدی آن ها در گلویشان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گرفتند 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غاری پناهنده شدند و در حالی که دستشان از همه جا کوتاه شده بود، به درگاه خداوند رو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رحمتت بهره مند گردان و راه نجاتی برای ما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دعایشان را اجابت فرمود و برای رهایی آنان از آن شرایط نامناسب اجتماعی، آن ها را سال ها در خواب فرو برد و در این مدت بدن های آنان را از گزند حادثه ها حفظ کرد و وحشتی را مانند سپری در برابر دشمنان قرار داد تا از آنان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زمان مناسبی آن ها را از خواب بیدار کرد و مایه ی عبرت همگان قرار داد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25" w:name="__RefHeading___Toc3974692_2749589250"/>
      <w:bookmarkStart w:id="226" w:name="_Toc85"/>
      <w:bookmarkEnd w:id="225"/>
      <w:r>
        <w:rPr>
          <w:rtl w:val="true"/>
        </w:rPr>
        <w:t>فرشته ی وحی و آگاه کردن پیامبر صلی الله علیه و آله وسلم</w:t>
      </w:r>
      <w:r>
        <w:rPr>
          <w:rtl w:val="true"/>
        </w:rPr>
        <w:t>:</w:t>
      </w:r>
      <w:bookmarkEnd w:id="226"/>
    </w:p>
    <w:p>
      <w:pPr>
        <w:pStyle w:val="BookText"/>
        <w:rPr/>
      </w:pPr>
      <w:r>
        <w:rPr>
          <w:rFonts w:ascii="IRNazanin" w:hAnsi="IRNazanin" w:eastAsia="IRNazanin"/>
          <w:color w:val="111111"/>
          <w:sz w:val="28"/>
          <w:sz w:val="28"/>
          <w:szCs w:val="28"/>
          <w:rtl w:val="true"/>
          <w:lang w:bidi="fa-IR"/>
        </w:rPr>
        <w:t>فرشته ی وحی و آگاه کردن پیامبر صلی الله علیه و آله وسلم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مردم مکّه از سوی مسلمانان با خطر بزرگی روبه رو شدند که </w:t>
      </w:r>
      <w:bookmarkStart w:id="227" w:name="pg3568_17735"/>
    </w:p>
    <w:p>
      <w:pPr>
        <w:pStyle w:val="BookText"/>
        <w:rPr/>
      </w:pPr>
      <w:bookmarkEnd w:id="227"/>
      <w:r>
        <w:rPr>
          <w:rFonts w:ascii="IRNazanin" w:hAnsi="IRNazanin" w:eastAsia="IRNazanin"/>
          <w:color w:val="111111"/>
          <w:sz w:val="28"/>
          <w:sz w:val="28"/>
          <w:szCs w:val="28"/>
          <w:rtl w:val="true"/>
          <w:lang w:bidi="fa-IR"/>
        </w:rPr>
        <w:t>هستی آن ها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بزرگ مسلمانان در یثرب، نشان بارز این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تصمیم گرفتند نمایندگانی از هر قبیله گرد آیند و پیامبر صلی الله علیه و آله وسلم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خیره سران گمان می کردند که دستگاه نبوّت بسان سازمان های مادی دیگر با این نقشه ها از بین می رود و نمی فهمیدند که رسول خدا مانند پیامبران دیگر از مددهای غیبی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تفسیرنویسان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فرود آمد و پیامبر صلی الله علیه و آله وسلم را از نقشه های شوم مشرکان با این آیه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کافران درباره ی تو نیرنگ می کنند تا تو را زندانی کنند یا بکُشند و یا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نیرنگ می زدند و خداوند نیرنگ آنان را به خودشان بر می گرداند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رسول خدا مأمور شد که آهنگ سفر کند و به سوی مدینه برود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28" w:name="__RefHeading___Toc3974694_2749589250"/>
      <w:bookmarkStart w:id="229" w:name="_Toc86"/>
      <w:bookmarkEnd w:id="228"/>
      <w:r>
        <w:rPr>
          <w:rtl w:val="true"/>
        </w:rPr>
        <w:t xml:space="preserve">پیامبر صلی الله علیه و آله وسلم در غار </w:t>
      </w:r>
      <w:r>
        <w:rPr>
          <w:rtl w:val="true"/>
        </w:rPr>
        <w:t>«</w:t>
      </w:r>
      <w:r>
        <w:rPr>
          <w:rtl w:val="true"/>
        </w:rPr>
        <w:t>ثور</w:t>
      </w:r>
      <w:r>
        <w:rPr>
          <w:rtl w:val="true"/>
        </w:rPr>
        <w:t>»:</w:t>
      </w:r>
      <w:bookmarkEnd w:id="229"/>
    </w:p>
    <w:p>
      <w:pPr>
        <w:pStyle w:val="BookText"/>
        <w:rPr/>
      </w:pPr>
      <w:r>
        <w:rPr>
          <w:rFonts w:ascii="IRNazanin" w:hAnsi="IRNazanin" w:eastAsia="IRNazanin"/>
          <w:color w:val="111111"/>
          <w:sz w:val="28"/>
          <w:sz w:val="28"/>
          <w:szCs w:val="28"/>
          <w:rtl w:val="true"/>
          <w:lang w:bidi="fa-IR"/>
        </w:rPr>
        <w:t xml:space="preserve">پیامبر صلی الله علیه و آله وسلم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هجرت شبانه ی پیامبر صلی الله علیه و آله وسلم به مدینه، قریش ـ که تمامی نقشه های خود را در کشتن آن حضرت نقش بر آب دیدند ـ از پای ننشتند و با بستن راه ها و گماردن مراقبان و به کار گرفتن افرادی که در شناسایی ردّ پای اشخاص مهارتِ کامل داشتند، کوشیدند به هر قیمتی، جایگاه پیامبر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اعلام کردند که هرکس از پناه گاه محمّد خبر درستی بیاورد، صد شتر جایزه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دست به کار شدند، و بیش تر در بخش های شمالی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پیامبر برای باطل کردن نقشه ی آن ها به جنوب مکه رفته و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ی مقابل مدینه است، پنهان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ردّ پای پیامبر آشنا بود ـ تا نزدیکی غار آمد و گفت پیامبر تا این جا آمده است؛ شاید در غار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230" w:name="pg3568_17736"/>
    </w:p>
    <w:p>
      <w:pPr>
        <w:pStyle w:val="BookText"/>
        <w:rPr/>
      </w:pPr>
      <w:bookmarkEnd w:id="230"/>
      <w:r>
        <w:rPr>
          <w:rFonts w:ascii="IRNazanin" w:hAnsi="IRNazanin" w:eastAsia="IRNazanin"/>
          <w:color w:val="111111"/>
          <w:sz w:val="28"/>
          <w:sz w:val="28"/>
          <w:szCs w:val="28"/>
          <w:rtl w:val="true"/>
          <w:lang w:bidi="fa-IR"/>
        </w:rPr>
        <w:t>را فرستاد که به داخل غار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هنگامی که برابر غار آمد، دید تارهای کهنه ای بر دهانه ی آن تنیده شده و کبوتران وحشی در آن جا تخم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 که وارد غار گردد،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تارهایی در دهانه ی غار هست که نشان می دهد کسی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پیامبر صلی الله علیه و آله وسلم با ابوبکر در غار پنهان بودند که به امر خداوند عنکبوت بر دهانه ی آن غار تار تنیده بود و کبوتران تخم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مشرکان برای یافتن پیامبر صلی الله علیه و آله وسلم سه شبانه روز ادامه داشت، ولی پس از سه روز آن ها نومید شدند واز تلاششان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پیامبرش را از شرّ آنان نگاه داشت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31" w:name="__RefHeading___Toc3974696_2749589250"/>
      <w:bookmarkStart w:id="232" w:name="_Toc87"/>
      <w:bookmarkEnd w:id="231"/>
      <w:r>
        <w:rPr>
          <w:rtl w:val="true"/>
        </w:rPr>
        <w:t>امداد غیبی در جنگ بدر</w:t>
      </w:r>
      <w:bookmarkEnd w:id="232"/>
    </w:p>
    <w:p>
      <w:pPr>
        <w:pStyle w:val="BookText"/>
        <w:rPr/>
      </w:pPr>
      <w:r>
        <w:rPr>
          <w:rFonts w:ascii="IRNazanin" w:hAnsi="IRNazanin" w:eastAsia="IRNazanin"/>
          <w:color w:val="111111"/>
          <w:sz w:val="28"/>
          <w:sz w:val="28"/>
          <w:szCs w:val="28"/>
          <w:rtl w:val="true"/>
          <w:lang w:bidi="fa-IR"/>
        </w:rPr>
        <w:t>امداد غیبی در جنگ بدر</w:t>
      </w:r>
    </w:p>
    <w:p>
      <w:pPr>
        <w:pStyle w:val="BookText"/>
        <w:rPr/>
      </w:pPr>
      <w:r>
        <w:rPr>
          <w:rFonts w:ascii="IRNazanin" w:hAnsi="IRNazanin" w:eastAsia="IRNazanin"/>
          <w:color w:val="111111"/>
          <w:sz w:val="28"/>
          <w:sz w:val="28"/>
          <w:szCs w:val="28"/>
          <w:rtl w:val="true"/>
          <w:lang w:bidi="fa-IR"/>
        </w:rPr>
        <w:t xml:space="preserve">در این جنگ مسلمانان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با ابزار جنگی بسیار ناچیزی در برابر نزدیک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کافران قریش که کاملاً مسلح بودند،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جنگ، مسلمانان به دلیل این که کافران در کنار چاه های بدر بودند و چاه ها را در اختیار داشتند، هیچ گونه آبی برای رفع تشنگی و شست وشوی خود نداشتند و از شدّت وحشت و نگرانی از بسیاری نیروی دشمن و فزونی ساز و برگ جنگی آن ها به خدا پناه می بردند و از او یاری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پیامبر صلی الله علیه و آله وسلم نیز با مسلمانان در یاری خواستن از خداوند، هم صدا بود؛ دستش را به آسمان بلند کرده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این گروهِ مسلمان، نابود شود دیگر در روی زمین عبادت نمی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خواسته ی مسلمانان را پذیرفت و به آن ها وعده داد که با هزاران فرشته، آنان را یاری کند؛ بارانی فرستاد که هم رفع تشنگی کرده و هم برای شستشو به کار بردند و زمین ماسه ای نرم، که پاهایشان در آن فرو می رفت،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خواب سبکی فرو برد تا درآن شب نگرانی، مایه ی آرامش آنها گردد و برای کارزار فردا نیرو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نعمت های خداوند در این جنگ، ترس و وحشتی بود که در دل </w:t>
      </w:r>
      <w:bookmarkStart w:id="233" w:name="pg3568_17737"/>
    </w:p>
    <w:p>
      <w:pPr>
        <w:pStyle w:val="BookText"/>
        <w:rPr/>
      </w:pPr>
      <w:bookmarkEnd w:id="233"/>
      <w:r>
        <w:rPr>
          <w:rFonts w:ascii="IRNazanin" w:hAnsi="IRNazanin" w:eastAsia="IRNazanin"/>
          <w:color w:val="111111"/>
          <w:sz w:val="28"/>
          <w:sz w:val="28"/>
          <w:szCs w:val="28"/>
          <w:rtl w:val="true"/>
          <w:lang w:bidi="fa-IR"/>
        </w:rPr>
        <w:t>دشمنان افکند و روحیه ی آن ها را سخت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شگفت بود که ارتش نیرومند قریش، در برابر سپاه کوچک مسلمانان، آن چنان روحیه ی خود را باخت که گروهی از آنان از درگیر شدن بسیار هراس داشتند</w:t>
      </w:r>
      <w:r>
        <w:rPr>
          <w:rFonts w:eastAsia="IRNazanin" w:cs="IRNazanin"/>
          <w:color w:val="111111"/>
          <w:sz w:val="28"/>
          <w:szCs w:val="28"/>
          <w:rtl w:val="true"/>
          <w:lang w:bidi="fa-IR"/>
        </w:rPr>
        <w:t>.</w:t>
      </w:r>
    </w:p>
    <w:p>
      <w:pPr>
        <w:pStyle w:val="Heading4"/>
        <w:numPr>
          <w:ilvl w:val="3"/>
          <w:numId w:val="1"/>
        </w:numPr>
        <w:rPr/>
      </w:pPr>
      <w:bookmarkStart w:id="234" w:name="__RefHeading___Toc3974698_2749589250"/>
      <w:bookmarkStart w:id="235" w:name="_Toc88"/>
      <w:bookmarkEnd w:id="234"/>
      <w:r>
        <w:rPr>
          <w:rtl w:val="true"/>
        </w:rPr>
        <w:t>علی علیه السلام و درب خیبر</w:t>
      </w:r>
      <w:bookmarkEnd w:id="235"/>
    </w:p>
    <w:p>
      <w:pPr>
        <w:pStyle w:val="BookText"/>
        <w:rPr/>
      </w:pPr>
      <w:r>
        <w:rPr>
          <w:rFonts w:ascii="IRNazanin" w:hAnsi="IRNazanin" w:eastAsia="IRNazanin"/>
          <w:color w:val="111111"/>
          <w:sz w:val="28"/>
          <w:sz w:val="28"/>
          <w:szCs w:val="28"/>
          <w:rtl w:val="true"/>
          <w:lang w:bidi="fa-IR"/>
        </w:rPr>
        <w:t>علی علیه السلام و درب خیبر</w:t>
      </w:r>
    </w:p>
    <w:p>
      <w:pPr>
        <w:pStyle w:val="BookText"/>
        <w:rPr/>
      </w:pPr>
      <w:r>
        <w:rPr>
          <w:rFonts w:ascii="IRNazanin" w:hAnsi="IRNazanin" w:eastAsia="IRNazanin"/>
          <w:color w:val="111111"/>
          <w:sz w:val="28"/>
          <w:sz w:val="28"/>
          <w:szCs w:val="28"/>
          <w:rtl w:val="true"/>
          <w:lang w:bidi="fa-IR"/>
        </w:rPr>
        <w:t xml:space="preserve">هنگامی که علی علیه السلام از سوی پیامبر مأمور شد که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را بگشاید ـ دژهایی که دو فرمانده ی قبلی به گشودن آن ها موفق نشده بودند وبا فرار خود بر آبروی نیروهای اسلام ضربه ی جبران ناپذیری زده بودند ـ زره محکمی بر تن کرد و شمشیر ویژه ی خود را حمایل نمود و با شهامت خاصّی به سوی دژ حرکت کرد و پرچم اسلام را که پیامبر صلی الله علیه و آله وسلم به او داده بود، در نزدیکی خیبر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درب خیبر باز شد و دلاوران یهود،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پهلوان معروفشان، حارث ومرحب را کشت که با کشته شدن آن ها دلاوران دیگر هم به دژ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یهودیان فراری را دنبال کرد تا این که، در این کشمکش، یکی از یهودیان با شمشیر بر سپر حضرت زد که سپر از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متوجه درب قلعه گردید و آن را از جای کند و تا پایان کارزار به جای سپر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را بر زمین انداخت، هشت نفر از نیرومندترین سربازان اسلام کوشید که آن را پشت و رو کنند،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حادثه ها هرگز با قدرت های معمولی بشر وفق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پاسخ شخصی که درباره ی چگونگی این کار پرسیده بود،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آن در را با نیروی بشری از جا نکندم، بلکه در پرتو نیروی خداداد وبا ایمان راسخ به روز قیامت آن کار را انجام دادم</w:t>
      </w:r>
      <w:r>
        <w:rPr>
          <w:rFonts w:eastAsia="IRNazanin" w:cs="IRNazanin"/>
          <w:color w:val="111111"/>
          <w:sz w:val="28"/>
          <w:szCs w:val="28"/>
          <w:rtl w:val="true"/>
          <w:lang w:bidi="fa-IR"/>
        </w:rPr>
        <w:t>.</w:t>
      </w:r>
      <w:r>
        <w:rPr>
          <w:rStyle w:val="FootnoteAnchor"/>
          <w:rtl w:val="true"/>
        </w:rPr>
        <w:footnoteReference w:id="126"/>
      </w:r>
      <w:bookmarkStart w:id="236" w:name="pg3568_17738"/>
    </w:p>
    <w:p>
      <w:pPr>
        <w:pStyle w:val="Heading4"/>
        <w:numPr>
          <w:ilvl w:val="3"/>
          <w:numId w:val="1"/>
        </w:numPr>
        <w:rPr/>
      </w:pPr>
      <w:bookmarkStart w:id="237" w:name="__RefHeading___Toc3974700_2749589250"/>
      <w:bookmarkStart w:id="238" w:name="_Toc89"/>
      <w:bookmarkEnd w:id="236"/>
      <w:bookmarkEnd w:id="237"/>
      <w:r>
        <w:rPr>
          <w:rtl w:val="true"/>
        </w:rPr>
        <w:t xml:space="preserve">امدادهای غیبی بر مهدی موعود عج الله تعالی فرجه الشریف </w:t>
      </w:r>
      <w:r>
        <w:rPr>
          <w:rtl w:val="true"/>
        </w:rPr>
        <w:t>:</w:t>
      </w:r>
      <w:bookmarkEnd w:id="238"/>
    </w:p>
    <w:p>
      <w:pPr>
        <w:pStyle w:val="Heading5"/>
        <w:numPr>
          <w:ilvl w:val="4"/>
          <w:numId w:val="1"/>
        </w:numPr>
        <w:rPr/>
      </w:pPr>
      <w:bookmarkStart w:id="239" w:name="__RefHeading___Toc3974702_2749589250"/>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امدادهای غیبی بر مهدی موعود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روایت های بسیاری جنگ های پس از ظهور حضرت مهدی عج الله تعالی فرجه الشریف و پیروزی ها را به نیروهای رزمی نسبت داده است، که از سراسر جهان به یاری حضرت می شتابند، لیکن پیروزی بر تمام جهان با توجه به پیش رفت دانش و صنایع نظامی قبل از ظهور حضرت، کاری بس دشوار یا ناممکن است، مگر با دست شخصی که از سوی خداوند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امدادهای الهی در توانی است که خداوند به حضرتش می دهد که با انجام دادن کرامت هایی، حضرت دشواری ها را از سر راه بر می دارد و گاه به وسیله هراس و ترسی است که خداوند بر دل دشمن می اندازد و یا این که خداوند ملایکه را به یاری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ها نیز، از نیروهایی در زمین خبر داده اند که ویژگی های فرشتگان را دارند و منتظر ظهور حضرتند تا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اشیا نیز به عنوان وسیله ای دیگر برای یاری حضرت مهدی عج الله تعالی فرجه الشریف نام برده شده است</w:t>
      </w:r>
      <w:r>
        <w:rPr>
          <w:rFonts w:eastAsia="IRNazanin" w:cs="IRNazanin"/>
          <w:color w:val="111111"/>
          <w:sz w:val="28"/>
          <w:szCs w:val="28"/>
          <w:rtl w:val="true"/>
          <w:lang w:bidi="fa-IR"/>
        </w:rPr>
        <w:t>.</w:t>
      </w:r>
    </w:p>
    <w:p>
      <w:pPr>
        <w:pStyle w:val="Heading5"/>
        <w:numPr>
          <w:ilvl w:val="4"/>
          <w:numId w:val="1"/>
        </w:numPr>
        <w:rPr/>
      </w:pPr>
      <w:bookmarkStart w:id="241" w:name="__RefHeading___Toc3974704_2749589250"/>
      <w:bookmarkStart w:id="242" w:name="_Toc91"/>
      <w:bookmarkEnd w:id="241"/>
      <w:r>
        <w:rPr>
          <w:rtl w:val="true"/>
        </w:rPr>
        <w:t>الف ـ ترس به عنوان امداد غیبی</w:t>
      </w:r>
      <w:r>
        <w:rPr>
          <w:rtl w:val="true"/>
        </w:rPr>
        <w:t>:</w:t>
      </w:r>
      <w:bookmarkEnd w:id="24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اهلبیت با ترس 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این زمینه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سپاهیانش به فاصله یک ماه و از پشت سر آنان به فاصله یک ماه در حرکت است</w:t>
      </w:r>
      <w:r>
        <w:rPr>
          <w:rFonts w:eastAsia="IRNazanin" w:cs="IRNazanin"/>
          <w:color w:val="111111"/>
          <w:sz w:val="28"/>
          <w:szCs w:val="28"/>
          <w:rtl w:val="true"/>
          <w:lang w:bidi="fa-IR"/>
        </w:rPr>
        <w:t>.</w:t>
      </w:r>
    </w:p>
    <w:p>
      <w:pPr>
        <w:pStyle w:val="Heading5"/>
        <w:numPr>
          <w:ilvl w:val="4"/>
          <w:numId w:val="1"/>
        </w:numPr>
        <w:rPr/>
      </w:pPr>
      <w:bookmarkStart w:id="243" w:name="__RefHeading___Toc3974706_2749589250"/>
      <w:bookmarkStart w:id="244" w:name="_Toc92"/>
      <w:bookmarkEnd w:id="243"/>
      <w:r>
        <w:rPr>
          <w:rtl w:val="true"/>
        </w:rPr>
        <w:t>ب ـ فرشتگان و جنیان؛ سربازان مهدی عج الله تعالی فرجه الشریف</w:t>
      </w:r>
      <w:r>
        <w:rPr>
          <w:rtl w:val="true"/>
        </w:rPr>
        <w:t>:</w:t>
      </w:r>
      <w:bookmarkEnd w:id="244"/>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مهدی عج الله تعالی فرجه الشریف را با فرشتگان، جنّ و شیعیان مخلِص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فرشتگانی که در جنگ بدر به پیامبر صلی الله علیه و آله وسلم یاری دادند، هنوز به آسمان باز نگشته اند، تا حضرت صاحب الامر علیه السلام را یاری رسانند که </w:t>
      </w:r>
      <w:bookmarkStart w:id="245" w:name="pg3568_17739"/>
    </w:p>
    <w:p>
      <w:pPr>
        <w:pStyle w:val="BookText"/>
        <w:rPr/>
      </w:pPr>
      <w:bookmarkEnd w:id="245"/>
      <w:r>
        <w:rPr>
          <w:rFonts w:ascii="IRNazanin" w:hAnsi="IRNazanin" w:eastAsia="IRNazanin"/>
          <w:color w:val="111111"/>
          <w:sz w:val="28"/>
          <w:sz w:val="28"/>
          <w:szCs w:val="28"/>
          <w:rtl w:val="true"/>
          <w:lang w:bidi="fa-IR"/>
        </w:rPr>
        <w:t>پنج هزار فرشته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 الله تعالی فرجه الشریف با سه هزار فرشته یاری می شود و آنان بر چهره و پشت دشمنان می کوبند</w:t>
      </w:r>
      <w:r>
        <w:rPr>
          <w:rFonts w:eastAsia="IRNazanin" w:cs="IRNazanin"/>
          <w:color w:val="111111"/>
          <w:sz w:val="28"/>
          <w:szCs w:val="28"/>
          <w:rtl w:val="true"/>
          <w:lang w:bidi="fa-IR"/>
        </w:rPr>
        <w:t>.</w:t>
      </w:r>
    </w:p>
    <w:p>
      <w:pPr>
        <w:pStyle w:val="Heading5"/>
        <w:numPr>
          <w:ilvl w:val="4"/>
          <w:numId w:val="1"/>
        </w:numPr>
        <w:rPr/>
      </w:pPr>
      <w:bookmarkStart w:id="246" w:name="__RefHeading___Toc3974708_2749589250"/>
      <w:bookmarkStart w:id="247" w:name="_Toc93"/>
      <w:bookmarkEnd w:id="246"/>
      <w:r>
        <w:rPr>
          <w:rtl w:val="true"/>
        </w:rPr>
        <w:t>ج ـ تابوت موسی علیه السلام</w:t>
      </w:r>
      <w:r>
        <w:rPr>
          <w:rtl w:val="true"/>
        </w:rPr>
        <w:t>:</w:t>
      </w:r>
      <w:bookmarkEnd w:id="247"/>
    </w:p>
    <w:p>
      <w:pPr>
        <w:pStyle w:val="BookText"/>
        <w:rPr/>
      </w:pPr>
      <w:r>
        <w:rPr>
          <w:rFonts w:ascii="IRNazanin" w:hAnsi="IRNazanin" w:eastAsia="IRNazanin"/>
          <w:color w:val="111111"/>
          <w:sz w:val="28"/>
          <w:sz w:val="28"/>
          <w:szCs w:val="28"/>
          <w:rtl w:val="true"/>
          <w:lang w:bidi="fa-IR"/>
        </w:rPr>
        <w:t>پیامبر صلی الله علیه و آله وسلم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ظهور حضرت قائم علیه السلام، عیسی علیه السلام نیز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کاخی را که سلیمان پیش از مرگش ساخت به او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دارایی های کاخ را گردآوری کرده و بین مسلمانان تقسیم می نماید؛ هم چنین تابوتی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آن را در دریای طبرستان انداخته بود،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تابوت، یادگاری های خاندان موسی و هارون موجود است و نیز لوح ها و عصای موسی و قبای هارون و ده صاع از غذایی که بر بنی اسراییل فرود می آمد و مرغ های بریانی که بنی اسراییل برای آیندگان انباشته اند،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کمک آن تابوت شهرها را می گشاید</w:t>
      </w:r>
      <w:r>
        <w:rPr>
          <w:rFonts w:eastAsia="IRNazanin" w:cs="IRNazanin"/>
          <w:color w:val="111111"/>
          <w:sz w:val="28"/>
          <w:szCs w:val="28"/>
          <w:rtl w:val="true"/>
          <w:lang w:bidi="fa-IR"/>
        </w:rPr>
        <w:t>.</w:t>
      </w:r>
      <w:r>
        <w:rPr>
          <w:rStyle w:val="FootnoteAnchor"/>
          <w:rtl w:val="true"/>
        </w:rPr>
        <w:footnoteReference w:id="127"/>
      </w:r>
      <w:bookmarkStart w:id="248" w:name="pg3568_17740"/>
    </w:p>
    <w:p>
      <w:pPr>
        <w:pStyle w:val="Heading3"/>
        <w:numPr>
          <w:ilvl w:val="2"/>
          <w:numId w:val="1"/>
        </w:numPr>
        <w:rPr/>
      </w:pPr>
      <w:bookmarkStart w:id="249" w:name="__RefHeading___Toc3974710_2749589250"/>
      <w:bookmarkStart w:id="250" w:name="_Toc94"/>
      <w:bookmarkEnd w:id="248"/>
      <w:bookmarkEnd w:id="249"/>
      <w:r>
        <w:rPr>
          <w:rtl w:val="true"/>
        </w:rPr>
        <w:t>فصل دوّم</w:t>
      </w:r>
      <w:r>
        <w:rPr>
          <w:rtl w:val="true"/>
        </w:rPr>
        <w:t xml:space="preserve">: </w:t>
      </w:r>
      <w:r>
        <w:rPr>
          <w:rtl w:val="true"/>
        </w:rPr>
        <w:t>امدادهای غیبی در زندگی عالمان و بزرگان</w:t>
      </w:r>
      <w:bookmarkEnd w:id="250"/>
    </w:p>
    <w:p>
      <w:pPr>
        <w:pStyle w:val="Heading4"/>
        <w:numPr>
          <w:ilvl w:val="3"/>
          <w:numId w:val="1"/>
        </w:numPr>
        <w:rPr/>
      </w:pPr>
      <w:bookmarkStart w:id="251" w:name="__RefHeading___Toc3974712_2749589250"/>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عالمان و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و خودداری از سخنرانی</w:t>
      </w:r>
    </w:p>
    <w:p>
      <w:pPr>
        <w:pStyle w:val="BookText"/>
        <w:rPr/>
      </w:pPr>
      <w:r>
        <w:rPr>
          <w:rFonts w:ascii="IRNazanin" w:hAnsi="IRNazanin" w:eastAsia="IRNazanin"/>
          <w:color w:val="111111"/>
          <w:sz w:val="28"/>
          <w:sz w:val="28"/>
          <w:szCs w:val="28"/>
          <w:rtl w:val="true"/>
          <w:lang w:bidi="fa-IR"/>
        </w:rPr>
        <w:t>علامّه طباطبایی و 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بروجردی</w:t>
      </w:r>
    </w:p>
    <w:p>
      <w:pPr>
        <w:pStyle w:val="BookText"/>
        <w:rPr/>
      </w:pPr>
      <w:r>
        <w:rPr>
          <w:rFonts w:ascii="IRNazanin" w:hAnsi="IRNazanin" w:eastAsia="IRNazanin"/>
          <w:color w:val="111111"/>
          <w:sz w:val="28"/>
          <w:sz w:val="28"/>
          <w:szCs w:val="28"/>
          <w:rtl w:val="true"/>
          <w:lang w:bidi="fa-IR"/>
        </w:rPr>
        <w:t>علامه محمدتقی جعفری</w:t>
      </w:r>
    </w:p>
    <w:p>
      <w:pPr>
        <w:pStyle w:val="BookText"/>
        <w:rPr/>
      </w:pPr>
      <w:r>
        <w:rPr>
          <w:rFonts w:ascii="IRNazanin" w:hAnsi="IRNazanin" w:eastAsia="IRNazanin"/>
          <w:color w:val="111111"/>
          <w:sz w:val="28"/>
          <w:sz w:val="28"/>
          <w:szCs w:val="28"/>
          <w:rtl w:val="true"/>
          <w:lang w:bidi="fa-IR"/>
        </w:rPr>
        <w:t>شیخ رجب علی خیاط</w:t>
      </w:r>
    </w:p>
    <w:p>
      <w:pPr>
        <w:pStyle w:val="BookText"/>
        <w:rPr/>
      </w:pPr>
      <w:r>
        <w:rPr>
          <w:rFonts w:ascii="IRNazanin" w:hAnsi="IRNazanin" w:eastAsia="IRNazanin"/>
          <w:color w:val="111111"/>
          <w:sz w:val="28"/>
          <w:sz w:val="28"/>
          <w:szCs w:val="28"/>
          <w:rtl w:val="true"/>
          <w:lang w:bidi="fa-IR"/>
        </w:rPr>
        <w:t>آیت اللّه خوانساری و نماز باران</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قاضی طباطبایی</w:t>
      </w:r>
    </w:p>
    <w:p>
      <w:pPr>
        <w:pStyle w:val="BookText"/>
        <w:rPr/>
      </w:pPr>
      <w:r>
        <w:rPr>
          <w:rFonts w:ascii="IRNazanin" w:hAnsi="IRNazanin" w:eastAsia="IRNazanin"/>
          <w:color w:val="111111"/>
          <w:sz w:val="28"/>
          <w:sz w:val="28"/>
          <w:szCs w:val="28"/>
          <w:rtl w:val="true"/>
          <w:lang w:bidi="fa-IR"/>
        </w:rPr>
        <w:t>آیت اللّه حائری یزدی</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سیدرضی رحمه الله</w:t>
      </w:r>
    </w:p>
    <w:p>
      <w:pPr>
        <w:pStyle w:val="BookText"/>
        <w:rPr/>
      </w:pPr>
      <w:r>
        <w:rPr>
          <w:rFonts w:ascii="IRNazanin" w:hAnsi="IRNazanin" w:eastAsia="IRNazanin"/>
          <w:color w:val="111111"/>
          <w:sz w:val="28"/>
          <w:sz w:val="28"/>
          <w:szCs w:val="28"/>
          <w:rtl w:val="true"/>
          <w:lang w:bidi="fa-IR"/>
        </w:rPr>
        <w:t>محدّث قمی و برطرف شدن درد چشم</w:t>
      </w:r>
    </w:p>
    <w:p>
      <w:pPr>
        <w:pStyle w:val="BookText"/>
        <w:rPr/>
      </w:pPr>
      <w:r>
        <w:rPr>
          <w:rFonts w:ascii="IRNazanin" w:hAnsi="IRNazanin" w:eastAsia="IRNazanin"/>
          <w:color w:val="111111"/>
          <w:sz w:val="28"/>
          <w:sz w:val="28"/>
          <w:szCs w:val="28"/>
          <w:rtl w:val="true"/>
          <w:lang w:bidi="fa-IR"/>
        </w:rPr>
        <w:t>کربلایی کاظم بی سواد؛ حافظ قرآن</w:t>
      </w:r>
    </w:p>
    <w:p>
      <w:pPr>
        <w:pStyle w:val="BookText"/>
        <w:rPr/>
      </w:pPr>
      <w:r>
        <w:rPr>
          <w:rFonts w:ascii="IRNazanin" w:hAnsi="IRNazanin" w:eastAsia="IRNazanin"/>
          <w:color w:val="111111"/>
          <w:sz w:val="28"/>
          <w:sz w:val="28"/>
          <w:szCs w:val="28"/>
          <w:rtl w:val="true"/>
          <w:lang w:bidi="fa-IR"/>
        </w:rPr>
        <w:t>پوریای ولی</w:t>
      </w:r>
    </w:p>
    <w:p>
      <w:pPr>
        <w:pStyle w:val="Heading4"/>
        <w:numPr>
          <w:ilvl w:val="3"/>
          <w:numId w:val="1"/>
        </w:numPr>
        <w:rPr/>
      </w:pPr>
      <w:bookmarkStart w:id="253" w:name="__RefHeading___Toc3974714_2749589250"/>
      <w:bookmarkStart w:id="254" w:name="_Toc96"/>
      <w:bookmarkEnd w:id="253"/>
      <w:r>
        <w:rPr>
          <w:rtl w:val="true"/>
        </w:rPr>
        <w:t>امام خمینی و خودداری از سخنرانی</w:t>
      </w:r>
      <w:bookmarkEnd w:id="254"/>
    </w:p>
    <w:p>
      <w:pPr>
        <w:pStyle w:val="BookText"/>
        <w:rPr/>
      </w:pPr>
      <w:r>
        <w:rPr>
          <w:rFonts w:ascii="IRNazanin" w:hAnsi="IRNazanin" w:eastAsia="IRNazanin"/>
          <w:color w:val="111111"/>
          <w:sz w:val="28"/>
          <w:sz w:val="28"/>
          <w:szCs w:val="28"/>
          <w:rtl w:val="true"/>
          <w:lang w:bidi="fa-IR"/>
        </w:rPr>
        <w:t>امام خمینی و خودداری از سخنرانی</w:t>
      </w:r>
    </w:p>
    <w:p>
      <w:pPr>
        <w:pStyle w:val="BookText"/>
        <w:rPr/>
      </w:pPr>
      <w:r>
        <w:rPr>
          <w:rFonts w:ascii="IRNazanin" w:hAnsi="IRNazanin" w:eastAsia="IRNazanin"/>
          <w:color w:val="111111"/>
          <w:sz w:val="28"/>
          <w:sz w:val="28"/>
          <w:szCs w:val="28"/>
          <w:rtl w:val="true"/>
          <w:lang w:bidi="fa-IR"/>
        </w:rPr>
        <w:t>حضرت آیة اللّه خامنه ای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از پایان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روزهای فروردین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یکی از ائمّه علیه السلام مصادف می شد، من و آقای هاشمی و حاج احمد آقا به حضرت امام اصرار کردیم که در حسینیه ی جماران دیداری داشته باشد و امام خودداری فرمودند و قاطعانه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ناگهان قلب امام مشکلی پیدا کرد، حاج احمد آقا فورا همه ی وسایل را برای بهبود ایشان مهیّا کرده بودند و با لطف خدا خطر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بیمارستان قلب بر بالین ایشان حاضر شدم، عرض کردم چه قدر خوب شد آن شب اصرار ما را برای ملاقات با مردم نپذیرفتید، والاّ اگر خبر ملاقات به مردم اعلام می شد و شما نیز با این حالی که پیدا کردید، نمی توانستید ملاقات داشته باشید، انعکاس آن در دنیا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که فهمیدم مثل این که از اول انقلاب تا حالا، یک دست غیبی در همه ی کارها دارد ما را هدایت و پشتیبانی می کند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55" w:name="__RefHeading___Toc3974716_2749589250"/>
      <w:bookmarkStart w:id="256" w:name="_Toc97"/>
      <w:bookmarkEnd w:id="255"/>
      <w:r>
        <w:rPr>
          <w:rtl w:val="true"/>
        </w:rPr>
        <w:t>علامّه طباطبایی و امداد غیبی</w:t>
      </w:r>
      <w:r>
        <w:rPr>
          <w:rtl w:val="true"/>
        </w:rPr>
        <w:t>:</w:t>
      </w:r>
      <w:bookmarkEnd w:id="256"/>
    </w:p>
    <w:p>
      <w:pPr>
        <w:pStyle w:val="BookText"/>
        <w:rPr/>
      </w:pPr>
      <w:r>
        <w:rPr>
          <w:rFonts w:ascii="IRNazanin" w:hAnsi="IRNazanin" w:eastAsia="IRNazanin"/>
          <w:color w:val="111111"/>
          <w:sz w:val="28"/>
          <w:sz w:val="28"/>
          <w:szCs w:val="28"/>
          <w:rtl w:val="true"/>
          <w:lang w:bidi="fa-IR"/>
        </w:rPr>
        <w:t>علامّه طباطبایی و 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نخست تحصیل در تبریز، به خواندن سیوطی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 امتحانی از من به عمل آورد که از عهده ی آن بر نیامدم و رفوزه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و مرا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من گران آمد و پس از آن دیگر قادر نبودم در تبریز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شدم و به کناری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از هیچ کس خبری نباشد وبه عملی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w:t>
      </w:r>
      <w:bookmarkStart w:id="257" w:name="pg3568_17741"/>
    </w:p>
    <w:p>
      <w:pPr>
        <w:pStyle w:val="BookText"/>
        <w:rPr/>
      </w:pPr>
      <w:bookmarkEnd w:id="257"/>
      <w:r>
        <w:rPr>
          <w:rFonts w:ascii="IRNazanin" w:hAnsi="IRNazanin" w:eastAsia="IRNazanin"/>
          <w:color w:val="111111"/>
          <w:sz w:val="28"/>
          <w:sz w:val="28"/>
          <w:szCs w:val="28"/>
          <w:rtl w:val="true"/>
          <w:lang w:bidi="fa-IR"/>
        </w:rPr>
        <w:t>آن کردار، خداوند لطف خویش را شامل حالم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درسی که می خواندم برایم به راحتی مفهوم می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نیز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قصد ادامه تحصیل علوم اسلامی، به نجف اشرف حرکت کردم، از وضع آن جا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بروم و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همواره در فکر بودم که چه درسی بخوانم، پیش کدام استاد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نجف رسیدم، رو کردم به قُبّه و بارگاه علی علیه السلام و عرض کردم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که مرا به آن چه صلاحم است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اجاره کرده ودر آن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در منزل نشسته بودم و به آینده ی خود فکر می کردم، ناگهان یکی از علمای بزرگ به خانه ی ما آمد وبه ما خیر 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داشت بسیار جذّاب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گفت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مجلس شیفته اخلاق او شدم و تا مدتی که در نجف بودم از محضر آن عالم باتقوا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آیة اللّه قاضی طباطبایی بودند و در حقیقت عنایت مولایم علی علیه السلام مرا به او رساند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58" w:name="__RefHeading___Toc3974718_2749589250"/>
      <w:bookmarkStart w:id="259" w:name="_Toc98"/>
      <w:bookmarkEnd w:id="258"/>
      <w:r>
        <w:rPr>
          <w:rtl w:val="true"/>
        </w:rPr>
        <w:t>آیة اللّه العظمی بروجردی</w:t>
      </w:r>
      <w:bookmarkEnd w:id="259"/>
    </w:p>
    <w:p>
      <w:pPr>
        <w:pStyle w:val="BookText"/>
        <w:rPr/>
      </w:pPr>
      <w:r>
        <w:rPr>
          <w:rFonts w:ascii="IRNazanin" w:hAnsi="IRNazanin" w:eastAsia="IRNazanin"/>
          <w:color w:val="111111"/>
          <w:sz w:val="28"/>
          <w:sz w:val="28"/>
          <w:szCs w:val="28"/>
          <w:rtl w:val="true"/>
          <w:lang w:bidi="fa-IR"/>
        </w:rPr>
        <w:t>آیة اللّه العظمی بروجردی</w:t>
      </w:r>
    </w:p>
    <w:p>
      <w:pPr>
        <w:pStyle w:val="BookText"/>
        <w:rPr/>
      </w:pPr>
      <w:r>
        <w:rPr>
          <w:rFonts w:ascii="IRNazanin" w:hAnsi="IRNazanin" w:eastAsia="IRNazanin"/>
          <w:color w:val="111111"/>
          <w:sz w:val="28"/>
          <w:sz w:val="28"/>
          <w:szCs w:val="28"/>
          <w:rtl w:val="true"/>
          <w:lang w:bidi="fa-IR"/>
        </w:rPr>
        <w:t>آیت اللّه العظمی بروجردی فرموده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دورانی که در بروجرد بودم، زمانی چشمانم کم نور شده بود و به شدت درد می کرد، تا این که روز عاشورا، هنگامی که دسته های عزاداری در شهر به راه افتاده بود، مقداری گِل از روی سر یکی از بچه ها ـ که به نشانِ عزاداری به سر خود گِل مالیده بود ـ برداشتم و به چشمان خود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فورا چشمانم دید و نور خودرا باز یافت و دردش تمام شد</w:t>
      </w:r>
      <w:r>
        <w:rPr>
          <w:rFonts w:eastAsia="IRNazanin" w:cs="IRNazanin"/>
          <w:color w:val="111111"/>
          <w:sz w:val="28"/>
          <w:szCs w:val="28"/>
          <w:rtl w:val="true"/>
          <w:lang w:bidi="fa-IR"/>
        </w:rPr>
        <w:t>.</w:t>
      </w:r>
      <w:r>
        <w:rPr>
          <w:rStyle w:val="FootnoteAnchor"/>
          <w:rtl w:val="true"/>
        </w:rPr>
        <w:footnoteReference w:id="131"/>
      </w:r>
      <w:bookmarkStart w:id="260" w:name="pg3568_17742"/>
    </w:p>
    <w:p>
      <w:pPr>
        <w:pStyle w:val="Heading4"/>
        <w:numPr>
          <w:ilvl w:val="3"/>
          <w:numId w:val="1"/>
        </w:numPr>
        <w:rPr/>
      </w:pPr>
      <w:bookmarkStart w:id="261" w:name="__RefHeading___Toc3974720_2749589250"/>
      <w:bookmarkStart w:id="262" w:name="_Toc99"/>
      <w:bookmarkEnd w:id="260"/>
      <w:bookmarkEnd w:id="261"/>
      <w:r>
        <w:rPr>
          <w:rtl w:val="true"/>
        </w:rPr>
        <w:t>علامه محمدتقی جعفری</w:t>
      </w:r>
      <w:bookmarkEnd w:id="262"/>
    </w:p>
    <w:p>
      <w:pPr>
        <w:pStyle w:val="BookText"/>
        <w:rPr/>
      </w:pPr>
      <w:r>
        <w:rPr>
          <w:rFonts w:ascii="IRNazanin" w:hAnsi="IRNazanin" w:eastAsia="IRNazanin"/>
          <w:color w:val="111111"/>
          <w:sz w:val="28"/>
          <w:sz w:val="28"/>
          <w:szCs w:val="28"/>
          <w:rtl w:val="true"/>
          <w:lang w:bidi="fa-IR"/>
        </w:rPr>
        <w:t>علامه محمدتقی جعفری</w:t>
      </w:r>
    </w:p>
    <w:p>
      <w:pPr>
        <w:pStyle w:val="BookText"/>
        <w:rPr/>
      </w:pPr>
      <w:r>
        <w:rPr>
          <w:rFonts w:ascii="IRNazanin" w:hAnsi="IRNazanin" w:eastAsia="IRNazanin"/>
          <w:color w:val="111111"/>
          <w:sz w:val="28"/>
          <w:sz w:val="28"/>
          <w:szCs w:val="28"/>
          <w:rtl w:val="true"/>
          <w:lang w:bidi="fa-IR"/>
        </w:rPr>
        <w:t>علامه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جشنی که از طرف برادران اهل تسنن در شهرستان سقّز ترتیب یافته بود،برای سخنرانی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سخنرانی یکی از شاعران بومی تقاضا کرد تا شعری را که در مورد من سروده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دوراهی ماندم، از یک سو نمی خواستم سخن مدح آمیزی در مورد خودم بشنوم و از سوی دیگر نمی خواستم آن شاعررا آزرده خاطر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تا در مدت قرائت شعر، پرده ای بین گوش های من و اشعار آن شاعر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تا آخر شعر حتی یک کلمه از آن را نشنیدم</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63" w:name="__RefHeading___Toc3974722_2749589250"/>
      <w:bookmarkStart w:id="264" w:name="_Toc100"/>
      <w:bookmarkEnd w:id="263"/>
      <w:r>
        <w:rPr>
          <w:rtl w:val="true"/>
        </w:rPr>
        <w:t>شیخ رجب علی خیاط</w:t>
      </w:r>
      <w:bookmarkEnd w:id="264"/>
    </w:p>
    <w:p>
      <w:pPr>
        <w:pStyle w:val="BookText"/>
        <w:rPr/>
      </w:pPr>
      <w:r>
        <w:rPr>
          <w:rFonts w:ascii="IRNazanin" w:hAnsi="IRNazanin" w:eastAsia="IRNazanin"/>
          <w:color w:val="111111"/>
          <w:sz w:val="28"/>
          <w:sz w:val="28"/>
          <w:szCs w:val="28"/>
          <w:rtl w:val="true"/>
          <w:lang w:bidi="fa-IR"/>
        </w:rPr>
        <w:t>شیخ رجب علی خیاط</w:t>
      </w:r>
    </w:p>
    <w:p>
      <w:pPr>
        <w:pStyle w:val="BookText"/>
        <w:rPr/>
      </w:pPr>
      <w:r>
        <w:rPr>
          <w:rFonts w:ascii="IRNazanin" w:hAnsi="IRNazanin" w:eastAsia="IRNazanin"/>
          <w:color w:val="111111"/>
          <w:sz w:val="28"/>
          <w:sz w:val="28"/>
          <w:szCs w:val="28"/>
          <w:rtl w:val="true"/>
          <w:lang w:bidi="fa-IR"/>
        </w:rPr>
        <w:t>برای شیخ رجبعلی نیز در جوانی داستانی شبیه یوسف علیه السلام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تقوا پیشه کند و صبر و ایستادگی کند، خداوند پاداش نیکوکاران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ماجرا از زبان خود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دختری رعنا و زیبا از بستگان دلباخته ی من شد و سرانجام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تورا خیلی امتحان کند، بیا یک بار تو خدا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حرام آماده و لذت بخش به خاطر خدا،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بخاطر تو ترک می کنم، تو هم مرا برای خودت تربیت کن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دلیرانه هم چون یوسف در برابر گناه می ایستد و از آلوده شدن به گناه می پرهیزد و به سرعت از دام خطر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خودداری از گناه، به او </w:t>
      </w:r>
      <w:bookmarkStart w:id="265" w:name="pg3568_17743"/>
    </w:p>
    <w:p>
      <w:pPr>
        <w:pStyle w:val="BookText"/>
        <w:rPr/>
      </w:pPr>
      <w:bookmarkEnd w:id="265"/>
      <w:r>
        <w:rPr>
          <w:rFonts w:ascii="IRNazanin" w:hAnsi="IRNazanin" w:eastAsia="IRNazanin"/>
          <w:color w:val="111111"/>
          <w:sz w:val="28"/>
          <w:sz w:val="28"/>
          <w:szCs w:val="28"/>
          <w:rtl w:val="true"/>
          <w:lang w:bidi="fa-IR"/>
        </w:rPr>
        <w:t>بصیرت می بخشد؛ دیده ی برزخی اش روشن می شود و آن چه را که دیگران نمی دیدند و نمی شنیدند می بیند و می شنود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66" w:name="__RefHeading___Toc3974724_2749589250"/>
      <w:bookmarkStart w:id="267" w:name="_Toc101"/>
      <w:bookmarkEnd w:id="266"/>
      <w:r>
        <w:rPr>
          <w:rtl w:val="true"/>
        </w:rPr>
        <w:t>آیت اللّه خوانساری و نماز باران</w:t>
      </w:r>
      <w:bookmarkEnd w:id="267"/>
    </w:p>
    <w:p>
      <w:pPr>
        <w:pStyle w:val="BookText"/>
        <w:rPr/>
      </w:pPr>
      <w:r>
        <w:rPr>
          <w:rFonts w:ascii="IRNazanin" w:hAnsi="IRNazanin" w:eastAsia="IRNazanin"/>
          <w:color w:val="111111"/>
          <w:sz w:val="28"/>
          <w:sz w:val="28"/>
          <w:szCs w:val="28"/>
          <w:rtl w:val="true"/>
          <w:lang w:bidi="fa-IR"/>
        </w:rPr>
        <w:t>آیت اللّه خوانساری و نماز باران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ایران در اشغال قوای متفقین بود، گروهی از سربازان انگلیسی و آمریکایی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باران نیامده بود و مردم در سختی و بی آبی قرار داشتند، از آیة اللّه سید محمّدتقی خوانساری می خواهند که طبق رسوم اسلامی، با آن ها نماز باران بخواند تا خداوند باران رحمت خود را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پذیرفته و به 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شهر، در یکی از روزهای ماه مبارک رمضان به سوی جایگاه نماز در خاکفرج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خوانساری دو روز پیاپی به نماز باران می ایستند و در روز دوم با این که هیچ گونه نشانی از باریدن باران نبود و حتی فرماندهان متفقین، آنان را مسخره می کردند، ناگهان بعد از نماز، توده های ابر در آسمان متراکم می شود و قبل از رسیدن مردم به خانه هایشان، باران شدیدی می بارد و فورا خبر آن به وسیله خبرنگاران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دردنیا پخش می 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68" w:name="__RefHeading___Toc3974726_2749589250"/>
      <w:bookmarkStart w:id="269" w:name="_Toc102"/>
      <w:bookmarkEnd w:id="268"/>
      <w:r>
        <w:rPr>
          <w:rtl w:val="true"/>
        </w:rPr>
        <w:t>شیخ بهایی</w:t>
      </w:r>
      <w:bookmarkEnd w:id="269"/>
    </w:p>
    <w:p>
      <w:pPr>
        <w:pStyle w:val="BookText"/>
        <w:rPr/>
      </w:pPr>
      <w:r>
        <w:rPr>
          <w:rFonts w:ascii="IRNazanin" w:hAnsi="IRNazanin" w:eastAsia="IRNazanin"/>
          <w:color w:val="111111"/>
          <w:sz w:val="28"/>
          <w:sz w:val="28"/>
          <w:szCs w:val="28"/>
          <w:rtl w:val="true"/>
          <w:lang w:bidi="fa-IR"/>
        </w:rPr>
        <w:t>شیخ بهایی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منطقه ما برف زیادی باریده بود و پدربزرگ ما ـ شیخ شمس الدین ـ برای برطرف کردن گرسنگی غذایی نمی یافتند، به طوری که کودکان با گریه و زاری غذا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پدربزرگمان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ساکت کن تا از خداوند درخواست غذا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مادربزرگم مقداری برف برداشته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است که الان برای شما خواهم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تنور راروشن کرده و برف را به شکل چانه در می آورد و به تنور می زند، تا بچه ها با دیدن آن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w:t>
      </w:r>
      <w:bookmarkStart w:id="270" w:name="pg3568_17744"/>
    </w:p>
    <w:p>
      <w:pPr>
        <w:pStyle w:val="BookText"/>
        <w:rPr/>
      </w:pPr>
      <w:bookmarkEnd w:id="270"/>
      <w:r>
        <w:rPr>
          <w:rFonts w:ascii="IRNazanin" w:hAnsi="IRNazanin" w:eastAsia="IRNazanin"/>
          <w:color w:val="111111"/>
          <w:sz w:val="28"/>
          <w:sz w:val="28"/>
          <w:szCs w:val="28"/>
          <w:rtl w:val="true"/>
          <w:lang w:bidi="fa-IR"/>
        </w:rPr>
        <w:t>که پدربزرگم مشغول به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کمی از عنایت الهی چانه های خمیر در تنور نمایان می شود و نان های آماده نصیب آنان می گردد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71" w:name="__RefHeading___Toc3974728_2749589250"/>
      <w:bookmarkStart w:id="272" w:name="_Toc103"/>
      <w:bookmarkEnd w:id="271"/>
      <w:r>
        <w:rPr>
          <w:rtl w:val="true"/>
        </w:rPr>
        <w:t>قاضی طباطبایی</w:t>
      </w:r>
      <w:bookmarkEnd w:id="272"/>
    </w:p>
    <w:p>
      <w:pPr>
        <w:pStyle w:val="BookText"/>
        <w:rPr/>
      </w:pPr>
      <w:r>
        <w:rPr>
          <w:rFonts w:ascii="IRNazanin" w:hAnsi="IRNazanin" w:eastAsia="IRNazanin"/>
          <w:color w:val="111111"/>
          <w:sz w:val="28"/>
          <w:sz w:val="28"/>
          <w:szCs w:val="28"/>
          <w:rtl w:val="true"/>
          <w:lang w:bidi="fa-IR"/>
        </w:rPr>
        <w:t>قاضی طباطبایی</w:t>
      </w:r>
    </w:p>
    <w:p>
      <w:pPr>
        <w:pStyle w:val="BookText"/>
        <w:rPr/>
      </w:pPr>
      <w:r>
        <w:rPr>
          <w:rFonts w:ascii="IRNazanin" w:hAnsi="IRNazanin" w:eastAsia="IRNazanin"/>
          <w:color w:val="111111"/>
          <w:sz w:val="28"/>
          <w:sz w:val="28"/>
          <w:szCs w:val="28"/>
          <w:rtl w:val="true"/>
          <w:lang w:bidi="fa-IR"/>
        </w:rPr>
        <w:t>مرحوم شیخ علی محمّد بروجردی ـ از شاگردان آقای قاضی ـ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اشرف در منزل نشسته بودم که حال عجیبی به من رخ داد، طوری که انگار یکی مانع نشستن من می شد و هرچه به اطراف می نگریستم کسی یا چیزی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احساس کردم توان نشستن ندارم، اهل منزل هم از حالت من شگفت زده شدند؛ هیچ نگفتم و با کیسه پولی که داشتم، فورا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مرا از پشت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ناخواسته به راه افتادم، مقداری که رفتم به مرحوم آقای قاضی رسیدم که کنار کوچه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می خواستم مقداری میوه و خوراک تهیه کنم، ولی دیدم پول ندارم، همین جا ایستادم تا خداوند گشایشی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خوش حالی مقدار پولی به ایشان تقدیم کردم</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73" w:name="__RefHeading___Toc3974730_2749589250"/>
      <w:bookmarkStart w:id="274" w:name="_Toc104"/>
      <w:bookmarkEnd w:id="273"/>
      <w:r>
        <w:rPr>
          <w:rtl w:val="true"/>
        </w:rPr>
        <w:t>آیت اللّه حائری یزدی</w:t>
      </w:r>
      <w:bookmarkEnd w:id="274"/>
    </w:p>
    <w:p>
      <w:pPr>
        <w:pStyle w:val="BookText"/>
        <w:rPr/>
      </w:pPr>
      <w:r>
        <w:rPr>
          <w:rFonts w:ascii="IRNazanin" w:hAnsi="IRNazanin" w:eastAsia="IRNazanin"/>
          <w:color w:val="111111"/>
          <w:sz w:val="28"/>
          <w:sz w:val="28"/>
          <w:szCs w:val="28"/>
          <w:rtl w:val="true"/>
          <w:lang w:bidi="fa-IR"/>
        </w:rPr>
        <w:t>آیت اللّه حائری یزدی</w:t>
      </w:r>
    </w:p>
    <w:p>
      <w:pPr>
        <w:pStyle w:val="BookText"/>
        <w:rPr/>
      </w:pPr>
      <w:r>
        <w:rPr>
          <w:rFonts w:ascii="IRNazanin" w:hAnsi="IRNazanin" w:eastAsia="IRNazanin"/>
          <w:color w:val="111111"/>
          <w:sz w:val="28"/>
          <w:sz w:val="28"/>
          <w:szCs w:val="28"/>
          <w:rtl w:val="true"/>
          <w:lang w:bidi="fa-IR"/>
        </w:rPr>
        <w:t>ایشان ویژگی های اخلاقی و سجایای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او شدّت ارادتش به پیامبر و خاندانش به ویژه سالار شهیدان حضرت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کربلا بودم، شبی در خواب دیدم که فردی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عبدالکریم کارهایت را ردیف کن که تا سه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غرق در حیرت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خواب توجه زیادی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بود که این خواب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و چهارشنبه را به درس رفتم و کوشیدم خواب را </w:t>
      </w:r>
      <w:bookmarkStart w:id="275" w:name="pg3568_17745"/>
    </w:p>
    <w:p>
      <w:pPr>
        <w:pStyle w:val="BookText"/>
        <w:rPr/>
      </w:pPr>
      <w:bookmarkEnd w:id="275"/>
      <w:r>
        <w:rPr>
          <w:rFonts w:ascii="IRNazanin" w:hAnsi="IRNazanin" w:eastAsia="IRNazanin"/>
          <w:color w:val="111111"/>
          <w:sz w:val="28"/>
          <w:sz w:val="28"/>
          <w:szCs w:val="28"/>
          <w:rtl w:val="true"/>
          <w:lang w:bidi="fa-IR"/>
        </w:rPr>
        <w:t>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ـ که تعطیل بود ـ به همراه دوستان به باغ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گردش و بحث علمی، نهار خوردیم و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خوابم نبرده بود که کم کم تب و لرز شدیدی به من دست داد و به سرعت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هرچه عبا و روانداز بود، روی من انداختند، ولی باز هم می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تب سوزانی وجودم را فرا گرفت و احساس کردم که با مرگ فاصله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منزل بردند و به حالت احتضار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نشانه های مرگ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یاد خواب آن روز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بحرانی دیدم دو نفر وارد اتاق شدند و در دو سوی من ایستادند و با نگاه به یکدیگر گفتند باید او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مرگ را در برابر دیدگانم می دیدم، با قلبی سوخته و پراخلاص به سالار شهیدان توسل جسته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 هراسم، ولی از دست خالی و فراهم نکردن زاد و توشه ی آخرت نگرانم، به احترام مادرت فاطمه مرا شفاعت کن تا خدا مرگم را به تأخیر اندازد تا من کار آخرت را بسازم و آن گاه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پس از این توجه قلبی، دیدم فردی وارد شد و به آن دو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ما توسل جسته و ما او را نزد خدا شفاعت کرده ایم و برای او عمر طولانی خواسته ایم و خدا از سر مهر به ما، اجابت فرموده است،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نشانه ی اطاعت خم شدند و آن گاه هر سه با هم صعود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احساس کردم که بهتر شدم و کم کم بهبودی کامل یافتم</w:t>
      </w:r>
      <w:r>
        <w:rPr>
          <w:rFonts w:eastAsia="IRNazanin" w:cs="IRNazanin"/>
          <w:color w:val="111111"/>
          <w:sz w:val="28"/>
          <w:szCs w:val="28"/>
          <w:rtl w:val="true"/>
          <w:lang w:bidi="fa-IR"/>
        </w:rPr>
        <w:t>.</w:t>
      </w:r>
    </w:p>
    <w:p>
      <w:pPr>
        <w:pStyle w:val="Heading4"/>
        <w:numPr>
          <w:ilvl w:val="3"/>
          <w:numId w:val="1"/>
        </w:numPr>
        <w:rPr/>
      </w:pPr>
      <w:bookmarkStart w:id="276" w:name="__RefHeading___Toc3974732_2749589250"/>
      <w:bookmarkStart w:id="277" w:name="_Toc105"/>
      <w:bookmarkEnd w:id="276"/>
      <w:r>
        <w:rPr>
          <w:rtl w:val="true"/>
        </w:rPr>
        <w:t>شیخ مفید</w:t>
      </w:r>
      <w:bookmarkEnd w:id="277"/>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 xml:space="preserve">در زمان شیخ مفید رحمه الله، شخصی روستایی نزد ایشان آمد 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آبستنی فوت کرده و فرزندش زنده است، آیا باید شکم زن را شکافت و بچه را بیرون آورد یا به همان حالت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زن را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برگشت، ولی متوجه شد سواری از پشت سر می آید، وقتی نزدیک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 زن را شکافته و طفل را بیرون آورید، سپس او را دفن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روستایی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جریان را به شیخ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278" w:name="pg3568_17746"/>
    </w:p>
    <w:p>
      <w:pPr>
        <w:pStyle w:val="BookText"/>
        <w:rPr/>
      </w:pPr>
      <w:bookmarkEnd w:id="27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نفرستاده بودم، حال که ما در حکم شرعی اشتباه می کنیم، همان بهتر که دیگر فتوا ندهیم؛ زیرا معلوم است که آن شخص امام زمان عج الله تعالی فرجه الشریف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خانه ی خودرا بست و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ناحیه مقدسه ولی عصر عج الله تعالی فرجه الشریف توقعیی صادر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است فتوا دادن و بر ما است که نگذاریم شما در اشتباه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این توقیع، شیخ مفید بار دیگر بر مسند فتوا نشست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79" w:name="__RefHeading___Toc3974734_2749589250"/>
      <w:bookmarkStart w:id="280" w:name="_Toc106"/>
      <w:bookmarkEnd w:id="279"/>
      <w:r>
        <w:rPr>
          <w:rtl w:val="true"/>
        </w:rPr>
        <w:t>سیدرضی رحمه الله</w:t>
      </w:r>
      <w:bookmarkEnd w:id="280"/>
    </w:p>
    <w:p>
      <w:pPr>
        <w:pStyle w:val="BookText"/>
        <w:rPr/>
      </w:pPr>
      <w:r>
        <w:rPr>
          <w:rFonts w:ascii="IRNazanin" w:hAnsi="IRNazanin" w:eastAsia="IRNazanin"/>
          <w:color w:val="111111"/>
          <w:sz w:val="28"/>
          <w:sz w:val="28"/>
          <w:szCs w:val="28"/>
          <w:rtl w:val="true"/>
          <w:lang w:bidi="fa-IR"/>
        </w:rPr>
        <w:t>سیدرضی رحمه الله</w:t>
      </w:r>
    </w:p>
    <w:p>
      <w:pPr>
        <w:pStyle w:val="BookText"/>
        <w:rPr/>
      </w:pPr>
      <w:r>
        <w:rPr>
          <w:rFonts w:ascii="IRNazanin" w:hAnsi="IRNazanin" w:eastAsia="IRNazanin"/>
          <w:color w:val="111111"/>
          <w:sz w:val="28"/>
          <w:sz w:val="28"/>
          <w:szCs w:val="28"/>
          <w:rtl w:val="true"/>
          <w:lang w:bidi="fa-IR"/>
        </w:rPr>
        <w:t>ایشان زمانی طولانی به دست یکی از سلطان های ستم پیشه، زندانی بود، شبی در خواب جمال نورانی حضرت بقیة اللّه عج الله تعالی فرجه الشریف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آزادی خود را از زندان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عبرات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 در کتاب مصباح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چنین دعایی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نماز صبح را به جای آورد و مصباح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ای در میان آن یافت که دعای عبرات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بار آن دعا را خواند و به لطف الهی همان روزها آزاد شد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81" w:name="__RefHeading___Toc3974736_2749589250"/>
      <w:bookmarkStart w:id="282" w:name="_Toc107"/>
      <w:bookmarkEnd w:id="281"/>
      <w:r>
        <w:rPr>
          <w:rtl w:val="true"/>
        </w:rPr>
        <w:t>محدّث قمی و برطرف شدن درد چشم</w:t>
      </w:r>
      <w:bookmarkEnd w:id="282"/>
    </w:p>
    <w:p>
      <w:pPr>
        <w:pStyle w:val="BookText"/>
        <w:rPr/>
      </w:pPr>
      <w:r>
        <w:rPr>
          <w:rFonts w:ascii="IRNazanin" w:hAnsi="IRNazanin" w:eastAsia="IRNazanin"/>
          <w:color w:val="111111"/>
          <w:sz w:val="28"/>
          <w:sz w:val="28"/>
          <w:szCs w:val="28"/>
          <w:rtl w:val="true"/>
          <w:lang w:bidi="fa-IR"/>
        </w:rPr>
        <w:t>محدّث قمی و برطرف شدن درد چشم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 محدث قمی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نجف اشرف بودیم، پدرم یک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 سال قبل از وفاتشان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چشمم به شدت درد می کند و یارای خواندن و نوشتن ندارم و بسیار ناراحت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حالشان این بود که شاید خاندان پیامبر صلی الله علیه و آله وسلم مرا از خود رد کرده باشند؛ آن مرحوم عادت داشت که گاهی این مطلب را با ناراحتی می گفت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درس، </w:t>
      </w:r>
      <w:bookmarkStart w:id="283" w:name="pg3568_17747"/>
    </w:p>
    <w:p>
      <w:pPr>
        <w:pStyle w:val="BookText"/>
        <w:rPr/>
      </w:pPr>
      <w:bookmarkEnd w:id="283"/>
      <w:r>
        <w:rPr>
          <w:rFonts w:ascii="IRNazanin" w:hAnsi="IRNazanin" w:eastAsia="IRNazanin"/>
          <w:color w:val="111111"/>
          <w:sz w:val="28"/>
          <w:sz w:val="28"/>
          <w:szCs w:val="28"/>
          <w:rtl w:val="true"/>
          <w:lang w:bidi="fa-IR"/>
        </w:rPr>
        <w:t>هنگام ظهر که برگشتم، دیدم ایشان در حال نوشتن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به کلی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درمان فرمودید؟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گرفتم و رو به قبله نشستم و کتاب کافی را به چشمانم کشیدم، درد چشمم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عمر دیگر به درد چشم دچار نگردید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84" w:name="__RefHeading___Toc3974738_2749589250"/>
      <w:bookmarkStart w:id="285" w:name="_Toc108"/>
      <w:bookmarkEnd w:id="284"/>
      <w:r>
        <w:rPr>
          <w:rtl w:val="true"/>
        </w:rPr>
        <w:t>کربلایی کاظم بی سواد؛ حافظ قرآن</w:t>
      </w:r>
      <w:bookmarkEnd w:id="285"/>
    </w:p>
    <w:p>
      <w:pPr>
        <w:pStyle w:val="BookText"/>
        <w:rPr/>
      </w:pPr>
      <w:r>
        <w:rPr>
          <w:rFonts w:ascii="IRNazanin" w:hAnsi="IRNazanin" w:eastAsia="IRNazanin"/>
          <w:color w:val="111111"/>
          <w:sz w:val="28"/>
          <w:sz w:val="28"/>
          <w:szCs w:val="28"/>
          <w:rtl w:val="true"/>
          <w:lang w:bidi="fa-IR"/>
        </w:rPr>
        <w:t>کربلایی کاظم بی سواد؛ حافظ قرآن</w:t>
      </w:r>
    </w:p>
    <w:p>
      <w:pPr>
        <w:pStyle w:val="BookText"/>
        <w:rPr/>
      </w:pPr>
      <w:r>
        <w:rPr>
          <w:rFonts w:ascii="IRNazanin" w:hAnsi="IRNazanin" w:eastAsia="IRNazanin"/>
          <w:color w:val="111111"/>
          <w:sz w:val="28"/>
          <w:sz w:val="28"/>
          <w:szCs w:val="28"/>
          <w:rtl w:val="true"/>
          <w:lang w:bidi="fa-IR"/>
        </w:rPr>
        <w:t>محمدکاظم اهل ساروق ـ از روستاهای فراهان ـ بود و در خانواده ای بی سواد و بدون امکانات به دنیا آمد و در همان جا کشاورزی می کرد؛ نه کتابی خوانده و نه مدرسه ای رفته بود و حتی الفبای فارسی و عربی را هم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ساده با سر و قامتی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درباره ی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مغز او هیچ نیرو و توانی برای حفظ و یادگیری مطالب و مفاهیم به طور طبیعی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ناگاه با عنایت خاندانِ وحی، تمامی قرآن را یکباره حافظ شد، آن هم به گونه ای که می توانست قرآن را از آغاز تاپایان و برعکس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زبان خود کربلایی کاظم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ظهر بود، من از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دو سیّد جوان و نورانیِ بسیار خوش سیما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پاسخ مرا با محبّت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زاده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به امام زاده رسیدیم، وارد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سوره ی حمد و قل هو اللّه می خواندند و من چون سواد نداشتم، به همراه آنان می خواندم و قبر را دور زده و می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 به من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کتیبه نگاه کن،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کتیبه ای دیدم که نه پیش از آن دیده بودم و نه پس از آن؛ دیدم به خط سفید و پرنوری این آیه ی شریفه نوشته شده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آن خدایی است که آسمان ها و زمین را در شش روز آفرید، </w:t>
      </w:r>
      <w:bookmarkStart w:id="286" w:name="pg3568_17748"/>
    </w:p>
    <w:p>
      <w:pPr>
        <w:pStyle w:val="BookText"/>
        <w:rPr/>
      </w:pPr>
      <w:bookmarkEnd w:id="286"/>
      <w:r>
        <w:rPr>
          <w:rFonts w:ascii="IRNazanin" w:hAnsi="IRNazanin" w:eastAsia="IRNazanin"/>
          <w:color w:val="111111"/>
          <w:sz w:val="28"/>
          <w:sz w:val="28"/>
          <w:szCs w:val="28"/>
          <w:rtl w:val="true"/>
          <w:lang w:bidi="fa-IR"/>
        </w:rPr>
        <w:t>سپس به تدبیر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ـ که شتابان آن را می طلبد ـ می پوشاند و خورشید و ماه و ستارگان را آفرید، که به فرمان او 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زوال ناپذیر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آیه را خواندم، آنان جلوتر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مرا نگاه داشت و دست خویش را از پیشانی تا سینه ام کشید و سوره ی حمد را خواند و به چهره ی من فوت کرد و تمام قرآن را در سینه ی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دگرگون شد و هنگامی که به خود آمدم، دیدم شب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آبادی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چند نفر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ملاّی روستا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آوردند و گفتند بخوان؛ گفتم از حفظ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پرسیدن و از هرکجا پرسید از حفظ و بدون کوچک ترین لغزش همه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روستا قرآن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درست می گوید، او مورد لطف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سرم ریختند و لباس هایم را به عنوان تبرّک بردند و اگر ملا مرا به خانه ی خود نبرده بود، مردم ده، گوشت بدنم را نیز به تبرّک می بردند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87" w:name="__RefHeading___Toc3974740_2749589250"/>
      <w:bookmarkStart w:id="288" w:name="_Toc109"/>
      <w:bookmarkEnd w:id="287"/>
      <w:r>
        <w:rPr>
          <w:rtl w:val="true"/>
        </w:rPr>
        <w:t>پوریای ولی</w:t>
      </w:r>
      <w:bookmarkEnd w:id="288"/>
    </w:p>
    <w:p>
      <w:pPr>
        <w:pStyle w:val="BookText"/>
        <w:rPr/>
      </w:pPr>
      <w:r>
        <w:rPr>
          <w:rFonts w:ascii="IRNazanin" w:hAnsi="IRNazanin" w:eastAsia="IRNazanin"/>
          <w:color w:val="111111"/>
          <w:sz w:val="28"/>
          <w:sz w:val="28"/>
          <w:szCs w:val="28"/>
          <w:rtl w:val="true"/>
          <w:lang w:bidi="fa-IR"/>
        </w:rPr>
        <w:t>پوریای ولی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پوریای ولی با پهلوانی که تازه از اصفهان آمده بود،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نماز صبح در شبستان محل دو زانو بر زمین نشسته و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گهان گریه ای رشته ی اندیشه هایش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دید که از ته دل ناله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خودت را از پسرم دریغ نکن؛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به آرامی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پهلوانِ اصفهان است؛ او آوازه ی قدرت پهلوان این شهر را شنیده و این همه راه آمده </w:t>
      </w:r>
    </w:p>
    <w:p>
      <w:pPr>
        <w:pStyle w:val="BookText"/>
        <w:rPr/>
      </w:pPr>
      <w:r>
        <w:rPr>
          <w:rFonts w:ascii="IRNazanin" w:hAnsi="IRNazanin" w:eastAsia="IRNazanin"/>
          <w:color w:val="111111"/>
          <w:sz w:val="28"/>
          <w:sz w:val="28"/>
          <w:szCs w:val="28"/>
          <w:rtl w:val="true"/>
          <w:lang w:bidi="fa-IR"/>
        </w:rPr>
        <w:t>است تا با او کشتی بگیرد، ولی همه می گویند این پهلوان شکست ناپذیر است و پشت تمام حریفان را به خاک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پسرت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پوریا تا صبح نتوانست بخوابد؛ زیرا از یک سو می خواست دل پیرزن را خوشحال کند و از سویی به جایگاه خود در میان مردم و این که همه او را پهلوان شکست ناپذیر می دانند،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مبارزه فرا رسید و پوریا در برابر پهلوان اصفهانی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فراوانی برای دیدن پیروزی پهلوان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صلواتِ جمعیت، دو پهلوان با هم سرشاخ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در همان لحظه های نخست فهمید که شکست حریف آسان است، ولی او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مبارزه را ادامه داد تا مردم متوجه نشوند که به عمد خودش را بازنده ی پهلوان اصفهانی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لحظه پاهایش را شل کرد و حریف او را بر هوا بلند کرد و پشتش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مات و حیران مانده بودند، ولی پوریا آرام و سنگین از جا بلندشد و میدان را ترک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پوریا، پهلوانی را کنار گذاشت و گوشه نشینی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میهمانی ترتیب داد و از عالمان و بزرگان و تاجران شناخته شده شهر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میهمانی او از راز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خویش پرده برداشت و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خوشحال کردن آن پیرزن پا بر روی نفس خود گذاشتم و پاهایم را سست نمودم، ولی همین که حریف مرا بر هوا بلند کرد، ناگهان میان هوا و زمین خداوند عنایت فرمود و چشمان بصیرتم باز شدند و باطن همه ی اطرافیانم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عجیب به من دست داد، پهلوانی راکنار گذاشتم و از آن پس به عبادت و خودسازی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این خاطره را نقل می کنم به این خاطر است که روز آخر عمرم هست و می خواهم این جریان درسی برای همگان باشد</w:t>
      </w:r>
      <w:r>
        <w:rPr>
          <w:rFonts w:eastAsia="IRNazanin" w:cs="IRNazanin"/>
          <w:color w:val="111111"/>
          <w:sz w:val="28"/>
          <w:szCs w:val="28"/>
          <w:rtl w:val="true"/>
          <w:lang w:bidi="fa-IR"/>
        </w:rPr>
        <w:t>.</w:t>
      </w:r>
      <w:r>
        <w:rPr>
          <w:rStyle w:val="FootnoteAnchor"/>
          <w:rtl w:val="true"/>
        </w:rPr>
        <w:footnoteReference w:id="142"/>
      </w:r>
      <w:bookmarkStart w:id="289" w:name="pg3568_17750"/>
    </w:p>
    <w:p>
      <w:pPr>
        <w:pStyle w:val="Heading3"/>
        <w:numPr>
          <w:ilvl w:val="2"/>
          <w:numId w:val="1"/>
        </w:numPr>
        <w:rPr/>
      </w:pPr>
      <w:bookmarkStart w:id="290" w:name="__RefHeading___Toc3974742_2749589250"/>
      <w:bookmarkStart w:id="291" w:name="_Toc110"/>
      <w:bookmarkEnd w:id="289"/>
      <w:bookmarkEnd w:id="290"/>
      <w:r>
        <w:rPr>
          <w:rtl w:val="true"/>
        </w:rPr>
        <w:t>فصل سوّم</w:t>
      </w:r>
      <w:r>
        <w:rPr>
          <w:rtl w:val="true"/>
        </w:rPr>
        <w:t xml:space="preserve">: </w:t>
      </w:r>
      <w:r>
        <w:rPr>
          <w:rtl w:val="true"/>
        </w:rPr>
        <w:t>امدادهای غیبی در انقلاب اسلامی و دوران دفاع مقدس</w:t>
      </w:r>
      <w:bookmarkEnd w:id="291"/>
    </w:p>
    <w:p>
      <w:pPr>
        <w:pStyle w:val="Heading4"/>
        <w:numPr>
          <w:ilvl w:val="3"/>
          <w:numId w:val="1"/>
        </w:numPr>
        <w:rPr/>
      </w:pPr>
      <w:bookmarkStart w:id="292" w:name="__RefHeading___Toc3974744_2749589250"/>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انقلاب اسلامی و دوران دفاع مقدس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امدادهای غیبی در پیروزی انقلاب</w:t>
      </w:r>
    </w:p>
    <w:p>
      <w:pPr>
        <w:pStyle w:val="BookText"/>
        <w:rPr/>
      </w:pPr>
      <w:r>
        <w:rPr>
          <w:rFonts w:ascii="IRNazanin" w:hAnsi="IRNazanin" w:eastAsia="IRNazanin"/>
          <w:color w:val="111111"/>
          <w:sz w:val="28"/>
          <w:sz w:val="28"/>
          <w:szCs w:val="28"/>
          <w:rtl w:val="true"/>
          <w:lang w:bidi="fa-IR"/>
        </w:rPr>
        <w:t xml:space="preserve">امدادهای غیبی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w:t>
      </w:r>
    </w:p>
    <w:p>
      <w:pPr>
        <w:pStyle w:val="BookText"/>
        <w:rPr/>
      </w:pPr>
      <w:r>
        <w:rPr>
          <w:rFonts w:ascii="IRNazanin" w:hAnsi="IRNazanin" w:eastAsia="IRNazanin"/>
          <w:color w:val="111111"/>
          <w:sz w:val="28"/>
          <w:sz w:val="28"/>
          <w:szCs w:val="28"/>
          <w:rtl w:val="true"/>
          <w:lang w:bidi="fa-IR"/>
        </w:rPr>
        <w:t>امدادهای غیبی در اردوگاه های آزادگان</w:t>
      </w:r>
    </w:p>
    <w:p>
      <w:pPr>
        <w:pStyle w:val="BookText"/>
        <w:rPr/>
      </w:pPr>
      <w:r>
        <w:rPr>
          <w:rFonts w:ascii="IRNazanin" w:hAnsi="IRNazanin" w:eastAsia="IRNazanin"/>
          <w:color w:val="111111"/>
          <w:sz w:val="28"/>
          <w:sz w:val="28"/>
          <w:szCs w:val="28"/>
          <w:rtl w:val="true"/>
          <w:lang w:bidi="fa-IR"/>
        </w:rPr>
        <w:t>امدادهای غیبی بر گروه تفحّص</w:t>
      </w:r>
    </w:p>
    <w:p>
      <w:pPr>
        <w:pStyle w:val="Heading4"/>
        <w:numPr>
          <w:ilvl w:val="3"/>
          <w:numId w:val="1"/>
        </w:numPr>
        <w:rPr/>
      </w:pPr>
      <w:bookmarkStart w:id="294" w:name="__RefHeading___Toc3974746_2749589250"/>
      <w:bookmarkStart w:id="295" w:name="_Toc112"/>
      <w:bookmarkEnd w:id="294"/>
      <w:r>
        <w:rPr>
          <w:rtl w:val="true"/>
        </w:rPr>
        <w:t>امدادهای غیبی در پیروزی انقلاب</w:t>
      </w:r>
      <w:bookmarkEnd w:id="295"/>
    </w:p>
    <w:p>
      <w:pPr>
        <w:pStyle w:val="Heading5"/>
        <w:numPr>
          <w:ilvl w:val="4"/>
          <w:numId w:val="1"/>
        </w:numPr>
        <w:rPr/>
      </w:pPr>
      <w:bookmarkStart w:id="296" w:name="__RefHeading___Toc3974748_2749589250"/>
      <w:bookmarkStart w:id="297" w:name="_Toc113"/>
      <w:bookmarkEnd w:id="296"/>
      <w:r>
        <w:rPr>
          <w:rtl w:val="true"/>
        </w:rPr>
        <w:t>اعلام حکومت نظامی</w:t>
      </w:r>
      <w:bookmarkEnd w:id="297"/>
    </w:p>
    <w:p>
      <w:pPr>
        <w:pStyle w:val="BookText"/>
        <w:rPr/>
      </w:pPr>
      <w:r>
        <w:rPr>
          <w:rFonts w:ascii="IRNazanin" w:hAnsi="IRNazanin" w:eastAsia="IRNazanin"/>
          <w:color w:val="111111"/>
          <w:sz w:val="28"/>
          <w:sz w:val="28"/>
          <w:szCs w:val="28"/>
          <w:rtl w:val="true"/>
          <w:lang w:bidi="fa-IR"/>
        </w:rPr>
        <w:t xml:space="preserve">دولت بختیار که در چنبره ی قدرت نظامیان بود، پس از ناامیدی از انجام دادن نقشه های شیطانی خود، برای جلوگیری از پیش رفت کار امام خمینی و پایه گذاری جمهوری اسلامی، سرانجام تصمیم گرفت با اعلام حکومت نظامی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شب هنگام محل اقامت امام را بمباران کرده و سران انقلاب را دستگیر و اعدام نماید و به باور خودشان کار را یک 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اعلام کرد که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دلیل حکومت نظامی، هیچ کس حق ندارد از خانه بیرون بیاید و هرکس در خیابان ها دیده شود، هدف گلوله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پس از اعلام حکومت نظامی، امام خمینی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این حکومت نظامی اهمیّت ندهد و همه شرعا باید به خیابان 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میلیون ها نفر از مردم تهران به فرمان رهبرشان، خانه ها را ترک کرده و خیابان ها را اشغال کردند و در برابر حمله ی احتمالی نیروهای نظامی به سنگرسازی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نقشه ی شیطانی نیز نقش بر آب 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آگاهان، این فرمان تاریخی امام را بسان معجزه ای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امام در این باره فرموده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شبی که این ها می خوا ستند کودتا کنند و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اعلام کردند، خداوند خواست که این حکومت نظامی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کردم که این حکومت نظامی را برای چه دارند تأسیس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یک مقابله ای با آن ها کرده باشیم، گفتیم اعتنا به این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w:t>
      </w:r>
      <w:bookmarkStart w:id="298" w:name="pg3568_17751"/>
    </w:p>
    <w:p>
      <w:pPr>
        <w:pStyle w:val="BookText"/>
        <w:rPr/>
      </w:pPr>
      <w:bookmarkEnd w:id="298"/>
      <w:r>
        <w:rPr>
          <w:rFonts w:ascii="IRNazanin" w:hAnsi="IRNazanin" w:eastAsia="IRNazanin"/>
          <w:color w:val="111111"/>
          <w:sz w:val="28"/>
          <w:sz w:val="28"/>
          <w:szCs w:val="28"/>
          <w:rtl w:val="true"/>
          <w:lang w:bidi="fa-IR"/>
        </w:rPr>
        <w:t>شد این را خدا پیش آورده که مردم بیایند و کودتا را خنثی کنند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99" w:name="__RefHeading___Toc3974750_2749589250"/>
      <w:bookmarkStart w:id="300" w:name="_Toc114"/>
      <w:bookmarkEnd w:id="299"/>
      <w:r>
        <w:rPr>
          <w:rtl w:val="true"/>
        </w:rPr>
        <w:t>گسترش موج انقلاب در سراسر کشور</w:t>
      </w:r>
      <w:bookmarkEnd w:id="300"/>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اواخر اوقاتی که در پاریس بودم، توجه به یک مطلبی پیدا کردم که راجع به پیش رفت این نهضت خیلی دل خوش شدم و آن این بود که در انقلاباتی که در دنیا واقع می شود، کم اتفاق می افتد و یا شاید اتفاق نیفتاده باشد که یک مطلبی را در مرکز مملکت بگویند، همان مطلب را در کوره ده های دور افتاده نیز خواستار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همین اواخر پیش من آمد وگفت که من به دهات کمره و دهات چاپلق و استان، رفتم و دیدم که آن جا همان حرف ها را می زدند که در تهران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گسترشی که در همه جای ایران بود و یک گسترش دیگری راجع به گروه ها و جماعات بود، بچه های دبستان یا کوچک تر از آن ها همان وِردی را می گفتند که همه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فهمیدم که یک دست غیبی در کار است، انسان هرچه قدر هم بخواهد مثلاً یک روشن گری داشته باشد و هرچه هم بخواهد یک هم چو امری واقع بشود، به این گسترش نمی تواند واقع بشود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01" w:name="__RefHeading___Toc3974752_2749589250"/>
      <w:bookmarkStart w:id="302" w:name="_Toc115"/>
      <w:bookmarkEnd w:id="301"/>
      <w:r>
        <w:rPr>
          <w:rtl w:val="true"/>
        </w:rPr>
        <w:t>صحرای طبس</w:t>
      </w:r>
      <w:bookmarkEnd w:id="3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ماجرای گروگان گیری جاسوسان آمریکا به دست دانشجویان پیرو خط امام و به نتیجه نرسیدن روش های مسالمت آمیز آمریکا در آزادی گروگان ها، موجب شد تا اقدام نظامی مستقیم به عنوان آخرین راه حل ممکن در دستور کار مقام های کاخ سفید قرار گیرد؛ زیرامسأله ی گروگان گیری، آمریکا را در جایگاه یک ابرقدرت در عرصه ی بین الملل به شدت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برژنسکی ـ مشاور امنیّت ملی آمریکا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های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عملیّات چنین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عملیات که پس از هفته ها بررسی، تهیه شده بود، دو روز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هشت فروند بالگرد و شش فروند هواپیمای سی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خاک ایران، در وسط بیابان فرود می آمدند، بالگردها پس از سوخت گیری، شبانه به نقطه ای در نزدیکی تهران پرواز می کردند و تمام روز را در انتظار فرا رسیدن شب در این نقطه توقف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سوی سفارت که محل نگه داری گروگان ها بود، در شب دوّم با وسایل نقلیه ای که قبلاً تدارک دیده شده بود، انجام می گرفت و یک گروه جداگانه هم برای نجات کاردار سفارت و دو تن از همکارانش به محل وزارت امور خارجه ایران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ی دقیقی برای رهایی گروگان ها، پیش بینی شده بود و گروگان ها پس از رهایی و شاید به همراه چند اسیر از اشغال کنندگانِ سفارت به ورزش گاهی که در نزدیکی سفارت قرار داشت، منتقل می شدند و به وسیله بالگردها به یک فرودگاه مجاور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این بود که فرودگاه شبانه توسط یک گروه کماندویی اشغال شود و گروگان ها و کماندوها با هواپیماهای مستقر در فرودگاه به پرواز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عملیات در تاریکی شب پیش بینی شده بود و با تمرین های مکرّری که گروه داوطلب و ورزیده این مأموریت انجام داده بودند، همه ی ما به نتیجه ی آن امیدوار بودیم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کماندو را، هواپیماهای حمل و نقل به ناو هواپیمابر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عمان و نزدیک آب های ایران منتقل کردند، نیمه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مطابق با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واشنگتن هواپیماهای مذکور و هشت فروند بالگرد نفربر از عرشه ی ناو هواپیمابر نیمیتز برخاستند و با پرواز در ارتفاع کم راهی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حریم ایران، یک فروند بالگرد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دچار نقص فنی شده و ناگزیر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سرنشینان آن به بالگرد دیگری منتقل شدند که پس از طی مسافتی دستگاه هیدرولیک این بالگرد نیز از کار می افتد، ولی خود </w:t>
      </w:r>
      <w:bookmarkStart w:id="303" w:name="pg3568_17753"/>
    </w:p>
    <w:p>
      <w:pPr>
        <w:pStyle w:val="BookText"/>
        <w:rPr/>
      </w:pPr>
      <w:bookmarkEnd w:id="303"/>
      <w:r>
        <w:rPr>
          <w:rFonts w:ascii="IRNazanin" w:hAnsi="IRNazanin" w:eastAsia="IRNazanin"/>
          <w:color w:val="111111"/>
          <w:sz w:val="28"/>
          <w:sz w:val="28"/>
          <w:szCs w:val="28"/>
          <w:rtl w:val="true"/>
          <w:lang w:bidi="fa-IR"/>
        </w:rPr>
        <w:t>را به ناو هواپیمابر نیمیتز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شش فروند هواپیما سی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فروند بالگرد در صحرای طبس در تاریکی شب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سوخت گیری بالگردها برای اجرای مرحله ی بعدی عملیّات، یکی دیگر از آنها دچار نقص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کار افتادن این بالگرد، تمام برنامه های آمریکایی ها به هم خورد؛ زیرا آن ها با محاسباتی که انجام داده بودند، برای انجام مرحله بعدی عملیات حداقل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بالگرد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به ناونیمیتز و از آن جا به کاخ سفید گزارش شد و از رییس جمهور کسب تکلیف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دستور توقّف عملیات و عقب نشینی را صادر کرد، اما سپاه شیطان در چنگال عذاب الهی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آمریکایی ها قصد بازگشت کردند، توفانی از شن برخاست، هواپیماها و بالگردها، در برخاستن از زمین دچار مشکل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 و یک فروند بالگرد با هم برخورد کردند و هرد و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حادثه هشت تن از آمریکایی ها در آتش سوختند و بقیه ی پنج فروند هواپیمای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 نیز فرار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خمینی رحمه الله درباره ی این حادثه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این بود که یک دست غیبی درکار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بیدار بشوند آنهایی که توجه به معنویات ندارند وبه این غیب ایمان نیاورده اند؟ نباید بیدار بشوند؟ کی این هلی کوپترهای آقای کارتر را که می خواستند به ایران بیایند ساقط کرد؟ ما ساقط کردیم؟ شن ها ساقط کردند، شن ها مأمور خدا بودند، باد مأمور خداست، قوم عاد را باد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مأمور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 ها همه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بکنند باز</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04" w:name="__RefHeading___Toc3974754_2749589250"/>
      <w:bookmarkStart w:id="305" w:name="_Toc116"/>
      <w:bookmarkEnd w:id="304"/>
      <w:r>
        <w:rPr>
          <w:rtl w:val="true"/>
        </w:rPr>
        <w:t>کودتای نوژه و امداد الهی</w:t>
      </w:r>
      <w:bookmarkEnd w:id="3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قطاران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وطن پرست ایران حکومت </w:t>
      </w:r>
    </w:p>
    <w:p>
      <w:pPr>
        <w:pStyle w:val="BookText"/>
        <w:rPr/>
      </w:pPr>
      <w:r>
        <w:rPr>
          <w:rFonts w:ascii="IRNazanin" w:hAnsi="IRNazanin" w:eastAsia="IRNazanin"/>
          <w:color w:val="111111"/>
          <w:sz w:val="28"/>
          <w:sz w:val="28"/>
          <w:szCs w:val="28"/>
          <w:rtl w:val="true"/>
          <w:lang w:bidi="fa-IR"/>
        </w:rPr>
        <w:t>پوسیده ی آخوندها را برچید، کلیه ی واحدهای ارتش، ژاندارمری و شهربانی اعلام همبستگی نمودند، هرگونه مقاومت به شدّت سرکوب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اخذ دستورات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نظامی کشور ـ </w:t>
      </w:r>
      <w:r>
        <w:rPr>
          <w:rFonts w:eastAsia="IRNazanin" w:cs="IRNazanin"/>
          <w:color w:val="111111"/>
          <w:sz w:val="28"/>
          <w:szCs w:val="28"/>
          <w:lang w:bidi="fa-IR"/>
        </w:rPr>
        <w:t>21/4/1359</w:t>
      </w:r>
    </w:p>
    <w:p>
      <w:pPr>
        <w:pStyle w:val="BookText"/>
        <w:rPr/>
      </w:pPr>
      <w:r>
        <w:rPr>
          <w:rFonts w:ascii="IRNazanin" w:hAnsi="IRNazanin" w:eastAsia="IRNazanin"/>
          <w:color w:val="111111"/>
          <w:sz w:val="28"/>
          <w:sz w:val="28"/>
          <w:szCs w:val="28"/>
          <w:rtl w:val="true"/>
          <w:lang w:bidi="fa-IR"/>
        </w:rPr>
        <w:t xml:space="preserve">این پیامی است که باید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به آگاهی مردم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بار دیگر کودتا را در دستور سرنگونی انقلاب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کودتای نوژه، بسیار امیدوار بود و آن را ضربه ی نهایی بر پیکر نظام نوپای ایران می پنداشت و اهمیّت آن را بیش از تجاوز نظامی صدام ارزیابی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سر پیش انداختن کودتا یا آغاز جنگ تحمیلی بحث شد و سرانجام طرح آغاز جنگ پیش افتاد و کودتا در مرحله ی بعد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کودتا از نظر تجهیزات نظامی که قرار بود از داخل و خارج در جریان آن به کار گرفته شود، در تاریخ کودتاهای جهان بی نظیر بود و چنان برنامه ریزی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آن را قطعی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بیانیّه ی پیروزی آن نیز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 توان گفت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 مقایسه با آن، بازی کودکانه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ریزی کودتا، عملیّات هوایی نقش محوری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ابتدا هواپیماها از پادگان نوژه ـ در نزدیکی تهران ـ به پرواز درآمده و بیت امام در جماران، فرودگاه مهرآباد، نخست وزیری، ستاد مرکزی سپاه پاسداران، ستاد مرکزی کمیته های انقلاب اسلامی، پادگان ولی عصر عج الله تعالی فرجه الشریف، پادگان امام حسین علیه السلام و چند پادگان و مرکزهای مهم دیگر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حمله به بیت امام رحمه الله محور کودتا بود؛ زیرا بر سران کودتا کاملاً مشخص بود تا زمانی که امام زنده است مردم با یک دستور ایشان به خیابان ها می ریختند و کودتا را عقیم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اجرای این هدف، بیش از هدف های دیگر، هواپیما و مهمّات سنگین، در نظر گرفته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بمباران جماران و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گرفتن توان مقابله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شکستن دیوار </w:t>
      </w:r>
      <w:bookmarkStart w:id="306" w:name="pg3568_17755"/>
    </w:p>
    <w:p>
      <w:pPr>
        <w:pStyle w:val="BookText"/>
        <w:rPr/>
      </w:pPr>
      <w:bookmarkEnd w:id="306"/>
      <w:r>
        <w:rPr>
          <w:rFonts w:ascii="IRNazanin" w:hAnsi="IRNazanin" w:eastAsia="IRNazanin"/>
          <w:color w:val="111111"/>
          <w:sz w:val="28"/>
          <w:sz w:val="28"/>
          <w:szCs w:val="28"/>
          <w:rtl w:val="true"/>
          <w:lang w:bidi="fa-IR"/>
        </w:rPr>
        <w:t xml:space="preserve">صوتی، پیروزی نخستین مرحله ی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زمینی اعلام می شد و آغاز مرحله ی دوم؛ یعنی تسخیر مراکز زمینی به دست نیروهای مسلح ابلاغ می گردید، که طی آن صدا و سیما، فرودگاه مهرآباد، ستاد نیروی زمینی، ستاد ارتش جمهوری اسلامی، پادگان حرّ، پادگان قصر، پادگان جمشیدیه و زندان اوین تسخیر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کودتاگران قصد داشتند در صورتی که نتوانستند صدا و سیما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نیز بمباران کنند تا این رسانه ی همگانی تأثیرگذار در بسیج مردم، از دست جمهوری اسلامی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عنایت خداوند باز شامل حال انقلاب شد و این کودتا به طور معجزه آسایی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خلبانانی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برای این کودتا گزینش شده بود، سه روز قبل از آغاز کودتا، از نوع مأموریّت و گستردگی کشتار آن نگران می شود، تا این که جریان را برای مادرش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شدّت ناراحت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نباید این کار را بکنی، بلکه باید خبر داده و جلوی این کار را بگیری، که در غیر این صورت شیرم را حلالت نمی کنم و از تو راضی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بر سر دو راهی قرار می گیرد و سرانجام در آخرین دقیقه های شب سه شنبه و نخستین لحظه های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سرنوشت ساز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را آگاه می کُند و بدین ترتیب، پشتیبانی غیبی خداوند از به وقوع پیوستن چنین جنایت بزرگ و کم سابقه ای جلوگیری می کند و بار دیگر بر حق بودن این نهضت مُهر تأیید می زند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07" w:name="__RefHeading___Toc3974756_2749589250"/>
      <w:bookmarkStart w:id="308" w:name="_Toc117"/>
      <w:bookmarkEnd w:id="307"/>
      <w:r>
        <w:rPr>
          <w:rtl w:val="true"/>
        </w:rPr>
        <w:t xml:space="preserve">امدادهای غیبی در </w:t>
      </w:r>
      <w:r>
        <w:rPr/>
        <w:t>8</w:t>
      </w:r>
      <w:r>
        <w:rPr>
          <w:rtl w:val="true"/>
        </w:rPr>
        <w:t xml:space="preserve"> </w:t>
      </w:r>
      <w:r>
        <w:rPr>
          <w:rtl w:val="true"/>
        </w:rPr>
        <w:t>سال دفاع مقدّس</w:t>
      </w:r>
      <w:bookmarkEnd w:id="308"/>
    </w:p>
    <w:p>
      <w:pPr>
        <w:pStyle w:val="Heading5"/>
        <w:numPr>
          <w:ilvl w:val="4"/>
          <w:numId w:val="1"/>
        </w:numPr>
        <w:rPr/>
      </w:pPr>
      <w:bookmarkStart w:id="309" w:name="__RefHeading___Toc3974758_2749589250"/>
      <w:bookmarkStart w:id="310" w:name="_Toc118"/>
      <w:bookmarkEnd w:id="309"/>
      <w:r>
        <w:rPr>
          <w:rtl w:val="true"/>
        </w:rPr>
        <w:t>عملیّات فتح المبین</w:t>
      </w:r>
      <w:bookmarkEnd w:id="3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زمان عملیات فتح المبین به مشکل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عملیّات در آغازین روزهای فروردین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ولی در آن روزها، شب ها مهتابی نبود و احتمال داشت نیروها راه 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دشمن فهمیده بود که قصد حمله داریم از </w:t>
      </w:r>
      <w:bookmarkStart w:id="311" w:name="pg3568_17756"/>
    </w:p>
    <w:p>
      <w:pPr>
        <w:pStyle w:val="BookText"/>
        <w:rPr/>
      </w:pPr>
      <w:bookmarkEnd w:id="311"/>
      <w:r>
        <w:rPr>
          <w:rFonts w:ascii="IRNazanin" w:hAnsi="IRNazanin" w:eastAsia="IRNazanin"/>
          <w:color w:val="111111"/>
          <w:sz w:val="28"/>
          <w:sz w:val="28"/>
          <w:szCs w:val="28"/>
          <w:rtl w:val="true"/>
          <w:lang w:bidi="fa-IR"/>
        </w:rPr>
        <w:t>این رو، نمی توانستیم عملیّات را به تأخیر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آغاز عملیات به یک زمان قطعی نرسیده بودیم که دشمن پیش دستی کرد واز دو محور از محورهای چهارگانه ای که ما در نظر داشتیم،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حساس و ظریف بود تمام طرح ریزی حمله ی ما رابه هم می زد و تنها از دو محور باقی مانده می توانستیم حمله کنیم که آن هم با معیارهای تخصصی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گیج شده بودیم، سرانجام به این نتیجه رسیدیم که خدمت حضرت امام برسیم و از ایشان راهنمایی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کمی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با هواپیمای جنگی فورا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با حضور قلب و نیّت خالص قرآن باز کنید و استخاره کنید، نگران نباشید، حتما کارتان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قرآن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چندبار این سوره راباحال عجیبی خواندند و قوت گرفتیم و معیارهای تخصصی را تا اندازه ای کور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لطف خداوند این عملیات به طور معجزه آسایی به پیروزی رسید و در آن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وطنمان آزاد شد و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گرفتیم و تجهیزات بسیاری به غنیمت گرفتیم</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12" w:name="__RefHeading___Toc3974760_2749589250"/>
      <w:bookmarkStart w:id="313" w:name="_Toc119"/>
      <w:bookmarkEnd w:id="312"/>
      <w:r>
        <w:rPr>
          <w:rtl w:val="true"/>
        </w:rPr>
        <w:t>آزادی خرمشهر؛ امداد غیبی</w:t>
      </w:r>
      <w:bookmarkEnd w:id="313"/>
    </w:p>
    <w:p>
      <w:pPr>
        <w:pStyle w:val="BookText"/>
        <w:rPr/>
      </w:pPr>
      <w:r>
        <w:rPr>
          <w:rFonts w:ascii="IRNazanin" w:hAnsi="IRNazanin" w:eastAsia="IRNazanin"/>
          <w:color w:val="111111"/>
          <w:sz w:val="28"/>
          <w:sz w:val="28"/>
          <w:szCs w:val="28"/>
          <w:rtl w:val="true"/>
          <w:lang w:bidi="fa-IR"/>
        </w:rPr>
        <w:t>در عملیات بیت المقدس توانستیم منطقه های مورد نظر عملیات را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بزرگ ترین مشکل ما برای رفتن به خرمشهر، حضور مستحکم نیروهای عراقی میان خرمشهر و شلمچه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آزدی خرمشهر برای ما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خرمشهر در این مرحله آزاد نمی شد، همان گونه که دشمن در شمال خرمشهر موانع مستحکمی ایجاد کرده و نفوذ به آن جا را غیر ممکن ساخته بود در محور ارتباطی شلمچه به خرمشهر نیز چنین کاری را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قرارگاه کربلا با فرماندهان برای حمله ی دوباره چند جلسه گذاشتیم، ولی نتیجه </w:t>
      </w:r>
    </w:p>
    <w:p>
      <w:pPr>
        <w:pStyle w:val="BookText"/>
        <w:rPr/>
      </w:pPr>
      <w:r>
        <w:rPr>
          <w:rFonts w:ascii="IRNazanin" w:hAnsi="IRNazanin" w:eastAsia="IRNazanin"/>
          <w:color w:val="111111"/>
          <w:sz w:val="28"/>
          <w:sz w:val="28"/>
          <w:szCs w:val="28"/>
          <w:rtl w:val="true"/>
          <w:lang w:bidi="fa-IR"/>
        </w:rPr>
        <w:t>نگرفتیم؛ زیرا نیروها در اثر عملیاتِ قبلی، به بازسازی نیاز داشتند و برای حمله ی دوباره توان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رضایی به اتاق جنگ رفتیم تا یک جلسه ی دونفری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امدادهای خدایی که در زندگی ام احساس کرده ام، لطف بزرگی بود که در این جلسه نصیب حال ما دو نفر شد؛ نه تنها اندکی اختلاف دیدگاه در صحبت هایمان نبود، بلکه ناگهان دیدیم هر دو به یک طرح واحد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که چگونه این طرح را به فرماندهان برسانیم، توقع داشتند دیدگاه های آن ها را هم در نظر بگیریم، ولی در طرح ما هیچ توجّهی به آنان نشده بود؛ جلسه ای گذاشتیم و همه ی فرماندهان را جمع کردیم و طرح را به آن ها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زیربار طرح نمی رفتند؛ چون در طرح ما به دیدگاه های آنان هیچ توجهی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فشار عجیبی احساس می کردم؛ ناگهان به لطف خدا فضای جلسه چنان عوض شد که باور نمی کردم؛ در یک لحظه همه هم نظر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ذهن ما آمده بود، آزادسازی کامل خرمشهر نبود، بلکه تنها شکستن محاصره 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اجرای این طرح، خرمشهر به طور کامل به محاصره ما در نمی آمد، بلکه دشمن از راه اروندرود با خرمشهر،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مقرر رسید و حمله ی شبانه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نیروها گیر کرده بودند؛ هرچه راهنمایی می کردیم؛ نتیجه نمی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بودیم، هنگام نماز صبح بود، نماز را که خواندم احساس کردم دیگر چشمانم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کنار بی سیم دراز کشیدم تا چند دقیقه ای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سیدبزرگواری را دیدم که وارد قرارگاه شد، چهره اش گرفته بود و بسیار خسته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همه از جا برخاستیم، لحظه ای بعد انگار کارش تمام شده بود، برخاست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دستش را گرفتم تا از قرارگاه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رفتیم به ذهنم رسید حیف است این سیّد بزرگوار با این همه خستگی پیاده راه برود، او را بغل کردم، با تبسّمی زیبا به من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محبّت آمیزش چنان جذبه ای به وجود آمد که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سیم صدای تکبیر می آمد؛ یعنی بچه ها موفق شده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حسین خرازی با بی سیم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خیلی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bookmarkStart w:id="314" w:name="pg3568_17758"/>
    </w:p>
    <w:p>
      <w:pPr>
        <w:pStyle w:val="BookText"/>
        <w:rPr/>
      </w:pPr>
      <w:bookmarkEnd w:id="314"/>
      <w:r>
        <w:rPr>
          <w:rFonts w:ascii="IRNazanin" w:hAnsi="IRNazanin" w:eastAsia="IRNazanin"/>
          <w:color w:val="111111"/>
          <w:sz w:val="28"/>
          <w:sz w:val="28"/>
          <w:szCs w:val="28"/>
          <w:rtl w:val="true"/>
          <w:lang w:bidi="fa-IR"/>
        </w:rPr>
        <w:t>نیروی آماده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به خرمشهر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در قرارگاه کربلا تصمیم گرفته می شد؛ زیرا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چیزی نبود که با ان وارد خرمشهر شویم هم چنین اگر هم موفق می شدیم، ادامه کار و در دست داشتن آن جا با فرمول های نظامی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دستور حمله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ساعت بعد بی سیم زدند که موفق شدیم و خرمشهر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اسیر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19370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گرفتیم و تجهیزات فراوانی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پیامی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 که پیروزی هرچند عظیم است، شما را از یاد خداوند که نصر و فتح در دست اوست غافل نکند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15" w:name="__RefHeading___Toc3974762_2749589250"/>
      <w:bookmarkStart w:id="316" w:name="_Toc120"/>
      <w:bookmarkEnd w:id="315"/>
      <w:r>
        <w:rPr>
          <w:rtl w:val="true"/>
        </w:rPr>
        <w:t>امدادهای غیبی در اردوگاه های آزادگان</w:t>
      </w:r>
      <w:bookmarkEnd w:id="316"/>
    </w:p>
    <w:p>
      <w:pPr>
        <w:pStyle w:val="Heading5"/>
        <w:numPr>
          <w:ilvl w:val="4"/>
          <w:numId w:val="1"/>
        </w:numPr>
        <w:rPr/>
      </w:pPr>
      <w:bookmarkStart w:id="317" w:name="__RefHeading___Toc3974764_2749589250"/>
      <w:bookmarkStart w:id="318" w:name="_Toc121"/>
      <w:bookmarkEnd w:id="317"/>
      <w:r>
        <w:rPr>
          <w:rtl w:val="true"/>
        </w:rPr>
        <w:t>امداد غیبی و شفای درد</w:t>
      </w:r>
      <w:bookmarkEnd w:id="318"/>
    </w:p>
    <w:p>
      <w:pPr>
        <w:pStyle w:val="BookText"/>
        <w:rPr/>
      </w:pPr>
      <w:r>
        <w:rPr>
          <w:rFonts w:ascii="IRNazanin" w:hAnsi="IRNazanin" w:eastAsia="IRNazanin"/>
          <w:color w:val="111111"/>
          <w:sz w:val="28"/>
          <w:sz w:val="28"/>
          <w:szCs w:val="28"/>
          <w:rtl w:val="true"/>
          <w:lang w:bidi="fa-IR"/>
        </w:rPr>
        <w:t>در شلمچه، پایم روی مین رفت و بخشی از آن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را در مکانی جمع کرده بودند، دیدم یکی از عراقی ها موهای ریش یکی از رزمندگانِ مسن را یکی 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تحمل کنم و باحمله او را عقب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عراقی که از رویارویی با یک اسیر مجروح می ترسید چند نفر را صدا کرد و همگی به جانم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زدند تا بی هوش شدم و چون حالم خیلی خراب شد، مرا به بیمارستان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بدون این که بی هوش کنند یاموضع عمل را بی حس کنند، به ور رفتن با پایم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بیش از اندازه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چندبار بی هوش شدم و به هوش آمدم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شب بعد از عمل را بدون حتی یک دارو و آمپول به صبح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صدای یک انفجار چشمم را به سوی در بیمارستان برگرداند، نمی دانم صدا دقیقا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باز شد و بانویی که دست به سینه ی دیوار </w:t>
      </w:r>
      <w:bookmarkStart w:id="319" w:name="pg3568_17759"/>
    </w:p>
    <w:p>
      <w:pPr>
        <w:pStyle w:val="BookText"/>
        <w:rPr/>
      </w:pPr>
      <w:bookmarkEnd w:id="319"/>
      <w:r>
        <w:rPr>
          <w:rFonts w:ascii="IRNazanin" w:hAnsi="IRNazanin" w:eastAsia="IRNazanin"/>
          <w:color w:val="111111"/>
          <w:sz w:val="28"/>
          <w:sz w:val="28"/>
          <w:szCs w:val="28"/>
          <w:rtl w:val="true"/>
          <w:lang w:bidi="fa-IR"/>
        </w:rPr>
        <w:t>گذاشته بود داخل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که تا هنگام واردشدن به اتاقی که در آن بستری بودم، دستش را هم چنان به دیوار می گرفت و جلو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دست مبارکش را روی پایم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بر دیوار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تا به حال ـ که در کشورمان هستم ـ دیگر ناراحتی پا نداشته ام</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20" w:name="__RefHeading___Toc3974766_2749589250"/>
      <w:bookmarkStart w:id="321" w:name="_Toc122"/>
      <w:bookmarkEnd w:id="320"/>
      <w:r>
        <w:rPr>
          <w:rtl w:val="true"/>
        </w:rPr>
        <w:t>غذای آسمانی</w:t>
      </w:r>
      <w:bookmarkEnd w:id="321"/>
    </w:p>
    <w:p>
      <w:pPr>
        <w:pStyle w:val="BookText"/>
        <w:rPr/>
      </w:pPr>
      <w:r>
        <w:rPr>
          <w:rFonts w:ascii="IRNazanin" w:hAnsi="IRNazanin" w:eastAsia="IRNazanin"/>
          <w:color w:val="111111"/>
          <w:sz w:val="28"/>
          <w:sz w:val="28"/>
          <w:szCs w:val="28"/>
          <w:rtl w:val="true"/>
          <w:lang w:bidi="fa-IR"/>
        </w:rPr>
        <w:t>خانم میرشکار ـ یکی از آزادگان سرفراز ـ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7/7/1359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ی شهر سوسنگرد به دست مزدوران بعثی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سایه ی شومشان در بیش تر کوچه های شهر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با امکانات کم و نیروهای اندک نتوانستیم در شهر مقاومت کنیم، در حال بیرون رفتن از شهر تیر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ای نیروهای عراقی به سراغم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زیادی از بدنم رفته بود، حالت سرگیجه ی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آمبولانس به پشت جبهه عراقی ها انتقال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خیلی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به حالت اغما فرو رفتم و مرا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بستری در بیمارستان مرا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بغداد، در یک سلول انفرادی نگه داشتند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سلول انفرادی یادشان رفت ناهار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هرشبانه روز تنها یک وعده غذا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شد ولی باز از غذا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قوطی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سربازها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ظرف نوشیدن آب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 به جای افطاری نصف آب موجود را می نوشم و با نصف دیگر وضو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در سلول انفرادی به یاد حضرت مریم علیهاالسلام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حضرت مریم در محراب مشغول عبادت بود که حضرت زکریا از او می پرسید این همه غذا از کجا برایت می آید؟ و حضرت مریم 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هرکه خواهد، </w:t>
      </w:r>
      <w:bookmarkStart w:id="322" w:name="pg3568_17760"/>
    </w:p>
    <w:p>
      <w:pPr>
        <w:pStyle w:val="BookText"/>
        <w:rPr/>
      </w:pPr>
      <w:bookmarkEnd w:id="322"/>
      <w:r>
        <w:rPr>
          <w:rFonts w:ascii="IRNazanin" w:hAnsi="IRNazanin" w:eastAsia="IRNazanin"/>
          <w:color w:val="111111"/>
          <w:sz w:val="28"/>
          <w:sz w:val="28"/>
          <w:szCs w:val="28"/>
          <w:rtl w:val="true"/>
          <w:lang w:bidi="fa-IR"/>
        </w:rPr>
        <w:t>بی حساب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ذهنم تداعی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گرفت که مریم علیهاالسلام و بیت المقدس کجا؟ و من کجا و این جا کجا؟ بعد از نماز همین طور به خودم و فکرم می خندیدم که یک لحظه دیدم کسی به پنجره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کسی در این موقع پنجره را نمی زند، مگر این که از افسرها باشد و بخواهد برای بازدید یا بازجویی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که باز کردم، دیدم یکی از سربازان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گفت این را بگیر و بدون صحبت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کامل از قبیل مرغ سرخ کرده، نان و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چندماه انفرادی نخستین بار چنین چیزی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بعدی که آن سرباز آمد، پرسیدم چرا شما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بعثی ها متوجه می شدند و برایتان گران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 و مادربزرگم ایرانی است؛ این غذا را مادربزرگم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جانم بازی کردم و با توکّل بر خدا، این غذا را برایت آوردم</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23" w:name="__RefHeading___Toc3974768_2749589250"/>
      <w:bookmarkStart w:id="324" w:name="_Toc123"/>
      <w:bookmarkEnd w:id="323"/>
      <w:r>
        <w:rPr>
          <w:rtl w:val="true"/>
        </w:rPr>
        <w:t>امدادهای غیبی بر گروه تفحّص</w:t>
      </w:r>
      <w:bookmarkEnd w:id="324"/>
    </w:p>
    <w:p>
      <w:pPr>
        <w:pStyle w:val="Heading5"/>
        <w:numPr>
          <w:ilvl w:val="4"/>
          <w:numId w:val="1"/>
        </w:numPr>
        <w:rPr/>
      </w:pPr>
      <w:bookmarkStart w:id="325" w:name="__RefHeading___Toc3974770_2749589250"/>
      <w:bookmarkStart w:id="326" w:name="_Toc124"/>
      <w:bookmarkEnd w:id="325"/>
      <w:r>
        <w:rPr>
          <w:rtl w:val="true"/>
        </w:rPr>
        <w:t>سیزده مؤذن ناآشنا</w:t>
      </w:r>
      <w:bookmarkEnd w:id="326"/>
    </w:p>
    <w:p>
      <w:pPr>
        <w:pStyle w:val="BookText"/>
        <w:rPr/>
      </w:pPr>
      <w:r>
        <w:rPr>
          <w:rFonts w:ascii="IRNazanin" w:hAnsi="IRNazanin" w:eastAsia="IRNazanin"/>
          <w:color w:val="111111"/>
          <w:sz w:val="28"/>
          <w:sz w:val="28"/>
          <w:szCs w:val="28"/>
          <w:rtl w:val="true"/>
          <w:lang w:bidi="fa-IR"/>
        </w:rPr>
        <w:t xml:space="preserve">آخرین روزهای تابستان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دست های جست وجوگر بچه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پیکر شهدا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در منطقه ی عملیاتی خیبر به عنوان خادم شهیدان انتخاب شده بودیم و با جان و دل در پی عاشقان ثاراللّه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سراسر جزیره را فرا گرفته بود؛ سکوتی که روح را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شدن به منطقه تابلویی زیبا نظرمان را جلب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وضو وارد شوید، این خاک به خون مطهّر شهدا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دریای سخن بود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بچه ها باکمی آب که داشتند، تجدید وضو کردند، ولی ناگهان صدای اذان آن هم به صورت دسته جمعی به گوش جانمان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وقت نماز نیست، پس حتما در </w:t>
      </w:r>
      <w:bookmarkStart w:id="327" w:name="pg3568_17761"/>
    </w:p>
    <w:p>
      <w:pPr>
        <w:pStyle w:val="BookText"/>
        <w:rPr/>
      </w:pPr>
      <w:bookmarkEnd w:id="327"/>
      <w:r>
        <w:rPr>
          <w:rFonts w:ascii="IRNazanin" w:hAnsi="IRNazanin" w:eastAsia="IRNazanin"/>
          <w:color w:val="111111"/>
          <w:sz w:val="28"/>
          <w:sz w:val="28"/>
          <w:szCs w:val="28"/>
          <w:rtl w:val="true"/>
          <w:lang w:bidi="fa-IR"/>
        </w:rPr>
        <w:t>این اذان به ظاهر ناگاه حکمتی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طرف صدا که هر لحظه زیباتر و دل نشین تر می شد،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کنار نی زارها قایقی دیدیم که لبه ی آن از گل و لای کنار آب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داخل نی زارها رفتیم و قایق را بیرون کشیدیم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قایقی شکسته که بر موج های آب شناور بود، پیکر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گمنام، ما را به غبطه وا داشت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28" w:name="__RefHeading___Toc3974772_2749589250"/>
      <w:bookmarkStart w:id="329" w:name="_Toc125"/>
      <w:bookmarkEnd w:id="328"/>
      <w:r>
        <w:rPr>
          <w:rtl w:val="true"/>
        </w:rPr>
        <w:t>تفأل به قرآن</w:t>
      </w:r>
      <w:bookmarkEnd w:id="329"/>
    </w:p>
    <w:p>
      <w:pPr>
        <w:pStyle w:val="BookText"/>
        <w:rPr/>
      </w:pPr>
      <w:r>
        <w:rPr>
          <w:rFonts w:ascii="IRNazanin" w:hAnsi="IRNazanin" w:eastAsia="IRNazanin"/>
          <w:color w:val="111111"/>
          <w:sz w:val="28"/>
          <w:sz w:val="28"/>
          <w:szCs w:val="28"/>
          <w:rtl w:val="true"/>
          <w:lang w:bidi="fa-IR"/>
        </w:rPr>
        <w:t>برای انجام دادن عملیات جست و جو، باید به کمک دستگاه های مهندسی از جاده می گذشتیم تا به نقطه ی ثقل مرزی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برادران به علت مسایل استراتژیکِ منطقه و احتمال نفوذ عراق با انجام عملیات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دست یاری به سوی پروردگار دراز کردیم و از قرآن طلب خیر کردیم که این آیه تکلیف را بر ما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کردیم به موسی که راهی برای بندگان من در دریا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باز شد و از آن منطقه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پیدا کردیم</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30" w:name="__RefHeading___Toc3974774_2749589250"/>
      <w:bookmarkStart w:id="331" w:name="_Toc126"/>
      <w:bookmarkEnd w:id="330"/>
      <w:r>
        <w:rPr>
          <w:rtl w:val="true"/>
        </w:rPr>
        <w:t>خواب راستین</w:t>
      </w:r>
      <w:bookmarkEnd w:id="331"/>
    </w:p>
    <w:p>
      <w:pPr>
        <w:pStyle w:val="BookText"/>
        <w:rPr/>
      </w:pPr>
      <w:r>
        <w:rPr>
          <w:rFonts w:ascii="IRNazanin" w:hAnsi="IRNazanin" w:eastAsia="IRNazanin"/>
          <w:color w:val="111111"/>
          <w:sz w:val="28"/>
          <w:sz w:val="28"/>
          <w:szCs w:val="28"/>
          <w:rtl w:val="true"/>
          <w:lang w:bidi="fa-IR"/>
        </w:rPr>
        <w:t>یک شب در خواب، گوشه ای از طلائیه را مانند قطعه ای از بهشت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فردای آن شب جست وجو در آن گوشه را شروع کردیم و در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تردید داشتیم که آیا جاهایی از طلائیه مکان مناسبی برای جست وجو می باشد یا خیر؟ یکی از اعضای گروه استخاره کرد و این آیه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بهشت خدا وارد می شوید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32" w:name="__RefHeading___Toc3974776_2749589250"/>
      <w:bookmarkStart w:id="333" w:name="_Toc127"/>
      <w:bookmarkEnd w:id="332"/>
      <w:r>
        <w:rPr>
          <w:rtl w:val="true"/>
        </w:rPr>
        <w:t>معجزه ی میدان مین</w:t>
      </w:r>
      <w:bookmarkEnd w:id="3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عملیاتی والفجر مقدماتی، در حال جست وجو بودیم و در پی پیکرهای </w:t>
      </w:r>
    </w:p>
    <w:p>
      <w:pPr>
        <w:pStyle w:val="BookText"/>
        <w:rPr/>
      </w:pPr>
      <w:r>
        <w:rPr>
          <w:rFonts w:ascii="IRNazanin" w:hAnsi="IRNazanin" w:eastAsia="IRNazanin"/>
          <w:color w:val="111111"/>
          <w:sz w:val="28"/>
          <w:sz w:val="28"/>
          <w:szCs w:val="28"/>
          <w:rtl w:val="true"/>
          <w:lang w:bidi="fa-IR"/>
        </w:rPr>
        <w:t xml:space="preserve">پاک بچه های گردان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درحدّ فاصل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پاسگاه ایران، به اولین شهید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به دنبال یافتن پلاک او بودیم که یکی از بچه ها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شهید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شهید دیگری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چندمتر جلوتر هم شهید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به وجد آمده بودیم و در فکر بودیم که کدام یک را زودتر جمع کنیم، که ناگهان یکی از بچه ها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آن دو نفر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به طرفشان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طرف تر دو سرباز عراقی بودند که هردوی آن ها اسلحه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دو می نگریستیم و آن ها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سربازی که همراهم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عکس العملی نشان نده و آهسته به عقب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می کوشیدم نشان بدهم که حواسم به زمین است، به زمین اشاره می کردم و حرف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خود را به کانالی که نزدیک پاسگاه خودمان بود رساندیم و از آن جا شروع به دویدن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پای مصنوعی ام، به سختی می دویدم، ولی چون اطمینان داشتم عراقی ها در پی اسارت ما هستند، با زحمت فراوان می دویدم و همراهم را نیز بیش تر به دویدن تشویق می 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ـ شش صد متر که دویدیم به عقب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به بالای کانال رسیده بودند و داخل کانال را می گشتند و به دنبال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حفره ای که در دل دیواره ی کانال بود، پنهان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فریاد می کردند و ظاهرا نیروی کمکی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خطرناکی بود، هر آن به ما نزدیک تر می شدند و می خواستند ما را به اسیری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رویمان میدان مینی بود که هم دست نخورده بود و هم پر از تله های 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 از کانال بیرون آمدیم و وارد میدان 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نیز در پی ما آمدند، ولی وقتی دیدند وارد میدان مین شدیم، ناباورانه به ما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وسط میدان رسیدیم، ولی آن ها جرأت نداشتند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صبر کردیم تا آن ها خسته شده و برگشتند</w:t>
      </w:r>
      <w:r>
        <w:rPr>
          <w:rFonts w:eastAsia="IRNazanin" w:cs="IRNazanin"/>
          <w:color w:val="111111"/>
          <w:sz w:val="28"/>
          <w:szCs w:val="28"/>
          <w:rtl w:val="true"/>
          <w:lang w:bidi="fa-IR"/>
        </w:rPr>
        <w:t>.</w:t>
      </w:r>
      <w:r>
        <w:rPr>
          <w:rStyle w:val="FootnoteAnchor"/>
          <w:rtl w:val="true"/>
        </w:rPr>
        <w:footnoteReference w:id="157"/>
      </w:r>
      <w:bookmarkStart w:id="334" w:name="pg3568_17763"/>
    </w:p>
    <w:p>
      <w:pPr>
        <w:pStyle w:val="Heading2"/>
        <w:numPr>
          <w:ilvl w:val="1"/>
          <w:numId w:val="1"/>
        </w:numPr>
        <w:rPr/>
      </w:pPr>
      <w:bookmarkStart w:id="335" w:name="__RefHeading___Toc3974778_2749589250"/>
      <w:bookmarkStart w:id="336" w:name="_Toc128"/>
      <w:bookmarkEnd w:id="334"/>
      <w:bookmarkEnd w:id="335"/>
      <w:r>
        <w:rPr>
          <w:rtl w:val="true"/>
        </w:rPr>
        <w:t xml:space="preserve">بخش سوّم </w:t>
      </w:r>
      <w:r>
        <w:rPr>
          <w:rtl w:val="true"/>
        </w:rPr>
        <w:t xml:space="preserve">: </w:t>
      </w:r>
      <w:r>
        <w:rPr>
          <w:rtl w:val="true"/>
        </w:rPr>
        <w:t>همراه با برنامه سازان</w:t>
      </w:r>
      <w:bookmarkEnd w:id="336"/>
    </w:p>
    <w:p>
      <w:pPr>
        <w:pStyle w:val="Heading3"/>
        <w:numPr>
          <w:ilvl w:val="2"/>
          <w:numId w:val="1"/>
        </w:numPr>
        <w:rPr/>
      </w:pPr>
      <w:bookmarkStart w:id="337" w:name="__RefHeading___Toc3974780_2749589250"/>
      <w:bookmarkStart w:id="338" w:name="_Toc129"/>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سؤال های نمونه</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کارشناسان </w:t>
      </w:r>
      <w:bookmarkStart w:id="339" w:name="pg3568_17764"/>
    </w:p>
    <w:p>
      <w:pPr>
        <w:pStyle w:val="Heading3"/>
        <w:numPr>
          <w:ilvl w:val="2"/>
          <w:numId w:val="1"/>
        </w:numPr>
        <w:rPr/>
      </w:pPr>
      <w:bookmarkStart w:id="340" w:name="__RefHeading___Toc3974782_2749589250"/>
      <w:bookmarkStart w:id="341" w:name="_Toc130"/>
      <w:bookmarkEnd w:id="339"/>
      <w:bookmarkEnd w:id="340"/>
      <w:r>
        <w:rPr>
          <w:rtl w:val="true"/>
        </w:rPr>
        <w:t>پیشنهادها</w:t>
      </w:r>
      <w:bookmarkEnd w:id="341"/>
    </w:p>
    <w:p>
      <w:pPr>
        <w:pStyle w:val="Heading4"/>
        <w:numPr>
          <w:ilvl w:val="3"/>
          <w:numId w:val="1"/>
        </w:numPr>
        <w:rPr/>
      </w:pPr>
      <w:bookmarkStart w:id="342" w:name="__RefHeading___Toc3974784_2749589250"/>
      <w:bookmarkStart w:id="343" w:name="_Toc131"/>
      <w:bookmarkEnd w:id="342"/>
      <w:r>
        <w:rPr/>
        <w:t>1</w:t>
      </w:r>
      <w:r>
        <w:rPr>
          <w:rtl w:val="true"/>
        </w:rPr>
        <w:t xml:space="preserve"> </w:t>
      </w:r>
      <w:r>
        <w:rPr>
          <w:rtl w:val="true"/>
        </w:rPr>
        <w:t>ـ ارتباط با محافل علمی</w:t>
      </w:r>
      <w:bookmarkEnd w:id="343"/>
    </w:p>
    <w:p>
      <w:pPr>
        <w:pStyle w:val="BookText"/>
        <w:rPr/>
      </w:pPr>
      <w:r>
        <w:rPr>
          <w:rFonts w:ascii="IRNazanin" w:hAnsi="IRNazanin" w:eastAsia="IRNazanin"/>
          <w:color w:val="111111"/>
          <w:sz w:val="28"/>
          <w:sz w:val="28"/>
          <w:szCs w:val="28"/>
          <w:rtl w:val="true"/>
          <w:lang w:bidi="fa-IR"/>
        </w:rPr>
        <w:t>بحث امدادهای غیبی به بحث های کلامی، تفسیری، اجتماعی ـ تاریخی و بحث های روان شناختی و تربیتی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نیز ذهن دانشمندان این دانش ها را کامل تر و پخته تر می کند و نیازها و تجربه های بشر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نکته های بیش تری از گنجینه ی دانش و منابع دینی به دست می آید و از روی ناشناخته ها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دشمنان ایمان مردم که هدفشان نابودی باورهای دینی و القای اندیشه ی مادیگری می باشد، هر روز شبهه های تازه تری در جامعه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این رسانه با ارتباط نزدیک و پیوسته با مراکز دانشگاهی و حوزوی، از بحث های نو و افق های تازه ی دانش بشری استفاده کند و پاسخ شبهه ها و مسایل مطرح شده را در قالب های گیرا ارائه دهد</w:t>
      </w:r>
      <w:r>
        <w:rPr>
          <w:rFonts w:eastAsia="IRNazanin" w:cs="IRNazanin"/>
          <w:color w:val="111111"/>
          <w:sz w:val="28"/>
          <w:szCs w:val="28"/>
          <w:rtl w:val="true"/>
          <w:lang w:bidi="fa-IR"/>
        </w:rPr>
        <w:t>.</w:t>
      </w:r>
    </w:p>
    <w:p>
      <w:pPr>
        <w:pStyle w:val="Heading4"/>
        <w:numPr>
          <w:ilvl w:val="3"/>
          <w:numId w:val="1"/>
        </w:numPr>
        <w:rPr/>
      </w:pPr>
      <w:bookmarkStart w:id="344" w:name="__RefHeading___Toc3974786_2749589250"/>
      <w:bookmarkStart w:id="345" w:name="_Toc132"/>
      <w:bookmarkEnd w:id="344"/>
      <w:r>
        <w:rPr/>
        <w:t>2</w:t>
      </w:r>
      <w:r>
        <w:rPr>
          <w:rtl w:val="true"/>
        </w:rPr>
        <w:t xml:space="preserve"> </w:t>
      </w:r>
      <w:r>
        <w:rPr>
          <w:rtl w:val="true"/>
        </w:rPr>
        <w:t>ـ گفت وگو با شاهدان امدادهای غیبی</w:t>
      </w:r>
      <w:bookmarkEnd w:id="345"/>
    </w:p>
    <w:p>
      <w:pPr>
        <w:pStyle w:val="BookText"/>
        <w:rPr/>
      </w:pPr>
      <w:r>
        <w:rPr>
          <w:rFonts w:ascii="IRNazanin" w:hAnsi="IRNazanin" w:eastAsia="IRNazanin"/>
          <w:color w:val="111111"/>
          <w:sz w:val="28"/>
          <w:sz w:val="28"/>
          <w:szCs w:val="28"/>
          <w:rtl w:val="true"/>
          <w:lang w:bidi="fa-IR"/>
        </w:rPr>
        <w:t>بسیارند انسان های پاک و مؤمنی که دست کم چندین بار امدادهای غیبی را در زندگی خود یا اطرافیانشان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چنین اشخاصی در به تصویر کشیدن امدادهای غیبی و آگاه کردن مردم از زاویه های گوناگون آن، کمک زیادی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 است بخش ویژه ای برای گفت وگو با چنین اشخاص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عالمان پرهیزکار و رزمندگان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و نیز با پذیرفته شدگان آزمون ها و مسابقه 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کنند</w:t>
      </w:r>
      <w:r>
        <w:rPr>
          <w:rFonts w:eastAsia="IRNazanin" w:cs="IRNazanin"/>
          <w:color w:val="111111"/>
          <w:sz w:val="28"/>
          <w:szCs w:val="28"/>
          <w:rtl w:val="true"/>
          <w:lang w:bidi="fa-IR"/>
        </w:rPr>
        <w:t>.</w:t>
      </w:r>
    </w:p>
    <w:p>
      <w:pPr>
        <w:pStyle w:val="Heading4"/>
        <w:numPr>
          <w:ilvl w:val="3"/>
          <w:numId w:val="1"/>
        </w:numPr>
        <w:rPr/>
      </w:pPr>
      <w:bookmarkStart w:id="346" w:name="__RefHeading___Toc3974788_2749589250"/>
      <w:bookmarkStart w:id="347" w:name="_Toc133"/>
      <w:bookmarkEnd w:id="346"/>
      <w:r>
        <w:rPr/>
        <w:t>3</w:t>
      </w:r>
      <w:r>
        <w:rPr>
          <w:rtl w:val="true"/>
        </w:rPr>
        <w:t xml:space="preserve"> </w:t>
      </w:r>
      <w:r>
        <w:rPr>
          <w:rtl w:val="true"/>
        </w:rPr>
        <w:t>ـ به کار بردن فن آوری در جهت تقویت باورهای غیبی</w:t>
      </w:r>
      <w:bookmarkEnd w:id="3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گذشته دشمنان دین با لشگر فیل در پی خراب کردن خانه ی خدا بودند، امروزه با لشگری از پیشرفته ترین برنامه های رسانه ای، قلب خداپرستان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w:t>
      </w:r>
      <w:bookmarkStart w:id="348" w:name="pg3568_17765"/>
    </w:p>
    <w:p>
      <w:pPr>
        <w:pStyle w:val="BookText"/>
        <w:rPr/>
      </w:pPr>
      <w:bookmarkEnd w:id="348"/>
      <w:r>
        <w:rPr>
          <w:rFonts w:ascii="IRNazanin" w:hAnsi="IRNazanin" w:eastAsia="IRNazanin"/>
          <w:color w:val="111111"/>
          <w:sz w:val="28"/>
          <w:sz w:val="28"/>
          <w:szCs w:val="28"/>
          <w:rtl w:val="true"/>
          <w:lang w:bidi="fa-IR"/>
        </w:rPr>
        <w:t>حرم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 کنند؛ اگر در گذشته آخرین خدمت دانش و هنر انسان به ارباب زر و زور، تجلّی یافتن در شکل بت های زیبا در جهت بردگی انسان ها بود، امروزه دست آوردهای علمی انسان، در خدمت ساختن فیلم ها و برنامه هایی برای گسترش بزه کاری و بی دینی،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باید این رسانه ملّی در تبلیغ ارزش های اسلامی از جمله در باور به امدادهای غیبی از فن آوری های پیش رفته استفاده کند و با پخش جریان های مربوط به امدادهای غیبی باور عمومی را به این مقوله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سال ها کارهای خوبی در این زمینه شده است که به تصویر کشیدن نماز باران امام رضا علیه السلام در مجموعه ی ولایت عشق و به دنیا آمدن عیسی علیه السلام در مجموعه ی مریم مقدس از آن نمونه اند</w:t>
      </w:r>
      <w:r>
        <w:rPr>
          <w:rFonts w:eastAsia="IRNazanin" w:cs="IRNazanin"/>
          <w:color w:val="111111"/>
          <w:sz w:val="28"/>
          <w:szCs w:val="28"/>
          <w:rtl w:val="true"/>
          <w:lang w:bidi="fa-IR"/>
        </w:rPr>
        <w:t>.</w:t>
      </w:r>
    </w:p>
    <w:p>
      <w:pPr>
        <w:pStyle w:val="Heading4"/>
        <w:numPr>
          <w:ilvl w:val="3"/>
          <w:numId w:val="1"/>
        </w:numPr>
        <w:rPr/>
      </w:pPr>
      <w:bookmarkStart w:id="349" w:name="__RefHeading___Toc3974790_2749589250"/>
      <w:bookmarkStart w:id="350" w:name="_Toc134"/>
      <w:bookmarkEnd w:id="349"/>
      <w:r>
        <w:rPr/>
        <w:t>4</w:t>
      </w:r>
      <w:r>
        <w:rPr>
          <w:rtl w:val="true"/>
        </w:rPr>
        <w:t xml:space="preserve"> </w:t>
      </w:r>
      <w:r>
        <w:rPr>
          <w:rtl w:val="true"/>
        </w:rPr>
        <w:t xml:space="preserve">ـ به کارگیری تصاویر متحرک </w:t>
      </w:r>
      <w:r>
        <w:rPr>
          <w:rtl w:val="true"/>
        </w:rPr>
        <w:t>(</w:t>
      </w:r>
      <w:r>
        <w:rPr>
          <w:rtl w:val="true"/>
        </w:rPr>
        <w:t>انیمیشن</w:t>
      </w:r>
      <w:r>
        <w:rPr>
          <w:rtl w:val="true"/>
        </w:rPr>
        <w:t>)</w:t>
      </w:r>
      <w:bookmarkEnd w:id="350"/>
    </w:p>
    <w:p>
      <w:pPr>
        <w:pStyle w:val="BookText"/>
        <w:rPr/>
      </w:pPr>
      <w:r>
        <w:rPr>
          <w:rFonts w:ascii="IRNazanin" w:hAnsi="IRNazanin" w:eastAsia="IRNazanin"/>
          <w:color w:val="111111"/>
          <w:sz w:val="28"/>
          <w:sz w:val="28"/>
          <w:szCs w:val="28"/>
          <w:rtl w:val="true"/>
          <w:lang w:bidi="fa-IR"/>
        </w:rPr>
        <w:t xml:space="preserve">به کارگیری تصاویر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کارتن های رایانه ای، در باورمند کردن کودکان و نوجوانان به امدادهای غیبی از دیگر کارهای خوب و تأثیرگذار است</w:t>
      </w:r>
      <w:r>
        <w:rPr>
          <w:rFonts w:eastAsia="IRNazanin" w:cs="IRNazanin"/>
          <w:color w:val="111111"/>
          <w:sz w:val="28"/>
          <w:szCs w:val="28"/>
          <w:rtl w:val="true"/>
          <w:lang w:bidi="fa-IR"/>
        </w:rPr>
        <w:t>.</w:t>
      </w:r>
    </w:p>
    <w:p>
      <w:pPr>
        <w:pStyle w:val="Heading4"/>
        <w:numPr>
          <w:ilvl w:val="3"/>
          <w:numId w:val="1"/>
        </w:numPr>
        <w:rPr/>
      </w:pPr>
      <w:bookmarkStart w:id="351" w:name="__RefHeading___Toc3974792_2749589250"/>
      <w:bookmarkStart w:id="352" w:name="_Toc135"/>
      <w:bookmarkEnd w:id="351"/>
      <w:r>
        <w:rPr/>
        <w:t>5</w:t>
      </w:r>
      <w:r>
        <w:rPr>
          <w:rtl w:val="true"/>
        </w:rPr>
        <w:t xml:space="preserve"> </w:t>
      </w:r>
      <w:r>
        <w:rPr>
          <w:rtl w:val="true"/>
        </w:rPr>
        <w:t>ـ استفاده از سخن رانی های برجسته</w:t>
      </w:r>
      <w:bookmarkEnd w:id="352"/>
    </w:p>
    <w:p>
      <w:pPr>
        <w:pStyle w:val="BookText"/>
        <w:rPr/>
      </w:pPr>
      <w:r>
        <w:rPr>
          <w:rFonts w:ascii="IRNazanin" w:hAnsi="IRNazanin" w:eastAsia="IRNazanin"/>
          <w:color w:val="111111"/>
          <w:sz w:val="28"/>
          <w:sz w:val="28"/>
          <w:szCs w:val="28"/>
          <w:rtl w:val="true"/>
          <w:lang w:bidi="fa-IR"/>
        </w:rPr>
        <w:t>سخن رانی از قالب های سنتی در تبلیغ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مطرح شده، ناب و تازه باشند و خود سخن ران نیز به امدادهای غیبی مؤمن باشد، سخن رانی مانند گذشته،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واقعیتی را نمی توان نمایش داد؛ چه بسا پرداختن به یک ماجرای امداد غیبی اثر نامطلوب بگذارد، چرا که پیش زمینه های فراوانی لازم است تا برخی مطالب پذیرفته شوند</w:t>
      </w:r>
      <w:r>
        <w:rPr>
          <w:rFonts w:eastAsia="IRNazanin" w:cs="IRNazanin"/>
          <w:color w:val="111111"/>
          <w:sz w:val="28"/>
          <w:szCs w:val="28"/>
          <w:rtl w:val="true"/>
          <w:lang w:bidi="fa-IR"/>
        </w:rPr>
        <w:t>.</w:t>
      </w:r>
    </w:p>
    <w:p>
      <w:pPr>
        <w:pStyle w:val="Heading3"/>
        <w:numPr>
          <w:ilvl w:val="2"/>
          <w:numId w:val="1"/>
        </w:numPr>
        <w:rPr/>
      </w:pPr>
      <w:bookmarkStart w:id="353" w:name="__RefHeading___Toc3974794_2749589250"/>
      <w:bookmarkStart w:id="354" w:name="_Toc136"/>
      <w:bookmarkEnd w:id="353"/>
      <w:r>
        <w:rPr>
          <w:rtl w:val="true"/>
        </w:rPr>
        <w:t>پرسش های کارشناسی</w:t>
      </w:r>
      <w:bookmarkEnd w:id="354"/>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مفید در رسانه بحث های کارشناسی است که به شکل میزگردها و </w:t>
      </w:r>
      <w:bookmarkStart w:id="355" w:name="pg3568_17766"/>
    </w:p>
    <w:p>
      <w:pPr>
        <w:pStyle w:val="BookText"/>
        <w:rPr/>
      </w:pPr>
      <w:bookmarkEnd w:id="355"/>
      <w:r>
        <w:rPr>
          <w:rFonts w:ascii="IRNazanin" w:hAnsi="IRNazanin" w:eastAsia="IRNazanin"/>
          <w:color w:val="111111"/>
          <w:sz w:val="28"/>
          <w:sz w:val="28"/>
          <w:szCs w:val="28"/>
          <w:rtl w:val="true"/>
          <w:lang w:bidi="fa-IR"/>
        </w:rPr>
        <w:t>گفتگو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باروری و سازنده بودن این بحث ها، علاوه بر خبره بودن کارشناسان و مجریان برنامه ها، نوع سؤال هایی که مطرح می شود،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سؤال ها در زمینه ی امدادهای غیبی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اثرهای تربیتی امداد غیبی بر فرد و جامعه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هر مددی که از غیب می رسد، با واسطه ی اولیای الهی است، یا این که بدون واسطه هم مدد غیبی نازل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امدادهای غیبی در شکست یا پیروزی جامعه ها و نهضت های پیشین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امدادهای غیبی در پیروزی انقلاب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و دوران پس از جنگ چه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امدادهای غیبی در قیام جهانی حضرت مهدی عج الله تعالی فرجه الشریف به چه صورت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بهره مندی جامعه ها از امدادهای غیبی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در حادثه ی کربلا امدادهای غیبی تأثیرگذار نشدند؟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غرب درباره ی امدادهای غیبی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اعتماد بر امدادهای غیبی را چگونه ارزیابی می کنید؟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باور به امدادهای غیبی در کار و تلاش فرد و جامعه سستی ایجاد می کند؟</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کمبود و ضعف های بخش های فرهنگی جامعه در باورمند کردن مردم به امدادهای غیبی و ارائه ی راه کارهای عملی برای زدودن آن ها از محورهایی است که قابلیت بررسی دارد</w:t>
      </w:r>
      <w:r>
        <w:rPr>
          <w:rFonts w:eastAsia="IRNazanin" w:cs="IRNazanin"/>
          <w:color w:val="111111"/>
          <w:sz w:val="28"/>
          <w:szCs w:val="28"/>
          <w:rtl w:val="true"/>
          <w:lang w:bidi="fa-IR"/>
        </w:rPr>
        <w:t>.</w:t>
      </w:r>
    </w:p>
    <w:p>
      <w:pPr>
        <w:pStyle w:val="Heading3"/>
        <w:numPr>
          <w:ilvl w:val="2"/>
          <w:numId w:val="1"/>
        </w:numPr>
        <w:rPr/>
      </w:pPr>
      <w:bookmarkStart w:id="356" w:name="__RefHeading___Toc3974796_2749589250"/>
      <w:bookmarkStart w:id="357" w:name="_Toc137"/>
      <w:bookmarkEnd w:id="356"/>
      <w:r>
        <w:rPr>
          <w:rtl w:val="true"/>
        </w:rPr>
        <w:t>پرسش های مسابقه ای</w:t>
      </w:r>
      <w:bookmarkEnd w:id="357"/>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انسان ذاتا برتری طلب است و پیروزی در مسابقه نیز از همین روحیه ی انسان سرچشمه می 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به دلیل شوق آفرینی و ایجاد انگیزه های درونی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چنین اهمیتی باید این مسابقه ها محتوای پربار و سازنده داشته باشند و با نیازها و اهدافِ </w:t>
      </w:r>
      <w:bookmarkStart w:id="358" w:name="pg3568_17767"/>
    </w:p>
    <w:p>
      <w:pPr>
        <w:pStyle w:val="BookText"/>
        <w:rPr/>
      </w:pPr>
      <w:bookmarkEnd w:id="358"/>
      <w:r>
        <w:rPr>
          <w:rFonts w:ascii="IRNazanin" w:hAnsi="IRNazanin" w:eastAsia="IRNazanin"/>
          <w:color w:val="111111"/>
          <w:sz w:val="28"/>
          <w:sz w:val="28"/>
          <w:szCs w:val="28"/>
          <w:rtl w:val="true"/>
          <w:lang w:bidi="fa-IR"/>
        </w:rPr>
        <w:t>درست هم خوان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سؤال ها تنها برای تفریح و سرگرمی طراحی شده باشند</w:t>
      </w:r>
      <w:r>
        <w:rPr>
          <w:rFonts w:eastAsia="IRNazanin" w:cs="IRNazanin"/>
          <w:color w:val="111111"/>
          <w:sz w:val="28"/>
          <w:szCs w:val="28"/>
          <w:rtl w:val="true"/>
          <w:lang w:bidi="fa-IR"/>
        </w:rPr>
        <w:t>.</w:t>
      </w:r>
    </w:p>
    <w:p>
      <w:pPr>
        <w:pStyle w:val="Heading3"/>
        <w:numPr>
          <w:ilvl w:val="2"/>
          <w:numId w:val="1"/>
        </w:numPr>
        <w:rPr/>
      </w:pPr>
      <w:bookmarkStart w:id="359" w:name="__RefHeading___Toc3974798_2749589250"/>
      <w:bookmarkStart w:id="360" w:name="_Toc138"/>
      <w:bookmarkEnd w:id="359"/>
      <w:r>
        <w:rPr>
          <w:rtl w:val="true"/>
        </w:rPr>
        <w:t>سؤال های نمونه</w:t>
      </w:r>
      <w:bookmarkEnd w:id="360"/>
    </w:p>
    <w:p>
      <w:pPr>
        <w:pStyle w:val="BookText"/>
        <w:rPr/>
      </w:pPr>
      <w:r>
        <w:rPr>
          <w:rFonts w:ascii="IRNazanin" w:hAnsi="IRNazanin" w:eastAsia="IRNazanin"/>
          <w:color w:val="111111"/>
          <w:sz w:val="28"/>
          <w:sz w:val="28"/>
          <w:szCs w:val="28"/>
          <w:rtl w:val="true"/>
          <w:lang w:bidi="fa-IR"/>
        </w:rPr>
        <w:t>سؤال های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انبیا گاهی از امدادهای غیبی بهره نمی گرفتند؟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های بهره مندی از امدادهای غیبی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چندمورد از شرایط بهره مندی از امدادهای غیبی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کدام یک از پیامبران زیر را از شکم ماهی نجات داد؟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علیه السلام کدام عامل را علت فرستاده شدن امدادهای غیبی و در نتیجه پیروز شدن مسلمانان صدر اسلام، می دانند؟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خوب جنگیدن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زیرکی رزمندگان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حدیث از کدام امام است؟</w:t>
      </w:r>
    </w:p>
    <w:p>
      <w:pPr>
        <w:pStyle w:val="BookText"/>
        <w:rPr/>
      </w:pPr>
      <w:r>
        <w:rPr>
          <w:rFonts w:ascii="IRNazanin" w:hAnsi="IRNazanin" w:eastAsia="IRNazanin"/>
          <w:color w:val="111111"/>
          <w:sz w:val="28"/>
          <w:sz w:val="28"/>
          <w:szCs w:val="28"/>
          <w:rtl w:val="true"/>
          <w:lang w:bidi="fa-IR"/>
        </w:rPr>
        <w:t>خدا را با دل و دست و زبان یاری کن؛ زیرا خداوند پیروزی کسی را تضمین می کند که او را یاری دهد و بزرگ دارد آن کس را که او را بزرگ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یک از موردهای زیر از اثرهای ایمان به امدادهای غیبی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غرور و خود بزرگ بینی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ی توکل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جمله از کیست؟</w:t>
      </w:r>
    </w:p>
    <w:p>
      <w:pPr>
        <w:pStyle w:val="BookText"/>
        <w:rPr/>
      </w:pPr>
      <w:r>
        <w:rPr>
          <w:rFonts w:ascii="IRNazanin" w:hAnsi="IRNazanin" w:eastAsia="IRNazanin"/>
          <w:color w:val="111111"/>
          <w:sz w:val="28"/>
          <w:sz w:val="28"/>
          <w:szCs w:val="28"/>
          <w:rtl w:val="true"/>
          <w:lang w:bidi="fa-IR"/>
        </w:rPr>
        <w:t>ایمان به غیب آن وقت ایمان به غیب است که انسان یک ایمانی هم به رابطه ی خود با غیب داشته باشد؛ یعنی ایمان به مددهای غیبی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کسی هستم؟</w:t>
      </w:r>
    </w:p>
    <w:p>
      <w:pPr>
        <w:pStyle w:val="BookText"/>
        <w:rPr/>
      </w:pPr>
      <w:r>
        <w:rPr>
          <w:rFonts w:ascii="IRNazanin" w:hAnsi="IRNazanin" w:eastAsia="IRNazanin"/>
          <w:color w:val="111111"/>
          <w:sz w:val="28"/>
          <w:sz w:val="28"/>
          <w:szCs w:val="28"/>
          <w:rtl w:val="true"/>
          <w:lang w:bidi="fa-IR"/>
        </w:rPr>
        <w:t>در اوایل تحصیل به خاطر بی علاقه بودن به تحصیل، هرچه می خواندم،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استاد از من امتحان گرفت و رفوزه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مرا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استاد به من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شهر رفتم و عملی انجام دادم که از آن پس عنایت الهی شامل حالم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جا کجاست؟ </w:t>
      </w:r>
      <w:bookmarkStart w:id="361" w:name="pg3568_17768"/>
    </w:p>
    <w:p>
      <w:pPr>
        <w:pStyle w:val="BookText"/>
        <w:rPr/>
      </w:pPr>
      <w:bookmarkEnd w:id="361"/>
      <w:r>
        <w:rPr>
          <w:rFonts w:ascii="IRNazanin" w:hAnsi="IRNazanin" w:eastAsia="IRNazanin"/>
          <w:color w:val="111111"/>
          <w:sz w:val="28"/>
          <w:sz w:val="28"/>
          <w:szCs w:val="28"/>
          <w:rtl w:val="true"/>
          <w:lang w:bidi="fa-IR"/>
        </w:rPr>
        <w:t>نیروهای آمریکایی شبانه در این صحرا از کشورمان فرود آمدند و قرار بود از آن جا خود را به تهران برسانند و گروگان های آمریکایی را آزاد کنند؛ گروگان هایی که در جریان تسخیر لانه جاسوسی به دست دانشجویان خط امام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لطف خداوند طوفانی از شن در این صحرا برخاست و آن ها را در همان نخستین ساعت های عملیّات ناکام گذاشت؟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جنگ های صدر اسلام بود که در اثر ایمان و شجاعت مسلمانان، امدادهای غیبی نازل شد و سرانجام مسلمانان ـ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ـ بر جمعیت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کافران پیروز شدند؟</w:t>
      </w:r>
    </w:p>
    <w:p>
      <w:pPr>
        <w:pStyle w:val="Heading3"/>
        <w:numPr>
          <w:ilvl w:val="2"/>
          <w:numId w:val="1"/>
        </w:numPr>
        <w:rPr/>
      </w:pPr>
      <w:bookmarkStart w:id="362" w:name="__RefHeading___Toc3974800_2749589250"/>
      <w:bookmarkStart w:id="363" w:name="_Toc139"/>
      <w:bookmarkEnd w:id="362"/>
      <w:r>
        <w:rPr>
          <w:rtl w:val="true"/>
        </w:rPr>
        <w:t>پرسش های مردمی</w:t>
      </w:r>
      <w:bookmarkEnd w:id="363"/>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از امدادهای غیبی چه تصوری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تاکنون در زندگی خویش، از امداد غیبی بهره مند شده اید؟ اگر امکان دارد بازگو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ایمان به امدادهای غیبی در زندگی انسان ها چه نقشی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شرایط بهره مندی از امداد غیبی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انبیا و امامان گاهی از امدادهای غیبی کمک نمی گرفتند؟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از امدادهای غیبی در پیروزی انقلاب اسلامی خاطره ای دارید؟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از امدادهای غیبی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خاطره ای دارید؟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اعتماد به نفس با ایمان به امدادهای غیبی و توکل بر خدا جمع می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امدادهای غیبی با نظام مند بودن جهان منافات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ی صدا و سیما تا چه اندازه در تقویت ایمان به امدادهای غیبی مؤثّر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راستای تقویت ایمان به امدادهای غیبی چه کمبودهایی در برنامه های صدا و سیما وجود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 صدا و سیما در تقویت ایمان به امدادهای غیبی چیست؟ </w:t>
      </w:r>
      <w:bookmarkStart w:id="364" w:name="pg3568_17769"/>
    </w:p>
    <w:p>
      <w:pPr>
        <w:pStyle w:val="BookText"/>
        <w:rPr/>
      </w:pPr>
      <w:bookmarkEnd w:id="36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تقویت ایمان به امدادهای غیبی چه راه هایی را پیشنهاد می کنید؟</w:t>
      </w:r>
    </w:p>
    <w:p>
      <w:pPr>
        <w:pStyle w:val="Heading3"/>
        <w:numPr>
          <w:ilvl w:val="2"/>
          <w:numId w:val="1"/>
        </w:numPr>
        <w:rPr/>
      </w:pPr>
      <w:bookmarkStart w:id="365" w:name="__RefHeading___Toc3974802_2749589250"/>
      <w:bookmarkStart w:id="366" w:name="_Toc140"/>
      <w:bookmarkEnd w:id="365"/>
      <w:r>
        <w:rPr>
          <w:rtl w:val="true"/>
        </w:rPr>
        <w:t>معرفی کارشناسان</w:t>
      </w:r>
      <w:bookmarkEnd w:id="366"/>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ascii="IRNazanin" w:hAnsi="IRNazanin" w:eastAsia="IRNazanin"/>
          <w:color w:val="111111"/>
          <w:sz w:val="28"/>
          <w:sz w:val="28"/>
          <w:szCs w:val="28"/>
          <w:rtl w:val="true"/>
          <w:lang w:bidi="fa-IR"/>
        </w:rPr>
        <w:t>در زمینه ی بحث های قرآنی امدادهای غیبی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الهی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آقا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بحث های نظری و پاسخ به شبهه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حجه الاسلام آقای میرسپاه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ی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علی ربانی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ی تخصّصی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داستان ها و خاطره های عالمان و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حجه الاسلام رضا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حجه الاسلام سیدحسن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بحث های جامعه شناختی درباره ی امدادهای غیبی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حجه الاسلام دکتر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ی آموزشی و پژوهشی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بحث های اخلاقی مربوط به امدادهای غیبی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حوزه ی عملیّه قم</w:t>
      </w:r>
      <w:r>
        <w:rPr>
          <w:rFonts w:eastAsia="IRNazanin" w:cs="IRNazanin"/>
          <w:color w:val="111111"/>
          <w:sz w:val="28"/>
          <w:szCs w:val="28"/>
          <w:rtl w:val="true"/>
          <w:lang w:bidi="fa-IR"/>
        </w:rPr>
        <w:t xml:space="preserve">) </w:t>
      </w:r>
      <w:bookmarkStart w:id="367" w:name="pg3568_17770"/>
    </w:p>
    <w:p>
      <w:pPr>
        <w:pStyle w:val="Heading2"/>
        <w:numPr>
          <w:ilvl w:val="1"/>
          <w:numId w:val="1"/>
        </w:numPr>
        <w:rPr/>
      </w:pPr>
      <w:bookmarkStart w:id="368" w:name="__RefHeading___Toc3974804_2749589250"/>
      <w:bookmarkStart w:id="369" w:name="_Toc141"/>
      <w:bookmarkEnd w:id="367"/>
      <w:bookmarkEnd w:id="368"/>
      <w:r>
        <w:rPr>
          <w:rtl w:val="true"/>
        </w:rPr>
        <w:t>کتاب نامه</w:t>
      </w:r>
      <w:bookmarkEnd w:id="36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الف ـ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احمدی، محمدامین؛ تناقض نما یا غیب نمون، قم، انتشارات دفتر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باقرزاده بابلی، عبدالرحمن؛ توجهات ولی عصر عج الله تعالی فرجه الشریف به علما و مراجع، قم، انتشارات لاهیجی،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باقرزاده بابلی؛ عبدالرحمن، کرامات علماء، قم، انتشارات دار الکتاب جزایری،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جوادی آملی،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 اخلاق در قرآن، قم، مرکز نشر اسراء،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حوزه ی هنری سازمان تبلیغات اسلامی؛ آزادگان بگویید؛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انتشارات حوزه ی هنری سازمان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حیدری،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حضور، انتشارات شورا،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دستغیب، عبدالحسین؛ گناهان کبیره،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کانون ابلاغ اندیشه های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دوانی، علی؛ نهضت روحانیون ایران، انتشارات مرکز اسناد انقلاب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محمد شریف؛ کرامات صالحین، نشر حاذق،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سبحانی، جعفر؛ فروغ ابدیت،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دفتر تبلیغات اسلامی، چاپ دوازدهم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سبحانی، جعفر؛ فرازهایی از تاریخ پیامبر اسلام، تهران، نشر مشعر، چاپ دهم،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ستوده، امیررضا و حمید کاویانی، بحران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تهران، مؤسسه ی نشر و تحقیقات ذکر،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ستوده، امیررضا؛ پابه پای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ها و ناگفته هایی از زندگی امام خمینی رحمه الله،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نشر پنجره، 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صحفی، سیدمحمد؛ قصه های قرآن، انتشارات اهل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سیدمحمدحسین؛ تفسیر المیزان،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قم، موسسه ی اسماعیلیان،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طبسی، نجم الدین؛ چشم اندازی از حکومت جهانی مهدی عج الله تعالی فرجه الشریف، شرکت چاپ و نشر سازمان تبلیغات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طیار مراغی، محمود و صادق حسن زاده؛ شرح حال علامه قاضی، انتشارات مؤمنین،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قاسم لو، یعقوب؛ طبیب عاشقان، قم، نسیم حیات،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محمدباقر؛ اصول کافی، تصحیح و تعلیق علی اکبر غفاری، تهران، انتشارات المکتبة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 زایی، نجف و منصور میراحمدی؛ زمینه های انقلاب اسلامی، مؤسسه ی فرهنگی انتشاراتی ائمه علیهم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ری شهری، محمد؛ کیمیای محبت، قم، دارالحدیث،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اهواری، مصطفی؛ کرامات امام حسین علیه السلام، انتشارات عصر ظهور،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 شهری، محمد؛ میزان الحکمه، قم، انتشارات دارالحدیث،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مختاری، رضا؛ سیمای فرزانگان، قم، انتشارات دفتر تبلیغات اسلامی، چاپ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فرهنگی تربیتی نور ولایت، روزها و رویدادها؛ انتشارات پیام مهدی عج الله تعالی فرجه الشریف،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یزدی؛ محمدتقی؛ آموزش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شرکت چاپ و نشر بین المللی سازمان تبلیغات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مجموعه آثار،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انتشارات صدرا،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تهران، انتشارات معشر، چاپ 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 خمینی، سیدروح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ی نور، تهران، انتشارات وزارت فرهنگ و ارشاد اسلامی،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مؤسسه ی مطالعات و پژوهش های سیاسی، کودتای نوژه،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مؤمنی، محسن؛ خاطرات سال های نبرد، نشر شاهد،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القرآن،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مقاله ی المذهب التاریخی فی القرآن، محمد مهدی آصفی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ی سلام </w:t>
      </w:r>
      <w:r>
        <w:rPr>
          <w:rFonts w:eastAsia="IRNazanin" w:cs="IRNazanin"/>
          <w:color w:val="111111"/>
          <w:sz w:val="28"/>
          <w:szCs w:val="28"/>
          <w:lang w:bidi="fa-IR"/>
        </w:rPr>
        <w:t>26/7/1377</w:t>
      </w:r>
      <w:r>
        <w:rPr>
          <w:rFonts w:ascii="IRNazanin" w:hAnsi="IRNazanin" w:eastAsia="IRNazanin"/>
          <w:color w:val="111111"/>
          <w:sz w:val="28"/>
          <w:sz w:val="28"/>
          <w:szCs w:val="28"/>
          <w:rtl w:val="true"/>
          <w:lang w:bidi="fa-IR"/>
        </w:rPr>
        <w:t>، مقاله ی سفرنامه ای از مناطق جنگی فرنوش اویسی و مینا تاج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 نامه ی نخل های نور،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مقاله ی نشانه ای از لطف و کرم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علم،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مقاله ی اسوه های بشریت، رسول جعفریان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هفته نامه ی ارزش ها، 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مقاله ی سفر به آسمانی ترین منطقه 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امدادهای غیبی و شرایط بهره مندی از آن در قرآن، خادم حسینی فاضلی، دوره ی کارشناسی ارشد، مؤسسه ی آموزشی پژوهشی امام خمینی رحمه الله </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ی 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امدادهای غیبی و شرایط بهره مندی از آن در قرآن پایان نامه، خادم حسینی فاضلی،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سخنرانی ها و بیانیه های امام خمینی،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عاشقان، یعقوب قاسملو،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غیب ایمان می آورند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کیمیایی محبت، محمدمحمدی ری شهری،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و شرایط بهره مندی از آن در 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و شرایط بهره مندی در 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بلخاری استاد دانشگاه تهران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رضا مختاری،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عُجب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القرآن،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المذهب التاریخی فی القرآن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محمدتقی مصباح یزدی،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و شرایط بهره مندی در 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 محمدی ری شهری،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امام حسین علیه السلام، مصطفی محمدی اهوازی،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و شرایط بهره مندی در 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عبدالله جوادی آملی،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حضور، اسداللّه حیدری،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مطلب مربوط به دعا از منبع مذکور نقلشده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حضور، اسداللّه حیدری،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اول ماه رمضان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به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منبع ذکر شده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این وعده ی پیروزی کی و توسط چه کسی داده شد، دو قول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مراد وعده ی کلی پیروزی است که خداوند به مسلمانان داده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مراد وعده ای است که پیامبر پیش از جنگ به آن ها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حضور،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عبدالحسین دستغیب،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اهل دزفول بودند، ولی در گذشته به اهل دزفول نیز شوشتری می گفتند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حضور،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القرآن، مقاله المذهب التاریخی فی القرآن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های انقلاب اسلامی، نجف لک زایی و منصور میراحمدی،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و شرایط بهره مندی در قرآن،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 قاصعه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حضور،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نما یا غیب نمون، محمدامین احمدی،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نما یا غیب نمون،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نما یا غیب نمون،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سید محمد صحفی،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جعفر سبحانی،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جعفر سبحانی،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جهانی مهدی؛ نجم الدین طبسی،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پابه پای آفتاب،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امیررضا ستوده،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عاشقان،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اربعین استاد علامه جعفری،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علما، عبدالرحمان باقرزاده،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علما،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علامه قاضی، محمود طیّار مراغی و صادق حسن زاده،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توجهات ولی عصر به علما، عبدالرحمان باقرزاده،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توجهات ولیّ عصر به علما،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محمدشریف رازی،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حاج آقا امیری، منبری شهر قم که ایشان با یک واسطه از آیة اللّه مستنبط ـ داماد آیة اللّهخوئی که در آن جلسه ی میهمانی پوریا حضور داشت ـ نقل کردند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درتهران، امیررضا ستوده و حمید کاویانی،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 و رویدادها،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نور ولایت،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موسسه ی مطالعات و پژوهش های سیاسی،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 های نبرد، محسن مؤمنی،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 های نبرد،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آزادگان بگوئید، حوزه ی هنری سازمان تبلیغات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ی نخل های نور،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جانباز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غلامی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ای از مناطق جنگی، روزنامه سلام، </w:t>
      </w:r>
      <w:r>
        <w:rPr>
          <w:rFonts w:eastAsia="IRNazanin" w:cs="IRNazanin"/>
          <w:b w:val="false"/>
          <w:bCs w:val="false"/>
          <w:i w:val="false"/>
          <w:iCs w:val="false"/>
          <w:color w:val="333333"/>
          <w:sz w:val="20"/>
          <w:szCs w:val="20"/>
        </w:rPr>
        <w:t>26/7/77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آسمانی ترین منطقه زمین، نشریه ارزش ها،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حاج علی محمودوند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35172</Words>
  <Characters>129906</Characters>
  <CharactersWithSpaces>163923</CharactersWithSpaces>
  <Paragraphs>1560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2026-08-18T00:55:20Z</dcterms:created>
  <dc:creator>ghaemiyeh.com</dc:creator>
  <dc:description/>
  <dc:language>en-US</dc:language>
  <cp:lastModifiedBy/>
  <dcterms:modified xsi:type="dcterms:W3CDTF">2026-08-18T04:25:24Z</dcterms:modified>
  <cp:revision>1</cp:revision>
  <dc:subject/>
  <dc:title>امدادهای غیبی</dc:title>
</cp:coreProperties>
</file>

<file path=docProps/custom.xml><?xml version="1.0" encoding="utf-8"?>
<Properties xmlns="http://schemas.openxmlformats.org/officeDocument/2006/custom-properties" xmlns:vt="http://schemas.openxmlformats.org/officeDocument/2006/docPropsVTypes"/>
</file>