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ایمان و عمل صالح و نقش رسانه در تثبیت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5938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35940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35942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3935944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935946_2749589250">
            <w:r>
              <w:rPr>
                <w:webHidden/>
                <w:rStyle w:val="IndexLink"/>
                <w:rtl w:val="true"/>
              </w:rPr>
              <w:t>بخش اوّل</w:t>
            </w:r>
            <w:r>
              <w:rPr>
                <w:rStyle w:val="IndexLink"/>
                <w:rtl w:val="true"/>
              </w:rPr>
              <w:t xml:space="preserve">: </w:t>
            </w:r>
            <w:r>
              <w:rPr>
                <w:rStyle w:val="IndexLink"/>
                <w:rtl w:val="true"/>
              </w:rPr>
              <w:t>بررسی علل انحراف و غفلت و آثار پذیرش و عدم پذیرش توحید و معاد</w:t>
            </w:r>
            <w:r>
              <w:rPr>
                <w:rStyle w:val="IndexLink"/>
                <w:rtl w:val="true"/>
              </w:rPr>
              <w:tab/>
            </w:r>
            <w:r>
              <w:rPr>
                <w:rStyle w:val="IndexLink"/>
              </w:rPr>
              <w:t>13</w:t>
            </w:r>
          </w:hyperlink>
        </w:p>
        <w:p>
          <w:pPr>
            <w:pStyle w:val="Contents3"/>
            <w:tabs>
              <w:tab w:val="clear" w:pos="8459"/>
              <w:tab w:val="right" w:pos="9026" w:leader="dot"/>
            </w:tabs>
            <w:rPr/>
          </w:pPr>
          <w:hyperlink w:anchor="__RefHeading___Toc3935948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935950_2749589250">
            <w:r>
              <w:rPr>
                <w:webHidden/>
                <w:rStyle w:val="IndexLink"/>
                <w:rtl w:val="true"/>
              </w:rPr>
              <w:t>فصل اول</w:t>
            </w:r>
            <w:r>
              <w:rPr>
                <w:rStyle w:val="IndexLink"/>
                <w:rtl w:val="true"/>
              </w:rPr>
              <w:t xml:space="preserve">: </w:t>
            </w:r>
            <w:r>
              <w:rPr>
                <w:rStyle w:val="IndexLink"/>
                <w:rtl w:val="true"/>
              </w:rPr>
              <w:t>علل انحراف و غفلت از توحید و معاد</w:t>
            </w:r>
            <w:r>
              <w:rPr>
                <w:rStyle w:val="IndexLink"/>
                <w:rtl w:val="true"/>
              </w:rPr>
              <w:tab/>
            </w:r>
            <w:r>
              <w:rPr>
                <w:rStyle w:val="IndexLink"/>
              </w:rPr>
              <w:t>13</w:t>
            </w:r>
          </w:hyperlink>
        </w:p>
        <w:p>
          <w:pPr>
            <w:pStyle w:val="Contents4"/>
            <w:tabs>
              <w:tab w:val="clear" w:pos="8176"/>
              <w:tab w:val="right" w:pos="9026" w:leader="dot"/>
            </w:tabs>
            <w:rPr/>
          </w:pPr>
          <w:hyperlink w:anchor="__RefHeading___Toc3935952_274958925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935954_2749589250">
            <w:r>
              <w:rPr>
                <w:webHidden/>
                <w:rStyle w:val="IndexLink"/>
              </w:rPr>
              <w:t>1</w:t>
            </w:r>
            <w:r>
              <w:rPr>
                <w:rStyle w:val="IndexLink"/>
                <w:rtl w:val="true"/>
              </w:rPr>
              <w:t xml:space="preserve"> </w:t>
            </w:r>
            <w:r>
              <w:rPr>
                <w:rStyle w:val="IndexLink"/>
                <w:rtl w:val="true"/>
              </w:rPr>
              <w:t>ـ عوامل درونی</w:t>
            </w:r>
            <w:r>
              <w:rPr>
                <w:rStyle w:val="IndexLink"/>
                <w:rtl w:val="true"/>
              </w:rPr>
              <w:tab/>
            </w:r>
            <w:r>
              <w:rPr>
                <w:rStyle w:val="IndexLink"/>
              </w:rPr>
              <w:t>13</w:t>
            </w:r>
          </w:hyperlink>
        </w:p>
        <w:p>
          <w:pPr>
            <w:pStyle w:val="Contents5"/>
            <w:tabs>
              <w:tab w:val="clear" w:pos="7892"/>
              <w:tab w:val="right" w:pos="9026" w:leader="dot"/>
            </w:tabs>
            <w:rPr/>
          </w:pPr>
          <w:hyperlink w:anchor="__RefHeading___Toc3935956_2749589250">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3935958_274958925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محبت و دل بستگی به دنیا</w:t>
            </w:r>
            <w:r>
              <w:rPr>
                <w:rStyle w:val="IndexLink"/>
                <w:rtl w:val="true"/>
              </w:rPr>
              <w:tab/>
            </w:r>
            <w:r>
              <w:rPr>
                <w:rStyle w:val="IndexLink"/>
              </w:rPr>
              <w:t>13</w:t>
            </w:r>
          </w:hyperlink>
        </w:p>
        <w:p>
          <w:pPr>
            <w:pStyle w:val="Contents5"/>
            <w:tabs>
              <w:tab w:val="clear" w:pos="7892"/>
              <w:tab w:val="right" w:pos="9026" w:leader="dot"/>
            </w:tabs>
            <w:rPr/>
          </w:pPr>
          <w:hyperlink w:anchor="__RefHeading___Toc3935960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هواپرستی و غفلت</w:t>
            </w:r>
            <w:r>
              <w:rPr>
                <w:rStyle w:val="IndexLink"/>
                <w:rtl w:val="true"/>
              </w:rPr>
              <w:tab/>
            </w:r>
            <w:r>
              <w:rPr>
                <w:rStyle w:val="IndexLink"/>
              </w:rPr>
              <w:t>14</w:t>
            </w:r>
          </w:hyperlink>
        </w:p>
        <w:p>
          <w:pPr>
            <w:pStyle w:val="Contents5"/>
            <w:tabs>
              <w:tab w:val="clear" w:pos="7892"/>
              <w:tab w:val="right" w:pos="9026" w:leader="dot"/>
            </w:tabs>
            <w:rPr/>
          </w:pPr>
          <w:hyperlink w:anchor="__RefHeading___Toc3935962_274958925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عجب </w:t>
            </w:r>
            <w:r>
              <w:rPr>
                <w:rStyle w:val="IndexLink"/>
                <w:rtl w:val="true"/>
              </w:rPr>
              <w:t>(</w:t>
            </w:r>
            <w:r>
              <w:rPr>
                <w:rStyle w:val="IndexLink"/>
                <w:rtl w:val="true"/>
              </w:rPr>
              <w:t>خودبینی</w:t>
            </w:r>
            <w:r>
              <w:rPr>
                <w:rStyle w:val="IndexLink"/>
                <w:rtl w:val="true"/>
              </w:rPr>
              <w:t>)</w:t>
              <w:tab/>
            </w:r>
            <w:r>
              <w:rPr>
                <w:rStyle w:val="IndexLink"/>
              </w:rPr>
              <w:t>15</w:t>
            </w:r>
          </w:hyperlink>
        </w:p>
        <w:p>
          <w:pPr>
            <w:pStyle w:val="Contents5"/>
            <w:tabs>
              <w:tab w:val="clear" w:pos="7892"/>
              <w:tab w:val="right" w:pos="9026" w:leader="dot"/>
            </w:tabs>
            <w:rPr/>
          </w:pPr>
          <w:hyperlink w:anchor="__RefHeading___Toc3935964_274958925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حسادت</w:t>
            </w:r>
            <w:r>
              <w:rPr>
                <w:rStyle w:val="IndexLink"/>
                <w:rtl w:val="true"/>
              </w:rPr>
              <w:tab/>
            </w:r>
            <w:r>
              <w:rPr>
                <w:rStyle w:val="IndexLink"/>
              </w:rPr>
              <w:t>16</w:t>
            </w:r>
          </w:hyperlink>
        </w:p>
        <w:p>
          <w:pPr>
            <w:pStyle w:val="Contents5"/>
            <w:tabs>
              <w:tab w:val="clear" w:pos="7892"/>
              <w:tab w:val="right" w:pos="9026" w:leader="dot"/>
            </w:tabs>
            <w:rPr/>
          </w:pPr>
          <w:hyperlink w:anchor="__RefHeading___Toc3935966_2749589250">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غضب و خاموشی نور توحید</w:t>
            </w:r>
            <w:r>
              <w:rPr>
                <w:rStyle w:val="IndexLink"/>
                <w:rtl w:val="true"/>
              </w:rPr>
              <w:tab/>
            </w:r>
            <w:r>
              <w:rPr>
                <w:rStyle w:val="IndexLink"/>
              </w:rPr>
              <w:t>17</w:t>
            </w:r>
          </w:hyperlink>
        </w:p>
        <w:p>
          <w:pPr>
            <w:pStyle w:val="Contents5"/>
            <w:tabs>
              <w:tab w:val="clear" w:pos="7892"/>
              <w:tab w:val="right" w:pos="9026" w:leader="dot"/>
            </w:tabs>
            <w:rPr/>
          </w:pPr>
          <w:hyperlink w:anchor="__RefHeading___Toc3935968_2749589250">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نفاق</w:t>
            </w:r>
            <w:r>
              <w:rPr>
                <w:rStyle w:val="IndexLink"/>
                <w:rtl w:val="true"/>
              </w:rPr>
              <w:tab/>
            </w:r>
            <w:r>
              <w:rPr>
                <w:rStyle w:val="IndexLink"/>
              </w:rPr>
              <w:t>18</w:t>
            </w:r>
          </w:hyperlink>
        </w:p>
        <w:p>
          <w:pPr>
            <w:pStyle w:val="Contents5"/>
            <w:tabs>
              <w:tab w:val="clear" w:pos="7892"/>
              <w:tab w:val="right" w:pos="9026" w:leader="dot"/>
            </w:tabs>
            <w:rPr/>
          </w:pPr>
          <w:hyperlink w:anchor="__RefHeading___Toc3935970_2749589250">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آرزوی بسیار</w:t>
            </w:r>
            <w:r>
              <w:rPr>
                <w:rStyle w:val="IndexLink"/>
                <w:rtl w:val="true"/>
              </w:rPr>
              <w:tab/>
            </w:r>
            <w:r>
              <w:rPr>
                <w:rStyle w:val="IndexLink"/>
              </w:rPr>
              <w:t>19</w:t>
            </w:r>
          </w:hyperlink>
        </w:p>
        <w:p>
          <w:pPr>
            <w:pStyle w:val="Contents5"/>
            <w:tabs>
              <w:tab w:val="clear" w:pos="7892"/>
              <w:tab w:val="right" w:pos="9026" w:leader="dot"/>
            </w:tabs>
            <w:rPr/>
          </w:pPr>
          <w:hyperlink w:anchor="__RefHeading___Toc3935972_2749589250">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تکبّر</w:t>
            </w:r>
            <w:r>
              <w:rPr>
                <w:rStyle w:val="IndexLink"/>
                <w:rtl w:val="true"/>
              </w:rPr>
              <w:tab/>
            </w:r>
            <w:r>
              <w:rPr>
                <w:rStyle w:val="IndexLink"/>
              </w:rPr>
              <w:t>20</w:t>
            </w:r>
          </w:hyperlink>
        </w:p>
        <w:p>
          <w:pPr>
            <w:pStyle w:val="Contents5"/>
            <w:tabs>
              <w:tab w:val="clear" w:pos="7892"/>
              <w:tab w:val="right" w:pos="9026" w:leader="dot"/>
            </w:tabs>
            <w:rPr/>
          </w:pPr>
          <w:hyperlink w:anchor="__RefHeading___Toc3935974_2749589250">
            <w:r>
              <w:rPr>
                <w:webHidden/>
                <w:rStyle w:val="IndexLink"/>
              </w:rPr>
              <w:t>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خودناشناسی</w:t>
            </w:r>
            <w:r>
              <w:rPr>
                <w:rStyle w:val="IndexLink"/>
                <w:rtl w:val="true"/>
              </w:rPr>
              <w:tab/>
            </w:r>
            <w:r>
              <w:rPr>
                <w:rStyle w:val="IndexLink"/>
              </w:rPr>
              <w:t>22</w:t>
            </w:r>
          </w:hyperlink>
        </w:p>
        <w:p>
          <w:pPr>
            <w:pStyle w:val="Contents5"/>
            <w:tabs>
              <w:tab w:val="clear" w:pos="7892"/>
              <w:tab w:val="right" w:pos="9026" w:leader="dot"/>
            </w:tabs>
            <w:rPr/>
          </w:pPr>
          <w:hyperlink w:anchor="__RefHeading___Toc3935976_2749589250">
            <w:r>
              <w:rPr>
                <w:webHidden/>
                <w:rStyle w:val="IndexLink"/>
              </w:rPr>
              <w:t>10</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شخص پرستی</w:t>
            </w:r>
            <w:r>
              <w:rPr>
                <w:rStyle w:val="IndexLink"/>
                <w:rtl w:val="true"/>
              </w:rPr>
              <w:tab/>
            </w:r>
            <w:r>
              <w:rPr>
                <w:rStyle w:val="IndexLink"/>
              </w:rPr>
              <w:t>23</w:t>
            </w:r>
          </w:hyperlink>
        </w:p>
        <w:p>
          <w:pPr>
            <w:pStyle w:val="Contents4"/>
            <w:tabs>
              <w:tab w:val="clear" w:pos="8176"/>
              <w:tab w:val="right" w:pos="9026" w:leader="dot"/>
            </w:tabs>
            <w:rPr/>
          </w:pPr>
          <w:hyperlink w:anchor="__RefHeading___Toc3935978_2749589250">
            <w:r>
              <w:rPr>
                <w:webHidden/>
                <w:rStyle w:val="IndexLink"/>
              </w:rPr>
              <w:t>2</w:t>
            </w:r>
            <w:r>
              <w:rPr>
                <w:rStyle w:val="IndexLink"/>
                <w:rtl w:val="true"/>
              </w:rPr>
              <w:t xml:space="preserve"> </w:t>
            </w:r>
            <w:r>
              <w:rPr>
                <w:rStyle w:val="IndexLink"/>
                <w:rtl w:val="true"/>
              </w:rPr>
              <w:t>ـ عوامل بیرونی</w:t>
            </w:r>
            <w:r>
              <w:rPr>
                <w:rStyle w:val="IndexLink"/>
                <w:rtl w:val="true"/>
              </w:rPr>
              <w:tab/>
            </w:r>
            <w:r>
              <w:rPr>
                <w:rStyle w:val="IndexLink"/>
              </w:rPr>
              <w:t>24</w:t>
            </w:r>
          </w:hyperlink>
        </w:p>
        <w:p>
          <w:pPr>
            <w:pStyle w:val="Contents5"/>
            <w:tabs>
              <w:tab w:val="clear" w:pos="7892"/>
              <w:tab w:val="right" w:pos="9026" w:leader="dot"/>
            </w:tabs>
            <w:rPr/>
          </w:pPr>
          <w:hyperlink w:anchor="__RefHeading___Toc3935980_274958925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3935982_274958925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شیطان</w:t>
            </w:r>
            <w:r>
              <w:rPr>
                <w:rStyle w:val="IndexLink"/>
                <w:rtl w:val="true"/>
              </w:rPr>
              <w:tab/>
            </w:r>
            <w:r>
              <w:rPr>
                <w:rStyle w:val="IndexLink"/>
              </w:rPr>
              <w:t>24</w:t>
            </w:r>
          </w:hyperlink>
        </w:p>
        <w:p>
          <w:pPr>
            <w:pStyle w:val="Contents5"/>
            <w:tabs>
              <w:tab w:val="clear" w:pos="7892"/>
              <w:tab w:val="right" w:pos="9026" w:leader="dot"/>
            </w:tabs>
            <w:rPr/>
          </w:pPr>
          <w:hyperlink w:anchor="__RefHeading___Toc3935984_274958925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نادانی و حماقت</w:t>
            </w:r>
            <w:r>
              <w:rPr>
                <w:rStyle w:val="IndexLink"/>
                <w:rtl w:val="true"/>
              </w:rPr>
              <w:tab/>
            </w:r>
            <w:r>
              <w:rPr>
                <w:rStyle w:val="IndexLink"/>
              </w:rPr>
              <w:t>24</w:t>
            </w:r>
          </w:hyperlink>
        </w:p>
        <w:p>
          <w:pPr>
            <w:pStyle w:val="Contents5"/>
            <w:tabs>
              <w:tab w:val="clear" w:pos="7892"/>
              <w:tab w:val="right" w:pos="9026" w:leader="dot"/>
            </w:tabs>
            <w:rPr/>
          </w:pPr>
          <w:hyperlink w:anchor="__RefHeading___Toc3935986_274958925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ثروت و فرزند</w:t>
            </w:r>
            <w:r>
              <w:rPr>
                <w:rStyle w:val="IndexLink"/>
                <w:rtl w:val="true"/>
              </w:rPr>
              <w:tab/>
            </w:r>
            <w:r>
              <w:rPr>
                <w:rStyle w:val="IndexLink"/>
              </w:rPr>
              <w:t>26</w:t>
            </w:r>
          </w:hyperlink>
        </w:p>
        <w:p>
          <w:pPr>
            <w:pStyle w:val="Contents5"/>
            <w:tabs>
              <w:tab w:val="clear" w:pos="7892"/>
              <w:tab w:val="right" w:pos="9026" w:leader="dot"/>
            </w:tabs>
            <w:rPr/>
          </w:pPr>
          <w:hyperlink w:anchor="__RefHeading___Toc3935988_2749589250">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تهاجم فرهنگی</w:t>
            </w:r>
            <w:r>
              <w:rPr>
                <w:rStyle w:val="IndexLink"/>
                <w:rtl w:val="true"/>
              </w:rPr>
              <w:tab/>
            </w:r>
            <w:r>
              <w:rPr>
                <w:rStyle w:val="IndexLink"/>
              </w:rPr>
              <w:t>28</w:t>
            </w:r>
          </w:hyperlink>
        </w:p>
        <w:p>
          <w:pPr>
            <w:pStyle w:val="Contents5"/>
            <w:tabs>
              <w:tab w:val="clear" w:pos="7892"/>
              <w:tab w:val="right" w:pos="9026" w:leader="dot"/>
            </w:tabs>
            <w:rPr/>
          </w:pPr>
          <w:hyperlink w:anchor="__RefHeading___Toc3935990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محیط فاسد</w:t>
            </w:r>
            <w:r>
              <w:rPr>
                <w:rStyle w:val="IndexLink"/>
                <w:rtl w:val="true"/>
              </w:rPr>
              <w:tab/>
            </w:r>
            <w:r>
              <w:rPr>
                <w:rStyle w:val="IndexLink"/>
              </w:rPr>
              <w:t>29</w:t>
            </w:r>
          </w:hyperlink>
        </w:p>
        <w:p>
          <w:pPr>
            <w:pStyle w:val="Contents5"/>
            <w:tabs>
              <w:tab w:val="clear" w:pos="7892"/>
              <w:tab w:val="right" w:pos="9026" w:leader="dot"/>
            </w:tabs>
            <w:rPr/>
          </w:pPr>
          <w:hyperlink w:anchor="__RefHeading___Toc3935992_2749589250">
            <w:r>
              <w:rPr>
                <w:webHidden/>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هم نشین غافل</w:t>
            </w:r>
            <w:r>
              <w:rPr>
                <w:rStyle w:val="IndexLink"/>
                <w:rtl w:val="true"/>
              </w:rPr>
              <w:tab/>
            </w:r>
            <w:r>
              <w:rPr>
                <w:rStyle w:val="IndexLink"/>
              </w:rPr>
              <w:t>30</w:t>
            </w:r>
          </w:hyperlink>
        </w:p>
        <w:p>
          <w:pPr>
            <w:pStyle w:val="Contents5"/>
            <w:tabs>
              <w:tab w:val="clear" w:pos="7892"/>
              <w:tab w:val="right" w:pos="9026" w:leader="dot"/>
            </w:tabs>
            <w:rPr/>
          </w:pPr>
          <w:hyperlink w:anchor="__RefHeading___Toc3935994_2749589250">
            <w:r>
              <w:rPr>
                <w:webHidden/>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واسطه تراشی در پرستش</w:t>
            </w:r>
            <w:r>
              <w:rPr>
                <w:rStyle w:val="IndexLink"/>
                <w:rtl w:val="true"/>
              </w:rPr>
              <w:tab/>
            </w:r>
            <w:r>
              <w:rPr>
                <w:rStyle w:val="IndexLink"/>
              </w:rPr>
              <w:t>31</w:t>
            </w:r>
          </w:hyperlink>
        </w:p>
        <w:p>
          <w:pPr>
            <w:pStyle w:val="Contents3"/>
            <w:tabs>
              <w:tab w:val="clear" w:pos="8459"/>
              <w:tab w:val="right" w:pos="9026" w:leader="dot"/>
            </w:tabs>
            <w:rPr/>
          </w:pPr>
          <w:hyperlink w:anchor="__RefHeading___Toc3935996_2749589250">
            <w:r>
              <w:rPr>
                <w:webHidden/>
                <w:rStyle w:val="IndexLink"/>
                <w:rtl w:val="true"/>
              </w:rPr>
              <w:t>فصل دوم</w:t>
            </w:r>
            <w:r>
              <w:rPr>
                <w:rStyle w:val="IndexLink"/>
                <w:rtl w:val="true"/>
              </w:rPr>
              <w:t xml:space="preserve">: </w:t>
            </w:r>
            <w:r>
              <w:rPr>
                <w:rStyle w:val="IndexLink"/>
                <w:rtl w:val="true"/>
              </w:rPr>
              <w:t>آثار پذیرش توحید و معاد</w:t>
            </w:r>
            <w:r>
              <w:rPr>
                <w:rStyle w:val="IndexLink"/>
                <w:rtl w:val="true"/>
              </w:rPr>
              <w:tab/>
            </w:r>
            <w:r>
              <w:rPr>
                <w:rStyle w:val="IndexLink"/>
              </w:rPr>
              <w:t>33</w:t>
            </w:r>
          </w:hyperlink>
        </w:p>
        <w:p>
          <w:pPr>
            <w:pStyle w:val="Contents4"/>
            <w:tabs>
              <w:tab w:val="clear" w:pos="8176"/>
              <w:tab w:val="right" w:pos="9026" w:leader="dot"/>
            </w:tabs>
            <w:rPr/>
          </w:pPr>
          <w:hyperlink w:anchor="__RefHeading___Toc3935998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936000_2749589250">
            <w:r>
              <w:rPr>
                <w:webHidden/>
                <w:rStyle w:val="IndexLink"/>
              </w:rPr>
              <w:t>1</w:t>
            </w:r>
            <w:r>
              <w:rPr>
                <w:rStyle w:val="IndexLink"/>
                <w:rtl w:val="true"/>
              </w:rPr>
              <w:t xml:space="preserve"> </w:t>
            </w:r>
            <w:r>
              <w:rPr>
                <w:rStyle w:val="IndexLink"/>
                <w:rtl w:val="true"/>
              </w:rPr>
              <w:t>ـ آثار فردی</w:t>
            </w:r>
            <w:r>
              <w:rPr>
                <w:rStyle w:val="IndexLink"/>
                <w:rtl w:val="true"/>
              </w:rPr>
              <w:tab/>
            </w:r>
            <w:r>
              <w:rPr>
                <w:rStyle w:val="IndexLink"/>
              </w:rPr>
              <w:t>33</w:t>
            </w:r>
          </w:hyperlink>
        </w:p>
        <w:p>
          <w:pPr>
            <w:pStyle w:val="Contents5"/>
            <w:tabs>
              <w:tab w:val="clear" w:pos="7892"/>
              <w:tab w:val="right" w:pos="9026" w:leader="dot"/>
            </w:tabs>
            <w:rPr/>
          </w:pPr>
          <w:hyperlink w:anchor="__RefHeading___Toc3936002_274958925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936004_274958925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یقظه و بیداری</w:t>
            </w:r>
            <w:r>
              <w:rPr>
                <w:rStyle w:val="IndexLink"/>
                <w:rtl w:val="true"/>
              </w:rPr>
              <w:tab/>
            </w:r>
            <w:r>
              <w:rPr>
                <w:rStyle w:val="IndexLink"/>
              </w:rPr>
              <w:t>33</w:t>
            </w:r>
          </w:hyperlink>
        </w:p>
        <w:p>
          <w:pPr>
            <w:pStyle w:val="Contents5"/>
            <w:tabs>
              <w:tab w:val="clear" w:pos="7892"/>
              <w:tab w:val="right" w:pos="9026" w:leader="dot"/>
            </w:tabs>
            <w:rPr/>
          </w:pPr>
          <w:hyperlink w:anchor="__RefHeading___Toc3936006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توبه</w:t>
            </w:r>
            <w:r>
              <w:rPr>
                <w:rStyle w:val="IndexLink"/>
                <w:rtl w:val="true"/>
              </w:rPr>
              <w:tab/>
            </w:r>
            <w:r>
              <w:rPr>
                <w:rStyle w:val="IndexLink"/>
              </w:rPr>
              <w:t>34</w:t>
            </w:r>
          </w:hyperlink>
        </w:p>
        <w:p>
          <w:pPr>
            <w:pStyle w:val="Contents5"/>
            <w:tabs>
              <w:tab w:val="clear" w:pos="7892"/>
              <w:tab w:val="right" w:pos="9026" w:leader="dot"/>
            </w:tabs>
            <w:rPr/>
          </w:pPr>
          <w:hyperlink w:anchor="__RefHeading___Toc3936008_274958925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مشارطه، مراقبه و محاسبه</w:t>
            </w:r>
            <w:r>
              <w:rPr>
                <w:rStyle w:val="IndexLink"/>
                <w:rtl w:val="true"/>
              </w:rPr>
              <w:tab/>
            </w:r>
            <w:r>
              <w:rPr>
                <w:rStyle w:val="IndexLink"/>
              </w:rPr>
              <w:t>36</w:t>
            </w:r>
          </w:hyperlink>
        </w:p>
        <w:p>
          <w:pPr>
            <w:pStyle w:val="Contents5"/>
            <w:tabs>
              <w:tab w:val="clear" w:pos="7892"/>
              <w:tab w:val="right" w:pos="9026" w:leader="dot"/>
            </w:tabs>
            <w:rPr/>
          </w:pPr>
          <w:hyperlink w:anchor="__RefHeading___Toc3936010_274958925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محبت و نزدیکی به خداوند</w:t>
            </w:r>
            <w:r>
              <w:rPr>
                <w:rStyle w:val="IndexLink"/>
                <w:rtl w:val="true"/>
              </w:rPr>
              <w:tab/>
            </w:r>
            <w:r>
              <w:rPr>
                <w:rStyle w:val="IndexLink"/>
              </w:rPr>
              <w:t>37</w:t>
            </w:r>
          </w:hyperlink>
        </w:p>
        <w:p>
          <w:pPr>
            <w:pStyle w:val="Contents5"/>
            <w:tabs>
              <w:tab w:val="clear" w:pos="7892"/>
              <w:tab w:val="right" w:pos="9026" w:leader="dot"/>
            </w:tabs>
            <w:rPr/>
          </w:pPr>
          <w:hyperlink w:anchor="__RefHeading___Toc3936012_2749589250">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ترک گناه</w:t>
            </w:r>
            <w:r>
              <w:rPr>
                <w:rStyle w:val="IndexLink"/>
                <w:rtl w:val="true"/>
              </w:rPr>
              <w:tab/>
            </w:r>
            <w:r>
              <w:rPr>
                <w:rStyle w:val="IndexLink"/>
              </w:rPr>
              <w:t>39</w:t>
            </w:r>
          </w:hyperlink>
        </w:p>
        <w:p>
          <w:pPr>
            <w:pStyle w:val="Contents5"/>
            <w:tabs>
              <w:tab w:val="clear" w:pos="7892"/>
              <w:tab w:val="right" w:pos="9026" w:leader="dot"/>
            </w:tabs>
            <w:rPr/>
          </w:pPr>
          <w:hyperlink w:anchor="__RefHeading___Toc3936014_2749589250">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کرامت و شرافت انسان</w:t>
            </w:r>
            <w:r>
              <w:rPr>
                <w:rStyle w:val="IndexLink"/>
                <w:rtl w:val="true"/>
              </w:rPr>
              <w:tab/>
            </w:r>
            <w:r>
              <w:rPr>
                <w:rStyle w:val="IndexLink"/>
              </w:rPr>
              <w:t>40</w:t>
            </w:r>
          </w:hyperlink>
        </w:p>
        <w:p>
          <w:pPr>
            <w:pStyle w:val="Contents5"/>
            <w:tabs>
              <w:tab w:val="clear" w:pos="7892"/>
              <w:tab w:val="right" w:pos="9026" w:leader="dot"/>
            </w:tabs>
            <w:rPr/>
          </w:pPr>
          <w:hyperlink w:anchor="__RefHeading___Toc3936016_2749589250">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آرامش و غنای روحی</w:t>
            </w:r>
            <w:r>
              <w:rPr>
                <w:rStyle w:val="IndexLink"/>
                <w:rtl w:val="true"/>
              </w:rPr>
              <w:tab/>
            </w:r>
            <w:r>
              <w:rPr>
                <w:rStyle w:val="IndexLink"/>
              </w:rPr>
              <w:t>41</w:t>
            </w:r>
          </w:hyperlink>
        </w:p>
        <w:p>
          <w:pPr>
            <w:pStyle w:val="Contents5"/>
            <w:tabs>
              <w:tab w:val="clear" w:pos="7892"/>
              <w:tab w:val="right" w:pos="9026" w:leader="dot"/>
            </w:tabs>
            <w:rPr/>
          </w:pPr>
          <w:hyperlink w:anchor="__RefHeading___Toc3936018_2749589250">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توکل</w:t>
            </w:r>
            <w:r>
              <w:rPr>
                <w:rStyle w:val="IndexLink"/>
                <w:rtl w:val="true"/>
              </w:rPr>
              <w:tab/>
            </w:r>
            <w:r>
              <w:rPr>
                <w:rStyle w:val="IndexLink"/>
              </w:rPr>
              <w:t>42</w:t>
            </w:r>
          </w:hyperlink>
        </w:p>
        <w:p>
          <w:pPr>
            <w:pStyle w:val="Contents5"/>
            <w:tabs>
              <w:tab w:val="clear" w:pos="7892"/>
              <w:tab w:val="right" w:pos="9026" w:leader="dot"/>
            </w:tabs>
            <w:rPr/>
          </w:pPr>
          <w:hyperlink w:anchor="__RefHeading___Toc3936020_2749589250">
            <w:r>
              <w:rPr>
                <w:webHidden/>
                <w:rStyle w:val="IndexLink"/>
              </w:rPr>
              <w:t>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رضا</w:t>
            </w:r>
            <w:r>
              <w:rPr>
                <w:rStyle w:val="IndexLink"/>
                <w:rtl w:val="true"/>
              </w:rPr>
              <w:tab/>
            </w:r>
            <w:r>
              <w:rPr>
                <w:rStyle w:val="IndexLink"/>
              </w:rPr>
              <w:t>43</w:t>
            </w:r>
          </w:hyperlink>
        </w:p>
        <w:p>
          <w:pPr>
            <w:pStyle w:val="Contents5"/>
            <w:tabs>
              <w:tab w:val="clear" w:pos="7892"/>
              <w:tab w:val="right" w:pos="9026" w:leader="dot"/>
            </w:tabs>
            <w:rPr/>
          </w:pPr>
          <w:hyperlink w:anchor="__RefHeading___Toc3936022_2749589250">
            <w:r>
              <w:rPr>
                <w:webHidden/>
                <w:rStyle w:val="IndexLink"/>
              </w:rPr>
              <w:t>10</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ترس و فروتنی</w:t>
            </w:r>
            <w:r>
              <w:rPr>
                <w:rStyle w:val="IndexLink"/>
                <w:rtl w:val="true"/>
              </w:rPr>
              <w:tab/>
            </w:r>
            <w:r>
              <w:rPr>
                <w:rStyle w:val="IndexLink"/>
              </w:rPr>
              <w:t>44</w:t>
            </w:r>
          </w:hyperlink>
        </w:p>
        <w:p>
          <w:pPr>
            <w:pStyle w:val="Contents5"/>
            <w:tabs>
              <w:tab w:val="clear" w:pos="7892"/>
              <w:tab w:val="right" w:pos="9026" w:leader="dot"/>
            </w:tabs>
            <w:rPr/>
          </w:pPr>
          <w:hyperlink w:anchor="__RefHeading___Toc3936024_2749589250">
            <w:r>
              <w:rPr>
                <w:webHidden/>
                <w:rStyle w:val="IndexLink"/>
              </w:rPr>
              <w:t>11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رجا</w:t>
            </w:r>
            <w:r>
              <w:rPr>
                <w:rStyle w:val="IndexLink"/>
                <w:rtl w:val="true"/>
              </w:rPr>
              <w:tab/>
            </w:r>
            <w:r>
              <w:rPr>
                <w:rStyle w:val="IndexLink"/>
              </w:rPr>
              <w:t>44</w:t>
            </w:r>
          </w:hyperlink>
        </w:p>
        <w:p>
          <w:pPr>
            <w:pStyle w:val="Contents5"/>
            <w:tabs>
              <w:tab w:val="clear" w:pos="7892"/>
              <w:tab w:val="right" w:pos="9026" w:leader="dot"/>
            </w:tabs>
            <w:rPr/>
          </w:pPr>
          <w:hyperlink w:anchor="__RefHeading___Toc3936026_2749589250">
            <w:r>
              <w:rPr>
                <w:webHidden/>
                <w:rStyle w:val="IndexLink"/>
              </w:rPr>
              <w:t>12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صبر و پایداری در سختی ها و گرفتاری ها</w:t>
            </w:r>
            <w:r>
              <w:rPr>
                <w:rStyle w:val="IndexLink"/>
                <w:rtl w:val="true"/>
              </w:rPr>
              <w:tab/>
            </w:r>
            <w:r>
              <w:rPr>
                <w:rStyle w:val="IndexLink"/>
              </w:rPr>
              <w:t>45</w:t>
            </w:r>
          </w:hyperlink>
        </w:p>
        <w:p>
          <w:pPr>
            <w:pStyle w:val="Contents5"/>
            <w:tabs>
              <w:tab w:val="clear" w:pos="7892"/>
              <w:tab w:val="right" w:pos="9026" w:leader="dot"/>
            </w:tabs>
            <w:rPr/>
          </w:pPr>
          <w:hyperlink w:anchor="__RefHeading___Toc3936028_2749589250">
            <w:r>
              <w:rPr>
                <w:webHidden/>
                <w:rStyle w:val="IndexLink"/>
              </w:rPr>
              <w:t>14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اخلاص</w:t>
            </w:r>
            <w:r>
              <w:rPr>
                <w:rStyle w:val="IndexLink"/>
                <w:rtl w:val="true"/>
              </w:rPr>
              <w:tab/>
            </w:r>
            <w:r>
              <w:rPr>
                <w:rStyle w:val="IndexLink"/>
              </w:rPr>
              <w:t>46</w:t>
            </w:r>
          </w:hyperlink>
        </w:p>
        <w:p>
          <w:pPr>
            <w:pStyle w:val="Contents5"/>
            <w:tabs>
              <w:tab w:val="clear" w:pos="7892"/>
              <w:tab w:val="right" w:pos="9026" w:leader="dot"/>
            </w:tabs>
            <w:rPr/>
          </w:pPr>
          <w:hyperlink w:anchor="__RefHeading___Toc3936030_2749589250">
            <w:r>
              <w:rPr>
                <w:webHidden/>
                <w:rStyle w:val="IndexLink"/>
              </w:rPr>
              <w:t>15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شکر</w:t>
            </w:r>
            <w:r>
              <w:rPr>
                <w:rStyle w:val="IndexLink"/>
                <w:rtl w:val="true"/>
              </w:rPr>
              <w:tab/>
            </w:r>
            <w:r>
              <w:rPr>
                <w:rStyle w:val="IndexLink"/>
              </w:rPr>
              <w:t>47</w:t>
            </w:r>
          </w:hyperlink>
        </w:p>
        <w:p>
          <w:pPr>
            <w:pStyle w:val="Contents5"/>
            <w:tabs>
              <w:tab w:val="clear" w:pos="7892"/>
              <w:tab w:val="right" w:pos="9026" w:leader="dot"/>
            </w:tabs>
            <w:rPr/>
          </w:pPr>
          <w:hyperlink w:anchor="__RefHeading___Toc3936032_2749589250">
            <w:r>
              <w:rPr>
                <w:webHidden/>
                <w:rStyle w:val="IndexLink"/>
              </w:rPr>
              <w:t>16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حسن عاقبت</w:t>
            </w:r>
            <w:r>
              <w:rPr>
                <w:rStyle w:val="IndexLink"/>
                <w:rtl w:val="true"/>
              </w:rPr>
              <w:tab/>
            </w:r>
            <w:r>
              <w:rPr>
                <w:rStyle w:val="IndexLink"/>
              </w:rPr>
              <w:t>49</w:t>
            </w:r>
          </w:hyperlink>
        </w:p>
        <w:p>
          <w:pPr>
            <w:pStyle w:val="Contents5"/>
            <w:tabs>
              <w:tab w:val="clear" w:pos="7892"/>
              <w:tab w:val="right" w:pos="9026" w:leader="dot"/>
            </w:tabs>
            <w:rPr/>
          </w:pPr>
          <w:hyperlink w:anchor="__RefHeading___Toc3936034_2749589250">
            <w:r>
              <w:rPr>
                <w:webHidden/>
                <w:rStyle w:val="IndexLink"/>
              </w:rPr>
              <w:t>17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خلود در بهشت</w:t>
            </w:r>
            <w:r>
              <w:rPr>
                <w:rStyle w:val="IndexLink"/>
                <w:rtl w:val="true"/>
              </w:rPr>
              <w:tab/>
            </w:r>
            <w:r>
              <w:rPr>
                <w:rStyle w:val="IndexLink"/>
              </w:rPr>
              <w:t>50</w:t>
            </w:r>
          </w:hyperlink>
        </w:p>
        <w:p>
          <w:pPr>
            <w:pStyle w:val="Contents5"/>
            <w:tabs>
              <w:tab w:val="clear" w:pos="7892"/>
              <w:tab w:val="right" w:pos="9026" w:leader="dot"/>
            </w:tabs>
            <w:rPr/>
          </w:pPr>
          <w:hyperlink w:anchor="__RefHeading___Toc3936036_2749589250">
            <w:r>
              <w:rPr>
                <w:webHidden/>
                <w:rStyle w:val="IndexLink"/>
              </w:rPr>
              <w:t>18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شرح صدر</w:t>
            </w:r>
            <w:r>
              <w:rPr>
                <w:rStyle w:val="IndexLink"/>
                <w:rtl w:val="true"/>
              </w:rPr>
              <w:tab/>
            </w:r>
            <w:r>
              <w:rPr>
                <w:rStyle w:val="IndexLink"/>
              </w:rPr>
              <w:t>50</w:t>
            </w:r>
          </w:hyperlink>
        </w:p>
        <w:p>
          <w:pPr>
            <w:pStyle w:val="Contents5"/>
            <w:tabs>
              <w:tab w:val="clear" w:pos="7892"/>
              <w:tab w:val="right" w:pos="9026" w:leader="dot"/>
            </w:tabs>
            <w:rPr/>
          </w:pPr>
          <w:hyperlink w:anchor="__RefHeading___Toc3936038_2749589250">
            <w:r>
              <w:rPr>
                <w:webHidden/>
                <w:rStyle w:val="IndexLink"/>
              </w:rPr>
              <w:t>19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هم نشینی با پیامبران، راستگویان و مؤمنان دیگر در بهشت</w:t>
            </w:r>
            <w:r>
              <w:rPr>
                <w:rStyle w:val="IndexLink"/>
                <w:rtl w:val="true"/>
              </w:rPr>
              <w:tab/>
            </w:r>
            <w:r>
              <w:rPr>
                <w:rStyle w:val="IndexLink"/>
              </w:rPr>
              <w:t>52</w:t>
            </w:r>
          </w:hyperlink>
        </w:p>
        <w:p>
          <w:pPr>
            <w:pStyle w:val="Contents5"/>
            <w:tabs>
              <w:tab w:val="clear" w:pos="7892"/>
              <w:tab w:val="right" w:pos="9026" w:leader="dot"/>
            </w:tabs>
            <w:rPr/>
          </w:pPr>
          <w:hyperlink w:anchor="__RefHeading___Toc3936040_2749589250">
            <w:r>
              <w:rPr>
                <w:webHidden/>
                <w:rStyle w:val="IndexLink"/>
              </w:rPr>
              <w:t>20</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ایمنی از مرگ</w:t>
            </w:r>
            <w:r>
              <w:rPr>
                <w:rStyle w:val="IndexLink"/>
                <w:rtl w:val="true"/>
              </w:rPr>
              <w:tab/>
            </w:r>
            <w:r>
              <w:rPr>
                <w:rStyle w:val="IndexLink"/>
              </w:rPr>
              <w:t>53</w:t>
            </w:r>
          </w:hyperlink>
        </w:p>
        <w:p>
          <w:pPr>
            <w:pStyle w:val="Contents5"/>
            <w:tabs>
              <w:tab w:val="clear" w:pos="7892"/>
              <w:tab w:val="right" w:pos="9026" w:leader="dot"/>
            </w:tabs>
            <w:rPr/>
          </w:pPr>
          <w:hyperlink w:anchor="__RefHeading___Toc3936042_2749589250">
            <w:r>
              <w:rPr>
                <w:webHidden/>
                <w:rStyle w:val="IndexLink"/>
              </w:rPr>
              <w:t>21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امید</w:t>
            </w:r>
            <w:r>
              <w:rPr>
                <w:rStyle w:val="IndexLink"/>
                <w:rtl w:val="true"/>
              </w:rPr>
              <w:tab/>
            </w:r>
            <w:r>
              <w:rPr>
                <w:rStyle w:val="IndexLink"/>
              </w:rPr>
              <w:t>54</w:t>
            </w:r>
          </w:hyperlink>
        </w:p>
        <w:p>
          <w:pPr>
            <w:pStyle w:val="Contents5"/>
            <w:tabs>
              <w:tab w:val="clear" w:pos="7892"/>
              <w:tab w:val="right" w:pos="9026" w:leader="dot"/>
            </w:tabs>
            <w:rPr/>
          </w:pPr>
          <w:hyperlink w:anchor="__RefHeading___Toc3936044_2749589250">
            <w:r>
              <w:rPr>
                <w:webHidden/>
                <w:rStyle w:val="IndexLink"/>
              </w:rPr>
              <w:t>22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مؤمن واقعی عالم را محضر خدا می داند</w:t>
            </w:r>
            <w:r>
              <w:rPr>
                <w:rStyle w:val="IndexLink"/>
                <w:rtl w:val="true"/>
              </w:rPr>
              <w:tab/>
            </w:r>
            <w:r>
              <w:rPr>
                <w:rStyle w:val="IndexLink"/>
              </w:rPr>
              <w:t>55</w:t>
            </w:r>
          </w:hyperlink>
        </w:p>
        <w:p>
          <w:pPr>
            <w:pStyle w:val="Contents5"/>
            <w:tabs>
              <w:tab w:val="clear" w:pos="7892"/>
              <w:tab w:val="right" w:pos="9026" w:leader="dot"/>
            </w:tabs>
            <w:rPr/>
          </w:pPr>
          <w:hyperlink w:anchor="__RefHeading___Toc3936046_2749589250">
            <w:r>
              <w:rPr>
                <w:webHidden/>
                <w:rStyle w:val="IndexLink"/>
              </w:rPr>
              <w:t>23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نیرومندی و شجاعت</w:t>
            </w:r>
            <w:r>
              <w:rPr>
                <w:rStyle w:val="IndexLink"/>
                <w:rtl w:val="true"/>
              </w:rPr>
              <w:tab/>
            </w:r>
            <w:r>
              <w:rPr>
                <w:rStyle w:val="IndexLink"/>
              </w:rPr>
              <w:t>56</w:t>
            </w:r>
          </w:hyperlink>
        </w:p>
        <w:p>
          <w:pPr>
            <w:pStyle w:val="Contents5"/>
            <w:tabs>
              <w:tab w:val="clear" w:pos="7892"/>
              <w:tab w:val="right" w:pos="9026" w:leader="dot"/>
            </w:tabs>
            <w:rPr/>
          </w:pPr>
          <w:hyperlink w:anchor="__RefHeading___Toc3936048_2749589250">
            <w:r>
              <w:rPr>
                <w:webHidden/>
                <w:rStyle w:val="IndexLink"/>
              </w:rPr>
              <w:t>24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رحم و مهربانی</w:t>
            </w:r>
            <w:r>
              <w:rPr>
                <w:rStyle w:val="IndexLink"/>
                <w:rtl w:val="true"/>
              </w:rPr>
              <w:tab/>
            </w:r>
            <w:r>
              <w:rPr>
                <w:rStyle w:val="IndexLink"/>
              </w:rPr>
              <w:t>57</w:t>
            </w:r>
          </w:hyperlink>
        </w:p>
        <w:p>
          <w:pPr>
            <w:pStyle w:val="Contents5"/>
            <w:tabs>
              <w:tab w:val="clear" w:pos="7892"/>
              <w:tab w:val="right" w:pos="9026" w:leader="dot"/>
            </w:tabs>
            <w:rPr/>
          </w:pPr>
          <w:hyperlink w:anchor="__RefHeading___Toc3936050_2749589250">
            <w:r>
              <w:rPr>
                <w:webHidden/>
                <w:rStyle w:val="IndexLink"/>
              </w:rPr>
              <w:t>25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دوری از حیله و مکر</w:t>
            </w:r>
            <w:r>
              <w:rPr>
                <w:rStyle w:val="IndexLink"/>
                <w:rtl w:val="true"/>
              </w:rPr>
              <w:tab/>
            </w:r>
            <w:r>
              <w:rPr>
                <w:rStyle w:val="IndexLink"/>
              </w:rPr>
              <w:t>58</w:t>
            </w:r>
          </w:hyperlink>
        </w:p>
        <w:p>
          <w:pPr>
            <w:pStyle w:val="Contents5"/>
            <w:tabs>
              <w:tab w:val="clear" w:pos="7892"/>
              <w:tab w:val="right" w:pos="9026" w:leader="dot"/>
            </w:tabs>
            <w:rPr/>
          </w:pPr>
          <w:hyperlink w:anchor="__RefHeading___Toc3936052_2749589250">
            <w:r>
              <w:rPr>
                <w:webHidden/>
                <w:rStyle w:val="IndexLink"/>
              </w:rPr>
              <w:t>26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ایثار و فداکاری</w:t>
            </w:r>
            <w:r>
              <w:rPr>
                <w:rStyle w:val="IndexLink"/>
                <w:rtl w:val="true"/>
              </w:rPr>
              <w:tab/>
            </w:r>
            <w:r>
              <w:rPr>
                <w:rStyle w:val="IndexLink"/>
              </w:rPr>
              <w:t>59</w:t>
            </w:r>
          </w:hyperlink>
        </w:p>
        <w:p>
          <w:pPr>
            <w:pStyle w:val="Contents5"/>
            <w:tabs>
              <w:tab w:val="clear" w:pos="7892"/>
              <w:tab w:val="right" w:pos="9026" w:leader="dot"/>
            </w:tabs>
            <w:rPr/>
          </w:pPr>
          <w:hyperlink w:anchor="__RefHeading___Toc3936054_2749589250">
            <w:r>
              <w:rPr>
                <w:webHidden/>
                <w:rStyle w:val="IndexLink"/>
              </w:rPr>
              <w:t>27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انفاق و سخاوت</w:t>
            </w:r>
            <w:r>
              <w:rPr>
                <w:rStyle w:val="IndexLink"/>
                <w:rtl w:val="true"/>
              </w:rPr>
              <w:tab/>
            </w:r>
            <w:r>
              <w:rPr>
                <w:rStyle w:val="IndexLink"/>
              </w:rPr>
              <w:t>60</w:t>
            </w:r>
          </w:hyperlink>
        </w:p>
        <w:p>
          <w:pPr>
            <w:pStyle w:val="Contents5"/>
            <w:tabs>
              <w:tab w:val="clear" w:pos="7892"/>
              <w:tab w:val="right" w:pos="9026" w:leader="dot"/>
            </w:tabs>
            <w:rPr/>
          </w:pPr>
          <w:hyperlink w:anchor="__RefHeading___Toc3936056_2749589250">
            <w:r>
              <w:rPr>
                <w:webHidden/>
                <w:rStyle w:val="IndexLink"/>
              </w:rPr>
              <w:t>28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حیات طیّب</w:t>
            </w:r>
            <w:r>
              <w:rPr>
                <w:rStyle w:val="IndexLink"/>
                <w:rtl w:val="true"/>
              </w:rPr>
              <w:tab/>
            </w:r>
            <w:r>
              <w:rPr>
                <w:rStyle w:val="IndexLink"/>
              </w:rPr>
              <w:t>61</w:t>
            </w:r>
          </w:hyperlink>
        </w:p>
        <w:p>
          <w:pPr>
            <w:pStyle w:val="Contents5"/>
            <w:tabs>
              <w:tab w:val="clear" w:pos="7892"/>
              <w:tab w:val="right" w:pos="9026" w:leader="dot"/>
            </w:tabs>
            <w:rPr/>
          </w:pPr>
          <w:hyperlink w:anchor="__RefHeading___Toc3936058_2749589250">
            <w:r>
              <w:rPr>
                <w:webHidden/>
                <w:rStyle w:val="IndexLink"/>
              </w:rPr>
              <w:t>29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غیرت</w:t>
            </w:r>
            <w:r>
              <w:rPr>
                <w:rStyle w:val="IndexLink"/>
                <w:rtl w:val="true"/>
              </w:rPr>
              <w:tab/>
            </w:r>
            <w:r>
              <w:rPr>
                <w:rStyle w:val="IndexLink"/>
              </w:rPr>
              <w:t>63</w:t>
            </w:r>
          </w:hyperlink>
        </w:p>
        <w:p>
          <w:pPr>
            <w:pStyle w:val="Contents5"/>
            <w:tabs>
              <w:tab w:val="clear" w:pos="7892"/>
              <w:tab w:val="right" w:pos="9026" w:leader="dot"/>
            </w:tabs>
            <w:rPr/>
          </w:pPr>
          <w:hyperlink w:anchor="__RefHeading___Toc3936060_2749589250">
            <w:r>
              <w:rPr>
                <w:webHidden/>
                <w:rStyle w:val="IndexLink"/>
              </w:rPr>
              <w:t>30</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خوش رفتاری</w:t>
            </w:r>
            <w:r>
              <w:rPr>
                <w:rStyle w:val="IndexLink"/>
                <w:rtl w:val="true"/>
              </w:rPr>
              <w:tab/>
            </w:r>
            <w:r>
              <w:rPr>
                <w:rStyle w:val="IndexLink"/>
              </w:rPr>
              <w:t>63</w:t>
            </w:r>
          </w:hyperlink>
        </w:p>
        <w:p>
          <w:pPr>
            <w:pStyle w:val="Contents5"/>
            <w:tabs>
              <w:tab w:val="clear" w:pos="7892"/>
              <w:tab w:val="right" w:pos="9026" w:leader="dot"/>
            </w:tabs>
            <w:rPr/>
          </w:pPr>
          <w:hyperlink w:anchor="__RefHeading___Toc3936062_2749589250">
            <w:r>
              <w:rPr>
                <w:webHidden/>
                <w:rStyle w:val="IndexLink"/>
              </w:rPr>
              <w:t>31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راست گویی</w:t>
            </w:r>
            <w:r>
              <w:rPr>
                <w:rStyle w:val="IndexLink"/>
                <w:rtl w:val="true"/>
              </w:rPr>
              <w:tab/>
            </w:r>
            <w:r>
              <w:rPr>
                <w:rStyle w:val="IndexLink"/>
              </w:rPr>
              <w:t>64</w:t>
            </w:r>
          </w:hyperlink>
        </w:p>
        <w:p>
          <w:pPr>
            <w:pStyle w:val="Contents5"/>
            <w:tabs>
              <w:tab w:val="clear" w:pos="7892"/>
              <w:tab w:val="right" w:pos="9026" w:leader="dot"/>
            </w:tabs>
            <w:rPr/>
          </w:pPr>
          <w:hyperlink w:anchor="__RefHeading___Toc3936064_2749589250">
            <w:r>
              <w:rPr>
                <w:webHidden/>
                <w:rStyle w:val="IndexLink"/>
              </w:rPr>
              <w:t>32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آینده نگری و آخرت بینی</w:t>
            </w:r>
            <w:r>
              <w:rPr>
                <w:rStyle w:val="IndexLink"/>
                <w:rtl w:val="true"/>
              </w:rPr>
              <w:tab/>
            </w:r>
            <w:r>
              <w:rPr>
                <w:rStyle w:val="IndexLink"/>
              </w:rPr>
              <w:t>65</w:t>
            </w:r>
          </w:hyperlink>
        </w:p>
        <w:p>
          <w:pPr>
            <w:pStyle w:val="Contents5"/>
            <w:tabs>
              <w:tab w:val="clear" w:pos="7892"/>
              <w:tab w:val="right" w:pos="9026" w:leader="dot"/>
            </w:tabs>
            <w:rPr/>
          </w:pPr>
          <w:hyperlink w:anchor="__RefHeading___Toc3936066_2749589250">
            <w:r>
              <w:rPr>
                <w:webHidden/>
                <w:rStyle w:val="IndexLink"/>
              </w:rPr>
              <w:t>33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پندگیری</w:t>
            </w:r>
            <w:r>
              <w:rPr>
                <w:rStyle w:val="IndexLink"/>
                <w:rtl w:val="true"/>
              </w:rPr>
              <w:tab/>
            </w:r>
            <w:r>
              <w:rPr>
                <w:rStyle w:val="IndexLink"/>
              </w:rPr>
              <w:t>66</w:t>
            </w:r>
          </w:hyperlink>
        </w:p>
        <w:p>
          <w:pPr>
            <w:pStyle w:val="Contents4"/>
            <w:tabs>
              <w:tab w:val="clear" w:pos="8176"/>
              <w:tab w:val="right" w:pos="9026" w:leader="dot"/>
            </w:tabs>
            <w:rPr/>
          </w:pPr>
          <w:hyperlink w:anchor="__RefHeading___Toc3936068_2749589250">
            <w:r>
              <w:rPr>
                <w:webHidden/>
                <w:rStyle w:val="IndexLink"/>
              </w:rPr>
              <w:t>2</w:t>
            </w:r>
            <w:r>
              <w:rPr>
                <w:rStyle w:val="IndexLink"/>
                <w:rtl w:val="true"/>
              </w:rPr>
              <w:t xml:space="preserve"> </w:t>
            </w:r>
            <w:r>
              <w:rPr>
                <w:rStyle w:val="IndexLink"/>
                <w:rtl w:val="true"/>
              </w:rPr>
              <w:t>ـ آثار اجتماعی</w:t>
            </w:r>
            <w:r>
              <w:rPr>
                <w:rStyle w:val="IndexLink"/>
                <w:rtl w:val="true"/>
              </w:rPr>
              <w:tab/>
            </w:r>
            <w:r>
              <w:rPr>
                <w:rStyle w:val="IndexLink"/>
              </w:rPr>
              <w:t>67</w:t>
            </w:r>
          </w:hyperlink>
        </w:p>
        <w:p>
          <w:pPr>
            <w:pStyle w:val="Contents5"/>
            <w:tabs>
              <w:tab w:val="clear" w:pos="7892"/>
              <w:tab w:val="right" w:pos="9026" w:leader="dot"/>
            </w:tabs>
            <w:rPr/>
          </w:pPr>
          <w:hyperlink w:anchor="__RefHeading___Toc3936070_274958925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3936072_274958925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رابطه ای ایمان و اخلاق</w:t>
            </w:r>
            <w:r>
              <w:rPr>
                <w:rStyle w:val="IndexLink"/>
                <w:rtl w:val="true"/>
              </w:rPr>
              <w:tab/>
            </w:r>
            <w:r>
              <w:rPr>
                <w:rStyle w:val="IndexLink"/>
              </w:rPr>
              <w:t>67</w:t>
            </w:r>
          </w:hyperlink>
        </w:p>
        <w:p>
          <w:pPr>
            <w:pStyle w:val="Contents5"/>
            <w:tabs>
              <w:tab w:val="clear" w:pos="7892"/>
              <w:tab w:val="right" w:pos="9026" w:leader="dot"/>
            </w:tabs>
            <w:rPr/>
          </w:pPr>
          <w:hyperlink w:anchor="__RefHeading___Toc3936074_274958925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ایمان و گشایش در کارها</w:t>
            </w:r>
            <w:r>
              <w:rPr>
                <w:rStyle w:val="IndexLink"/>
                <w:rtl w:val="true"/>
              </w:rPr>
              <w:tab/>
            </w:r>
            <w:r>
              <w:rPr>
                <w:rStyle w:val="IndexLink"/>
              </w:rPr>
              <w:t>68</w:t>
            </w:r>
          </w:hyperlink>
        </w:p>
        <w:p>
          <w:pPr>
            <w:pStyle w:val="Contents5"/>
            <w:tabs>
              <w:tab w:val="clear" w:pos="7892"/>
              <w:tab w:val="right" w:pos="9026" w:leader="dot"/>
            </w:tabs>
            <w:rPr/>
          </w:pPr>
          <w:hyperlink w:anchor="__RefHeading___Toc3936076_274958925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رابطه ی ایمان و تولید</w:t>
            </w:r>
            <w:r>
              <w:rPr>
                <w:rStyle w:val="IndexLink"/>
                <w:rtl w:val="true"/>
              </w:rPr>
              <w:tab/>
            </w:r>
            <w:r>
              <w:rPr>
                <w:rStyle w:val="IndexLink"/>
              </w:rPr>
              <w:t>69</w:t>
            </w:r>
          </w:hyperlink>
        </w:p>
        <w:p>
          <w:pPr>
            <w:pStyle w:val="Contents5"/>
            <w:tabs>
              <w:tab w:val="clear" w:pos="7892"/>
              <w:tab w:val="right" w:pos="9026" w:leader="dot"/>
            </w:tabs>
            <w:rPr/>
          </w:pPr>
          <w:hyperlink w:anchor="__RefHeading___Toc3936078_2749589250">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رابطه ی ایمان، اصلاح و امر به معروف و نهی از منکر</w:t>
            </w:r>
            <w:r>
              <w:rPr>
                <w:rStyle w:val="IndexLink"/>
                <w:rtl w:val="true"/>
              </w:rPr>
              <w:tab/>
            </w:r>
            <w:r>
              <w:rPr>
                <w:rStyle w:val="IndexLink"/>
              </w:rPr>
              <w:t>70</w:t>
            </w:r>
          </w:hyperlink>
        </w:p>
        <w:p>
          <w:pPr>
            <w:pStyle w:val="Contents5"/>
            <w:tabs>
              <w:tab w:val="clear" w:pos="7892"/>
              <w:tab w:val="right" w:pos="9026" w:leader="dot"/>
            </w:tabs>
            <w:rPr/>
          </w:pPr>
          <w:hyperlink w:anchor="__RefHeading___Toc3936080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عزّت و اقتدار فردی و ملّی</w:t>
            </w:r>
            <w:r>
              <w:rPr>
                <w:rStyle w:val="IndexLink"/>
                <w:rtl w:val="true"/>
              </w:rPr>
              <w:tab/>
            </w:r>
            <w:r>
              <w:rPr>
                <w:rStyle w:val="IndexLink"/>
              </w:rPr>
              <w:t>71</w:t>
            </w:r>
          </w:hyperlink>
        </w:p>
        <w:p>
          <w:pPr>
            <w:pStyle w:val="Contents5"/>
            <w:tabs>
              <w:tab w:val="clear" w:pos="7892"/>
              <w:tab w:val="right" w:pos="9026" w:leader="dot"/>
            </w:tabs>
            <w:rPr/>
          </w:pPr>
          <w:hyperlink w:anchor="__RefHeading___Toc3936082_2749589250">
            <w:r>
              <w:rPr>
                <w:webHidden/>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ایمان و اقامه ی نماز</w:t>
            </w:r>
            <w:r>
              <w:rPr>
                <w:rStyle w:val="IndexLink"/>
                <w:rtl w:val="true"/>
              </w:rPr>
              <w:tab/>
            </w:r>
            <w:r>
              <w:rPr>
                <w:rStyle w:val="IndexLink"/>
              </w:rPr>
              <w:t>72</w:t>
            </w:r>
          </w:hyperlink>
        </w:p>
        <w:p>
          <w:pPr>
            <w:pStyle w:val="Contents5"/>
            <w:tabs>
              <w:tab w:val="clear" w:pos="7892"/>
              <w:tab w:val="right" w:pos="9026" w:leader="dot"/>
            </w:tabs>
            <w:rPr/>
          </w:pPr>
          <w:hyperlink w:anchor="__RefHeading___Toc3936084_2749589250">
            <w:r>
              <w:rPr>
                <w:webHidden/>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آزادی</w:t>
            </w:r>
            <w:r>
              <w:rPr>
                <w:rStyle w:val="IndexLink"/>
                <w:rtl w:val="true"/>
              </w:rPr>
              <w:tab/>
            </w:r>
            <w:r>
              <w:rPr>
                <w:rStyle w:val="IndexLink"/>
              </w:rPr>
              <w:t>73</w:t>
            </w:r>
          </w:hyperlink>
        </w:p>
        <w:p>
          <w:pPr>
            <w:pStyle w:val="Contents5"/>
            <w:tabs>
              <w:tab w:val="clear" w:pos="7892"/>
              <w:tab w:val="right" w:pos="9026" w:leader="dot"/>
            </w:tabs>
            <w:rPr/>
          </w:pPr>
          <w:hyperlink w:anchor="__RefHeading___Toc3936086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اثر ایمان در کارهای نظامی</w:t>
            </w:r>
            <w:r>
              <w:rPr>
                <w:rStyle w:val="IndexLink"/>
                <w:rtl w:val="true"/>
              </w:rPr>
              <w:tab/>
            </w:r>
            <w:r>
              <w:rPr>
                <w:rStyle w:val="IndexLink"/>
              </w:rPr>
              <w:t>73</w:t>
            </w:r>
          </w:hyperlink>
        </w:p>
        <w:p>
          <w:pPr>
            <w:pStyle w:val="Contents5"/>
            <w:tabs>
              <w:tab w:val="clear" w:pos="7892"/>
              <w:tab w:val="right" w:pos="9026" w:leader="dot"/>
            </w:tabs>
            <w:rPr/>
          </w:pPr>
          <w:hyperlink w:anchor="__RefHeading___Toc3936088_2749589250">
            <w:r>
              <w:rPr>
                <w:webHidden/>
                <w:rStyle w:val="IndexLink"/>
              </w:rPr>
              <w:t>9</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اثر ایمان در مقابله با طاغوت و استکبار</w:t>
            </w:r>
            <w:r>
              <w:rPr>
                <w:rStyle w:val="IndexLink"/>
                <w:rtl w:val="true"/>
              </w:rPr>
              <w:tab/>
            </w:r>
            <w:r>
              <w:rPr>
                <w:rStyle w:val="IndexLink"/>
              </w:rPr>
              <w:t>75</w:t>
            </w:r>
          </w:hyperlink>
        </w:p>
        <w:p>
          <w:pPr>
            <w:pStyle w:val="Contents5"/>
            <w:tabs>
              <w:tab w:val="clear" w:pos="7892"/>
              <w:tab w:val="right" w:pos="9026" w:leader="dot"/>
            </w:tabs>
            <w:rPr/>
          </w:pPr>
          <w:hyperlink w:anchor="__RefHeading___Toc3936090_2749589250">
            <w:r>
              <w:rPr>
                <w:webHidden/>
                <w:rStyle w:val="IndexLink"/>
              </w:rPr>
              <w:t>10</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قسط و عدل در کارهای فرد و جامعه</w:t>
            </w:r>
            <w:r>
              <w:rPr>
                <w:rStyle w:val="IndexLink"/>
                <w:rtl w:val="true"/>
              </w:rPr>
              <w:tab/>
            </w:r>
            <w:r>
              <w:rPr>
                <w:rStyle w:val="IndexLink"/>
              </w:rPr>
              <w:t>75</w:t>
            </w:r>
          </w:hyperlink>
        </w:p>
        <w:p>
          <w:pPr>
            <w:pStyle w:val="Contents5"/>
            <w:tabs>
              <w:tab w:val="clear" w:pos="7892"/>
              <w:tab w:val="right" w:pos="9026" w:leader="dot"/>
            </w:tabs>
            <w:rPr/>
          </w:pPr>
          <w:hyperlink w:anchor="__RefHeading___Toc3936092_2749589250">
            <w:r>
              <w:rPr>
                <w:webHidden/>
                <w:rStyle w:val="IndexLink"/>
              </w:rPr>
              <w:t>11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برخورداری از امدادهای غیبی</w:t>
            </w:r>
            <w:r>
              <w:rPr>
                <w:rStyle w:val="IndexLink"/>
                <w:rtl w:val="true"/>
              </w:rPr>
              <w:tab/>
            </w:r>
            <w:r>
              <w:rPr>
                <w:rStyle w:val="IndexLink"/>
              </w:rPr>
              <w:t>76</w:t>
            </w:r>
          </w:hyperlink>
        </w:p>
        <w:p>
          <w:pPr>
            <w:pStyle w:val="Contents3"/>
            <w:tabs>
              <w:tab w:val="clear" w:pos="8459"/>
              <w:tab w:val="right" w:pos="9026" w:leader="dot"/>
            </w:tabs>
            <w:rPr/>
          </w:pPr>
          <w:hyperlink w:anchor="__RefHeading___Toc3936094_2749589250">
            <w:r>
              <w:rPr>
                <w:webHidden/>
                <w:rStyle w:val="IndexLink"/>
                <w:rtl w:val="true"/>
              </w:rPr>
              <w:t>فصل سوّم</w:t>
            </w:r>
            <w:r>
              <w:rPr>
                <w:rStyle w:val="IndexLink"/>
                <w:rtl w:val="true"/>
              </w:rPr>
              <w:t xml:space="preserve">: </w:t>
            </w:r>
            <w:r>
              <w:rPr>
                <w:rStyle w:val="IndexLink"/>
                <w:rtl w:val="true"/>
              </w:rPr>
              <w:t>آثار انکار توحید و معاد</w:t>
            </w:r>
            <w:r>
              <w:rPr>
                <w:rStyle w:val="IndexLink"/>
                <w:rtl w:val="true"/>
              </w:rPr>
              <w:tab/>
            </w:r>
            <w:r>
              <w:rPr>
                <w:rStyle w:val="IndexLink"/>
              </w:rPr>
              <w:t>78</w:t>
            </w:r>
          </w:hyperlink>
        </w:p>
        <w:p>
          <w:pPr>
            <w:pStyle w:val="Contents4"/>
            <w:tabs>
              <w:tab w:val="clear" w:pos="8176"/>
              <w:tab w:val="right" w:pos="9026" w:leader="dot"/>
            </w:tabs>
            <w:rPr/>
          </w:pPr>
          <w:hyperlink w:anchor="__RefHeading___Toc3936096_274958925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936098_2749589250">
            <w:r>
              <w:rPr>
                <w:webHidden/>
                <w:rStyle w:val="IndexLink"/>
              </w:rPr>
              <w:t>1</w:t>
            </w:r>
            <w:r>
              <w:rPr>
                <w:rStyle w:val="IndexLink"/>
                <w:rtl w:val="true"/>
              </w:rPr>
              <w:t xml:space="preserve"> </w:t>
            </w:r>
            <w:r>
              <w:rPr>
                <w:rStyle w:val="IndexLink"/>
                <w:rtl w:val="true"/>
              </w:rPr>
              <w:t>ـ آثار فردی</w:t>
            </w:r>
            <w:r>
              <w:rPr>
                <w:rStyle w:val="IndexLink"/>
                <w:rtl w:val="true"/>
              </w:rPr>
              <w:tab/>
            </w:r>
            <w:r>
              <w:rPr>
                <w:rStyle w:val="IndexLink"/>
              </w:rPr>
              <w:t>78</w:t>
            </w:r>
          </w:hyperlink>
        </w:p>
        <w:p>
          <w:pPr>
            <w:pStyle w:val="Contents5"/>
            <w:tabs>
              <w:tab w:val="clear" w:pos="7892"/>
              <w:tab w:val="right" w:pos="9026" w:leader="dot"/>
            </w:tabs>
            <w:rPr/>
          </w:pPr>
          <w:hyperlink w:anchor="__RefHeading___Toc3936100_274958925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936102_274958925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بی اعتنایی به خدا، پیامبر صلی الله علیه و آله وسلم و امام علیه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3936104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بی اعتنایی به یتیمان</w:t>
            </w:r>
            <w:r>
              <w:rPr>
                <w:rStyle w:val="IndexLink"/>
                <w:rtl w:val="true"/>
              </w:rPr>
              <w:tab/>
            </w:r>
            <w:r>
              <w:rPr>
                <w:rStyle w:val="IndexLink"/>
              </w:rPr>
              <w:t>78</w:t>
            </w:r>
          </w:hyperlink>
        </w:p>
        <w:p>
          <w:pPr>
            <w:pStyle w:val="Contents5"/>
            <w:tabs>
              <w:tab w:val="clear" w:pos="7892"/>
              <w:tab w:val="right" w:pos="9026" w:leader="dot"/>
            </w:tabs>
            <w:rPr/>
          </w:pPr>
          <w:hyperlink w:anchor="__RefHeading___Toc3936106_274958925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بی اعتنایی به فقیران</w:t>
            </w:r>
            <w:r>
              <w:rPr>
                <w:rStyle w:val="IndexLink"/>
                <w:rtl w:val="true"/>
              </w:rPr>
              <w:tab/>
            </w:r>
            <w:r>
              <w:rPr>
                <w:rStyle w:val="IndexLink"/>
              </w:rPr>
              <w:t>80</w:t>
            </w:r>
          </w:hyperlink>
        </w:p>
        <w:p>
          <w:pPr>
            <w:pStyle w:val="Contents5"/>
            <w:tabs>
              <w:tab w:val="clear" w:pos="7892"/>
              <w:tab w:val="right" w:pos="9026" w:leader="dot"/>
            </w:tabs>
            <w:rPr/>
          </w:pPr>
          <w:hyperlink w:anchor="__RefHeading___Toc3936108_274958925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سستی در نماز</w:t>
            </w:r>
            <w:r>
              <w:rPr>
                <w:rStyle w:val="IndexLink"/>
                <w:rtl w:val="true"/>
              </w:rPr>
              <w:tab/>
            </w:r>
            <w:r>
              <w:rPr>
                <w:rStyle w:val="IndexLink"/>
              </w:rPr>
              <w:t>80</w:t>
            </w:r>
          </w:hyperlink>
        </w:p>
        <w:p>
          <w:pPr>
            <w:pStyle w:val="Contents5"/>
            <w:tabs>
              <w:tab w:val="clear" w:pos="7892"/>
              <w:tab w:val="right" w:pos="9026" w:leader="dot"/>
            </w:tabs>
            <w:rPr/>
          </w:pPr>
          <w:hyperlink w:anchor="__RefHeading___Toc3936110_2749589250">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انکار زکات</w:t>
            </w:r>
            <w:r>
              <w:rPr>
                <w:rStyle w:val="IndexLink"/>
                <w:rtl w:val="true"/>
              </w:rPr>
              <w:tab/>
            </w:r>
            <w:r>
              <w:rPr>
                <w:rStyle w:val="IndexLink"/>
              </w:rPr>
              <w:t>81</w:t>
            </w:r>
          </w:hyperlink>
        </w:p>
        <w:p>
          <w:pPr>
            <w:pStyle w:val="Contents5"/>
            <w:tabs>
              <w:tab w:val="clear" w:pos="7892"/>
              <w:tab w:val="right" w:pos="9026" w:leader="dot"/>
            </w:tabs>
            <w:rPr/>
          </w:pPr>
          <w:hyperlink w:anchor="__RefHeading___Toc3936112_2749589250">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کفران نعمت</w:t>
            </w:r>
            <w:r>
              <w:rPr>
                <w:rStyle w:val="IndexLink"/>
                <w:rtl w:val="true"/>
              </w:rPr>
              <w:tab/>
            </w:r>
            <w:r>
              <w:rPr>
                <w:rStyle w:val="IndexLink"/>
              </w:rPr>
              <w:t>82</w:t>
            </w:r>
          </w:hyperlink>
        </w:p>
        <w:p>
          <w:pPr>
            <w:pStyle w:val="Contents5"/>
            <w:tabs>
              <w:tab w:val="clear" w:pos="7892"/>
              <w:tab w:val="right" w:pos="9026" w:leader="dot"/>
            </w:tabs>
            <w:rPr/>
          </w:pPr>
          <w:hyperlink w:anchor="__RefHeading___Toc3936114_2749589250">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کراهت از مرگ</w:t>
            </w:r>
            <w:r>
              <w:rPr>
                <w:rStyle w:val="IndexLink"/>
                <w:rtl w:val="true"/>
              </w:rPr>
              <w:tab/>
            </w:r>
            <w:r>
              <w:rPr>
                <w:rStyle w:val="IndexLink"/>
              </w:rPr>
              <w:t>83</w:t>
            </w:r>
          </w:hyperlink>
        </w:p>
        <w:p>
          <w:pPr>
            <w:pStyle w:val="Contents5"/>
            <w:tabs>
              <w:tab w:val="clear" w:pos="7892"/>
              <w:tab w:val="right" w:pos="9026" w:leader="dot"/>
            </w:tabs>
            <w:rPr/>
          </w:pPr>
          <w:hyperlink w:anchor="__RefHeading___Toc3936116_2749589250">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پریشانی و اضطراب</w:t>
            </w:r>
            <w:r>
              <w:rPr>
                <w:rStyle w:val="IndexLink"/>
                <w:rtl w:val="true"/>
              </w:rPr>
              <w:tab/>
            </w:r>
            <w:r>
              <w:rPr>
                <w:rStyle w:val="IndexLink"/>
              </w:rPr>
              <w:t>83</w:t>
            </w:r>
          </w:hyperlink>
        </w:p>
        <w:p>
          <w:pPr>
            <w:pStyle w:val="Contents5"/>
            <w:tabs>
              <w:tab w:val="clear" w:pos="7892"/>
              <w:tab w:val="right" w:pos="9026" w:leader="dot"/>
            </w:tabs>
            <w:rPr/>
          </w:pPr>
          <w:hyperlink w:anchor="__RefHeading___Toc3936118_2749589250">
            <w:r>
              <w:rPr>
                <w:webHidden/>
                <w:rStyle w:val="IndexLink"/>
              </w:rPr>
              <w:t>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شرمساری در قیامت</w:t>
            </w:r>
            <w:r>
              <w:rPr>
                <w:rStyle w:val="IndexLink"/>
                <w:rtl w:val="true"/>
              </w:rPr>
              <w:tab/>
            </w:r>
            <w:r>
              <w:rPr>
                <w:rStyle w:val="IndexLink"/>
              </w:rPr>
              <w:t>84</w:t>
            </w:r>
          </w:hyperlink>
        </w:p>
        <w:p>
          <w:pPr>
            <w:pStyle w:val="Contents5"/>
            <w:tabs>
              <w:tab w:val="clear" w:pos="7892"/>
              <w:tab w:val="right" w:pos="9026" w:leader="dot"/>
            </w:tabs>
            <w:rPr/>
          </w:pPr>
          <w:hyperlink w:anchor="__RefHeading___Toc3936120_2749589250">
            <w:r>
              <w:rPr>
                <w:webHidden/>
                <w:rStyle w:val="IndexLink"/>
              </w:rPr>
              <w:t>10</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بدسرانجامی</w:t>
            </w:r>
            <w:r>
              <w:rPr>
                <w:rStyle w:val="IndexLink"/>
                <w:rtl w:val="true"/>
              </w:rPr>
              <w:tab/>
            </w:r>
            <w:r>
              <w:rPr>
                <w:rStyle w:val="IndexLink"/>
              </w:rPr>
              <w:t>84</w:t>
            </w:r>
          </w:hyperlink>
        </w:p>
        <w:p>
          <w:pPr>
            <w:pStyle w:val="Contents5"/>
            <w:tabs>
              <w:tab w:val="clear" w:pos="7892"/>
              <w:tab w:val="right" w:pos="9026" w:leader="dot"/>
            </w:tabs>
            <w:rPr/>
          </w:pPr>
          <w:hyperlink w:anchor="__RefHeading___Toc3936122_2749589250">
            <w:r>
              <w:rPr>
                <w:webHidden/>
                <w:rStyle w:val="IndexLink"/>
              </w:rPr>
              <w:t>11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حبط اعمال</w:t>
            </w:r>
            <w:r>
              <w:rPr>
                <w:rStyle w:val="IndexLink"/>
                <w:rtl w:val="true"/>
              </w:rPr>
              <w:tab/>
            </w:r>
            <w:r>
              <w:rPr>
                <w:rStyle w:val="IndexLink"/>
              </w:rPr>
              <w:t>85</w:t>
            </w:r>
          </w:hyperlink>
        </w:p>
        <w:p>
          <w:pPr>
            <w:pStyle w:val="Contents5"/>
            <w:tabs>
              <w:tab w:val="clear" w:pos="7892"/>
              <w:tab w:val="right" w:pos="9026" w:leader="dot"/>
            </w:tabs>
            <w:rPr/>
          </w:pPr>
          <w:hyperlink w:anchor="__RefHeading___Toc3936124_2749589250">
            <w:r>
              <w:rPr>
                <w:webHidden/>
                <w:rStyle w:val="IndexLink"/>
              </w:rPr>
              <w:t>12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قساوت قلب</w:t>
            </w:r>
            <w:r>
              <w:rPr>
                <w:rStyle w:val="IndexLink"/>
                <w:rtl w:val="true"/>
              </w:rPr>
              <w:tab/>
            </w:r>
            <w:r>
              <w:rPr>
                <w:rStyle w:val="IndexLink"/>
              </w:rPr>
              <w:t>86</w:t>
            </w:r>
          </w:hyperlink>
        </w:p>
        <w:p>
          <w:pPr>
            <w:pStyle w:val="Contents5"/>
            <w:tabs>
              <w:tab w:val="clear" w:pos="7892"/>
              <w:tab w:val="right" w:pos="9026" w:leader="dot"/>
            </w:tabs>
            <w:rPr/>
          </w:pPr>
          <w:hyperlink w:anchor="__RefHeading___Toc3936126_2749589250">
            <w:r>
              <w:rPr>
                <w:webHidden/>
                <w:rStyle w:val="IndexLink"/>
              </w:rPr>
              <w:t>13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ناامیدی از رحمت پروردگار</w:t>
            </w:r>
            <w:r>
              <w:rPr>
                <w:rStyle w:val="IndexLink"/>
                <w:rtl w:val="true"/>
              </w:rPr>
              <w:tab/>
            </w:r>
            <w:r>
              <w:rPr>
                <w:rStyle w:val="IndexLink"/>
              </w:rPr>
              <w:t>86</w:t>
            </w:r>
          </w:hyperlink>
        </w:p>
        <w:p>
          <w:pPr>
            <w:pStyle w:val="Contents5"/>
            <w:tabs>
              <w:tab w:val="clear" w:pos="7892"/>
              <w:tab w:val="right" w:pos="9026" w:leader="dot"/>
            </w:tabs>
            <w:rPr/>
          </w:pPr>
          <w:hyperlink w:anchor="__RefHeading___Toc3936128_2749589250">
            <w:r>
              <w:rPr>
                <w:webHidden/>
                <w:rStyle w:val="IndexLink"/>
              </w:rPr>
              <w:t>14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قتل و خودکشی</w:t>
            </w:r>
            <w:r>
              <w:rPr>
                <w:rStyle w:val="IndexLink"/>
                <w:rtl w:val="true"/>
              </w:rPr>
              <w:tab/>
            </w:r>
            <w:r>
              <w:rPr>
                <w:rStyle w:val="IndexLink"/>
              </w:rPr>
              <w:t>87</w:t>
            </w:r>
          </w:hyperlink>
        </w:p>
        <w:p>
          <w:pPr>
            <w:pStyle w:val="Contents5"/>
            <w:tabs>
              <w:tab w:val="clear" w:pos="7892"/>
              <w:tab w:val="right" w:pos="9026" w:leader="dot"/>
            </w:tabs>
            <w:rPr/>
          </w:pPr>
          <w:hyperlink w:anchor="__RefHeading___Toc3936130_2749589250">
            <w:r>
              <w:rPr>
                <w:webHidden/>
                <w:rStyle w:val="IndexLink"/>
              </w:rPr>
              <w:t>15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جاودانی در جهنم</w:t>
            </w:r>
            <w:r>
              <w:rPr>
                <w:rStyle w:val="IndexLink"/>
                <w:rtl w:val="true"/>
              </w:rPr>
              <w:tab/>
            </w:r>
            <w:r>
              <w:rPr>
                <w:rStyle w:val="IndexLink"/>
              </w:rPr>
              <w:t>87</w:t>
            </w:r>
          </w:hyperlink>
        </w:p>
        <w:p>
          <w:pPr>
            <w:pStyle w:val="Contents5"/>
            <w:tabs>
              <w:tab w:val="clear" w:pos="7892"/>
              <w:tab w:val="right" w:pos="9026" w:leader="dot"/>
            </w:tabs>
            <w:rPr/>
          </w:pPr>
          <w:hyperlink w:anchor="__RefHeading___Toc3936132_2749589250">
            <w:r>
              <w:rPr>
                <w:webHidden/>
                <w:rStyle w:val="IndexLink"/>
              </w:rPr>
              <w:t>16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پیمان شکنی</w:t>
            </w:r>
            <w:r>
              <w:rPr>
                <w:rStyle w:val="IndexLink"/>
                <w:rtl w:val="true"/>
              </w:rPr>
              <w:tab/>
            </w:r>
            <w:r>
              <w:rPr>
                <w:rStyle w:val="IndexLink"/>
              </w:rPr>
              <w:t>88</w:t>
            </w:r>
          </w:hyperlink>
        </w:p>
        <w:p>
          <w:pPr>
            <w:pStyle w:val="Contents5"/>
            <w:tabs>
              <w:tab w:val="clear" w:pos="7892"/>
              <w:tab w:val="right" w:pos="9026" w:leader="dot"/>
            </w:tabs>
            <w:rPr/>
          </w:pPr>
          <w:hyperlink w:anchor="__RefHeading___Toc3936134_2749589250">
            <w:r>
              <w:rPr>
                <w:webHidden/>
                <w:rStyle w:val="IndexLink"/>
              </w:rPr>
              <w:t>17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خیانت در امانت</w:t>
            </w:r>
            <w:r>
              <w:rPr>
                <w:rStyle w:val="IndexLink"/>
                <w:rtl w:val="true"/>
              </w:rPr>
              <w:tab/>
            </w:r>
            <w:r>
              <w:rPr>
                <w:rStyle w:val="IndexLink"/>
              </w:rPr>
              <w:t>88</w:t>
            </w:r>
          </w:hyperlink>
        </w:p>
        <w:p>
          <w:pPr>
            <w:pStyle w:val="Contents5"/>
            <w:tabs>
              <w:tab w:val="clear" w:pos="7892"/>
              <w:tab w:val="right" w:pos="9026" w:leader="dot"/>
            </w:tabs>
            <w:rPr/>
          </w:pPr>
          <w:hyperlink w:anchor="__RefHeading___Toc3936136_2749589250">
            <w:r>
              <w:rPr>
                <w:webHidden/>
                <w:rStyle w:val="IndexLink"/>
              </w:rPr>
              <w:t>18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دزدی</w:t>
            </w:r>
            <w:r>
              <w:rPr>
                <w:rStyle w:val="IndexLink"/>
                <w:rtl w:val="true"/>
              </w:rPr>
              <w:tab/>
            </w:r>
            <w:r>
              <w:rPr>
                <w:rStyle w:val="IndexLink"/>
              </w:rPr>
              <w:t>89</w:t>
            </w:r>
          </w:hyperlink>
        </w:p>
        <w:p>
          <w:pPr>
            <w:pStyle w:val="Contents5"/>
            <w:tabs>
              <w:tab w:val="clear" w:pos="7892"/>
              <w:tab w:val="right" w:pos="9026" w:leader="dot"/>
            </w:tabs>
            <w:rPr/>
          </w:pPr>
          <w:hyperlink w:anchor="__RefHeading___Toc3936138_2749589250">
            <w:r>
              <w:rPr>
                <w:webHidden/>
                <w:rStyle w:val="IndexLink"/>
              </w:rPr>
              <w:t>19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کم فروشی</w:t>
            </w:r>
            <w:r>
              <w:rPr>
                <w:rStyle w:val="IndexLink"/>
                <w:rtl w:val="true"/>
              </w:rPr>
              <w:tab/>
            </w:r>
            <w:r>
              <w:rPr>
                <w:rStyle w:val="IndexLink"/>
              </w:rPr>
              <w:t>90</w:t>
            </w:r>
          </w:hyperlink>
        </w:p>
        <w:p>
          <w:pPr>
            <w:pStyle w:val="Contents5"/>
            <w:tabs>
              <w:tab w:val="clear" w:pos="7892"/>
              <w:tab w:val="right" w:pos="9026" w:leader="dot"/>
            </w:tabs>
            <w:rPr/>
          </w:pPr>
          <w:hyperlink w:anchor="__RefHeading___Toc3936140_2749589250">
            <w:r>
              <w:rPr>
                <w:webHidden/>
                <w:rStyle w:val="IndexLink"/>
              </w:rPr>
              <w:t>20</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کمک به ستم گران و هم صدا با دشمن شدن</w:t>
            </w:r>
            <w:r>
              <w:rPr>
                <w:rStyle w:val="IndexLink"/>
                <w:rtl w:val="true"/>
              </w:rPr>
              <w:tab/>
            </w:r>
            <w:r>
              <w:rPr>
                <w:rStyle w:val="IndexLink"/>
              </w:rPr>
              <w:t>90</w:t>
            </w:r>
          </w:hyperlink>
        </w:p>
        <w:p>
          <w:pPr>
            <w:pStyle w:val="Contents5"/>
            <w:tabs>
              <w:tab w:val="clear" w:pos="7892"/>
              <w:tab w:val="right" w:pos="9026" w:leader="dot"/>
            </w:tabs>
            <w:rPr/>
          </w:pPr>
          <w:hyperlink w:anchor="__RefHeading___Toc3936142_2749589250">
            <w:r>
              <w:rPr>
                <w:webHidden/>
                <w:rStyle w:val="IndexLink"/>
              </w:rPr>
              <w:t>21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اسراف</w:t>
            </w:r>
            <w:r>
              <w:rPr>
                <w:rStyle w:val="IndexLink"/>
                <w:rtl w:val="true"/>
              </w:rPr>
              <w:tab/>
            </w:r>
            <w:r>
              <w:rPr>
                <w:rStyle w:val="IndexLink"/>
              </w:rPr>
              <w:t>91</w:t>
            </w:r>
          </w:hyperlink>
        </w:p>
        <w:p>
          <w:pPr>
            <w:pStyle w:val="Contents5"/>
            <w:tabs>
              <w:tab w:val="clear" w:pos="7892"/>
              <w:tab w:val="right" w:pos="9026" w:leader="dot"/>
            </w:tabs>
            <w:rPr/>
          </w:pPr>
          <w:hyperlink w:anchor="__RefHeading___Toc3936144_2749589250">
            <w:r>
              <w:rPr>
                <w:webHidden/>
                <w:rStyle w:val="IndexLink"/>
              </w:rPr>
              <w:t>22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بخل</w:t>
            </w:r>
            <w:r>
              <w:rPr>
                <w:rStyle w:val="IndexLink"/>
                <w:rtl w:val="true"/>
              </w:rPr>
              <w:tab/>
            </w:r>
            <w:r>
              <w:rPr>
                <w:rStyle w:val="IndexLink"/>
              </w:rPr>
              <w:t>92</w:t>
            </w:r>
          </w:hyperlink>
        </w:p>
        <w:p>
          <w:pPr>
            <w:pStyle w:val="Contents5"/>
            <w:tabs>
              <w:tab w:val="clear" w:pos="7892"/>
              <w:tab w:val="right" w:pos="9026" w:leader="dot"/>
            </w:tabs>
            <w:rPr/>
          </w:pPr>
          <w:hyperlink w:anchor="__RefHeading___Toc3936146_2749589250">
            <w:r>
              <w:rPr>
                <w:webHidden/>
                <w:rStyle w:val="IndexLink"/>
              </w:rPr>
              <w:t>23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بدخُلقی</w:t>
            </w:r>
            <w:r>
              <w:rPr>
                <w:rStyle w:val="IndexLink"/>
                <w:rtl w:val="true"/>
              </w:rPr>
              <w:tab/>
            </w:r>
            <w:r>
              <w:rPr>
                <w:rStyle w:val="IndexLink"/>
              </w:rPr>
              <w:t>92</w:t>
            </w:r>
          </w:hyperlink>
        </w:p>
        <w:p>
          <w:pPr>
            <w:pStyle w:val="Contents4"/>
            <w:tabs>
              <w:tab w:val="clear" w:pos="8176"/>
              <w:tab w:val="right" w:pos="9026" w:leader="dot"/>
            </w:tabs>
            <w:rPr/>
          </w:pPr>
          <w:hyperlink w:anchor="__RefHeading___Toc3936148_2749589250">
            <w:r>
              <w:rPr>
                <w:webHidden/>
                <w:rStyle w:val="IndexLink"/>
              </w:rPr>
              <w:t>2</w:t>
            </w:r>
            <w:r>
              <w:rPr>
                <w:rStyle w:val="IndexLink"/>
                <w:rtl w:val="true"/>
              </w:rPr>
              <w:t xml:space="preserve"> </w:t>
            </w:r>
            <w:r>
              <w:rPr>
                <w:rStyle w:val="IndexLink"/>
                <w:rtl w:val="true"/>
              </w:rPr>
              <w:t>ـ آثار اجتماعی</w:t>
            </w:r>
            <w:r>
              <w:rPr>
                <w:rStyle w:val="IndexLink"/>
                <w:rtl w:val="true"/>
              </w:rPr>
              <w:tab/>
            </w:r>
            <w:r>
              <w:rPr>
                <w:rStyle w:val="IndexLink"/>
              </w:rPr>
              <w:t>92</w:t>
            </w:r>
          </w:hyperlink>
        </w:p>
        <w:p>
          <w:pPr>
            <w:pStyle w:val="Contents5"/>
            <w:tabs>
              <w:tab w:val="clear" w:pos="7892"/>
              <w:tab w:val="right" w:pos="9026" w:leader="dot"/>
            </w:tabs>
            <w:rPr/>
          </w:pPr>
          <w:hyperlink w:anchor="__RefHeading___Toc3936150_274958925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3936152_274958925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تبه کاری و ستم گری فرد و جامعه</w:t>
            </w:r>
            <w:r>
              <w:rPr>
                <w:rStyle w:val="IndexLink"/>
                <w:rtl w:val="true"/>
              </w:rPr>
              <w:tab/>
            </w:r>
            <w:r>
              <w:rPr>
                <w:rStyle w:val="IndexLink"/>
              </w:rPr>
              <w:t>92</w:t>
            </w:r>
          </w:hyperlink>
        </w:p>
        <w:p>
          <w:pPr>
            <w:pStyle w:val="Contents5"/>
            <w:tabs>
              <w:tab w:val="clear" w:pos="7892"/>
              <w:tab w:val="right" w:pos="9026" w:leader="dot"/>
            </w:tabs>
            <w:rPr/>
          </w:pPr>
          <w:hyperlink w:anchor="__RefHeading___Toc3936154_2749589250">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ایمنی از مکر الهی</w:t>
            </w:r>
            <w:r>
              <w:rPr>
                <w:rStyle w:val="IndexLink"/>
                <w:rtl w:val="true"/>
              </w:rPr>
              <w:tab/>
            </w:r>
            <w:r>
              <w:rPr>
                <w:rStyle w:val="IndexLink"/>
              </w:rPr>
              <w:t>93</w:t>
            </w:r>
          </w:hyperlink>
        </w:p>
        <w:p>
          <w:pPr>
            <w:pStyle w:val="Contents5"/>
            <w:tabs>
              <w:tab w:val="clear" w:pos="7892"/>
              <w:tab w:val="right" w:pos="9026" w:leader="dot"/>
            </w:tabs>
            <w:rPr/>
          </w:pPr>
          <w:hyperlink w:anchor="__RefHeading___Toc3936156_2749589250">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تنگی در معیشت</w:t>
            </w:r>
            <w:r>
              <w:rPr>
                <w:rStyle w:val="IndexLink"/>
                <w:rtl w:val="true"/>
              </w:rPr>
              <w:tab/>
            </w:r>
            <w:r>
              <w:rPr>
                <w:rStyle w:val="IndexLink"/>
              </w:rPr>
              <w:t>94</w:t>
            </w:r>
          </w:hyperlink>
        </w:p>
        <w:p>
          <w:pPr>
            <w:pStyle w:val="Contents5"/>
            <w:tabs>
              <w:tab w:val="clear" w:pos="7892"/>
              <w:tab w:val="right" w:pos="9026" w:leader="dot"/>
            </w:tabs>
            <w:rPr/>
          </w:pPr>
          <w:hyperlink w:anchor="__RefHeading___Toc3936158_2749589250">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تفرقه و درگیری در جامعه</w:t>
            </w:r>
            <w:r>
              <w:rPr>
                <w:rStyle w:val="IndexLink"/>
                <w:rtl w:val="true"/>
              </w:rPr>
              <w:tab/>
            </w:r>
            <w:r>
              <w:rPr>
                <w:rStyle w:val="IndexLink"/>
              </w:rPr>
              <w:t>95</w:t>
            </w:r>
          </w:hyperlink>
        </w:p>
        <w:p>
          <w:pPr>
            <w:pStyle w:val="Contents3"/>
            <w:tabs>
              <w:tab w:val="clear" w:pos="8459"/>
              <w:tab w:val="right" w:pos="9026" w:leader="dot"/>
            </w:tabs>
            <w:rPr/>
          </w:pPr>
          <w:hyperlink w:anchor="__RefHeading___Toc3936160_2749589250">
            <w:r>
              <w:rPr>
                <w:webHidden/>
                <w:rStyle w:val="IndexLink"/>
                <w:rtl w:val="true"/>
              </w:rPr>
              <w:t>فصل چهارم</w:t>
            </w:r>
            <w:r>
              <w:rPr>
                <w:rStyle w:val="IndexLink"/>
                <w:rtl w:val="true"/>
              </w:rPr>
              <w:t xml:space="preserve">: </w:t>
            </w:r>
            <w:r>
              <w:rPr>
                <w:rStyle w:val="IndexLink"/>
                <w:rtl w:val="true"/>
              </w:rPr>
              <w:t>بررسی برخی شبهات، درباره ی مباحث مطرح شده</w:t>
            </w:r>
            <w:r>
              <w:rPr>
                <w:rStyle w:val="IndexLink"/>
                <w:rtl w:val="true"/>
              </w:rPr>
              <w:tab/>
            </w:r>
            <w:r>
              <w:rPr>
                <w:rStyle w:val="IndexLink"/>
              </w:rPr>
              <w:t>97</w:t>
            </w:r>
          </w:hyperlink>
        </w:p>
        <w:p>
          <w:pPr>
            <w:pStyle w:val="Contents4"/>
            <w:tabs>
              <w:tab w:val="clear" w:pos="8176"/>
              <w:tab w:val="right" w:pos="9026" w:leader="dot"/>
            </w:tabs>
            <w:rPr/>
          </w:pPr>
          <w:hyperlink w:anchor="__RefHeading___Toc3936162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936164_2749589250">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آیا با گسترش و پیشرفت علوم مادّی نیازی به ایمان هست؟</w:t>
            </w:r>
            <w:r>
              <w:rPr>
                <w:rStyle w:val="IndexLink"/>
                <w:rtl w:val="true"/>
              </w:rPr>
              <w:tab/>
            </w:r>
            <w:r>
              <w:rPr>
                <w:rStyle w:val="IndexLink"/>
              </w:rPr>
              <w:t>97</w:t>
            </w:r>
          </w:hyperlink>
        </w:p>
        <w:p>
          <w:pPr>
            <w:pStyle w:val="Contents4"/>
            <w:tabs>
              <w:tab w:val="clear" w:pos="8176"/>
              <w:tab w:val="right" w:pos="9026" w:leader="dot"/>
            </w:tabs>
            <w:rPr/>
          </w:pPr>
          <w:hyperlink w:anchor="__RefHeading___Toc3936166_2749589250">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کفر موقت و عذاب جاودان</w:t>
            </w:r>
            <w:r>
              <w:rPr>
                <w:rStyle w:val="IndexLink"/>
                <w:rtl w:val="true"/>
              </w:rPr>
              <w:tab/>
            </w:r>
            <w:r>
              <w:rPr>
                <w:rStyle w:val="IndexLink"/>
              </w:rPr>
              <w:t>98</w:t>
            </w:r>
          </w:hyperlink>
        </w:p>
        <w:p>
          <w:pPr>
            <w:pStyle w:val="Contents2"/>
            <w:tabs>
              <w:tab w:val="clear" w:pos="8743"/>
              <w:tab w:val="right" w:pos="9026" w:leader="dot"/>
            </w:tabs>
            <w:rPr/>
          </w:pPr>
          <w:hyperlink w:anchor="__RefHeading___Toc3936168_2749589250">
            <w:r>
              <w:rPr>
                <w:webHidden/>
                <w:rStyle w:val="IndexLink"/>
                <w:rtl w:val="true"/>
              </w:rPr>
              <w:t>بخش دوم</w:t>
            </w:r>
            <w:r>
              <w:rPr>
                <w:rStyle w:val="IndexLink"/>
                <w:rtl w:val="true"/>
              </w:rPr>
              <w:t xml:space="preserve">: </w:t>
            </w:r>
            <w:r>
              <w:rPr>
                <w:rStyle w:val="IndexLink"/>
                <w:rtl w:val="true"/>
              </w:rPr>
              <w:t>ضرورت اتّخاذ الگوی صحیح در رسانه</w:t>
            </w:r>
            <w:r>
              <w:rPr>
                <w:rStyle w:val="IndexLink"/>
                <w:rtl w:val="true"/>
              </w:rPr>
              <w:tab/>
            </w:r>
            <w:r>
              <w:rPr>
                <w:rStyle w:val="IndexLink"/>
              </w:rPr>
              <w:t>100</w:t>
            </w:r>
          </w:hyperlink>
        </w:p>
        <w:p>
          <w:pPr>
            <w:pStyle w:val="Contents3"/>
            <w:tabs>
              <w:tab w:val="clear" w:pos="8459"/>
              <w:tab w:val="right" w:pos="9026" w:leader="dot"/>
            </w:tabs>
            <w:rPr/>
          </w:pPr>
          <w:hyperlink w:anchor="__RefHeading___Toc3936170_274958925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936172_2749589250">
            <w:r>
              <w:rPr>
                <w:webHidden/>
                <w:rStyle w:val="IndexLink"/>
                <w:rtl w:val="true"/>
              </w:rPr>
              <w:t>نقش رسانه در تثبیت و تقویت باورها و راهکارهای مناسب آن</w:t>
            </w:r>
            <w:r>
              <w:rPr>
                <w:rStyle w:val="IndexLink"/>
                <w:rtl w:val="true"/>
              </w:rPr>
              <w:tab/>
            </w:r>
            <w:r>
              <w:rPr>
                <w:rStyle w:val="IndexLink"/>
              </w:rPr>
              <w:t>100</w:t>
            </w:r>
          </w:hyperlink>
        </w:p>
        <w:p>
          <w:pPr>
            <w:pStyle w:val="Contents4"/>
            <w:tabs>
              <w:tab w:val="clear" w:pos="8176"/>
              <w:tab w:val="right" w:pos="9026" w:leader="dot"/>
            </w:tabs>
            <w:rPr/>
          </w:pPr>
          <w:hyperlink w:anchor="__RefHeading___Toc3936174_274958925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936176_2749589250">
            <w:r>
              <w:rPr>
                <w:webHidden/>
                <w:rStyle w:val="IndexLink"/>
              </w:rPr>
              <w:t>1</w:t>
            </w:r>
            <w:r>
              <w:rPr>
                <w:rStyle w:val="IndexLink"/>
                <w:rtl w:val="true"/>
              </w:rPr>
              <w:t xml:space="preserve"> </w:t>
            </w:r>
            <w:r>
              <w:rPr>
                <w:rStyle w:val="IndexLink"/>
                <w:rtl w:val="true"/>
              </w:rPr>
              <w:t>ـ گنجـاندن پیـام ها و داستان های توحیدی در برنـامه های کودکـان، نوجوانـان و جوانان</w:t>
            </w:r>
            <w:r>
              <w:rPr>
                <w:rStyle w:val="IndexLink"/>
                <w:rtl w:val="true"/>
              </w:rPr>
              <w:tab/>
            </w:r>
            <w:r>
              <w:rPr>
                <w:rStyle w:val="IndexLink"/>
              </w:rPr>
              <w:t>100</w:t>
            </w:r>
          </w:hyperlink>
        </w:p>
        <w:p>
          <w:pPr>
            <w:pStyle w:val="Contents5"/>
            <w:tabs>
              <w:tab w:val="clear" w:pos="7892"/>
              <w:tab w:val="right" w:pos="9026" w:leader="dot"/>
            </w:tabs>
            <w:rPr/>
          </w:pPr>
          <w:hyperlink w:anchor="__RefHeading___Toc3936178_274958925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3936180_274958925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پیام رسانی و تثبیت افکار دینی</w:t>
            </w:r>
            <w:r>
              <w:rPr>
                <w:rStyle w:val="IndexLink"/>
                <w:rtl w:val="true"/>
              </w:rPr>
              <w:tab/>
            </w:r>
            <w:r>
              <w:rPr>
                <w:rStyle w:val="IndexLink"/>
              </w:rPr>
              <w:t>100</w:t>
            </w:r>
          </w:hyperlink>
        </w:p>
        <w:p>
          <w:pPr>
            <w:pStyle w:val="Contents6"/>
            <w:tabs>
              <w:tab w:val="clear" w:pos="7609"/>
              <w:tab w:val="right" w:pos="9026" w:leader="dot"/>
            </w:tabs>
            <w:rPr/>
          </w:pPr>
          <w:hyperlink w:anchor="__RefHeading___Toc3936182_2749589250">
            <w:r>
              <w:rPr>
                <w:webHidden/>
                <w:rStyle w:val="IndexLink"/>
                <w:rtl w:val="true"/>
              </w:rPr>
              <w:t>الف</w:t>
            </w:r>
            <w:r>
              <w:rPr>
                <w:rStyle w:val="IndexLink"/>
                <w:rtl w:val="true"/>
              </w:rPr>
              <w:t xml:space="preserve">) </w:t>
            </w:r>
            <w:r>
              <w:rPr>
                <w:rStyle w:val="IndexLink"/>
                <w:rtl w:val="true"/>
              </w:rPr>
              <w:t xml:space="preserve">وظایف رسانه در برابر گروه سنی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 xml:space="preserve"> </w:t>
            </w:r>
            <w:r>
              <w:rPr>
                <w:rStyle w:val="IndexLink"/>
                <w:rtl w:val="true"/>
              </w:rPr>
              <w:t xml:space="preserve">سال </w:t>
            </w:r>
            <w:r>
              <w:rPr>
                <w:rStyle w:val="IndexLink"/>
                <w:rtl w:val="true"/>
              </w:rPr>
              <w:t>(</w:t>
            </w:r>
            <w:r>
              <w:rPr>
                <w:rStyle w:val="IndexLink"/>
                <w:rtl w:val="true"/>
              </w:rPr>
              <w:t>کودکان</w:t>
            </w:r>
            <w:r>
              <w:rPr>
                <w:rStyle w:val="IndexLink"/>
                <w:rtl w:val="true"/>
              </w:rPr>
              <w:t>)</w:t>
              <w:tab/>
            </w:r>
            <w:r>
              <w:rPr>
                <w:rStyle w:val="IndexLink"/>
              </w:rPr>
              <w:t>100</w:t>
            </w:r>
          </w:hyperlink>
        </w:p>
        <w:p>
          <w:pPr>
            <w:pStyle w:val="Contents6"/>
            <w:tabs>
              <w:tab w:val="clear" w:pos="7609"/>
              <w:tab w:val="right" w:pos="9026" w:leader="dot"/>
            </w:tabs>
            <w:rPr/>
          </w:pPr>
          <w:hyperlink w:anchor="__RefHeading___Toc3936184_2749589250">
            <w:r>
              <w:rPr>
                <w:webHidden/>
                <w:rStyle w:val="IndexLink"/>
                <w:rtl w:val="true"/>
              </w:rPr>
              <w:t>ب</w:t>
            </w:r>
            <w:r>
              <w:rPr>
                <w:rStyle w:val="IndexLink"/>
                <w:rtl w:val="true"/>
              </w:rPr>
              <w:t xml:space="preserve">) </w:t>
            </w:r>
            <w:r>
              <w:rPr>
                <w:rStyle w:val="IndexLink"/>
                <w:rtl w:val="true"/>
              </w:rPr>
              <w:t xml:space="preserve">وظایف رسانه در برابر گروه سنی </w:t>
            </w:r>
            <w:r>
              <w:rPr>
                <w:rStyle w:val="IndexLink"/>
              </w:rPr>
              <w:t>7</w:t>
            </w:r>
            <w:r>
              <w:rPr>
                <w:rStyle w:val="IndexLink"/>
                <w:rtl w:val="true"/>
              </w:rPr>
              <w:t xml:space="preserve"> </w:t>
            </w:r>
            <w:r>
              <w:rPr>
                <w:rStyle w:val="IndexLink"/>
                <w:rtl w:val="true"/>
              </w:rPr>
              <w:t xml:space="preserve">تا </w:t>
            </w:r>
            <w:r>
              <w:rPr>
                <w:rStyle w:val="IndexLink"/>
              </w:rPr>
              <w:t>14</w:t>
            </w:r>
            <w:r>
              <w:rPr>
                <w:rStyle w:val="IndexLink"/>
                <w:rtl w:val="true"/>
              </w:rPr>
              <w:t xml:space="preserve"> </w:t>
            </w:r>
            <w:r>
              <w:rPr>
                <w:rStyle w:val="IndexLink"/>
                <w:rtl w:val="true"/>
              </w:rPr>
              <w:t xml:space="preserve">سال </w:t>
            </w:r>
            <w:r>
              <w:rPr>
                <w:rStyle w:val="IndexLink"/>
                <w:rtl w:val="true"/>
              </w:rPr>
              <w:t>(</w:t>
            </w:r>
            <w:r>
              <w:rPr>
                <w:rStyle w:val="IndexLink"/>
                <w:rtl w:val="true"/>
              </w:rPr>
              <w:t>نوجوانان</w:t>
            </w:r>
            <w:r>
              <w:rPr>
                <w:rStyle w:val="IndexLink"/>
                <w:rtl w:val="true"/>
              </w:rPr>
              <w:t>)</w:t>
              <w:tab/>
            </w:r>
            <w:r>
              <w:rPr>
                <w:rStyle w:val="IndexLink"/>
              </w:rPr>
              <w:t>101</w:t>
            </w:r>
          </w:hyperlink>
        </w:p>
        <w:p>
          <w:pPr>
            <w:pStyle w:val="Contents6"/>
            <w:tabs>
              <w:tab w:val="clear" w:pos="7609"/>
              <w:tab w:val="right" w:pos="9026" w:leader="dot"/>
            </w:tabs>
            <w:rPr/>
          </w:pPr>
          <w:hyperlink w:anchor="__RefHeading___Toc3936186_2749589250">
            <w:r>
              <w:rPr>
                <w:webHidden/>
                <w:rStyle w:val="IndexLink"/>
                <w:rtl w:val="true"/>
              </w:rPr>
              <w:t>ج</w:t>
            </w:r>
            <w:r>
              <w:rPr>
                <w:rStyle w:val="IndexLink"/>
                <w:rtl w:val="true"/>
              </w:rPr>
              <w:t xml:space="preserve">) </w:t>
            </w:r>
            <w:r>
              <w:rPr>
                <w:rStyle w:val="IndexLink"/>
                <w:rtl w:val="true"/>
              </w:rPr>
              <w:t xml:space="preserve">وظایف رسانه در برابر گروه سنی </w:t>
            </w:r>
            <w:r>
              <w:rPr>
                <w:rStyle w:val="IndexLink"/>
              </w:rPr>
              <w:t>14</w:t>
            </w:r>
            <w:r>
              <w:rPr>
                <w:rStyle w:val="IndexLink"/>
                <w:rtl w:val="true"/>
              </w:rPr>
              <w:t xml:space="preserve"> </w:t>
            </w:r>
            <w:r>
              <w:rPr>
                <w:rStyle w:val="IndexLink"/>
                <w:rtl w:val="true"/>
              </w:rPr>
              <w:t xml:space="preserve">تا </w:t>
            </w:r>
            <w:r>
              <w:rPr>
                <w:rStyle w:val="IndexLink"/>
              </w:rPr>
              <w:t>21</w:t>
            </w:r>
            <w:r>
              <w:rPr>
                <w:rStyle w:val="IndexLink"/>
                <w:rtl w:val="true"/>
              </w:rPr>
              <w:t xml:space="preserve"> </w:t>
            </w:r>
            <w:r>
              <w:rPr>
                <w:rStyle w:val="IndexLink"/>
                <w:rtl w:val="true"/>
              </w:rPr>
              <w:t xml:space="preserve">سال </w:t>
            </w:r>
            <w:r>
              <w:rPr>
                <w:rStyle w:val="IndexLink"/>
                <w:rtl w:val="true"/>
              </w:rPr>
              <w:t>(</w:t>
            </w:r>
            <w:r>
              <w:rPr>
                <w:rStyle w:val="IndexLink"/>
                <w:rtl w:val="true"/>
              </w:rPr>
              <w:t>جوان</w:t>
            </w:r>
            <w:r>
              <w:rPr>
                <w:rStyle w:val="IndexLink"/>
                <w:rtl w:val="true"/>
              </w:rPr>
              <w:t>)</w:t>
              <w:tab/>
            </w:r>
            <w:r>
              <w:rPr>
                <w:rStyle w:val="IndexLink"/>
              </w:rPr>
              <w:t>102</w:t>
            </w:r>
          </w:hyperlink>
        </w:p>
        <w:p>
          <w:pPr>
            <w:pStyle w:val="Contents6"/>
            <w:tabs>
              <w:tab w:val="clear" w:pos="7609"/>
              <w:tab w:val="right" w:pos="9026" w:leader="dot"/>
            </w:tabs>
            <w:rPr/>
          </w:pPr>
          <w:hyperlink w:anchor="__RefHeading___Toc3936188_2749589250">
            <w:r>
              <w:rPr>
                <w:webHidden/>
                <w:rStyle w:val="IndexLink"/>
                <w:rtl w:val="true"/>
              </w:rPr>
              <w:t>د</w:t>
            </w:r>
            <w:r>
              <w:rPr>
                <w:rStyle w:val="IndexLink"/>
                <w:rtl w:val="true"/>
              </w:rPr>
              <w:t xml:space="preserve">) </w:t>
            </w:r>
            <w:r>
              <w:rPr>
                <w:rStyle w:val="IndexLink"/>
                <w:rtl w:val="true"/>
              </w:rPr>
              <w:t>تذکر مهمّ</w:t>
            </w:r>
            <w:r>
              <w:rPr>
                <w:rStyle w:val="IndexLink"/>
                <w:rtl w:val="true"/>
              </w:rPr>
              <w:tab/>
            </w:r>
            <w:r>
              <w:rPr>
                <w:rStyle w:val="IndexLink"/>
              </w:rPr>
              <w:t>103</w:t>
            </w:r>
          </w:hyperlink>
        </w:p>
        <w:p>
          <w:pPr>
            <w:pStyle w:val="Contents4"/>
            <w:tabs>
              <w:tab w:val="clear" w:pos="8176"/>
              <w:tab w:val="right" w:pos="9026" w:leader="dot"/>
            </w:tabs>
            <w:rPr/>
          </w:pPr>
          <w:hyperlink w:anchor="__RefHeading___Toc3936190_2749589250">
            <w:r>
              <w:rPr>
                <w:webHidden/>
                <w:rStyle w:val="IndexLink"/>
              </w:rPr>
              <w:t>2</w:t>
            </w:r>
            <w:r>
              <w:rPr>
                <w:rStyle w:val="IndexLink"/>
                <w:rtl w:val="true"/>
              </w:rPr>
              <w:t xml:space="preserve"> </w:t>
            </w:r>
            <w:r>
              <w:rPr>
                <w:rStyle w:val="IndexLink"/>
                <w:rtl w:val="true"/>
              </w:rPr>
              <w:t>ـ پخش ادعیه و مناجات ها</w:t>
            </w:r>
            <w:r>
              <w:rPr>
                <w:rStyle w:val="IndexLink"/>
                <w:rtl w:val="true"/>
              </w:rPr>
              <w:tab/>
            </w:r>
            <w:r>
              <w:rPr>
                <w:rStyle w:val="IndexLink"/>
              </w:rPr>
              <w:t>104</w:t>
            </w:r>
          </w:hyperlink>
        </w:p>
        <w:p>
          <w:pPr>
            <w:pStyle w:val="Contents4"/>
            <w:tabs>
              <w:tab w:val="clear" w:pos="8176"/>
              <w:tab w:val="right" w:pos="9026" w:leader="dot"/>
            </w:tabs>
            <w:rPr/>
          </w:pPr>
          <w:hyperlink w:anchor="__RefHeading___Toc3936192_2749589250">
            <w:r>
              <w:rPr>
                <w:webHidden/>
                <w:rStyle w:val="IndexLink"/>
              </w:rPr>
              <w:t>3</w:t>
            </w:r>
            <w:r>
              <w:rPr>
                <w:rStyle w:val="IndexLink"/>
                <w:rtl w:val="true"/>
              </w:rPr>
              <w:t xml:space="preserve"> </w:t>
            </w:r>
            <w:r>
              <w:rPr>
                <w:rStyle w:val="IndexLink"/>
                <w:rtl w:val="true"/>
              </w:rPr>
              <w:t>ـ نمایش سرانجام مردمانی که در مسیر غیر توحیدی حرکت کرده اند</w:t>
            </w:r>
            <w:r>
              <w:rPr>
                <w:rStyle w:val="IndexLink"/>
                <w:rtl w:val="true"/>
              </w:rPr>
              <w:tab/>
            </w:r>
            <w:r>
              <w:rPr>
                <w:rStyle w:val="IndexLink"/>
              </w:rPr>
              <w:t>104</w:t>
            </w:r>
          </w:hyperlink>
        </w:p>
        <w:p>
          <w:pPr>
            <w:pStyle w:val="Contents4"/>
            <w:tabs>
              <w:tab w:val="clear" w:pos="8176"/>
              <w:tab w:val="right" w:pos="9026" w:leader="dot"/>
            </w:tabs>
            <w:rPr/>
          </w:pPr>
          <w:hyperlink w:anchor="__RefHeading___Toc3936194_2749589250">
            <w:r>
              <w:rPr>
                <w:webHidden/>
                <w:rStyle w:val="IndexLink"/>
              </w:rPr>
              <w:t>4</w:t>
            </w:r>
            <w:r>
              <w:rPr>
                <w:rStyle w:val="IndexLink"/>
                <w:rtl w:val="true"/>
              </w:rPr>
              <w:t xml:space="preserve"> </w:t>
            </w:r>
            <w:r>
              <w:rPr>
                <w:rStyle w:val="IndexLink"/>
                <w:rtl w:val="true"/>
              </w:rPr>
              <w:t>ـ بیان زندگی و ویژگی های انسان های وارسته و به تصویردرآوردن آن ها</w:t>
            </w:r>
            <w:r>
              <w:rPr>
                <w:rStyle w:val="IndexLink"/>
                <w:rtl w:val="true"/>
              </w:rPr>
              <w:tab/>
            </w:r>
            <w:r>
              <w:rPr>
                <w:rStyle w:val="IndexLink"/>
              </w:rPr>
              <w:t>105</w:t>
            </w:r>
          </w:hyperlink>
        </w:p>
        <w:p>
          <w:pPr>
            <w:pStyle w:val="Contents3"/>
            <w:tabs>
              <w:tab w:val="clear" w:pos="8459"/>
              <w:tab w:val="right" w:pos="9026" w:leader="dot"/>
            </w:tabs>
            <w:rPr/>
          </w:pPr>
          <w:hyperlink w:anchor="__RefHeading___Toc3936196_2749589250">
            <w:r>
              <w:rPr>
                <w:webHidden/>
                <w:rStyle w:val="IndexLink"/>
                <w:rtl w:val="true"/>
              </w:rPr>
              <w:t>معرفی مراکز، نهادها و کارشناسان</w:t>
            </w:r>
            <w:r>
              <w:rPr>
                <w:rStyle w:val="IndexLink"/>
                <w:rtl w:val="true"/>
              </w:rPr>
              <w:tab/>
            </w:r>
            <w:r>
              <w:rPr>
                <w:rStyle w:val="IndexLink"/>
              </w:rPr>
              <w:t>106</w:t>
            </w:r>
          </w:hyperlink>
        </w:p>
        <w:p>
          <w:pPr>
            <w:pStyle w:val="Contents4"/>
            <w:tabs>
              <w:tab w:val="clear" w:pos="8176"/>
              <w:tab w:val="right" w:pos="9026" w:leader="dot"/>
            </w:tabs>
            <w:rPr/>
          </w:pPr>
          <w:hyperlink w:anchor="__RefHeading___Toc3936198_274958925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936200_2749589250">
            <w:r>
              <w:rPr>
                <w:webHidden/>
                <w:rStyle w:val="IndexLink"/>
                <w:rtl w:val="true"/>
              </w:rPr>
              <w:t>مراکز</w:t>
            </w:r>
            <w:r>
              <w:rPr>
                <w:rStyle w:val="IndexLink"/>
                <w:rtl w:val="true"/>
              </w:rPr>
              <w:tab/>
            </w:r>
            <w:r>
              <w:rPr>
                <w:rStyle w:val="IndexLink"/>
              </w:rPr>
              <w:t>106</w:t>
            </w:r>
          </w:hyperlink>
        </w:p>
        <w:p>
          <w:pPr>
            <w:pStyle w:val="Contents4"/>
            <w:tabs>
              <w:tab w:val="clear" w:pos="8176"/>
              <w:tab w:val="right" w:pos="9026" w:leader="dot"/>
            </w:tabs>
            <w:rPr/>
          </w:pPr>
          <w:hyperlink w:anchor="__RefHeading___Toc3936202_2749589250">
            <w:r>
              <w:rPr>
                <w:webHidden/>
                <w:rStyle w:val="IndexLink"/>
                <w:rtl w:val="true"/>
              </w:rPr>
              <w:t>کارشناسان</w:t>
            </w:r>
            <w:r>
              <w:rPr>
                <w:rStyle w:val="IndexLink"/>
                <w:rtl w:val="true"/>
              </w:rPr>
              <w:tab/>
            </w:r>
            <w:r>
              <w:rPr>
                <w:rStyle w:val="IndexLink"/>
              </w:rPr>
              <w:t>107</w:t>
            </w:r>
          </w:hyperlink>
        </w:p>
        <w:p>
          <w:pPr>
            <w:pStyle w:val="Contents4"/>
            <w:tabs>
              <w:tab w:val="clear" w:pos="8176"/>
              <w:tab w:val="right" w:pos="9026" w:leader="dot"/>
            </w:tabs>
            <w:rPr/>
          </w:pPr>
          <w:hyperlink w:anchor="__RefHeading___Toc3936204_2749589250">
            <w:r>
              <w:rPr>
                <w:webHidden/>
                <w:rStyle w:val="IndexLink"/>
                <w:rtl w:val="true"/>
              </w:rPr>
              <w:t>پرسش هایی برای گفت و گو با مردم</w:t>
            </w:r>
            <w:r>
              <w:rPr>
                <w:rStyle w:val="IndexLink"/>
                <w:rtl w:val="true"/>
              </w:rPr>
              <w:tab/>
            </w:r>
            <w:r>
              <w:rPr>
                <w:rStyle w:val="IndexLink"/>
              </w:rPr>
              <w:t>108</w:t>
            </w:r>
          </w:hyperlink>
        </w:p>
        <w:p>
          <w:pPr>
            <w:pStyle w:val="Contents4"/>
            <w:tabs>
              <w:tab w:val="clear" w:pos="8176"/>
              <w:tab w:val="right" w:pos="9026" w:leader="dot"/>
            </w:tabs>
            <w:rPr/>
          </w:pPr>
          <w:hyperlink w:anchor="__RefHeading___Toc3936206_2749589250">
            <w:r>
              <w:rPr>
                <w:webHidden/>
                <w:rStyle w:val="IndexLink"/>
                <w:rtl w:val="true"/>
              </w:rPr>
              <w:t>پرسش های کارشناسی و میزگردی</w:t>
            </w:r>
            <w:r>
              <w:rPr>
                <w:rStyle w:val="IndexLink"/>
                <w:rtl w:val="true"/>
              </w:rPr>
              <w:tab/>
            </w:r>
            <w:r>
              <w:rPr>
                <w:rStyle w:val="IndexLink"/>
              </w:rPr>
              <w:t>108</w:t>
            </w:r>
          </w:hyperlink>
        </w:p>
        <w:p>
          <w:pPr>
            <w:pStyle w:val="Contents2"/>
            <w:tabs>
              <w:tab w:val="clear" w:pos="8743"/>
              <w:tab w:val="right" w:pos="9026" w:leader="dot"/>
            </w:tabs>
            <w:rPr/>
          </w:pPr>
          <w:hyperlink w:anchor="__RefHeading___Toc3936208_2749589250">
            <w:r>
              <w:rPr>
                <w:webHidden/>
                <w:rStyle w:val="IndexLink"/>
                <w:rtl w:val="true"/>
              </w:rPr>
              <w:t>سخن پایانی</w:t>
            </w:r>
            <w:r>
              <w:rPr>
                <w:rStyle w:val="IndexLink"/>
                <w:rtl w:val="true"/>
              </w:rPr>
              <w:tab/>
            </w:r>
            <w:r>
              <w:rPr>
                <w:rStyle w:val="IndexLink"/>
              </w:rPr>
              <w:t>109</w:t>
            </w:r>
          </w:hyperlink>
        </w:p>
        <w:p>
          <w:pPr>
            <w:pStyle w:val="Contents2"/>
            <w:tabs>
              <w:tab w:val="clear" w:pos="8743"/>
              <w:tab w:val="right" w:pos="9026" w:leader="dot"/>
            </w:tabs>
            <w:rPr/>
          </w:pPr>
          <w:hyperlink w:anchor="__RefHeading___Toc3936210_2749589250">
            <w:r>
              <w:rPr>
                <w:webHidden/>
                <w:rStyle w:val="IndexLink"/>
                <w:rtl w:val="true"/>
              </w:rPr>
              <w:t>معرفی کتاب</w:t>
            </w:r>
            <w:r>
              <w:rPr>
                <w:rStyle w:val="IndexLink"/>
                <w:rtl w:val="true"/>
              </w:rPr>
              <w:tab/>
            </w:r>
            <w:r>
              <w:rPr>
                <w:rStyle w:val="IndexLink"/>
              </w:rPr>
              <w:t>110</w:t>
            </w:r>
          </w:hyperlink>
        </w:p>
        <w:p>
          <w:pPr>
            <w:pStyle w:val="Contents2"/>
            <w:tabs>
              <w:tab w:val="clear" w:pos="8743"/>
              <w:tab w:val="right" w:pos="9026" w:leader="dot"/>
            </w:tabs>
            <w:rPr/>
          </w:pPr>
          <w:hyperlink w:anchor="__RefHeading___Toc3936212_2749589250">
            <w:r>
              <w:rPr>
                <w:webHidden/>
                <w:rStyle w:val="IndexLink"/>
                <w:rtl w:val="true"/>
              </w:rPr>
              <w:t>فهرست منابع و مآخذ</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60_23848"/>
      <w:bookmarkStart w:id="1" w:name="pg3560_23848"/>
      <w:bookmarkEnd w:id="1"/>
    </w:p>
    <w:p>
      <w:pPr>
        <w:pStyle w:val="Heading2"/>
        <w:numPr>
          <w:ilvl w:val="1"/>
          <w:numId w:val="1"/>
        </w:numPr>
        <w:rPr/>
      </w:pPr>
      <w:bookmarkStart w:id="2" w:name="pg3560_23848"/>
      <w:bookmarkStart w:id="3" w:name="__RefHeading___Toc393593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و نقش رسانه در تثبیت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ایمان و عمل صالح در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ایمان و عمل صالح در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۳۵۸۸۱۳۱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3594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60_23850"/>
      <w:bookmarkStart w:id="8" w:name="pg3560_23850"/>
      <w:bookmarkEnd w:id="8"/>
    </w:p>
    <w:p>
      <w:pPr>
        <w:pStyle w:val="Heading2"/>
        <w:numPr>
          <w:ilvl w:val="1"/>
          <w:numId w:val="1"/>
        </w:numPr>
        <w:rPr/>
      </w:pPr>
      <w:bookmarkStart w:id="9" w:name="pg3560_23850"/>
      <w:bookmarkStart w:id="10" w:name="__RefHeading___Toc3935942_2749589250"/>
      <w:bookmarkStart w:id="11" w:name="_Toc3"/>
      <w:bookmarkEnd w:id="9"/>
      <w:bookmarkEnd w:id="10"/>
      <w:r>
        <w:rPr>
          <w:rtl w:val="true"/>
        </w:rPr>
        <w:t>دیباچه</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فراوان توحید و معاد و پی آمدهای ژرف شناخت آن ها برای حیات آدمی،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مبدأ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یکی از دغدغه های اصلی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بخش مهمی از منابع گوناگون دینی به توصیف مبدأ عالم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رابطه ی او با انسان و جهان و نیز معاد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و پویای باورهای خداشناسانه در تاریخ اندیشه ی آدمی، گویای بخشی از اهمیت حیاتی شناخت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خداشناسی و معادشناسی را از نظر پی آمدهای آن در حیات فردی و جمعی انسان ها نیز می توان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زندگانی انسان خداشناس با زندگی ملحدانه ی فردی که به وجود خدا باور ندارد، تفاوتی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مقایسه ی زندگی دو انسان مؤمن به توحید و معاد که هریک برداشتی ویژه از توحید و معاد دارند، تفاوت های اساسی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مسایل در این نکته ریشه دارد که باور آدمی به خدا و برداشت او از ویژگی های الله و میزان شناخت وی از معاد، در جنبه های گوناگون حیات او و در انگیزه ها، نیت ها، داوری ها و کردارهای او کاملاً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این نکته معنا و مفهوم ویژه ای به زندگی او می بخشد و شخصیت و هویت ویژه ای برای او به ارمغان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راستای تقویت دین مداری و تثبیت اعتقادات از طریق رسانه ی حساس، توان مند و فراگیر صدا و سیما پژوهش گر ارجمند جناب حجت الاسلام سیدحسین حسینی کوشیده اند تا تبلور ایمان، عمل صالح و پیآمدهای سودمند آن را برای جامعه اسلامی به تصویر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از ایشان، امید که مورد استفاده برنامه سازان و پژوهش گران ارجمند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 های اسلامی صدا و سیما</w:t>
      </w:r>
      <w:r>
        <w:rPr>
          <w:rFonts w:eastAsia="IRNazanin" w:cs="IRNazanin"/>
          <w:color w:val="111111"/>
          <w:sz w:val="28"/>
          <w:szCs w:val="28"/>
          <w:rtl w:val="true"/>
          <w:lang w:bidi="fa-IR"/>
        </w:rPr>
        <w:t xml:space="preserve">» </w:t>
      </w:r>
      <w:bookmarkStart w:id="12" w:name="pg3560_23852"/>
    </w:p>
    <w:p>
      <w:pPr>
        <w:pStyle w:val="Heading2"/>
        <w:numPr>
          <w:ilvl w:val="1"/>
          <w:numId w:val="1"/>
        </w:numPr>
        <w:rPr/>
      </w:pPr>
      <w:bookmarkStart w:id="13" w:name="__RefHeading___Toc3935944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از هرچیز باید گفت که حس نیایش و پرستش، بی گمان از آغاز در روح آدمی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که هر زمان و هرکجا بشر بوده است، نیایش و پرستش هم بوده است؛</w:t>
      </w:r>
      <w:r>
        <w:rPr>
          <w:rStyle w:val="FootnoteAnchor"/>
          <w:rtl w:val="true"/>
        </w:rPr>
        <w:footnoteReference w:id="2"/>
      </w:r>
      <w:r>
        <w:rPr>
          <w:rFonts w:ascii="IRNazanin" w:hAnsi="IRNazanin" w:eastAsia="IRNazanin"/>
          <w:color w:val="111111"/>
          <w:sz w:val="28"/>
          <w:sz w:val="28"/>
          <w:szCs w:val="28"/>
          <w:rtl w:val="true"/>
          <w:lang w:bidi="fa-IR"/>
        </w:rPr>
        <w:t>امّا گونه ی پرستش و پرستش شونده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رقص ها و حرکات موزون گروهی همراه برخی ذکرها و وردها گرفته تا عالی ترین فروتنی ها و افتادگی ها و بالاترین ذکرها و ستایش ها، و نیز از پرستش سنگ و چوب گرفته تا پرستش پروردگار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برانگیخته شدن و رسالت پیامبران برای پرستش نبوده است؛ بلکه ایشان نوع پرستش و پرهیز از پرستش غیر خداوند یگانه را تبلیغ و ترویج نموده 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بشر در آغاز یگانه پرست بود یا مشرک و بت پرست،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Style w:val="FootnoteAnchor"/>
          <w:rtl w:val="true"/>
        </w:rPr>
        <w:footnoteReference w:id="3"/>
      </w:r>
      <w:r>
        <w:rPr>
          <w:rFonts w:ascii="IRNazanin" w:hAnsi="IRNazanin" w:eastAsia="IRNazanin"/>
          <w:color w:val="111111"/>
          <w:sz w:val="28"/>
          <w:sz w:val="28"/>
          <w:szCs w:val="28"/>
          <w:rtl w:val="true"/>
          <w:lang w:bidi="fa-IR"/>
        </w:rPr>
        <w:t>می گویند که تاریخ نشان می دهد نخستین بشر متمدن، بت پرست بوده است؛ اما مسلمات دینی و اعتقاد برخی از دانش مندان دین شناس بر آن است که بشر ابتدا یگانه پرست بوده است و خدای واقعی خویش را می پرستیده است و پرستش بت، ماه، ستاره یا انسان، از انحراف هایی است که بعدها رخ داده است؛</w:t>
      </w:r>
      <w:r>
        <w:rPr>
          <w:rStyle w:val="FootnoteAnchor"/>
          <w:rtl w:val="true"/>
        </w:rPr>
        <w:footnoteReference w:id="4"/>
      </w:r>
      <w:r>
        <w:rPr>
          <w:rFonts w:ascii="IRNazanin" w:hAnsi="IRNazanin" w:eastAsia="IRNazanin"/>
          <w:color w:val="111111"/>
          <w:sz w:val="28"/>
          <w:sz w:val="28"/>
          <w:szCs w:val="28"/>
          <w:rtl w:val="true"/>
          <w:lang w:bidi="fa-IR"/>
        </w:rPr>
        <w:t>زیرا از زمان هبوط آدم و حوا</w:t>
      </w:r>
      <w:r>
        <w:rPr>
          <w:rStyle w:val="FootnoteAnchor"/>
          <w:rtl w:val="true"/>
        </w:rPr>
        <w:footnoteReference w:id="5"/>
      </w:r>
      <w:r>
        <w:rPr>
          <w:rFonts w:ascii="IRNazanin" w:hAnsi="IRNazanin" w:eastAsia="IRNazanin"/>
          <w:color w:val="111111"/>
          <w:sz w:val="28"/>
          <w:sz w:val="28"/>
          <w:szCs w:val="28"/>
          <w:rtl w:val="true"/>
          <w:lang w:bidi="fa-IR"/>
        </w:rPr>
        <w:t>ـ با توجه به روایاتی که بر خالی نبودن زمین از حجت دلالت دارند</w:t>
      </w:r>
      <w:r>
        <w:rPr>
          <w:rStyle w:val="FootnoteAnchor"/>
          <w:rtl w:val="true"/>
        </w:rPr>
        <w:footnoteReference w:id="6"/>
      </w:r>
      <w:r>
        <w:rPr>
          <w:rFonts w:ascii="IRNazanin" w:hAnsi="IRNazanin" w:eastAsia="IRNazanin"/>
          <w:color w:val="111111"/>
          <w:sz w:val="28"/>
          <w:sz w:val="28"/>
          <w:szCs w:val="28"/>
          <w:rtl w:val="true"/>
          <w:lang w:bidi="fa-IR"/>
        </w:rPr>
        <w:t xml:space="preserve">ـ همواره در </w:t>
      </w:r>
    </w:p>
    <w:p>
      <w:pPr>
        <w:pStyle w:val="BookText"/>
        <w:rPr/>
      </w:pPr>
      <w:r>
        <w:rPr>
          <w:rFonts w:ascii="IRNazanin" w:hAnsi="IRNazanin" w:eastAsia="IRNazanin"/>
          <w:color w:val="111111"/>
          <w:sz w:val="28"/>
          <w:sz w:val="28"/>
          <w:szCs w:val="28"/>
          <w:rtl w:val="true"/>
          <w:lang w:bidi="fa-IR"/>
        </w:rPr>
        <w:t>زمین، حجت خدا وجود داشته است و پرواضح است که حجت خدا انسانی خداپرست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وقتی به آیات و روایات و تاریخ می نگریم، می بینیم که در طول تاریخ مسأله توحید و معاد، همواره دغدغه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نیز یکی پس از دیگری بر این دو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پرستش خدای یگانه ترس از معاد و قیامت، ریشه و زیربنای دعوت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دعوت پیامبران را در توحید و معاد خلاصه می کند؛ شما را دعوت می کنم که جز خدای یکتا را نپرستید که بر شما از عذاب روز دردناکی می ترسم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روش و اهداف تحقیق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سرگذشت دعوت پیامبران در سوره های بسیاری مانند اعراف، هود، مؤمنون و شعرا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پایان بخش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اعْبُدُوااللّهَ ما لَکُمْ مِنْ اِلهٍ غَیْرُهُ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است نه اثبات پدیدآورنده و توصیف خدای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آیات مبارزه با الحاد و دهری مسلکی در قرآن کم تر به چشم می آید، ولی رودررویی با شرک در بیشتر سوره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ی زمر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جاهلان آیا به من دستور می دهید که غیرخدا را بپرستم؟ به تو و همه ی پیامبران پیشین وحی شده است که اگر مشرک شوی تمام کارهایت تباه می شود و از زیان کاران خواهی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از سوی دیگر، شعار رسالت پیامبر اکرم صلی الله علیه و آله وسلم و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حرف نفی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دعای افتتاح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مَکِّنْ لَهُ دینَه الَّذی ارْتَضَیْتَه لَهُ اَبْدِلْهُ مِنْ بَعْدِ خَوْفِهِ اَمْنا یَعْبُدُک لایُشْرِک بک شیئا؛ و او را برای نگه داری دین اش که پسند توست قدرت </w:t>
      </w:r>
    </w:p>
    <w:p>
      <w:pPr>
        <w:pStyle w:val="BookText"/>
        <w:rPr/>
      </w:pPr>
      <w:r>
        <w:rPr>
          <w:rFonts w:ascii="IRNazanin" w:hAnsi="IRNazanin" w:eastAsia="IRNazanin"/>
          <w:color w:val="111111"/>
          <w:sz w:val="28"/>
          <w:sz w:val="28"/>
          <w:szCs w:val="28"/>
          <w:rtl w:val="true"/>
          <w:lang w:bidi="fa-IR"/>
        </w:rPr>
        <w:t>ده و ترس او را، پس از این مدت، بدل به ایمنی کن تا تو را بپرستد و هرگز به تو شرک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پافشاری قرآن و اولیای اسلام در پرهیز از شرک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همه بدبختی ها به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بصیرت کور می شود و گوش باطن از شنیدن حقایق باز می ماند و دل از دریافت واقعیات عاجز می ماند تا آن جا که از چهارپایان هم پست تر می شود، همه از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گروه بسیاری از جن و انس را برای دوزخ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با آن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که با آن نمی بینند، گوش هایی که با آن نمی شنوند، آن ها هم چون چهارپایانند،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 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آری، قرآن اهل غفلت را این گونه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اینان کور و کر و بی خرد شده اند؟ چون اهل غفلت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چه؟ از توحید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مقدمه تا حدودی روش و اهداف ما در این تحقیق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مباحث آینده که در دو بخش و چند فصل بیان می شود، عنوان های زیر را پی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عوامل غفلت و انحراف از توحید و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لوازم پذیرش توحید و معاد در امور فردی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نتایج عدم پذیرش توحید و معاد در امور فردی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پاسخ گویی چند شبهه درباره ی توحید و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رسانه در تثبیت و تقویت یا تضعیف توحید و معاد در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آن به ارزیابی فعالیت ها و وضعیت فعلی رسانه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راه کارهای مناسب برای ترویج و تبلیغ توحید و معاد در مقاطع سنی مختلف و اقشار گوناگون جامعه</w:t>
      </w:r>
      <w:r>
        <w:rPr>
          <w:rFonts w:eastAsia="IRNazanin" w:cs="IRNazanin"/>
          <w:color w:val="111111"/>
          <w:sz w:val="28"/>
          <w:szCs w:val="28"/>
          <w:rtl w:val="true"/>
          <w:lang w:bidi="fa-IR"/>
        </w:rPr>
        <w:t xml:space="preserve">. </w:t>
      </w:r>
      <w:bookmarkStart w:id="15" w:name="pg3560_23855"/>
    </w:p>
    <w:p>
      <w:pPr>
        <w:pStyle w:val="Heading2"/>
        <w:numPr>
          <w:ilvl w:val="1"/>
          <w:numId w:val="1"/>
        </w:numPr>
        <w:rPr/>
      </w:pPr>
      <w:bookmarkStart w:id="16" w:name="__RefHeading___Toc3935946_2749589250"/>
      <w:bookmarkStart w:id="17" w:name="_Toc5"/>
      <w:bookmarkEnd w:id="15"/>
      <w:bookmarkEnd w:id="16"/>
      <w:r>
        <w:rPr>
          <w:rtl w:val="true"/>
        </w:rPr>
        <w:t>بخش اوّل</w:t>
      </w:r>
      <w:r>
        <w:rPr>
          <w:rtl w:val="true"/>
        </w:rPr>
        <w:t xml:space="preserve">: </w:t>
      </w:r>
      <w:r>
        <w:rPr>
          <w:rtl w:val="true"/>
        </w:rPr>
        <w:t>بررسی علل انحراف و غفلت و آثار پذیرش و عدم پذیرش توحید و معاد</w:t>
      </w:r>
      <w:bookmarkEnd w:id="17"/>
    </w:p>
    <w:p>
      <w:pPr>
        <w:pStyle w:val="Heading3"/>
        <w:numPr>
          <w:ilvl w:val="2"/>
          <w:numId w:val="1"/>
        </w:numPr>
        <w:rPr/>
      </w:pPr>
      <w:bookmarkStart w:id="18" w:name="__RefHeading___Toc3935948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انحراف و غفلت و آثار پذیرش و عدم پذیرش توحید و معاد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انحراف و غفلت از توحید و معاد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پذیرش توحید و معاد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انکار توحید و معاد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شبهات، درباره ی مباحث مطرح شده</w:t>
      </w:r>
    </w:p>
    <w:p>
      <w:pPr>
        <w:pStyle w:val="Heading3"/>
        <w:numPr>
          <w:ilvl w:val="2"/>
          <w:numId w:val="1"/>
        </w:numPr>
        <w:rPr/>
      </w:pPr>
      <w:bookmarkStart w:id="20" w:name="__RefHeading___Toc3935950_2749589250"/>
      <w:bookmarkStart w:id="21" w:name="_Toc7"/>
      <w:bookmarkEnd w:id="20"/>
      <w:r>
        <w:rPr>
          <w:rtl w:val="true"/>
        </w:rPr>
        <w:t>فصل اول</w:t>
      </w:r>
      <w:r>
        <w:rPr>
          <w:rtl w:val="true"/>
        </w:rPr>
        <w:t xml:space="preserve">: </w:t>
      </w:r>
      <w:r>
        <w:rPr>
          <w:rtl w:val="true"/>
        </w:rPr>
        <w:t>علل انحراف و غفلت از توحید و معاد</w:t>
      </w:r>
      <w:bookmarkEnd w:id="21"/>
    </w:p>
    <w:p>
      <w:pPr>
        <w:pStyle w:val="Heading4"/>
        <w:numPr>
          <w:ilvl w:val="3"/>
          <w:numId w:val="1"/>
        </w:numPr>
        <w:rPr/>
      </w:pPr>
      <w:bookmarkStart w:id="22" w:name="__RefHeading___Toc3935952_274958925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انحراف و غفلت از توحید و معاد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درونی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بیرونی</w:t>
      </w:r>
    </w:p>
    <w:p>
      <w:pPr>
        <w:pStyle w:val="Heading4"/>
        <w:numPr>
          <w:ilvl w:val="3"/>
          <w:numId w:val="1"/>
        </w:numPr>
        <w:rPr/>
      </w:pPr>
      <w:bookmarkStart w:id="24" w:name="__RefHeading___Toc3935954_2749589250"/>
      <w:bookmarkStart w:id="25" w:name="_Toc9"/>
      <w:bookmarkEnd w:id="24"/>
      <w:r>
        <w:rPr/>
        <w:t>1</w:t>
      </w:r>
      <w:r>
        <w:rPr>
          <w:rtl w:val="true"/>
        </w:rPr>
        <w:t xml:space="preserve"> </w:t>
      </w:r>
      <w:r>
        <w:rPr>
          <w:rtl w:val="true"/>
        </w:rPr>
        <w:t>ـ عوامل درونی</w:t>
      </w:r>
      <w:bookmarkEnd w:id="25"/>
    </w:p>
    <w:p>
      <w:pPr>
        <w:pStyle w:val="Heading5"/>
        <w:numPr>
          <w:ilvl w:val="4"/>
          <w:numId w:val="1"/>
        </w:numPr>
        <w:rPr/>
      </w:pPr>
      <w:bookmarkStart w:id="26" w:name="__RefHeading___Toc3935956_2749589250"/>
      <w:bookmarkStart w:id="27" w:name="_Toc10"/>
      <w:bookmarkEnd w:id="26"/>
      <w:r>
        <w:rPr>
          <w:rtl w:val="true"/>
        </w:rPr>
        <w:t>اشاره</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درونی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و دل بستگی به 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هواپرستی و غفلت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حسادت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غضب و خاموشی نور توحید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آرزوی بسیار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تکبّر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خودناشناسی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پرستی</w:t>
      </w:r>
    </w:p>
    <w:p>
      <w:pPr>
        <w:pStyle w:val="Heading5"/>
        <w:numPr>
          <w:ilvl w:val="4"/>
          <w:numId w:val="1"/>
        </w:numPr>
        <w:rPr/>
      </w:pPr>
      <w:bookmarkStart w:id="28" w:name="__RefHeading___Toc3935958_2749589250"/>
      <w:bookmarkStart w:id="29" w:name="_Toc11"/>
      <w:bookmarkEnd w:id="28"/>
      <w:r>
        <w:rPr/>
        <w:t>1</w:t>
      </w:r>
      <w:r>
        <w:rPr>
          <w:rtl w:val="true"/>
        </w:rPr>
        <w:t xml:space="preserve"> </w:t>
      </w:r>
      <w:r>
        <w:rPr>
          <w:rtl w:val="true"/>
        </w:rPr>
        <w:t xml:space="preserve">ـ </w:t>
      </w:r>
      <w:r>
        <w:rPr/>
        <w:t>1</w:t>
      </w:r>
      <w:r>
        <w:rPr>
          <w:rtl w:val="true"/>
        </w:rPr>
        <w:t xml:space="preserve"> </w:t>
      </w:r>
      <w:r>
        <w:rPr>
          <w:rtl w:val="true"/>
        </w:rPr>
        <w:t>ـ محبت و دل بستگی به دنیا</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و دل بستگی به دنیا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مهم درباره ی محبت و دل بستگی این است که دوست داشتن هرچیز ـ چنان چه علمای اخلاق می گویند ـ وحدت پیدا کردن با آن و فانی شدن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محبت شدیدتر باشد، وحدت یافتن و فانی شدن نیز کامل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چیزی خیالی نیست؛ بلکه یک واقعیت عینی در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انسان به چیزی یا کسی ابراز محبت می کند و آن را دوست می دارد، در همان حال دل او نیز به سوی آن گرایش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انسان بر فطرت الهی آفریده شده است، دست پرورده 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می گشاید، پدیده های دنیایی را می بیند و به دنبال لذت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در دل انسان پدیدار می شود و به تدریج رشد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فطرت الهی و باور به توحید و معاد در جان او شعله نکشد و محبت و دل بستگی را تعدیل نکند، انسان دچار غفلت از خدا و مرگ و قیامت خواهد شد؛ زیرا آکنده ساختن دل از محبت دنیا، باعث تهی شدن دل از محبت خدا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دو دل قرار نداده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اگر تمام توجه انسان به دنیا و محبت آن معطوف شود، </w:t>
      </w:r>
      <w:bookmarkStart w:id="30" w:name="pg3560_23856"/>
    </w:p>
    <w:p>
      <w:pPr>
        <w:pStyle w:val="BookText"/>
        <w:rPr/>
      </w:pPr>
      <w:bookmarkEnd w:id="30"/>
      <w:r>
        <w:rPr>
          <w:rFonts w:ascii="IRNazanin" w:hAnsi="IRNazanin" w:eastAsia="IRNazanin"/>
          <w:color w:val="111111"/>
          <w:sz w:val="28"/>
          <w:sz w:val="28"/>
          <w:szCs w:val="28"/>
          <w:rtl w:val="true"/>
          <w:lang w:bidi="fa-IR"/>
        </w:rPr>
        <w:t>محبت خدا و معاد یک سره از دل رخت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اَخْلَدَ اَلَی الْاَرْضِ وَ اتَّبَعَ هَواه؛ به سوی زمین گرایید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هوای نفس خویش را پیروی 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محبت و دل بستگی دنیا تا هنگام مرگ ادامه پیدا کند، چه بسا باعث دشمنی با خدا و مرگ و قیامت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می بیند این خداوند است که او را از محبوبش جدا می کند و به همین سبب با کینه نسبت به خداوند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مرگ را باعث جدایی خود و دوست داشتنی ها می بیند و نسبت به آن کینه پیدا می کند؛ زیرا دنیا و آخرت دو دشمن اند و راه هرکدام از دیگری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دنیا را دوست داشت و به آن دل بست، آخرت را دشمن داشته و به آن دشمنی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مانند مشرق و مغرب اند که هرکس به یکی نزدیک شود از دیگری دور می گردد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اهمیت محبت و دل بستگی به دنیا، در غفلت از توحید و معاد همین بس که حضرت محمد بن عبدالله صلی الله علیه و آله وسلم درباره ی حشر و نشری که با جهّال داشت و لذت اجباری که لذائذ دنیوی می برد،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دلم را کدورتی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روز هفتاد بار از خداوند درخواست آمرزش می کنم</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31" w:name="__RefHeading___Toc3935960_2749589250"/>
      <w:bookmarkStart w:id="32" w:name="_Toc12"/>
      <w:bookmarkEnd w:id="31"/>
      <w:r>
        <w:rPr/>
        <w:t>2</w:t>
      </w:r>
      <w:r>
        <w:rPr>
          <w:rtl w:val="true"/>
        </w:rPr>
        <w:t xml:space="preserve"> </w:t>
      </w:r>
      <w:r>
        <w:rPr>
          <w:rtl w:val="true"/>
        </w:rPr>
        <w:t xml:space="preserve">ـ </w:t>
      </w:r>
      <w:r>
        <w:rPr/>
        <w:t>1</w:t>
      </w:r>
      <w:r>
        <w:rPr>
          <w:rtl w:val="true"/>
        </w:rPr>
        <w:t xml:space="preserve"> </w:t>
      </w:r>
      <w:r>
        <w:rPr>
          <w:rtl w:val="true"/>
        </w:rPr>
        <w:t>ـ هواپرستی و غفلت</w:t>
      </w:r>
      <w:bookmarkEnd w:id="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هواپرستی و غفلت</w:t>
      </w:r>
    </w:p>
    <w:p>
      <w:pPr>
        <w:pStyle w:val="BookText"/>
        <w:rPr/>
      </w:pPr>
      <w:r>
        <w:rPr>
          <w:rFonts w:ascii="IRNazanin" w:hAnsi="IRNazanin" w:eastAsia="IRNazanin"/>
          <w:color w:val="111111"/>
          <w:sz w:val="28"/>
          <w:sz w:val="28"/>
          <w:szCs w:val="28"/>
          <w:rtl w:val="true"/>
          <w:lang w:bidi="fa-IR"/>
        </w:rPr>
        <w:t>در قرآن کریم، آیات متعددی رابطه ی این دو را بیان می فرماید و یکی از عوامل غفلت را پیروی از هوای نفس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کهف، خداوند خطاب به پیامبراکرم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قلبشان را از یاد خود غافل ساختیم، اطاعت مکن؛ همان ها که از هوای نفس پیروی کردند و کارهایشان افراطی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آیه، نخست غفلت از خدا مطرح می شود و به دنبال آن پیروی از هوا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جاثیه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دیدی کسی را که معبود خود را هوای نفس خویش قرار داده و خداوند او را با آگاهی ـ بر این که شایسته ی هدایت نیست ـ گم راه ساخته و </w:t>
      </w:r>
      <w:bookmarkStart w:id="33" w:name="pg3560_23857"/>
    </w:p>
    <w:p>
      <w:pPr>
        <w:pStyle w:val="BookText"/>
        <w:rPr/>
      </w:pPr>
      <w:bookmarkEnd w:id="33"/>
      <w:r>
        <w:rPr>
          <w:rFonts w:ascii="IRNazanin" w:hAnsi="IRNazanin" w:eastAsia="IRNazanin"/>
          <w:color w:val="111111"/>
          <w:sz w:val="28"/>
          <w:sz w:val="28"/>
          <w:szCs w:val="28"/>
          <w:rtl w:val="true"/>
          <w:lang w:bidi="fa-IR"/>
        </w:rPr>
        <w:t>بر گوش و قلب اش مهر زده و بر چشم اش پرده ای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ریشه ی غفلت از توحید، هواپرستی و محور قرار دادن امیال شخصی معرفی شده است و چنان که گذشت، فراموشی مبدأ همان فراموشی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این آیه بدان اشاره شد چگونگی غفلت انسان در اثر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هواپرستی پرده ای بر خرد می کشد، بدکاری های فرد را در نظرش زیبا جلوه می دهد و حس تشخیص را که بزرگ ترین نعمت خدا و باعث ممتازی انسان از حیوان است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وا می دارد و از توحید و معاد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یعقوب پیامبر به فرزندانش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اَنْفُسُکُمْ اَمْرا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بتها، بت نفس شماست</w:t>
      </w:r>
    </w:p>
    <w:p>
      <w:pPr>
        <w:pStyle w:val="BookText"/>
        <w:rPr/>
      </w:pPr>
      <w:r>
        <w:rPr>
          <w:rFonts w:ascii="IRNazanin" w:hAnsi="IRNazanin" w:eastAsia="IRNazanin"/>
          <w:color w:val="111111"/>
          <w:sz w:val="28"/>
          <w:sz w:val="28"/>
          <w:szCs w:val="28"/>
          <w:rtl w:val="true"/>
          <w:lang w:bidi="fa-IR"/>
        </w:rPr>
        <w:t>زآن که آن بت، مار و این بت اژدهاست</w:t>
      </w:r>
    </w:p>
    <w:p>
      <w:pPr>
        <w:pStyle w:val="BookText"/>
        <w:rPr/>
      </w:pPr>
      <w:r>
        <w:rPr>
          <w:rFonts w:ascii="IRNazanin" w:hAnsi="IRNazanin" w:eastAsia="IRNazanin"/>
          <w:color w:val="111111"/>
          <w:sz w:val="28"/>
          <w:sz w:val="28"/>
          <w:szCs w:val="28"/>
          <w:rtl w:val="true"/>
          <w:lang w:bidi="fa-IR"/>
        </w:rPr>
        <w:t>در روایات هم به این مسأله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 ناک ترین چیزهایی که از آن ها بر شما می 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آرزوهای دراز؛ پیروی از هوای نفس شما را از حق باز می دارد و آرزوهای دراز آخرت را به فراموشی می سپرد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34" w:name="__RefHeading___Toc3935962_2749589250"/>
      <w:bookmarkStart w:id="35" w:name="_Toc13"/>
      <w:bookmarkEnd w:id="34"/>
      <w:r>
        <w:rPr/>
        <w:t>3</w:t>
      </w:r>
      <w:r>
        <w:rPr>
          <w:rtl w:val="true"/>
        </w:rPr>
        <w:t xml:space="preserve"> </w:t>
      </w:r>
      <w:r>
        <w:rPr>
          <w:rtl w:val="true"/>
        </w:rPr>
        <w:t xml:space="preserve">ـ </w:t>
      </w:r>
      <w:r>
        <w:rPr/>
        <w:t>1</w:t>
      </w:r>
      <w:r>
        <w:rPr>
          <w:rtl w:val="true"/>
        </w:rPr>
        <w:t xml:space="preserve"> </w:t>
      </w:r>
      <w:r>
        <w:rPr>
          <w:rtl w:val="true"/>
        </w:rPr>
        <w:t xml:space="preserve">ـ عجب </w:t>
      </w:r>
      <w:r>
        <w:rPr>
          <w:rtl w:val="true"/>
        </w:rPr>
        <w:t>(</w:t>
      </w:r>
      <w:r>
        <w:rPr>
          <w:rtl w:val="true"/>
        </w:rPr>
        <w:t>خودبینی</w:t>
      </w:r>
      <w:r>
        <w:rPr>
          <w:rtl w:val="true"/>
        </w:rPr>
        <w:t>)</w:t>
      </w:r>
      <w:bookmarkEnd w:id="3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به سبب کمالاتی که در خود می بیند ـ خواه این کمالات را دارا باشد یا نباشد ـ خود را بزرگ و برتر ببیند و برخود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عجب و تکبّر در این است که در تکبّر نیاز است کسی باشد تا انسان خود را از او بزرگ تر و بالاتر بداند، ولی در عجب، بودن دیگری و در نظر گرفتن برتری بر او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نوعی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ممکن است </w:t>
      </w:r>
      <w:bookmarkStart w:id="36" w:name="pg3560_23858"/>
    </w:p>
    <w:p>
      <w:pPr>
        <w:pStyle w:val="BookText"/>
        <w:rPr/>
      </w:pPr>
      <w:bookmarkEnd w:id="36"/>
      <w:r>
        <w:rPr>
          <w:rFonts w:ascii="IRNazanin" w:hAnsi="IRNazanin" w:eastAsia="IRNazanin"/>
          <w:color w:val="111111"/>
          <w:sz w:val="28"/>
          <w:sz w:val="28"/>
          <w:szCs w:val="28"/>
          <w:rtl w:val="true"/>
          <w:lang w:bidi="fa-IR"/>
        </w:rPr>
        <w:t>دچار آن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 تو منّت می نهند که اسلام آورده 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اهل گناه نیز گرفتار آن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به شما بگوییم که زیان کارترین مردم در کارها چه کسانی اند؟ آن ها که کوشش ایشان در زندگی این جهان تباه شد؛ در حالی که آنان می پندارند کارهای نیک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به آیات پروردگارشان و دیدار او ایمان نیاوردند؛ پس کارهایشان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قیامت، میزانی برای آنها برپا نخواهیم کرد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زمینه سازهای مهم عجب عبارت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مقام، دانش، شهرت خانوادگی، زیبایی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مفاسد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w:t>
      </w:r>
      <w:r>
        <w:rPr>
          <w:rStyle w:val="FootnoteAnchor"/>
          <w:rtl w:val="true"/>
        </w:rPr>
        <w:footnoteReference w:id="20"/>
      </w:r>
      <w:r>
        <w:rPr>
          <w:rFonts w:ascii="IRNazanin" w:hAnsi="IRNazanin" w:eastAsia="IRNazanin"/>
          <w:color w:val="111111"/>
          <w:sz w:val="28"/>
          <w:sz w:val="28"/>
          <w:szCs w:val="28"/>
          <w:rtl w:val="true"/>
          <w:lang w:bidi="fa-IR"/>
        </w:rPr>
        <w:t>، خشنودی از کردار خود و کوچک شمردن معاصی، اعتماد به نفس و و خود را از فضل خداوند بی نیاز دانستن، نگاه حقارت به بندگان خدا و اعمال آنان و ریاکاری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هر یک از این ها، به تنهایی، عامل غفلت از توحید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داخل مسجد شدند؛ یکی عابد، دیگری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مسجد بیرون رفتند، فاسق از صدیقان بود و عابد از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عابد داخل مسجد شد و به عبادت خود می بالید، ولی فاسق در پریشانی از گناه و استغفار بود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دقت در این روایت، اهمیت عجب در غفلت و دوری از خداوند و افتادن در ورطه ی گناه و فسق را روشن می سازد</w:t>
      </w:r>
      <w:r>
        <w:rPr>
          <w:rFonts w:eastAsia="IRNazanin" w:cs="IRNazanin"/>
          <w:color w:val="111111"/>
          <w:sz w:val="28"/>
          <w:szCs w:val="28"/>
          <w:rtl w:val="true"/>
          <w:lang w:bidi="fa-IR"/>
        </w:rPr>
        <w:t>.</w:t>
      </w:r>
    </w:p>
    <w:p>
      <w:pPr>
        <w:pStyle w:val="Heading5"/>
        <w:numPr>
          <w:ilvl w:val="4"/>
          <w:numId w:val="1"/>
        </w:numPr>
        <w:rPr/>
      </w:pPr>
      <w:bookmarkStart w:id="37" w:name="__RefHeading___Toc3935964_2749589250"/>
      <w:bookmarkStart w:id="38" w:name="_Toc14"/>
      <w:bookmarkEnd w:id="37"/>
      <w:r>
        <w:rPr/>
        <w:t>4</w:t>
      </w:r>
      <w:r>
        <w:rPr>
          <w:rtl w:val="true"/>
        </w:rPr>
        <w:t xml:space="preserve"> </w:t>
      </w:r>
      <w:r>
        <w:rPr>
          <w:rtl w:val="true"/>
        </w:rPr>
        <w:t xml:space="preserve">ـ </w:t>
      </w:r>
      <w:r>
        <w:rPr/>
        <w:t>1</w:t>
      </w:r>
      <w:r>
        <w:rPr>
          <w:rtl w:val="true"/>
        </w:rPr>
        <w:t xml:space="preserve"> </w:t>
      </w:r>
      <w:r>
        <w:rPr>
          <w:rtl w:val="true"/>
        </w:rPr>
        <w:t>ـ حسادت</w:t>
      </w:r>
      <w:bookmarkEnd w:id="3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حسادت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قلبی برای نابودی نعمتی است که خدا به برادر مسلمان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و روایات، بی گمان تنها چیزی که مانع پذیرش اسلام از سوی مشرکان، یهودیان و مسیحیان زمان رسول الله صلی الله علیه و آله وسلم شد، </w:t>
      </w:r>
      <w:bookmarkStart w:id="39" w:name="pg3560_23859"/>
    </w:p>
    <w:p>
      <w:pPr>
        <w:pStyle w:val="BookText"/>
        <w:rPr/>
      </w:pPr>
      <w:bookmarkEnd w:id="39"/>
      <w:r>
        <w:rPr>
          <w:rFonts w:ascii="IRNazanin" w:hAnsi="IRNazanin" w:eastAsia="IRNazanin"/>
          <w:color w:val="111111"/>
          <w:sz w:val="28"/>
          <w:sz w:val="28"/>
          <w:szCs w:val="28"/>
          <w:rtl w:val="true"/>
          <w:lang w:bidi="fa-IR"/>
        </w:rPr>
        <w:t>حسادتی بود که آن ها به پیامبر بزرگوار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زشت در آن ها، به صورت کینه ای درآمده بود که گاه و بی گاه آن را اظهار می کردند، با این که حقیقت برایشان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آنان را که بهره ای از کتاب به ایشان داده شده است، اما به جبت و طاغوت ایمان می آورند و درباره ی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مردمان با ایمان هدایت یافته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مردم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خداوند به ایشان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می برند؟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از حضرت صادق علیه السلام نیز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حسد و عجب و فخر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آثار و ویژگی هایی که حسادت در انسان حسود ایجاد می کند و نمایان گر غفلت او از مبدأ و معاد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ناخوشی مؤمنین را خواستن، گرفتار دوستی دنیا شدن، محصور بودن نگرانی ها به آنچه مورد حسد واقع شده است، چهره درهم کشیدن و بداخلاق بودن، تکبر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اثر حسادت این است که شخص، در حقیقت، با نعمت خدا و روزی ای که خداوند برای بندگان خود قرار داده است، مخالفت می کند و به کار خداوند اعتراض می کند و خدا را نادان یا خود را داناتر به مصالح و مفاسد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دین انسان حسود و موجب غفلت و در آخر کفر او خواهد شد</w:t>
      </w:r>
      <w:r>
        <w:rPr>
          <w:rFonts w:eastAsia="IRNazanin" w:cs="IRNazanin"/>
          <w:color w:val="111111"/>
          <w:sz w:val="28"/>
          <w:szCs w:val="28"/>
          <w:rtl w:val="true"/>
          <w:lang w:bidi="fa-IR"/>
        </w:rPr>
        <w:t>.</w:t>
      </w:r>
    </w:p>
    <w:p>
      <w:pPr>
        <w:pStyle w:val="Heading5"/>
        <w:numPr>
          <w:ilvl w:val="4"/>
          <w:numId w:val="1"/>
        </w:numPr>
        <w:rPr/>
      </w:pPr>
      <w:bookmarkStart w:id="40" w:name="__RefHeading___Toc3935966_2749589250"/>
      <w:bookmarkStart w:id="41" w:name="_Toc15"/>
      <w:bookmarkEnd w:id="40"/>
      <w:r>
        <w:rPr/>
        <w:t>5</w:t>
      </w:r>
      <w:r>
        <w:rPr>
          <w:rtl w:val="true"/>
        </w:rPr>
        <w:t xml:space="preserve"> </w:t>
      </w:r>
      <w:r>
        <w:rPr>
          <w:rtl w:val="true"/>
        </w:rPr>
        <w:t xml:space="preserve">ـ </w:t>
      </w:r>
      <w:r>
        <w:rPr/>
        <w:t>1</w:t>
      </w:r>
      <w:r>
        <w:rPr>
          <w:rtl w:val="true"/>
        </w:rPr>
        <w:t xml:space="preserve"> </w:t>
      </w:r>
      <w:r>
        <w:rPr>
          <w:rtl w:val="true"/>
        </w:rPr>
        <w:t>ـ غضب و خاموشی نور توحید</w:t>
      </w:r>
      <w:bookmarkEnd w:id="4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غضب و خاموشی نور توحید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هیجان انسان برای غلبه و شکست دیگری است؛ چه این هیجان در باطن شعله ور شود و چه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به خودی خود ـ هرچند گناهان </w:t>
      </w:r>
      <w:bookmarkStart w:id="42" w:name="pg3560_23860"/>
    </w:p>
    <w:p>
      <w:pPr>
        <w:pStyle w:val="BookText"/>
        <w:rPr/>
      </w:pPr>
      <w:bookmarkEnd w:id="42"/>
      <w:r>
        <w:rPr>
          <w:rFonts w:ascii="IRNazanin" w:hAnsi="IRNazanin" w:eastAsia="IRNazanin"/>
          <w:color w:val="111111"/>
          <w:sz w:val="28"/>
          <w:sz w:val="28"/>
          <w:szCs w:val="28"/>
          <w:rtl w:val="true"/>
          <w:lang w:bidi="fa-IR"/>
        </w:rPr>
        <w:t>دیگری در پی نداشته باشد ـ انسان را از بندگی پروردگار خارج می کند و در حقیقت، آتشی است که دل را به آتش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است که انسان در حال غضب از سایر گناهان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غضب با توجه به اسباب آن مانند تکبر، عجب، غرور، لجاجت، مسخره کردن، حرص، دشمنی و دوستی دنیا از عوامل فراموشی توحید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حالت غضب از علم و قدرت و خشم الهی ـ در دنیا و آخرت ـ غافل شده دچار مستی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علمای اخلاق از آن به سُکر غضب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غرور و خشم تا چند</w:t>
      </w:r>
    </w:p>
    <w:p>
      <w:pPr>
        <w:pStyle w:val="BookText"/>
        <w:rPr/>
      </w:pPr>
      <w:r>
        <w:rPr>
          <w:rFonts w:ascii="IRNazanin" w:hAnsi="IRNazanin" w:eastAsia="IRNazanin"/>
          <w:color w:val="111111"/>
          <w:sz w:val="28"/>
          <w:sz w:val="28"/>
          <w:szCs w:val="28"/>
          <w:rtl w:val="true"/>
          <w:lang w:bidi="fa-IR"/>
        </w:rPr>
        <w:t>هست از تو بزرگ تر خداوند</w:t>
      </w:r>
    </w:p>
    <w:p>
      <w:pPr>
        <w:pStyle w:val="BookText"/>
        <w:rPr/>
      </w:pPr>
      <w:r>
        <w:rPr>
          <w:rFonts w:ascii="IRNazanin" w:hAnsi="IRNazanin" w:eastAsia="IRNazanin"/>
          <w:color w:val="111111"/>
          <w:sz w:val="28"/>
          <w:sz w:val="28"/>
          <w:szCs w:val="28"/>
          <w:rtl w:val="true"/>
          <w:lang w:bidi="fa-IR"/>
        </w:rPr>
        <w:t>رسول اکرم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سرکه عسل را فاسد می کند غضب ایمان را فاسد می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باقر علیه السلام 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غضب، جرقه آتشی از شیطان است که در قلب فرزند آدم 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وقتی یکی از شما خشم ناک می شود، چشمان او سرخ می شود و رگ های گردن او بزرگ می شود و شیطان در او وارد می 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چنان که گذشت، تسلط شیطان بر آدمی خود یکی از عوامل غفلت است</w:t>
      </w:r>
      <w:r>
        <w:rPr>
          <w:rFonts w:eastAsia="IRNazanin" w:cs="IRNazanin"/>
          <w:color w:val="111111"/>
          <w:sz w:val="28"/>
          <w:szCs w:val="28"/>
          <w:rtl w:val="true"/>
          <w:lang w:bidi="fa-IR"/>
        </w:rPr>
        <w:t>.</w:t>
      </w:r>
    </w:p>
    <w:p>
      <w:pPr>
        <w:pStyle w:val="Heading5"/>
        <w:numPr>
          <w:ilvl w:val="4"/>
          <w:numId w:val="1"/>
        </w:numPr>
        <w:rPr/>
      </w:pPr>
      <w:bookmarkStart w:id="43" w:name="__RefHeading___Toc3935968_2749589250"/>
      <w:bookmarkStart w:id="44" w:name="_Toc16"/>
      <w:bookmarkEnd w:id="43"/>
      <w:r>
        <w:rPr/>
        <w:t>6</w:t>
      </w:r>
      <w:r>
        <w:rPr>
          <w:rtl w:val="true"/>
        </w:rPr>
        <w:t xml:space="preserve"> </w:t>
      </w:r>
      <w:r>
        <w:rPr>
          <w:rtl w:val="true"/>
        </w:rPr>
        <w:t xml:space="preserve">ـ </w:t>
      </w:r>
      <w:r>
        <w:rPr/>
        <w:t>1</w:t>
      </w:r>
      <w:r>
        <w:rPr>
          <w:rtl w:val="true"/>
        </w:rPr>
        <w:t xml:space="preserve"> </w:t>
      </w:r>
      <w:r>
        <w:rPr>
          <w:rtl w:val="true"/>
        </w:rPr>
        <w:t>ـ نفاق</w:t>
      </w:r>
      <w:bookmarkEnd w:id="4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منافق کسی است که همه را از کاری باز می دارد، ولی خود از آن کار خودداری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چیزی می دهد که خود به آن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ایستد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اعتراض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راست و چپ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رکوع کند، پس از آن نایستد و به همان حال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را شب کند و اندوهی جز خوردن شام ندارد، با این که روزه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w:t>
      </w:r>
      <w:bookmarkStart w:id="45" w:name="pg3560_23861"/>
    </w:p>
    <w:p>
      <w:pPr>
        <w:pStyle w:val="BookText"/>
        <w:rPr/>
      </w:pPr>
      <w:bookmarkEnd w:id="45"/>
      <w:r>
        <w:rPr>
          <w:rFonts w:ascii="IRNazanin" w:hAnsi="IRNazanin" w:eastAsia="IRNazanin"/>
          <w:color w:val="111111"/>
          <w:sz w:val="28"/>
          <w:sz w:val="28"/>
          <w:szCs w:val="28"/>
          <w:rtl w:val="true"/>
          <w:lang w:bidi="fa-IR"/>
        </w:rPr>
        <w:t>کند اندوهی جز خوابیدن ندارد با اینکه شب را بیدار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خبری رساند دروغ گوید و اگر نزدش چیزی به امانت گذاری، به تو خیانت کند اگر از او پنهان باشی تو را غیبت و بدگویی کند و اگر به تو وعده بدهد وفا نکند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بنابراین روایت، نفاق و دورویی ممکن است در برابر مردم باشد و بدتر و خطرناک تر از آن، این که نسبت به خداوند، کسی دورو باشد که بیشتر مؤمنان ظاهری به آن گرفتار و در حقیقت از خداوند دوراند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دیگر، انسان منافق در قیامت دو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 رو و دیگری پشت سر، که شعله کشند و رخسار او را بسوزانند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خود دلالت می کند که او در دنیا، نسبت به آخرت و روز قیامت دچار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دیگری که نفاق را یکی از عوامل غفلت می داند، فرمایش امیرمؤمنان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سهل انگاری در دین، خشم ورزی و طمع</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46" w:name="__RefHeading___Toc3935970_2749589250"/>
      <w:bookmarkStart w:id="47" w:name="_Toc17"/>
      <w:bookmarkEnd w:id="46"/>
      <w:r>
        <w:rPr/>
        <w:t>7</w:t>
      </w:r>
      <w:r>
        <w:rPr>
          <w:rtl w:val="true"/>
        </w:rPr>
        <w:t xml:space="preserve"> </w:t>
      </w:r>
      <w:r>
        <w:rPr>
          <w:rtl w:val="true"/>
        </w:rPr>
        <w:t xml:space="preserve">ـ </w:t>
      </w:r>
      <w:r>
        <w:rPr/>
        <w:t>1</w:t>
      </w:r>
      <w:r>
        <w:rPr>
          <w:rtl w:val="true"/>
        </w:rPr>
        <w:t xml:space="preserve"> </w:t>
      </w:r>
      <w:r>
        <w:rPr>
          <w:rtl w:val="true"/>
        </w:rPr>
        <w:t>ـ آرزوی بسیار</w:t>
      </w:r>
      <w:bookmarkEnd w:id="4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آرزوی بسیار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امیدها و آرزوهای بسیار و تمنای ماندگاری در دنیا، از عوامل غفلت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آنها بخورند و بهره گیرند و آرزوها آنان را غافل سازد؛ به زودی خواهند فهمید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روایات نیز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ابزار سلطه ی شیاطین بر قلب های غافلان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آن حضرت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غفلت را زیاد و حسرت را به ارث می آورد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 آرزو، مایه ی فراموشی آخرت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ذکر این نکته نیز ضروری است که ریشه ی آرزوهای زیاد </w:t>
      </w:r>
      <w:bookmarkStart w:id="48" w:name="pg3560_23862"/>
    </w:p>
    <w:p>
      <w:pPr>
        <w:pStyle w:val="BookText"/>
        <w:rPr/>
      </w:pPr>
      <w:bookmarkEnd w:id="48"/>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حبّ دنیا که هرکدام از عوامل غفلت و انحراف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انسان پُر آرزو از یک سو از حرکت به سوی خدا و دیدار او باز می ماند؛ چون از مرگ غافل شده است گمان می کند وقت برای خودسازی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صدد به دست آوردن زاد و توشه بر نمی آید و ناگهان مرگ او فرا می رسد و به وادی نابودی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سبب انس و دوستی به دنیا و فرآورده های آن، زیر بار تفکر در مرگ و قیامت و یاد خداوند و تکالیف الهی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مفهوم روایت نبوی صلی الله علیه و آله وسلم به اسامه روشن می شود؛ آنجا که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ـ از شاگردان حضرت ـ جنسی را نسیه و یک ماهه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انسانی با آرزوهای دراز است که امید یک ماه زنده ماندن دارد</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مقصود حضرت، نکوهش دوراندیش و فراهم آوردن اسباب زندگی نیست؛ بلکه منظور حضرت، واداشتن از پرداختن به دنیا به گونه ای است که موجب فراموشی جهان آخرت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قصر امل سخت سست بنیاد است</w:t>
      </w:r>
    </w:p>
    <w:p>
      <w:pPr>
        <w:pStyle w:val="BookText"/>
        <w:rPr/>
      </w:pPr>
      <w:r>
        <w:rPr>
          <w:rFonts w:ascii="IRNazanin" w:hAnsi="IRNazanin" w:eastAsia="IRNazanin"/>
          <w:color w:val="111111"/>
          <w:sz w:val="28"/>
          <w:sz w:val="28"/>
          <w:szCs w:val="28"/>
          <w:rtl w:val="true"/>
          <w:lang w:bidi="fa-IR"/>
        </w:rPr>
        <w:t>بیار باده که بنیاد عمر بر باد است</w:t>
      </w:r>
    </w:p>
    <w:p>
      <w:pPr>
        <w:pStyle w:val="BookText"/>
        <w:rPr/>
      </w:pPr>
      <w:r>
        <w:rPr>
          <w:rFonts w:ascii="IRNazanin" w:hAnsi="IRNazanin" w:eastAsia="IRNazanin"/>
          <w:color w:val="111111"/>
          <w:sz w:val="28"/>
          <w:sz w:val="28"/>
          <w:szCs w:val="28"/>
          <w:rtl w:val="true"/>
          <w:lang w:bidi="fa-IR"/>
        </w:rPr>
        <w:t>نصیحتی کنمت یادگیر و در عمل آر</w:t>
      </w:r>
    </w:p>
    <w:p>
      <w:pPr>
        <w:pStyle w:val="BookText"/>
        <w:rPr/>
      </w:pPr>
      <w:r>
        <w:rPr>
          <w:rFonts w:ascii="IRNazanin" w:hAnsi="IRNazanin" w:eastAsia="IRNazanin"/>
          <w:color w:val="111111"/>
          <w:sz w:val="28"/>
          <w:sz w:val="28"/>
          <w:szCs w:val="28"/>
          <w:rtl w:val="true"/>
          <w:lang w:bidi="fa-IR"/>
        </w:rPr>
        <w:t>که این حدیث زپیر طریقتم یاد است</w:t>
      </w:r>
    </w:p>
    <w:p>
      <w:pPr>
        <w:pStyle w:val="BookText"/>
        <w:rPr/>
      </w:pPr>
      <w:r>
        <w:rPr>
          <w:rFonts w:ascii="IRNazanin" w:hAnsi="IRNazanin" w:eastAsia="IRNazanin"/>
          <w:color w:val="111111"/>
          <w:sz w:val="28"/>
          <w:sz w:val="28"/>
          <w:szCs w:val="28"/>
          <w:rtl w:val="true"/>
          <w:lang w:bidi="fa-IR"/>
        </w:rPr>
        <w:t>مجو درستی عهد از جهان سست نهاد</w:t>
      </w:r>
    </w:p>
    <w:p>
      <w:pPr>
        <w:pStyle w:val="BookText"/>
        <w:rPr/>
      </w:pPr>
      <w:r>
        <w:rPr>
          <w:rFonts w:ascii="IRNazanin" w:hAnsi="IRNazanin" w:eastAsia="IRNazanin"/>
          <w:color w:val="111111"/>
          <w:sz w:val="28"/>
          <w:sz w:val="28"/>
          <w:szCs w:val="28"/>
          <w:rtl w:val="true"/>
          <w:lang w:bidi="fa-IR"/>
        </w:rPr>
        <w:t>که این عجوزه عروس هزار داماد است</w:t>
      </w:r>
    </w:p>
    <w:p>
      <w:pPr>
        <w:pStyle w:val="Heading5"/>
        <w:numPr>
          <w:ilvl w:val="4"/>
          <w:numId w:val="1"/>
        </w:numPr>
        <w:rPr/>
      </w:pPr>
      <w:bookmarkStart w:id="49" w:name="__RefHeading___Toc3935972_2749589250"/>
      <w:bookmarkStart w:id="50" w:name="_Toc18"/>
      <w:bookmarkEnd w:id="49"/>
      <w:r>
        <w:rPr/>
        <w:t>8</w:t>
      </w:r>
      <w:r>
        <w:rPr>
          <w:rtl w:val="true"/>
        </w:rPr>
        <w:t xml:space="preserve"> </w:t>
      </w:r>
      <w:r>
        <w:rPr>
          <w:rtl w:val="true"/>
        </w:rPr>
        <w:t xml:space="preserve">ـ </w:t>
      </w:r>
      <w:r>
        <w:rPr/>
        <w:t>1</w:t>
      </w:r>
      <w:r>
        <w:rPr>
          <w:rtl w:val="true"/>
        </w:rPr>
        <w:t xml:space="preserve"> </w:t>
      </w:r>
      <w:r>
        <w:rPr>
          <w:rtl w:val="true"/>
        </w:rPr>
        <w:t>ـ تکبّر</w:t>
      </w:r>
      <w:bookmarkEnd w:id="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تکبّر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صفاتی که موجب غفلت، انحراف و چه بسا انکار مسلمات دینی می شود تکبّر است که فرق آن با عجب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خوی زشت و ناپسند، گذشته از خطرهای فراوانی که از نظر اجتماعی و اخلاقی برای </w:t>
      </w:r>
    </w:p>
    <w:p>
      <w:pPr>
        <w:pStyle w:val="BookText"/>
        <w:rPr/>
      </w:pPr>
      <w:r>
        <w:rPr>
          <w:rFonts w:ascii="IRNazanin" w:hAnsi="IRNazanin" w:eastAsia="IRNazanin"/>
          <w:color w:val="111111"/>
          <w:sz w:val="28"/>
          <w:sz w:val="28"/>
          <w:szCs w:val="28"/>
          <w:rtl w:val="true"/>
          <w:lang w:bidi="fa-IR"/>
        </w:rPr>
        <w:t>سعادت انسان دارد، موجب کفر و عدم پذیرش برنامه های پیامبران و دستورات دینی و توحید و معاد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متکبر به راحتی حاضر نیست در برابر بشری مانند خود ـ هرچند پیامبر الهی و نمونه ی کامل فضیلت های انسانی و فرستاده حق یا یک مبلغ و مروج دین باشد ـ سر تعظیم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مورد ایمان نیاوردن فرعون و پیروانش به حضرت موسی علیه السلام و برادرش هارون علیه السلام، از قول آنها حکایت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دو نفر که مانند خود ما هستند ایمان بیاوریم؟</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درباره ی قوم های نوح، عاد و ثمود حکایت می کند که در پاسخ پیامبرانشان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بشرهایی مانند ما نیستید که می خواهید ما را از آن چه پدران ما می پرستیده اند باز دارید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این آیات به صراحت کفر و غفلت و انحراف آنها را فرآورده ی تکبر و خودخواهی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علت غفلت، انحراف و مطرود شدن شیطان نیز تکبر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ما به فرشتگان گفتیم 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کردند جز ابلیس که سرپیچی و تکبر کرد و از کافران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حضرت امام صادق علیه السلام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 های کفر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تکبر و حسد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در حدیث دیگری آن حضرت تکبر را مرتبه ی پایین تر کفر ـ غفلت و انحراف ـ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کم ترین مرتبه ی الحاد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در فارسی مثلی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 خدابین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سعدی شیراز 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گرت جاه باید مکن چون خسان </w:t>
      </w:r>
      <w:bookmarkStart w:id="51" w:name="pg3560_23864"/>
    </w:p>
    <w:p>
      <w:pPr>
        <w:pStyle w:val="BookText"/>
        <w:rPr/>
      </w:pPr>
      <w:bookmarkEnd w:id="51"/>
      <w:r>
        <w:rPr>
          <w:rFonts w:ascii="IRNazanin" w:hAnsi="IRNazanin" w:eastAsia="IRNazanin"/>
          <w:color w:val="111111"/>
          <w:sz w:val="28"/>
          <w:sz w:val="28"/>
          <w:szCs w:val="28"/>
          <w:rtl w:val="true"/>
          <w:lang w:bidi="fa-IR"/>
        </w:rPr>
        <w:t>به چشم حقارت نظر در کسان</w:t>
      </w:r>
    </w:p>
    <w:p>
      <w:pPr>
        <w:pStyle w:val="BookText"/>
        <w:rPr/>
      </w:pPr>
      <w:r>
        <w:rPr>
          <w:rFonts w:ascii="IRNazanin" w:hAnsi="IRNazanin" w:eastAsia="IRNazanin"/>
          <w:color w:val="111111"/>
          <w:sz w:val="28"/>
          <w:sz w:val="28"/>
          <w:szCs w:val="28"/>
          <w:rtl w:val="true"/>
          <w:lang w:bidi="fa-IR"/>
        </w:rPr>
        <w:t>از این نامورتر محلی مجوی</w:t>
      </w:r>
    </w:p>
    <w:p>
      <w:pPr>
        <w:pStyle w:val="BookText"/>
        <w:rPr/>
      </w:pPr>
      <w:r>
        <w:rPr>
          <w:rFonts w:ascii="IRNazanin" w:hAnsi="IRNazanin" w:eastAsia="IRNazanin"/>
          <w:color w:val="111111"/>
          <w:sz w:val="28"/>
          <w:sz w:val="28"/>
          <w:szCs w:val="28"/>
          <w:rtl w:val="true"/>
          <w:lang w:bidi="fa-IR"/>
        </w:rPr>
        <w:t>که خوانند خلقت پسندیده خوی</w:t>
      </w:r>
    </w:p>
    <w:p>
      <w:pPr>
        <w:pStyle w:val="BookText"/>
        <w:rPr/>
      </w:pPr>
      <w:r>
        <w:rPr>
          <w:rFonts w:ascii="IRNazanin" w:hAnsi="IRNazanin" w:eastAsia="IRNazanin"/>
          <w:color w:val="111111"/>
          <w:sz w:val="28"/>
          <w:sz w:val="28"/>
          <w:szCs w:val="28"/>
          <w:rtl w:val="true"/>
          <w:lang w:bidi="fa-IR"/>
        </w:rPr>
        <w:t>بزرگان نکردند در خود نگاه</w:t>
      </w:r>
    </w:p>
    <w:p>
      <w:pPr>
        <w:pStyle w:val="BookText"/>
        <w:rPr/>
      </w:pPr>
      <w:r>
        <w:rPr>
          <w:rFonts w:ascii="IRNazanin" w:hAnsi="IRNazanin" w:eastAsia="IRNazanin"/>
          <w:color w:val="111111"/>
          <w:sz w:val="28"/>
          <w:sz w:val="28"/>
          <w:szCs w:val="28"/>
          <w:rtl w:val="true"/>
          <w:lang w:bidi="fa-IR"/>
        </w:rPr>
        <w:t>خدابینی از خویشتن بین مخواه</w:t>
      </w:r>
    </w:p>
    <w:p>
      <w:pPr>
        <w:pStyle w:val="Heading5"/>
        <w:numPr>
          <w:ilvl w:val="4"/>
          <w:numId w:val="1"/>
        </w:numPr>
        <w:rPr/>
      </w:pPr>
      <w:bookmarkStart w:id="52" w:name="__RefHeading___Toc3935974_2749589250"/>
      <w:bookmarkStart w:id="53" w:name="_Toc19"/>
      <w:bookmarkEnd w:id="52"/>
      <w:r>
        <w:rPr/>
        <w:t>9</w:t>
      </w:r>
      <w:r>
        <w:rPr>
          <w:rtl w:val="true"/>
        </w:rPr>
        <w:t xml:space="preserve"> </w:t>
      </w:r>
      <w:r>
        <w:rPr>
          <w:rtl w:val="true"/>
        </w:rPr>
        <w:t xml:space="preserve">ـ </w:t>
      </w:r>
      <w:r>
        <w:rPr/>
        <w:t>1</w:t>
      </w:r>
      <w:r>
        <w:rPr>
          <w:rtl w:val="true"/>
        </w:rPr>
        <w:t xml:space="preserve"> </w:t>
      </w:r>
      <w:r>
        <w:rPr>
          <w:rtl w:val="true"/>
        </w:rPr>
        <w:t>ـ خودناشناسی</w:t>
      </w:r>
      <w:bookmarkEnd w:id="5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خودناشناسی</w:t>
      </w:r>
    </w:p>
    <w:p>
      <w:pPr>
        <w:pStyle w:val="BookText"/>
        <w:rPr/>
      </w:pPr>
      <w:r>
        <w:rPr>
          <w:rFonts w:ascii="IRNazanin" w:hAnsi="IRNazanin" w:eastAsia="IRNazanin"/>
          <w:color w:val="111111"/>
          <w:sz w:val="28"/>
          <w:sz w:val="28"/>
          <w:szCs w:val="28"/>
          <w:rtl w:val="true"/>
          <w:lang w:bidi="fa-IR"/>
        </w:rPr>
        <w:t>در قرآن کریم، آیات خداشناسی و راه های رسیدن به معرفت خدا که نیز معرفه المعاد است به آیات انفسی و آیات آفاتی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نخست نیز نزدیک تر و بهتر و مطمئن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من خبر دهید، اگر این قرآن از سوی خداوند باشد و شما به آن کافر شوید چه کسی گمراه تر خواهد بود از کسی که در مخالفت شدیدی قرار دارد؟ به زودی نشانه های خود را در همه جای جهان و در درون جانشان به آنها نشان می دهیم تا برای آنان آشکار شود که او حق است</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صریحا اشاره می شود که یکی از علل گمراهی و غفلت این است که انسان وجود خود و نشانه های الهی موجود در آن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نیز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شناخت، پروردگار خود را شناخته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نشناسد، از راه رستگاری دور شود و در گمراهی و خطاها و نادانی ها افتد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 شده از شناخت خود عاجز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شناسی خدای را هرگز </w:t>
      </w:r>
      <w:bookmarkStart w:id="54" w:name="pg3560_23865"/>
    </w:p>
    <w:p>
      <w:pPr>
        <w:pStyle w:val="BookText"/>
        <w:rPr/>
      </w:pPr>
      <w:bookmarkEnd w:id="54"/>
      <w:r>
        <w:rPr>
          <w:rFonts w:ascii="IRNazanin" w:hAnsi="IRNazanin" w:eastAsia="IRNazanin"/>
          <w:color w:val="111111"/>
          <w:sz w:val="28"/>
          <w:sz w:val="28"/>
          <w:szCs w:val="28"/>
          <w:rtl w:val="true"/>
          <w:lang w:bidi="fa-IR"/>
        </w:rPr>
        <w:t>چون تو در علم خود زبون باشی</w:t>
      </w:r>
    </w:p>
    <w:p>
      <w:pPr>
        <w:pStyle w:val="BookText"/>
        <w:rPr/>
      </w:pPr>
      <w:r>
        <w:rPr>
          <w:rFonts w:ascii="IRNazanin" w:hAnsi="IRNazanin" w:eastAsia="IRNazanin"/>
          <w:color w:val="111111"/>
          <w:sz w:val="28"/>
          <w:sz w:val="28"/>
          <w:szCs w:val="28"/>
          <w:rtl w:val="true"/>
          <w:lang w:bidi="fa-IR"/>
        </w:rPr>
        <w:t>عارف کردگار چون باشی</w:t>
      </w:r>
    </w:p>
    <w:p>
      <w:pPr>
        <w:pStyle w:val="BookText"/>
        <w:rPr/>
      </w:pPr>
      <w:r>
        <w:rPr>
          <w:rFonts w:ascii="IRNazanin" w:hAnsi="IRNazanin" w:eastAsia="IRNazanin"/>
          <w:color w:val="111111"/>
          <w:sz w:val="28"/>
          <w:sz w:val="28"/>
          <w:szCs w:val="28"/>
          <w:rtl w:val="true"/>
          <w:lang w:bidi="fa-IR"/>
        </w:rPr>
        <w:t>البته در نشانه های الهی که در انسان موجود است و چگونگی معرفت نفس و ابعاد آن مباحث مفصلی وجود دارد که مناسب با اهداف این نوشتار نیست و این نوشتار گنجایش آن را ندارد</w:t>
      </w:r>
      <w:r>
        <w:rPr>
          <w:rFonts w:eastAsia="IRNazanin" w:cs="IRNazanin"/>
          <w:color w:val="111111"/>
          <w:sz w:val="28"/>
          <w:szCs w:val="28"/>
          <w:rtl w:val="true"/>
          <w:lang w:bidi="fa-IR"/>
        </w:rPr>
        <w:t>.</w:t>
      </w:r>
    </w:p>
    <w:p>
      <w:pPr>
        <w:pStyle w:val="Heading5"/>
        <w:numPr>
          <w:ilvl w:val="4"/>
          <w:numId w:val="1"/>
        </w:numPr>
        <w:rPr/>
      </w:pPr>
      <w:bookmarkStart w:id="55" w:name="__RefHeading___Toc3935976_2749589250"/>
      <w:bookmarkStart w:id="56" w:name="_Toc20"/>
      <w:bookmarkEnd w:id="55"/>
      <w:r>
        <w:rPr/>
        <w:t>10</w:t>
      </w:r>
      <w:r>
        <w:rPr>
          <w:rtl w:val="true"/>
        </w:rPr>
        <w:t xml:space="preserve"> </w:t>
      </w:r>
      <w:r>
        <w:rPr>
          <w:rtl w:val="true"/>
        </w:rPr>
        <w:t xml:space="preserve">ـ </w:t>
      </w:r>
      <w:r>
        <w:rPr/>
        <w:t>1</w:t>
      </w:r>
      <w:r>
        <w:rPr>
          <w:rtl w:val="true"/>
        </w:rPr>
        <w:t xml:space="preserve"> </w:t>
      </w:r>
      <w:r>
        <w:rPr>
          <w:rtl w:val="true"/>
        </w:rPr>
        <w:t>ـ شخص پرستی</w:t>
      </w:r>
      <w:bookmarkEnd w:id="5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پرستی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عوامل غفلت است که قرآن کریم، صریحا بدان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مسیحی ها حضرت عیسی علیه السلام و یهودی ها حضرت عزیر علیه السلام را پسر خدا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بدین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درخواست قرآن از همه ی اهل کتاب، دست کم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اهل کتاب، روی آورید به سوی سخنی که میان ما و شما یک سان است که جز خداوند یگانه را نپرستیم و چیزی را همتای او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 گروه دیگر را به خدایی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ـ از این دعوت ـ سرباز زنند؛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این که به شما دستور دهد که فرشتگان و پیامبران را پروردگار خود انتخاب کنید، آیا شما را، پس از آن که مسلمان شدید، به کفر دعوت می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خداوند برای این که مسلمانان دچار چنین انحرافی نشوند، به آن ها دستور داد که در هر شبانه روز، پنج نوبت پیامبراکرم صلی الله علیه و آله وسلم را رسول و عبد خداوند دانسته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بشری مثل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امتیازم این است که به من وحی می شود که تنها معبودتان، خدای یگانه است</w:t>
      </w:r>
      <w:r>
        <w:rPr>
          <w:rFonts w:eastAsia="IRNazanin" w:cs="IRNazanin"/>
          <w:color w:val="111111"/>
          <w:sz w:val="28"/>
          <w:szCs w:val="28"/>
          <w:rtl w:val="true"/>
          <w:lang w:bidi="fa-IR"/>
        </w:rPr>
        <w:t>».</w:t>
      </w:r>
      <w:r>
        <w:rPr>
          <w:rStyle w:val="FootnoteAnchor"/>
          <w:rtl w:val="true"/>
        </w:rPr>
        <w:footnoteReference w:id="44"/>
      </w:r>
      <w:bookmarkStart w:id="57" w:name="pg3560_23866"/>
    </w:p>
    <w:p>
      <w:pPr>
        <w:pStyle w:val="Heading4"/>
        <w:numPr>
          <w:ilvl w:val="3"/>
          <w:numId w:val="1"/>
        </w:numPr>
        <w:rPr/>
      </w:pPr>
      <w:bookmarkStart w:id="58" w:name="__RefHeading___Toc3935978_2749589250"/>
      <w:bookmarkStart w:id="59" w:name="_Toc21"/>
      <w:bookmarkEnd w:id="57"/>
      <w:bookmarkEnd w:id="58"/>
      <w:r>
        <w:rPr/>
        <w:t>2</w:t>
      </w:r>
      <w:r>
        <w:rPr>
          <w:rtl w:val="true"/>
        </w:rPr>
        <w:t xml:space="preserve"> </w:t>
      </w:r>
      <w:r>
        <w:rPr>
          <w:rtl w:val="true"/>
        </w:rPr>
        <w:t>ـ عوامل بیرونی</w:t>
      </w:r>
      <w:bookmarkEnd w:id="59"/>
    </w:p>
    <w:p>
      <w:pPr>
        <w:pStyle w:val="Heading5"/>
        <w:numPr>
          <w:ilvl w:val="4"/>
          <w:numId w:val="1"/>
        </w:numPr>
        <w:rPr/>
      </w:pPr>
      <w:bookmarkStart w:id="60" w:name="__RefHeading___Toc3935980_2749589250"/>
      <w:bookmarkStart w:id="61" w:name="_Toc22"/>
      <w:bookmarkEnd w:id="60"/>
      <w:r>
        <w:rPr>
          <w:rtl w:val="true"/>
        </w:rPr>
        <w:t>اشاره</w:t>
      </w:r>
      <w:bookmarkEnd w:id="6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بیرونی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نادانی و حماقت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ثروت و فرزند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تهاجم فرهنگی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محیط فاسد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نشین غافل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واسطه تراشی در پرستش</w:t>
      </w:r>
    </w:p>
    <w:p>
      <w:pPr>
        <w:pStyle w:val="Heading5"/>
        <w:numPr>
          <w:ilvl w:val="4"/>
          <w:numId w:val="1"/>
        </w:numPr>
        <w:rPr/>
      </w:pPr>
      <w:bookmarkStart w:id="62" w:name="__RefHeading___Toc3935982_2749589250"/>
      <w:bookmarkStart w:id="63" w:name="_Toc23"/>
      <w:bookmarkEnd w:id="62"/>
      <w:r>
        <w:rPr/>
        <w:t>1</w:t>
      </w:r>
      <w:r>
        <w:rPr>
          <w:rtl w:val="true"/>
        </w:rPr>
        <w:t xml:space="preserve"> </w:t>
      </w:r>
      <w:r>
        <w:rPr>
          <w:rtl w:val="true"/>
        </w:rPr>
        <w:t xml:space="preserve">ـ </w:t>
      </w:r>
      <w:r>
        <w:rPr/>
        <w:t>2</w:t>
      </w:r>
      <w:r>
        <w:rPr>
          <w:rtl w:val="true"/>
        </w:rPr>
        <w:t xml:space="preserve"> </w:t>
      </w:r>
      <w:r>
        <w:rPr>
          <w:rtl w:val="true"/>
        </w:rPr>
        <w:t>ـ شیطان</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شیطان</w:t>
      </w:r>
    </w:p>
    <w:p>
      <w:pPr>
        <w:pStyle w:val="BookText"/>
        <w:rPr/>
      </w:pPr>
      <w:r>
        <w:rPr>
          <w:rFonts w:ascii="IRNazanin" w:hAnsi="IRNazanin" w:eastAsia="IRNazanin"/>
          <w:color w:val="111111"/>
          <w:sz w:val="28"/>
          <w:sz w:val="28"/>
          <w:szCs w:val="28"/>
          <w:rtl w:val="true"/>
          <w:lang w:bidi="fa-IR"/>
        </w:rPr>
        <w:t>آن چه در بخش پیشین، از عوامل غفلت بیان شد، هواپرستی یا شیطان درونی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بخش بحث و بررسی می شود، شیطان بیرونی است که از عوامل فراموشی توحید و معاد است؛ زیرا بنابر فرموده ی قرآن، شیطان، پس از این که خداوند حکم عزل او را از مقامش صادر فرمود،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گم راه ساختی، من بر سر راه مستقیم تو، در برابر آن ها، کمین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پشت سر و راست و چپ آنها به سراغشان می روم و بیش تر آن ها راشکرگزار نخواهی یافت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از این رو خداوند در آیه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کهف، با صراحت بندگان خویش را از پیروی شیطان نهی فرموده و کسانی را که به جای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یاد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اطاعت شیطان را برگزیده اند، ظالم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سوره ی مجادله نیز شیطان را از عوامل غفلت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آنان چیره شده است و یاد خدا را از خاطر آنها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شیطان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حزب شیطان زیان کاران 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بنابراین آیه، شیطان برای رسیدن به اهداف خود، نخست یاد خدا و قیامت را از دل می برد و سپس کارهای خود را به دست انسان انجام می دهد</w:t>
      </w:r>
      <w:r>
        <w:rPr>
          <w:rFonts w:eastAsia="IRNazanin" w:cs="IRNazanin"/>
          <w:color w:val="111111"/>
          <w:sz w:val="28"/>
          <w:szCs w:val="28"/>
          <w:rtl w:val="true"/>
          <w:lang w:bidi="fa-IR"/>
        </w:rPr>
        <w:t>.</w:t>
      </w:r>
    </w:p>
    <w:p>
      <w:pPr>
        <w:pStyle w:val="Heading5"/>
        <w:numPr>
          <w:ilvl w:val="4"/>
          <w:numId w:val="1"/>
        </w:numPr>
        <w:rPr/>
      </w:pPr>
      <w:bookmarkStart w:id="64" w:name="__RefHeading___Toc3935984_2749589250"/>
      <w:bookmarkStart w:id="65" w:name="_Toc24"/>
      <w:bookmarkEnd w:id="64"/>
      <w:r>
        <w:rPr/>
        <w:t>2</w:t>
      </w:r>
      <w:r>
        <w:rPr>
          <w:rtl w:val="true"/>
        </w:rPr>
        <w:t xml:space="preserve"> </w:t>
      </w:r>
      <w:r>
        <w:rPr>
          <w:rtl w:val="true"/>
        </w:rPr>
        <w:t xml:space="preserve">ـ </w:t>
      </w:r>
      <w:r>
        <w:rPr/>
        <w:t>2</w:t>
      </w:r>
      <w:r>
        <w:rPr>
          <w:rtl w:val="true"/>
        </w:rPr>
        <w:t xml:space="preserve"> </w:t>
      </w:r>
      <w:r>
        <w:rPr>
          <w:rtl w:val="true"/>
        </w:rPr>
        <w:t>ـ نادانی و حماقت</w:t>
      </w:r>
      <w:bookmarkEnd w:id="6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نادانی و حماقت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نادانی نسبت به خداوند، به هدف آفرینش، به نوامیس خلقت، به آثار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فراموشی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امانت ـ تعهد، تکلیف و ولایت </w:t>
      </w:r>
    </w:p>
    <w:p>
      <w:pPr>
        <w:pStyle w:val="BookText"/>
        <w:rPr/>
      </w:pPr>
      <w:r>
        <w:rPr>
          <w:rFonts w:ascii="IRNazanin" w:hAnsi="IRNazanin" w:eastAsia="IRNazanin"/>
          <w:color w:val="111111"/>
          <w:sz w:val="28"/>
          <w:sz w:val="28"/>
          <w:szCs w:val="28"/>
          <w:rtl w:val="true"/>
          <w:lang w:bidi="fa-IR"/>
        </w:rPr>
        <w:t>الهی ـ را به آسمان ها و زمین و کوه ها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به دوش کشیدن آن سربرتافتند و از آن هراسیدند؛ اما انسان آن را بر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ستم کننده و نادان بود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چون قدر این جای گاه سترگ را نشناخت و به خود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آیه، علت عمده ی غفلت و سرباز زدن برخی انسان ها از زیر بار تعهد، تکلیف و ولایت الهی را همان جهل آنان برشمرده است، همان طور که در سوره ی نمل، 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علت غفلت قوم لوط از توحید و معاد و سرانجام غرق شدن در ورطه ی فساد و تباهی را، جهالت آنان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سوره ی اعراف</w:t>
      </w:r>
      <w:r>
        <w:rPr>
          <w:rStyle w:val="FootnoteAnchor"/>
          <w:rtl w:val="true"/>
        </w:rPr>
        <w:footnoteReference w:id="4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اسراییل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ما معبودی ـ از بت ـ قرار بده؛ چنان که آن ها ـ بت پرستان ـ معبودانی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نادان هستید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نیز درباره ی جهل و اثرات آن در دوری از خدا و فراموشی مرگ و قیامت، حاوی سخنان گهرباری از ائمه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چیزی اند که به آن جاهل اند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بنابراین روایت، جهل به توحید و معاد، نه تنها باعث فراموشی، بلکه ـ همانطور که در مباحث پیشین بیان شد ـ باعث دشمنی، نفرت و دوری از خدا و مرگ و قیامت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حضرت در روایت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معاد را فاسد می کند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چنان که بیان شد معاد، همان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جهل همین اثر را نسبت به توحید یا مبدأ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ما را از هم نشینی با نادان برحذر داشته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کافر دوستی و با جاهل هم نشینی نکنید</w:t>
      </w:r>
      <w:r>
        <w:rPr>
          <w:rFonts w:eastAsia="IRNazanin" w:cs="IRNazanin"/>
          <w:color w:val="111111"/>
          <w:sz w:val="28"/>
          <w:szCs w:val="28"/>
          <w:rtl w:val="true"/>
          <w:lang w:bidi="fa-IR"/>
        </w:rPr>
        <w:t>».</w:t>
      </w:r>
      <w:r>
        <w:rPr>
          <w:rStyle w:val="FootnoteAnchor"/>
          <w:rtl w:val="true"/>
        </w:rPr>
        <w:footnoteReference w:id="51"/>
      </w:r>
      <w:bookmarkStart w:id="66" w:name="pg3560_23868"/>
    </w:p>
    <w:p>
      <w:pPr>
        <w:pStyle w:val="Heading5"/>
        <w:numPr>
          <w:ilvl w:val="4"/>
          <w:numId w:val="1"/>
        </w:numPr>
        <w:rPr/>
      </w:pPr>
      <w:bookmarkStart w:id="67" w:name="__RefHeading___Toc3935986_2749589250"/>
      <w:bookmarkStart w:id="68" w:name="_Toc25"/>
      <w:bookmarkEnd w:id="66"/>
      <w:bookmarkEnd w:id="67"/>
      <w:r>
        <w:rPr/>
        <w:t>3</w:t>
      </w:r>
      <w:r>
        <w:rPr>
          <w:rtl w:val="true"/>
        </w:rPr>
        <w:t xml:space="preserve"> </w:t>
      </w:r>
      <w:r>
        <w:rPr>
          <w:rtl w:val="true"/>
        </w:rPr>
        <w:t xml:space="preserve">ـ </w:t>
      </w:r>
      <w:r>
        <w:rPr/>
        <w:t>2</w:t>
      </w:r>
      <w:r>
        <w:rPr>
          <w:rtl w:val="true"/>
        </w:rPr>
        <w:t xml:space="preserve"> </w:t>
      </w:r>
      <w:r>
        <w:rPr>
          <w:rtl w:val="true"/>
        </w:rPr>
        <w:t>ـ ثروت و فرزند</w:t>
      </w:r>
      <w:bookmarkEnd w:id="6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ثروت و فرزند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پیش تر، درباره نقش محبت به دنیا در غفلت از توحید و معاد سخن گفتیم، اما چون مال و فرزند از مصداق های آشکار و مهم دنیاست و در آیات و روایات ـ به سبب اهمیت این دو ـ جداگانه به آن ها اشاره شده است، ما نیز جداگانه درباره ی نقش آن ها در غفلت انسان،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یادآور شد که همیشه در تاریخ، سخت ترین مخالفان پیامبران، افراد ثروتمند و مال پرست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گونه در هیچ شهر و دیاری، پیش از تو، پیامبر بیم دهنده ای نفرستادیم مگر این که ثروت مندان مست و مغرور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آیینی یافتیم و به آثار آنان اقتدا می کنیم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همین مطلب، خود تأییدی است بر این که مال پرستی از عوامل غفلت و دوری از مبدأ و معاد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کنند زیانکاران 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اگرچه مفسران در این که مراد از ذکر و یاد خدا در این آیه چیست، اختلاف نموده اند و برخی مراد از آن را نمازهای یومیه، برخی سپاس نعمت و صبر در بلاها و خشنودی به قضا و برخی حج و زکات و تلاوت قرآن و برخی به تمام واجب ها تفسیر کرده اند، روشن است که یاد خدا، معنای گسترده ای داشته این موارد، برخی از مصداق 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گسترده، همان یاد خدا و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در داستان قارون</w:t>
      </w:r>
      <w:r>
        <w:rPr>
          <w:rStyle w:val="FootnoteAnchor"/>
          <w:rtl w:val="true"/>
        </w:rPr>
        <w:footnoteReference w:id="54"/>
      </w:r>
      <w:r>
        <w:rPr>
          <w:rFonts w:ascii="IRNazanin" w:hAnsi="IRNazanin" w:eastAsia="IRNazanin"/>
          <w:color w:val="111111"/>
          <w:sz w:val="28"/>
          <w:sz w:val="28"/>
          <w:szCs w:val="28"/>
          <w:rtl w:val="true"/>
          <w:lang w:bidi="fa-IR"/>
        </w:rPr>
        <w:t>نیز دل بستگی و مال پرستی را عامل غفلت او از توحید و معاد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فراوان به این مطلب اشاره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این احادیث، سخن امام باقر علیه السلام است که این معنا را به روشن ترین گونه ترسیم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گرگ درنده در گله ی بی چوپان که یکی در ابتدای گله و دیگری درآخر آن باشد، آن قدر ضرر نمی زنند که مال پرستی و جاه طلبی به دین مؤمن ضرر می رساند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درباره علت و چگونگی غافل شدن انسان از مبدأ و معاد، به دست مال و فرزند، به سه دلیل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ترین قانون های ادیان الهی و ویژگی های افراد مؤمن، برداشتن تبعیض های فردی است؛ بدین معنا که سفید و سیاه، فقیر و ثروت مند، با فرزند و بی فرزند در پیش گاه خدا و بهره مند شدن از نعمت های بهشتی هیچ تفاوتی نداشته تنها ملاک نزدیکی به خدا و بهره مند شدن از نعمت های او در قیامت، تقواست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این امر، سبب می شود که صاحبان مال و فرزند که آنها را مایه ی نزدیکی به خدا و بهره مندی از پاداش های او می دانند، از یاد خدا و مرگ و قیامت غافل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قدرت و فرزند در انسان، چنان غروری می سازد که اجازه نمی دهد انسان به سمت توحید و معاد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انسان به گونه ای است که در بی نیازی، سرکشی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لَیَطْغی، اَن رَّءاهُ اسْتَغْنی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های دنیوی ـ مثل مال و فرزند ـ انسان را به خود سرگرم می کند و سرمایه های وجودی او را در راه لذت های ناپایدار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69" w:name="pg3560_23870"/>
    </w:p>
    <w:p>
      <w:pPr>
        <w:pStyle w:val="BookText"/>
        <w:rPr/>
      </w:pPr>
      <w:bookmarkEnd w:id="69"/>
      <w:r>
        <w:rPr>
          <w:rFonts w:ascii="IRNazanin" w:hAnsi="IRNazanin" w:eastAsia="IRNazanin"/>
          <w:color w:val="111111"/>
          <w:sz w:val="28"/>
          <w:sz w:val="28"/>
          <w:szCs w:val="28"/>
          <w:rtl w:val="true"/>
          <w:lang w:bidi="fa-IR"/>
        </w:rPr>
        <w:t>انسان هرچه بیش تر سرگرم آن ها باشد، بیش تر از یاد خدا و قیامت غافل می ماند و سرانجام به جایی می رسد که دست خالی از این دنیا می رود و افسوس آن که با در دست داشتن سرمایه های بزرگ، برای زندگی جاویدانش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خداوند در سوره ی منافقون</w:t>
      </w:r>
      <w:r>
        <w:rPr>
          <w:rStyle w:val="FootnoteAnchor"/>
          <w:rtl w:val="true"/>
        </w:rPr>
        <w:footnoteReference w:id="58"/>
      </w:r>
      <w:r>
        <w:rPr>
          <w:rFonts w:ascii="IRNazanin" w:hAnsi="IRNazanin" w:eastAsia="IRNazanin"/>
          <w:color w:val="111111"/>
          <w:sz w:val="28"/>
          <w:sz w:val="28"/>
          <w:szCs w:val="28"/>
          <w:rtl w:val="true"/>
          <w:lang w:bidi="fa-IR"/>
        </w:rPr>
        <w:t>انسان های غافلی که دارای مال و فرزندند را زیان کار معرفی می فرماید</w:t>
      </w:r>
      <w:r>
        <w:rPr>
          <w:rFonts w:eastAsia="IRNazanin" w:cs="IRNazanin"/>
          <w:color w:val="111111"/>
          <w:sz w:val="28"/>
          <w:szCs w:val="28"/>
          <w:rtl w:val="true"/>
          <w:lang w:bidi="fa-IR"/>
        </w:rPr>
        <w:t>.</w:t>
      </w:r>
    </w:p>
    <w:p>
      <w:pPr>
        <w:pStyle w:val="Heading5"/>
        <w:numPr>
          <w:ilvl w:val="4"/>
          <w:numId w:val="1"/>
        </w:numPr>
        <w:rPr/>
      </w:pPr>
      <w:bookmarkStart w:id="70" w:name="__RefHeading___Toc3935988_2749589250"/>
      <w:bookmarkStart w:id="71" w:name="_Toc26"/>
      <w:bookmarkEnd w:id="70"/>
      <w:r>
        <w:rPr/>
        <w:t>4</w:t>
      </w:r>
      <w:r>
        <w:rPr>
          <w:rtl w:val="true"/>
        </w:rPr>
        <w:t xml:space="preserve"> </w:t>
      </w:r>
      <w:r>
        <w:rPr>
          <w:rtl w:val="true"/>
        </w:rPr>
        <w:t xml:space="preserve">ـ </w:t>
      </w:r>
      <w:r>
        <w:rPr/>
        <w:t>2</w:t>
      </w:r>
      <w:r>
        <w:rPr>
          <w:rtl w:val="true"/>
        </w:rPr>
        <w:t xml:space="preserve"> </w:t>
      </w:r>
      <w:r>
        <w:rPr>
          <w:rtl w:val="true"/>
        </w:rPr>
        <w:t>ـ تهاجم فرهنگی</w:t>
      </w:r>
      <w:bookmarkEnd w:id="7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تهاجم فرهنگی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تاریخ کاوش کنیم، خواهیم دید که از آغاز زندگی اجتماعی انسان، پدیده ای به نام تهاجم فرهنگی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یا در گروه حق بوده اند یا در 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در برابر هر پیامبری، دشمنی از شیاطین انس و جن قرار دادیم؛ آن ها مخفیانه سخنان فریبنده و بی اساس ـ برای اغفال مردم ـ به یکدیگر می گفتند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بنابراین آیه شریف، همواره در جامعه های انسانی، گروهی از پیامبران و حق پرستان وجود داشته اند که به دنبال رشد معارف الهی ـ در رأس آن توحید و معاد ـ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ها هم گروهی از شیاطین که به دنبال غفلت و گم راهی انسان ها بوده اند،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کنونی و تأثیر آن در به غفلت و به گمراهی کشیدن افراد جامعه روشن می شود؛ بدین معنا که پس از پیروزی شکوهمند انقلاب اسلامی ایران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جامعه های غربی و در رأس آنها استکبار جهانی، به اهمیت و نیروی اسلام و ایران در جامعه ی جهانی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پس از ناامیدی از حمله های نظامی و جنگ تحمیلی، فرهنگ اسلامی جامعه ی ما را آماج حمله های شدید خود قرار دادند و با ترویج فرهنگ آلوده ی خویش </w:t>
      </w:r>
      <w:bookmarkStart w:id="72" w:name="pg3560_23871"/>
    </w:p>
    <w:p>
      <w:pPr>
        <w:pStyle w:val="BookText"/>
        <w:rPr/>
      </w:pPr>
      <w:bookmarkEnd w:id="72"/>
      <w:r>
        <w:rPr>
          <w:rFonts w:ascii="IRNazanin" w:hAnsi="IRNazanin" w:eastAsia="IRNazanin"/>
          <w:color w:val="111111"/>
          <w:sz w:val="28"/>
          <w:sz w:val="28"/>
          <w:szCs w:val="28"/>
          <w:rtl w:val="true"/>
          <w:lang w:bidi="fa-IR"/>
        </w:rPr>
        <w:t>که با تفکر مبتذل مادی و نشان دادن مظاهر فریبنده ی دنیای صنعتی همراه بود، در فرهنگ اسلامی رخنه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کوشش کردند ارزش ها و باورهای دینی را سست نمایند و اندک اندک ریشه اعتقادات امت اسلامی را بخشکانند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تهاجم فرهنگی، به معنای وارد کردن باورها، ارزش ها، گرایش ها، رفتار و مدپرستی های غیر دینی در گروه های مختلف جامعه خصوصا جوانان، از مهم ترین عامل های فراموشی باورها، ارزش ها و گرایش های دینی است</w:t>
      </w:r>
      <w:r>
        <w:rPr>
          <w:rFonts w:eastAsia="IRNazanin" w:cs="IRNazanin"/>
          <w:color w:val="111111"/>
          <w:sz w:val="28"/>
          <w:szCs w:val="28"/>
          <w:rtl w:val="true"/>
          <w:lang w:bidi="fa-IR"/>
        </w:rPr>
        <w:t>.</w:t>
      </w:r>
    </w:p>
    <w:p>
      <w:pPr>
        <w:pStyle w:val="Heading5"/>
        <w:numPr>
          <w:ilvl w:val="4"/>
          <w:numId w:val="1"/>
        </w:numPr>
        <w:rPr/>
      </w:pPr>
      <w:bookmarkStart w:id="73" w:name="__RefHeading___Toc3935990_2749589250"/>
      <w:bookmarkStart w:id="74" w:name="_Toc27"/>
      <w:bookmarkEnd w:id="73"/>
      <w:r>
        <w:rPr/>
        <w:t>5</w:t>
      </w:r>
      <w:r>
        <w:rPr>
          <w:rtl w:val="true"/>
        </w:rPr>
        <w:t xml:space="preserve"> </w:t>
      </w:r>
      <w:r>
        <w:rPr>
          <w:rtl w:val="true"/>
        </w:rPr>
        <w:t xml:space="preserve">ـ </w:t>
      </w:r>
      <w:r>
        <w:rPr/>
        <w:t>2</w:t>
      </w:r>
      <w:r>
        <w:rPr>
          <w:rtl w:val="true"/>
        </w:rPr>
        <w:t xml:space="preserve"> </w:t>
      </w:r>
      <w:r>
        <w:rPr>
          <w:rtl w:val="true"/>
        </w:rPr>
        <w:t>ـ محیط فاسد</w:t>
      </w:r>
      <w:bookmarkEnd w:id="7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محیط فاسد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بحث تهاجم فرهنگی و به عنوان یکی از نتایج آن از محیط فاسد باید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همان گونه که زباله دان محله، موجب پیدایش و رشد میکروب هاست محیط فاسد نیز موجب غفلت و گمراهی و جنایات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محیط، شامل خانواده، مدرسه، اداره، دانشگاه، بیمارستان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محیط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عامل غفلت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علیه السلام و پیروانش از دستگاه طاغوتی فرعون نجات یافتند و از دریا گذشتند، به قومی برخوردند که با فروتنی، بت های خود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موسی علیه السلام آن چنان تحت تأثیر این صحنه قرار گرفتند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برای ما معبودی قرار بده، همان طور که آن ها معبودانی دارند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همراهان موسی علیه السلام با این که همواره از راهنمایی های آن حضرت بهره مند می شدند، این گونه تحت تأثیر محیط قرار گرفته خدای یکتا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قارون نیز می فرماید که وقتی با تمام زینت و ثروت خویش در جامعه ظاهر شد، بیش تر مردم تحت تأثیر آن قرار گرفتند، از خداوند یگانه </w:t>
      </w:r>
      <w:bookmarkStart w:id="75" w:name="pg3560_23872"/>
    </w:p>
    <w:p>
      <w:pPr>
        <w:pStyle w:val="BookText"/>
        <w:rPr/>
      </w:pPr>
      <w:bookmarkEnd w:id="75"/>
      <w:r>
        <w:rPr>
          <w:rFonts w:ascii="IRNazanin" w:hAnsi="IRNazanin" w:eastAsia="IRNazanin"/>
          <w:color w:val="111111"/>
          <w:sz w:val="28"/>
          <w:sz w:val="28"/>
          <w:szCs w:val="28"/>
          <w:rtl w:val="true"/>
          <w:lang w:bidi="fa-IR"/>
        </w:rPr>
        <w:t>و ثواب های الهی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دل بستگی به دنیا 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همانند آن 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بهره ی عظیمی دارد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بنابراین ناپاک بودن محیط، در طول تاریخ، همواره جامعه های اسلامی را تهدید می کرده است و به وحدت و اقتدار ملی آن ها خدشه وارد می ساخته است؛ حتی برخی از جامعه های اسلامی را به شکست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 شکست مسلمانان اسپانیا، آشکارا می بینیم</w:t>
      </w:r>
      <w:r>
        <w:rPr>
          <w:rFonts w:eastAsia="IRNazanin" w:cs="IRNazanin"/>
          <w:color w:val="111111"/>
          <w:sz w:val="28"/>
          <w:szCs w:val="28"/>
          <w:rtl w:val="true"/>
          <w:lang w:bidi="fa-IR"/>
        </w:rPr>
        <w:t>.</w:t>
      </w:r>
    </w:p>
    <w:p>
      <w:pPr>
        <w:pStyle w:val="Heading5"/>
        <w:numPr>
          <w:ilvl w:val="4"/>
          <w:numId w:val="1"/>
        </w:numPr>
        <w:rPr/>
      </w:pPr>
      <w:bookmarkStart w:id="76" w:name="__RefHeading___Toc3935992_2749589250"/>
      <w:bookmarkStart w:id="77" w:name="_Toc28"/>
      <w:bookmarkEnd w:id="76"/>
      <w:r>
        <w:rPr/>
        <w:t>6</w:t>
      </w:r>
      <w:r>
        <w:rPr>
          <w:rtl w:val="true"/>
        </w:rPr>
        <w:t xml:space="preserve"> </w:t>
      </w:r>
      <w:r>
        <w:rPr>
          <w:rtl w:val="true"/>
        </w:rPr>
        <w:t xml:space="preserve">ـ </w:t>
      </w:r>
      <w:r>
        <w:rPr/>
        <w:t>2</w:t>
      </w:r>
      <w:r>
        <w:rPr>
          <w:rtl w:val="true"/>
        </w:rPr>
        <w:t xml:space="preserve"> </w:t>
      </w:r>
      <w:r>
        <w:rPr>
          <w:rtl w:val="true"/>
        </w:rPr>
        <w:t>ـ هم نشین غافل</w:t>
      </w:r>
      <w:bookmarkEnd w:id="7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نشین غافل</w:t>
      </w:r>
    </w:p>
    <w:p>
      <w:pPr>
        <w:pStyle w:val="BookText"/>
        <w:rPr/>
      </w:pPr>
      <w:r>
        <w:rPr>
          <w:rFonts w:ascii="IRNazanin" w:hAnsi="IRNazanin" w:eastAsia="IRNazanin"/>
          <w:color w:val="111111"/>
          <w:sz w:val="28"/>
          <w:sz w:val="28"/>
          <w:szCs w:val="28"/>
          <w:rtl w:val="true"/>
          <w:lang w:bidi="fa-IR"/>
        </w:rPr>
        <w:t>همان طور که دوست و همنشین خوب عامل رشد و آشنایی انسان با توحید و معاد و کمالات انسانی است، از عواملی که بنابر آیات و روایات موجب غفلت از مبدأ و معاد و معارف الهی می شود، دوست بد و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بد، پسر نوح علیه السلام را نیز به گناه و فراموشی پیامبر خدا و معارفی که او ترویج می کرد ـ توحید و معاد ـ می کشاند و خاندان نبوت او را گم می کند؛ ولی سگ اصحاب کهف، به سبب هم نشینی با جوانان خوش قلب و آگاه اصحاب کهف، خوی نیک آدمیت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می 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 بد، تنها تو را بر جان زند</w:t>
      </w:r>
    </w:p>
    <w:p>
      <w:pPr>
        <w:pStyle w:val="BookText"/>
        <w:rPr/>
      </w:pPr>
      <w:r>
        <w:rPr>
          <w:rFonts w:ascii="IRNazanin" w:hAnsi="IRNazanin" w:eastAsia="IRNazanin"/>
          <w:color w:val="111111"/>
          <w:sz w:val="28"/>
          <w:sz w:val="28"/>
          <w:szCs w:val="28"/>
          <w:rtl w:val="true"/>
          <w:lang w:bidi="fa-IR"/>
        </w:rPr>
        <w:t>یار بد، بر جان و بر ایمان زند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آور روزی را که ستم کار دست خود را ـ از شدت حسرت ـ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خدا راهی برگزیده بودم</w:t>
      </w:r>
      <w:r>
        <w:rPr>
          <w:rFonts w:eastAsia="IRNazanin" w:cs="IRNazanin"/>
          <w:color w:val="111111"/>
          <w:sz w:val="28"/>
          <w:szCs w:val="28"/>
          <w:rtl w:val="true"/>
          <w:lang w:bidi="fa-IR"/>
        </w:rPr>
        <w:t xml:space="preserve">! </w:t>
      </w:r>
      <w:bookmarkStart w:id="78" w:name="pg3560_23873"/>
    </w:p>
    <w:p>
      <w:pPr>
        <w:pStyle w:val="BookText"/>
        <w:rPr/>
      </w:pPr>
      <w:bookmarkEnd w:id="78"/>
      <w:r>
        <w:rPr>
          <w:rFonts w:ascii="IRNazanin" w:hAnsi="IRNazanin" w:eastAsia="IRNazanin"/>
          <w:color w:val="111111"/>
          <w:sz w:val="28"/>
          <w:sz w:val="28"/>
          <w:szCs w:val="28"/>
          <w:rtl w:val="true"/>
          <w:lang w:bidi="fa-IR"/>
        </w:rPr>
        <w:t>ای وای بر من، کاش فلان ـ گمراه و غافل ـ 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یاد حق گمراه ساخت، پس از آن که ـ یاد حق ـ به سراغ من آمده بود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بنابراین همنشین بد و گمراه چنان انسان را دچار غفلت و گمراهی می کند که خدا او را ظالم و ستمکار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نیز مؤید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نشینی با هواپرستان موجب فراموشی ایمان و حضور شیطان می شود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در این باره می توان به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مراجعه کرد</w:t>
      </w:r>
      <w:r>
        <w:rPr>
          <w:rFonts w:eastAsia="IRNazanin" w:cs="IRNazanin"/>
          <w:color w:val="111111"/>
          <w:sz w:val="28"/>
          <w:szCs w:val="28"/>
          <w:rtl w:val="true"/>
          <w:lang w:bidi="fa-IR"/>
        </w:rPr>
        <w:t>.</w:t>
      </w:r>
    </w:p>
    <w:p>
      <w:pPr>
        <w:pStyle w:val="Heading5"/>
        <w:numPr>
          <w:ilvl w:val="4"/>
          <w:numId w:val="1"/>
        </w:numPr>
        <w:rPr/>
      </w:pPr>
      <w:bookmarkStart w:id="79" w:name="__RefHeading___Toc3935994_2749589250"/>
      <w:bookmarkStart w:id="80" w:name="_Toc29"/>
      <w:bookmarkEnd w:id="79"/>
      <w:r>
        <w:rPr/>
        <w:t>7</w:t>
      </w:r>
      <w:r>
        <w:rPr>
          <w:rtl w:val="true"/>
        </w:rPr>
        <w:t xml:space="preserve"> </w:t>
      </w:r>
      <w:r>
        <w:rPr>
          <w:rtl w:val="true"/>
        </w:rPr>
        <w:t xml:space="preserve">ـ </w:t>
      </w:r>
      <w:r>
        <w:rPr/>
        <w:t>2</w:t>
      </w:r>
      <w:r>
        <w:rPr>
          <w:rtl w:val="true"/>
        </w:rPr>
        <w:t xml:space="preserve"> </w:t>
      </w:r>
      <w:r>
        <w:rPr>
          <w:rtl w:val="true"/>
        </w:rPr>
        <w:t>ـ واسطه تراشی در پرستش</w:t>
      </w:r>
      <w:bookmarkEnd w:id="8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واسطه تراشی در پرستش</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انسان هایی را می بینیم که از توحید و معاد غافل شدند و به خدایانی روی آوردند و آن ها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این که آن خدایان واسطه ی آن ها با خداوند یگانه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خیال واسطه تراشی یکی از عوامل غفلت و انحراف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دین خالص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غیر خدا را اولیای خود قرار دادند، دلیلشان این بود که این ها را می پرستیم تا ما را به خداوند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میان آنان، در آن چه اختلاف داشتند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 گو و کفران کننده را هرگز هدایت نمی کند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همین هدایت نکردن خداوند دلیل بر غفلت و انحراف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انحراف آنان را واسطه تراشی در پرستش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و آیات دیگر، شدیدا با این امر برخورد کرده آن را نفی می نماید و تأکید می کند که هیچ واسطه ای بین خود و خلق برای پرستش قرار نداده است و آنها را بی فایده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غیر از خدا، چیزهایی را می پرستند که نه به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زیان می رساند و نه سودی می بخشد؛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شفیعان ما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خدا را به چیزی خبر می دهید که در آسمان ها و زمین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برتر است از آن همتایانی که برای او قرار می دهند</w:t>
      </w:r>
      <w:r>
        <w:rPr>
          <w:rFonts w:eastAsia="IRNazanin" w:cs="IRNazanin"/>
          <w:color w:val="111111"/>
          <w:sz w:val="28"/>
          <w:szCs w:val="28"/>
          <w:rtl w:val="true"/>
          <w:lang w:bidi="fa-IR"/>
        </w:rPr>
        <w:t>.»</w:t>
      </w:r>
      <w:r>
        <w:rPr>
          <w:rStyle w:val="FootnoteAnchor"/>
          <w:rtl w:val="true"/>
        </w:rPr>
        <w:footnoteReference w:id="65"/>
      </w:r>
      <w:bookmarkStart w:id="81" w:name="pg3560_23875"/>
    </w:p>
    <w:p>
      <w:pPr>
        <w:pStyle w:val="Heading3"/>
        <w:numPr>
          <w:ilvl w:val="2"/>
          <w:numId w:val="1"/>
        </w:numPr>
        <w:rPr/>
      </w:pPr>
      <w:bookmarkStart w:id="82" w:name="__RefHeading___Toc3935996_2749589250"/>
      <w:bookmarkStart w:id="83" w:name="_Toc30"/>
      <w:bookmarkEnd w:id="81"/>
      <w:bookmarkEnd w:id="82"/>
      <w:r>
        <w:rPr>
          <w:rtl w:val="true"/>
        </w:rPr>
        <w:t>فصل دوم</w:t>
      </w:r>
      <w:r>
        <w:rPr>
          <w:rtl w:val="true"/>
        </w:rPr>
        <w:t xml:space="preserve">: </w:t>
      </w:r>
      <w:r>
        <w:rPr>
          <w:rtl w:val="true"/>
        </w:rPr>
        <w:t>آثار پذیرش توحید و معاد</w:t>
      </w:r>
      <w:bookmarkEnd w:id="83"/>
    </w:p>
    <w:p>
      <w:pPr>
        <w:pStyle w:val="Heading4"/>
        <w:numPr>
          <w:ilvl w:val="3"/>
          <w:numId w:val="1"/>
        </w:numPr>
        <w:rPr/>
      </w:pPr>
      <w:bookmarkStart w:id="84" w:name="__RefHeading___Toc3935998_2749589250"/>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پذیرش توحید و معاد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فردی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اجتماعی</w:t>
      </w:r>
    </w:p>
    <w:p>
      <w:pPr>
        <w:pStyle w:val="Heading4"/>
        <w:numPr>
          <w:ilvl w:val="3"/>
          <w:numId w:val="1"/>
        </w:numPr>
        <w:rPr/>
      </w:pPr>
      <w:bookmarkStart w:id="86" w:name="__RefHeading___Toc3936000_2749589250"/>
      <w:bookmarkStart w:id="87" w:name="_Toc32"/>
      <w:bookmarkEnd w:id="86"/>
      <w:r>
        <w:rPr/>
        <w:t>1</w:t>
      </w:r>
      <w:r>
        <w:rPr>
          <w:rtl w:val="true"/>
        </w:rPr>
        <w:t xml:space="preserve"> </w:t>
      </w:r>
      <w:r>
        <w:rPr>
          <w:rtl w:val="true"/>
        </w:rPr>
        <w:t>ـ آثار فردی</w:t>
      </w:r>
      <w:bookmarkEnd w:id="87"/>
    </w:p>
    <w:p>
      <w:pPr>
        <w:pStyle w:val="Heading5"/>
        <w:numPr>
          <w:ilvl w:val="4"/>
          <w:numId w:val="1"/>
        </w:numPr>
        <w:rPr/>
      </w:pPr>
      <w:bookmarkStart w:id="88" w:name="__RefHeading___Toc3936002_2749589250"/>
      <w:bookmarkStart w:id="89" w:name="_Toc33"/>
      <w:bookmarkEnd w:id="88"/>
      <w:r>
        <w:rPr>
          <w:rtl w:val="true"/>
        </w:rPr>
        <w:t>اشاره</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یقظه و بیداری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مشارطه، مراقبه و محاسبه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و نزدیکی به خداوند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 گناه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کرامت و شرافت انسان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آرامش و غنای روحی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توکل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رضا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ترس و فروتنی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صبر و پایداری در سختی ها و گرفتاری 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اخلاص</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عاقبت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خلود در بهشت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صدر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نشینی با پیامبران، راستگویان و مؤمنان دیگر در بهشت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ایمنی از مرگ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 واقعی عالم را محضر خدا می داند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نیرومندی و شجاعت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رحم و مهربانی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حیله و مکر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ایثار و فداکاری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انفاق و سخاوت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حیات طیّب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غیرت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 رفتاری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راست گویی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آینده نگری و آخرت بینی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پندگیری</w:t>
      </w:r>
    </w:p>
    <w:p>
      <w:pPr>
        <w:pStyle w:val="Heading5"/>
        <w:numPr>
          <w:ilvl w:val="4"/>
          <w:numId w:val="1"/>
        </w:numPr>
        <w:rPr/>
      </w:pPr>
      <w:bookmarkStart w:id="90" w:name="__RefHeading___Toc3936004_2749589250"/>
      <w:bookmarkStart w:id="91" w:name="_Toc34"/>
      <w:bookmarkEnd w:id="90"/>
      <w:r>
        <w:rPr/>
        <w:t>1</w:t>
      </w:r>
      <w:r>
        <w:rPr>
          <w:rtl w:val="true"/>
        </w:rPr>
        <w:t xml:space="preserve"> </w:t>
      </w:r>
      <w:r>
        <w:rPr>
          <w:rtl w:val="true"/>
        </w:rPr>
        <w:t xml:space="preserve">ـ </w:t>
      </w:r>
      <w:r>
        <w:rPr/>
        <w:t>1</w:t>
      </w:r>
      <w:r>
        <w:rPr>
          <w:rtl w:val="true"/>
        </w:rPr>
        <w:t xml:space="preserve"> </w:t>
      </w:r>
      <w:r>
        <w:rPr>
          <w:rtl w:val="true"/>
        </w:rPr>
        <w:t>ـ یقظه و بیداری</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یقظه و بیداری</w:t>
      </w:r>
    </w:p>
    <w:p>
      <w:pPr>
        <w:pStyle w:val="BookText"/>
        <w:rPr/>
      </w:pPr>
      <w:r>
        <w:rPr>
          <w:rFonts w:ascii="IRNazanin" w:hAnsi="IRNazanin" w:eastAsia="IRNazanin"/>
          <w:color w:val="111111"/>
          <w:sz w:val="28"/>
          <w:sz w:val="28"/>
          <w:szCs w:val="28"/>
          <w:rtl w:val="true"/>
          <w:lang w:bidi="fa-IR"/>
        </w:rPr>
        <w:t xml:space="preserve">نخستین اثر ایمان به توحید و معاد ـ در عرفان و سیر الی الله ـ یقظه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می خواهد حقیقت وجود را بشناسد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در این مسیر،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پیمودن این راه، هفت مرحله را باید بپیماید که نخستین آن، بیداری و توجه است؛ بدین معنا که انسان، وقتی به مبدأ و معاد ایمان آورد ـ آن هم ایمان حقیقی ـ درک می کند که باید خود را از مرز حیوان بودن خارج کرده به مرتبه ی انسانیت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وجود او جرقه ای زده شده که سرآغاز سوختنی درونی است که او را به وصال یار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کسی که به یقظه می رسد، توجه اش از خود و دنیا به خدا معطوف می شود و خود محوری، جایش را به خدا محوری می دهد</w:t>
      </w:r>
      <w:r>
        <w:rPr>
          <w:rFonts w:eastAsia="IRNazanin" w:cs="IRNazanin"/>
          <w:color w:val="111111"/>
          <w:sz w:val="28"/>
          <w:szCs w:val="28"/>
          <w:rtl w:val="true"/>
          <w:lang w:bidi="fa-IR"/>
        </w:rPr>
        <w:t>.</w:t>
      </w:r>
    </w:p>
    <w:p>
      <w:pPr>
        <w:pStyle w:val="Heading5"/>
        <w:numPr>
          <w:ilvl w:val="4"/>
          <w:numId w:val="1"/>
        </w:numPr>
        <w:rPr/>
      </w:pPr>
      <w:bookmarkStart w:id="92" w:name="__RefHeading___Toc3936006_2749589250"/>
      <w:bookmarkStart w:id="93" w:name="_Toc35"/>
      <w:bookmarkEnd w:id="92"/>
      <w:r>
        <w:rPr/>
        <w:t>2</w:t>
      </w:r>
      <w:r>
        <w:rPr>
          <w:rtl w:val="true"/>
        </w:rPr>
        <w:t xml:space="preserve"> </w:t>
      </w:r>
      <w:r>
        <w:rPr>
          <w:rtl w:val="true"/>
        </w:rPr>
        <w:t xml:space="preserve">ـ </w:t>
      </w:r>
      <w:r>
        <w:rPr/>
        <w:t>1</w:t>
      </w:r>
      <w:r>
        <w:rPr>
          <w:rtl w:val="true"/>
        </w:rPr>
        <w:t xml:space="preserve"> </w:t>
      </w:r>
      <w:r>
        <w:rPr>
          <w:rtl w:val="true"/>
        </w:rPr>
        <w:t>ـ توبه</w:t>
      </w:r>
      <w:bookmarkEnd w:id="9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توبه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یقظه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هوشیاری و توجهی که در انسان نسبت به نقص ها و </w:t>
      </w:r>
    </w:p>
    <w:p>
      <w:pPr>
        <w:pStyle w:val="BookText"/>
        <w:rPr/>
      </w:pPr>
      <w:r>
        <w:rPr>
          <w:rFonts w:ascii="IRNazanin" w:hAnsi="IRNazanin" w:eastAsia="IRNazanin"/>
          <w:color w:val="111111"/>
          <w:sz w:val="28"/>
          <w:sz w:val="28"/>
          <w:szCs w:val="28"/>
          <w:rtl w:val="true"/>
          <w:lang w:bidi="fa-IR"/>
        </w:rPr>
        <w:t>گناهان و دور افتادن از محبوب، به وجود می آید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یقظه و توبه هم گام و هم زمان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لوازم پذیرش توحید و معاد، توبه و برگشت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آغاز سوره هود</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خداوند را در چهار چیز خلاصه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من این است که جز خدای یکتا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سوی او برای شما بیم دهنده و بشارت دهنده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اصل معاد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که از پروردگار خویش آمرزش بطلبید، سپس به سوی او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اصل دیگر را بیان می فرماید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شستشوی جان از گناه و بازگشت به سوی خدا که همان آراستن جان به صفات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استغفار و توبه، دقیقا پس از اصل توحید و معاد و ایمان به این دو مطرح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بنابر فرمایش پیامبر اسلام صلی الله علیه و آله وسلم حقیقت توبه، همان پشیمانی از گناه،</w:t>
      </w:r>
      <w:r>
        <w:rPr>
          <w:rStyle w:val="FootnoteAnchor"/>
          <w:rtl w:val="true"/>
        </w:rPr>
        <w:footnoteReference w:id="68"/>
      </w:r>
      <w:r>
        <w:rPr>
          <w:rFonts w:ascii="IRNazanin" w:hAnsi="IRNazanin" w:eastAsia="IRNazanin"/>
          <w:color w:val="111111"/>
          <w:sz w:val="28"/>
          <w:sz w:val="28"/>
          <w:szCs w:val="28"/>
          <w:rtl w:val="true"/>
          <w:lang w:bidi="fa-IR"/>
        </w:rPr>
        <w:t>به سبب مبغوضیت و زشتی و خلاف رضایت خدا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پشیمانی تاجری که در معامله ای سرمایه ی خود را از دست بدهد و مقدار زیادی بدهکار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دوست دانایی پیش تر او را از آن داد و ستد بیم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تا انسان به خدا و روز جزا ایمان نداشته باشد، این پشیمانی در او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که این ایمان او بیش تر و قوی تر باشد، میزان پشیمانی او نیز بیش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سبب، مراتب توبه در مردم عادی با خواص و اولیای الهی متفاوت است </w:t>
      </w:r>
      <w:bookmarkStart w:id="94" w:name="pg3560_23877"/>
    </w:p>
    <w:p>
      <w:pPr>
        <w:pStyle w:val="BookText"/>
        <w:rPr/>
      </w:pPr>
      <w:bookmarkEnd w:id="94"/>
      <w:r>
        <w:rPr>
          <w:rFonts w:ascii="IRNazanin" w:hAnsi="IRNazanin" w:eastAsia="IRNazanin"/>
          <w:color w:val="111111"/>
          <w:sz w:val="28"/>
          <w:sz w:val="28"/>
          <w:szCs w:val="28"/>
          <w:rtl w:val="true"/>
          <w:lang w:bidi="fa-IR"/>
        </w:rPr>
        <w:t>که این نوشتار مجال بحث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دیگری</w:t>
      </w:r>
      <w:r>
        <w:rPr>
          <w:rStyle w:val="FootnoteAnchor"/>
          <w:rtl w:val="true"/>
        </w:rPr>
        <w:footnoteReference w:id="69"/>
      </w:r>
      <w:r>
        <w:rPr>
          <w:rFonts w:ascii="IRNazanin" w:hAnsi="IRNazanin" w:eastAsia="IRNazanin"/>
          <w:color w:val="111111"/>
          <w:sz w:val="28"/>
          <w:sz w:val="28"/>
          <w:szCs w:val="28"/>
          <w:rtl w:val="true"/>
          <w:lang w:bidi="fa-IR"/>
        </w:rPr>
        <w:t>نیز توبه را از اثرات ایمان به مبدأ و معاد می دانند که به سبب اختصار، از ذکر آن ها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نیز مطلب مورد بحث ما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مؤمن گناهی کند و پس از بیست سال به یادش آید و از خداوند آمرزش خواهد، خداوند برایش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هرآینه ـ خداوند ـ به یادش اندازد تا برایش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کافر گناهی کند و همان ساعت آنرا فراموش کند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بنابراین روایت، اصل گناه از انسان نفی نشده است؛ چه این که انسان ـ به جز پیامبران و چهارده معصوم ـ معصوم از خطا و گناه نیست، ولی این فضیلت و اثر را برای انسان مؤمن به مبدأ و معاد بیان نموده که پس از گناه ـ حتی اگر مدت ها طول بکشد ـ متذکر شده و در صدد توبه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انسان غیرمؤمن که به هیچ وجه متذکر نمی شود</w:t>
      </w:r>
      <w:r>
        <w:rPr>
          <w:rFonts w:eastAsia="IRNazanin" w:cs="IRNazanin"/>
          <w:color w:val="111111"/>
          <w:sz w:val="28"/>
          <w:szCs w:val="28"/>
          <w:rtl w:val="true"/>
          <w:lang w:bidi="fa-IR"/>
        </w:rPr>
        <w:t>.</w:t>
      </w:r>
    </w:p>
    <w:p>
      <w:pPr>
        <w:pStyle w:val="Heading5"/>
        <w:numPr>
          <w:ilvl w:val="4"/>
          <w:numId w:val="1"/>
        </w:numPr>
        <w:rPr/>
      </w:pPr>
      <w:bookmarkStart w:id="95" w:name="__RefHeading___Toc3936008_2749589250"/>
      <w:bookmarkStart w:id="96" w:name="_Toc36"/>
      <w:bookmarkEnd w:id="95"/>
      <w:r>
        <w:rPr/>
        <w:t>3</w:t>
      </w:r>
      <w:r>
        <w:rPr>
          <w:rtl w:val="true"/>
        </w:rPr>
        <w:t xml:space="preserve"> </w:t>
      </w:r>
      <w:r>
        <w:rPr>
          <w:rtl w:val="true"/>
        </w:rPr>
        <w:t xml:space="preserve">ـ </w:t>
      </w:r>
      <w:r>
        <w:rPr/>
        <w:t>1</w:t>
      </w:r>
      <w:r>
        <w:rPr>
          <w:rtl w:val="true"/>
        </w:rPr>
        <w:t xml:space="preserve"> </w:t>
      </w:r>
      <w:r>
        <w:rPr>
          <w:rtl w:val="true"/>
        </w:rPr>
        <w:t>ـ مشارطه، مراقبه و محاسبه</w:t>
      </w:r>
      <w:bookmarkEnd w:id="9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مشارطه، مراقبه و محاسبه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دیگری که از اثرات و لوازم پذیرش توحید و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در آغاز روز با خود شرط کند و تصمیم بگیرد که امروز برخلاف فرموده ی خداوند رفتار نکند، پس از این مشارطه، باید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بدین معنا که در تمام روز به یاد شرط خود با خداوند باشد و خود را ملزم به عمل کردن به آن دانسته با شیطان که قصد انحراف او از شرط را دارد ستیز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حال بماند تا شب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حساب خود در طول روز برسد که آیا در امور </w:t>
      </w:r>
      <w:bookmarkStart w:id="97" w:name="pg3560_23878"/>
    </w:p>
    <w:p>
      <w:pPr>
        <w:pStyle w:val="BookText"/>
        <w:rPr/>
      </w:pPr>
      <w:bookmarkEnd w:id="97"/>
      <w:r>
        <w:rPr>
          <w:rFonts w:ascii="IRNazanin" w:hAnsi="IRNazanin" w:eastAsia="IRNazanin"/>
          <w:color w:val="111111"/>
          <w:sz w:val="28"/>
          <w:sz w:val="28"/>
          <w:szCs w:val="28"/>
          <w:rtl w:val="true"/>
          <w:lang w:bidi="fa-IR"/>
        </w:rPr>
        <w:t>روزمره، از قبیل کار، کسب، تجارت، تحصیل آیا به شرط خود عمل کرده است یا خیر؟ اگر به شرط خود وفادار بوده و به فرمان ها و نهی های خدا گوش فرا داده است، خداوند را سپاسگزار باشد و اگر هنگام محاسبه، سستی در عمل به شرط دید، همان لحظه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باید گفت آشکار است که این عمل جز از انسان مؤمن به مبدأ و معاد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بنگرد تا برای فردایش چه چیز از پیش فرستاده از خدا بترسید که خداوند از آنچه انجام می دهید آگاه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مفهوم این آیه چیزی جز محاسبه نیست که خداوند آن را فرع ایمان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هر روز به حساب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نیک انجام داده است، از خدا طلب زیادتی کند و اگر عمل بد از او سرزده است، توبه و استغفار نماید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98" w:name="__RefHeading___Toc3936010_2749589250"/>
      <w:bookmarkStart w:id="99" w:name="_Toc37"/>
      <w:bookmarkEnd w:id="98"/>
      <w:r>
        <w:rPr/>
        <w:t>4</w:t>
      </w:r>
      <w:r>
        <w:rPr>
          <w:rtl w:val="true"/>
        </w:rPr>
        <w:t xml:space="preserve"> </w:t>
      </w:r>
      <w:r>
        <w:rPr>
          <w:rtl w:val="true"/>
        </w:rPr>
        <w:t xml:space="preserve">ـ </w:t>
      </w:r>
      <w:r>
        <w:rPr/>
        <w:t>1</w:t>
      </w:r>
      <w:r>
        <w:rPr>
          <w:rtl w:val="true"/>
        </w:rPr>
        <w:t xml:space="preserve"> </w:t>
      </w:r>
      <w:r>
        <w:rPr>
          <w:rtl w:val="true"/>
        </w:rPr>
        <w:t>ـ محبت و نزدیکی به خداوند</w:t>
      </w:r>
      <w:bookmarkEnd w:id="9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و نزدیکی به خداوند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انسان این است که خواهان کمال مطلق است و هرکس به حسب حال و مقام خود، کمال مطلق را در چیزی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انسانی که به ذات پروردگار و اسماء و صفات او معرفت پیدا کرده، به معاد و پاداش و کیفر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تردید کمال مطلق را جز در وجود خداوند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انسان، بدون محبت نمی تواند زندگی کند؛ زیرا انسان، بدون کشش و گرایش به دنبال چیزی نمی افتد و بی اشتیاق و محبت گام از گام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ریشه ی تمام تلاش ها و کوشش ها محبت است؛ اما این </w:t>
      </w:r>
    </w:p>
    <w:p>
      <w:pPr>
        <w:pStyle w:val="BookText"/>
        <w:rPr/>
      </w:pPr>
      <w:r>
        <w:rPr>
          <w:rFonts w:ascii="IRNazanin" w:hAnsi="IRNazanin" w:eastAsia="IRNazanin"/>
          <w:color w:val="111111"/>
          <w:sz w:val="28"/>
          <w:sz w:val="28"/>
          <w:szCs w:val="28"/>
          <w:rtl w:val="true"/>
          <w:lang w:bidi="fa-IR"/>
        </w:rPr>
        <w:t>محبت باید به کدام محبوب تعلق بگیرد؟ در انسان هایی که گرفتار غفلت و انحراف اند ـ چنان که بیان شد ـ این محبت به دنیا و زیورها و لذت های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افراد در حقیقت از مرز حیوان بودن خویش بالاتر نرفته اند و در قلب آنها جز محبت غیرخدا وجود ندارد؛ حتی اگر ادعای دوست داشتن خدا داشته باشند دروغ گفته اند؛ 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ماجَعَلَ اللّهُ لِرَجُلٍ مِنْ قَلْبَیْنِ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اما محبت در فرد یا جامعه ی مؤمن، تنها به خداوند تعلق گرفته و در قلب فردفرد جامعه جز محبت به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امام صادق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انسان، کامل و خالص نمی شود مگر هنگامی که خداوند نزد او از خودش و پدر و مادرش و فرزندش و خانواده اش و مالش و از همه ی مردم، محبوب تر باشد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مهم ترین اثرات و سرانجام باور به مبدأ و معاد، دوستی و نزدیکی به خداوند است که دیگر بهره های ایمان از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نخستین صفت مؤمنانی را که دین خداوند را زنده می کنند، این گونه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خدا آن ها را دوست دارد و هم آن ها خدا را دوست دارند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آن چه در این آیه شگفت انگیز است این است که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آغاز، محبت خداوند به مؤمنان و سپس محبت مؤمنان به خدا را مطرح می فرماید؛ زیرا اولاً محبت خداوند محبت ازلی و ذاتی است، ولی محبت بندگان محبت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محبت علت ـ چنان که در جای خود ثابت شده است ـ نسبت به معلولش بیش تر و </w:t>
      </w:r>
      <w:bookmarkStart w:id="100" w:name="pg3560_23880"/>
    </w:p>
    <w:p>
      <w:pPr>
        <w:pStyle w:val="BookText"/>
        <w:rPr/>
      </w:pPr>
      <w:bookmarkEnd w:id="100"/>
      <w:r>
        <w:rPr>
          <w:rFonts w:ascii="IRNazanin" w:hAnsi="IRNazanin" w:eastAsia="IRNazanin"/>
          <w:color w:val="111111"/>
          <w:sz w:val="28"/>
          <w:sz w:val="28"/>
          <w:szCs w:val="28"/>
          <w:rtl w:val="true"/>
          <w:lang w:bidi="fa-IR"/>
        </w:rPr>
        <w:t>قوی تر از محبت معلول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حقیقت، این محبت نخستین خداوند به مؤمن است که او را مجذوب و عاشق و شیدای خدا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اثرها و چگونگی این محبت الهی را نسبت به بنده بخواهیم دریابیم، باید به چگونگی پرورش حضرت موسی علیه السلام در دامان دشمن خویش و مبارزه ی آن حضرت با فرعون و فرعونیان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فرآورده محبت الهی است که خداوند به حضرت موسی علیه السلام 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محبتی از خودم بر تو افکنده ام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روایات فراوانی نیز دوستی و نزدیکی به خداوند را از لوازم پذیرش مبدأ و معاد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مؤمن به روح خدا بیشتر پیوسته است تا شعاع آفتاب به آفتاب</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پرواضح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سخن مورد بحث ما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شخص به خداوند خالص نمی شود تا این که خدا را از خودش و پدر و مادر و فرزند و زن و مالش و از تمام مردمان بیشتر دوست داشته باشد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این حدیث هم دوستی و نزدیکی به خداوند و عدم توجه به غیر خدا تنها از اثرهای ایمان حقیقی به توحید معرفی شده است</w:t>
      </w:r>
      <w:r>
        <w:rPr>
          <w:rFonts w:eastAsia="IRNazanin" w:cs="IRNazanin"/>
          <w:color w:val="111111"/>
          <w:sz w:val="28"/>
          <w:szCs w:val="28"/>
          <w:rtl w:val="true"/>
          <w:lang w:bidi="fa-IR"/>
        </w:rPr>
        <w:t>.</w:t>
      </w:r>
    </w:p>
    <w:p>
      <w:pPr>
        <w:pStyle w:val="Heading5"/>
        <w:numPr>
          <w:ilvl w:val="4"/>
          <w:numId w:val="1"/>
        </w:numPr>
        <w:rPr/>
      </w:pPr>
      <w:bookmarkStart w:id="101" w:name="__RefHeading___Toc3936012_2749589250"/>
      <w:bookmarkStart w:id="102" w:name="_Toc38"/>
      <w:bookmarkEnd w:id="101"/>
      <w:r>
        <w:rPr/>
        <w:t>5</w:t>
      </w:r>
      <w:r>
        <w:rPr>
          <w:rtl w:val="true"/>
        </w:rPr>
        <w:t xml:space="preserve"> </w:t>
      </w:r>
      <w:r>
        <w:rPr>
          <w:rtl w:val="true"/>
        </w:rPr>
        <w:t xml:space="preserve">ـ </w:t>
      </w:r>
      <w:r>
        <w:rPr/>
        <w:t>1</w:t>
      </w:r>
      <w:r>
        <w:rPr>
          <w:rtl w:val="true"/>
        </w:rPr>
        <w:t xml:space="preserve"> </w:t>
      </w:r>
      <w:r>
        <w:rPr>
          <w:rtl w:val="true"/>
        </w:rPr>
        <w:t>ـ ترک گناه</w:t>
      </w:r>
      <w:bookmarkEnd w:id="10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 گناه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فراوانی، یکی از لوازم ایمان به توحید و معاد را ترک گناه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ها که به قیامت ایمان نمی آورند، عذاب دردناکی آماده ساخته ایم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از راه خدا </w:t>
      </w:r>
      <w:bookmarkStart w:id="103" w:name="pg3560_23881"/>
    </w:p>
    <w:p>
      <w:pPr>
        <w:pStyle w:val="BookText"/>
        <w:rPr/>
      </w:pPr>
      <w:bookmarkEnd w:id="103"/>
      <w:r>
        <w:rPr>
          <w:rFonts w:ascii="IRNazanin" w:hAnsi="IRNazanin" w:eastAsia="IRNazanin"/>
          <w:color w:val="111111"/>
          <w:sz w:val="28"/>
          <w:sz w:val="28"/>
          <w:szCs w:val="28"/>
          <w:rtl w:val="true"/>
          <w:lang w:bidi="fa-IR"/>
        </w:rPr>
        <w:t>گم راه شوند، عذاب شدیدی به سبب فراموش کردن روز حساب دارند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چرا این آیات مانند آن، در صفات دوزخیان،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عدم ایمان به توحید نیز هست تکیه می کند و از کارهایشان سخن نمی گوید؟ شاید بدین سبب باشد که باور به توحید و معاد، بیش از هرچیز انسان را در برابر گناهان کنترل می 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چگونه ممکن است کسی خداوند و بزرگی او را به حقیقت شناخته و به پاداش و کیفر و دادگاه عدل او در قیامت باور داشته باشد و باز به سراغ گناه رود؟</w:t>
      </w:r>
    </w:p>
    <w:p>
      <w:pPr>
        <w:pStyle w:val="BookText"/>
        <w:rPr/>
      </w:pPr>
      <w:r>
        <w:rPr>
          <w:rFonts w:ascii="IRNazanin" w:hAnsi="IRNazanin" w:eastAsia="IRNazanin"/>
          <w:color w:val="111111"/>
          <w:sz w:val="28"/>
          <w:sz w:val="28"/>
          <w:szCs w:val="28"/>
          <w:rtl w:val="true"/>
          <w:lang w:bidi="fa-IR"/>
        </w:rPr>
        <w:t>در برخی روایات نیز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الرحمن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این که خدا کسی را می بیند و گفتار او را می شنود و به کار نیک و بد او آگاه است، او را از کارهای زشت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مقام پروردگارش ترسیده و نفس خود را از هوس گناه باز داشته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رسول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گناهش را آن چنان می نگرد که گویی در زیر سنگ بزرگی قرار گرفته و ترس آن دارد که آن سنگ بر سر او فرود آید؛ ولی کافر گناه خود را چون پشه ای می نگرد که از کنار بینی اش عبور کند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04" w:name="__RefHeading___Toc3936014_2749589250"/>
      <w:bookmarkStart w:id="105" w:name="_Toc39"/>
      <w:bookmarkEnd w:id="104"/>
      <w:r>
        <w:rPr/>
        <w:t>6</w:t>
      </w:r>
      <w:r>
        <w:rPr>
          <w:rtl w:val="true"/>
        </w:rPr>
        <w:t xml:space="preserve"> </w:t>
      </w:r>
      <w:r>
        <w:rPr>
          <w:rtl w:val="true"/>
        </w:rPr>
        <w:t xml:space="preserve">ـ </w:t>
      </w:r>
      <w:r>
        <w:rPr/>
        <w:t>1</w:t>
      </w:r>
      <w:r>
        <w:rPr>
          <w:rtl w:val="true"/>
        </w:rPr>
        <w:t xml:space="preserve"> </w:t>
      </w:r>
      <w:r>
        <w:rPr>
          <w:rtl w:val="true"/>
        </w:rPr>
        <w:t>ـ کرامت و شرافت انسان</w:t>
      </w:r>
      <w:bookmarkEnd w:id="10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کرامت و شرافت انسان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تحقیر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چیستی؟ ارزشی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وجود من و تو نطفه ی آلوده ای بود و پایان من و تو مرداری گندیده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فرا رسد و ترازوهای سنجش اعمال آشکار شود، هرکس ترازوی عملش </w:t>
      </w:r>
      <w:bookmarkStart w:id="106" w:name="pg3560_23882"/>
    </w:p>
    <w:p>
      <w:pPr>
        <w:pStyle w:val="BookText"/>
        <w:rPr/>
      </w:pPr>
      <w:bookmarkEnd w:id="106"/>
      <w:r>
        <w:rPr>
          <w:rFonts w:ascii="IRNazanin" w:hAnsi="IRNazanin" w:eastAsia="IRNazanin"/>
          <w:color w:val="111111"/>
          <w:sz w:val="28"/>
          <w:sz w:val="28"/>
          <w:szCs w:val="28"/>
          <w:rtl w:val="true"/>
          <w:lang w:bidi="fa-IR"/>
        </w:rPr>
        <w:t>سنگین بود، شریف و بزرگوار است و هرکس ترازوی عملش سبک بود، پست و لئیم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این سخن، کرامت و شرافت را فرآورده ی سنگین بودن ترازوی عمل قرار داده است؛ اما منظور از میزان چیست؟ روایات مختلفی در توضیح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 آمده است که برخی میزان را امیرالمؤمنان علیه السلام و ائمه علیه السلام و برخی عدل الهی دانسته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آن چه آشکار است این که این ها، مصداق هایی از میزان اند و میزان اصلی که این ها به آن باز می گردد، باور به توحید و شناخت خداوند، که همان شناخت و معرفت به معاد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کرامت و شرافت انسان در دنیا و آخرت نیز یکی از نتیجه های پذیرش و ایمان به توحید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شاید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رضایت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قارعه، همان زندگی با کرامت و شرافت باشد؛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هر کس ترازوی اعمالش سنگین شد، در زندگی سراسر رضایت بخش خواهد بود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07" w:name="__RefHeading___Toc3936016_2749589250"/>
      <w:bookmarkStart w:id="108" w:name="_Toc40"/>
      <w:bookmarkEnd w:id="107"/>
      <w:r>
        <w:rPr/>
        <w:t>7</w:t>
      </w:r>
      <w:r>
        <w:rPr>
          <w:rtl w:val="true"/>
        </w:rPr>
        <w:t xml:space="preserve"> </w:t>
      </w:r>
      <w:r>
        <w:rPr>
          <w:rtl w:val="true"/>
        </w:rPr>
        <w:t xml:space="preserve">ـ </w:t>
      </w:r>
      <w:r>
        <w:rPr/>
        <w:t>1</w:t>
      </w:r>
      <w:r>
        <w:rPr>
          <w:rtl w:val="true"/>
        </w:rPr>
        <w:t xml:space="preserve"> </w:t>
      </w:r>
      <w:r>
        <w:rPr>
          <w:rtl w:val="true"/>
        </w:rPr>
        <w:t>ـ آرامش و غنای روحی</w:t>
      </w:r>
      <w:bookmarkEnd w:id="10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آرامش و غنای روحی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و بزرگان دین به مردم گوش زد فرموده اند که آرامش دل و آسایش خاطر، تنها در سایه ی ایمان به خدا و توجه به پروردگار به دست می آید؛ چه آن که آرامش از گم شده های مهم بشر بوده است و بشر به دنبال آن، خود را به هر دری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آرامش، نقش بسیار مهمی در سلامت فرد و جامعه و سعادت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حقیقت را این 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ایمان آوردند، دل هایشان به یاد خدا آرامش می یابد و </w:t>
      </w:r>
      <w:bookmarkStart w:id="109" w:name="pg3560_23883"/>
    </w:p>
    <w:p>
      <w:pPr>
        <w:pStyle w:val="BookText"/>
        <w:rPr/>
      </w:pPr>
      <w:bookmarkEnd w:id="109"/>
      <w:r>
        <w:rPr>
          <w:rFonts w:ascii="IRNazanin" w:hAnsi="IRNazanin" w:eastAsia="IRNazanin"/>
          <w:color w:val="111111"/>
          <w:sz w:val="28"/>
          <w:sz w:val="28"/>
          <w:szCs w:val="28"/>
          <w:rtl w:val="true"/>
          <w:lang w:bidi="fa-IR"/>
        </w:rPr>
        <w:t>بدانید که تنها با یاد خدا دل ها آرامش می یابد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به گفته ی مفسران، جمله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تَطْمَئِنُّ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برای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ایمان به خدا، ملازم آرامش دل است و آن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عوامل پریشانی و اضطراب، آینده ی تاریک و مبهم و گذشته ی تباه است که فکر انسان را به خود سرگرم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مبدأ و معاد باور داشته باشد نه به آینده بیم ناک است و نه به گذشته خود ناخوش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به راستی دوستان خدا نه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می شوند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آیات متعدد دیگری</w:t>
      </w:r>
      <w:r>
        <w:rPr>
          <w:rStyle w:val="FootnoteAnchor"/>
          <w:rtl w:val="true"/>
        </w:rPr>
        <w:footnoteReference w:id="89"/>
      </w:r>
      <w:r>
        <w:rPr>
          <w:rFonts w:ascii="IRNazanin" w:hAnsi="IRNazanin" w:eastAsia="IRNazanin"/>
          <w:color w:val="111111"/>
          <w:sz w:val="28"/>
          <w:sz w:val="28"/>
          <w:szCs w:val="28"/>
          <w:rtl w:val="true"/>
          <w:lang w:bidi="fa-IR"/>
        </w:rPr>
        <w:t>نیز بر این مطلب گواه است که مجال ذکر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خلاف باور انسان های بی ایمان یا سست ایمان که غنا و آرامش روحی و روانی در گروی مال و مقام و لذت های دنیوی است، انسان های مؤمن، آرامش را تنها در یاد رحمان بودن و رحیم بودن خداوند و بهره مندی از نعمت ها و نزدیکی او می دانند</w:t>
      </w:r>
      <w:r>
        <w:rPr>
          <w:rFonts w:eastAsia="IRNazanin" w:cs="IRNazanin"/>
          <w:color w:val="111111"/>
          <w:sz w:val="28"/>
          <w:szCs w:val="28"/>
          <w:rtl w:val="true"/>
          <w:lang w:bidi="fa-IR"/>
        </w:rPr>
        <w:t>.</w:t>
      </w:r>
    </w:p>
    <w:p>
      <w:pPr>
        <w:pStyle w:val="Heading5"/>
        <w:numPr>
          <w:ilvl w:val="4"/>
          <w:numId w:val="1"/>
        </w:numPr>
        <w:rPr/>
      </w:pPr>
      <w:bookmarkStart w:id="110" w:name="__RefHeading___Toc3936018_2749589250"/>
      <w:bookmarkStart w:id="111" w:name="_Toc41"/>
      <w:bookmarkEnd w:id="110"/>
      <w:r>
        <w:rPr/>
        <w:t>8</w:t>
      </w:r>
      <w:r>
        <w:rPr>
          <w:rtl w:val="true"/>
        </w:rPr>
        <w:t xml:space="preserve"> </w:t>
      </w:r>
      <w:r>
        <w:rPr>
          <w:rtl w:val="true"/>
        </w:rPr>
        <w:t xml:space="preserve">ـ </w:t>
      </w:r>
      <w:r>
        <w:rPr/>
        <w:t>1</w:t>
      </w:r>
      <w:r>
        <w:rPr>
          <w:rtl w:val="true"/>
        </w:rPr>
        <w:t xml:space="preserve"> </w:t>
      </w:r>
      <w:r>
        <w:rPr>
          <w:rtl w:val="true"/>
        </w:rPr>
        <w:t>ـ توکل</w:t>
      </w:r>
      <w:bookmarkEnd w:id="11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توکل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حقیقت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از پیامبر اکرم صلی الله علیه و آله وسلم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توکل این است که انسان بداند مخلوق، نه زیان می رساند و نه سود؛ نه عطا می کند و نه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چشم امید از خلق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شود، انسان جز برای خدا کار نمی کند، به غیر او امید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او نمی ترسد و دل به کسی جز او نمی بندد؛ این روح توکل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روشن است که این صفت، جز با اعتقاد جازم به مبدأ و معاد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در قرآن کریم خطاب </w:t>
      </w:r>
      <w:bookmarkStart w:id="112" w:name="pg3560_23884"/>
    </w:p>
    <w:p>
      <w:pPr>
        <w:pStyle w:val="BookText"/>
        <w:rPr/>
      </w:pPr>
      <w:bookmarkEnd w:id="112"/>
      <w:r>
        <w:rPr>
          <w:rFonts w:ascii="IRNazanin" w:hAnsi="IRNazanin" w:eastAsia="IRNazanin"/>
          <w:color w:val="111111"/>
          <w:sz w:val="28"/>
          <w:sz w:val="28"/>
          <w:szCs w:val="28"/>
          <w:rtl w:val="true"/>
          <w:lang w:bidi="fa-IR"/>
        </w:rPr>
        <w:t>به پیغمبر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کارها با آن ها مشورت کن؛ 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زیرا خداوند توکل کنندگان را دوست دارد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آیه بعد، خطاب به همه ی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مؤمنان تنها بر ذات خداوند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برای کسانی که ایمان آورده اند و بر پروردگارشان توکل می کنند، پاداش ها و مواهبی که نزد خدا است، بهتر و پایدارتر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دو آیه شریف، یکی از مهم ترین اثرات ایمان به خداوند و روز جزا را توکل و واگذاری خود به خداوند می داند</w:t>
      </w:r>
      <w:r>
        <w:rPr>
          <w:rFonts w:eastAsia="IRNazanin" w:cs="IRNazanin"/>
          <w:color w:val="111111"/>
          <w:sz w:val="28"/>
          <w:szCs w:val="28"/>
          <w:rtl w:val="true"/>
          <w:lang w:bidi="fa-IR"/>
        </w:rPr>
        <w:t>.</w:t>
      </w:r>
    </w:p>
    <w:p>
      <w:pPr>
        <w:pStyle w:val="Heading5"/>
        <w:numPr>
          <w:ilvl w:val="4"/>
          <w:numId w:val="1"/>
        </w:numPr>
        <w:rPr/>
      </w:pPr>
      <w:bookmarkStart w:id="113" w:name="__RefHeading___Toc3936020_2749589250"/>
      <w:bookmarkStart w:id="114" w:name="_Toc42"/>
      <w:bookmarkEnd w:id="113"/>
      <w:r>
        <w:rPr/>
        <w:t>9</w:t>
      </w:r>
      <w:r>
        <w:rPr>
          <w:rtl w:val="true"/>
        </w:rPr>
        <w:t xml:space="preserve"> </w:t>
      </w:r>
      <w:r>
        <w:rPr>
          <w:rtl w:val="true"/>
        </w:rPr>
        <w:t xml:space="preserve">ـ </w:t>
      </w:r>
      <w:r>
        <w:rPr/>
        <w:t>1</w:t>
      </w:r>
      <w:r>
        <w:rPr>
          <w:rtl w:val="true"/>
        </w:rPr>
        <w:t xml:space="preserve"> </w:t>
      </w:r>
      <w:r>
        <w:rPr>
          <w:rtl w:val="true"/>
        </w:rPr>
        <w:t>ـ رضا</w:t>
      </w:r>
      <w:bookmarkEnd w:id="11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رضا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اثرات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کارهای شایسته انجام دادند، بهترین مخلوقات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ها نزد پروردگارشان باغ های بهشت جاویدان است که نهرها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می مانند؛ هم خدا از آن ها خشنود است و هم آن ها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والا، برای کسی است که از پروردگارش بترسد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این آیه شریف درجات و مقاماتی را برای مؤمنان شایسته بیان فرموده و در نهایت همه ی این ها را مشروط به ترس از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ترس از خداوند جز با ایمان حقیقی به بزرگی پروردگار و باور به عقاب الهی در قیامت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روایات نیز به این نتیجه ی ایمان اشاره شده که به ذکر چند نمونه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به خدا، خشنودترین آنها از خداست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روشن است که علم به خداوند، همان توحید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15" w:name="pg3560_23885"/>
    </w:p>
    <w:p>
      <w:pPr>
        <w:pStyle w:val="BookText"/>
        <w:rPr/>
      </w:pPr>
      <w:bookmarkEnd w:id="115"/>
      <w:r>
        <w:rPr>
          <w:rFonts w:ascii="IRNazanin" w:hAnsi="IRNazanin" w:eastAsia="IRNazanin"/>
          <w:color w:val="111111"/>
          <w:sz w:val="28"/>
          <w:sz w:val="28"/>
          <w:szCs w:val="28"/>
          <w:rtl w:val="true"/>
          <w:lang w:bidi="fa-IR"/>
        </w:rPr>
        <w:t>حدیثی دیگر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آفریده های خدا، سزاوارترین کس در تسلیم بودن به قضای او کسی است که خدا را بشناسد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حضرت صادق علیه السلام در بیان علامت های مؤمن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تسلیم خدا بودن، و خشنودی به شادی و ناگواری هایی که برایش پیش می آید، شناخته می شود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بنابراین ایمان به مبدأ و معاد، خشنودی به جهان آفرینش، روزی و بلا را در فرد و جامعه به دنبال خواهد داشت</w:t>
      </w:r>
      <w:r>
        <w:rPr>
          <w:rFonts w:eastAsia="IRNazanin" w:cs="IRNazanin"/>
          <w:color w:val="111111"/>
          <w:sz w:val="28"/>
          <w:szCs w:val="28"/>
          <w:rtl w:val="true"/>
          <w:lang w:bidi="fa-IR"/>
        </w:rPr>
        <w:t>.</w:t>
      </w:r>
    </w:p>
    <w:p>
      <w:pPr>
        <w:pStyle w:val="Heading5"/>
        <w:numPr>
          <w:ilvl w:val="4"/>
          <w:numId w:val="1"/>
        </w:numPr>
        <w:rPr/>
      </w:pPr>
      <w:bookmarkStart w:id="116" w:name="__RefHeading___Toc3936022_2749589250"/>
      <w:bookmarkStart w:id="117" w:name="_Toc43"/>
      <w:bookmarkEnd w:id="116"/>
      <w:r>
        <w:rPr/>
        <w:t>10</w:t>
      </w:r>
      <w:r>
        <w:rPr>
          <w:rtl w:val="true"/>
        </w:rPr>
        <w:t xml:space="preserve"> </w:t>
      </w:r>
      <w:r>
        <w:rPr>
          <w:rtl w:val="true"/>
        </w:rPr>
        <w:t xml:space="preserve">ـ </w:t>
      </w:r>
      <w:r>
        <w:rPr/>
        <w:t>1</w:t>
      </w:r>
      <w:r>
        <w:rPr>
          <w:rtl w:val="true"/>
        </w:rPr>
        <w:t xml:space="preserve"> </w:t>
      </w:r>
      <w:r>
        <w:rPr>
          <w:rtl w:val="true"/>
        </w:rPr>
        <w:t>ـ ترس و فروتنی</w:t>
      </w:r>
      <w:bookmarkEnd w:id="11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ترس و فروتنی</w:t>
      </w:r>
    </w:p>
    <w:p>
      <w:pPr>
        <w:pStyle w:val="BookText"/>
        <w:rPr/>
      </w:pPr>
      <w:r>
        <w:rPr>
          <w:rFonts w:ascii="IRNazanin" w:hAnsi="IRNazanin" w:eastAsia="IRNazanin"/>
          <w:color w:val="111111"/>
          <w:sz w:val="28"/>
          <w:sz w:val="28"/>
          <w:szCs w:val="28"/>
          <w:rtl w:val="true"/>
          <w:lang w:bidi="fa-IR"/>
        </w:rPr>
        <w:t>از حالات مؤمن، ترس از ذات پروردگار و ترس از عذاب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 مقام، سببی جز همان ایمان به مبدأ و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فاطر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بندگان عالم و دانشمندند که از خدا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دانشمند و عالم در این آیه ی شریف کسی است که به بزرگی و جلال خدا و عذاب و خشم او آگاه است و علم او به آن، باعث ترس او شود؛ چنان که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عمل دو دوست صمیمی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بشناسد از او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و پیروان او کسانی اند که خدا را به خوبی شناخته اند و کردارشان برای اوست و به او عشق می ورزند؛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دانشمندان از خدا می ترسند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بین دو ترس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انجام داده است و نمی داند خدا درباره ی او چه می کند و عمری که باقی مانده و نمی داند چه گناهانی که باعث هلاک اوست، مرتکب می شود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118" w:name="__RefHeading___Toc3936024_2749589250"/>
      <w:bookmarkStart w:id="119" w:name="_Toc44"/>
      <w:bookmarkEnd w:id="118"/>
      <w:r>
        <w:rPr/>
        <w:t>11</w:t>
      </w:r>
      <w:r>
        <w:rPr>
          <w:rtl w:val="true"/>
        </w:rPr>
        <w:t xml:space="preserve"> </w:t>
      </w:r>
      <w:r>
        <w:rPr>
          <w:rtl w:val="true"/>
        </w:rPr>
        <w:t xml:space="preserve">ـ </w:t>
      </w:r>
      <w:r>
        <w:rPr/>
        <w:t>1</w:t>
      </w:r>
      <w:r>
        <w:rPr>
          <w:rtl w:val="true"/>
        </w:rPr>
        <w:t xml:space="preserve"> </w:t>
      </w:r>
      <w:r>
        <w:rPr>
          <w:rtl w:val="true"/>
        </w:rPr>
        <w:t>ـ رجا</w:t>
      </w:r>
      <w:bookmarkEnd w:id="11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 امیدواری فرد یا جامعه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رجا آن شادمانی </w:t>
      </w:r>
      <w:bookmarkStart w:id="120" w:name="pg3560_23886"/>
    </w:p>
    <w:p>
      <w:pPr>
        <w:pStyle w:val="BookText"/>
        <w:rPr/>
      </w:pPr>
      <w:bookmarkEnd w:id="120"/>
      <w:r>
        <w:rPr>
          <w:rFonts w:ascii="IRNazanin" w:hAnsi="IRNazanin" w:eastAsia="IRNazanin"/>
          <w:color w:val="111111"/>
          <w:sz w:val="28"/>
          <w:sz w:val="28"/>
          <w:szCs w:val="28"/>
          <w:rtl w:val="true"/>
          <w:lang w:bidi="fa-IR"/>
        </w:rPr>
        <w:t>و سروری است که در دل انسان به سبب انتظار پاداش نیکویی ایجاد می شود؛ البته فرد باید بسیاری از اسباب رسیدن به آن مطلوب را تحصیل کرده باشد؛ مانند انتظار رسیدن گندم برای کسی که بذر بی عیبی را در زمین مساعدی کاشته و به موقع آبیاری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چیزی که هیچ یک از اسباب آن فراهم نشده است رجا نیست، بلکه نوعی غرور و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رجا و امیدواری به خدا، اثر ایمان، و غرور و حماقت اثر بی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مؤمن، سبب می شود با انجام طاعات و عبادات و ترک گناه، زمین مساعدی برای رجا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 فرمود هر بنده ی مؤمنی در دلش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خوف و نور رجا که اگر در ترازو نهاده شود، هر دو برابرند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21" w:name="__RefHeading___Toc3936026_2749589250"/>
      <w:bookmarkStart w:id="122" w:name="_Toc45"/>
      <w:bookmarkEnd w:id="121"/>
      <w:r>
        <w:rPr/>
        <w:t>12</w:t>
      </w:r>
      <w:r>
        <w:rPr>
          <w:rtl w:val="true"/>
        </w:rPr>
        <w:t xml:space="preserve"> </w:t>
      </w:r>
      <w:r>
        <w:rPr>
          <w:rtl w:val="true"/>
        </w:rPr>
        <w:t xml:space="preserve">ـ </w:t>
      </w:r>
      <w:r>
        <w:rPr/>
        <w:t>1</w:t>
      </w:r>
      <w:r>
        <w:rPr>
          <w:rtl w:val="true"/>
        </w:rPr>
        <w:t xml:space="preserve"> </w:t>
      </w:r>
      <w:r>
        <w:rPr>
          <w:rtl w:val="true"/>
        </w:rPr>
        <w:t>ـ صبر و پایداری در سختی ها و گرفتاری ها</w:t>
      </w:r>
      <w:bookmarkEnd w:id="12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صبر و پایداری در سختی ها و گرفتاری ها</w:t>
      </w:r>
    </w:p>
    <w:p>
      <w:pPr>
        <w:pStyle w:val="BookText"/>
        <w:rPr/>
      </w:pPr>
      <w:r>
        <w:rPr>
          <w:rFonts w:ascii="IRNazanin" w:hAnsi="IRNazanin" w:eastAsia="IRNazanin"/>
          <w:color w:val="111111"/>
          <w:sz w:val="28"/>
          <w:sz w:val="28"/>
          <w:szCs w:val="28"/>
          <w:rtl w:val="true"/>
          <w:lang w:bidi="fa-IR"/>
        </w:rPr>
        <w:t>خدا در قرآن کریم، یکی از مهمترین صفات مؤمنان را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اند که در برابر مشکلات صبر و استقامت می کنند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سپس استقامت به خرج دادند نه ترسی و نه غمی دارند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بنابراین می بینیم این دو آیه و آیات نظیر آن صبر را یکی از لوازم ایمان، یعنی پذیرش مبدأ و معاد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نسبت به ایمان، مانند سر است نسبت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صبر ندارد ایمان ندارد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بنابراین، ایمان فرد یا جامعه ی مؤمن به توحید و معاد، سبب می شود 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مقابل هر مصیبتی، یا گناهانی از او محو می شود یا </w:t>
      </w:r>
      <w:bookmarkStart w:id="123" w:name="pg3560_23887"/>
    </w:p>
    <w:p>
      <w:pPr>
        <w:pStyle w:val="BookText"/>
        <w:rPr/>
      </w:pPr>
      <w:bookmarkEnd w:id="123"/>
      <w:r>
        <w:rPr>
          <w:rFonts w:ascii="IRNazanin" w:hAnsi="IRNazanin" w:eastAsia="IRNazanin"/>
          <w:color w:val="111111"/>
          <w:sz w:val="28"/>
          <w:sz w:val="28"/>
          <w:szCs w:val="28"/>
          <w:rtl w:val="true"/>
          <w:lang w:bidi="fa-IR"/>
        </w:rPr>
        <w:t>ترفیع درجه و کمال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بی صبری فایده ای ندارد؛ چون هرچه مقدّر باشد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می فهمد گرفتاری و مصیبت دلیل فضل سعادت و محبوبیت او نزد خداوند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رابعا این مصیبت را از سوی محبوب خود، یعنی خداوند که چیزی جز خیر و خوبی بنده نمی خواهد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پرتوی ایمان خویش به این مطالب پی برد، در برابر مشکلات صبر نموده هیچ مصیبتی او را نمی 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وراثت زمین و حاکمیت بر آن در حکومت حضرت مهدی علیه السلام</w:t>
      </w:r>
    </w:p>
    <w:p>
      <w:pPr>
        <w:pStyle w:val="BookText"/>
        <w:rPr/>
      </w:pPr>
      <w:r>
        <w:rPr>
          <w:rFonts w:ascii="IRNazanin" w:hAnsi="IRNazanin" w:eastAsia="IRNazanin"/>
          <w:color w:val="111111"/>
          <w:sz w:val="28"/>
          <w:sz w:val="28"/>
          <w:szCs w:val="28"/>
          <w:rtl w:val="true"/>
          <w:lang w:bidi="fa-IR"/>
        </w:rPr>
        <w:t>این لازمه ی ایمان به توحید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کریم برداشت می شود؛ آن جا که در بیان نتیجه ی بندگی خداوند و ترک گناه که همان پذیرش مبدأ و معاد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اند و کار شایسته انجام داده اند، نوید می دهد که آنها را به یقین خلیفه ی روی زمین خواهد کرد، همان گونه که پیشینیان را جانشینی بر روی زمین بخشید و دین و آیینی را که برای آن ها پسندید، ریشه دار و پابرجا در صفحه ی زمین مستقر سازد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خداوند در این آیه به گروهی از مسلمانان که دارای صفت ایمان اند دو چیز نوید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جانشینی و حکومت روی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 آیین حق به طور اساسی و ریشه دار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24" w:name="__RefHeading___Toc3936028_2749589250"/>
      <w:bookmarkStart w:id="125" w:name="_Toc46"/>
      <w:bookmarkEnd w:id="124"/>
      <w:r>
        <w:rPr/>
        <w:t>14</w:t>
      </w:r>
      <w:r>
        <w:rPr>
          <w:rtl w:val="true"/>
        </w:rPr>
        <w:t xml:space="preserve"> </w:t>
      </w:r>
      <w:r>
        <w:rPr>
          <w:rtl w:val="true"/>
        </w:rPr>
        <w:t xml:space="preserve">ـ </w:t>
      </w:r>
      <w:r>
        <w:rPr/>
        <w:t>1</w:t>
      </w:r>
      <w:r>
        <w:rPr>
          <w:rtl w:val="true"/>
        </w:rPr>
        <w:t xml:space="preserve"> </w:t>
      </w:r>
      <w:r>
        <w:rPr>
          <w:rtl w:val="true"/>
        </w:rPr>
        <w:t>ـ اخلاص</w:t>
      </w:r>
      <w:bookmarkEnd w:id="12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اخلاص</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اخلاق</w:t>
      </w:r>
      <w:r>
        <w:rPr>
          <w:rStyle w:val="FootnoteAnchor"/>
          <w:rtl w:val="true"/>
        </w:rPr>
        <w:footnoteReference w:id="106"/>
      </w:r>
      <w:r>
        <w:rPr>
          <w:rFonts w:ascii="IRNazanin" w:hAnsi="IRNazanin" w:eastAsia="IRNazanin"/>
          <w:color w:val="111111"/>
          <w:sz w:val="28"/>
          <w:sz w:val="28"/>
          <w:szCs w:val="28"/>
          <w:rtl w:val="true"/>
          <w:lang w:bidi="fa-IR"/>
        </w:rPr>
        <w:t>در تعریف اخلاص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عبارت است از بی آلایشی و پاکی در گفتار و پندار و کردار از هر چه غیرخداست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w:t>
      </w:r>
      <w:bookmarkStart w:id="126" w:name="pg3560_23888"/>
    </w:p>
    <w:p>
      <w:pPr>
        <w:pStyle w:val="BookText"/>
        <w:rPr/>
      </w:pPr>
      <w:bookmarkEnd w:id="126"/>
      <w:r>
        <w:rPr>
          <w:rFonts w:ascii="IRNazanin" w:hAnsi="IRNazanin" w:eastAsia="IRNazanin"/>
          <w:color w:val="111111"/>
          <w:sz w:val="28"/>
          <w:sz w:val="28"/>
          <w:szCs w:val="28"/>
          <w:rtl w:val="true"/>
          <w:lang w:bidi="fa-IR"/>
        </w:rPr>
        <w:t>است که چنین مقامی جز برای مؤمنان به خدا و روز قیامت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نیز این سخن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تنها بندگان مخلص خدا را نجات یافتگان از وسوسه های شیطان معرفی نموده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فَبِعِزَّتِکَ لَاُغْوِیَنَّهُمْ اَجْمَعین اِلاّ عِبادَکَ مِنْهُمُ الْمُخْلَصین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البته فرق مخلِص با مخلَص در این است که مخلِص در راه رسیدن به خداست، ولی مخلَص به او رسیده است؛ اما هر دو در ایمان به مبدأ و معاد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ضمن آیاتی، پیامبرانی را به داشتن اخلاص، توصیف نموده است و روشن است که پیامبران از مصداق های آشکار باورداران به توحید و معادند؛ مثلاً در مورد حضرت موسی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یاد کن که او مخلص بود و پیامبری والامقام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مرحله ی توحید، اخلاص به پروردگار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بنابراین کسی که حقیقتا خداوند را شناخته باشد و به مرگ و قیامت باور داشته باشد، ممکن نیست در رفتار و کردار او غیر از رضای خدا و تقرب به او آشکار باشد</w:t>
      </w:r>
      <w:r>
        <w:rPr>
          <w:rFonts w:eastAsia="IRNazanin" w:cs="IRNazanin"/>
          <w:color w:val="111111"/>
          <w:sz w:val="28"/>
          <w:szCs w:val="28"/>
          <w:rtl w:val="true"/>
          <w:lang w:bidi="fa-IR"/>
        </w:rPr>
        <w:t>.</w:t>
      </w:r>
    </w:p>
    <w:p>
      <w:pPr>
        <w:pStyle w:val="Heading5"/>
        <w:numPr>
          <w:ilvl w:val="4"/>
          <w:numId w:val="1"/>
        </w:numPr>
        <w:rPr/>
      </w:pPr>
      <w:bookmarkStart w:id="127" w:name="__RefHeading___Toc3936030_2749589250"/>
      <w:bookmarkStart w:id="128" w:name="_Toc47"/>
      <w:bookmarkEnd w:id="127"/>
      <w:r>
        <w:rPr/>
        <w:t>15</w:t>
      </w:r>
      <w:r>
        <w:rPr>
          <w:rtl w:val="true"/>
        </w:rPr>
        <w:t xml:space="preserve"> </w:t>
      </w:r>
      <w:r>
        <w:rPr>
          <w:rtl w:val="true"/>
        </w:rPr>
        <w:t xml:space="preserve">ـ </w:t>
      </w:r>
      <w:r>
        <w:rPr/>
        <w:t>1</w:t>
      </w:r>
      <w:r>
        <w:rPr>
          <w:rtl w:val="true"/>
        </w:rPr>
        <w:t xml:space="preserve"> </w:t>
      </w:r>
      <w:r>
        <w:rPr>
          <w:rtl w:val="true"/>
        </w:rPr>
        <w:t>ـ شکر</w:t>
      </w:r>
      <w:bookmarkEnd w:id="12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سپاسگزاری از بندگان خدا، شناخت عطا کننده شرط است، در شکر خداوند نیز معرفت نسبت به آن منعم حقیقی مسبب الاسباب واقعی از ارکان مهم سپاسگزاری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مقام شکر، ملازم با ایمان به خدا که همان ایمان به معاد نیز هست و کفران نعمت، ملازم با کفر نسبت به </w:t>
      </w:r>
    </w:p>
    <w:p>
      <w:pPr>
        <w:pStyle w:val="BookText"/>
        <w:rPr/>
      </w:pP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اَذْکُرْکُمْ وَ اشْکُروُا لی وَ لا تَکْفُرون</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یکی از ویژگی های پیامبران الهی را که از مصادیق کامل مؤمن به مبدأ و معادند، شکرگزاری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درباره ی حضرت نوح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او بنده ی شکرگزاری بود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داستان حضرت سلیمان، آن گاه که تخت بلقیس را نزد او حاضر کردند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را نزد خود پابرجا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بخشش پروردگار من است تا مرا بیازماید که آیا سپاس او را بجا می آورم یا کفران می کنم؟</w:t>
      </w:r>
      <w:r>
        <w:rPr>
          <w:rFonts w:eastAsia="IRNazanin" w:cs="IRNazanin"/>
          <w:color w:val="111111"/>
          <w:sz w:val="28"/>
          <w:szCs w:val="28"/>
          <w:rtl w:val="true"/>
          <w:lang w:bidi="fa-IR"/>
        </w:rPr>
        <w:t>»</w:t>
      </w:r>
      <w:r>
        <w:rPr>
          <w:rStyle w:val="FootnoteAnchor"/>
          <w:rtl w:val="true"/>
        </w:rPr>
        <w:footnoteReference w:id="11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از روایات نیز می توان به حدیثی از امام صادق علیه السلام اشاره نمود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مؤمن، شایسته است که هشت ویژگی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هنگام فراخی، شاکر و سپاسگزار باشد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شیخ عارف، خواجه عبدالله انصاری درباره مقام شکر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ی سوم از شکر آن است که بنده جز جمال منعم را مشاهده نکند و غرق شهود جمال او شود و از برای آن سه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او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بنده ی ذلیل مولای خود را و وقتی خود را حقیر شمرد، نعمتی اگر به او عنایت شود عظیم شمارد و خود را لایق آن نداند و دوم مشاهده ی اوست مانند مشاهده ی دوست دوست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غرق جمال محبوب شود و هرچه از او ببیند محبوب باشد و لذت از آن برد، گر چه شدت و زحمت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مشاهده ی اوست تفریدا بی تعینات اسمایی بلکه مشاهده ی نفس ذات کند و در این حال از خود و غیر خود غافل شود و جز </w:t>
      </w:r>
      <w:bookmarkStart w:id="129" w:name="pg3560_23890"/>
    </w:p>
    <w:p>
      <w:pPr>
        <w:pStyle w:val="BookText"/>
        <w:rPr/>
      </w:pPr>
      <w:bookmarkEnd w:id="129"/>
      <w:r>
        <w:rPr>
          <w:rFonts w:ascii="IRNazanin" w:hAnsi="IRNazanin" w:eastAsia="IRNazanin"/>
          <w:color w:val="111111"/>
          <w:sz w:val="28"/>
          <w:sz w:val="28"/>
          <w:szCs w:val="28"/>
          <w:rtl w:val="true"/>
          <w:lang w:bidi="fa-IR"/>
        </w:rPr>
        <w:t>ذات حق مشهود او نیست، نه نعمتی ببیند و نه شدتی مشاهده کند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30" w:name="__RefHeading___Toc3936032_2749589250"/>
      <w:bookmarkStart w:id="131" w:name="_Toc48"/>
      <w:bookmarkEnd w:id="130"/>
      <w:r>
        <w:rPr/>
        <w:t>16</w:t>
      </w:r>
      <w:r>
        <w:rPr>
          <w:rtl w:val="true"/>
        </w:rPr>
        <w:t xml:space="preserve"> </w:t>
      </w:r>
      <w:r>
        <w:rPr>
          <w:rtl w:val="true"/>
        </w:rPr>
        <w:t xml:space="preserve">ـ </w:t>
      </w:r>
      <w:r>
        <w:rPr/>
        <w:t>1</w:t>
      </w:r>
      <w:r>
        <w:rPr>
          <w:rtl w:val="true"/>
        </w:rPr>
        <w:t xml:space="preserve"> </w:t>
      </w:r>
      <w:r>
        <w:rPr>
          <w:rtl w:val="true"/>
        </w:rPr>
        <w:t>ـ حسن عاقبت</w:t>
      </w:r>
      <w:bookmarkEnd w:id="13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عاقبت</w:t>
      </w:r>
    </w:p>
    <w:p>
      <w:pPr>
        <w:pStyle w:val="BookText"/>
        <w:rPr/>
      </w:pPr>
      <w:r>
        <w:rPr>
          <w:rFonts w:ascii="IRNazanin" w:hAnsi="IRNazanin" w:eastAsia="IRNazanin"/>
          <w:color w:val="111111"/>
          <w:sz w:val="28"/>
          <w:sz w:val="28"/>
          <w:szCs w:val="28"/>
          <w:rtl w:val="true"/>
          <w:lang w:bidi="fa-IR"/>
        </w:rPr>
        <w:t>قرآن پای داران در علم ـ مؤمنان واقعی ـ را این گونه توصیف می کند که آنان همیشه از کج روی هایی که در پیش راه انسان است و مسیر فکری او را عوض می کند، در هراسند و از خدا چنین می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قلب های ما را پس از آن که هدایت کردی، منحرف مگردان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قرآن، آیات بسیاری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پس از ایمان کافر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ثُمَّ کَفَروُا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فقه اسلامی هم بحث ارتداد مطرح است و معنای آن هم برگشت از ایمان و گرویدن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بایسته ی پذیرش مبدأ و معاد این است که خداوند، هنگام مرگ که شیطان از هر سو برای ایجاد شک و گرفتن ایمان از مؤمنان تلاش می کند، آنان را در دین داری پای دار قدم نگاه می دارد و به سخن دیگر، عاقبت به خیر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ایمان آوردند، به سبب گفتار و اعتقاد ثابتشان، هم در این جهان و هم در سرای دیگر استوار می دارد</w:t>
      </w:r>
      <w:r>
        <w:rPr>
          <w:rFonts w:eastAsia="IRNazanin" w:cs="IRNazanin"/>
          <w:color w:val="111111"/>
          <w:sz w:val="28"/>
          <w:szCs w:val="28"/>
          <w:rtl w:val="true"/>
          <w:lang w:bidi="fa-IR"/>
        </w:rPr>
        <w:t>».</w:t>
      </w:r>
      <w:r>
        <w:rPr>
          <w:rStyle w:val="FootnoteAnchor"/>
          <w:rtl w:val="true"/>
        </w:rPr>
        <w:footnoteReference w:id="11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ابوحمزه ی ثمالی، 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ایمانی به من مرحمت فرما که موقت نباشد؛ بلکه پس از مرگ هم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دربرخی دعاها</w:t>
      </w:r>
      <w:r>
        <w:rPr>
          <w:rStyle w:val="FootnoteAnchor"/>
          <w:rtl w:val="true"/>
        </w:rPr>
        <w:footnoteReference w:id="118"/>
      </w:r>
      <w:r>
        <w:rPr>
          <w:rFonts w:ascii="IRNazanin" w:hAnsi="IRNazanin" w:eastAsia="IRNazanin"/>
          <w:color w:val="111111"/>
          <w:sz w:val="28"/>
          <w:sz w:val="28"/>
          <w:szCs w:val="28"/>
          <w:rtl w:val="true"/>
          <w:lang w:bidi="fa-IR"/>
        </w:rPr>
        <w:t xml:space="preserve">می بینیم که اولیای خدا در آسایش و سلامتی، عقاید خود را با خدا مطرح می نمایند و سپس از خدا می 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فَردّه عَلَیّ حُضُورَ مَوْتی؛ خدایا، این عقایدی </w:t>
      </w:r>
      <w:bookmarkStart w:id="132" w:name="pg3560_23891"/>
    </w:p>
    <w:p>
      <w:pPr>
        <w:pStyle w:val="BookText"/>
        <w:rPr/>
      </w:pPr>
      <w:bookmarkEnd w:id="132"/>
      <w:r>
        <w:rPr>
          <w:rFonts w:ascii="IRNazanin" w:hAnsi="IRNazanin" w:eastAsia="IRNazanin"/>
          <w:color w:val="111111"/>
          <w:sz w:val="28"/>
          <w:sz w:val="28"/>
          <w:szCs w:val="28"/>
          <w:rtl w:val="true"/>
          <w:lang w:bidi="fa-IR"/>
        </w:rPr>
        <w:t>که اکنون با آرامش و بدون اضطراب اعلام کردم، هنگام فرا رسیدن مرگ که انواع وحشت ها در کار است، به من برگردان</w:t>
      </w:r>
      <w:r>
        <w:rPr>
          <w:rFonts w:eastAsia="IRNazanin" w:cs="IRNazanin"/>
          <w:color w:val="111111"/>
          <w:sz w:val="28"/>
          <w:szCs w:val="28"/>
          <w:rtl w:val="true"/>
          <w:lang w:bidi="fa-IR"/>
        </w:rPr>
        <w:t>».</w:t>
      </w:r>
    </w:p>
    <w:p>
      <w:pPr>
        <w:pStyle w:val="Heading5"/>
        <w:numPr>
          <w:ilvl w:val="4"/>
          <w:numId w:val="1"/>
        </w:numPr>
        <w:rPr/>
      </w:pPr>
      <w:bookmarkStart w:id="133" w:name="__RefHeading___Toc3936034_2749589250"/>
      <w:bookmarkStart w:id="134" w:name="_Toc49"/>
      <w:bookmarkEnd w:id="133"/>
      <w:r>
        <w:rPr/>
        <w:t>17</w:t>
      </w:r>
      <w:r>
        <w:rPr>
          <w:rtl w:val="true"/>
        </w:rPr>
        <w:t xml:space="preserve"> </w:t>
      </w:r>
      <w:r>
        <w:rPr>
          <w:rtl w:val="true"/>
        </w:rPr>
        <w:t xml:space="preserve">ـ </w:t>
      </w:r>
      <w:r>
        <w:rPr/>
        <w:t>1</w:t>
      </w:r>
      <w:r>
        <w:rPr>
          <w:rtl w:val="true"/>
        </w:rPr>
        <w:t xml:space="preserve"> </w:t>
      </w:r>
      <w:r>
        <w:rPr>
          <w:rtl w:val="true"/>
        </w:rPr>
        <w:t>ـ خلود در بهشت</w:t>
      </w:r>
      <w:bookmarkEnd w:id="13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خلود در بهشت</w:t>
      </w:r>
    </w:p>
    <w:p>
      <w:pPr>
        <w:pStyle w:val="BookText"/>
        <w:rPr/>
      </w:pPr>
      <w:r>
        <w:rPr>
          <w:rFonts w:ascii="IRNazanin" w:hAnsi="IRNazanin" w:eastAsia="IRNazanin"/>
          <w:color w:val="111111"/>
          <w:sz w:val="28"/>
          <w:sz w:val="28"/>
          <w:szCs w:val="28"/>
          <w:rtl w:val="true"/>
          <w:lang w:bidi="fa-IR"/>
        </w:rPr>
        <w:t>آثار ایمان به توحید و معاد، بنابر آیات قرآن کریم، خلود ـ زندگی جاویدان ـ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 آیا این بهتر است یا بهشت جاویدانی که به پرهیزکاران وعده داده شده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روشن است که پرهیزکاران، مؤمنانی اند که ایمان آن ها از زبان درگذشته و در قلب آن ها جای گرفته است و در رفتار و حرکات آن ها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کارهای شایسته انجام دادند و در برابر پروردگارشان خشوع و خضوع کردند، اهل بهشت اند و جاودانه در آن خواهند ماند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 سوره فتح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دیگر از آن فتح مبین این بود که مردان و زنان با ایمان را در باغ هایی ـ از بهشت ـ وارد کند که نهرها در زیر درختانش جاری است و جاودانه در آن می مانند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علت این امر این است که وقتی قلب و همه ی رفتار و حرکات انسان مؤمن، رنگ و بوی خدایی گرفت،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ءٍ هالِکٌ اِلاّ وَجْهَه؛</w:t>
      </w:r>
      <w:r>
        <w:rPr>
          <w:rStyle w:val="FootnoteAnchor"/>
          <w:rtl w:val="true"/>
        </w:rPr>
        <w:footnoteReference w:id="122"/>
      </w:r>
      <w:r>
        <w:rPr>
          <w:rFonts w:ascii="IRNazanin" w:hAnsi="IRNazanin" w:eastAsia="IRNazanin"/>
          <w:color w:val="111111"/>
          <w:sz w:val="28"/>
          <w:sz w:val="28"/>
          <w:szCs w:val="28"/>
          <w:rtl w:val="true"/>
          <w:lang w:bidi="fa-IR"/>
        </w:rPr>
        <w:t>همه چیز جز ذات خدا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کارهای او که سازنده ی آخرت اوست، ابدی و جاویدان خواهد بود</w:t>
      </w:r>
      <w:r>
        <w:rPr>
          <w:rFonts w:eastAsia="IRNazanin" w:cs="IRNazanin"/>
          <w:color w:val="111111"/>
          <w:sz w:val="28"/>
          <w:szCs w:val="28"/>
          <w:rtl w:val="true"/>
          <w:lang w:bidi="fa-IR"/>
        </w:rPr>
        <w:t>.</w:t>
      </w:r>
    </w:p>
    <w:p>
      <w:pPr>
        <w:pStyle w:val="Heading5"/>
        <w:numPr>
          <w:ilvl w:val="4"/>
          <w:numId w:val="1"/>
        </w:numPr>
        <w:rPr/>
      </w:pPr>
      <w:bookmarkStart w:id="135" w:name="__RefHeading___Toc3936036_2749589250"/>
      <w:bookmarkStart w:id="136" w:name="_Toc50"/>
      <w:bookmarkEnd w:id="135"/>
      <w:r>
        <w:rPr/>
        <w:t>18</w:t>
      </w:r>
      <w:r>
        <w:rPr>
          <w:rtl w:val="true"/>
        </w:rPr>
        <w:t xml:space="preserve"> </w:t>
      </w:r>
      <w:r>
        <w:rPr>
          <w:rtl w:val="true"/>
        </w:rPr>
        <w:t xml:space="preserve">ـ </w:t>
      </w:r>
      <w:r>
        <w:rPr/>
        <w:t>1</w:t>
      </w:r>
      <w:r>
        <w:rPr>
          <w:rtl w:val="true"/>
        </w:rPr>
        <w:t xml:space="preserve"> </w:t>
      </w:r>
      <w:r>
        <w:rPr>
          <w:rtl w:val="true"/>
        </w:rPr>
        <w:t>ـ شرح صدر</w:t>
      </w:r>
      <w:bookmarkEnd w:id="13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صدر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راکه خدا بخواهد هدایت کند، سینه اش را برای اسلام گشاده می سازد و آن را که ـ بخاطر کارهای بدش ـ </w:t>
      </w:r>
    </w:p>
    <w:p>
      <w:pPr>
        <w:pStyle w:val="BookText"/>
        <w:rPr/>
      </w:pPr>
      <w:r>
        <w:rPr>
          <w:rFonts w:ascii="IRNazanin" w:hAnsi="IRNazanin" w:eastAsia="IRNazanin"/>
          <w:color w:val="111111"/>
          <w:sz w:val="28"/>
          <w:sz w:val="28"/>
          <w:szCs w:val="28"/>
          <w:rtl w:val="true"/>
          <w:lang w:bidi="fa-IR"/>
        </w:rPr>
        <w:t>بخواهد گمراه سازد، سینه اش را آن چنان تنگ می کند که گویا می خواهد به آسمان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پلیدی را بر افرادی که ایمان نمی آورند، فرود می آورد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در این آیه شریف، قراردادن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عدم ایمان، خود قرینه ای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ملازم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در سوره زمر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خدا سینه اش را برای اسلام وسعت داده است و بر فراز مرکبی از نور الهی قرار گرفته ـ هم چون کوردلان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وای بر آنان که در برابر ذکر خدا قلب هایی سخت دارند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این آیه شریف هم این که سنگ دلی را مایه عدم نفوذ یاد خدا دانسته و کسانی را که دارای شرح صدرند همراه با نور الهی قرار داده است، خود قرینه ای بر این است که شرح صدر از نعمت های بزرگ پروردگار است و تنها برای مؤمن به توحید ـ و معاد ـ و خداشناسی حاصل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گفته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معنای گسترش دادن قطعات گوشت و ساخت ورقه های نازک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افزاید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آن به نور الهی و آرامش خداداد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 که شک نیست، منظور از شرح صدر در آیات قرآن، معنای کنایی آن است و آن گسترش روح و فکر پیامبر که مصداق تمام و کامل ایمان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می تواند مفهوم وسیعی داشته باشد که هم گستره ی علمی پیامبر را از راه وحی و رسالت شامل شود و هم گسترش صبر و استقامت او در برابر لجاجت ها و کارشکنی های دشمنان و مخالفان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خداوند </w:t>
      </w:r>
      <w:bookmarkStart w:id="137" w:name="pg3560_23893"/>
    </w:p>
    <w:p>
      <w:pPr>
        <w:pStyle w:val="BookText"/>
        <w:rPr/>
      </w:pPr>
      <w:bookmarkEnd w:id="137"/>
      <w:r>
        <w:rPr>
          <w:rFonts w:ascii="IRNazanin" w:hAnsi="IRNazanin" w:eastAsia="IRNazanin"/>
          <w:color w:val="111111"/>
          <w:sz w:val="28"/>
          <w:sz w:val="28"/>
          <w:szCs w:val="28"/>
          <w:rtl w:val="true"/>
          <w:lang w:bidi="fa-IR"/>
        </w:rPr>
        <w:t>درباره پیامبراسلام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سینه ی تو را گشاده نساختیم؟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هم چنین موسی بن عمران علیه السلام مأموریت دعوت فرعون طغیان گر را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فِرْعَوْنَ اِنَّهُ طَغی</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در آن هنگام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سینه ام را گشاده ساز و کار را بر من آسان کن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بنابراین، بایسته ی پذیرش مبدأ و معاد،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در خور تشکیک بوده هرچقدر ایمان قوی تر باشد، شرح صدر هم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چون از دیگران ایمان بالاتری دارند، شرح صدر بیش تری هم داشتند و در بین پیامبران هم، وجود مبارک خاتم الانبیاء صلی الله علیه و آله وسلم، چون با بیشترین و بدترین مخالفت ها و آزارها روبرو بوده است، دارای بیش ترین شرح صدر نیز بوده است</w:t>
      </w:r>
      <w:r>
        <w:rPr>
          <w:rFonts w:eastAsia="IRNazanin" w:cs="IRNazanin"/>
          <w:color w:val="111111"/>
          <w:sz w:val="28"/>
          <w:szCs w:val="28"/>
          <w:rtl w:val="true"/>
          <w:lang w:bidi="fa-IR"/>
        </w:rPr>
        <w:t>.</w:t>
      </w:r>
    </w:p>
    <w:p>
      <w:pPr>
        <w:pStyle w:val="Heading5"/>
        <w:numPr>
          <w:ilvl w:val="4"/>
          <w:numId w:val="1"/>
        </w:numPr>
        <w:rPr/>
      </w:pPr>
      <w:bookmarkStart w:id="138" w:name="__RefHeading___Toc3936038_2749589250"/>
      <w:bookmarkStart w:id="139" w:name="_Toc51"/>
      <w:bookmarkEnd w:id="138"/>
      <w:r>
        <w:rPr/>
        <w:t>19</w:t>
      </w:r>
      <w:r>
        <w:rPr>
          <w:rtl w:val="true"/>
        </w:rPr>
        <w:t xml:space="preserve"> </w:t>
      </w:r>
      <w:r>
        <w:rPr>
          <w:rtl w:val="true"/>
        </w:rPr>
        <w:t xml:space="preserve">ـ </w:t>
      </w:r>
      <w:r>
        <w:rPr/>
        <w:t>1</w:t>
      </w:r>
      <w:r>
        <w:rPr>
          <w:rtl w:val="true"/>
        </w:rPr>
        <w:t xml:space="preserve"> </w:t>
      </w:r>
      <w:r>
        <w:rPr>
          <w:rtl w:val="true"/>
        </w:rPr>
        <w:t>ـ هم نشینی با پیامبران، راستگویان و مؤمنان دیگر در بهشت</w:t>
      </w:r>
      <w:bookmarkEnd w:id="13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نشینی با پیامبران، راستگویان و مؤمنان دیگر در بهشت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امام باقر علیه السلام می پرسد چرا گاهی بدون این که مصیبتی به من رسد یا ناراحتی بر سرم ریزد، اندوهگین می شوم، تا آن جا که خانواده و دوست اثرش را در چهره ام مشاهده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جابر، خدای عزوجل، مؤمنان را از طینت بهشتی آفرید و از نسیم روح خویش در آنها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مؤمن، برادر پدر و مادری مؤمن است ـ زیرا طینت به منزله ی پدر و نسیم به جای مادر است ـ پس هرگاه به یکی از آن ارواح، در شهری، اندوهی رسد، روح دیگر اندوهگین شود؛ زیرا از جنس اوست</w:t>
      </w:r>
      <w:r>
        <w:rPr>
          <w:rFonts w:eastAsia="IRNazanin" w:cs="IRNazanin"/>
          <w:color w:val="111111"/>
          <w:sz w:val="28"/>
          <w:szCs w:val="28"/>
          <w:rtl w:val="true"/>
          <w:lang w:bidi="fa-IR"/>
        </w:rPr>
        <w:t>».</w:t>
      </w:r>
      <w:r>
        <w:rPr>
          <w:rStyle w:val="FootnoteAnchor"/>
          <w:rtl w:val="true"/>
        </w:rPr>
        <w:footnoteReference w:id="129"/>
      </w:r>
      <w:bookmarkStart w:id="140" w:name="pg3560_23894"/>
    </w:p>
    <w:p>
      <w:pPr>
        <w:pStyle w:val="BookText"/>
        <w:rPr/>
      </w:pPr>
      <w:bookmarkEnd w:id="140"/>
      <w:r>
        <w:rPr>
          <w:rFonts w:ascii="IRNazanin" w:hAnsi="IRNazanin" w:eastAsia="IRNazanin"/>
          <w:color w:val="111111"/>
          <w:sz w:val="28"/>
          <w:sz w:val="28"/>
          <w:szCs w:val="28"/>
          <w:rtl w:val="true"/>
          <w:lang w:bidi="fa-IR"/>
        </w:rPr>
        <w:t>از این رو، انسان با ایمان، هیچ گاه احساس نمی کند که از برادران ایمانی اش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همراه او در مسجد یا خانه ی او نیستند، در اندیشه و درون او به سر می برند و در وجدان او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نماز به جا می آورد، هرچند که نمازش فرادا باشد، از قول آنان با خدا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مبدأ و معاد، گمان نمی کند که تنها با دین داران هم روزگار خویش به سر می برد؛ بلکه با مسلمانان دیگر دوران ها نیز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نشینی و همراهی با پیکر 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و هم راهی روح و وجدان و فکر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تاریخ انسان مؤمن، تاریخ ایمان و هدایت از عهد آدم ابوالبشر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انسان تاریخ حضرت نوح علیه السلام، ابراهیم علیه السلام، موسی علیه السلام، عیسی علیه السلام و خاتم الانبیاء حضرت محمد صلی الله علیه و آله وسلم و دیگر پیامبران و امامان و اهل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به توحید و معاد، در هر سختی و دشواری، از این تاریخ ایمانی و آکنده از تجربه ها و بینش ها الهام و قوت قلب می گیرد</w:t>
      </w:r>
      <w:r>
        <w:rPr>
          <w:rFonts w:eastAsia="IRNazanin" w:cs="IRNazanin"/>
          <w:color w:val="111111"/>
          <w:sz w:val="28"/>
          <w:szCs w:val="28"/>
          <w:rtl w:val="true"/>
          <w:lang w:bidi="fa-IR"/>
        </w:rPr>
        <w:t>.</w:t>
      </w:r>
    </w:p>
    <w:p>
      <w:pPr>
        <w:pStyle w:val="Heading5"/>
        <w:numPr>
          <w:ilvl w:val="4"/>
          <w:numId w:val="1"/>
        </w:numPr>
        <w:rPr/>
      </w:pPr>
      <w:bookmarkStart w:id="141" w:name="__RefHeading___Toc3936040_2749589250"/>
      <w:bookmarkStart w:id="142" w:name="_Toc52"/>
      <w:bookmarkEnd w:id="141"/>
      <w:r>
        <w:rPr/>
        <w:t>20</w:t>
      </w:r>
      <w:r>
        <w:rPr>
          <w:rtl w:val="true"/>
        </w:rPr>
        <w:t xml:space="preserve"> </w:t>
      </w:r>
      <w:r>
        <w:rPr>
          <w:rtl w:val="true"/>
        </w:rPr>
        <w:t xml:space="preserve">ـ </w:t>
      </w:r>
      <w:r>
        <w:rPr/>
        <w:t>1</w:t>
      </w:r>
      <w:r>
        <w:rPr>
          <w:rtl w:val="true"/>
        </w:rPr>
        <w:t xml:space="preserve"> </w:t>
      </w:r>
      <w:r>
        <w:rPr>
          <w:rtl w:val="true"/>
        </w:rPr>
        <w:t>ـ ایمنی از مرگ</w:t>
      </w:r>
      <w:bookmarkEnd w:id="14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ایمنی از مرگ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به مبدأ و معاد، هیچ گونه ترسی از مرگ ندارد؛ چون او به عظمت و قدرت و حضور خداوند در همه جا ایمان داشته همواره در دنیا، به حساب خود رسیده است و حیات جاویدان را حیات اخروی دیده و در آبادانی آن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 ارْجِعی اِلی رَبِّکِ راضِیَةً مَرْضِیَةً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لبیک گفته صمیمانه مرگ را در آغوش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آیه </w:t>
      </w:r>
      <w:bookmarkStart w:id="143" w:name="pg3560_23895"/>
    </w:p>
    <w:p>
      <w:pPr>
        <w:pStyle w:val="BookText"/>
        <w:rPr/>
      </w:pPr>
      <w:bookmarkEnd w:id="143"/>
      <w:r>
        <w:rPr>
          <w:rFonts w:ascii="IRNazanin" w:hAnsi="IRNazanin" w:eastAsia="IRNazanin"/>
          <w:color w:val="111111"/>
          <w:sz w:val="28"/>
          <w:sz w:val="28"/>
          <w:szCs w:val="28"/>
          <w:rtl w:val="true"/>
          <w:lang w:bidi="fa-IR"/>
        </w:rPr>
        <w:t>شریف را در اباعبدالله الحسین علیه السلام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حضرت علی علیه السلام و برخورد ایشان با مرگ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پسر ابوطالب، از کودک به پستان مادرش با مرگ مأنوس تر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بنابراین، مؤمنان در برخورد با مرگ به امیرمؤمنان علیه السلام اقتدا می کنند و وحشتی از مرگ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باورداران توحید و معاد، چون عمری با خدا زندگی کرده و بر این عقیده پای داری نموده اند، از سویی بر فرود آمدن فرشتگان بشارت دهنده، هنگام مرگ، یقین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یگانه است، سپس پای داری کردند، فرشتگان بر آنان نازل می شوند که 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از سوی دیگر، به ملاقات با انوار مقدس چهارده معصوم علیه السلام، هنگام جان دادن، باور دارند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از این رو، همیشه آماده ی جان دادن اند و از مرگ هراسی ندارند</w:t>
      </w:r>
      <w:r>
        <w:rPr>
          <w:rFonts w:eastAsia="IRNazanin" w:cs="IRNazanin"/>
          <w:color w:val="111111"/>
          <w:sz w:val="28"/>
          <w:szCs w:val="28"/>
          <w:rtl w:val="true"/>
          <w:lang w:bidi="fa-IR"/>
        </w:rPr>
        <w:t>.</w:t>
      </w:r>
    </w:p>
    <w:p>
      <w:pPr>
        <w:pStyle w:val="Heading5"/>
        <w:numPr>
          <w:ilvl w:val="4"/>
          <w:numId w:val="1"/>
        </w:numPr>
        <w:rPr/>
      </w:pPr>
      <w:bookmarkStart w:id="144" w:name="__RefHeading___Toc3936042_2749589250"/>
      <w:bookmarkStart w:id="145" w:name="_Toc53"/>
      <w:bookmarkEnd w:id="144"/>
      <w:r>
        <w:rPr/>
        <w:t>21</w:t>
      </w:r>
      <w:r>
        <w:rPr>
          <w:rtl w:val="true"/>
        </w:rPr>
        <w:t xml:space="preserve"> </w:t>
      </w:r>
      <w:r>
        <w:rPr>
          <w:rtl w:val="true"/>
        </w:rPr>
        <w:t xml:space="preserve">ـ </w:t>
      </w:r>
      <w:r>
        <w:rPr/>
        <w:t>1</w:t>
      </w:r>
      <w:r>
        <w:rPr>
          <w:rtl w:val="true"/>
        </w:rPr>
        <w:t xml:space="preserve"> </w:t>
      </w:r>
      <w:r>
        <w:rPr>
          <w:rtl w:val="true"/>
        </w:rPr>
        <w:t>ـ امید</w:t>
      </w:r>
      <w:bookmarkEnd w:id="14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انسان مؤمن باید همواره بین خوف و رجا به سر برد؛ یعنی از سویی از غضب الهی هراسان بوده از سوی دیگر به رحمت او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اکنون در صدد بیان آن هستیم، امید مؤمن به مبدأ و معاد در همه ی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فراوان در پیامبران و اولیای الهی، در قرآن کریم،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بوده اند که صاحب فرزند نبوده اند، ولی در پیری، امید خویش را به خداوند از دست نداده همواره به درگاه الهی راز و نیاز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از صالحان ـ فرزند صالح ـ ببخش</w:t>
      </w:r>
      <w:r>
        <w:rPr>
          <w:rFonts w:eastAsia="IRNazanin" w:cs="IRNazanin"/>
          <w:color w:val="111111"/>
          <w:sz w:val="28"/>
          <w:szCs w:val="28"/>
          <w:rtl w:val="true"/>
          <w:lang w:bidi="fa-IR"/>
        </w:rPr>
        <w:t>».</w:t>
      </w:r>
      <w:r>
        <w:rPr>
          <w:rStyle w:val="FootnoteAnchor"/>
          <w:rtl w:val="true"/>
        </w:rPr>
        <w:footnoteReference w:id="134"/>
      </w:r>
      <w:bookmarkStart w:id="146" w:name="pg3560_23896"/>
    </w:p>
    <w:p>
      <w:pPr>
        <w:pStyle w:val="BookText"/>
        <w:rPr/>
      </w:pPr>
      <w:bookmarkEnd w:id="146"/>
      <w:r>
        <w:rPr>
          <w:rFonts w:ascii="IRNazanin" w:hAnsi="IRNazanin" w:eastAsia="IRNazanin"/>
          <w:color w:val="111111"/>
          <w:sz w:val="28"/>
          <w:sz w:val="28"/>
          <w:szCs w:val="28"/>
          <w:rtl w:val="true"/>
          <w:lang w:bidi="fa-IR"/>
        </w:rPr>
        <w:t>حضرت موسی علیه السلام، هنگامی که به یکی از سخت ترین موقعیت زندگی می رسد ـ لشگریان فرعون را پشت سر و رود نیل را پیش رو می بیند ـ باز امید خود را از دست نمی دهد و در برابر پیروان سست ایمان و ناامید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ما گرفتار فرعونیان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مرا هدایت خواهد کرد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وقتی دشمنان قصد کشتن پیامبر اکرم صلی الله علیه و آله وسلم را داشتند، تا کنار غار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را ترس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بنابراین، یکی دیگر از اثرات ایمان به توحید و معاد در فرد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هنگامه های سخت، مانند فقر، بیماری، مصیبت و بلا به یاری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 مقابله با بت پرستان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آنها دشمن من اند مگر پروردگار عالیمان؛ همان کسی که مرا آفرید و پیوسته راهنمایی 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غذا می دهد و سیراب می نماید و هنگامی که بیمار شوم مرا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می میراند و سپس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امیدوارم گناهم را در روز جزا ببخشد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147" w:name="__RefHeading___Toc3936044_2749589250"/>
      <w:bookmarkStart w:id="148" w:name="_Toc54"/>
      <w:bookmarkEnd w:id="147"/>
      <w:r>
        <w:rPr/>
        <w:t>22</w:t>
      </w:r>
      <w:r>
        <w:rPr>
          <w:rtl w:val="true"/>
        </w:rPr>
        <w:t xml:space="preserve"> </w:t>
      </w:r>
      <w:r>
        <w:rPr>
          <w:rtl w:val="true"/>
        </w:rPr>
        <w:t xml:space="preserve">ـ </w:t>
      </w:r>
      <w:r>
        <w:rPr/>
        <w:t>1</w:t>
      </w:r>
      <w:r>
        <w:rPr>
          <w:rtl w:val="true"/>
        </w:rPr>
        <w:t xml:space="preserve"> </w:t>
      </w:r>
      <w:r>
        <w:rPr>
          <w:rtl w:val="true"/>
        </w:rPr>
        <w:t>ـ مؤمن واقعی عالم را محضر خدا می داند</w:t>
      </w:r>
      <w:bookmarkEnd w:id="14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 واقعی عالم را محضر خدا می داند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خدا را بسیار یاد کنید و صبح و شام او را تسبیح گویید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آن چه از این آیه شریف برداشت می شود این است که یکی از خصوصیات اهل ایمان به مبدأ و معاد، یاد خداست؛ بدین معنا که همیشه خود را در حضور خداوند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علت اهتمام به یاد حق و آثار گران سنگ ذکر خدا، امر به بسیاری آن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w:t>
      </w:r>
      <w:bookmarkStart w:id="149" w:name="pg3560_23897"/>
    </w:p>
    <w:p>
      <w:pPr>
        <w:pStyle w:val="BookText"/>
        <w:rPr/>
      </w:pPr>
      <w:bookmarkEnd w:id="149"/>
      <w:r>
        <w:rPr>
          <w:rFonts w:ascii="IRNazanin" w:hAnsi="IRNazanin" w:eastAsia="IRNazanin"/>
          <w:color w:val="111111"/>
          <w:sz w:val="28"/>
          <w:sz w:val="28"/>
          <w:szCs w:val="28"/>
          <w:rtl w:val="true"/>
          <w:lang w:bidi="fa-IR"/>
        </w:rPr>
        <w:t>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پاداش یاد حق را آن قرار داده که خداوند نیز به یاد ذاکران خویش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به دیگر سخن، مؤمنان واقعی به چنان معرفتی در توحید و خداشناسی رسیده اند که باور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 و به هر سو رو کنید خدا آن جاست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بین روایاتی که بر این مطلب دلالت دارد می توان به سخن حضرت صادق علیه السلام اشاره نمود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بترس؛ مثل آن که او را می بینی و اگر تو او را نمی بینی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کنی که او تو را نمی بیند، کافر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او تو را می بیند و باز گناه کنی، او را از پست ترین نظرکنندگان به خود قرار داده ای</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شایان ذکر است که مؤمن در تمام حالات زندگی، خود را در محضر خدا دیده و ادب را در حضور او حتی در مشکلات زندگی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حضرت موسی علیه السلام در سخت ترین لحظات زندگی خویش ـ لشگریان فرعون را پشت سر و رود نیل را مقابل خویش دید ـ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 مَعی رَبِّی سَیَهْدِین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خود گواه است که تا چه اندازه موسی علیه السلام خود را در پیش گاه خداوند و در سایه ی عنایات او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توحید و معاد به اندازه ایمان امام صادق علیه السلام باشد، چنان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ندیدم چیزی را مگر آن که خدا را همراه آن و پیش از آن و در آن دیدم</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50" w:name="__RefHeading___Toc3936046_2749589250"/>
      <w:bookmarkStart w:id="151" w:name="_Toc55"/>
      <w:bookmarkEnd w:id="150"/>
      <w:r>
        <w:rPr/>
        <w:t>23</w:t>
      </w:r>
      <w:r>
        <w:rPr>
          <w:rtl w:val="true"/>
        </w:rPr>
        <w:t xml:space="preserve"> </w:t>
      </w:r>
      <w:r>
        <w:rPr>
          <w:rtl w:val="true"/>
        </w:rPr>
        <w:t xml:space="preserve">ـ </w:t>
      </w:r>
      <w:r>
        <w:rPr/>
        <w:t>1</w:t>
      </w:r>
      <w:r>
        <w:rPr>
          <w:rtl w:val="true"/>
        </w:rPr>
        <w:t xml:space="preserve"> </w:t>
      </w:r>
      <w:r>
        <w:rPr>
          <w:rtl w:val="true"/>
        </w:rPr>
        <w:t>ـ نیرومندی و شجاعت</w:t>
      </w:r>
      <w:bookmarkEnd w:id="1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نیرومندی و شجاعت </w:t>
      </w:r>
      <w:bookmarkStart w:id="152" w:name="pg3560_23898"/>
    </w:p>
    <w:p>
      <w:pPr>
        <w:pStyle w:val="BookText"/>
        <w:rPr/>
      </w:pPr>
      <w:bookmarkEnd w:id="152"/>
      <w:r>
        <w:rPr>
          <w:rFonts w:ascii="IRNazanin" w:hAnsi="IRNazanin" w:eastAsia="IRNazanin"/>
          <w:color w:val="111111"/>
          <w:sz w:val="28"/>
          <w:sz w:val="28"/>
          <w:szCs w:val="28"/>
          <w:rtl w:val="true"/>
          <w:lang w:bidi="fa-IR"/>
        </w:rPr>
        <w:t xml:space="preserve">از بایسته های پذیرش توحید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مبدأ و معاد، به چند دلیل شجاع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شما را یاری کند هیچ کس بر شما پیروز نخواهد شد و اگر دست از یاری شما بردارد، کیست که بعد از او شما را یاری کند؟ مؤمنان باید تنها بر خدا توکل کنند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حق آمد و باطل نابود شد، یقینا باطل نابودشدنی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جاودانه گی و دیدار خدا پس از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مبر کسانی که در راه خدا کشته شدند مردگان اند، بلکه آنان زنده اند و نزد پروردگارشان روزی داده می شوند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قضا و قدر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هیچ حادثه ای برای ما رخ نمی دهد مگر آن چه خداوند برای ما نوشته و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ماست و مؤمنان باید تنها بر خدا توکل کنند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آنها به برادری با دیگر مؤمنان که توضیح آن در مباحث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زندگی پیامبران و اولیای الهی و امامان علیه السلام که همواره با دشمنان خدا در مبارزه بوده اند، می بینیم</w:t>
      </w:r>
      <w:r>
        <w:rPr>
          <w:rFonts w:eastAsia="IRNazanin" w:cs="IRNazanin"/>
          <w:color w:val="111111"/>
          <w:sz w:val="28"/>
          <w:szCs w:val="28"/>
          <w:rtl w:val="true"/>
          <w:lang w:bidi="fa-IR"/>
        </w:rPr>
        <w:t>.</w:t>
      </w:r>
    </w:p>
    <w:p>
      <w:pPr>
        <w:pStyle w:val="Heading5"/>
        <w:numPr>
          <w:ilvl w:val="4"/>
          <w:numId w:val="1"/>
        </w:numPr>
        <w:rPr/>
      </w:pPr>
      <w:bookmarkStart w:id="153" w:name="__RefHeading___Toc3936048_2749589250"/>
      <w:bookmarkStart w:id="154" w:name="_Toc56"/>
      <w:bookmarkEnd w:id="153"/>
      <w:r>
        <w:rPr/>
        <w:t>24</w:t>
      </w:r>
      <w:r>
        <w:rPr>
          <w:rtl w:val="true"/>
        </w:rPr>
        <w:t xml:space="preserve"> </w:t>
      </w:r>
      <w:r>
        <w:rPr>
          <w:rtl w:val="true"/>
        </w:rPr>
        <w:t xml:space="preserve">ـ </w:t>
      </w:r>
      <w:r>
        <w:rPr/>
        <w:t>1</w:t>
      </w:r>
      <w:r>
        <w:rPr>
          <w:rtl w:val="true"/>
        </w:rPr>
        <w:t xml:space="preserve"> </w:t>
      </w:r>
      <w:r>
        <w:rPr>
          <w:rtl w:val="true"/>
        </w:rPr>
        <w:t>ـ رحم و مهربانی</w:t>
      </w:r>
      <w:bookmarkEnd w:id="154"/>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رحم و مهربانی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نتایج دیگر ایمان به توحید و معاد که از آیات و روایات</w:t>
      </w:r>
      <w:r>
        <w:rPr>
          <w:rStyle w:val="FootnoteAnchor"/>
          <w:rtl w:val="true"/>
        </w:rPr>
        <w:footnoteReference w:id="148"/>
      </w:r>
      <w:r>
        <w:rPr>
          <w:rFonts w:ascii="IRNazanin" w:hAnsi="IRNazanin" w:eastAsia="IRNazanin"/>
          <w:color w:val="111111"/>
          <w:sz w:val="28"/>
          <w:sz w:val="28"/>
          <w:szCs w:val="28"/>
          <w:rtl w:val="true"/>
          <w:lang w:bidi="fa-IR"/>
        </w:rPr>
        <w:t>برداشت می شود، رحم و مهربانی و عطوفت مؤمن به بندگان و مخلوقات خدا، حتی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این ویژگی را برای مؤمنان بیان </w:t>
      </w:r>
      <w:bookmarkStart w:id="155" w:name="pg3560_23899"/>
    </w:p>
    <w:p>
      <w:pPr>
        <w:pStyle w:val="BookText"/>
        <w:rPr/>
      </w:pPr>
      <w:bookmarkEnd w:id="155"/>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می برند و از خطای مردم در می گذرند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درباره ی برخورد با افراد نادان که اعمال بد یا زشتی از آنها سرزده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رحمان، کسانی اند که با آرامش و بی تکبّر بر زمین راه می روند و هنگامی که جاهلان آنها را مخاطب سازند ـ و سخنان نابخردانه گویند ـ به آنها سلام می گویند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فلسفه ی این ویژگی مؤمنان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از بدی و گناه، از صفات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خداوند، بی نهایت رازپوش و پوشاننده ی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که خلیفه خدا بر زمین است، باید علاوه بر این که در زندگی روزمره به بندگان خدا مهربانی و عطوفت می کند، در برابر خطای دیگران نیز نهایت گذشت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جامعه ای که چنین رفتاری در افراد آن حاکم باشد، تمام مشکلات و معضلات آن به راحتی برطرف خواهد شد</w:t>
      </w:r>
      <w:r>
        <w:rPr>
          <w:rFonts w:eastAsia="IRNazanin" w:cs="IRNazanin"/>
          <w:color w:val="111111"/>
          <w:sz w:val="28"/>
          <w:szCs w:val="28"/>
          <w:rtl w:val="true"/>
          <w:lang w:bidi="fa-IR"/>
        </w:rPr>
        <w:t>.</w:t>
      </w:r>
    </w:p>
    <w:p>
      <w:pPr>
        <w:pStyle w:val="Heading5"/>
        <w:numPr>
          <w:ilvl w:val="4"/>
          <w:numId w:val="1"/>
        </w:numPr>
        <w:rPr/>
      </w:pPr>
      <w:bookmarkStart w:id="156" w:name="__RefHeading___Toc3936050_2749589250"/>
      <w:bookmarkStart w:id="157" w:name="_Toc57"/>
      <w:bookmarkEnd w:id="156"/>
      <w:r>
        <w:rPr/>
        <w:t>25</w:t>
      </w:r>
      <w:r>
        <w:rPr>
          <w:rtl w:val="true"/>
        </w:rPr>
        <w:t xml:space="preserve"> </w:t>
      </w:r>
      <w:r>
        <w:rPr>
          <w:rtl w:val="true"/>
        </w:rPr>
        <w:t xml:space="preserve">ـ </w:t>
      </w:r>
      <w:r>
        <w:rPr/>
        <w:t>1</w:t>
      </w:r>
      <w:r>
        <w:rPr>
          <w:rtl w:val="true"/>
        </w:rPr>
        <w:t xml:space="preserve"> </w:t>
      </w:r>
      <w:r>
        <w:rPr>
          <w:rtl w:val="true"/>
        </w:rPr>
        <w:t>ـ دوری از حیله و مکر</w:t>
      </w:r>
      <w:bookmarkEnd w:id="15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حیله و مکر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همه ی امور، تنها بر خدا توکل دارد</w:t>
      </w:r>
      <w:r>
        <w:rPr>
          <w:rStyle w:val="FootnoteAnchor"/>
          <w:rtl w:val="true"/>
        </w:rPr>
        <w:footnoteReference w:id="151"/>
      </w:r>
      <w:r>
        <w:rPr>
          <w:rFonts w:ascii="IRNazanin" w:hAnsi="IRNazanin" w:eastAsia="IRNazanin"/>
          <w:color w:val="111111"/>
          <w:sz w:val="28"/>
          <w:sz w:val="28"/>
          <w:szCs w:val="28"/>
          <w:rtl w:val="true"/>
          <w:lang w:bidi="fa-IR"/>
        </w:rPr>
        <w:t>و تدبیر تمام امور و مسبب الاسباب بودن را از آنِ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همه ـ چنان که گذشت ـ این که مؤمن، دارای مقام رضا و تسیلم در برابر خداست و در زندگی دنیوی خویش نیازی به مکر و حیله ندارد؛ چه آن که او خود را بر حق می بیند؛ اما انسان های غیرمؤمن، چون خود را در مسیر نابودی می دانند و بر اندیشه ی خود تکیه می کنند و از مسبب الاسباب غافل اند، پیوسته به دنبال مکر و حیله با </w:t>
      </w:r>
      <w:bookmarkStart w:id="158" w:name="pg3560_23900"/>
    </w:p>
    <w:p>
      <w:pPr>
        <w:pStyle w:val="BookText"/>
        <w:rPr/>
      </w:pPr>
      <w:bookmarkEnd w:id="158"/>
      <w:r>
        <w:rPr>
          <w:rFonts w:ascii="IRNazanin" w:hAnsi="IRNazanin" w:eastAsia="IRNazanin"/>
          <w:color w:val="111111"/>
          <w:sz w:val="28"/>
          <w:sz w:val="28"/>
          <w:szCs w:val="28"/>
          <w:rtl w:val="true"/>
          <w:lang w:bidi="fa-IR"/>
        </w:rPr>
        <w:t>بندگان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گواه است که در طول تاریخ، دشمنان پیامبران و اولیای الهی، برای مقابله با حق، همواره از مکر و حقه بازی و توطئه چینی بهره برده اند؛ مانند حیله ی فرعونیان در برابر حضرت موسی علیه السلام </w:t>
      </w:r>
      <w:r>
        <w:rPr>
          <w:rStyle w:val="FootnoteAnchor"/>
          <w:rtl w:val="true"/>
        </w:rPr>
        <w:footnoteReference w:id="152"/>
      </w:r>
      <w:r>
        <w:rPr>
          <w:rFonts w:ascii="IRNazanin" w:hAnsi="IRNazanin" w:eastAsia="IRNazanin"/>
          <w:color w:val="111111"/>
          <w:sz w:val="28"/>
          <w:sz w:val="28"/>
          <w:szCs w:val="28"/>
          <w:rtl w:val="true"/>
          <w:lang w:bidi="fa-IR"/>
        </w:rPr>
        <w:t xml:space="preserve">و قوم صالح در برابر حضرت صالح علیه السلام </w:t>
      </w:r>
      <w:r>
        <w:rPr>
          <w:rStyle w:val="FootnoteAnchor"/>
          <w:rtl w:val="true"/>
        </w:rPr>
        <w:footnoteReference w:id="153"/>
      </w:r>
      <w:r>
        <w:rPr>
          <w:rFonts w:ascii="IRNazanin" w:hAnsi="IRNazanin" w:eastAsia="IRNazanin"/>
          <w:color w:val="111111"/>
          <w:sz w:val="28"/>
          <w:sz w:val="28"/>
          <w:szCs w:val="28"/>
          <w:rtl w:val="true"/>
          <w:lang w:bidi="fa-IR"/>
        </w:rPr>
        <w:t xml:space="preserve">و قوم نوح در برابر حضرت نوح علیه السلام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در هر شهر و آبادی، بزرگان گنه کاری قرار دادیم ـ افرادی که همه گونه قدرت در اختیارشان گذاردیم، اما آنها سوء استفاده کرده راه خطا پیش گرفتند ـ و سرانجام کارشان این شد که به مکر پرداختند؛ ولی تنها خودشان را فریب می دهند و نمی فهمند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در این آیه، خداوند مکر و حیله را به افراد بی ایمان یا سست ایمان که گرفتار گناه و سرکشی اند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این که آن ها، در حقیقت، خود را فریب داده و از فریب کاری خود سودی نمی برند، در خطاب به پیامبراکرم صلی الله علیه و آله وسلم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نیرنگ و مکر آن ها در تنگنا قرار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کسانی است که تقوا پیشه کرده اند و کسانی که نیکوکارند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چون مؤمنین به خداوند توکل می کنند و خداوند نیز پشتیبان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مَکَرَاللّهُ وَ اللّهُ خَیْرَالْماکِرین؛ آنها نقشه کشیدند و خداوند ـ برای حفظ اولیای خود و آیینش ـ چاره جویی کرد و خداوند بهترین چاره جویان است</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59" w:name="__RefHeading___Toc3936052_2749589250"/>
      <w:bookmarkStart w:id="160" w:name="_Toc58"/>
      <w:bookmarkEnd w:id="159"/>
      <w:r>
        <w:rPr/>
        <w:t>26</w:t>
      </w:r>
      <w:r>
        <w:rPr>
          <w:rtl w:val="true"/>
        </w:rPr>
        <w:t xml:space="preserve"> </w:t>
      </w:r>
      <w:r>
        <w:rPr>
          <w:rtl w:val="true"/>
        </w:rPr>
        <w:t xml:space="preserve">ـ </w:t>
      </w:r>
      <w:r>
        <w:rPr/>
        <w:t>1</w:t>
      </w:r>
      <w:r>
        <w:rPr>
          <w:rtl w:val="true"/>
        </w:rPr>
        <w:t xml:space="preserve"> </w:t>
      </w:r>
      <w:r>
        <w:rPr>
          <w:rtl w:val="true"/>
        </w:rPr>
        <w:t>ـ ایثار و فداکاری</w:t>
      </w:r>
      <w:bookmarkEnd w:id="16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ایثار و فداکاری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بایسته های پذیرش مبدأ و معاد، ایثار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وقتی انسان، به حقیقت خدا را شناخت و در راه او قدم برداشت و به </w:t>
      </w:r>
      <w:bookmarkStart w:id="161" w:name="pg3560_23901"/>
    </w:p>
    <w:p>
      <w:pPr>
        <w:pStyle w:val="BookText"/>
        <w:rPr/>
      </w:pPr>
      <w:bookmarkEnd w:id="161"/>
      <w:r>
        <w:rPr>
          <w:rFonts w:ascii="IRNazanin" w:hAnsi="IRNazanin" w:eastAsia="IRNazanin"/>
          <w:color w:val="111111"/>
          <w:sz w:val="28"/>
          <w:sz w:val="28"/>
          <w:szCs w:val="28"/>
          <w:rtl w:val="true"/>
          <w:lang w:bidi="fa-IR"/>
        </w:rPr>
        <w:t>نعمت های او در آخرت، خصوصا رضوان خداوندی و دیدار با او، ایمان داشت، از جان و مال خویش در راه او گذشته خشنودی خداوند و خدمت به بندگان او را بر خود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مؤمنان ایثارگر آغاز اسلام، مانند عمارها و یاسرها و در قیام عاشورا مانند حبیب بن مظاهرها و ابوالفضل العباس علیه السلام، و در شهدای انقلاب اسلامی و جنگ تحمیلی آشکارا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ی ایثار انصار، در مدینه، نسبت به مهاجرین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در این سرا ـ مدینه ـ و در سرای ایمان پیش از مهاجران منزل گزیدند وکسانی را که به سویشان هجرت کنند دوست می دارند و در دل خود نیازی به آن چه به مهاجران داده شده احساس نمی کنند و آن ها را بر خود مقدم می دارند، هرچند خودشان بسیار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تنگ چشمی و آزمندی نفس خویش بازداشته شده اند رستگاران 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 از بالاترین مراتب و جایگاه های ایمان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 روایت دیگری درباره ی ایثار و فداکاری در رفع حوایج و مشکلات دیگران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یک حاجت برادر خود را برآورد، چنان است که در همه ی عمر خود خدا را خدمت کرده است</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162" w:name="__RefHeading___Toc3936054_2749589250"/>
      <w:bookmarkStart w:id="163" w:name="_Toc59"/>
      <w:bookmarkEnd w:id="162"/>
      <w:r>
        <w:rPr/>
        <w:t>27</w:t>
      </w:r>
      <w:r>
        <w:rPr>
          <w:rtl w:val="true"/>
        </w:rPr>
        <w:t xml:space="preserve"> </w:t>
      </w:r>
      <w:r>
        <w:rPr>
          <w:rtl w:val="true"/>
        </w:rPr>
        <w:t xml:space="preserve">ـ </w:t>
      </w:r>
      <w:r>
        <w:rPr/>
        <w:t>1</w:t>
      </w:r>
      <w:r>
        <w:rPr>
          <w:rtl w:val="true"/>
        </w:rPr>
        <w:t xml:space="preserve"> </w:t>
      </w:r>
      <w:r>
        <w:rPr>
          <w:rtl w:val="true"/>
        </w:rPr>
        <w:t>ـ انفاق و سخاوت</w:t>
      </w:r>
      <w:bookmarkEnd w:id="16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انفاق و سخاوت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ایمان به مبدأ و معاد، سخاوت و انفاق است؛ البته بالاترین درجه ی سخاوت،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انفاق ها، بخشش ها و ایثارگری های امیرمؤمنان، علی علیه السلام اثبات رابطه ی انفاق و سخاوت باایمان به توحید و معاد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ی ایثارگری و از خود گذشتگی آن حضرت در </w:t>
      </w:r>
      <w:bookmarkStart w:id="164" w:name="pg3560_23902"/>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جان خود را در برابر خشنودی خداوند می فروشند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هم چنین انفاق آن حضرت در میان نماز از مشهورات تاریخی است که خدا درباره ی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شما، خداوند و پیامبر او و کسانی اند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نماز می گزارند و در حالی که رکوع می کنند زکات می دهند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 بالاخره انفاق و سخاوت آن حضرت و دیگر اهل بیت علیه السلام تا جایی است که خداوند سوره ای در شأن و اهمیت عمل آنان نازل می کند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غذای ـ خود ـ را با این که به آن نیاز دارند به مسکین و یتیم و اسیر می دهند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شگفت این که خداوند ریشه ی این کرامت اهل بیت علیه السلام را همان ایمان به توحید و بیم روز جزا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برای خدا اطعام می کنیم و هیچ پاداش و سپاسی از شما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خائفیم در آن روزی که درهم پیچیده و سخت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پیامبر اکرم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مخلوقات، خانواده خدایند و محبوب ترین آن ها نزد خدا کسی است که به خانواده ی خدا سود دهد و به خانواده ای شادی رساند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پرواضح است کسی تا معرفت به خداوند و معاد پیدا نکرده باشد، در پی محبوب بودن نزد خداوند نیست</w:t>
      </w:r>
      <w:r>
        <w:rPr>
          <w:rFonts w:eastAsia="IRNazanin" w:cs="IRNazanin"/>
          <w:color w:val="111111"/>
          <w:sz w:val="28"/>
          <w:szCs w:val="28"/>
          <w:rtl w:val="true"/>
          <w:lang w:bidi="fa-IR"/>
        </w:rPr>
        <w:t>.</w:t>
      </w:r>
    </w:p>
    <w:p>
      <w:pPr>
        <w:pStyle w:val="Heading5"/>
        <w:numPr>
          <w:ilvl w:val="4"/>
          <w:numId w:val="1"/>
        </w:numPr>
        <w:rPr/>
      </w:pPr>
      <w:bookmarkStart w:id="165" w:name="__RefHeading___Toc3936056_2749589250"/>
      <w:bookmarkStart w:id="166" w:name="_Toc60"/>
      <w:bookmarkEnd w:id="165"/>
      <w:r>
        <w:rPr/>
        <w:t>28</w:t>
      </w:r>
      <w:r>
        <w:rPr>
          <w:rtl w:val="true"/>
        </w:rPr>
        <w:t xml:space="preserve"> </w:t>
      </w:r>
      <w:r>
        <w:rPr>
          <w:rtl w:val="true"/>
        </w:rPr>
        <w:t xml:space="preserve">ـ </w:t>
      </w:r>
      <w:r>
        <w:rPr/>
        <w:t>1</w:t>
      </w:r>
      <w:r>
        <w:rPr>
          <w:rtl w:val="true"/>
        </w:rPr>
        <w:t xml:space="preserve"> </w:t>
      </w:r>
      <w:r>
        <w:rPr>
          <w:rtl w:val="true"/>
        </w:rPr>
        <w:t>ـ حیات طیّب</w:t>
      </w:r>
      <w:bookmarkEnd w:id="166"/>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حیات طیّب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دیگر از بایسته های پذیرش مبدأ و معاد معرفی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کار شایسته ای انجام دهد، خواه مرد باشد یا زن، در حالی که مؤمن است، او را به حیات طیّب و پاک زنده می داریم، و پاداش آن ها را به بهترین اعمالی که </w:t>
      </w:r>
    </w:p>
    <w:p>
      <w:pPr>
        <w:pStyle w:val="BookText"/>
        <w:rPr/>
      </w:pPr>
      <w:r>
        <w:rPr>
          <w:rFonts w:ascii="IRNazanin" w:hAnsi="IRNazanin" w:eastAsia="IRNazanin"/>
          <w:color w:val="111111"/>
          <w:sz w:val="28"/>
          <w:sz w:val="28"/>
          <w:szCs w:val="28"/>
          <w:rtl w:val="true"/>
          <w:lang w:bidi="fa-IR"/>
        </w:rPr>
        <w:t>انجام می دادند، خواهیم داد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در این آیه شریف دو ویژگی برای اعطای حیات طیّب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 ایمان؛ بدین معنا که اگر کسی مؤمن باشد ولی بی اثر، از حیات طیّب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کسی کار خوبی کرد، ولی به توحید و معاد ایمان نداشت ـ مثلاً کافری بیمارستانی بسازد ـ باز هم از حیات طیب برخوردار نخواهد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ی مؤمن</w:t>
      </w:r>
      <w:r>
        <w:rPr>
          <w:rStyle w:val="FootnoteAnchor"/>
          <w:rtl w:val="true"/>
        </w:rPr>
        <w:footnoteReference w:id="167"/>
      </w:r>
      <w:r>
        <w:rPr>
          <w:rFonts w:ascii="IRNazanin" w:hAnsi="IRNazanin" w:eastAsia="IRNazanin"/>
          <w:color w:val="111111"/>
          <w:sz w:val="28"/>
          <w:sz w:val="28"/>
          <w:szCs w:val="28"/>
          <w:rtl w:val="true"/>
          <w:lang w:bidi="fa-IR"/>
        </w:rPr>
        <w:t>نیز آیه ای شبیه مورد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سوره ی مؤمن، به حیات طیّبی که در آخرت به مؤمن صالح عطا می شود، اشاره شده است، ولی آیه مورد بحث ما، درباره ی حیات طیّبی که مؤمن صالح در همین دنیا برخوردار می شود سخن می گوید؛ بدین معنا که در آیه مورد بحث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مادی و دنیوی او را طیّب می کنیم؛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حیات طیّب می بخشیم؛ یعنی در همین دنیا، حیات دیگر دارد؛ در حالی که با او است، مثل ما نیست؛ دیگران از چیزی لذت می برند و او از لذت های خاصّی برخوردار است؛ دیگران راهِ خود دارند و او راه خاصی را می رود؛ دیگران با همانند خود محشورند و او حشرش با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حیات و زندگی طیبی دارد که دیگران به آن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غم و ترس نیست، بخل نیست، آزمندی و حسد نیست، کینه توزی نیست، گمراه کردن و گمراه شدن نیست، نه خطر گذشته آن ها را تهدید می کند و نه در آینده، خطر به سراغ آن ها می آید؛ نه با از دست دادن چیزی در گذشته غمگین اند و نه احتمال از دست دادن چیزی در آینده آنها را می رنجاند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آمَنَ باللّهِ و الیومِ الآخِر و عَمِلَ </w:t>
      </w:r>
      <w:bookmarkStart w:id="167" w:name="pg3560_23904"/>
    </w:p>
    <w:p>
      <w:pPr>
        <w:pStyle w:val="BookText"/>
        <w:rPr/>
      </w:pPr>
      <w:bookmarkEnd w:id="167"/>
      <w:r>
        <w:rPr>
          <w:rFonts w:ascii="Amiri" w:hAnsi="Amiri" w:eastAsia="Amiri" w:cs="Amiri"/>
          <w:color w:val="111111"/>
          <w:sz w:val="28"/>
          <w:sz w:val="28"/>
          <w:szCs w:val="28"/>
          <w:rtl w:val="true"/>
          <w:lang w:bidi="ar-SA"/>
        </w:rPr>
        <w:t>صالحا فلا خَوْفٌ عَلَیْهم و لاهُمْ یَحْزنون</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آن حیات، حیاتی پاک است</w:t>
      </w:r>
      <w:r>
        <w:rPr>
          <w:rFonts w:eastAsia="IRNazanin" w:cs="IRNazanin"/>
          <w:color w:val="111111"/>
          <w:sz w:val="28"/>
          <w:szCs w:val="28"/>
          <w:rtl w:val="true"/>
          <w:lang w:bidi="fa-IR"/>
        </w:rPr>
        <w:t>.</w:t>
      </w:r>
    </w:p>
    <w:p>
      <w:pPr>
        <w:pStyle w:val="Heading5"/>
        <w:numPr>
          <w:ilvl w:val="4"/>
          <w:numId w:val="1"/>
        </w:numPr>
        <w:rPr/>
      </w:pPr>
      <w:bookmarkStart w:id="168" w:name="__RefHeading___Toc3936058_2749589250"/>
      <w:bookmarkStart w:id="169" w:name="_Toc61"/>
      <w:bookmarkEnd w:id="168"/>
      <w:r>
        <w:rPr/>
        <w:t>29</w:t>
      </w:r>
      <w:r>
        <w:rPr>
          <w:rtl w:val="true"/>
        </w:rPr>
        <w:t xml:space="preserve"> </w:t>
      </w:r>
      <w:r>
        <w:rPr>
          <w:rtl w:val="true"/>
        </w:rPr>
        <w:t xml:space="preserve">ـ </w:t>
      </w:r>
      <w:r>
        <w:rPr/>
        <w:t>1</w:t>
      </w:r>
      <w:r>
        <w:rPr>
          <w:rtl w:val="true"/>
        </w:rPr>
        <w:t xml:space="preserve"> </w:t>
      </w:r>
      <w:r>
        <w:rPr>
          <w:rtl w:val="true"/>
        </w:rPr>
        <w:t>ـ غیرت</w:t>
      </w:r>
      <w:bookmarkEnd w:id="169"/>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غیرت</w:t>
      </w:r>
    </w:p>
    <w:p>
      <w:pPr>
        <w:pStyle w:val="BookText"/>
        <w:rPr/>
      </w:pPr>
      <w:r>
        <w:rPr>
          <w:rFonts w:ascii="IRNazanin" w:hAnsi="IRNazanin" w:eastAsia="IRNazanin"/>
          <w:color w:val="111111"/>
          <w:sz w:val="28"/>
          <w:sz w:val="28"/>
          <w:szCs w:val="28"/>
          <w:rtl w:val="true"/>
          <w:lang w:bidi="fa-IR"/>
        </w:rPr>
        <w:t>بر خلاف بی ایمانی یا سست ایمانی که سبب گناه و دریده شدن پرده های حیا</w:t>
      </w:r>
      <w:r>
        <w:rPr>
          <w:rStyle w:val="FootnoteAnchor"/>
          <w:rtl w:val="true"/>
        </w:rPr>
        <w:footnoteReference w:id="169"/>
      </w:r>
      <w:r>
        <w:rPr>
          <w:rFonts w:ascii="IRNazanin" w:hAnsi="IRNazanin" w:eastAsia="IRNazanin"/>
          <w:color w:val="111111"/>
          <w:sz w:val="28"/>
          <w:sz w:val="28"/>
          <w:szCs w:val="28"/>
          <w:rtl w:val="true"/>
          <w:lang w:bidi="fa-IR"/>
        </w:rPr>
        <w:t>می شود، ایمان به مبدأ و معاد باعث غیرت در انسان مؤمن خواهد شد؛ چون این صفت، از صفات پروردگار است و کسی که خداشناس است، پیوسته در پی این است که صفات محبوب و معشوق خود را در خود به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غیور است و صفت غیرت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غیرتِ اوست که همه ی کارهای ناشایسته ی ظاهری و باطنی را حرام کرده است</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غیرت جز در انسان مؤمن به توحید معاد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مرد، ایمان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مرد بی غیرت، سرنگون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یعنی ایمان و معرفت خدا در آن دل، جایی نداشته و پیروی از هوا و هوس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 غیرت و حمیّت خود، در ستیز با بدعتِ بدعت گذاران و اهانت کنندگان و شبهه افکنان است و در ترویج احکام خدا، امر به معروف و نهی از منکر، محافظت از خانه و خانواده ی خویش و منع ایشان از برخورد بسیار با نامحرم و شرکت در مجالس گناه، کوتاهی نمی نماید</w:t>
      </w:r>
      <w:r>
        <w:rPr>
          <w:rFonts w:eastAsia="IRNazanin" w:cs="IRNazanin"/>
          <w:color w:val="111111"/>
          <w:sz w:val="28"/>
          <w:szCs w:val="28"/>
          <w:rtl w:val="true"/>
          <w:lang w:bidi="fa-IR"/>
        </w:rPr>
        <w:t>.</w:t>
      </w:r>
    </w:p>
    <w:p>
      <w:pPr>
        <w:pStyle w:val="Heading5"/>
        <w:numPr>
          <w:ilvl w:val="4"/>
          <w:numId w:val="1"/>
        </w:numPr>
        <w:rPr/>
      </w:pPr>
      <w:bookmarkStart w:id="170" w:name="__RefHeading___Toc3936060_2749589250"/>
      <w:bookmarkStart w:id="171" w:name="_Toc62"/>
      <w:bookmarkEnd w:id="170"/>
      <w:r>
        <w:rPr/>
        <w:t>30</w:t>
      </w:r>
      <w:r>
        <w:rPr>
          <w:rtl w:val="true"/>
        </w:rPr>
        <w:t xml:space="preserve"> </w:t>
      </w:r>
      <w:r>
        <w:rPr>
          <w:rtl w:val="true"/>
        </w:rPr>
        <w:t xml:space="preserve">ـ </w:t>
      </w:r>
      <w:r>
        <w:rPr/>
        <w:t>1</w:t>
      </w:r>
      <w:r>
        <w:rPr>
          <w:rtl w:val="true"/>
        </w:rPr>
        <w:t xml:space="preserve"> </w:t>
      </w:r>
      <w:r>
        <w:rPr>
          <w:rtl w:val="true"/>
        </w:rPr>
        <w:t>ـ خوش رفتاری</w:t>
      </w:r>
      <w:bookmarkEnd w:id="171"/>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 رفتاری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بایسته های ایمان به توحید و معاد، خوش رفتاری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حُسن خلق، چنان چه از موارد کاربرد آن و بیان مرز آن در روایات برداشت می شود، اعتدال در اخلاق و جلوگیری از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bookmarkStart w:id="172" w:name="pg3560_23905"/>
    </w:p>
    <w:p>
      <w:pPr>
        <w:pStyle w:val="BookText"/>
        <w:rPr/>
      </w:pPr>
      <w:bookmarkEnd w:id="172"/>
      <w:r>
        <w:rPr>
          <w:rFonts w:ascii="IRNazanin" w:hAnsi="IRNazanin" w:eastAsia="IRNazanin"/>
          <w:color w:val="111111"/>
          <w:sz w:val="28"/>
          <w:sz w:val="28"/>
          <w:szCs w:val="28"/>
          <w:rtl w:val="true"/>
          <w:lang w:bidi="fa-IR"/>
        </w:rPr>
        <w:t>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خوش رفتاری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با نرمی و ملاطفت برخورد کنی، گفتارت را پاک و منزّه کنی و با برادرانت با گشاده رویی و تبسّم دیدار کنی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قرآن، پیامبر اکرم صلی الله علیه و آله وسلم را که مصداق کامل ایمان است، این 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را اخلاقی بس بزرگ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پیامبری از خود شما به سویتان آمد که رنج های شما بر او سخت است، و پافشاری بر هدایت شما دارد و به مؤمنان مهربان است</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هم که حسن خلق را از اثرات ایمان معرفی می نماید می توان به فرمایش امام صادق علیه السلام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پس از انجام واجبات، عملی محبوب تر از حسن خلق، پیش خدای نیاورد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در هرکس باشد ایمانش کامل است و اگر سرتاپایش گناه باشد چیزی از او کم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حسن خلق</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173" w:name="__RefHeading___Toc3936062_2749589250"/>
      <w:bookmarkStart w:id="174" w:name="_Toc63"/>
      <w:bookmarkEnd w:id="173"/>
      <w:r>
        <w:rPr/>
        <w:t>31</w:t>
      </w:r>
      <w:r>
        <w:rPr>
          <w:rtl w:val="true"/>
        </w:rPr>
        <w:t xml:space="preserve"> </w:t>
      </w:r>
      <w:r>
        <w:rPr>
          <w:rtl w:val="true"/>
        </w:rPr>
        <w:t xml:space="preserve">ـ </w:t>
      </w:r>
      <w:r>
        <w:rPr/>
        <w:t>1</w:t>
      </w:r>
      <w:r>
        <w:rPr>
          <w:rtl w:val="true"/>
        </w:rPr>
        <w:t xml:space="preserve"> </w:t>
      </w:r>
      <w:r>
        <w:rPr>
          <w:rtl w:val="true"/>
        </w:rPr>
        <w:t>ـ راست گویی</w:t>
      </w:r>
      <w:bookmarkEnd w:id="174"/>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راست گویی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روایاتی که پیش از این، درباره ی دروغ بیان شد، اثر ایمان در صدق و راست گویی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گوشه ایی از آیات و روایاتی که به خصوص، صدق را از بایسته های ایمان به توحید و معاد بیان می کند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بیان صفات مؤمنان به خدا و روز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ها که استقامت می ورزند و راست گویند</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به صراحت، مؤمنان به خدا و پیامبرانش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می فرماید</w:t>
      </w:r>
      <w:r>
        <w:rPr>
          <w:rFonts w:eastAsia="IRNazanin" w:cs="IRNazanin"/>
          <w:color w:val="111111"/>
          <w:sz w:val="28"/>
          <w:szCs w:val="28"/>
          <w:rtl w:val="true"/>
          <w:lang w:bidi="fa-IR"/>
        </w:rPr>
        <w:t xml:space="preserve">: </w:t>
      </w:r>
      <w:bookmarkStart w:id="175" w:name="pg3560_23906"/>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 پیامبرانش ایمان آورند، صدّیقان اند</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به اهل ایمان به مبدأ و معاد، دستور تقوا و راست گویی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ـ مخالفت فرمان ـ خدا بپرهیزید و با راست گویان باشید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و راست گویی، محکم ترین ستون ایمان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هم چنین 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روزه و نماز مردم فریب نخورید ـ و آنها را معیار ایمان و دین داری افراد قرار ندهید ـ چه بسا انسان به نماز و روزه شیفته می شود تا آن جا که اگر ترک کند به هراس افتد، ولی آن ها را به راست گویی و ادای امانت بیازمایید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گاهی انسان به سبب ترس از تکفیر مردم یا طمع به مال یا احترام گزاری دیگران یا دیگر انگیزه های دنیوی به نماز و روزه اهمیت می دهد و بر آن ها مداومت می کند؛ بنابراین، نماز و روزه، همیشه معیار معرفت و ترس از خدا نیست؛ اما راست گویی و ادای امانت، چون زیان مالی در بر دارد، و از انگیزه های دنیوی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قیامت و تقوا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دو صفت، موجب کمال نفس و زمینه ساز صفات خوب دیگر است؛ چنان که راست گویی، سرچشمه ی دوری از دورویی، ریا و مانند آن است</w:t>
      </w:r>
      <w:r>
        <w:rPr>
          <w:rFonts w:eastAsia="IRNazanin" w:cs="IRNazanin"/>
          <w:color w:val="111111"/>
          <w:sz w:val="28"/>
          <w:szCs w:val="28"/>
          <w:rtl w:val="true"/>
          <w:lang w:bidi="fa-IR"/>
        </w:rPr>
        <w:t>.</w:t>
      </w:r>
    </w:p>
    <w:p>
      <w:pPr>
        <w:pStyle w:val="Heading5"/>
        <w:numPr>
          <w:ilvl w:val="4"/>
          <w:numId w:val="1"/>
        </w:numPr>
        <w:rPr/>
      </w:pPr>
      <w:bookmarkStart w:id="176" w:name="__RefHeading___Toc3936064_2749589250"/>
      <w:bookmarkStart w:id="177" w:name="_Toc64"/>
      <w:bookmarkEnd w:id="176"/>
      <w:r>
        <w:rPr/>
        <w:t>32</w:t>
      </w:r>
      <w:r>
        <w:rPr>
          <w:rtl w:val="true"/>
        </w:rPr>
        <w:t xml:space="preserve"> </w:t>
      </w:r>
      <w:r>
        <w:rPr>
          <w:rtl w:val="true"/>
        </w:rPr>
        <w:t xml:space="preserve">ـ </w:t>
      </w:r>
      <w:r>
        <w:rPr/>
        <w:t>1</w:t>
      </w:r>
      <w:r>
        <w:rPr>
          <w:rtl w:val="true"/>
        </w:rPr>
        <w:t xml:space="preserve"> </w:t>
      </w:r>
      <w:r>
        <w:rPr>
          <w:rtl w:val="true"/>
        </w:rPr>
        <w:t>ـ آینده نگری و آخرت بینی</w:t>
      </w:r>
      <w:bookmarkEnd w:id="177"/>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آینده نگری و آخرت بینی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ـ مخالفت ـ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بنگرد تا برای فردایش چه چیز پیش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که خداوند از آن چه انجام می دهید آگاه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این آیه شریف صریح ترین آیه ایی است که </w:t>
      </w:r>
      <w:bookmarkStart w:id="178" w:name="pg3560_23907"/>
    </w:p>
    <w:p>
      <w:pPr>
        <w:pStyle w:val="BookText"/>
        <w:rPr/>
      </w:pPr>
      <w:bookmarkEnd w:id="178"/>
      <w:r>
        <w:rPr>
          <w:rFonts w:ascii="IRNazanin" w:hAnsi="IRNazanin" w:eastAsia="IRNazanin"/>
          <w:color w:val="111111"/>
          <w:sz w:val="28"/>
          <w:sz w:val="28"/>
          <w:szCs w:val="28"/>
          <w:rtl w:val="true"/>
          <w:lang w:bidi="fa-IR"/>
        </w:rPr>
        <w:t>آینده نگری را از ویژگی های مؤمنان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جایی دیگر اندیشیدن را از صفات اهل ایمان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ها که خدا را در حال ایستاده و نشسته و آن گاه که بر پهلو خوابیده اند یاد می کنند، و در اسرار آفرینش آسمان ها و زمین می اندیشند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این ها را بیهوده نیافریده ای، 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 ترین نتایج تفکر در خلقت خود، آسمان ها و زمین و گذشتگان، روشن شدن راه و مسیر زندگیِ آینده است</w:t>
      </w:r>
      <w:r>
        <w:rPr>
          <w:rFonts w:eastAsia="IRNazanin" w:cs="IRNazanin"/>
          <w:color w:val="111111"/>
          <w:sz w:val="28"/>
          <w:szCs w:val="28"/>
          <w:rtl w:val="true"/>
          <w:lang w:bidi="fa-IR"/>
        </w:rPr>
        <w:t>.</w:t>
      </w:r>
    </w:p>
    <w:p>
      <w:pPr>
        <w:pStyle w:val="Heading5"/>
        <w:numPr>
          <w:ilvl w:val="4"/>
          <w:numId w:val="1"/>
        </w:numPr>
        <w:rPr/>
      </w:pPr>
      <w:bookmarkStart w:id="179" w:name="__RefHeading___Toc3936066_2749589250"/>
      <w:bookmarkStart w:id="180" w:name="_Toc65"/>
      <w:bookmarkEnd w:id="179"/>
      <w:r>
        <w:rPr/>
        <w:t>33</w:t>
      </w:r>
      <w:r>
        <w:rPr>
          <w:rtl w:val="true"/>
        </w:rPr>
        <w:t xml:space="preserve"> </w:t>
      </w:r>
      <w:r>
        <w:rPr>
          <w:rtl w:val="true"/>
        </w:rPr>
        <w:t xml:space="preserve">ـ </w:t>
      </w:r>
      <w:r>
        <w:rPr/>
        <w:t>1</w:t>
      </w:r>
      <w:r>
        <w:rPr>
          <w:rtl w:val="true"/>
        </w:rPr>
        <w:t xml:space="preserve"> </w:t>
      </w:r>
      <w:r>
        <w:rPr>
          <w:rtl w:val="true"/>
        </w:rPr>
        <w:t>ـ پندگیری</w:t>
      </w:r>
      <w:bookmarkEnd w:id="180"/>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پندگیری</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از عوامل آینده نگری، وعظ و پندگیری بود که خود نیز بنابر آیات قرآن، از آثار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به پندها و عبرت های روزگار اهمیت می دهد و آنها را در زندگی دنیا و آخرت خویش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خرد تلاش می کند که تنها از کسی پند بیاموزد که در دانش و قدرت و توانایی، کامل 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جامعه ی مؤمن به مبدأ و معاد نیز تنها از خداوند که تمام این صفات را داراست، پند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در پی موعظه ها و پندهای قرآن کریم و ائمه ی معصومین علیه السلام است و اگر از دیگران نیز موعظه هایی بشنود آن را با این ترازوها می سنجد و اگر مطابق بود، عمل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اندرزی از سوی پروردگارتان برای شما آمده است و درمانی برای آنچه در سینه هاست و هدایت و رحمتی برای مؤمنان</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بنابراین آیه شریف، نخست این که تنها به قرآن که سخن خداوند است و دارای اندرزهای واقعی است و هیچ گونه خطا و اشتباهی در آن وجود ندارد، سفارش شده </w:t>
      </w:r>
      <w:bookmarkStart w:id="181" w:name="pg3560_23908"/>
    </w:p>
    <w:p>
      <w:pPr>
        <w:pStyle w:val="BookText"/>
        <w:rPr/>
      </w:pPr>
      <w:bookmarkEnd w:id="1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اگرچه قرآن و پندهای آن در آغاز برای همه انسان ها فرستاده شده است، ولی مفاد آخر آیه گواه است که تنها کسانی که این پندها را بکار گرفته اند و در نتیجه، به راه راست هدایت شده و رحمت الهی بر آنان نازل شده است، مؤمنین به توحید و معادند</w:t>
      </w:r>
      <w:r>
        <w:rPr>
          <w:rFonts w:eastAsia="IRNazanin" w:cs="IRNazanin"/>
          <w:color w:val="111111"/>
          <w:sz w:val="28"/>
          <w:szCs w:val="28"/>
          <w:rtl w:val="true"/>
          <w:lang w:bidi="fa-IR"/>
        </w:rPr>
        <w:t>.</w:t>
      </w:r>
    </w:p>
    <w:p>
      <w:pPr>
        <w:pStyle w:val="Heading4"/>
        <w:numPr>
          <w:ilvl w:val="3"/>
          <w:numId w:val="1"/>
        </w:numPr>
        <w:rPr/>
      </w:pPr>
      <w:bookmarkStart w:id="182" w:name="__RefHeading___Toc3936068_2749589250"/>
      <w:bookmarkStart w:id="183" w:name="_Toc66"/>
      <w:bookmarkEnd w:id="182"/>
      <w:r>
        <w:rPr/>
        <w:t>2</w:t>
      </w:r>
      <w:r>
        <w:rPr>
          <w:rtl w:val="true"/>
        </w:rPr>
        <w:t xml:space="preserve"> </w:t>
      </w:r>
      <w:r>
        <w:rPr>
          <w:rtl w:val="true"/>
        </w:rPr>
        <w:t>ـ آثار اجتماعی</w:t>
      </w:r>
      <w:bookmarkEnd w:id="183"/>
    </w:p>
    <w:p>
      <w:pPr>
        <w:pStyle w:val="Heading5"/>
        <w:numPr>
          <w:ilvl w:val="4"/>
          <w:numId w:val="1"/>
        </w:numPr>
        <w:rPr/>
      </w:pPr>
      <w:bookmarkStart w:id="184" w:name="__RefHeading___Toc3936070_2749589250"/>
      <w:bookmarkStart w:id="185" w:name="_Toc67"/>
      <w:bookmarkEnd w:id="184"/>
      <w:r>
        <w:rPr>
          <w:rtl w:val="true"/>
        </w:rPr>
        <w:t>اشاره</w:t>
      </w:r>
      <w:bookmarkEnd w:id="18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ای ایمان و اخلاق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و گشایش در کارها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ایمان و تولید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ایمان، اصلاح و امر به معروف و نهی از منکر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عزّت و اقتدار فردی و ملّی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و اقامه ی نماز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 ایمان در کارهای نظامی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 ایمان در مقابله با طاغوت و استکبار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قسط و عدل در کارهای فرد و جامعه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برخورداری از امدادهای غیبی</w:t>
      </w:r>
    </w:p>
    <w:p>
      <w:pPr>
        <w:pStyle w:val="Heading5"/>
        <w:numPr>
          <w:ilvl w:val="4"/>
          <w:numId w:val="1"/>
        </w:numPr>
        <w:rPr/>
      </w:pPr>
      <w:bookmarkStart w:id="186" w:name="__RefHeading___Toc3936072_2749589250"/>
      <w:bookmarkStart w:id="187" w:name="_Toc68"/>
      <w:bookmarkEnd w:id="186"/>
      <w:r>
        <w:rPr/>
        <w:t>1</w:t>
      </w:r>
      <w:r>
        <w:rPr>
          <w:rtl w:val="true"/>
        </w:rPr>
        <w:t xml:space="preserve"> </w:t>
      </w:r>
      <w:r>
        <w:rPr>
          <w:rtl w:val="true"/>
        </w:rPr>
        <w:t xml:space="preserve">ـ </w:t>
      </w:r>
      <w:r>
        <w:rPr/>
        <w:t>2</w:t>
      </w:r>
      <w:r>
        <w:rPr>
          <w:rtl w:val="true"/>
        </w:rPr>
        <w:t xml:space="preserve"> </w:t>
      </w:r>
      <w:r>
        <w:rPr>
          <w:rtl w:val="true"/>
        </w:rPr>
        <w:t>ـ رابطه ای ایمان و اخلاق</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ای ایمان و اخلاق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 غریزه هایی وجود دارد که با یکدیگر در برخوردند و قانون به تنهایی نمی تواند رفتار انسان را به دست بگیرد؛ زیرا نیرنگ در استناد به قوانین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 قانون را با هوا و هوس ها هماهنگ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مجازات های قانونی نیز کار چندان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قانون در بازداشتن مردم از بدی و جلوگیری از جرم، جنایت و فساد، این چنین ناتوان باشد، در دعوت مردم به نیکی و اخلاق شایسته، بسیار ناتوان تر است؛ امّا دین و در رأس آن، معارف توحیدی و معاد، تنها در فراخوان انسان ها به مکارم اخلاق و ستایش از فضیلت های اخلاقی خلاصه نمی شود؛ بلکه نخست فطرت آسمانی انسان را که بر دو اصل توحید و معاد آفریده شده شکوفا می کند و سپس مکارم و فضیلت های اخلاقی را با این فطرت استوار می سازد و به معیارها و مقیاس های کلی اخلاقی سازمان می دهد و به بسیاری از جزئیات رفتار انسان سرمشق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 و کشورهای غیر اسلامی و غربی، با وضع قانون ها و فرمان ها، انتظار احیای فضایل اخلاقی در جامعه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گسترش فضایل و مکارم اخلاقی، در چنین فضایی ضمانت اجرا نخواهد داشت و به راحتی نقض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تر شدن بحث، </w:t>
      </w:r>
      <w:bookmarkStart w:id="188" w:name="pg3560_23909"/>
    </w:p>
    <w:p>
      <w:pPr>
        <w:pStyle w:val="BookText"/>
        <w:rPr/>
      </w:pPr>
      <w:bookmarkEnd w:id="188"/>
      <w:r>
        <w:rPr>
          <w:rFonts w:ascii="IRNazanin" w:hAnsi="IRNazanin" w:eastAsia="IRNazanin"/>
          <w:color w:val="111111"/>
          <w:sz w:val="28"/>
          <w:sz w:val="28"/>
          <w:szCs w:val="28"/>
          <w:rtl w:val="true"/>
          <w:lang w:bidi="fa-IR"/>
        </w:rPr>
        <w:t>می توان مبارزه با پدیده ی غیراخلاقی و غیر اجتماعی شراب خواری را در غرب و اسلام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در طول تاریخ، به رغم سرمایه گذاری های کلان، نتوانسته اند با این پدیده ی غیر اخلاقی مبارزه کنند؛ امّا در آغاز اسلام، پیامبر اسلام صلی الله علیه و آله وسلم با پی ریزی اخلاق ـ ایمان به مبدأ و معاد ـ و سپس استوار ساختن نظام اخلاقی و تحریم شراب خواری</w:t>
      </w:r>
      <w:r>
        <w:rPr>
          <w:rStyle w:val="FootnoteAnchor"/>
          <w:rtl w:val="true"/>
        </w:rPr>
        <w:footnoteReference w:id="186"/>
      </w:r>
      <w:r>
        <w:rPr>
          <w:rFonts w:ascii="IRNazanin" w:hAnsi="IRNazanin" w:eastAsia="IRNazanin"/>
          <w:color w:val="111111"/>
          <w:sz w:val="28"/>
          <w:sz w:val="28"/>
          <w:szCs w:val="28"/>
          <w:rtl w:val="true"/>
          <w:lang w:bidi="fa-IR"/>
        </w:rPr>
        <w:t>، چنان مردم را تحت تأثیر قرار داد که خود هرچه شراب داشتند بر خاک ریختند تا جایی که این مسأله، ریشه کن شد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189" w:name="__RefHeading___Toc3936074_2749589250"/>
      <w:bookmarkStart w:id="190" w:name="_Toc69"/>
      <w:bookmarkEnd w:id="189"/>
      <w:r>
        <w:rPr/>
        <w:t>2</w:t>
      </w:r>
      <w:r>
        <w:rPr>
          <w:rtl w:val="true"/>
        </w:rPr>
        <w:t xml:space="preserve"> </w:t>
      </w:r>
      <w:r>
        <w:rPr>
          <w:rtl w:val="true"/>
        </w:rPr>
        <w:t xml:space="preserve">ـ </w:t>
      </w:r>
      <w:r>
        <w:rPr/>
        <w:t>2</w:t>
      </w:r>
      <w:r>
        <w:rPr>
          <w:rtl w:val="true"/>
        </w:rPr>
        <w:t xml:space="preserve"> </w:t>
      </w:r>
      <w:r>
        <w:rPr>
          <w:rtl w:val="true"/>
        </w:rPr>
        <w:t>ـ ایمان و گشایش در کارها</w:t>
      </w:r>
      <w:bookmarkEnd w:id="19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و گشایش در کارها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ایمان به مبدأ و معاد، در امور فردی و اجتماعی، گشایش و آسانی در مشکلات و معضلات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کس که ـ در راه خدا ـ انفاق کند و پرهیزکاری پیش گیرد و جزای نیکِ الهی را تصدیق کند، ما او را در مسیر آسانی قرار می دهیم</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روشن است که پرهیزگاری، آینه ی ایمان به توحید و معاد در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جای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تقوای الهی پیشه کند، خداوند راه نجاتی ـ در کار دنیا و آخرت ـ برای او فراهم می کند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نیز در سوره ی زُمر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تقوا پیشه کردند، با رستگاری رهایی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بدی به آنان نمی رسد و هرگز غم گین نخواهند 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سبب این گشایش و آسانی در کارها هم با توجه به مطالب و مباحث پیشین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حقیقت، به مبدأ و معاد ایمان آورد، نوعی ارتباط با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مسبب </w:t>
      </w:r>
      <w:bookmarkStart w:id="191" w:name="pg3560_23910"/>
    </w:p>
    <w:p>
      <w:pPr>
        <w:pStyle w:val="BookText"/>
        <w:rPr/>
      </w:pPr>
      <w:bookmarkEnd w:id="191"/>
      <w:r>
        <w:rPr>
          <w:rFonts w:ascii="IRNazanin" w:hAnsi="IRNazanin" w:eastAsia="IRNazanin"/>
          <w:color w:val="111111"/>
          <w:sz w:val="28"/>
          <w:sz w:val="28"/>
          <w:szCs w:val="28"/>
          <w:rtl w:val="true"/>
          <w:lang w:bidi="fa-IR"/>
        </w:rPr>
        <w:t>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مشکلات او را حل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قلب بنده ای از بندگانم را ببینم که بیش از هرچیز به یاد من است، من خود تدبیر امور او را به عهده گرفته و خود هم نشین، هم سخن و انیس او خواهم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مشکلات زندگی و گرفتاری ها، چه در دنیا و چه در آخرت و چه در مسیر آخرت، بیش تر از بی ایمانی یا سست ایمانی و غفلت و انحرافات است انسان یا جامعه ی مؤمن، نه تنها گرفتاری ندارد و در تنگنا قرار نمی گیرد، بلکه در آسایش و رفاه و راحتی روحی قرار خواهد گرفت</w:t>
      </w:r>
      <w:r>
        <w:rPr>
          <w:rFonts w:eastAsia="IRNazanin" w:cs="IRNazanin"/>
          <w:color w:val="111111"/>
          <w:sz w:val="28"/>
          <w:szCs w:val="28"/>
          <w:rtl w:val="true"/>
          <w:lang w:bidi="fa-IR"/>
        </w:rPr>
        <w:t>.</w:t>
      </w:r>
    </w:p>
    <w:p>
      <w:pPr>
        <w:pStyle w:val="Heading5"/>
        <w:numPr>
          <w:ilvl w:val="4"/>
          <w:numId w:val="1"/>
        </w:numPr>
        <w:rPr/>
      </w:pPr>
      <w:bookmarkStart w:id="192" w:name="__RefHeading___Toc3936076_2749589250"/>
      <w:bookmarkStart w:id="193" w:name="_Toc70"/>
      <w:bookmarkEnd w:id="192"/>
      <w:r>
        <w:rPr/>
        <w:t>3</w:t>
      </w:r>
      <w:r>
        <w:rPr>
          <w:rtl w:val="true"/>
        </w:rPr>
        <w:t xml:space="preserve"> </w:t>
      </w:r>
      <w:r>
        <w:rPr>
          <w:rtl w:val="true"/>
        </w:rPr>
        <w:t xml:space="preserve">ـ </w:t>
      </w:r>
      <w:r>
        <w:rPr/>
        <w:t>2</w:t>
      </w:r>
      <w:r>
        <w:rPr>
          <w:rtl w:val="true"/>
        </w:rPr>
        <w:t xml:space="preserve"> </w:t>
      </w:r>
      <w:r>
        <w:rPr>
          <w:rtl w:val="true"/>
        </w:rPr>
        <w:t>ـ رابطه ی ایمان و تولید</w:t>
      </w:r>
      <w:bookmarkEnd w:id="19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ایمان و تولید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ایمان را همراه با عمل آورده است؛ حتی به عملِ تنها بسنده نکرده و عمل صالح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از کلمات جامع قرآنی است که همه ی کارهایی را که وضعیت دنیا ودین، فرد و جامعه و زندگی روحانی و مادی را با هم بهبود بخشد،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انسانِ با ایمان، برای کار و کوشش، انگیزه ای درونی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 داند چه پاداش های مهمّی که مایه ی روشنی چشم هاست، برای آنها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کارهایی است که انجام می دادند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بنابراین برای فرد یا جامعه ی مؤمن، رسیدن به خدا و رستگاری آخرت در گروی کار و کوشش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فرد یا جامعه ی با ایمان، وجدان کاری داشته، هر کاری که انجام می دهد، در پرتوی خشیت الهی، به درستی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فرستاده ی او و مؤمنان، اعمال شما را </w:t>
      </w:r>
      <w:bookmarkStart w:id="194" w:name="pg3560_23911"/>
    </w:p>
    <w:p>
      <w:pPr>
        <w:pStyle w:val="BookText"/>
        <w:rPr/>
      </w:pPr>
      <w:bookmarkEnd w:id="194"/>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ایمان به مبدأ و معاد، با اتلاف وقت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سوره ی جمعه وقتی اهل ایمان را از خرید و فروش، هنگام دعوت به نماز جمعه، بر حذر می دارد، به دنبال آن دستور به کار، تولید و تجارت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نماز پایان گرفت ـ شما آزادید ـ در زمین پراکنده شوید و فضل خدا را طلب کنید و خدا را بسیار یاد کنید؛ شاید رستگار شوید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195" w:name="__RefHeading___Toc3936078_2749589250"/>
      <w:bookmarkStart w:id="196" w:name="_Toc71"/>
      <w:bookmarkEnd w:id="195"/>
      <w:r>
        <w:rPr/>
        <w:t>4</w:t>
      </w:r>
      <w:r>
        <w:rPr>
          <w:rtl w:val="true"/>
        </w:rPr>
        <w:t xml:space="preserve"> </w:t>
      </w:r>
      <w:r>
        <w:rPr>
          <w:rtl w:val="true"/>
        </w:rPr>
        <w:t xml:space="preserve">ـ </w:t>
      </w:r>
      <w:r>
        <w:rPr/>
        <w:t>2</w:t>
      </w:r>
      <w:r>
        <w:rPr>
          <w:rtl w:val="true"/>
        </w:rPr>
        <w:t xml:space="preserve"> </w:t>
      </w:r>
      <w:r>
        <w:rPr>
          <w:rtl w:val="true"/>
        </w:rPr>
        <w:t>ـ رابطه ی ایمان، اصلاح و امر به معروف و نهی از منکر</w:t>
      </w:r>
      <w:bookmarkEnd w:id="19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ایمان، اصلاح و امر به معروف و نهی از منکر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مؤمنی که به مبدأ و معاد ایمان آورده است، عالم را محضر خداوند می بیند که نباید در آن گناه کند، و به دیگر بندگان خدا ـ خدایی که معشوق و محبوب اوست ـ عشق می ورزد و خواستار هدایت آن ها به سوی معشوق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به امر به معروف و نهی از منکر و اصلاح دیگران، حساسیّت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در پیامبران صاحب رسالت و خاتم پیامبران صلی الله علیه و آله وسلم و ائمه ی اطهار علیه السلام و به خصوص حضرت بقیه اللّه العظم عج الله تعالی فرجه الشریف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 نهایی، همان حضرت مهدی عج الله تعالی فرجه الشریف است که تقریبا در تمام ادیان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اصلاح و اصلاح گری در آیات قران، به جریان حضرت موسی علیه السلام و برخورد آن حضرت با ساحران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برخورد و تلاشی کرد که ساحرانی که برای نزدیکی به فرعون،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فرعون، ما به یقین پیروزیم</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 پایان کار تغییر کردند و اصلاح شدند و به سجده افتاده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پروردگار عالمیان ایمان </w:t>
      </w:r>
      <w:bookmarkStart w:id="197" w:name="pg3560_23912"/>
    </w:p>
    <w:p>
      <w:pPr>
        <w:pStyle w:val="BookText"/>
        <w:rPr/>
      </w:pPr>
      <w:bookmarkEnd w:id="197"/>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پس از انبیا و ائمه علیه السلام، نمونه ی بارز اصلاح گری در زمانه ی ما، بنیانگذار جمهوری اسلامی ایران، امام خمینی رحمه الله، است که خود مؤمن واقعی به توحید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به پیروی از قیام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هدف قیام عاشورا را این گونه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جاه طلبی و رسیدن به مقام و ظلم کردن قیام نکردم، بلکه فقط برای اصلاح مفاسد امتِ جدم قیام کردم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خداوند در قرآن امر به معروف و نهی از منکر را یکی از صفات مؤمنان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با ایمان یار یکدیگرند؛ امر به معروف و نهی از منکر می کنند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جای دیگر در باب ویژگی های مؤمنان اهل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روز جزا ایمان می آورند؛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کارهای نیک پیشی می گیرند و آن ها از صالحان 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آری چون خود از صالحان اند، در صدد اصلاح دیگران نیز بر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گفت این دو بایسته ی ایمان به توحید و معاد ـ اصلاح و امر به معروف و نهی از منکر ـ به اندازه ای در امور فردی و اجتماعی اهمیّت دارند که خداوند به صراحت امر به تشکیل انجمنی به نام انجمن امر به معروف و نهی از منکر، در هر جامعه ایی،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میان شما، گروهی دعوت به نیکی،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رستگاران اند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198" w:name="__RefHeading___Toc3936080_2749589250"/>
      <w:bookmarkStart w:id="199" w:name="_Toc72"/>
      <w:bookmarkEnd w:id="198"/>
      <w:r>
        <w:rPr/>
        <w:t>5</w:t>
      </w:r>
      <w:r>
        <w:rPr>
          <w:rtl w:val="true"/>
        </w:rPr>
        <w:t xml:space="preserve"> </w:t>
      </w:r>
      <w:r>
        <w:rPr>
          <w:rtl w:val="true"/>
        </w:rPr>
        <w:t xml:space="preserve">ـ </w:t>
      </w:r>
      <w:r>
        <w:rPr/>
        <w:t>2</w:t>
      </w:r>
      <w:r>
        <w:rPr>
          <w:rtl w:val="true"/>
        </w:rPr>
        <w:t xml:space="preserve"> </w:t>
      </w:r>
      <w:r>
        <w:rPr>
          <w:rtl w:val="true"/>
        </w:rPr>
        <w:t>ـ عزّت و اقتدار فردی و ملّی</w:t>
      </w:r>
      <w:bookmarkEnd w:id="19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عزّت و اقتدار فردی و ملّی </w:t>
      </w:r>
      <w:bookmarkStart w:id="200" w:name="pg3560_23913"/>
    </w:p>
    <w:p>
      <w:pPr>
        <w:pStyle w:val="BookText"/>
        <w:rPr/>
      </w:pPr>
      <w:bookmarkEnd w:id="200"/>
      <w:r>
        <w:rPr>
          <w:rFonts w:ascii="IRNazanin" w:hAnsi="IRNazanin" w:eastAsia="IRNazanin"/>
          <w:color w:val="111111"/>
          <w:sz w:val="28"/>
          <w:sz w:val="28"/>
          <w:szCs w:val="28"/>
          <w:rtl w:val="true"/>
          <w:lang w:bidi="fa-IR"/>
        </w:rPr>
        <w:t xml:space="preserve">گرچه در زبان محاوره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احترام و آبرو یا گران بها بودن آمده است، در فرهنگ قرآن، عزت به معنای قدرت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آیات قرآن کریم ـ 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لَقَویٌّ عزیز</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و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العِزَّةَ لِلّهِ جَمیعا</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ـ یکی از صفات خاصّ خداوند،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باورداران خدا و قیامت، در پی آراستن خود به صفات پروردگاری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لوازم و آثار پذیرش مبدأ و معاد، عزّت و شکست ناپذیری فرد یا جامعه 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مخصوص خدا و رسول او و مؤمنان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هنگامی که منافقان مدینه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مدینه باز گردیم، عزیزان ـ اهل مدینه ـ ذلیلان ـ پیامبر و مؤمنان ـ را بیرون می کنند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سران قریش، در مکه،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مسلمانِ فقیر را در محاصره ی اقتصادی قرار دهیم یا از مکه بیرون کنیم، داستان تمام است، آیه ی فوق نازل شد</w:t>
      </w:r>
      <w:r>
        <w:rPr>
          <w:rFonts w:eastAsia="IRNazanin" w:cs="IRNazanin"/>
          <w:color w:val="111111"/>
          <w:sz w:val="28"/>
          <w:szCs w:val="28"/>
          <w:rtl w:val="true"/>
          <w:lang w:bidi="fa-IR"/>
        </w:rPr>
        <w:t>.</w:t>
      </w:r>
    </w:p>
    <w:p>
      <w:pPr>
        <w:pStyle w:val="Heading5"/>
        <w:numPr>
          <w:ilvl w:val="4"/>
          <w:numId w:val="1"/>
        </w:numPr>
        <w:rPr/>
      </w:pPr>
      <w:bookmarkStart w:id="201" w:name="__RefHeading___Toc3936082_2749589250"/>
      <w:bookmarkStart w:id="202" w:name="_Toc73"/>
      <w:bookmarkEnd w:id="201"/>
      <w:r>
        <w:rPr/>
        <w:t>6</w:t>
      </w:r>
      <w:r>
        <w:rPr>
          <w:rtl w:val="true"/>
        </w:rPr>
        <w:t xml:space="preserve"> </w:t>
      </w:r>
      <w:r>
        <w:rPr>
          <w:rtl w:val="true"/>
        </w:rPr>
        <w:t xml:space="preserve">ـ </w:t>
      </w:r>
      <w:r>
        <w:rPr/>
        <w:t>2</w:t>
      </w:r>
      <w:r>
        <w:rPr>
          <w:rtl w:val="true"/>
        </w:rPr>
        <w:t xml:space="preserve"> </w:t>
      </w:r>
      <w:r>
        <w:rPr>
          <w:rtl w:val="true"/>
        </w:rPr>
        <w:t>ـ ایمان و اقامه ی نماز</w:t>
      </w:r>
      <w:bookmarkEnd w:id="20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و اقامه ی نماز</w:t>
      </w:r>
    </w:p>
    <w:p>
      <w:pPr>
        <w:pStyle w:val="BookText"/>
        <w:rPr/>
      </w:pPr>
      <w:r>
        <w:rPr>
          <w:rFonts w:ascii="IRNazanin" w:hAnsi="IRNazanin" w:eastAsia="IRNazanin"/>
          <w:color w:val="111111"/>
          <w:sz w:val="28"/>
          <w:sz w:val="28"/>
          <w:szCs w:val="28"/>
          <w:rtl w:val="true"/>
          <w:lang w:bidi="fa-IR"/>
        </w:rPr>
        <w:t>اگر جامعه ای به توحید و معاد ایمان آورد، نماز را برپا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هرگاه در زمین به آن ها قدرت بخشیدیم، نماز را برپا می دارند و زکات می دهند و امر به معروف و نهی از منکر می کنند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خدا، چون نماز را پیوند با خدا و خَلق</w:t>
      </w:r>
      <w:r>
        <w:rPr>
          <w:rStyle w:val="FootnoteAnchor"/>
          <w:rtl w:val="true"/>
        </w:rPr>
        <w:footnoteReference w:id="207"/>
      </w:r>
      <w:r>
        <w:rPr>
          <w:rFonts w:ascii="IRNazanin" w:hAnsi="IRNazanin" w:eastAsia="IRNazanin"/>
          <w:color w:val="111111"/>
          <w:sz w:val="28"/>
          <w:sz w:val="28"/>
          <w:szCs w:val="28"/>
          <w:rtl w:val="true"/>
          <w:lang w:bidi="fa-IR"/>
        </w:rPr>
        <w:t>و معراج خود می داند، همواره اقامه ی نماز، نزد او، اهمیت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با </w:t>
      </w:r>
      <w:bookmarkStart w:id="203" w:name="pg3560_23914"/>
    </w:p>
    <w:p>
      <w:pPr>
        <w:pStyle w:val="BookText"/>
        <w:rPr/>
      </w:pPr>
      <w:bookmarkEnd w:id="203"/>
      <w:r>
        <w:rPr>
          <w:rFonts w:ascii="IRNazanin" w:hAnsi="IRNazanin" w:eastAsia="IRNazanin"/>
          <w:color w:val="111111"/>
          <w:sz w:val="28"/>
          <w:sz w:val="28"/>
          <w:szCs w:val="28"/>
          <w:rtl w:val="true"/>
          <w:lang w:bidi="fa-IR"/>
        </w:rPr>
        <w:t>ایمان، یار و یاور همدیگرند؛ امر به معروف و نهی از منکر می کنند و نماز را برپا می دارند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این باره، روایات، بسیار فراوان است که به چند نمونه از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ی ایمان نماز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در جای دیگر،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وسیله ی نزدیکی مؤمن به خداوند است</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204" w:name="__RefHeading___Toc3936084_2749589250"/>
      <w:bookmarkStart w:id="205" w:name="_Toc74"/>
      <w:bookmarkEnd w:id="204"/>
      <w:r>
        <w:rPr/>
        <w:t>7</w:t>
      </w:r>
      <w:r>
        <w:rPr>
          <w:rtl w:val="true"/>
        </w:rPr>
        <w:t xml:space="preserve"> </w:t>
      </w:r>
      <w:r>
        <w:rPr>
          <w:rtl w:val="true"/>
        </w:rPr>
        <w:t xml:space="preserve">ـ </w:t>
      </w:r>
      <w:r>
        <w:rPr/>
        <w:t>2</w:t>
      </w:r>
      <w:r>
        <w:rPr>
          <w:rtl w:val="true"/>
        </w:rPr>
        <w:t xml:space="preserve"> </w:t>
      </w:r>
      <w:r>
        <w:rPr>
          <w:rtl w:val="true"/>
        </w:rPr>
        <w:t>ـ آزادی</w:t>
      </w:r>
      <w:bookmarkEnd w:id="20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آزادی</w:t>
      </w:r>
    </w:p>
    <w:p>
      <w:pPr>
        <w:pStyle w:val="BookText"/>
        <w:rPr/>
      </w:pPr>
      <w:r>
        <w:rPr>
          <w:rFonts w:ascii="IRNazanin" w:hAnsi="IRNazanin" w:eastAsia="IRNazanin"/>
          <w:color w:val="111111"/>
          <w:sz w:val="28"/>
          <w:sz w:val="28"/>
          <w:szCs w:val="28"/>
          <w:rtl w:val="true"/>
          <w:lang w:bidi="fa-IR"/>
        </w:rPr>
        <w:t xml:space="preserve">یکی از واژه های رایج که از آن سوء برداشت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مخالفان دین و معارف دینی و کسانی که خواهان رهایی از قید و بند اطاعت فرمان های الهی و آداب اسلامی اند، با تمسک به آزادی، قصد رواج لاابالی گری و بی بندوباری را دارند، امّا در حقیقت، فرد یا جامعه ای که اسیر و فرمان بردار شهوات نفسانی، مال و مقام و دیگر لذت های دنیوی است، در اسارت، بندگی و ذلّت است و چیزی جز خواری و وابستگی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یا جامعه به درجه ای از معرفت ـ به توحید و معاد ـ برسد، به جای اطاعت از بندگان عاجزی چون خود، فرمان بردار بی نیاز مطلق و توانایی می شود که همه ی آفریده ها نیازمند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اسارت و اطاعت غیر خدا رها شد و مطیع و بنده ی خداوند شد، به آزادی حقیقی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 بندگی خدا گوهر گرانبهایی است که باطن آن آزادی و ربوبیت است</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06" w:name="__RefHeading___Toc3936086_2749589250"/>
      <w:bookmarkStart w:id="207" w:name="_Toc75"/>
      <w:bookmarkEnd w:id="206"/>
      <w:r>
        <w:rPr/>
        <w:t>8</w:t>
      </w:r>
      <w:r>
        <w:rPr>
          <w:rtl w:val="true"/>
        </w:rPr>
        <w:t xml:space="preserve"> </w:t>
      </w:r>
      <w:r>
        <w:rPr>
          <w:rtl w:val="true"/>
        </w:rPr>
        <w:t xml:space="preserve">ـ </w:t>
      </w:r>
      <w:r>
        <w:rPr/>
        <w:t>2</w:t>
      </w:r>
      <w:r>
        <w:rPr>
          <w:rtl w:val="true"/>
        </w:rPr>
        <w:t xml:space="preserve"> </w:t>
      </w:r>
      <w:r>
        <w:rPr>
          <w:rtl w:val="true"/>
        </w:rPr>
        <w:t>ـ اثر ایمان در کارهای نظامی</w:t>
      </w:r>
      <w:bookmarkEnd w:id="20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 ایمان در کارهای نظامی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تفاوت انسان های با ایمان با بی ایمان یا سست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را در امر جهاد، این گونه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دارند، در راه خدا پیکار می کنند و آنها که کافرند در راه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یاران شیطان پیکار کنید ـ و از آن ها نهراسید ـ زیرا که نقشه ی شیطان ضعیف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همین تفاوت هدف، آثار و نتایج بسیار متفاوتی نیز در امور جبهه و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طالوت و جالوت، در سوره ی بقره</w:t>
      </w:r>
      <w:r>
        <w:rPr>
          <w:rStyle w:val="FootnoteAnchor"/>
          <w:rtl w:val="true"/>
        </w:rPr>
        <w:footnoteReference w:id="213"/>
      </w:r>
      <w:r>
        <w:rPr>
          <w:rFonts w:ascii="IRNazanin" w:hAnsi="IRNazanin" w:eastAsia="IRNazanin"/>
          <w:color w:val="111111"/>
          <w:sz w:val="28"/>
          <w:sz w:val="28"/>
          <w:szCs w:val="28"/>
          <w:rtl w:val="true"/>
          <w:lang w:bidi="fa-IR"/>
        </w:rPr>
        <w:t>، گروهی از داوطلبان جبهه و جنگ، پس از آزمایش خاصی</w:t>
      </w:r>
      <w:r>
        <w:rPr>
          <w:rStyle w:val="FootnoteAnchor"/>
          <w:rtl w:val="true"/>
        </w:rPr>
        <w:footnoteReference w:id="214"/>
      </w:r>
      <w:r>
        <w:rPr>
          <w:rFonts w:ascii="IRNazanin" w:hAnsi="IRNazanin" w:eastAsia="IRNazanin"/>
          <w:color w:val="111111"/>
          <w:sz w:val="28"/>
          <w:sz w:val="28"/>
          <w:szCs w:val="28"/>
          <w:rtl w:val="true"/>
          <w:lang w:bidi="fa-IR"/>
        </w:rPr>
        <w:t>، تا لشگر قدرت مند دشمن را دیدند، خود را باختند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تاب مبارزه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دسته ی کمی که ایمان به مبدأ و معاد داشتند،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گروه کمی که بر گروه زیاد، به اذن خدا، پیروز می شوند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حمله کردند و سرانجام دشمن 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رمز پیروزی و پای داری در جبهه، ایمان به توحید و معاد است؛ 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یَظُنُّون اَنَّهُم مُلاقُوا الله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یعنی کسانی که ایمان به رسیدن به خدا و روز قیامت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مربوط به کم یا زیاد نیست و ما باید حمله کنیم و به وظیفه ی الهی خود عمل کنیم که خداوند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روحیه ی رزم، وابسته ی کامل به نوع نگرش ها و جهان بینی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 که آینده ی خود را، حتی در شهادت، داد و ستد با خدا</w:t>
      </w:r>
      <w:r>
        <w:rPr>
          <w:rStyle w:val="FootnoteAnchor"/>
          <w:rtl w:val="true"/>
        </w:rPr>
        <w:footnoteReference w:id="217"/>
      </w:r>
      <w:r>
        <w:rPr>
          <w:rFonts w:ascii="IRNazanin" w:hAnsi="IRNazanin" w:eastAsia="IRNazanin"/>
          <w:color w:val="111111"/>
          <w:sz w:val="28"/>
          <w:sz w:val="28"/>
          <w:szCs w:val="28"/>
          <w:rtl w:val="true"/>
          <w:lang w:bidi="fa-IR"/>
        </w:rPr>
        <w:t>و ملاقات با او</w:t>
      </w:r>
      <w:r>
        <w:rPr>
          <w:rStyle w:val="FootnoteAnchor"/>
          <w:rtl w:val="true"/>
        </w:rPr>
        <w:footnoteReference w:id="218"/>
      </w:r>
      <w:r>
        <w:rPr>
          <w:rFonts w:ascii="IRNazanin" w:hAnsi="IRNazanin" w:eastAsia="IRNazanin"/>
          <w:color w:val="111111"/>
          <w:sz w:val="28"/>
          <w:sz w:val="28"/>
          <w:szCs w:val="28"/>
          <w:rtl w:val="true"/>
          <w:lang w:bidi="fa-IR"/>
        </w:rPr>
        <w:t>و بهشت و همسایگی با دوستان خدا می داند، با رزمنده ای که کشته شدن را نابودی و پوچی می داند، شایان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خود در هشت سال دفاع مقدس، در بسیجیان و شهیدان جان بر </w:t>
      </w:r>
      <w:bookmarkStart w:id="208" w:name="pg3560_23916"/>
    </w:p>
    <w:p>
      <w:pPr>
        <w:pStyle w:val="BookText"/>
        <w:rPr/>
      </w:pPr>
      <w:bookmarkEnd w:id="208"/>
      <w:r>
        <w:rPr>
          <w:rFonts w:ascii="IRNazanin" w:hAnsi="IRNazanin" w:eastAsia="IRNazanin"/>
          <w:color w:val="111111"/>
          <w:sz w:val="28"/>
          <w:sz w:val="28"/>
          <w:szCs w:val="28"/>
          <w:rtl w:val="true"/>
          <w:lang w:bidi="fa-IR"/>
        </w:rPr>
        <w:t>کف مشاهده نمودیم، تا آن جا که همه ی جنگ افزارها و ابزار و تاکتیک های نظامیِ جهان به حیرت و سرگردانی وا داشته شدند</w:t>
      </w:r>
      <w:r>
        <w:rPr>
          <w:rFonts w:eastAsia="IRNazanin" w:cs="IRNazanin"/>
          <w:color w:val="111111"/>
          <w:sz w:val="28"/>
          <w:szCs w:val="28"/>
          <w:rtl w:val="true"/>
          <w:lang w:bidi="fa-IR"/>
        </w:rPr>
        <w:t>.</w:t>
      </w:r>
    </w:p>
    <w:p>
      <w:pPr>
        <w:pStyle w:val="Heading5"/>
        <w:numPr>
          <w:ilvl w:val="4"/>
          <w:numId w:val="1"/>
        </w:numPr>
        <w:rPr/>
      </w:pPr>
      <w:bookmarkStart w:id="209" w:name="__RefHeading___Toc3936088_2749589250"/>
      <w:bookmarkStart w:id="210" w:name="_Toc76"/>
      <w:bookmarkEnd w:id="209"/>
      <w:r>
        <w:rPr/>
        <w:t>9</w:t>
      </w:r>
      <w:r>
        <w:rPr>
          <w:rtl w:val="true"/>
        </w:rPr>
        <w:t xml:space="preserve"> </w:t>
      </w:r>
      <w:r>
        <w:rPr>
          <w:rtl w:val="true"/>
        </w:rPr>
        <w:t xml:space="preserve">ـ </w:t>
      </w:r>
      <w:r>
        <w:rPr/>
        <w:t>2</w:t>
      </w:r>
      <w:r>
        <w:rPr>
          <w:rtl w:val="true"/>
        </w:rPr>
        <w:t xml:space="preserve"> </w:t>
      </w:r>
      <w:r>
        <w:rPr>
          <w:rtl w:val="true"/>
        </w:rPr>
        <w:t>ـ اثر ایمان در مقابله با طاغوت و استکبار</w:t>
      </w:r>
      <w:bookmarkEnd w:id="21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 ایمان در مقابله با طاغوت و استکبار</w:t>
      </w:r>
    </w:p>
    <w:p>
      <w:pPr>
        <w:pStyle w:val="BookText"/>
        <w:rPr/>
      </w:pPr>
      <w:r>
        <w:rPr>
          <w:rFonts w:ascii="IRNazanin" w:hAnsi="IRNazanin" w:eastAsia="IRNazanin"/>
          <w:color w:val="111111"/>
          <w:sz w:val="28"/>
          <w:sz w:val="28"/>
          <w:szCs w:val="28"/>
          <w:rtl w:val="true"/>
          <w:lang w:bidi="fa-IR"/>
        </w:rPr>
        <w:t>مشهورترین و معروف ترین داستان قرآنی در این باره، داستان برخورد جادوگران با طاغوت زمان ـ فرعون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ساحران به طمع مزد، هرچه در توان داشتند انجام دادند و سپس حضرت موسی عصای خود را انداخت و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که فهمیدند کار موسی از نوع کارهای محدود خودشان نیست و امری پروردگاری است، همگی، آن هم در برابر فرعون، به موسی علیه السلام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خشم ناک شده بود، همه را تهدید به شکنجه و قتل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که تا ساعتی پیش، چشم به سکّه ی فرعون دوخته بودند، به سبب ایمان به خدا و معاد، تمام پاداش ها و سکه های طاغوتی فرعون را هیچ انگاشتند و با کمال آرامش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می خواهی انجام بده؛ زیرا زور تو بیش از این دنیا نیست</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ـ هرکاری از دستت ساخته است، انجام ده ـ ما به سوی پروردگارمان باز می گردیم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بنابراین، ایمان به مبدأ و معاد، در این افراد، انقلاب فرهنگی به وجود آورد و روحشان را بزرگ نمود و تا عشق به شهادت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در قیام مردم کشورمان در برابر طاغوت پهلوی، به وضوح مشاهده کردیم</w:t>
      </w:r>
      <w:r>
        <w:rPr>
          <w:rFonts w:eastAsia="IRNazanin" w:cs="IRNazanin"/>
          <w:color w:val="111111"/>
          <w:sz w:val="28"/>
          <w:szCs w:val="28"/>
          <w:rtl w:val="true"/>
          <w:lang w:bidi="fa-IR"/>
        </w:rPr>
        <w:t>.</w:t>
      </w:r>
    </w:p>
    <w:p>
      <w:pPr>
        <w:pStyle w:val="Heading5"/>
        <w:numPr>
          <w:ilvl w:val="4"/>
          <w:numId w:val="1"/>
        </w:numPr>
        <w:rPr/>
      </w:pPr>
      <w:bookmarkStart w:id="211" w:name="__RefHeading___Toc3936090_2749589250"/>
      <w:bookmarkStart w:id="212" w:name="_Toc77"/>
      <w:bookmarkEnd w:id="211"/>
      <w:r>
        <w:rPr/>
        <w:t>10</w:t>
      </w:r>
      <w:r>
        <w:rPr>
          <w:rtl w:val="true"/>
        </w:rPr>
        <w:t xml:space="preserve"> </w:t>
      </w:r>
      <w:r>
        <w:rPr>
          <w:rtl w:val="true"/>
        </w:rPr>
        <w:t xml:space="preserve">ـ </w:t>
      </w:r>
      <w:r>
        <w:rPr/>
        <w:t>2</w:t>
      </w:r>
      <w:r>
        <w:rPr>
          <w:rtl w:val="true"/>
        </w:rPr>
        <w:t xml:space="preserve"> </w:t>
      </w:r>
      <w:r>
        <w:rPr>
          <w:rtl w:val="true"/>
        </w:rPr>
        <w:t>ـ قسط و عدل در کارهای فرد و جامعه</w:t>
      </w:r>
      <w:bookmarkEnd w:id="21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قسط و عدل در کارهای فرد و جامعه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برخی از آیات قرآن کریم عدالت را از صفات اهل ایمان شمرده و علت ها و ریشه های ظلم مانند کینه، حسد و دشمنی را از مؤمنان نفی نموده </w:t>
      </w:r>
      <w:bookmarkStart w:id="213" w:name="pg3560_23917"/>
    </w:p>
    <w:p>
      <w:pPr>
        <w:pStyle w:val="BookText"/>
        <w:rPr/>
      </w:pPr>
      <w:bookmarkEnd w:id="213"/>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گروهی،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پرهیزکاری نزدیک تر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جای دیگر افراد یا جامعه های مؤمن به توحید و معاد را ملزم به عدالت ـ هرچند به ضرر آن ها باشد ـ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قیام به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شهادت دهید، اگرچه به زیان خود شما یا پدر و مادر و نزدیکان شما بوده باشد؛ زیرا اگر آنها ثروتمند یا فقیر باشند، خداوند سزاوارتر است که از آنان حمایت کند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14" w:name="__RefHeading___Toc3936092_2749589250"/>
      <w:bookmarkStart w:id="215" w:name="_Toc78"/>
      <w:bookmarkEnd w:id="214"/>
      <w:r>
        <w:rPr/>
        <w:t>11</w:t>
      </w:r>
      <w:r>
        <w:rPr>
          <w:rtl w:val="true"/>
        </w:rPr>
        <w:t xml:space="preserve"> </w:t>
      </w:r>
      <w:r>
        <w:rPr>
          <w:rtl w:val="true"/>
        </w:rPr>
        <w:t xml:space="preserve">ـ </w:t>
      </w:r>
      <w:r>
        <w:rPr/>
        <w:t>2</w:t>
      </w:r>
      <w:r>
        <w:rPr>
          <w:rtl w:val="true"/>
        </w:rPr>
        <w:t xml:space="preserve"> </w:t>
      </w:r>
      <w:r>
        <w:rPr>
          <w:rtl w:val="true"/>
        </w:rPr>
        <w:t>ـ برخورداری از امدادهای غیبی</w:t>
      </w:r>
      <w:bookmarkEnd w:id="21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برخورداری از امدادهای غیبی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فراوان، خداوند وعده داده است که افراد یا جوامع مؤمن را به امدادهای غیبیِ خود در سختی ها و تجاوزات دیگران نصرت و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استقامت و تقوا پیشه کنید و دشمن به همین زودی به سراغ شما بیاید، خداوند شما را به پنج هزار فرشته که نشانه هایی با خود دارند، کمک می رساند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سوره ی روم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پیامبرانی را به سوی قومشان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دلایل روشن به سراغ قوم خود رفتند، ولی ـ هنگامی که اندرزها سودی نداد ـ از مجرمان انتقام گرفتیم ـ و مؤمنان را یاری کردیم ـ و یاری مؤمنان همواره حقّی است بر گردن ما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از این رو، همواره در تاریخ، مؤمنان با این که از وسایل مادی محروم بوده اند، پیروز شده اند؛ ولی کافران و مجرمان با اینکه از وسایل مادّی برخوردار بوده اند، شکست خورده اند؛ چون فرد یا ملّت مؤمن، وقتی قیام کرد، هم از وعده ی الهی آگاه است و هم به این که خدا به وعده اش عمل می کند، باور دارد</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مؤمن را به روح خود ـ فرشته ی اعظم یا عنایت خود ـ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احسان نماید و تقوا را پیشه ی خود سازد، او را احضار می کند و هنگامی که گناه و تجاوز کرد، از او غایب خواهد شد و دیگر اثری از تأیید الهی نیست</w:t>
      </w:r>
      <w:r>
        <w:rPr>
          <w:rFonts w:eastAsia="IRNazanin" w:cs="IRNazanin"/>
          <w:color w:val="111111"/>
          <w:sz w:val="28"/>
          <w:szCs w:val="28"/>
          <w:rtl w:val="true"/>
          <w:lang w:bidi="fa-IR"/>
        </w:rPr>
        <w:t>».</w:t>
      </w:r>
      <w:r>
        <w:rPr>
          <w:rStyle w:val="FootnoteAnchor"/>
          <w:rtl w:val="true"/>
        </w:rPr>
        <w:footnoteReference w:id="225"/>
      </w:r>
      <w:bookmarkStart w:id="216" w:name="pg3560_23919"/>
    </w:p>
    <w:p>
      <w:pPr>
        <w:pStyle w:val="Heading3"/>
        <w:numPr>
          <w:ilvl w:val="2"/>
          <w:numId w:val="1"/>
        </w:numPr>
        <w:rPr/>
      </w:pPr>
      <w:bookmarkStart w:id="217" w:name="__RefHeading___Toc3936094_2749589250"/>
      <w:bookmarkStart w:id="218" w:name="_Toc79"/>
      <w:bookmarkEnd w:id="216"/>
      <w:bookmarkEnd w:id="217"/>
      <w:r>
        <w:rPr>
          <w:rtl w:val="true"/>
        </w:rPr>
        <w:t>فصل سوّم</w:t>
      </w:r>
      <w:r>
        <w:rPr>
          <w:rtl w:val="true"/>
        </w:rPr>
        <w:t xml:space="preserve">: </w:t>
      </w:r>
      <w:r>
        <w:rPr>
          <w:rtl w:val="true"/>
        </w:rPr>
        <w:t>آثار انکار توحید و معاد</w:t>
      </w:r>
      <w:bookmarkEnd w:id="218"/>
    </w:p>
    <w:p>
      <w:pPr>
        <w:pStyle w:val="Heading4"/>
        <w:numPr>
          <w:ilvl w:val="3"/>
          <w:numId w:val="1"/>
        </w:numPr>
        <w:rPr/>
      </w:pPr>
      <w:bookmarkStart w:id="219" w:name="__RefHeading___Toc3936096_2749589250"/>
      <w:bookmarkStart w:id="220" w:name="_Toc80"/>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انکار توحید و معاد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فردی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اجتماعی</w:t>
      </w:r>
    </w:p>
    <w:p>
      <w:pPr>
        <w:pStyle w:val="Heading4"/>
        <w:numPr>
          <w:ilvl w:val="3"/>
          <w:numId w:val="1"/>
        </w:numPr>
        <w:rPr/>
      </w:pPr>
      <w:bookmarkStart w:id="221" w:name="__RefHeading___Toc3936098_2749589250"/>
      <w:bookmarkStart w:id="222" w:name="_Toc81"/>
      <w:bookmarkEnd w:id="221"/>
      <w:r>
        <w:rPr/>
        <w:t>1</w:t>
      </w:r>
      <w:r>
        <w:rPr>
          <w:rtl w:val="true"/>
        </w:rPr>
        <w:t xml:space="preserve"> </w:t>
      </w:r>
      <w:r>
        <w:rPr>
          <w:rtl w:val="true"/>
        </w:rPr>
        <w:t>ـ آثار فردی</w:t>
      </w:r>
      <w:bookmarkEnd w:id="222"/>
    </w:p>
    <w:p>
      <w:pPr>
        <w:pStyle w:val="Heading5"/>
        <w:numPr>
          <w:ilvl w:val="4"/>
          <w:numId w:val="1"/>
        </w:numPr>
        <w:rPr/>
      </w:pPr>
      <w:bookmarkStart w:id="223" w:name="__RefHeading___Toc3936100_2749589250"/>
      <w:bookmarkStart w:id="224" w:name="_Toc82"/>
      <w:bookmarkEnd w:id="223"/>
      <w:r>
        <w:rPr>
          <w:rtl w:val="true"/>
        </w:rPr>
        <w:t>اشاره</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اعتنایی به خدا، پیامبر صلی الله علیه و آله وسلم و امام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اعتنایی به یتیمان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اعتنایی به فقیران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سستی در نماز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انکار زکات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کفران نعمت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کراهت از مرگ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پریشانی و اضطراب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شرمساری در قیامت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بدسرانجامی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حبط اعمال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قساوت قلب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ناامیدی از رحمت پروردگار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قتل و خودکشی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جاودانی در جهنم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پیمان شکنی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خیانت در امانت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دزدی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 فروشی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ستم گران و هم صدا با دشمن شدن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اسراف</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بدخُلقی</w:t>
      </w:r>
    </w:p>
    <w:p>
      <w:pPr>
        <w:pStyle w:val="Heading5"/>
        <w:numPr>
          <w:ilvl w:val="4"/>
          <w:numId w:val="1"/>
        </w:numPr>
        <w:rPr/>
      </w:pPr>
      <w:bookmarkStart w:id="225" w:name="__RefHeading___Toc3936102_2749589250"/>
      <w:bookmarkStart w:id="226" w:name="_Toc83"/>
      <w:bookmarkEnd w:id="225"/>
      <w:r>
        <w:rPr/>
        <w:t>1</w:t>
      </w:r>
      <w:r>
        <w:rPr>
          <w:rtl w:val="true"/>
        </w:rPr>
        <w:t xml:space="preserve"> </w:t>
      </w:r>
      <w:r>
        <w:rPr>
          <w:rtl w:val="true"/>
        </w:rPr>
        <w:t xml:space="preserve">ـ </w:t>
      </w:r>
      <w:r>
        <w:rPr/>
        <w:t>1</w:t>
      </w:r>
      <w:r>
        <w:rPr>
          <w:rtl w:val="true"/>
        </w:rPr>
        <w:t xml:space="preserve"> </w:t>
      </w:r>
      <w:r>
        <w:rPr>
          <w:rtl w:val="true"/>
        </w:rPr>
        <w:t>ـ بی اعتنایی به خدا، پیامبر صلی الله علیه و آله وسلم و امام علیه السلام</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اعتنایی به خدا، پیامبر صلی الله علیه و آله وسلم و امام علیه السلام</w:t>
      </w:r>
    </w:p>
    <w:p>
      <w:pPr>
        <w:pStyle w:val="BookText"/>
        <w:rPr/>
      </w:pPr>
      <w:r>
        <w:rPr>
          <w:rFonts w:ascii="IRNazanin" w:hAnsi="IRNazanin" w:eastAsia="IRNazanin"/>
          <w:color w:val="111111"/>
          <w:sz w:val="28"/>
          <w:sz w:val="28"/>
          <w:szCs w:val="28"/>
          <w:rtl w:val="true"/>
          <w:lang w:bidi="fa-IR"/>
        </w:rPr>
        <w:t xml:space="preserve">همان طور که در فصل گذشته بیان شد، از آثار ایمان به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هرچه ایمان در فرد یا جامعه ای ضعیف شود، به همان مقدار ارتکاب گناه بیش تر می شود، تا جایی که زشتی گناه در آن فرد یا جامعه کم رنگ می شود و به مقابله با خدا و معصومین علیه السلام و بی اعتنایی به احکام الهی منجر می شود</w:t>
      </w:r>
      <w:r>
        <w:rPr>
          <w:rFonts w:eastAsia="IRNazanin" w:cs="IRNazanin"/>
          <w:color w:val="111111"/>
          <w:sz w:val="28"/>
          <w:szCs w:val="28"/>
          <w:rtl w:val="true"/>
          <w:lang w:bidi="fa-IR"/>
        </w:rPr>
        <w:t>.</w:t>
      </w:r>
    </w:p>
    <w:p>
      <w:pPr>
        <w:pStyle w:val="Heading5"/>
        <w:numPr>
          <w:ilvl w:val="4"/>
          <w:numId w:val="1"/>
        </w:numPr>
        <w:rPr/>
      </w:pPr>
      <w:bookmarkStart w:id="227" w:name="__RefHeading___Toc3936104_2749589250"/>
      <w:bookmarkStart w:id="228" w:name="_Toc84"/>
      <w:bookmarkEnd w:id="227"/>
      <w:r>
        <w:rPr/>
        <w:t>2</w:t>
      </w:r>
      <w:r>
        <w:rPr>
          <w:rtl w:val="true"/>
        </w:rPr>
        <w:t xml:space="preserve"> </w:t>
      </w:r>
      <w:r>
        <w:rPr>
          <w:rtl w:val="true"/>
        </w:rPr>
        <w:t xml:space="preserve">ـ </w:t>
      </w:r>
      <w:r>
        <w:rPr/>
        <w:t>1</w:t>
      </w:r>
      <w:r>
        <w:rPr>
          <w:rtl w:val="true"/>
        </w:rPr>
        <w:t xml:space="preserve"> </w:t>
      </w:r>
      <w:r>
        <w:rPr>
          <w:rtl w:val="true"/>
        </w:rPr>
        <w:t>ـ بی اعتنایی به یتیمان</w:t>
      </w:r>
      <w:bookmarkEnd w:id="22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اعتنایی به یتیمان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کسی را که روز جزا را پیوسته انکار می کند؟ او همان کسی است که یتیم را با خشونت می راند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در این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معنای سببیت دارد ـ اشاره به این نکته است که فقدان ایمان به معاد، سبب خلاف کاری ها و خشونت و بی اعتنایی به یتیم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خداوند ایمان داشته و آن روز بزرگ و دادگاه عدل و پاداش و کیفر را باور داشته باشد، آثار آن در رفتار او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ندارند، اثر آن در جرأتشان بر گناه و انواع جرایم، کاملاً محسوس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29" w:name="pg3560_23920"/>
    </w:p>
    <w:p>
      <w:pPr>
        <w:pStyle w:val="BookText"/>
        <w:rPr/>
      </w:pPr>
      <w:bookmarkEnd w:id="229"/>
      <w:r>
        <w:rPr>
          <w:rFonts w:ascii="IRNazanin" w:hAnsi="IRNazanin" w:eastAsia="IRNazanin"/>
          <w:color w:val="111111"/>
          <w:sz w:val="28"/>
          <w:sz w:val="28"/>
          <w:szCs w:val="28"/>
          <w:rtl w:val="true"/>
          <w:lang w:bidi="fa-IR"/>
        </w:rPr>
        <w:t>هم چنین خداوند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نیست که شما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یتیمان را گرامی نمی دارید</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سخن از جهنم و جهنمیان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مخاطب آیه ی فوق، جز انسان ها یا جوامع بی ایمان و سست ایمان نمی تواند باشد</w:t>
      </w:r>
      <w:r>
        <w:rPr>
          <w:rFonts w:eastAsia="IRNazanin" w:cs="IRNazanin"/>
          <w:color w:val="111111"/>
          <w:sz w:val="28"/>
          <w:szCs w:val="28"/>
          <w:rtl w:val="true"/>
          <w:lang w:bidi="fa-IR"/>
        </w:rPr>
        <w:t>.</w:t>
      </w:r>
    </w:p>
    <w:p>
      <w:pPr>
        <w:pStyle w:val="Heading5"/>
        <w:numPr>
          <w:ilvl w:val="4"/>
          <w:numId w:val="1"/>
        </w:numPr>
        <w:rPr/>
      </w:pPr>
      <w:bookmarkStart w:id="230" w:name="__RefHeading___Toc3936106_2749589250"/>
      <w:bookmarkStart w:id="231" w:name="_Toc85"/>
      <w:bookmarkEnd w:id="230"/>
      <w:r>
        <w:rPr/>
        <w:t>3</w:t>
      </w:r>
      <w:r>
        <w:rPr>
          <w:rtl w:val="true"/>
        </w:rPr>
        <w:t xml:space="preserve"> </w:t>
      </w:r>
      <w:r>
        <w:rPr>
          <w:rtl w:val="true"/>
        </w:rPr>
        <w:t xml:space="preserve">ـ </w:t>
      </w:r>
      <w:r>
        <w:rPr/>
        <w:t>1</w:t>
      </w:r>
      <w:r>
        <w:rPr>
          <w:rtl w:val="true"/>
        </w:rPr>
        <w:t xml:space="preserve"> </w:t>
      </w:r>
      <w:r>
        <w:rPr>
          <w:rtl w:val="true"/>
        </w:rPr>
        <w:t>ـ بی اعتنایی به فقیران</w:t>
      </w:r>
      <w:bookmarkEnd w:id="23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اعتنایی به فقیران</w:t>
      </w:r>
    </w:p>
    <w:p>
      <w:pPr>
        <w:pStyle w:val="BookText"/>
        <w:rPr/>
      </w:pPr>
      <w:r>
        <w:rPr>
          <w:rFonts w:ascii="IRNazanin" w:hAnsi="IRNazanin" w:eastAsia="IRNazanin"/>
          <w:color w:val="111111"/>
          <w:sz w:val="28"/>
          <w:sz w:val="28"/>
          <w:szCs w:val="28"/>
          <w:rtl w:val="true"/>
          <w:lang w:bidi="fa-IR"/>
        </w:rPr>
        <w:t>سوره ی ماعون، یکی دیگر از جرایم و نتایج بی ایمانی یا سستی ایمان به توحید و معاد را بی اعتنایی به فقیران و مستمندان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کسی را که روز جزا را پیوسته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به اطعام مسکین و مستمند تشویق نمی کند؟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پرواضح است چنین کسی آن قدر دچار غفلت از توحید و معاد، و در نتیجه غفلت از فقیران و مسکینان شده است که قصد دارد دیگران را نیز گرفتار غفلت و بی اهمیتی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دیگران را نیز به این کار، تشویق می نماید</w:t>
      </w:r>
      <w:r>
        <w:rPr>
          <w:rFonts w:eastAsia="IRNazanin" w:cs="IRNazanin"/>
          <w:color w:val="111111"/>
          <w:sz w:val="28"/>
          <w:szCs w:val="28"/>
          <w:rtl w:val="true"/>
          <w:lang w:bidi="fa-IR"/>
        </w:rPr>
        <w:t>.</w:t>
      </w:r>
    </w:p>
    <w:p>
      <w:pPr>
        <w:pStyle w:val="Heading5"/>
        <w:numPr>
          <w:ilvl w:val="4"/>
          <w:numId w:val="1"/>
        </w:numPr>
        <w:rPr/>
      </w:pPr>
      <w:bookmarkStart w:id="232" w:name="__RefHeading___Toc3936108_2749589250"/>
      <w:bookmarkStart w:id="233" w:name="_Toc86"/>
      <w:bookmarkEnd w:id="232"/>
      <w:r>
        <w:rPr/>
        <w:t>4</w:t>
      </w:r>
      <w:r>
        <w:rPr>
          <w:rtl w:val="true"/>
        </w:rPr>
        <w:t xml:space="preserve"> </w:t>
      </w:r>
      <w:r>
        <w:rPr>
          <w:rtl w:val="true"/>
        </w:rPr>
        <w:t xml:space="preserve">ـ </w:t>
      </w:r>
      <w:r>
        <w:rPr/>
        <w:t>1</w:t>
      </w:r>
      <w:r>
        <w:rPr>
          <w:rtl w:val="true"/>
        </w:rPr>
        <w:t xml:space="preserve"> </w:t>
      </w:r>
      <w:r>
        <w:rPr>
          <w:rtl w:val="true"/>
        </w:rPr>
        <w:t>ـ سستی در نماز</w:t>
      </w:r>
      <w:bookmarkEnd w:id="23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سستی در نماز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سستی در امر نماز چندگونه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از روی انکار نماز را ترک می کند؛ یعنی نماز را واجب الهی نمی داند که نشان از کفر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ترک نماز از روی انکار نیست؛ بلکه به سبب سهل انگاری و سرگرمی به شهوات دنیوی است که نشان دهنده ی فسق و سستی ایمان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انسان نماز را بی نشاط می خواند و حق نماز را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نماز را ضایع می سازد که این هم، نشان از سستی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این موارد، از بی ایمانی یا سستی ایمان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w:t>
      </w:r>
      <w:bookmarkStart w:id="234" w:name="pg3560_23921"/>
    </w:p>
    <w:p>
      <w:pPr>
        <w:pStyle w:val="BookText"/>
        <w:rPr/>
      </w:pPr>
      <w:bookmarkEnd w:id="234"/>
      <w:r>
        <w:rPr>
          <w:rFonts w:ascii="IRNazanin" w:hAnsi="IRNazanin" w:eastAsia="IRNazanin"/>
          <w:color w:val="111111"/>
          <w:sz w:val="28"/>
          <w:sz w:val="28"/>
          <w:szCs w:val="28"/>
          <w:rtl w:val="true"/>
          <w:lang w:bidi="fa-IR"/>
        </w:rPr>
        <w:t>ماعون در معرفی یکی دیگر از صفات انکار کنندگان معاد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نمازگزارانی که نماز خود را به دست فراموشی می سپرند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سوره ی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پس از آنان، فرزندان ناشایسته ای روی کار آمدند که نماز را تباه کردند و از شهوت ها پیروی نمودند و به زودی ـ مجازات ـ گم راهی خود را خواهند دید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منظور از این افراد، جز انسان های بی ایمان یا سست ایمان نیست؛ چه آن که در آیه ی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آنان که توبه کنند و ایمان بیاورند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روایتی از رسول اکرم صلی الله علیه و آله 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را سبک بشمارد از من نیست؛ به خدا سوگند که قیامت، در حوض کوثر مرا ملاقات نخواهد کرد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آشکار است شخصی که توفیق ملاقات آن حضرت را در حوض کوثر نداشته باشد، از جرگه ی اسلام خارج است و ایمان ندارد یا سست ایمان است</w:t>
      </w:r>
      <w:r>
        <w:rPr>
          <w:rFonts w:eastAsia="IRNazanin" w:cs="IRNazanin"/>
          <w:color w:val="111111"/>
          <w:sz w:val="28"/>
          <w:szCs w:val="28"/>
          <w:rtl w:val="true"/>
          <w:lang w:bidi="fa-IR"/>
        </w:rPr>
        <w:t>.</w:t>
      </w:r>
    </w:p>
    <w:p>
      <w:pPr>
        <w:pStyle w:val="Heading5"/>
        <w:numPr>
          <w:ilvl w:val="4"/>
          <w:numId w:val="1"/>
        </w:numPr>
        <w:rPr/>
      </w:pPr>
      <w:bookmarkStart w:id="235" w:name="__RefHeading___Toc3936110_2749589250"/>
      <w:bookmarkStart w:id="236" w:name="_Toc87"/>
      <w:bookmarkEnd w:id="235"/>
      <w:r>
        <w:rPr/>
        <w:t>5</w:t>
      </w:r>
      <w:r>
        <w:rPr>
          <w:rtl w:val="true"/>
        </w:rPr>
        <w:t xml:space="preserve"> </w:t>
      </w:r>
      <w:r>
        <w:rPr>
          <w:rtl w:val="true"/>
        </w:rPr>
        <w:t xml:space="preserve">ـ </w:t>
      </w:r>
      <w:r>
        <w:rPr/>
        <w:t>1</w:t>
      </w:r>
      <w:r>
        <w:rPr>
          <w:rtl w:val="true"/>
        </w:rPr>
        <w:t xml:space="preserve"> </w:t>
      </w:r>
      <w:r>
        <w:rPr>
          <w:rtl w:val="true"/>
        </w:rPr>
        <w:t>ـ انکار زکات</w:t>
      </w:r>
      <w:bookmarkEnd w:id="23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انکار زکات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زکات هم مانند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 جامعه ای که باور به وجوب زکات داشته باشد و به سبب تنگ چشمی زکات نپردازد، فاسق یا سست ایمان است؛ و نیز اگر نپرداختن زکات، به سبب نداشتن اعتقاد به وجوب آن باشد، نشان کفر و بی ایمانی است؛ زیرا زکات نیز مانند نماز از ضروریات دین اسلام است و انکار آن، انکار دین و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بایسته های عدم پذیرش مبدأ و معاد، سستی در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صفت را از صفات منکران معاد و توحید برشمرده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37" w:name="pg3560_23922"/>
    </w:p>
    <w:p>
      <w:pPr>
        <w:pStyle w:val="BookText"/>
        <w:rPr/>
      </w:pPr>
      <w:bookmarkEnd w:id="237"/>
      <w:r>
        <w:rPr>
          <w:rFonts w:ascii="IRNazanin" w:hAnsi="IRNazanin" w:eastAsia="IRNazanin"/>
          <w:color w:val="111111"/>
          <w:sz w:val="28"/>
          <w:sz w:val="28"/>
          <w:szCs w:val="28"/>
          <w:rtl w:val="true"/>
          <w:lang w:bidi="fa-IR"/>
        </w:rPr>
        <w:t>عقیده ی برخی مفسّرین</w:t>
      </w:r>
      <w:r>
        <w:rPr>
          <w:rStyle w:val="FootnoteAnchor"/>
          <w:rtl w:val="true"/>
        </w:rPr>
        <w:footnoteReference w:id="234"/>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 بدین معنا که منکران توحید و معاد کسانی اند که دیگران را از زکات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فصلّت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ها که زکات نمی پردازند و آخرت را منکرند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حضرت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مقدار یک قیراط ـ یک بیستم دینار ـ از زکات واجب را ندهد، نه مؤمن است و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خداوند حالش را هنگام مردنش خبر داده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دنیا برگردان تا کار نیکی توشه ی خود کنم</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238" w:name="__RefHeading___Toc3936112_2749589250"/>
      <w:bookmarkStart w:id="239" w:name="_Toc88"/>
      <w:bookmarkEnd w:id="238"/>
      <w:r>
        <w:rPr/>
        <w:t>6</w:t>
      </w:r>
      <w:r>
        <w:rPr>
          <w:rtl w:val="true"/>
        </w:rPr>
        <w:t xml:space="preserve"> </w:t>
      </w:r>
      <w:r>
        <w:rPr>
          <w:rtl w:val="true"/>
        </w:rPr>
        <w:t xml:space="preserve">ـ </w:t>
      </w:r>
      <w:r>
        <w:rPr/>
        <w:t>1</w:t>
      </w:r>
      <w:r>
        <w:rPr>
          <w:rtl w:val="true"/>
        </w:rPr>
        <w:t xml:space="preserve"> </w:t>
      </w:r>
      <w:r>
        <w:rPr>
          <w:rtl w:val="true"/>
        </w:rPr>
        <w:t>ـ کفران نعمت</w:t>
      </w:r>
      <w:bookmarkEnd w:id="23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کفران نعمت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قدر نعمت های خدا را نشناسد و آنها را در کاری که خشنودی خداوند در آن نیست،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آثار بی ایمانی یا سست ایمانی به توحید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توصیف مشرکین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نعمت هایی را که به آنها دادیم کفران کنند و تا می توانند از این نعمت های زودگذر دنیا بهره گیرند؛ به زودی نتیجه ی شوم کارهای خویش را می بینند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این آیه شریف، گرچه مخاطب، مشرکان اند ولی آیه، مفهوم گسترده ای داشته حتی افراد و جوامع بی ایمان و سست ایمان را هم در بر می 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یا جوامع، چون نسبت به مبدأ و معاد بی ایمان اند، خداوند را مسبب الاسباب نشناخته تمام توجه آن ها به اسباب ظاهری است و این اسباب را در تأثیر مستقل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نعمت های الهی به آنها روی </w:t>
      </w:r>
      <w:bookmarkStart w:id="240" w:name="pg3560_23923"/>
    </w:p>
    <w:p>
      <w:pPr>
        <w:pStyle w:val="BookText"/>
        <w:rPr/>
      </w:pPr>
      <w:bookmarkEnd w:id="240"/>
      <w:r>
        <w:rPr>
          <w:rFonts w:ascii="IRNazanin" w:hAnsi="IRNazanin" w:eastAsia="IRNazanin"/>
          <w:color w:val="111111"/>
          <w:sz w:val="28"/>
          <w:sz w:val="28"/>
          <w:szCs w:val="28"/>
          <w:rtl w:val="true"/>
          <w:lang w:bidi="fa-IR"/>
        </w:rPr>
        <w:t>می آورد،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دارم، به سبب علم و دانش من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خود را انسان های دانا و زیرک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 که به حقیقت به توحید و معاد ایمان دارند،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ـ نعمات الهی ـ از فضل پروردگار من است تا مرا بیازماید که سپاس نعمت او را به جا می آورم یا کفران می کنم</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41" w:name="__RefHeading___Toc3936114_2749589250"/>
      <w:bookmarkStart w:id="242" w:name="_Toc89"/>
      <w:bookmarkEnd w:id="241"/>
      <w:r>
        <w:rPr/>
        <w:t>7</w:t>
      </w:r>
      <w:r>
        <w:rPr>
          <w:rtl w:val="true"/>
        </w:rPr>
        <w:t xml:space="preserve"> </w:t>
      </w:r>
      <w:r>
        <w:rPr>
          <w:rtl w:val="true"/>
        </w:rPr>
        <w:t xml:space="preserve">ـ </w:t>
      </w:r>
      <w:r>
        <w:rPr/>
        <w:t>1</w:t>
      </w:r>
      <w:r>
        <w:rPr>
          <w:rtl w:val="true"/>
        </w:rPr>
        <w:t xml:space="preserve"> </w:t>
      </w:r>
      <w:r>
        <w:rPr>
          <w:rtl w:val="true"/>
        </w:rPr>
        <w:t>ـ کراهت از مرگ</w:t>
      </w:r>
      <w:bookmarkEnd w:id="24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کراهت از مرگ</w:t>
      </w:r>
    </w:p>
    <w:p>
      <w:pPr>
        <w:pStyle w:val="BookText"/>
        <w:rPr/>
      </w:pPr>
      <w:r>
        <w:rPr>
          <w:rFonts w:ascii="IRNazanin" w:hAnsi="IRNazanin" w:eastAsia="IRNazanin"/>
          <w:color w:val="111111"/>
          <w:sz w:val="28"/>
          <w:sz w:val="28"/>
          <w:szCs w:val="28"/>
          <w:rtl w:val="true"/>
          <w:lang w:bidi="fa-IR"/>
        </w:rPr>
        <w:t>همان گونه که گذشت، یکی از آرزوهای منحصر به فرد انسان، میل به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آرزو خود می تواند دلیلی بر معاد و زندگانی پس از مرگ باشد، فرد یا جامعه ی بی ایمان یا سست ایمان، چون حیات و خلود را تنها در دنیا می بیند مرگ را کاستی و تنزّلی برای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فقیر شدن و بی سرپرست شدن خانواده ی خود می ترسد، مرگ که او را از دنیا و محبوب هایش جدا می کند، برای او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و جوامع مؤمن، چون حیات حقیقی را در آخرت و وصال پروردگار دیده اند و با شناخت حقیقت انسان و مرگ، مرگ را راهی به کمال می دانند و با شناخت این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سرور و یاریگر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هیچ گونه ترسی از مرگ ندارند؛ بلکه هرآن آماده اند تا آن را در آغوش کشند؛ چنان که انس مولایشان علی علیه السلام به مرگ، از اُنس طفل به پستان مادر بیش تر بود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243" w:name="__RefHeading___Toc3936116_2749589250"/>
      <w:bookmarkStart w:id="244" w:name="_Toc90"/>
      <w:bookmarkEnd w:id="243"/>
      <w:r>
        <w:rPr/>
        <w:t>8</w:t>
      </w:r>
      <w:r>
        <w:rPr>
          <w:rtl w:val="true"/>
        </w:rPr>
        <w:t xml:space="preserve"> </w:t>
      </w:r>
      <w:r>
        <w:rPr>
          <w:rtl w:val="true"/>
        </w:rPr>
        <w:t xml:space="preserve">ـ </w:t>
      </w:r>
      <w:r>
        <w:rPr/>
        <w:t>1</w:t>
      </w:r>
      <w:r>
        <w:rPr>
          <w:rtl w:val="true"/>
        </w:rPr>
        <w:t xml:space="preserve"> </w:t>
      </w:r>
      <w:r>
        <w:rPr>
          <w:rtl w:val="true"/>
        </w:rPr>
        <w:t>ـ پریشانی و اضطراب</w:t>
      </w:r>
      <w:bookmarkEnd w:id="24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پریشانی و اضطراب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پریشانی، اضطراب و دلهره از بی ایمانی یا سست ایمانی به توحید و معاد است؛ چه آن که گاهی دلهره و نگرانی، به سبب سوء سابقه و لغزش ها و </w:t>
      </w:r>
      <w:bookmarkStart w:id="245" w:name="pg3560_23924"/>
    </w:p>
    <w:p>
      <w:pPr>
        <w:pStyle w:val="BookText"/>
        <w:rPr/>
      </w:pPr>
      <w:bookmarkEnd w:id="245"/>
      <w:r>
        <w:rPr>
          <w:rFonts w:ascii="IRNazanin" w:hAnsi="IRNazanin" w:eastAsia="IRNazanin"/>
          <w:color w:val="111111"/>
          <w:sz w:val="28"/>
          <w:sz w:val="28"/>
          <w:szCs w:val="28"/>
          <w:rtl w:val="true"/>
          <w:lang w:bidi="fa-IR"/>
        </w:rPr>
        <w:t>گناه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تنها در کسی وجود دارد که به سبب بی ایمانی یا کم ایمانی همواره دچار اصرار بر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مؤمن می بود، با یاد خدای بخشنده و مهربان و طلب آمرزش، این دلهره را تبدیل به آرامش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ریشه ی اضطراب و پریشانی، احساس تنهایی است که این هم ویژه ی افراد و جوامع بی ایمان است و گاهی هم پریشانی، به سبب پوچی و بی هدفی یا ناراحتی از رنجانیدن دیگران و عدم موفقیّت در کسب رضایت آن هاست که این نیز از ویژگی های بی ایمان ها و سست ایمان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مؤمن، به حکمت در تمام افعال الهی ایمان داشته تنها دنبال رضایت اویند و عزّت و ذلّت را به دست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مفید حصر بوده دلالت می کند هرجا یاد خدا و ایمان به او نباشد، به حتم پریشانی و اضطراب جایگزین خواهد شد</w:t>
      </w:r>
      <w:r>
        <w:rPr>
          <w:rFonts w:eastAsia="IRNazanin" w:cs="IRNazanin"/>
          <w:color w:val="111111"/>
          <w:sz w:val="28"/>
          <w:szCs w:val="28"/>
          <w:rtl w:val="true"/>
          <w:lang w:bidi="fa-IR"/>
        </w:rPr>
        <w:t>.</w:t>
      </w:r>
    </w:p>
    <w:p>
      <w:pPr>
        <w:pStyle w:val="Heading5"/>
        <w:numPr>
          <w:ilvl w:val="4"/>
          <w:numId w:val="1"/>
        </w:numPr>
        <w:rPr/>
      </w:pPr>
      <w:bookmarkStart w:id="246" w:name="__RefHeading___Toc3936118_2749589250"/>
      <w:bookmarkStart w:id="247" w:name="_Toc91"/>
      <w:bookmarkEnd w:id="246"/>
      <w:r>
        <w:rPr/>
        <w:t>9</w:t>
      </w:r>
      <w:r>
        <w:rPr>
          <w:rtl w:val="true"/>
        </w:rPr>
        <w:t xml:space="preserve"> </w:t>
      </w:r>
      <w:r>
        <w:rPr>
          <w:rtl w:val="true"/>
        </w:rPr>
        <w:t xml:space="preserve">ـ </w:t>
      </w:r>
      <w:r>
        <w:rPr/>
        <w:t>1</w:t>
      </w:r>
      <w:r>
        <w:rPr>
          <w:rtl w:val="true"/>
        </w:rPr>
        <w:t xml:space="preserve"> </w:t>
      </w:r>
      <w:r>
        <w:rPr>
          <w:rtl w:val="true"/>
        </w:rPr>
        <w:t>ـ شرمساری در قیامت</w:t>
      </w:r>
      <w:bookmarkEnd w:id="24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شرمساری در قیامت</w:t>
      </w:r>
    </w:p>
    <w:p>
      <w:pPr>
        <w:pStyle w:val="BookText"/>
        <w:rPr/>
      </w:pPr>
      <w:r>
        <w:rPr>
          <w:rFonts w:ascii="IRNazanin" w:hAnsi="IRNazanin" w:eastAsia="IRNazanin"/>
          <w:color w:val="111111"/>
          <w:sz w:val="28"/>
          <w:sz w:val="28"/>
          <w:szCs w:val="28"/>
          <w:rtl w:val="true"/>
          <w:lang w:bidi="fa-IR"/>
        </w:rPr>
        <w:t>از آثار بی باوری به توحید و معاد، حیا و شرمساری در قیامت است؛ بدین معنا که بی ایمان یا ضعیف الایمان، در سرپیچی از فرمان های الهی بی باک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غیب، عیان خواهد شد و بنده در پیش گاه خدا، همه ی نعمت های ظاهری و باطنی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تمام گناهان کوچک و بزرگ خود را که از شماره بیرون می رود مشاهده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ایمان به خدا و پیامبران و مقام مؤمنان و آلودگی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خواه ناخواه از آن چه خود بر سر خود آورده است شرمسار می شود</w:t>
      </w:r>
      <w:r>
        <w:rPr>
          <w:rFonts w:eastAsia="IRNazanin" w:cs="IRNazanin"/>
          <w:color w:val="111111"/>
          <w:sz w:val="28"/>
          <w:szCs w:val="28"/>
          <w:rtl w:val="true"/>
          <w:lang w:bidi="fa-IR"/>
        </w:rPr>
        <w:t>.</w:t>
      </w:r>
    </w:p>
    <w:p>
      <w:pPr>
        <w:pStyle w:val="Heading5"/>
        <w:numPr>
          <w:ilvl w:val="4"/>
          <w:numId w:val="1"/>
        </w:numPr>
        <w:rPr/>
      </w:pPr>
      <w:bookmarkStart w:id="248" w:name="__RefHeading___Toc3936120_2749589250"/>
      <w:bookmarkStart w:id="249" w:name="_Toc92"/>
      <w:bookmarkEnd w:id="248"/>
      <w:r>
        <w:rPr/>
        <w:t>10</w:t>
      </w:r>
      <w:r>
        <w:rPr>
          <w:rtl w:val="true"/>
        </w:rPr>
        <w:t xml:space="preserve"> </w:t>
      </w:r>
      <w:r>
        <w:rPr>
          <w:rtl w:val="true"/>
        </w:rPr>
        <w:t xml:space="preserve">ـ </w:t>
      </w:r>
      <w:r>
        <w:rPr/>
        <w:t>1</w:t>
      </w:r>
      <w:r>
        <w:rPr>
          <w:rtl w:val="true"/>
        </w:rPr>
        <w:t xml:space="preserve"> </w:t>
      </w:r>
      <w:r>
        <w:rPr>
          <w:rtl w:val="true"/>
        </w:rPr>
        <w:t>ـ بدسرانجامی</w:t>
      </w:r>
      <w:bookmarkEnd w:id="24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بدسرانجامی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نمونه های فراوانی از افراد و جوامعی که گرفتار سوء عاقبت </w:t>
      </w:r>
      <w:bookmarkStart w:id="250" w:name="pg3560_23925"/>
    </w:p>
    <w:p>
      <w:pPr>
        <w:pStyle w:val="BookText"/>
        <w:rPr/>
      </w:pPr>
      <w:bookmarkEnd w:id="250"/>
      <w:r>
        <w:rPr>
          <w:rFonts w:ascii="IRNazanin" w:hAnsi="IRNazanin" w:eastAsia="IRNazanin"/>
          <w:color w:val="111111"/>
          <w:sz w:val="28"/>
          <w:sz w:val="28"/>
          <w:szCs w:val="28"/>
          <w:rtl w:val="true"/>
          <w:lang w:bidi="fa-IR"/>
        </w:rPr>
        <w:t>شده 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بهترین مؤیّد بر این است که سوء عاقبت از آثار عدم پذیرش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حدود پانزده بار به بدعاقبت شدن شیطان اشاره شده است؛ شیطانی که بنا به سخن حضرت علی علیه السلام </w:t>
      </w:r>
      <w:r>
        <w:rPr>
          <w:rStyle w:val="FootnoteAnchor"/>
          <w:rtl w:val="true"/>
        </w:rPr>
        <w:footnoteReference w:id="243"/>
      </w:r>
      <w:r>
        <w:rPr>
          <w:rFonts w:ascii="IRNazanin" w:hAnsi="IRNazanin" w:eastAsia="IRNazanin"/>
          <w:color w:val="111111"/>
          <w:sz w:val="28"/>
          <w:sz w:val="28"/>
          <w:szCs w:val="28"/>
          <w:rtl w:val="true"/>
          <w:lang w:bidi="fa-IR"/>
        </w:rPr>
        <w:t>شش هزار سال عبادت کرد، ولی چون عبادت او عبودیت نبود، دچار بدعاقبتی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عالِم مستجاب الدّعوه بود؛ ولی به سبب انحراف و پیروی از شیطان و بی ایمانی، بد پایان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اعراف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او را به دنبال خود برد و او به دنیا و مادیات دل بست و از هوس خود پیروی نمود</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 ایمان، در اصل و در حاشیه ی آن استیلای محبت دنیا، باعث ضعیف شدن محبت به خدا و در پایان فرو رفتن در گرداب شهوات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یاد گناه بر قلب انسان چیره می شود و چون هنگام مرگ فرا می رسد، چهره ی آن گناهان در نظر مجسّم می شود و میل به انجام آن ها پیدا شده در همان حال، جان انسان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دیدار پروردگارش بی بهره مانده دچار عذاب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سوء عاقبت است</w:t>
      </w:r>
      <w:r>
        <w:rPr>
          <w:rFonts w:eastAsia="IRNazanin" w:cs="IRNazanin"/>
          <w:color w:val="111111"/>
          <w:sz w:val="28"/>
          <w:szCs w:val="28"/>
          <w:rtl w:val="true"/>
          <w:lang w:bidi="fa-IR"/>
        </w:rPr>
        <w:t>.</w:t>
      </w:r>
    </w:p>
    <w:p>
      <w:pPr>
        <w:pStyle w:val="Heading5"/>
        <w:numPr>
          <w:ilvl w:val="4"/>
          <w:numId w:val="1"/>
        </w:numPr>
        <w:rPr/>
      </w:pPr>
      <w:bookmarkStart w:id="251" w:name="__RefHeading___Toc3936122_2749589250"/>
      <w:bookmarkStart w:id="252" w:name="_Toc93"/>
      <w:bookmarkEnd w:id="251"/>
      <w:r>
        <w:rPr/>
        <w:t>11</w:t>
      </w:r>
      <w:r>
        <w:rPr>
          <w:rtl w:val="true"/>
        </w:rPr>
        <w:t xml:space="preserve"> </w:t>
      </w:r>
      <w:r>
        <w:rPr>
          <w:rtl w:val="true"/>
        </w:rPr>
        <w:t xml:space="preserve">ـ </w:t>
      </w:r>
      <w:r>
        <w:rPr/>
        <w:t>1</w:t>
      </w:r>
      <w:r>
        <w:rPr>
          <w:rtl w:val="true"/>
        </w:rPr>
        <w:t xml:space="preserve"> </w:t>
      </w:r>
      <w:r>
        <w:rPr>
          <w:rtl w:val="true"/>
        </w:rPr>
        <w:t>ـ حبط اعمال</w:t>
      </w:r>
      <w:bookmarkEnd w:id="25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حبط اعمال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بطلان، پوچی و بی اثر شدن کارهای نیک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قرآن، شانزده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که از آن برداشت می شود که گناهان بزرگی چون کفر، شرک، تکذیب آیات الهی و انکار معاد، ارتداد و مخالفت با پیامبران موجب حبط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مؤمن نیست و </w:t>
      </w:r>
      <w:bookmarkStart w:id="253" w:name="pg3560_23926"/>
    </w:p>
    <w:p>
      <w:pPr>
        <w:pStyle w:val="BookText"/>
        <w:rPr/>
      </w:pPr>
      <w:bookmarkEnd w:id="253"/>
      <w:r>
        <w:rPr>
          <w:rFonts w:ascii="IRNazanin" w:hAnsi="IRNazanin" w:eastAsia="IRNazanin"/>
          <w:color w:val="111111"/>
          <w:sz w:val="28"/>
          <w:sz w:val="28"/>
          <w:szCs w:val="28"/>
          <w:rtl w:val="true"/>
          <w:lang w:bidi="fa-IR"/>
        </w:rPr>
        <w:t>به خدا کفر می ورزد، عملش باطل و تباه می شود و در سرای دیگر از زیان کاران خواهد بود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در سوره ی بقره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کسی که از آیینش برگردد و در حال کفر بمیرد، تمام اعمال نیک ـ گذشته ی ـ او در دنیا و آخرت بر باد می رود و آنان اهل دوزخ اند و همیشه در آن خواهند بود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شگفت این که نه تنها عدم پذیرش توحید و معاد، باعث حبط اعمال می شود، بلکه، بنا بر روایات، عدم پذیرش ولایت ائمه علیه السلام نیز موجب تباهی اعمال خواهد شد</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254" w:name="__RefHeading___Toc3936124_2749589250"/>
      <w:bookmarkStart w:id="255" w:name="_Toc94"/>
      <w:bookmarkEnd w:id="254"/>
      <w:r>
        <w:rPr/>
        <w:t>12</w:t>
      </w:r>
      <w:r>
        <w:rPr>
          <w:rtl w:val="true"/>
        </w:rPr>
        <w:t xml:space="preserve"> </w:t>
      </w:r>
      <w:r>
        <w:rPr>
          <w:rtl w:val="true"/>
        </w:rPr>
        <w:t xml:space="preserve">ـ </w:t>
      </w:r>
      <w:r>
        <w:rPr/>
        <w:t>1</w:t>
      </w:r>
      <w:r>
        <w:rPr>
          <w:rtl w:val="true"/>
        </w:rPr>
        <w:t xml:space="preserve"> </w:t>
      </w:r>
      <w:r>
        <w:rPr>
          <w:rtl w:val="true"/>
        </w:rPr>
        <w:t>ـ قساوت قلب</w:t>
      </w:r>
      <w:bookmarkEnd w:id="25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قساوت قلب</w:t>
      </w:r>
    </w:p>
    <w:p>
      <w:pPr>
        <w:pStyle w:val="BookText"/>
        <w:rPr/>
      </w:pPr>
      <w:r>
        <w:rPr>
          <w:rFonts w:ascii="IRNazanin" w:hAnsi="IRNazanin" w:eastAsia="IRNazanin"/>
          <w:color w:val="111111"/>
          <w:sz w:val="28"/>
          <w:sz w:val="28"/>
          <w:szCs w:val="28"/>
          <w:rtl w:val="true"/>
          <w:lang w:bidi="fa-IR"/>
        </w:rPr>
        <w:t>خداوند، انواع آیات و نشانه های خود را به بنی اسراییل نشان داد، ولی آن 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مهم ترین آثار این عدم ایمان به توحید و معاد را قساوت قلب و سنگ دلی بیان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دل های شما، پس از این واقعه، سخت شد، هم چون سنگ یا سخت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سنگ ها شکافته می شود و از آن نهرها جاری می شود و برخی از آن ها شکاف بر می دارد و آب از آن تراوش می کند و برخی از خوف خدا ـ از فراز کوه ـ به زیر می افتد ـ اما دل های شما نه از خوف خدا می تپد و نه سرچشمه علم و دانش و عواطف انسانی است ـ و خداوند از کارهای شما غافل نیست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در روایات نیز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گفتنی که ذکر خدا در آن نباشد، زیاده روی نکنید؛ چون باعث قساوت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مردم از خداوند، انسان ها، جوامع یا حکومت های سنگ دل اند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256" w:name="__RefHeading___Toc3936126_2749589250"/>
      <w:bookmarkStart w:id="257" w:name="_Toc95"/>
      <w:bookmarkEnd w:id="256"/>
      <w:r>
        <w:rPr/>
        <w:t>13</w:t>
      </w:r>
      <w:r>
        <w:rPr>
          <w:rtl w:val="true"/>
        </w:rPr>
        <w:t xml:space="preserve"> </w:t>
      </w:r>
      <w:r>
        <w:rPr>
          <w:rtl w:val="true"/>
        </w:rPr>
        <w:t xml:space="preserve">ـ </w:t>
      </w:r>
      <w:r>
        <w:rPr/>
        <w:t>1</w:t>
      </w:r>
      <w:r>
        <w:rPr>
          <w:rtl w:val="true"/>
        </w:rPr>
        <w:t xml:space="preserve"> </w:t>
      </w:r>
      <w:r>
        <w:rPr>
          <w:rtl w:val="true"/>
        </w:rPr>
        <w:t>ـ ناامیدی از رحمت پروردگار</w:t>
      </w:r>
      <w:bookmarkEnd w:id="25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ناامیدی از رحمت پروردگار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ی یوسف، به صراحت، ناامیدی از رحمت الهی را از </w:t>
      </w:r>
      <w:bookmarkStart w:id="258" w:name="pg3560_23927"/>
    </w:p>
    <w:p>
      <w:pPr>
        <w:pStyle w:val="BookText"/>
        <w:rPr/>
      </w:pPr>
      <w:bookmarkEnd w:id="258"/>
      <w:r>
        <w:rPr>
          <w:rFonts w:ascii="IRNazanin" w:hAnsi="IRNazanin" w:eastAsia="IRNazanin"/>
          <w:color w:val="111111"/>
          <w:sz w:val="28"/>
          <w:sz w:val="28"/>
          <w:szCs w:val="28"/>
          <w:rtl w:val="true"/>
          <w:lang w:bidi="fa-IR"/>
        </w:rPr>
        <w:t>صفات منکران مبدأ و معاد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کافران بی ایمان از رحمت خدا مأیوس می شوند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چون عدم معرفت به توحید و باور نداشتن به قدرت و سخاوت و رحمت بی پایان خداوند است که سبب ناامیدی در افراد و جوامع بی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چنین، در سوره ی هود به این صفت در افراد سست ایمان اشاره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نعمت و رحمتی به انسان بچشانیم و سپس آن را از او بگیریم، او نومید می شود و به کفران و ناسپاسی بر می خیزد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امیرمؤمنان علیه السلام این را یکی از صفات منافقان قرار داده است</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259" w:name="__RefHeading___Toc3936128_2749589250"/>
      <w:bookmarkStart w:id="260" w:name="_Toc96"/>
      <w:bookmarkEnd w:id="259"/>
      <w:r>
        <w:rPr/>
        <w:t>14</w:t>
      </w:r>
      <w:r>
        <w:rPr>
          <w:rtl w:val="true"/>
        </w:rPr>
        <w:t xml:space="preserve"> </w:t>
      </w:r>
      <w:r>
        <w:rPr>
          <w:rtl w:val="true"/>
        </w:rPr>
        <w:t xml:space="preserve">ـ </w:t>
      </w:r>
      <w:r>
        <w:rPr/>
        <w:t>1</w:t>
      </w:r>
      <w:r>
        <w:rPr>
          <w:rtl w:val="true"/>
        </w:rPr>
        <w:t xml:space="preserve"> </w:t>
      </w:r>
      <w:r>
        <w:rPr>
          <w:rtl w:val="true"/>
        </w:rPr>
        <w:t>ـ قتل و خودکشی</w:t>
      </w:r>
      <w:bookmarkEnd w:id="26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قتل و خودکشی</w:t>
      </w:r>
    </w:p>
    <w:p>
      <w:pPr>
        <w:pStyle w:val="BookText"/>
        <w:rPr/>
      </w:pPr>
      <w:r>
        <w:rPr>
          <w:rFonts w:ascii="IRNazanin" w:hAnsi="IRNazanin" w:eastAsia="IRNazanin"/>
          <w:color w:val="111111"/>
          <w:sz w:val="28"/>
          <w:sz w:val="28"/>
          <w:szCs w:val="28"/>
          <w:rtl w:val="true"/>
          <w:lang w:bidi="fa-IR"/>
        </w:rPr>
        <w:t>طبق آیات و روایات یکی دیگر از لوازم انکار و عدم پذیرش توحید و معاد قتل و خودکشی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فرد با ایمانی را از روی عمد به قتل برساند مجازات او دوزخ است در حالی که جاودانه در آن می ماند و خداوند بر او غضب می کند و او را از رحمتش دور می سازد و عذاب عظیمی برای او آماده ساخته است</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261" w:name="__RefHeading___Toc3936130_2749589250"/>
      <w:bookmarkStart w:id="262" w:name="_Toc97"/>
      <w:bookmarkEnd w:id="261"/>
      <w:r>
        <w:rPr/>
        <w:t>15</w:t>
      </w:r>
      <w:r>
        <w:rPr>
          <w:rtl w:val="true"/>
        </w:rPr>
        <w:t xml:space="preserve"> </w:t>
      </w:r>
      <w:r>
        <w:rPr>
          <w:rtl w:val="true"/>
        </w:rPr>
        <w:t xml:space="preserve">ـ </w:t>
      </w:r>
      <w:r>
        <w:rPr/>
        <w:t>1</w:t>
      </w:r>
      <w:r>
        <w:rPr>
          <w:rtl w:val="true"/>
        </w:rPr>
        <w:t xml:space="preserve"> </w:t>
      </w:r>
      <w:r>
        <w:rPr>
          <w:rtl w:val="true"/>
        </w:rPr>
        <w:t>ـ جاودانی در جهنم</w:t>
      </w:r>
      <w:bookmarkEnd w:id="26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جاودانی در جهنم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آثار ایمان به توحید و معاد، جاودانی در بهشت و بهره مندی از نعمت های الهی است، از آثار انکار مبدأ و معاد، جاودانی در جهنم و گرفتار عذاب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بسیاری در قرآن کریم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می کند که ما به ذکر یکی از این آیات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کافر شدند و آیات ما را دروغ پنداشتند، </w:t>
      </w:r>
      <w:bookmarkStart w:id="263" w:name="pg3560_23928"/>
    </w:p>
    <w:p>
      <w:pPr>
        <w:pStyle w:val="BookText"/>
        <w:rPr/>
      </w:pPr>
      <w:bookmarkEnd w:id="263"/>
      <w:r>
        <w:rPr>
          <w:rFonts w:ascii="IRNazanin" w:hAnsi="IRNazanin" w:eastAsia="IRNazanin"/>
          <w:color w:val="111111"/>
          <w:sz w:val="28"/>
          <w:sz w:val="28"/>
          <w:szCs w:val="28"/>
          <w:rtl w:val="true"/>
          <w:lang w:bidi="fa-IR"/>
        </w:rPr>
        <w:t>اهل دوزخ اند و همیشه در آن خواهند بود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264" w:name="__RefHeading___Toc3936132_2749589250"/>
      <w:bookmarkStart w:id="265" w:name="_Toc98"/>
      <w:bookmarkEnd w:id="264"/>
      <w:r>
        <w:rPr/>
        <w:t>16</w:t>
      </w:r>
      <w:r>
        <w:rPr>
          <w:rtl w:val="true"/>
        </w:rPr>
        <w:t xml:space="preserve"> </w:t>
      </w:r>
      <w:r>
        <w:rPr>
          <w:rtl w:val="true"/>
        </w:rPr>
        <w:t xml:space="preserve">ـ </w:t>
      </w:r>
      <w:r>
        <w:rPr/>
        <w:t>1</w:t>
      </w:r>
      <w:r>
        <w:rPr>
          <w:rtl w:val="true"/>
        </w:rPr>
        <w:t xml:space="preserve"> </w:t>
      </w:r>
      <w:r>
        <w:rPr>
          <w:rtl w:val="true"/>
        </w:rPr>
        <w:t>ـ پیمان شکنی</w:t>
      </w:r>
      <w:bookmarkEnd w:id="26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پیمان شکنی</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بدترین جنبندگان نزد خداوند، کسانی اند که کافر شدند و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با آنها پیمان بستی، سپس عهد و پیمان خود را می شکنند و ـ از پیمان شکنی و خیانت ـ پرهیز ندارند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امیر مؤمنان علیه السلام عهدشکنی و خلف وعده را از شاخه های کفر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معاویه از من زیرک تر نیست؛ ولی او پیمان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نیرنگ و بی وفایی، بیرون رفتن از فرمان خداست و هر نافرمانیِ خدا کافر شدن به معبود مطلق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و روز جزا ایمان دارد، باید به وعده ی خود وفا کند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از این رو، همواره ایمان به توحید و معاد همراه با وفای به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پیمان شکنی کند، یا مبدأ و معاد را به کلی نپذیرفته است یا در ایمان او خلل وجود دارد</w:t>
      </w:r>
      <w:r>
        <w:rPr>
          <w:rFonts w:eastAsia="IRNazanin" w:cs="IRNazanin"/>
          <w:color w:val="111111"/>
          <w:sz w:val="28"/>
          <w:szCs w:val="28"/>
          <w:rtl w:val="true"/>
          <w:lang w:bidi="fa-IR"/>
        </w:rPr>
        <w:t>.</w:t>
      </w:r>
    </w:p>
    <w:p>
      <w:pPr>
        <w:pStyle w:val="Heading5"/>
        <w:numPr>
          <w:ilvl w:val="4"/>
          <w:numId w:val="1"/>
        </w:numPr>
        <w:rPr/>
      </w:pPr>
      <w:bookmarkStart w:id="266" w:name="__RefHeading___Toc3936134_2749589250"/>
      <w:bookmarkStart w:id="267" w:name="_Toc99"/>
      <w:bookmarkEnd w:id="266"/>
      <w:r>
        <w:rPr/>
        <w:t>17</w:t>
      </w:r>
      <w:r>
        <w:rPr>
          <w:rtl w:val="true"/>
        </w:rPr>
        <w:t xml:space="preserve"> </w:t>
      </w:r>
      <w:r>
        <w:rPr>
          <w:rtl w:val="true"/>
        </w:rPr>
        <w:t xml:space="preserve">ـ </w:t>
      </w:r>
      <w:r>
        <w:rPr/>
        <w:t>1</w:t>
      </w:r>
      <w:r>
        <w:rPr>
          <w:rtl w:val="true"/>
        </w:rPr>
        <w:t xml:space="preserve"> </w:t>
      </w:r>
      <w:r>
        <w:rPr>
          <w:rtl w:val="true"/>
        </w:rPr>
        <w:t>ـ خیانت در امانت</w:t>
      </w:r>
      <w:bookmarkEnd w:id="26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خیانت در امانت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های خداوند که شامل همه ی نعمت های الهی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های رسول اکرم صلی الله علیه و آله وسلم که شامل قرآن و عترت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هریک از این امانات از آثار عدم پذیرش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فراوانی از قرآن کریم</w:t>
      </w:r>
      <w:r>
        <w:rPr>
          <w:rStyle w:val="FootnoteAnchor"/>
          <w:rtl w:val="true"/>
        </w:rPr>
        <w:footnoteReference w:id="259"/>
      </w:r>
      <w:r>
        <w:rPr>
          <w:rFonts w:ascii="IRNazanin" w:hAnsi="IRNazanin" w:eastAsia="IRNazanin"/>
          <w:color w:val="111111"/>
          <w:sz w:val="28"/>
          <w:sz w:val="28"/>
          <w:szCs w:val="28"/>
          <w:rtl w:val="true"/>
          <w:lang w:bidi="fa-IR"/>
        </w:rPr>
        <w:t>به این کار، وعده ی عذاب داده شده است و روایات بسیاری انسان خیانت کار را بی دین دانسته و از جرگه ی مسلمانان خارج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خیانت در </w:t>
      </w:r>
      <w:bookmarkStart w:id="268" w:name="pg3560_23929"/>
    </w:p>
    <w:p>
      <w:pPr>
        <w:pStyle w:val="BookText"/>
        <w:rPr/>
      </w:pPr>
      <w:bookmarkEnd w:id="268"/>
      <w:r>
        <w:rPr>
          <w:rFonts w:ascii="IRNazanin" w:hAnsi="IRNazanin" w:eastAsia="IRNazanin"/>
          <w:color w:val="111111"/>
          <w:sz w:val="28"/>
          <w:sz w:val="28"/>
          <w:szCs w:val="28"/>
          <w:rtl w:val="true"/>
          <w:lang w:bidi="fa-IR"/>
        </w:rPr>
        <w:t>امانت بپرهیزید؛ زیرا دور کننده ی اسلام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نیز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در امانت، دلیل کمیِ ورع و عدم دین داری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مؤمن خیانت نمی کند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رسول اکرم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خیانت در امانت کند از ما نیست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بنابراین، هرکجا خیانتی وجود دارد، به حتم بی ایمانی یا ضعف ایمان، همراه آن است</w:t>
      </w:r>
      <w:r>
        <w:rPr>
          <w:rFonts w:eastAsia="IRNazanin" w:cs="IRNazanin"/>
          <w:color w:val="111111"/>
          <w:sz w:val="28"/>
          <w:szCs w:val="28"/>
          <w:rtl w:val="true"/>
          <w:lang w:bidi="fa-IR"/>
        </w:rPr>
        <w:t>.</w:t>
      </w:r>
    </w:p>
    <w:p>
      <w:pPr>
        <w:pStyle w:val="Heading5"/>
        <w:numPr>
          <w:ilvl w:val="4"/>
          <w:numId w:val="1"/>
        </w:numPr>
        <w:rPr/>
      </w:pPr>
      <w:bookmarkStart w:id="269" w:name="__RefHeading___Toc3936136_2749589250"/>
      <w:bookmarkStart w:id="270" w:name="_Toc100"/>
      <w:bookmarkEnd w:id="269"/>
      <w:r>
        <w:rPr/>
        <w:t>18</w:t>
      </w:r>
      <w:r>
        <w:rPr>
          <w:rtl w:val="true"/>
        </w:rPr>
        <w:t xml:space="preserve"> </w:t>
      </w:r>
      <w:r>
        <w:rPr>
          <w:rtl w:val="true"/>
        </w:rPr>
        <w:t xml:space="preserve">ـ </w:t>
      </w:r>
      <w:r>
        <w:rPr/>
        <w:t>1</w:t>
      </w:r>
      <w:r>
        <w:rPr>
          <w:rtl w:val="true"/>
        </w:rPr>
        <w:t xml:space="preserve"> </w:t>
      </w:r>
      <w:r>
        <w:rPr>
          <w:rtl w:val="true"/>
        </w:rPr>
        <w:t>ـ دزدی</w:t>
      </w:r>
      <w:bookmarkEnd w:id="27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دزدی</w:t>
      </w:r>
    </w:p>
    <w:p>
      <w:pPr>
        <w:pStyle w:val="BookText"/>
        <w:rPr/>
      </w:pPr>
      <w:r>
        <w:rPr>
          <w:rFonts w:ascii="IRNazanin" w:hAnsi="IRNazanin" w:eastAsia="IRNazanin"/>
          <w:color w:val="111111"/>
          <w:sz w:val="28"/>
          <w:sz w:val="28"/>
          <w:szCs w:val="28"/>
          <w:rtl w:val="true"/>
          <w:lang w:bidi="fa-IR"/>
        </w:rPr>
        <w:t>پیامبر اکرم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یَسرِقُ السّارقُ و هُوَ مُؤمِنٌ؛ دزد در حالی که ایمان داشته باشد، دزدی نمی کند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بدین معنا که در حال سرقت و دزدی، روحِ ایمان با شخص نیست و اگر در آن حال بمیرد و موفق به توبه نشود بی ایمان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دیگر از آثار بی ایمانی یا ضعف ایمان به خدا و روز جزا، دزدی و به طور کلی هرگونه استفاده ی نامشروع از اموال انسان ها یا جوامع دیگر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قرآن کریم وقتی مجازات و حدّ سارق را بیان می نماید، بی درنگ پس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کس که پس از ستم کردن ـ دزدی و سرقت ـ توبه و جبران نماید، خداوند توبه او را می پذیرد ـ و از این مجازات معاف می شود زیرا ـ خداوند آمرزنده و مهربان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پرواضح است که توبه در مورد کسی صادق است که به سبب عملی از خداوند دور شده است و در ایمان او خللی به وجود آمده باشد</w:t>
      </w:r>
      <w:r>
        <w:rPr>
          <w:rFonts w:eastAsia="IRNazanin" w:cs="IRNazanin"/>
          <w:color w:val="111111"/>
          <w:sz w:val="28"/>
          <w:szCs w:val="28"/>
          <w:rtl w:val="true"/>
          <w:lang w:bidi="fa-IR"/>
        </w:rPr>
        <w:t xml:space="preserve">. </w:t>
      </w:r>
      <w:bookmarkStart w:id="271" w:name="pg3560_23930"/>
    </w:p>
    <w:p>
      <w:pPr>
        <w:pStyle w:val="Heading5"/>
        <w:numPr>
          <w:ilvl w:val="4"/>
          <w:numId w:val="1"/>
        </w:numPr>
        <w:rPr/>
      </w:pPr>
      <w:bookmarkStart w:id="272" w:name="__RefHeading___Toc3936138_2749589250"/>
      <w:bookmarkStart w:id="273" w:name="_Toc101"/>
      <w:bookmarkEnd w:id="271"/>
      <w:bookmarkEnd w:id="272"/>
      <w:r>
        <w:rPr/>
        <w:t>19</w:t>
      </w:r>
      <w:r>
        <w:rPr>
          <w:rtl w:val="true"/>
        </w:rPr>
        <w:t xml:space="preserve"> </w:t>
      </w:r>
      <w:r>
        <w:rPr>
          <w:rtl w:val="true"/>
        </w:rPr>
        <w:t xml:space="preserve">ـ </w:t>
      </w:r>
      <w:r>
        <w:rPr/>
        <w:t>1</w:t>
      </w:r>
      <w:r>
        <w:rPr>
          <w:rtl w:val="true"/>
        </w:rPr>
        <w:t xml:space="preserve"> </w:t>
      </w:r>
      <w:r>
        <w:rPr>
          <w:rtl w:val="true"/>
        </w:rPr>
        <w:t>ـ کم فروشی</w:t>
      </w:r>
      <w:bookmarkEnd w:id="27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 فروشی</w:t>
      </w:r>
    </w:p>
    <w:p>
      <w:pPr>
        <w:pStyle w:val="BookText"/>
        <w:rPr/>
      </w:pPr>
      <w:r>
        <w:rPr>
          <w:rFonts w:ascii="IRNazanin" w:hAnsi="IRNazanin" w:eastAsia="IRNazanin"/>
          <w:color w:val="111111"/>
          <w:sz w:val="28"/>
          <w:sz w:val="28"/>
          <w:szCs w:val="28"/>
          <w:rtl w:val="true"/>
          <w:lang w:bidi="fa-IR"/>
        </w:rPr>
        <w:t>کم فروشی که خود می تواند از مصادیق دزدی و یا خیانت در اموال مردم باشد، از آثار انکار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این کار، وعده ی عذاب داده شده است و سوره ای از قرآن ـ مطففین ـ به این موضوع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کم فروشان حتی گمان بازخواست قیامت داشتند، هرگز دست به چنین خیانتی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داشتند، می دانستند که هرچند صاحب حق غافل و بی خبر از خیانتش باشد، پروردگار حاضر و مراقب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سوره ی مطففین درباره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ها گمان نمی کنند که در روزی بزرگ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در پیش گاه پروردگار جهانیان می ایستند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خداوند در این آیه، ریشه ی این عمل آن ها را به حتم، بی ایمانی یا ضعف ایمان معرفی نموده است</w:t>
      </w:r>
      <w:r>
        <w:rPr>
          <w:rFonts w:eastAsia="IRNazanin" w:cs="IRNazanin"/>
          <w:color w:val="111111"/>
          <w:sz w:val="28"/>
          <w:szCs w:val="28"/>
          <w:rtl w:val="true"/>
          <w:lang w:bidi="fa-IR"/>
        </w:rPr>
        <w:t>.</w:t>
      </w:r>
    </w:p>
    <w:p>
      <w:pPr>
        <w:pStyle w:val="Heading5"/>
        <w:numPr>
          <w:ilvl w:val="4"/>
          <w:numId w:val="1"/>
        </w:numPr>
        <w:rPr/>
      </w:pPr>
      <w:bookmarkStart w:id="274" w:name="__RefHeading___Toc3936140_2749589250"/>
      <w:bookmarkStart w:id="275" w:name="_Toc102"/>
      <w:bookmarkEnd w:id="274"/>
      <w:r>
        <w:rPr/>
        <w:t>20</w:t>
      </w:r>
      <w:r>
        <w:rPr>
          <w:rtl w:val="true"/>
        </w:rPr>
        <w:t xml:space="preserve"> </w:t>
      </w:r>
      <w:r>
        <w:rPr>
          <w:rtl w:val="true"/>
        </w:rPr>
        <w:t xml:space="preserve">ـ </w:t>
      </w:r>
      <w:r>
        <w:rPr/>
        <w:t>1</w:t>
      </w:r>
      <w:r>
        <w:rPr>
          <w:rtl w:val="true"/>
        </w:rPr>
        <w:t xml:space="preserve"> </w:t>
      </w:r>
      <w:r>
        <w:rPr>
          <w:rtl w:val="true"/>
        </w:rPr>
        <w:t>ـ کمک به ستم گران و هم صدا با دشمن شدن</w:t>
      </w:r>
      <w:bookmarkEnd w:id="27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ستم گران و هم صدا با دشمن شدن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پس از این که افراد، جوامع و حکومت های غیر مسلمان را در برخوردشان با مسلمانان به دو گروه تقسیم می نماید، در چگونگی رابطه ی مسلمانان با هریک از این دو دسته، به عنوان یک اصل اساسی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هر گروه و کشوری که موضوع خصمانه با شما دارند و بر ضد اسلام و مسلمین قیام کنند یا دشمنان اسلام را یاری دهند، موظف اید سرسختانه بایستید و هرگونه پیوند محبت و دوستی را با آن ها قطع کنید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حتی اجازه ی هم نشینی</w:t>
      </w:r>
      <w:r>
        <w:rPr>
          <w:rStyle w:val="FootnoteAnchor"/>
          <w:rtl w:val="true"/>
        </w:rPr>
        <w:footnoteReference w:id="268"/>
      </w:r>
      <w:r>
        <w:rPr>
          <w:rFonts w:ascii="IRNazanin" w:hAnsi="IRNazanin" w:eastAsia="IRNazanin"/>
          <w:color w:val="111111"/>
          <w:sz w:val="28"/>
          <w:sz w:val="28"/>
          <w:szCs w:val="28"/>
          <w:rtl w:val="true"/>
          <w:lang w:bidi="fa-IR"/>
        </w:rPr>
        <w:t>یا مداهنه و ابراز تمایل عقیدتی به امید تفاهم و توافق در برنامه ها را نیز نمی دهد و خطاب به پیامبر اکرم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ما تو را ثابت قدم نمی ساختیم ـ و در پرتوی عصمت، مصون از انحراف </w:t>
      </w:r>
      <w:bookmarkStart w:id="276" w:name="pg3560_23931"/>
    </w:p>
    <w:p>
      <w:pPr>
        <w:pStyle w:val="BookText"/>
        <w:rPr/>
      </w:pPr>
      <w:bookmarkEnd w:id="276"/>
      <w:r>
        <w:rPr>
          <w:rFonts w:ascii="IRNazanin" w:hAnsi="IRNazanin" w:eastAsia="IRNazanin"/>
          <w:color w:val="111111"/>
          <w:sz w:val="28"/>
          <w:sz w:val="28"/>
          <w:szCs w:val="28"/>
          <w:rtl w:val="true"/>
          <w:lang w:bidi="fa-IR"/>
        </w:rPr>
        <w:t>نبودی ـ نزدیک بود اندکی به آنان تمایل پیدا کنی</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این نکته در تمام آیات قرآنی که خطاب آن ها به مؤمنان و مسلمانان در امور داخلی و خارجی کشورشان است، اهمیت دارد؛ چیزی که امروزه مردم مسلمان و مؤمن جهان، به خصوص مردم مومن ایران اسلامی، باید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خدا را نشناخته و به روز قیامت باور ندارد، اگر به ظاهر ادعای ایمان و اسلام کند، هم صدا با دشمن می شود و اهداف دشمن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آیه ای دیگر می فرماید که مسلمانان می توانند با غیر مسلمانانی که در عین کافر بودن، نسبت به اسلام و مسلمانان بی طرف اند یا تمایل دارند، رابطه برقرار نمایند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شدن در کارهای سلاطین و حکومت های ستم گر و کوشش در انجام مقاصد آن ها، هم پایه ی کفر است</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277" w:name="__RefHeading___Toc3936142_2749589250"/>
      <w:bookmarkStart w:id="278" w:name="_Toc103"/>
      <w:bookmarkEnd w:id="277"/>
      <w:r>
        <w:rPr/>
        <w:t>21</w:t>
      </w:r>
      <w:r>
        <w:rPr>
          <w:rtl w:val="true"/>
        </w:rPr>
        <w:t xml:space="preserve"> </w:t>
      </w:r>
      <w:r>
        <w:rPr>
          <w:rtl w:val="true"/>
        </w:rPr>
        <w:t xml:space="preserve">ـ </w:t>
      </w:r>
      <w:r>
        <w:rPr/>
        <w:t>1</w:t>
      </w:r>
      <w:r>
        <w:rPr>
          <w:rtl w:val="true"/>
        </w:rPr>
        <w:t xml:space="preserve"> </w:t>
      </w:r>
      <w:r>
        <w:rPr>
          <w:rtl w:val="true"/>
        </w:rPr>
        <w:t>ـ اسراف</w:t>
      </w:r>
      <w:bookmarkEnd w:id="27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اسراف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مفهوم گسترده ای داشته که بحث درباره ی آن با اهداف این نوشتار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اسراف این است که انسان نعمت های الهی را در مسیرهای غلط به کار گرفته آنها را بیهوده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یکی از گناهان کبیره است که در قرآن کریم به آن وعده ی عذاب داده شده است و اسراف کار را غیر مؤمن معرفی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کسانی را که راه اسراف پیش گرفتند و ایمان به آیات پروردگارشان نیاوردند جزا می دهیم و عذاب آخرت شدیدتر و پایدارتر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خداوند در آیات فراوانی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خداوند اسراف کاران را </w:t>
      </w:r>
      <w:bookmarkStart w:id="279" w:name="pg3560_23932"/>
    </w:p>
    <w:p>
      <w:pPr>
        <w:pStyle w:val="BookText"/>
        <w:rPr/>
      </w:pPr>
      <w:bookmarkEnd w:id="279"/>
      <w:r>
        <w:rPr>
          <w:rFonts w:ascii="IRNazanin" w:hAnsi="IRNazanin" w:eastAsia="IRNazanin"/>
          <w:color w:val="111111"/>
          <w:sz w:val="28"/>
          <w:sz w:val="28"/>
          <w:szCs w:val="28"/>
          <w:rtl w:val="true"/>
          <w:lang w:bidi="fa-IR"/>
        </w:rPr>
        <w:t>دوست نمی دارد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پرواضح است کسی که مورد محبت خداوند قرار نمی گیرد، نه در راه معرفت خداوند قدمی برداشته و نه برای ایمان آخرت کاری کرده است؛ البته ممکن است ادعای ایمان و اسلام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از مسایلی است که باید هم وطنان مؤمن و مسلمان ما خصوصا در این زمان که با کم بود آب مواجهیم، بدان توجه ویژه داشته باشند</w:t>
      </w:r>
      <w:r>
        <w:rPr>
          <w:rFonts w:eastAsia="IRNazanin" w:cs="IRNazanin"/>
          <w:color w:val="111111"/>
          <w:sz w:val="28"/>
          <w:szCs w:val="28"/>
          <w:rtl w:val="true"/>
          <w:lang w:bidi="fa-IR"/>
        </w:rPr>
        <w:t>.</w:t>
      </w:r>
    </w:p>
    <w:p>
      <w:pPr>
        <w:pStyle w:val="Heading5"/>
        <w:numPr>
          <w:ilvl w:val="4"/>
          <w:numId w:val="1"/>
        </w:numPr>
        <w:rPr/>
      </w:pPr>
      <w:bookmarkStart w:id="280" w:name="__RefHeading___Toc3936144_2749589250"/>
      <w:bookmarkStart w:id="281" w:name="_Toc104"/>
      <w:bookmarkEnd w:id="280"/>
      <w:r>
        <w:rPr/>
        <w:t>22</w:t>
      </w:r>
      <w:r>
        <w:rPr>
          <w:rtl w:val="true"/>
        </w:rPr>
        <w:t xml:space="preserve"> </w:t>
      </w:r>
      <w:r>
        <w:rPr>
          <w:rtl w:val="true"/>
        </w:rPr>
        <w:t xml:space="preserve">ـ </w:t>
      </w:r>
      <w:r>
        <w:rPr/>
        <w:t>1</w:t>
      </w:r>
      <w:r>
        <w:rPr>
          <w:rtl w:val="true"/>
        </w:rPr>
        <w:t xml:space="preserve"> </w:t>
      </w:r>
      <w:r>
        <w:rPr>
          <w:rtl w:val="true"/>
        </w:rPr>
        <w:t>ـ بخل</w:t>
      </w:r>
      <w:bookmarkEnd w:id="281"/>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بخل</w:t>
      </w:r>
    </w:p>
    <w:p>
      <w:pPr>
        <w:pStyle w:val="BookText"/>
        <w:rPr/>
      </w:pPr>
      <w:r>
        <w:rPr>
          <w:rFonts w:ascii="IRNazanin" w:hAnsi="IRNazanin" w:eastAsia="IRNazanin"/>
          <w:color w:val="111111"/>
          <w:sz w:val="28"/>
          <w:sz w:val="28"/>
          <w:szCs w:val="28"/>
          <w:rtl w:val="true"/>
          <w:lang w:bidi="fa-IR"/>
        </w:rPr>
        <w:t>خداوند در بیان صفات منکران معاد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یَمْنَعُونَ الماعُون؛ آن ها دیگران را از ضروریات زندگی منع می کنند</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همه نعمات و مال و دارایی خود را از خداوند دیده، او را مالک حقیقی بداند و از سوی دیگر به پاداش های او درباره ی سخاوت و بخشش و انعام و کمک به دیگران یقین داشته باشد، گرفتار چنین صفتی نخواهد شد</w:t>
      </w:r>
      <w:r>
        <w:rPr>
          <w:rFonts w:eastAsia="IRNazanin" w:cs="IRNazanin"/>
          <w:color w:val="111111"/>
          <w:sz w:val="28"/>
          <w:szCs w:val="28"/>
          <w:rtl w:val="true"/>
          <w:lang w:bidi="fa-IR"/>
        </w:rPr>
        <w:t>.</w:t>
      </w:r>
    </w:p>
    <w:p>
      <w:pPr>
        <w:pStyle w:val="Heading5"/>
        <w:numPr>
          <w:ilvl w:val="4"/>
          <w:numId w:val="1"/>
        </w:numPr>
        <w:rPr/>
      </w:pPr>
      <w:bookmarkStart w:id="282" w:name="__RefHeading___Toc3936146_2749589250"/>
      <w:bookmarkStart w:id="283" w:name="_Toc105"/>
      <w:bookmarkEnd w:id="282"/>
      <w:r>
        <w:rPr/>
        <w:t>23</w:t>
      </w:r>
      <w:r>
        <w:rPr>
          <w:rtl w:val="true"/>
        </w:rPr>
        <w:t xml:space="preserve"> </w:t>
      </w:r>
      <w:r>
        <w:rPr>
          <w:rtl w:val="true"/>
        </w:rPr>
        <w:t xml:space="preserve">ـ </w:t>
      </w:r>
      <w:r>
        <w:rPr/>
        <w:t>1</w:t>
      </w:r>
      <w:r>
        <w:rPr>
          <w:rtl w:val="true"/>
        </w:rPr>
        <w:t xml:space="preserve"> </w:t>
      </w:r>
      <w:r>
        <w:rPr>
          <w:rtl w:val="true"/>
        </w:rPr>
        <w:t>ـ بدخُلقی</w:t>
      </w:r>
      <w:bookmarkEnd w:id="28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بدخُلقی</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بداخلاقی ایمان را فاسد می کند و از بین می برد، چنان که سرکه عسل را از بین می برد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بداخلاقی و ترش رویی نیز از آثار و لوازم عدم پذیرش مبدأ و معاد و عدم معرفت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خداوند و صفاتی از او مانند لطف، مهربانی و عطوفت را شناخته باشد، با بندگان او با رویی گشاده و اخلاقی خوب برخورد خواهد نمود</w:t>
      </w:r>
      <w:r>
        <w:rPr>
          <w:rFonts w:eastAsia="IRNazanin" w:cs="IRNazanin"/>
          <w:color w:val="111111"/>
          <w:sz w:val="28"/>
          <w:szCs w:val="28"/>
          <w:rtl w:val="true"/>
          <w:lang w:bidi="fa-IR"/>
        </w:rPr>
        <w:t>.</w:t>
      </w:r>
    </w:p>
    <w:p>
      <w:pPr>
        <w:pStyle w:val="Heading4"/>
        <w:numPr>
          <w:ilvl w:val="3"/>
          <w:numId w:val="1"/>
        </w:numPr>
        <w:rPr/>
      </w:pPr>
      <w:bookmarkStart w:id="284" w:name="__RefHeading___Toc3936148_2749589250"/>
      <w:bookmarkStart w:id="285" w:name="_Toc106"/>
      <w:bookmarkEnd w:id="284"/>
      <w:r>
        <w:rPr/>
        <w:t>2</w:t>
      </w:r>
      <w:r>
        <w:rPr>
          <w:rtl w:val="true"/>
        </w:rPr>
        <w:t xml:space="preserve"> </w:t>
      </w:r>
      <w:r>
        <w:rPr>
          <w:rtl w:val="true"/>
        </w:rPr>
        <w:t>ـ آثار اجتماعی</w:t>
      </w:r>
      <w:bookmarkEnd w:id="285"/>
    </w:p>
    <w:p>
      <w:pPr>
        <w:pStyle w:val="Heading5"/>
        <w:numPr>
          <w:ilvl w:val="4"/>
          <w:numId w:val="1"/>
        </w:numPr>
        <w:rPr/>
      </w:pPr>
      <w:bookmarkStart w:id="286" w:name="__RefHeading___Toc3936150_2749589250"/>
      <w:bookmarkStart w:id="287" w:name="_Toc107"/>
      <w:bookmarkEnd w:id="286"/>
      <w:r>
        <w:rPr>
          <w:rtl w:val="true"/>
        </w:rPr>
        <w:t>اشاره</w:t>
      </w:r>
      <w:bookmarkEnd w:id="28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تبه کاری و ستم گری فرد و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ایمنی از مکر الهی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تنگی در معیشت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تفرقه و درگیری در جامعه</w:t>
      </w:r>
    </w:p>
    <w:p>
      <w:pPr>
        <w:pStyle w:val="Heading5"/>
        <w:numPr>
          <w:ilvl w:val="4"/>
          <w:numId w:val="1"/>
        </w:numPr>
        <w:rPr/>
      </w:pPr>
      <w:bookmarkStart w:id="288" w:name="__RefHeading___Toc3936152_2749589250"/>
      <w:bookmarkStart w:id="289" w:name="_Toc108"/>
      <w:bookmarkEnd w:id="288"/>
      <w:r>
        <w:rPr/>
        <w:t>1</w:t>
      </w:r>
      <w:r>
        <w:rPr>
          <w:rtl w:val="true"/>
        </w:rPr>
        <w:t xml:space="preserve"> </w:t>
      </w:r>
      <w:r>
        <w:rPr>
          <w:rtl w:val="true"/>
        </w:rPr>
        <w:t xml:space="preserve">ـ </w:t>
      </w:r>
      <w:r>
        <w:rPr/>
        <w:t>2</w:t>
      </w:r>
      <w:r>
        <w:rPr>
          <w:rtl w:val="true"/>
        </w:rPr>
        <w:t xml:space="preserve"> </w:t>
      </w:r>
      <w:r>
        <w:rPr>
          <w:rtl w:val="true"/>
        </w:rPr>
        <w:t>ـ تبه کاری و ستم گری فرد و جامعه</w:t>
      </w:r>
      <w:bookmarkEnd w:id="2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تبه کاری و ستم گری فرد و جامعه </w:t>
      </w:r>
      <w:bookmarkStart w:id="290" w:name="pg3560_23933"/>
    </w:p>
    <w:p>
      <w:pPr>
        <w:pStyle w:val="BookText"/>
        <w:rPr/>
      </w:pPr>
      <w:bookmarkEnd w:id="290"/>
      <w:r>
        <w:rPr>
          <w:rFonts w:ascii="IRNazanin" w:hAnsi="IRNazanin" w:eastAsia="IRNazanin"/>
          <w:color w:val="111111"/>
          <w:sz w:val="28"/>
          <w:sz w:val="28"/>
          <w:szCs w:val="28"/>
          <w:rtl w:val="true"/>
          <w:lang w:bidi="fa-IR"/>
        </w:rPr>
        <w:t>از آثار انکار یا سست ایمانی به توحید و معاد، این است که یک فرد یا جامعه یا حکومت، در عمل ستم 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بیان ظلم و ستم گری، به عنوان یکی از مهم ترین صفات افراد و جوامع کافر، عدم آمرزش جاودانی در جهنم را به آن ها اختصاص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 و ـ به خود و دیگران ـ ستم کردند، هرگز خدا آن ها را نخواهد بخشید و آنان را به هیچ راهی هدایت نخواهد کرد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در جای دیگر، ظلم و ستم گری را به صراحت از آثار عدم پذیرش معاد قرار داده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ها که روز جزا را انکار می کنند، تنها کسی آن را انکار می کند که متجاوز و گنه کار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پرواضح است که این آیه شریف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افراد و هم جوامع ستم کار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 گری نه تنها با عدم ایمان به مبدأ و معاد، بلکه با ضعف ایمان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یا جامعه ای دارای ایمان ظاهری باشد، ولی در اعمال وی ظلم و بی عدالتی نیز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دهنده ی این است که ایمان او ضعیف بوده دارای ایمان حقیقی و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قرآن کریم، همین امر باعث می شود عدالت اجتماعی و امنیت فردی و اجتماعی از آن جامعه و افراد آن رخت بربندد و جای خود را به ظلم و تجاوز و بی عدالتی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ایمان آوردند و ایمان خود را با شرک و ستم گری نیالودند، ایمنی ـ فردی و اجتماعی ـ از آنِ آن هاست و آن ها هدایت یافته اند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291" w:name="__RefHeading___Toc3936154_2749589250"/>
      <w:bookmarkStart w:id="292" w:name="_Toc109"/>
      <w:bookmarkEnd w:id="291"/>
      <w:r>
        <w:rPr/>
        <w:t>2</w:t>
      </w:r>
      <w:r>
        <w:rPr>
          <w:rtl w:val="true"/>
        </w:rPr>
        <w:t xml:space="preserve"> </w:t>
      </w:r>
      <w:r>
        <w:rPr>
          <w:rtl w:val="true"/>
        </w:rPr>
        <w:t xml:space="preserve">ـ </w:t>
      </w:r>
      <w:r>
        <w:rPr/>
        <w:t>2</w:t>
      </w:r>
      <w:r>
        <w:rPr>
          <w:rtl w:val="true"/>
        </w:rPr>
        <w:t xml:space="preserve"> </w:t>
      </w:r>
      <w:r>
        <w:rPr>
          <w:rtl w:val="true"/>
        </w:rPr>
        <w:t>ـ ایمنی از مکر الهی</w:t>
      </w:r>
      <w:bookmarkEnd w:id="29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ایمنی از مکر الهی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عمده ی انسان ها و جوامعی که نه طرفی از توحید بسته اند و </w:t>
      </w:r>
      <w:bookmarkStart w:id="293" w:name="pg3560_23934"/>
    </w:p>
    <w:p>
      <w:pPr>
        <w:pStyle w:val="BookText"/>
        <w:rPr/>
      </w:pPr>
      <w:bookmarkEnd w:id="293"/>
      <w:r>
        <w:rPr>
          <w:rFonts w:ascii="IRNazanin" w:hAnsi="IRNazanin" w:eastAsia="IRNazanin"/>
          <w:color w:val="111111"/>
          <w:sz w:val="28"/>
          <w:sz w:val="28"/>
          <w:szCs w:val="28"/>
          <w:rtl w:val="true"/>
          <w:lang w:bidi="fa-IR"/>
        </w:rPr>
        <w:t>نه حقیقت معاد را شناخته اند، گمانِ ایمنی از مکر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زیان کاران، خود را از مکر ـ و مجازات ـ خدا ایمن نمی دانند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در جای دیگر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باطل ایمان آوردند و به خدا کافر شدند، زیان کاران واقعی اند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بنابراین، منکران مبدأ و معاد، صفات الهی و عذاب روز جزا، از خشم، غضب و امتحانات الهی ایمن نشسته به هیچ وجه در بزرگی و جلال پروردگار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انواع مکر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به کسانی که گرفتار این مکر خداوندند، نسبت کفر و انکار مبدأ و معاد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ـ انسان ها و جوامعی ـ که کافر شدند ـ و راه طغیان پیش گرفتند ـ تصور نکنید اگر به آنان مهلت می دهیم به سودشان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آنان مهلت می دهیم تا این که بر گناهان خود بیفزایند و برای آنها عذاب خوار کننده ای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چه بسا انسان ها و جوامع سست ایمان هم، به سبب عجب و اعتماد بر عبادات خود یا اطمینان به گستردگی رحمت خدا، گرفتار این صفت شوند و خود را از مکر الهی ایمن بدانند؛ چون همانطور که خدای تعالی دارای صفات جمالیه و لطفیه ـ غفور، حلیم، شکور و کریم ـ است، هم چنان دارای صفات جلالیه و قهریه ـ منتقِم، مُذِلّ، متکبّر و شدید العقاب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ها و جوامع سست ایمان تنها به صفات جمالیه و لطفیه ایمان آورده از مکر الهی ایمن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 کامل، آن است که در خوف و رجا باشد و به هردو دسته از صفات الهی ایمان داشته باشد</w:t>
      </w:r>
      <w:r>
        <w:rPr>
          <w:rFonts w:eastAsia="IRNazanin" w:cs="IRNazanin"/>
          <w:color w:val="111111"/>
          <w:sz w:val="28"/>
          <w:szCs w:val="28"/>
          <w:rtl w:val="true"/>
          <w:lang w:bidi="fa-IR"/>
        </w:rPr>
        <w:t>.</w:t>
      </w:r>
    </w:p>
    <w:p>
      <w:pPr>
        <w:pStyle w:val="Heading5"/>
        <w:numPr>
          <w:ilvl w:val="4"/>
          <w:numId w:val="1"/>
        </w:numPr>
        <w:rPr/>
      </w:pPr>
      <w:bookmarkStart w:id="294" w:name="__RefHeading___Toc3936156_2749589250"/>
      <w:bookmarkStart w:id="295" w:name="_Toc110"/>
      <w:bookmarkEnd w:id="294"/>
      <w:r>
        <w:rPr/>
        <w:t>3</w:t>
      </w:r>
      <w:r>
        <w:rPr>
          <w:rtl w:val="true"/>
        </w:rPr>
        <w:t xml:space="preserve"> </w:t>
      </w:r>
      <w:r>
        <w:rPr>
          <w:rtl w:val="true"/>
        </w:rPr>
        <w:t xml:space="preserve">ـ </w:t>
      </w:r>
      <w:r>
        <w:rPr/>
        <w:t>2</w:t>
      </w:r>
      <w:r>
        <w:rPr>
          <w:rtl w:val="true"/>
        </w:rPr>
        <w:t xml:space="preserve"> </w:t>
      </w:r>
      <w:r>
        <w:rPr>
          <w:rtl w:val="true"/>
        </w:rPr>
        <w:t>ـ تنگی در معیشت</w:t>
      </w:r>
      <w:bookmarkEnd w:id="29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تنگی در معیشت </w:t>
      </w:r>
      <w:bookmarkStart w:id="296" w:name="pg3560_23935"/>
    </w:p>
    <w:p>
      <w:pPr>
        <w:pStyle w:val="BookText"/>
        <w:rPr/>
      </w:pPr>
      <w:bookmarkEnd w:id="296"/>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از یاد من روی گردان شود زندگیِ سختی خواهد داشت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 این آیه شریف، از آثار عدم پذیرش توحید و فراموشی یاد خداوند، زندگی سخت و تنگی در معیشت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به معنای فقر نیست بلکه همان تنگی است؛ بدین معنا که اگر انسان از معرفت مبدأ و معاد غافل شود، تمام همّ و غمّ او صرف دنیا شده و مطلوب او تنها دنیا و مادیات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 تر تلاش می کند، کم تر به آرامش و آسایش می رسد، زیرا همواره به این می اندیشد که چگونه این اموال را نگهداری کند و گسترش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اثر فوق را در جوامع نیز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شناختی به توحید و معاد نداشته باشد، از یاد خدا روی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جوامع غربی، به رغم پیشرفت علم و فن آوری، آسایش، امنیت و رفاه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همت آن ها مصروف دنیا و ساخت سلاح های نظامی ـ به سبب ترس از یکدیگر ـ می شود و اعتماد به یکدیگر و عواطف انسانی در این جوامع به کلی از بین می رود</w:t>
      </w:r>
      <w:r>
        <w:rPr>
          <w:rFonts w:eastAsia="IRNazanin" w:cs="IRNazanin"/>
          <w:color w:val="111111"/>
          <w:sz w:val="28"/>
          <w:szCs w:val="28"/>
          <w:rtl w:val="true"/>
          <w:lang w:bidi="fa-IR"/>
        </w:rPr>
        <w:t>.</w:t>
      </w:r>
    </w:p>
    <w:p>
      <w:pPr>
        <w:pStyle w:val="Heading5"/>
        <w:numPr>
          <w:ilvl w:val="4"/>
          <w:numId w:val="1"/>
        </w:numPr>
        <w:rPr/>
      </w:pPr>
      <w:bookmarkStart w:id="297" w:name="__RefHeading___Toc3936158_2749589250"/>
      <w:bookmarkStart w:id="298" w:name="_Toc111"/>
      <w:bookmarkEnd w:id="297"/>
      <w:r>
        <w:rPr/>
        <w:t>4</w:t>
      </w:r>
      <w:r>
        <w:rPr>
          <w:rtl w:val="true"/>
        </w:rPr>
        <w:t xml:space="preserve"> </w:t>
      </w:r>
      <w:r>
        <w:rPr>
          <w:rtl w:val="true"/>
        </w:rPr>
        <w:t xml:space="preserve">ـ </w:t>
      </w:r>
      <w:r>
        <w:rPr/>
        <w:t>2</w:t>
      </w:r>
      <w:r>
        <w:rPr>
          <w:rtl w:val="true"/>
        </w:rPr>
        <w:t xml:space="preserve"> </w:t>
      </w:r>
      <w:r>
        <w:rPr>
          <w:rtl w:val="true"/>
        </w:rPr>
        <w:t>ـ تفرقه و درگیری در جامعه</w:t>
      </w:r>
      <w:bookmarkEnd w:id="29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تفرقه و درگیری در جامعه</w:t>
      </w:r>
    </w:p>
    <w:p>
      <w:pPr>
        <w:pStyle w:val="BookText"/>
        <w:rPr/>
      </w:pPr>
      <w:r>
        <w:rPr>
          <w:rFonts w:ascii="IRNazanin" w:hAnsi="IRNazanin" w:eastAsia="IRNazanin"/>
          <w:color w:val="111111"/>
          <w:sz w:val="28"/>
          <w:sz w:val="28"/>
          <w:szCs w:val="28"/>
          <w:rtl w:val="true"/>
          <w:lang w:bidi="fa-IR"/>
        </w:rPr>
        <w:t>اگر معرفت به خداوند، به عنوان مالک حقیقی و مسبب الاسباب و کسی که همواره حاضر و ناظر و مراقب اعمال بندگان است، نباشد و باور به ثواب و عقاب الهی کم رنگ شود، روحیه ی گذشت، فداکاری، مهر و محبت به دیگران از بین می رود و در بین افراد جامعه یا چند کشور و دولت در صحنه ی بین المللی برخورد و چه بسا جنگ و خون ریزی رخ خواهد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مؤمنان هشدار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مشرکان نباشید؛ از آن ها که دین خود را پراکنده ساختند و به دسته ها و گروه های مختلفی تقسیم شدند ـ و عجب اینکه با تمام اختلافی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داشتند ـ هرگروه از آیین و روش و سلیقه ی خود شاد و خوشحال اند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بنابراین، هرجا اختلاف و پراکندگی بود، باید دانست که نوعی شرکت و بی ایمانی یا سستی ایمان حاکم است</w:t>
      </w:r>
      <w:r>
        <w:rPr>
          <w:rFonts w:eastAsia="IRNazanin" w:cs="IRNazanin"/>
          <w:color w:val="111111"/>
          <w:sz w:val="28"/>
          <w:szCs w:val="28"/>
          <w:rtl w:val="true"/>
          <w:lang w:bidi="fa-IR"/>
        </w:rPr>
        <w:t xml:space="preserve">. </w:t>
      </w:r>
      <w:bookmarkStart w:id="299" w:name="pg3560_23937"/>
    </w:p>
    <w:p>
      <w:pPr>
        <w:pStyle w:val="Heading3"/>
        <w:numPr>
          <w:ilvl w:val="2"/>
          <w:numId w:val="1"/>
        </w:numPr>
        <w:rPr/>
      </w:pPr>
      <w:bookmarkStart w:id="300" w:name="__RefHeading___Toc3936160_2749589250"/>
      <w:bookmarkStart w:id="301" w:name="_Toc112"/>
      <w:bookmarkEnd w:id="299"/>
      <w:bookmarkEnd w:id="300"/>
      <w:r>
        <w:rPr>
          <w:rtl w:val="true"/>
        </w:rPr>
        <w:t>فصل چهارم</w:t>
      </w:r>
      <w:r>
        <w:rPr>
          <w:rtl w:val="true"/>
        </w:rPr>
        <w:t xml:space="preserve">: </w:t>
      </w:r>
      <w:r>
        <w:rPr>
          <w:rtl w:val="true"/>
        </w:rPr>
        <w:t>بررسی برخی شبهات، درباره ی مباحث مطرح شده</w:t>
      </w:r>
      <w:bookmarkEnd w:id="301"/>
    </w:p>
    <w:p>
      <w:pPr>
        <w:pStyle w:val="Heading4"/>
        <w:numPr>
          <w:ilvl w:val="3"/>
          <w:numId w:val="1"/>
        </w:numPr>
        <w:rPr/>
      </w:pPr>
      <w:bookmarkStart w:id="302" w:name="__RefHeading___Toc3936162_2749589250"/>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شبهات، درباره ی مباحث مطرح شده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با گسترش و پیشرفت علوم مادّی نیازی به ایمان هست؟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کفر موقت و عذاب جاودان</w:t>
      </w:r>
    </w:p>
    <w:p>
      <w:pPr>
        <w:pStyle w:val="Heading4"/>
        <w:numPr>
          <w:ilvl w:val="3"/>
          <w:numId w:val="1"/>
        </w:numPr>
        <w:rPr/>
      </w:pPr>
      <w:bookmarkStart w:id="304" w:name="__RefHeading___Toc3936164_2749589250"/>
      <w:bookmarkStart w:id="305" w:name="_Toc114"/>
      <w:bookmarkEnd w:id="304"/>
      <w:r>
        <w:rPr/>
        <w:t>1</w:t>
      </w:r>
      <w:r>
        <w:rPr>
          <w:rtl w:val="true"/>
        </w:rPr>
        <w:t xml:space="preserve"> </w:t>
      </w:r>
      <w:r>
        <w:rPr>
          <w:rtl w:val="true"/>
        </w:rPr>
        <w:t xml:space="preserve">ـ </w:t>
      </w:r>
      <w:r>
        <w:rPr/>
        <w:t>4</w:t>
      </w:r>
      <w:r>
        <w:rPr>
          <w:rtl w:val="true"/>
        </w:rPr>
        <w:t xml:space="preserve"> </w:t>
      </w:r>
      <w:r>
        <w:rPr>
          <w:rtl w:val="true"/>
        </w:rPr>
        <w:t>ـ آیا با گسترش و پیشرفت علوم مادّی نیازی به ایمان هست؟</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با گسترش و پیشرفت علوم مادّی نیازی به ایمان هست؟</w:t>
      </w:r>
    </w:p>
    <w:p>
      <w:pPr>
        <w:pStyle w:val="BookText"/>
        <w:rPr/>
      </w:pPr>
      <w:r>
        <w:rPr>
          <w:rFonts w:ascii="IRNazanin" w:hAnsi="IRNazanin" w:eastAsia="IRNazanin"/>
          <w:color w:val="111111"/>
          <w:sz w:val="28"/>
          <w:sz w:val="28"/>
          <w:szCs w:val="28"/>
          <w:rtl w:val="true"/>
          <w:lang w:bidi="fa-IR"/>
        </w:rPr>
        <w:t>دشمنان اسلام، در قالب تهاجم فرهنگی و به منظور سست کردن باورهای مردم، این گونه وانمود می کنند که انسان با علم و دانش خویش، بی نیاز از ایمان به خدا و رسالت های آسمانی، می تواند زندگی اش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دانش بشری، بهره های فراوانی را برای بشر به ارمغان آورده است</w:t>
      </w:r>
      <w:r>
        <w:rPr>
          <w:rStyle w:val="FootnoteAnchor"/>
          <w:rtl w:val="true"/>
        </w:rPr>
        <w:footnoteReference w:id="284"/>
      </w:r>
      <w:r>
        <w:rPr>
          <w:rFonts w:ascii="IRNazanin" w:hAnsi="IRNazanin" w:eastAsia="IRNazanin"/>
          <w:color w:val="111111"/>
          <w:sz w:val="28"/>
          <w:sz w:val="28"/>
          <w:szCs w:val="28"/>
          <w:rtl w:val="true"/>
          <w:lang w:bidi="fa-IR"/>
        </w:rPr>
        <w:t>مانند سلامت عقلی و روانی؛ زیرا اعتقاد به غیب و چیزی که علم آن را ثابت نمی کند، آشوب ذهنی به همراه می آورد و نیز مانند آزادی شخصی؛ زیرا ایمان به مبدأ و معاد و حلال و حرام الهی، آزادی انسان را محدود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دانش از میدان ایمان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دانش مادّی برای شناخت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ماورای ماده مربوط به حوزه ی فلسفه یا وحی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دانش بشری، تقریبی، تردیدپذیر و شایان نقص است؛ چون اساس آن، آزمایش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آزمایش نیز حواسّ انسان است و حواسّ </w:t>
      </w:r>
      <w:bookmarkStart w:id="306" w:name="pg3560_23938"/>
    </w:p>
    <w:p>
      <w:pPr>
        <w:pStyle w:val="BookText"/>
        <w:rPr/>
      </w:pPr>
      <w:bookmarkEnd w:id="306"/>
      <w:r>
        <w:rPr>
          <w:rFonts w:ascii="IRNazanin" w:hAnsi="IRNazanin" w:eastAsia="IRNazanin"/>
          <w:color w:val="111111"/>
          <w:sz w:val="28"/>
          <w:sz w:val="28"/>
          <w:szCs w:val="28"/>
          <w:rtl w:val="true"/>
          <w:lang w:bidi="fa-IR"/>
        </w:rPr>
        <w:t>انسان هم بسیار خطاپذیر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همه ی دانشمندان اهل تحقیق به آن معترف اند، ولی در ایمان، به یقین و اطمینان قلبی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منتقدان مطرح کرده اند، دانش بشری و ایمان ضد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دانش و تجربه، سبب روشن شدن چراغ ایمان در دل دانشمندان و خداشناسی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سبب بیماری های روانی نمی شود؛ بلکه این بی ایمانی است که سبب بیماری های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با بررسی اجمالی مردم غرب و جنایات و فساد برخی از آنها،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وبندهای دین و ایمان برای شکنجه ی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بلکه دین می خواهد انسان را از این زندگی پست حیوانی جدا کند و به یک زندگی انسانی برتر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خلقت آسمانی انسان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ـ بر خلقت زمینی اش پیروز می شود و عقل و اراده بر شهوات حیوانی چیره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آزادی شخصی که هواداران اندیشه های مادّی ادّعا می کنند، چیزی جز اسارتی سهمگین نیست که بر بشریت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انسان را از مفاهیم انسانی و ارزش های معنوی که پربهاترین میراث تاریخ است، دور می کند</w:t>
      </w:r>
      <w:r>
        <w:rPr>
          <w:rFonts w:eastAsia="IRNazanin" w:cs="IRNazanin"/>
          <w:color w:val="111111"/>
          <w:sz w:val="28"/>
          <w:szCs w:val="28"/>
          <w:rtl w:val="true"/>
          <w:lang w:bidi="fa-IR"/>
        </w:rPr>
        <w:t>.</w:t>
      </w:r>
    </w:p>
    <w:p>
      <w:pPr>
        <w:pStyle w:val="Heading4"/>
        <w:numPr>
          <w:ilvl w:val="3"/>
          <w:numId w:val="1"/>
        </w:numPr>
        <w:rPr/>
      </w:pPr>
      <w:bookmarkStart w:id="307" w:name="__RefHeading___Toc3936166_2749589250"/>
      <w:bookmarkStart w:id="308" w:name="_Toc115"/>
      <w:bookmarkEnd w:id="307"/>
      <w:r>
        <w:rPr/>
        <w:t>2</w:t>
      </w:r>
      <w:r>
        <w:rPr>
          <w:rtl w:val="true"/>
        </w:rPr>
        <w:t xml:space="preserve"> </w:t>
      </w:r>
      <w:r>
        <w:rPr>
          <w:rtl w:val="true"/>
        </w:rPr>
        <w:t xml:space="preserve">ـ </w:t>
      </w:r>
      <w:r>
        <w:rPr/>
        <w:t>4</w:t>
      </w:r>
      <w:r>
        <w:rPr>
          <w:rtl w:val="true"/>
        </w:rPr>
        <w:t xml:space="preserve"> </w:t>
      </w:r>
      <w:r>
        <w:rPr>
          <w:rtl w:val="true"/>
        </w:rPr>
        <w:t>ـ کفر موقت و عذاب جاودان</w:t>
      </w:r>
      <w:bookmarkEnd w:id="30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کفر موقت و عذاب جاودان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یکی از اثرات و نتایج کفر و انکار مبدأ و معاد خلود در عذاب الهی و جهنم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ممکن است این شبهه و سؤال مطرح شود چرا کفر و گناهکاری محدود به دنیا، عذاب همیشگی دارد؟ آیا با عدل </w:t>
      </w:r>
    </w:p>
    <w:p>
      <w:pPr>
        <w:pStyle w:val="BookText"/>
        <w:rPr/>
      </w:pPr>
      <w:r>
        <w:rPr>
          <w:rFonts w:ascii="IRNazanin" w:hAnsi="IRNazanin" w:eastAsia="IRNazanin"/>
          <w:color w:val="111111"/>
          <w:sz w:val="28"/>
          <w:sz w:val="28"/>
          <w:szCs w:val="28"/>
          <w:rtl w:val="true"/>
          <w:lang w:bidi="fa-IR"/>
        </w:rPr>
        <w:t>پروردگار سازگار است؟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بدی ها را کسب کردند، جزای هر بدی به مانند آن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آیا در این جا تناسب جرم و مجازات رعایت شده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بین جرم و مجازات، تنها در کمیّت و زمان نیست، بلکه گاهی در کیفیّت و بزرگی جرم، به سبب مفاسد پس از آن، است؛ چنان که در قوانین بشری نیز برای قتل که در یک آن اتفاق می افتد، مجازات های سنگینی مثل اعدام یا حبس ابد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عذاب، به سبب ملکات پست و اخلاق زشت و کفر و شرک و دشمنی و سرکشی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ملکات، دایمی است، عذاب آنها نیز دایمی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جاودانی اهل آتش در آتش، برای این است که نیّت آنان در دنیا این بود که اگر جاودان بمانند، همیشه معصیت خدا را انجام دهند</w:t>
      </w:r>
      <w:r>
        <w:rPr>
          <w:rFonts w:eastAsia="IRNazanin" w:cs="IRNazanin"/>
          <w:color w:val="111111"/>
          <w:sz w:val="28"/>
          <w:szCs w:val="28"/>
          <w:rtl w:val="true"/>
          <w:lang w:bidi="fa-IR"/>
        </w:rPr>
        <w:t>».</w:t>
      </w:r>
      <w:r>
        <w:rPr>
          <w:rStyle w:val="FootnoteAnchor"/>
          <w:rtl w:val="true"/>
        </w:rPr>
        <w:footnoteReference w:id="288"/>
      </w:r>
      <w:bookmarkStart w:id="309" w:name="pg3560_23940"/>
    </w:p>
    <w:p>
      <w:pPr>
        <w:pStyle w:val="Heading2"/>
        <w:numPr>
          <w:ilvl w:val="1"/>
          <w:numId w:val="1"/>
        </w:numPr>
        <w:rPr/>
      </w:pPr>
      <w:bookmarkStart w:id="310" w:name="__RefHeading___Toc3936168_2749589250"/>
      <w:bookmarkStart w:id="311" w:name="_Toc116"/>
      <w:bookmarkEnd w:id="309"/>
      <w:bookmarkEnd w:id="310"/>
      <w:r>
        <w:rPr>
          <w:rtl w:val="true"/>
        </w:rPr>
        <w:t>بخش دوم</w:t>
      </w:r>
      <w:r>
        <w:rPr>
          <w:rtl w:val="true"/>
        </w:rPr>
        <w:t xml:space="preserve">: </w:t>
      </w:r>
      <w:r>
        <w:rPr>
          <w:rtl w:val="true"/>
        </w:rPr>
        <w:t>ضرورت اتّخاذ الگوی صحیح در رسانه</w:t>
      </w:r>
      <w:bookmarkEnd w:id="311"/>
    </w:p>
    <w:p>
      <w:pPr>
        <w:pStyle w:val="Heading3"/>
        <w:numPr>
          <w:ilvl w:val="2"/>
          <w:numId w:val="1"/>
        </w:numPr>
        <w:rPr/>
      </w:pPr>
      <w:bookmarkStart w:id="312" w:name="__RefHeading___Toc3936170_2749589250"/>
      <w:bookmarkStart w:id="313" w:name="_Toc117"/>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اتّخاذ الگوی صحیح در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نقش رسانه در تثبیت و تقویت باورها و راهکارهای مناسب آن</w:t>
      </w:r>
    </w:p>
    <w:p>
      <w:pPr>
        <w:pStyle w:val="BookText"/>
        <w:rPr/>
      </w:pPr>
      <w:r>
        <w:rPr>
          <w:rFonts w:ascii="IRNazanin" w:hAnsi="IRNazanin" w:eastAsia="IRNazanin"/>
          <w:color w:val="111111"/>
          <w:sz w:val="28"/>
          <w:sz w:val="28"/>
          <w:szCs w:val="28"/>
          <w:rtl w:val="true"/>
          <w:lang w:bidi="fa-IR"/>
        </w:rPr>
        <w:t>معرفی مراکز، نهادها و کارشناسان</w:t>
      </w:r>
    </w:p>
    <w:p>
      <w:pPr>
        <w:pStyle w:val="Heading3"/>
        <w:numPr>
          <w:ilvl w:val="2"/>
          <w:numId w:val="1"/>
        </w:numPr>
        <w:rPr/>
      </w:pPr>
      <w:bookmarkStart w:id="314" w:name="__RefHeading___Toc3936172_2749589250"/>
      <w:bookmarkStart w:id="315" w:name="_Toc118"/>
      <w:bookmarkEnd w:id="314"/>
      <w:r>
        <w:rPr>
          <w:rtl w:val="true"/>
        </w:rPr>
        <w:t>نقش رسانه در تثبیت و تقویت باورها و راهکارهای مناسب آن</w:t>
      </w:r>
      <w:bookmarkEnd w:id="315"/>
    </w:p>
    <w:p>
      <w:pPr>
        <w:pStyle w:val="Heading4"/>
        <w:numPr>
          <w:ilvl w:val="3"/>
          <w:numId w:val="1"/>
        </w:numPr>
        <w:rPr/>
      </w:pPr>
      <w:bookmarkStart w:id="316" w:name="__RefHeading___Toc3936174_2749589250"/>
      <w:bookmarkStart w:id="317" w:name="_Toc119"/>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نقش رسانه در تثبیت و تقویت باورها و راهکارهای مناسب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گنجـاندن پیـام ها و داستان های توحیدی در برنـامه های کودکـان، نوجوانـان و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پخش ادعیه و مناجات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نمایش سرانجام مردمانی که در مسیر غیر توحیدی حرکت کرده 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زندگی و ویژگی های انسان های وارسته و به تصویردرآوردن آن ها</w:t>
      </w:r>
    </w:p>
    <w:p>
      <w:pPr>
        <w:pStyle w:val="Heading4"/>
        <w:numPr>
          <w:ilvl w:val="3"/>
          <w:numId w:val="1"/>
        </w:numPr>
        <w:rPr/>
      </w:pPr>
      <w:bookmarkStart w:id="318" w:name="__RefHeading___Toc3936176_2749589250"/>
      <w:bookmarkStart w:id="319" w:name="_Toc120"/>
      <w:bookmarkEnd w:id="318"/>
      <w:r>
        <w:rPr/>
        <w:t>1</w:t>
      </w:r>
      <w:r>
        <w:rPr>
          <w:rtl w:val="true"/>
        </w:rPr>
        <w:t xml:space="preserve"> </w:t>
      </w:r>
      <w:r>
        <w:rPr>
          <w:rtl w:val="true"/>
        </w:rPr>
        <w:t>ـ گنجـاندن پیـام ها و داستان های توحیدی در برنـامه های کودکـان، نوجوانـان و جوانان</w:t>
      </w:r>
      <w:bookmarkEnd w:id="319"/>
    </w:p>
    <w:p>
      <w:pPr>
        <w:pStyle w:val="Heading5"/>
        <w:numPr>
          <w:ilvl w:val="4"/>
          <w:numId w:val="1"/>
        </w:numPr>
        <w:rPr/>
      </w:pPr>
      <w:bookmarkStart w:id="320" w:name="__RefHeading___Toc3936178_2749589250"/>
      <w:bookmarkStart w:id="321" w:name="_Toc121"/>
      <w:bookmarkEnd w:id="320"/>
      <w:r>
        <w:rPr>
          <w:rtl w:val="true"/>
        </w:rPr>
        <w:t>اشاره</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گنجـاندن پیـام ها و داستان های توحیدی در برنـامه های کودکـان، نوجوانـان و جوانان</w:t>
      </w:r>
    </w:p>
    <w:p>
      <w:pPr>
        <w:pStyle w:val="BookText"/>
        <w:rPr/>
      </w:pPr>
      <w:r>
        <w:rPr>
          <w:rFonts w:ascii="IRNazanin" w:hAnsi="IRNazanin" w:eastAsia="IRNazanin"/>
          <w:color w:val="111111"/>
          <w:sz w:val="28"/>
          <w:sz w:val="28"/>
          <w:szCs w:val="28"/>
          <w:rtl w:val="true"/>
          <w:lang w:bidi="fa-IR"/>
        </w:rPr>
        <w:t>با توجه به نقش مهم صدا و سیما، در زندگی گروه های سنّی کودک، نوجوان و جوان، وظیفه ی حسّاسی به دوش دست اندرکاران این رسانه است</w:t>
      </w:r>
      <w:r>
        <w:rPr>
          <w:rFonts w:eastAsia="IRNazanin" w:cs="IRNazanin"/>
          <w:color w:val="111111"/>
          <w:sz w:val="28"/>
          <w:szCs w:val="28"/>
          <w:rtl w:val="true"/>
          <w:lang w:bidi="fa-IR"/>
        </w:rPr>
        <w:t>.</w:t>
      </w:r>
    </w:p>
    <w:p>
      <w:pPr>
        <w:pStyle w:val="Heading5"/>
        <w:numPr>
          <w:ilvl w:val="4"/>
          <w:numId w:val="1"/>
        </w:numPr>
        <w:rPr/>
      </w:pPr>
      <w:bookmarkStart w:id="322" w:name="__RefHeading___Toc3936180_2749589250"/>
      <w:bookmarkStart w:id="323" w:name="_Toc122"/>
      <w:bookmarkEnd w:id="322"/>
      <w:r>
        <w:rPr/>
        <w:t>1</w:t>
      </w:r>
      <w:r>
        <w:rPr>
          <w:rtl w:val="true"/>
        </w:rPr>
        <w:t xml:space="preserve"> </w:t>
      </w:r>
      <w:r>
        <w:rPr>
          <w:rtl w:val="true"/>
        </w:rPr>
        <w:t xml:space="preserve">ـ </w:t>
      </w:r>
      <w:r>
        <w:rPr/>
        <w:t>1</w:t>
      </w:r>
      <w:r>
        <w:rPr>
          <w:rtl w:val="true"/>
        </w:rPr>
        <w:t xml:space="preserve"> </w:t>
      </w:r>
      <w:r>
        <w:rPr>
          <w:rtl w:val="true"/>
        </w:rPr>
        <w:t>ـ پیام رسانی و تثبیت افکار دینی</w:t>
      </w:r>
      <w:bookmarkEnd w:id="323"/>
    </w:p>
    <w:p>
      <w:pPr>
        <w:pStyle w:val="Heading6"/>
        <w:numPr>
          <w:ilvl w:val="5"/>
          <w:numId w:val="1"/>
        </w:numPr>
        <w:rPr/>
      </w:pPr>
      <w:bookmarkStart w:id="324" w:name="__RefHeading___Toc3936182_2749589250"/>
      <w:bookmarkStart w:id="325" w:name="_Toc123"/>
      <w:bookmarkEnd w:id="324"/>
      <w:r>
        <w:rPr>
          <w:rtl w:val="true"/>
        </w:rPr>
        <w:t>الف</w:t>
      </w:r>
      <w:r>
        <w:rPr>
          <w:rtl w:val="true"/>
        </w:rPr>
        <w:t xml:space="preserve">) </w:t>
      </w:r>
      <w:r>
        <w:rPr>
          <w:rtl w:val="true"/>
        </w:rPr>
        <w:t xml:space="preserve">وظایف رسانه در برابر گروه سنی </w:t>
      </w:r>
      <w:r>
        <w:rPr/>
        <w:t>1</w:t>
      </w:r>
      <w:r>
        <w:rPr>
          <w:rtl w:val="true"/>
        </w:rPr>
        <w:t xml:space="preserve"> </w:t>
      </w:r>
      <w:r>
        <w:rPr>
          <w:rtl w:val="true"/>
        </w:rPr>
        <w:t xml:space="preserve">تا </w:t>
      </w:r>
      <w:r>
        <w:rPr/>
        <w:t>7</w:t>
      </w:r>
      <w:r>
        <w:rPr>
          <w:rtl w:val="true"/>
        </w:rPr>
        <w:t xml:space="preserve"> </w:t>
      </w:r>
      <w:r>
        <w:rPr>
          <w:rtl w:val="true"/>
        </w:rPr>
        <w:t xml:space="preserve">سال </w:t>
      </w:r>
      <w:r>
        <w:rPr>
          <w:rtl w:val="true"/>
        </w:rPr>
        <w:t>(</w:t>
      </w:r>
      <w:r>
        <w:rPr>
          <w:rtl w:val="true"/>
        </w:rPr>
        <w:t>کودکان</w:t>
      </w:r>
      <w:r>
        <w:rPr>
          <w:rtl w:val="true"/>
        </w:rPr>
        <w:t>)</w:t>
      </w:r>
      <w:bookmarkEnd w:id="325"/>
    </w:p>
    <w:p>
      <w:pPr>
        <w:pStyle w:val="BookText"/>
        <w:rPr/>
      </w:pPr>
      <w:r>
        <w:rPr>
          <w:rFonts w:ascii="IRNazanin" w:hAnsi="IRNazanin" w:eastAsia="IRNazanin"/>
          <w:color w:val="111111"/>
          <w:sz w:val="28"/>
          <w:sz w:val="28"/>
          <w:szCs w:val="28"/>
          <w:rtl w:val="true"/>
          <w:lang w:bidi="fa-IR"/>
        </w:rPr>
        <w:t>در روایات، دوران رشد به سه دوره ی هفت ساله تقسیم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باید هفت سال بازی کند، هفت سال خواندن فرا بگیرد هفت سال، آموزش حلال و حرام داده شود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با الهام از روایات به گوشه ایی از وظایف رسانه در این خصوص می پردازیم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ویژگی های گروه سنی پیش از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سرمشق خوبی در رشد و تقویت افکار دینی و عقاید کودکان،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نزدیک ترین فرد به کودک پس از پدر و مادر، دایه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تلویزیون یا دایه ی الکترونیکی، پس از پدر و مادر نزدیک ترین چیز به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از مادر هم به کودک نزدیک تر می شود؛ زیرا کودک از صبح با صدای تلویزیون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تا پایان شب همراه آن </w:t>
      </w:r>
      <w:bookmarkStart w:id="326" w:name="pg3560_23941"/>
    </w:p>
    <w:p>
      <w:pPr>
        <w:pStyle w:val="BookText"/>
        <w:rPr/>
      </w:pPr>
      <w:bookmarkEnd w:id="3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نمایش مظاهر دنیوی برای این گروه سنی،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از نمایش فیلم ها و کارتن هایی که خشونت را ترویج می کند، خودداری شود؛ زیرا با نمایش آن، کودک ممکن است دست به هر کار خشونت آمیزی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بین کودکان و نوجوانان غربی، خصوصا امریکا، شیوع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کنندگان برنامه های کودکان باید در فیلم ها و کارتن ها، نماز، شکرگزاری، حضور در مساجد، مهربانی، فداکاری، خوش رفتاری، راست 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مظهر ایمان اند، به نمایش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دیگر ویژگی های این گروه، علاقه به قصّه و داستان و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رسانه به این امر، توجه بسیار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ساخت قصّه ها، تا آنجا که ممکن است، از به کار بردن کلمات مجازی یا ضرب المثل های مشکل خودداری شود و قصه ها کوتاه و همراه با تصویر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مناسب است که در برنامه های کودکان، بیش تر از شعرهای موزون که پیام های دینی و توحیدی دارد، استفاده شود</w:t>
      </w:r>
      <w:r>
        <w:rPr>
          <w:rFonts w:eastAsia="IRNazanin" w:cs="IRNazanin"/>
          <w:color w:val="111111"/>
          <w:sz w:val="28"/>
          <w:szCs w:val="28"/>
          <w:rtl w:val="true"/>
          <w:lang w:bidi="fa-IR"/>
        </w:rPr>
        <w:t>.</w:t>
      </w:r>
    </w:p>
    <w:p>
      <w:pPr>
        <w:pStyle w:val="Heading6"/>
        <w:numPr>
          <w:ilvl w:val="5"/>
          <w:numId w:val="1"/>
        </w:numPr>
        <w:rPr/>
      </w:pPr>
      <w:bookmarkStart w:id="327" w:name="__RefHeading___Toc3936184_2749589250"/>
      <w:bookmarkStart w:id="328" w:name="_Toc124"/>
      <w:bookmarkEnd w:id="327"/>
      <w:r>
        <w:rPr>
          <w:rtl w:val="true"/>
        </w:rPr>
        <w:t>ب</w:t>
      </w:r>
      <w:r>
        <w:rPr>
          <w:rtl w:val="true"/>
        </w:rPr>
        <w:t xml:space="preserve">) </w:t>
      </w:r>
      <w:r>
        <w:rPr>
          <w:rtl w:val="true"/>
        </w:rPr>
        <w:t xml:space="preserve">وظایف رسانه در برابر گروه سنی </w:t>
      </w:r>
      <w:r>
        <w:rPr/>
        <w:t>7</w:t>
      </w:r>
      <w:r>
        <w:rPr>
          <w:rtl w:val="true"/>
        </w:rPr>
        <w:t xml:space="preserve"> </w:t>
      </w:r>
      <w:r>
        <w:rPr>
          <w:rtl w:val="true"/>
        </w:rPr>
        <w:t xml:space="preserve">تا </w:t>
      </w:r>
      <w:r>
        <w:rPr/>
        <w:t>14</w:t>
      </w:r>
      <w:r>
        <w:rPr>
          <w:rtl w:val="true"/>
        </w:rPr>
        <w:t xml:space="preserve"> </w:t>
      </w:r>
      <w:r>
        <w:rPr>
          <w:rtl w:val="true"/>
        </w:rPr>
        <w:t xml:space="preserve">سال </w:t>
      </w:r>
      <w:r>
        <w:rPr>
          <w:rtl w:val="true"/>
        </w:rPr>
        <w:t>(</w:t>
      </w:r>
      <w:r>
        <w:rPr>
          <w:rtl w:val="true"/>
        </w:rPr>
        <w:t>نوجوانان</w:t>
      </w:r>
      <w:r>
        <w:rPr>
          <w:rtl w:val="true"/>
        </w:rPr>
        <w:t>)</w:t>
      </w:r>
      <w:bookmarkEnd w:id="3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مفاهیم توحیدی، مانند علل انحراف و غفلت و آثار ایمان و بی ایمانی، در قالب داستان های واقعی از وظایف رسانه است؛ زیرا این گروه سنّی، بر خلاف کودکان، به داستان های واقعی علاقه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به تازگی درباره ی داستان های زندگی پیامبران تهیه و پخش می شود، باعث خرسندی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باعث تأسف است که پس از گذشت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صدا و سیمای جمهوری اسلامی ایران، به فکر تهیه چنین برنامه ها و فیلم هایی برای نوجوانان و جوانان 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با کوشش هرچه بیش تر، از سوی دست اندرکاران رسانه دنبال شود</w:t>
      </w:r>
      <w:r>
        <w:rPr>
          <w:rFonts w:eastAsia="IRNazanin" w:cs="IRNazanin"/>
          <w:color w:val="111111"/>
          <w:sz w:val="28"/>
          <w:szCs w:val="28"/>
          <w:rtl w:val="true"/>
          <w:lang w:bidi="fa-IR"/>
        </w:rPr>
        <w:t xml:space="preserve">. </w:t>
      </w:r>
      <w:bookmarkStart w:id="329" w:name="pg3560_23942"/>
    </w:p>
    <w:p>
      <w:pPr>
        <w:pStyle w:val="BookText"/>
        <w:rPr/>
      </w:pPr>
      <w:bookmarkEnd w:id="32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نوجوان حسّ کنجکاوی و میل به انتقاد و پرسش بسیار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انتقادهای نوجوانان را از برنامه های خود، به خصوص برنامه هایی که پیام های دینی و توحیدی دارد، خواستار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برای پرسش هایی که درباره ی پیدایش انسان، وجود خداوند، صفات پروردگار، آثار ایمان و بی ایمانی وجود دارد، پاسخ های قانع کننده ای در برنامه های نوجوانان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میل درونی نوجوان به سوال و انتقاد و کنجکاوی، باعث ایجاد برخی افسردگی ها در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 ی زندگی، زندگی پس از مرگ، ترس از مرگ، ارزش شناسی، معیارشناسی حق و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رادیو و تلویزیون، وظیفه ی حساسی در این شناخت و پاسخ گویی به پرسش های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در نوجوانی، همانند آتش زیر خاکستر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می خواهد وارد تونل وحشت 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رسانه، پیش آگاهی های لازم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فرد دچار مشکلات روانی، اجتماعی و رفتاری شده چنان در دام شیطان می افتد که شاید تا آخر عمر از مبدأ و معاد غافل و منحرف شود</w:t>
      </w:r>
      <w:r>
        <w:rPr>
          <w:rFonts w:eastAsia="IRNazanin" w:cs="IRNazanin"/>
          <w:color w:val="111111"/>
          <w:sz w:val="28"/>
          <w:szCs w:val="28"/>
          <w:rtl w:val="true"/>
          <w:lang w:bidi="fa-IR"/>
        </w:rPr>
        <w:t>.</w:t>
      </w:r>
    </w:p>
    <w:p>
      <w:pPr>
        <w:pStyle w:val="Heading6"/>
        <w:numPr>
          <w:ilvl w:val="5"/>
          <w:numId w:val="1"/>
        </w:numPr>
        <w:rPr/>
      </w:pPr>
      <w:bookmarkStart w:id="330" w:name="__RefHeading___Toc3936186_2749589250"/>
      <w:bookmarkStart w:id="331" w:name="_Toc125"/>
      <w:bookmarkEnd w:id="330"/>
      <w:r>
        <w:rPr>
          <w:rtl w:val="true"/>
        </w:rPr>
        <w:t>ج</w:t>
      </w:r>
      <w:r>
        <w:rPr>
          <w:rtl w:val="true"/>
        </w:rPr>
        <w:t xml:space="preserve">) </w:t>
      </w:r>
      <w:r>
        <w:rPr>
          <w:rtl w:val="true"/>
        </w:rPr>
        <w:t xml:space="preserve">وظایف رسانه در برابر گروه سنی </w:t>
      </w:r>
      <w:r>
        <w:rPr/>
        <w:t>14</w:t>
      </w:r>
      <w:r>
        <w:rPr>
          <w:rtl w:val="true"/>
        </w:rPr>
        <w:t xml:space="preserve"> </w:t>
      </w:r>
      <w:r>
        <w:rPr>
          <w:rtl w:val="true"/>
        </w:rPr>
        <w:t xml:space="preserve">تا </w:t>
      </w:r>
      <w:r>
        <w:rPr/>
        <w:t>21</w:t>
      </w:r>
      <w:r>
        <w:rPr>
          <w:rtl w:val="true"/>
        </w:rPr>
        <w:t xml:space="preserve"> </w:t>
      </w:r>
      <w:r>
        <w:rPr>
          <w:rtl w:val="true"/>
        </w:rPr>
        <w:t xml:space="preserve">سال </w:t>
      </w:r>
      <w:r>
        <w:rPr>
          <w:rtl w:val="true"/>
        </w:rPr>
        <w:t>(</w:t>
      </w:r>
      <w:r>
        <w:rPr>
          <w:rtl w:val="true"/>
        </w:rPr>
        <w:t>جوان</w:t>
      </w:r>
      <w:r>
        <w:rPr>
          <w:rtl w:val="true"/>
        </w:rPr>
        <w:t>)</w:t>
      </w:r>
      <w:bookmarkEnd w:id="331"/>
    </w:p>
    <w:p>
      <w:pPr>
        <w:pStyle w:val="BookText"/>
        <w:rPr/>
      </w:pPr>
      <w:r>
        <w:rPr>
          <w:rFonts w:ascii="IRNazanin" w:hAnsi="IRNazanin" w:eastAsia="IRNazanin"/>
          <w:color w:val="111111"/>
          <w:sz w:val="28"/>
          <w:sz w:val="28"/>
          <w:szCs w:val="28"/>
          <w:rtl w:val="true"/>
          <w:lang w:bidi="fa-IR"/>
        </w:rPr>
        <w:t>دست اندرکاران تولید برنامه های خاصّ جوانان، تنها با در نگریستن به این سخن حضرت علی علیه السلام می توانند وظیفه ی حسّاس خود در برابر این گروه را دریابند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جوان، مانند زمین آماده ای است که بایر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بذری که در آن افشانده شود می پذیرد و در آغوش خود به خوبی می پروراند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مسؤولان فرهنگی جامعه و صدا و سیما، سرمشق هایی توحیدی و معنوی را به جوانان معرفی نکردند، جوامع غربی این کار را به عهده خواهند </w:t>
      </w:r>
      <w:bookmarkStart w:id="332" w:name="pg3560_23943"/>
    </w:p>
    <w:p>
      <w:pPr>
        <w:pStyle w:val="BookText"/>
        <w:rPr/>
      </w:pPr>
      <w:bookmarkEnd w:id="332"/>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توجه داشته باشد که در فیلم ها و دیگر برنامه ها، افراد هواپرست، حسود، متکبّر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نقش های منفی و شکست خورده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افراد با ایمان، مخلص، نمازگزار، ایثارگر، مقتدر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نقش های مثبت و پیروز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 و تهیه ی فیلم هایی که زندگی نامه انسان های مُوحّد و مؤمن است، نباید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اعتقادات تقویت شود و جوانان راه ایمان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ی غرب است که گمان کنیم برخی انسان ها دین دارند و برخی دیگر اخلاق و در برخی جاها هم نه باید به دین اعتماد کرد و نه به اخلاق، بلکه باید به فکر نوآوری و سنت شکنی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توطئه، نخست در دانشگاه مطرح شد و سپس موج آن، اقشار دیگر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مسؤولان فرهنگی، خصوصا صدا و سیما، باید تلاش کنند که باورهای دینی جوانان تقویت شود و تردید به دل های آنان راه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هشدارهای مدام و موکَّد مقام معظم رهبری ـ حضرت آیة اللّه خامنه ای ـ درباره ی خطر تهاجم فرهنگی بیش از پیش توجه کرد و از تقلید کورکورانه ی جوانان از افکار و اعمال غیر دینی که ارمغان تهاجم فرهنگی است،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جوانان ما همان گونه که در میدان جبهه و جنگ، از امتحانات خود سربلند بیرون آمدند، در میدان جهاد فرهنگی نیز پیروز و موفق باشند</w:t>
      </w:r>
      <w:r>
        <w:rPr>
          <w:rFonts w:eastAsia="IRNazanin" w:cs="IRNazanin"/>
          <w:color w:val="111111"/>
          <w:sz w:val="28"/>
          <w:szCs w:val="28"/>
          <w:rtl w:val="true"/>
          <w:lang w:bidi="fa-IR"/>
        </w:rPr>
        <w:t>.</w:t>
      </w:r>
    </w:p>
    <w:p>
      <w:pPr>
        <w:pStyle w:val="Heading6"/>
        <w:numPr>
          <w:ilvl w:val="5"/>
          <w:numId w:val="1"/>
        </w:numPr>
        <w:rPr/>
      </w:pPr>
      <w:bookmarkStart w:id="333" w:name="__RefHeading___Toc3936188_2749589250"/>
      <w:bookmarkStart w:id="334" w:name="_Toc126"/>
      <w:bookmarkEnd w:id="333"/>
      <w:r>
        <w:rPr>
          <w:rtl w:val="true"/>
        </w:rPr>
        <w:t>د</w:t>
      </w:r>
      <w:r>
        <w:rPr>
          <w:rtl w:val="true"/>
        </w:rPr>
        <w:t xml:space="preserve">) </w:t>
      </w:r>
      <w:r>
        <w:rPr>
          <w:rtl w:val="true"/>
        </w:rPr>
        <w:t>تذکر مهمّ</w:t>
      </w:r>
      <w:bookmarkEnd w:id="334"/>
    </w:p>
    <w:p>
      <w:pPr>
        <w:pStyle w:val="BookText"/>
        <w:rPr/>
      </w:pPr>
      <w:r>
        <w:rPr>
          <w:rFonts w:ascii="IRNazanin" w:hAnsi="IRNazanin" w:eastAsia="IRNazanin"/>
          <w:color w:val="111111"/>
          <w:sz w:val="28"/>
          <w:sz w:val="28"/>
          <w:szCs w:val="28"/>
          <w:rtl w:val="true"/>
          <w:lang w:bidi="fa-IR"/>
        </w:rPr>
        <w:t>ترویج عقاید و ارزش ها در هر جامعه و مقابله با هجوم دیگر عقاید به دوگونه انجام می 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بحث، گفتگو و استدلال که در آینده بدان اشاره خواهیم کرد</w:t>
      </w:r>
      <w:r>
        <w:rPr>
          <w:rFonts w:eastAsia="IRNazanin" w:cs="IRNazanin"/>
          <w:color w:val="111111"/>
          <w:sz w:val="28"/>
          <w:szCs w:val="28"/>
          <w:rtl w:val="true"/>
          <w:lang w:bidi="fa-IR"/>
        </w:rPr>
        <w:t xml:space="preserve">. </w:t>
      </w:r>
      <w:bookmarkStart w:id="335" w:name="pg3560_23944"/>
    </w:p>
    <w:p>
      <w:pPr>
        <w:pStyle w:val="BookText"/>
        <w:rPr/>
      </w:pPr>
      <w:bookmarkEnd w:id="33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تحریک احساسات و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امروز دستگاه های تبلیغاتی غرب برای مبارزه با ارزش های اسلامی از آن استفاده می کنند، بیش تر تحریک احساسات و عواطف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عقیده یا عملی را به گونه ای منظّم و مسلّم به بیننده یا شنونده تلقین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یا بیننده نیز بدون این که خود متوجه باشد، بی درنگ آن را می پذیرد؛ مثلاً چهره ی قهرمان فیلم را به گونه ای انتخاب می کنند که بیننده را به خود جلب می کند، تا این که خواه ناخواه، به صفات ظاهری و باطنی او گرایش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باید فیلم ها و برنامه هایی بسازیم که به وسیله ی آن ها، عقاید و ارزش های اسلامی و توحیدی زنده شود و جامعه را تحت تأثیر قرار دهد</w:t>
      </w:r>
      <w:r>
        <w:rPr>
          <w:rFonts w:eastAsia="IRNazanin" w:cs="IRNazanin"/>
          <w:color w:val="111111"/>
          <w:sz w:val="28"/>
          <w:szCs w:val="28"/>
          <w:rtl w:val="true"/>
          <w:lang w:bidi="fa-IR"/>
        </w:rPr>
        <w:t>.</w:t>
      </w:r>
    </w:p>
    <w:p>
      <w:pPr>
        <w:pStyle w:val="Heading4"/>
        <w:numPr>
          <w:ilvl w:val="3"/>
          <w:numId w:val="1"/>
        </w:numPr>
        <w:rPr/>
      </w:pPr>
      <w:bookmarkStart w:id="336" w:name="__RefHeading___Toc3936190_2749589250"/>
      <w:bookmarkStart w:id="337" w:name="_Toc127"/>
      <w:bookmarkEnd w:id="336"/>
      <w:r>
        <w:rPr/>
        <w:t>2</w:t>
      </w:r>
      <w:r>
        <w:rPr>
          <w:rtl w:val="true"/>
        </w:rPr>
        <w:t xml:space="preserve"> </w:t>
      </w:r>
      <w:r>
        <w:rPr>
          <w:rtl w:val="true"/>
        </w:rPr>
        <w:t>ـ پخش ادعیه و مناجات ها</w:t>
      </w:r>
      <w:bookmarkEnd w:id="33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پخش ادعیه و مناجات ها</w:t>
      </w:r>
    </w:p>
    <w:p>
      <w:pPr>
        <w:pStyle w:val="BookText"/>
        <w:rPr/>
      </w:pPr>
      <w:r>
        <w:rPr>
          <w:rFonts w:ascii="IRNazanin" w:hAnsi="IRNazanin" w:eastAsia="IRNazanin"/>
          <w:color w:val="111111"/>
          <w:sz w:val="28"/>
          <w:sz w:val="28"/>
          <w:szCs w:val="28"/>
          <w:rtl w:val="true"/>
          <w:lang w:bidi="fa-IR"/>
        </w:rPr>
        <w:t xml:space="preserve">دعا و مناجات معراج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ارتباط انسان با مبدأ آفرینش و شناخت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مسؤولان صدا و سیما در پخش ادعیه و مناجات ها و شرح و تفسیر آن ها، نتایج خوبی در زدودن غبارهای غفلت و انحراف و رشد و شکوفایی ایمان به توحید و معاد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ی یک سیما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شبکه های استانی پخش می شود، امّا تا اشباع حقیقتِ معارف ادعیه و مناجات ها در جامعه، راه بسیاری در پیش داریم</w:t>
      </w:r>
      <w:r>
        <w:rPr>
          <w:rFonts w:eastAsia="IRNazanin" w:cs="IRNazanin"/>
          <w:color w:val="111111"/>
          <w:sz w:val="28"/>
          <w:szCs w:val="28"/>
          <w:rtl w:val="true"/>
          <w:lang w:bidi="fa-IR"/>
        </w:rPr>
        <w:t>.</w:t>
      </w:r>
    </w:p>
    <w:p>
      <w:pPr>
        <w:pStyle w:val="Heading4"/>
        <w:numPr>
          <w:ilvl w:val="3"/>
          <w:numId w:val="1"/>
        </w:numPr>
        <w:rPr/>
      </w:pPr>
      <w:bookmarkStart w:id="338" w:name="__RefHeading___Toc3936192_2749589250"/>
      <w:bookmarkStart w:id="339" w:name="_Toc128"/>
      <w:bookmarkEnd w:id="338"/>
      <w:r>
        <w:rPr/>
        <w:t>3</w:t>
      </w:r>
      <w:r>
        <w:rPr>
          <w:rtl w:val="true"/>
        </w:rPr>
        <w:t xml:space="preserve"> </w:t>
      </w:r>
      <w:r>
        <w:rPr>
          <w:rtl w:val="true"/>
        </w:rPr>
        <w:t>ـ نمایش سرانجام مردمانی که در مسیر غیر توحیدی حرکت کرده اند</w:t>
      </w:r>
      <w:bookmarkEnd w:id="33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نمایش سرانجام مردمانی که در مسیر غیر توحیدی حرکت کرده اند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 کارهای مناسب برای صدا و سیما، در روشن نمودن و از بین بردن عوامل غفلت و انحراف، تولید و نمایش فیلم ها، سریال ها و برنامه هایی در بیان چگونگی غفلت و عاقبت مردمی است که در مسیر غیر توحیدی حرکت </w:t>
      </w:r>
      <w:bookmarkStart w:id="340" w:name="pg3560_23945"/>
    </w:p>
    <w:p>
      <w:pPr>
        <w:pStyle w:val="BookText"/>
        <w:rPr/>
      </w:pPr>
      <w:bookmarkEnd w:id="340"/>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نیز در قرآن کریم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دست اندرکاران رسانه از این امر، جای بسی تأسف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چرا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عمر نظام مقدس جمهوری اسلامی می گذرد، تنها در سرگذشت قوم حضرت صالح علیه السلام و حضرت یعقوب علیه السلام فیلم ساخته شده است؟</w:t>
      </w:r>
      <w:r>
        <w:rPr>
          <w:rFonts w:eastAsia="IRNazanin" w:cs="IRNazanin"/>
          <w:color w:val="111111"/>
          <w:sz w:val="28"/>
          <w:szCs w:val="28"/>
          <w:rtl w:val="true"/>
          <w:lang w:bidi="fa-IR"/>
        </w:rPr>
        <w:t>!</w:t>
      </w:r>
    </w:p>
    <w:p>
      <w:pPr>
        <w:pStyle w:val="Heading4"/>
        <w:numPr>
          <w:ilvl w:val="3"/>
          <w:numId w:val="1"/>
        </w:numPr>
        <w:rPr/>
      </w:pPr>
      <w:bookmarkStart w:id="341" w:name="__RefHeading___Toc3936194_2749589250"/>
      <w:bookmarkStart w:id="342" w:name="_Toc129"/>
      <w:bookmarkEnd w:id="341"/>
      <w:r>
        <w:rPr/>
        <w:t>4</w:t>
      </w:r>
      <w:r>
        <w:rPr>
          <w:rtl w:val="true"/>
        </w:rPr>
        <w:t xml:space="preserve"> </w:t>
      </w:r>
      <w:r>
        <w:rPr>
          <w:rtl w:val="true"/>
        </w:rPr>
        <w:t>ـ بیان زندگی و ویژگی های انسان های وارسته و به تصویردرآوردن آن ها</w:t>
      </w:r>
      <w:bookmarkEnd w:id="34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زندگی و ویژگی های انسان های وارسته و به تصویردرآوردن آن 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معرفی سرمشق، باید به جوانان بیشتر توجه شود؛ چون جوانان تا هدف و نمونه های ایمان به مبدأو معاد را نبینند، پیمودن این راه برای آنها، همراه با سرگردانی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نخستین سرمشق را رسول اکرم صلی الله علیه و آله وسلم معرفی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برای شما در زندگی رسول خدا سرمشق نیکویی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ائمه معصومین علیه السلام نیز باید سرمشق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معصومین علیه السلام به عنوان سرمشق معرفی شوند، ممکن است برخی که همّت کمتری دارند، وقتی در خود توانایی پیروی و عمل همانند آنها را نبینند، دچار یأس و ناامیدی شوند؛ بنابراین، ضرورت دارد زندگی و ویژگی های عالمان و عارفان حقیقی و انسان های وارسته و موحّد به تصویر کشیده شود</w:t>
      </w:r>
      <w:r>
        <w:rPr>
          <w:rFonts w:eastAsia="IRNazanin" w:cs="IRNazanin"/>
          <w:color w:val="111111"/>
          <w:sz w:val="28"/>
          <w:szCs w:val="28"/>
          <w:rtl w:val="true"/>
          <w:lang w:bidi="fa-IR"/>
        </w:rPr>
        <w:t xml:space="preserve">. </w:t>
      </w:r>
      <w:bookmarkStart w:id="343" w:name="pg3560_23946"/>
    </w:p>
    <w:p>
      <w:pPr>
        <w:pStyle w:val="Heading3"/>
        <w:numPr>
          <w:ilvl w:val="2"/>
          <w:numId w:val="1"/>
        </w:numPr>
        <w:rPr/>
      </w:pPr>
      <w:bookmarkStart w:id="344" w:name="__RefHeading___Toc3936196_2749589250"/>
      <w:bookmarkStart w:id="345" w:name="_Toc130"/>
      <w:bookmarkEnd w:id="343"/>
      <w:bookmarkEnd w:id="344"/>
      <w:r>
        <w:rPr>
          <w:rtl w:val="true"/>
        </w:rPr>
        <w:t>معرفی مراکز، نهادها و کارشناسان</w:t>
      </w:r>
      <w:bookmarkEnd w:id="345"/>
    </w:p>
    <w:p>
      <w:pPr>
        <w:pStyle w:val="Heading4"/>
        <w:numPr>
          <w:ilvl w:val="3"/>
          <w:numId w:val="1"/>
        </w:numPr>
        <w:rPr/>
      </w:pPr>
      <w:bookmarkStart w:id="346" w:name="__RefHeading___Toc3936198_2749589250"/>
      <w:bookmarkStart w:id="347" w:name="_Toc131"/>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معرفی مراکز، نهادها و کارشناسان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مراکز</w:t>
      </w:r>
    </w:p>
    <w:p>
      <w:pPr>
        <w:pStyle w:val="BookText"/>
        <w:rPr/>
      </w:pPr>
      <w:r>
        <w:rPr>
          <w:rFonts w:ascii="IRNazanin" w:hAnsi="IRNazanin" w:eastAsia="IRNazanin"/>
          <w:color w:val="111111"/>
          <w:sz w:val="28"/>
          <w:sz w:val="28"/>
          <w:szCs w:val="28"/>
          <w:rtl w:val="true"/>
          <w:lang w:bidi="fa-IR"/>
        </w:rPr>
        <w:t>کارشناسان</w:t>
      </w:r>
    </w:p>
    <w:p>
      <w:pPr>
        <w:pStyle w:val="BookText"/>
        <w:rPr/>
      </w:pPr>
      <w:r>
        <w:rPr>
          <w:rFonts w:ascii="IRNazanin" w:hAnsi="IRNazanin" w:eastAsia="IRNazanin"/>
          <w:color w:val="111111"/>
          <w:sz w:val="28"/>
          <w:sz w:val="28"/>
          <w:szCs w:val="28"/>
          <w:rtl w:val="true"/>
          <w:lang w:bidi="fa-IR"/>
        </w:rPr>
        <w:t>پرسش هایی برای گفت و گو با مردم</w:t>
      </w:r>
    </w:p>
    <w:p>
      <w:pPr>
        <w:pStyle w:val="BookText"/>
        <w:rPr/>
      </w:pPr>
      <w:r>
        <w:rPr>
          <w:rFonts w:ascii="IRNazanin" w:hAnsi="IRNazanin" w:eastAsia="IRNazanin"/>
          <w:color w:val="111111"/>
          <w:sz w:val="28"/>
          <w:sz w:val="28"/>
          <w:szCs w:val="28"/>
          <w:rtl w:val="true"/>
          <w:lang w:bidi="fa-IR"/>
        </w:rPr>
        <w:t>پرسش های کارشناسی و میزگردی</w:t>
      </w:r>
    </w:p>
    <w:p>
      <w:pPr>
        <w:pStyle w:val="Heading4"/>
        <w:numPr>
          <w:ilvl w:val="3"/>
          <w:numId w:val="1"/>
        </w:numPr>
        <w:rPr/>
      </w:pPr>
      <w:bookmarkStart w:id="348" w:name="__RefHeading___Toc3936200_2749589250"/>
      <w:bookmarkStart w:id="349" w:name="_Toc132"/>
      <w:bookmarkEnd w:id="348"/>
      <w:r>
        <w:rPr>
          <w:rtl w:val="true"/>
        </w:rPr>
        <w:t>مراکز</w:t>
      </w:r>
      <w:bookmarkEnd w:id="349"/>
    </w:p>
    <w:p>
      <w:pPr>
        <w:pStyle w:val="BookText"/>
        <w:rPr/>
      </w:pPr>
      <w:r>
        <w:rPr>
          <w:rFonts w:ascii="IRNazanin" w:hAnsi="IRNazanin" w:eastAsia="IRNazanin"/>
          <w:color w:val="111111"/>
          <w:sz w:val="28"/>
          <w:sz w:val="28"/>
          <w:szCs w:val="28"/>
          <w:rtl w:val="true"/>
          <w:lang w:bidi="fa-IR"/>
        </w:rPr>
        <w:t>مراکز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تمام مطالب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تحقیقاتی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ـ بلوار امین، کوچه شماره 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تمام مطالب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ـ بلوار امین،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بسیج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فلسفه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ی فلسفه و کلام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ـ خیابان شهدا، کوچه آمار، شماره ی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تمام مطالب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فرهنگی 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ـ خیابان حجّت، انتهای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تمام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فرهنگی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ـ خیابان آیة اللّه مرعشی نجفی رحمه الله، کوچه شماره 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عقاید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فرهنگی تحقیقاتی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ـ خیابان حجت،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ی شناخت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حضرت ولی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ـ خیابان دورشهر، کوچه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کوی ویلا، شماره ی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ی شناخت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فرهنگی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خیابان دورشهر، کوچه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تمام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تحقیقاتی و بررسی مسایل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ـ خیابان صفاییه، کوچه آمار، مدرسه امام حسین علیه السلام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تمام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پیام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بلوار بهار، کوچه </w:t>
      </w:r>
      <w:bookmarkStart w:id="350" w:name="pg3560_23947"/>
    </w:p>
    <w:p>
      <w:pPr>
        <w:pStyle w:val="BookText"/>
        <w:rPr/>
      </w:pPr>
      <w:bookmarkEnd w:id="350"/>
      <w:r>
        <w:rPr>
          <w:rFonts w:ascii="IRNazanin" w:hAnsi="IRNazanin" w:eastAsia="IRNazanin"/>
          <w:color w:val="111111"/>
          <w:sz w:val="28"/>
          <w:sz w:val="28"/>
          <w:szCs w:val="28"/>
          <w:rtl w:val="true"/>
          <w:lang w:bidi="fa-IR"/>
        </w:rPr>
        <w:t xml:space="preserve">آیة اللّه نجفی، شماره ی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عقاید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صفاییه، کوی 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تمام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اسلامی جانبازان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صفاییه، کوچه ممتاز، کوچه پیشوایی، شماره 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پاسخ به شبهات عقیدتی، مرکز پژوهش های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صفاییه، کوچه ممتاز، شماره ی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زندگینامه 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ی باقرالعلوم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آستانه، روبروی گلزار شیخان، طبقه ی بالای پاساژ حضرتی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ی زندگینامه 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المعجم الفقهی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چهارمردان و سه راه بازار، مدرسه آیه اللّه گلپایگانی رحمه الله </w:t>
      </w:r>
      <w:r>
        <w:rPr>
          <w:rFonts w:eastAsia="IRNazanin" w:cs="IRNazanin"/>
          <w:color w:val="111111"/>
          <w:sz w:val="28"/>
          <w:szCs w:val="28"/>
          <w:rtl w:val="true"/>
          <w:lang w:bidi="fa-IR"/>
        </w:rPr>
        <w:t>)</w:t>
      </w:r>
    </w:p>
    <w:p>
      <w:pPr>
        <w:pStyle w:val="Heading4"/>
        <w:numPr>
          <w:ilvl w:val="3"/>
          <w:numId w:val="1"/>
        </w:numPr>
        <w:rPr/>
      </w:pPr>
      <w:bookmarkStart w:id="351" w:name="__RefHeading___Toc3936202_2749589250"/>
      <w:bookmarkStart w:id="352" w:name="_Toc133"/>
      <w:bookmarkEnd w:id="351"/>
      <w:r>
        <w:rPr>
          <w:rtl w:val="true"/>
        </w:rPr>
        <w:t>کارشناسان</w:t>
      </w:r>
      <w:bookmarkEnd w:id="352"/>
    </w:p>
    <w:p>
      <w:pPr>
        <w:pStyle w:val="BookText"/>
        <w:rPr/>
      </w:pPr>
      <w:r>
        <w:rPr>
          <w:rFonts w:ascii="IRNazanin" w:hAnsi="IRNazanin" w:eastAsia="IRNazanin"/>
          <w:color w:val="111111"/>
          <w:sz w:val="28"/>
          <w:sz w:val="28"/>
          <w:szCs w:val="28"/>
          <w:rtl w:val="true"/>
          <w:lang w:bidi="fa-IR"/>
        </w:rPr>
        <w:t>کارشناسان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جوادی آملی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مصباح یزدی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علیرضا آل بویه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غلامحسین توکلی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علیرضا امینی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سعیدی مهر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سیدمحمد حسینی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جعفر امامی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محمدرضا آشتیانی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سیدعلی قاضی عسگر </w:t>
      </w:r>
      <w:bookmarkStart w:id="353" w:name="pg3560_23948"/>
    </w:p>
    <w:p>
      <w:pPr>
        <w:pStyle w:val="Heading4"/>
        <w:numPr>
          <w:ilvl w:val="3"/>
          <w:numId w:val="1"/>
        </w:numPr>
        <w:rPr/>
      </w:pPr>
      <w:bookmarkStart w:id="354" w:name="__RefHeading___Toc3936204_2749589250"/>
      <w:bookmarkStart w:id="355" w:name="_Toc134"/>
      <w:bookmarkEnd w:id="353"/>
      <w:bookmarkEnd w:id="354"/>
      <w:r>
        <w:rPr>
          <w:rtl w:val="true"/>
        </w:rPr>
        <w:t>پرسش هایی برای گفت و گو با مردم</w:t>
      </w:r>
      <w:bookmarkEnd w:id="355"/>
    </w:p>
    <w:p>
      <w:pPr>
        <w:pStyle w:val="BookText"/>
        <w:rPr/>
      </w:pPr>
      <w:r>
        <w:rPr>
          <w:rFonts w:ascii="IRNazanin" w:hAnsi="IRNazanin" w:eastAsia="IRNazanin"/>
          <w:color w:val="111111"/>
          <w:sz w:val="28"/>
          <w:sz w:val="28"/>
          <w:szCs w:val="28"/>
          <w:rtl w:val="true"/>
          <w:lang w:bidi="fa-IR"/>
        </w:rPr>
        <w:t>پرسش هایی برای گفت و گو با مردم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علاقه و دل بستگی مردم به دنیا تا چه مقدار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کمال و سعادت انسان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حرام خواری در زندگی انسان چه اثری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تهاجم فرهنگی چیست؟ چه نتایج و آثاری در جامعه ی ما داشته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 و هم نشین بد در زندگی انسان چه اثری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به همان مقدار که به رحمت و بخشش الهی امیدواریم، از بزرگی و جلال و عقاب او هم می ترسیم؟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تکیه گاه مردم در خوشی ها و ناخوشی ها کیست؟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چه حد در اعمال و افعال روزمرّه حضور خداوند را حسّ می کنیم؟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پیروزی ما در هشت سال دفاع مقدس چه 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مردم ما از مرگ می ترسند؟ چرا؟</w:t>
      </w:r>
    </w:p>
    <w:p>
      <w:pPr>
        <w:pStyle w:val="Heading4"/>
        <w:numPr>
          <w:ilvl w:val="3"/>
          <w:numId w:val="1"/>
        </w:numPr>
        <w:rPr/>
      </w:pPr>
      <w:bookmarkStart w:id="356" w:name="__RefHeading___Toc3936206_2749589250"/>
      <w:bookmarkStart w:id="357" w:name="_Toc135"/>
      <w:bookmarkEnd w:id="356"/>
      <w:r>
        <w:rPr>
          <w:rtl w:val="true"/>
        </w:rPr>
        <w:t>پرسش های کارشناسی و میزگردی</w:t>
      </w:r>
      <w:bookmarkEnd w:id="357"/>
    </w:p>
    <w:p>
      <w:pPr>
        <w:pStyle w:val="BookText"/>
        <w:rPr/>
      </w:pPr>
      <w:r>
        <w:rPr>
          <w:rFonts w:ascii="IRNazanin" w:hAnsi="IRNazanin" w:eastAsia="IRNazanin"/>
          <w:color w:val="111111"/>
          <w:sz w:val="28"/>
          <w:sz w:val="28"/>
          <w:szCs w:val="28"/>
          <w:rtl w:val="true"/>
          <w:lang w:bidi="fa-IR"/>
        </w:rPr>
        <w:t>پرسش های کارشناسی و میزگردی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توحید و معاد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توحید و معاد نسبت به فرد و جامعه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هواپرستی و غفلت با توحید و معاد چگونه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ائمه علیه السلام چه تأثیری در از بین بردن غفلت و انحراف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معرفت به نفس چیست؟ چه اثری در از بین بردن غفلت 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حوزه ی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و چه تأثیری در ایجاد غفلت و انحراف دارد؟ </w:t>
      </w:r>
      <w:bookmarkStart w:id="358" w:name="pg3560_23949"/>
    </w:p>
    <w:p>
      <w:pPr>
        <w:pStyle w:val="BookText"/>
        <w:rPr/>
      </w:pPr>
      <w:bookmarkEnd w:id="35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ایمان به مبدأ و معاد با توسعه ی اقتصادی چگونه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ایمان و آزادی چگونه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ایمان به توحید و معاد، با عزّت و اقتدار ملّی چگونه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بی ایمانی با سستی در انجام واجبات الهی چگونه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بی ایمانی با تبه کاری و ستم گری فرد و جامعه چگونه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بی ایمانی با تنگی در معیشت و عدم نزول برکات الهی چگونه است؟</w:t>
      </w:r>
    </w:p>
    <w:p>
      <w:pPr>
        <w:pStyle w:val="Heading2"/>
        <w:numPr>
          <w:ilvl w:val="1"/>
          <w:numId w:val="1"/>
        </w:numPr>
        <w:rPr/>
      </w:pPr>
      <w:bookmarkStart w:id="359" w:name="__RefHeading___Toc3936208_2749589250"/>
      <w:bookmarkStart w:id="360" w:name="_Toc136"/>
      <w:bookmarkEnd w:id="359"/>
      <w:r>
        <w:rPr>
          <w:rtl w:val="true"/>
        </w:rPr>
        <w:t>سخن پایانی</w:t>
      </w:r>
      <w:bookmarkEnd w:id="3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دینی باید در جامعه ی ما ـ به خصوص نسل جوان ـ از بحث و گفتگو فراتر رود و در اعماق جان ها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تا ایمان حقیقی در اعماق جان ها نفوذ نکند پیروزی عملی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وظیفه ی حسّاس و خطیر مسؤولان کشور ـ به خصوص مسؤولان فرهنگی صدا و سیما ـ در تبیین معارف دینی و عقیدتی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حکومتی به نام اسلام در کشوری تشکیل می شود، پیش از هرچیز باید مبانی ایدئولوژیک خویش را در دل ملّت ریشه دار گرداند، تا مردم با خواست قلبی به سمت تطبیق دین و اجتماع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گذشت بیش از دو دهه از انقلاب اسلامی، این امر در کشورمان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بیست ساله ی ما که فرزندان صد در صد خالص انقلاب اسلامی اند، آشنایی چندانی با مبانی دینی و منش اسلامی ندارند و در نتیجه مایل به اجرای احکام دینی هم نیستند</w:t>
      </w:r>
      <w:r>
        <w:rPr>
          <w:rFonts w:eastAsia="IRNazanin" w:cs="IRNazanin"/>
          <w:color w:val="111111"/>
          <w:sz w:val="28"/>
          <w:szCs w:val="28"/>
          <w:rtl w:val="true"/>
          <w:lang w:bidi="fa-IR"/>
        </w:rPr>
        <w:t xml:space="preserve">. </w:t>
      </w:r>
      <w:bookmarkStart w:id="361" w:name="pg3560_23950"/>
    </w:p>
    <w:p>
      <w:pPr>
        <w:pStyle w:val="Heading2"/>
        <w:numPr>
          <w:ilvl w:val="1"/>
          <w:numId w:val="1"/>
        </w:numPr>
        <w:rPr/>
      </w:pPr>
      <w:bookmarkStart w:id="362" w:name="__RefHeading___Toc3936210_2749589250"/>
      <w:bookmarkStart w:id="363" w:name="_Toc137"/>
      <w:bookmarkEnd w:id="361"/>
      <w:bookmarkEnd w:id="362"/>
      <w:r>
        <w:rPr>
          <w:rtl w:val="true"/>
        </w:rPr>
        <w:t>معرفی کتاب</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عقاید، استاد محسن قرائتی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معارف اسلامی، استاد مرتضی مطهری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تکامل اجتماعی انسان، استاد مرتضی مطهری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 ی اخلاق، استاد مرتضی مطهری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سرای دیگر، آیت اللّه دستغیب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نظریه ی ایمان در عرصه ی قرآن و کلام، محسن جوادی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رسالت قرآن، آیت اللّه جوادی آملی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و ضرورت آن، جلال گنجه ایی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نردبان آسمان، آیت اللّه بهاءالدینی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بازگشت به ایران، جعفر سبحانی تبریزی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معرفت اللّه، آیت اللّه مکارم شیرازی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سفری از شک تا ایمان، مصطفی محمود، برگردان، محمدمهدی فولادوند</w:t>
      </w:r>
      <w:r>
        <w:rPr>
          <w:rFonts w:eastAsia="IRNazanin" w:cs="IRNazanin"/>
          <w:color w:val="111111"/>
          <w:sz w:val="28"/>
          <w:szCs w:val="28"/>
          <w:rtl w:val="true"/>
          <w:lang w:bidi="fa-IR"/>
        </w:rPr>
        <w:t xml:space="preserve">. </w:t>
      </w:r>
      <w:bookmarkStart w:id="364" w:name="pg3560_23951"/>
    </w:p>
    <w:p>
      <w:pPr>
        <w:pStyle w:val="Heading2"/>
        <w:numPr>
          <w:ilvl w:val="1"/>
          <w:numId w:val="1"/>
        </w:numPr>
        <w:rPr/>
      </w:pPr>
      <w:bookmarkStart w:id="365" w:name="__RefHeading___Toc3936212_2749589250"/>
      <w:bookmarkStart w:id="366" w:name="_Toc138"/>
      <w:bookmarkEnd w:id="364"/>
      <w:bookmarkEnd w:id="365"/>
      <w:r>
        <w:rPr>
          <w:rtl w:val="true"/>
        </w:rPr>
        <w:t>فهرست منابع و مآخذ</w:t>
      </w:r>
      <w:bookmarkEnd w:id="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سیدرضی، نهج البلاغه،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محدّث قمی، شیخ عباس، مفاتیح الجنان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بحارالانوار، دارالکتب الاسلامیه،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استاد مطهری، مرتضی، طهارت روح، نشر ستاد اقامه ی نماز، چاپ سوم،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استاد مطهری، مرتضی، حماسه ی حسینی، انتشارات صدرا، چاپ بیست و یکم،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محمدبن یعقوب، اصول کافی، برگردان، سیدجواد مصطفوی، دفتر نشر فرهنگی اهل بیت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حر عاملی، محمدبن الحسین، وسایل الشیعه، المکتبة الاسلامیه،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محدّث نوری، مستدرک الوسایل، المکتبة الاسلامیه،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ری شهری، محمد، میزان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الاعلام الاسلامی، چاپ چهارم،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بازرگان، مهدی، مباحث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ی آثار شماره 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قلم، چاپ اول،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روح الله، چهل حدیث، مؤسسه ی تنظیم و نشر اثار امام خمینی، چاپ پنجم، </w:t>
      </w:r>
      <w:r>
        <w:rPr>
          <w:rFonts w:eastAsia="IRNazanin" w:cs="IRNazanin"/>
          <w:color w:val="111111"/>
          <w:sz w:val="28"/>
          <w:szCs w:val="28"/>
          <w:lang w:bidi="fa-IR"/>
        </w:rPr>
        <w:t>1373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روح الله، آداب الصلوة، مؤسسه ی تنظیم و نشر آثار امام خمینی، چاپ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جوادی آملی، عبدالله، یاد معاد، مرکز نشر فرهنگی رجا، چاپ سوم،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کاشانی، محجة البیضاء، انتشارات آستان قدس رضوی، چاپ اول،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مکارم شیرازی، ناصر، تفسیر نمونه، دارالکتب الاسلامیه، چاپ یازدهم،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انصاری، مرتضی، فرائد الاصول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ی نشر اسلامی، چاپ ششم،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آمدی، عبدالواحد، غُرر الحکم و دررالکلم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محمدعلی انصاری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دستغیب، سیدعبدالحسین، گناهان کبیره، دفتر انتشارات اسلامی وابسته به جامعه ی مدرسین حوزه علمیه قم، چاپ هشتم،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زاده ی آملی، حسن، هزار و یک کلمه، انتشارات دفتر تبلیغات قم، چاپ اول،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زاده ی آملی، حسن، مجموعه ی مقالات، انتشارات دفتر تبلیغات قم، چاپ پنجم،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زاده ی آملی، حسن، انّه الحق، انتشارات قیام، قم، چاپ اول،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صدوق، محمدبن علی، علل الشرایع، انتشارات آستان قدس رضوی، </w:t>
      </w:r>
      <w:r>
        <w:rPr>
          <w:rFonts w:eastAsia="IRNazanin" w:cs="IRNazanin"/>
          <w:color w:val="111111"/>
          <w:sz w:val="28"/>
          <w:szCs w:val="28"/>
          <w:lang w:bidi="fa-IR"/>
        </w:rPr>
        <w:t>1366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طیّب، سیدعبدالحسین، کلم الطیّب، کتابخانه ی اسلام، چاپ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قرضاوی، یوسف، نقش ایمان در زندگی، نشر احسان، چاپ دوم،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عزیزی، عباس، جامع آیات و احادیث نماز، انتشارات نبوغ، چاپ دوم،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الله وردی خانی، علی، مبدأ و معاد، انتشارات آستان قدس رضوی، چاپ دوم،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اشتهاردی، محمد، بحث هایی درباره ی خدا، انتشارات پیام اسلام،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ملکی تبریزی، میرزا جواد، اسرار الصلوة، انتشارات پیام آزادی، چاپ هفتم،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رسولی محلاتی، سیدهاشم، کیفر گناه، دفتر نشر فرهنگ اسلامی، چاپ دوازدهم،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محدّث قمی، شیخ عباس، مقامات العلمیه، نشر نیایش، چاپ اول،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قرائتی، محسن، گناه شناسی، انتشارات پیام آزادی، چاپ نهم،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بهشتی، محمود، سیر و سلوک، انتشارات مانی، چاپ اول،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جابری انصاری، محمدحسن، نورالثقلین، تهران، چاپخانه ی اسلامیه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نجاتی، حسین، روانشناسی نوجوانی، انتشارات بیکران، چاپ اول،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بستانی، محمود، اسلام و روان شناسی، ترجمه محمود هوشیم، انتشارات آستان قدس رضوی، چاپ دوم، </w:t>
      </w:r>
      <w:r>
        <w:rPr>
          <w:rFonts w:eastAsia="IRNazanin" w:cs="IRNazanin"/>
          <w:color w:val="111111"/>
          <w:sz w:val="28"/>
          <w:szCs w:val="28"/>
          <w:lang w:bidi="fa-IR"/>
        </w:rPr>
        <w:t>1375</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ارزانی، حبیب اللّه، جوان دنیای ناشناخته، انتشارات بصائر،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زاده ی آملی، حسن، رساله نورٌ علی نور، انتشارات تشیع، قم، چاپ سوم،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روح، استاد مرتضی مطهری، نشر ستاد اقامه نماز،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بنیادین مجموعه ی آثار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بازرگان، انتشارات قلم،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روح، استاد مرتضی مطهری،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برگردان سیدجواد مصطفوی، دفتر نشر فرهنگ اهل 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اسرا،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سیدرضی، حکمت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محدث نوری، المکتبة الاسلامیه،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پیشین، خطبه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عجب،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ایمان و کفر، باب حسد،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ایمان و کفر، باب غضب،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ایمان و کفر، باب غضب،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اتفاق،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رحمه الله، مؤسسه ی تنظیم و نشر آثار امام خمینی،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نفاق،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 محمدی ری شهری، مکتب الاسلام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 محمدی ری شهری، مکتب الاسلام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فیض کاشانی، انتشارات آستان قدس رضوی،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ریشه های کفر،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کفر،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عبدالواحد آمدی،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عبدالواحد آمدی،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دارالکتب الاسلامیه،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ایمان و کفر، باب حب دنیا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محمدبن الحسین العاملی، المکتبة الاسلامیه،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استغفار،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اخوه المؤمنین،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دارالکتب الاسلامیه،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خوف و رجاء،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محمدحسن جابر انصاری، تهران، چاپخانه ی اسلامیه،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پیشین،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رضا،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رضا،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رضا،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پیشین،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خوف،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ایمان و کفر، باب خوف،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صبر،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صبر،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شدت گرفتاری مؤمن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پیشین،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پیشین، مؤسسه تنظیم و نشر آثار امام خمینی، چاپ پنجم،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پیشین، خطبه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پیشین،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منافقون،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سحرماه رمضان و دعای عدیله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پیشین،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برادری اهل ایمان با یکدیگر،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پیشین خطبه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 الطیّب، سیدعبدالحسین طیب، کتابخانه اسلام، چاپ چهارم،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خوف و رجاء،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پیشین،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رفق،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اتی،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اتی،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اهتمام به امور مسلمین،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اغْفِرْلی الذُّنوبَ التی تَهْتِک العِصَم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پیشین،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پیشین،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پیشین،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خوش خلقی،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خوش خلقی،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راستگویی،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ایمان در زندگی، دکتر یوسف قرضاوی، نشر احسان، چاپ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ی حسینی، استاد مرتضی مطهری، انتشارات صدرا، چاپ بیست و یکم،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آیات و احادیث نماز، عباس عزیزی،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انتشارات نبوغ، چاپ دوم،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آیات و احادیث نماز، عباس عزیزی،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انتشارات نبوغ، چاپ دوم،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پیشین،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پیشین،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پیشین،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پیشین، خطبه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پیشین،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باب کسی که خدای عز و جل را بدون امامی از جانبشدینداری کند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پیشین، خطبه 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پیشین، خطبه 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خلف وعده،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پیشین،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سوء خلق،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ایمان در زندگی، پیشین،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 الطیّب، پیشین،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پیشین،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الاولاد،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28565</Words>
  <Characters>101324</Characters>
  <CharactersWithSpaces>129124</CharactersWithSpaces>
  <Paragraphs>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2026-08-18T00:50:42Z</dcterms:created>
  <dc:creator>ghaemiyeh.com</dc:creator>
  <dc:description/>
  <dc:language>en-US</dc:language>
  <cp:lastModifiedBy/>
  <dcterms:modified xsi:type="dcterms:W3CDTF">2026-08-18T04:20:47Z</dcterms:modified>
  <cp:revision>1</cp:revision>
  <dc:subject/>
  <dc:title>ایمان و عمل صالح و نقش رسانه در تثبیت آن</dc:title>
</cp:coreProperties>
</file>

<file path=docProps/custom.xml><?xml version="1.0" encoding="utf-8"?>
<Properties xmlns="http://schemas.openxmlformats.org/officeDocument/2006/custom-properties" xmlns:vt="http://schemas.openxmlformats.org/officeDocument/2006/docPropsVTypes"/>
</file>