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2</w:t>
      </w:r>
      <w:r>
        <w:rPr>
          <w:rtl w:val="true"/>
        </w:rPr>
        <w:t xml:space="preserve"> </w:t>
      </w:r>
      <w:r>
        <w:rPr>
          <w:rtl w:val="true"/>
        </w:rPr>
        <w:t>آیت الله عبدالکریم حق شناس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1682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11684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11686_2749589250">
            <w:r>
              <w:rPr>
                <w:webHidden/>
                <w:rStyle w:val="IndexLink"/>
                <w:rtl w:val="true"/>
              </w:rPr>
              <w:t>گاه شمار زندگی</w:t>
            </w:r>
            <w:r>
              <w:rPr>
                <w:rStyle w:val="IndexLink"/>
                <w:rtl w:val="true"/>
              </w:rPr>
              <w:tab/>
            </w:r>
            <w:r>
              <w:rPr>
                <w:rStyle w:val="IndexLink"/>
              </w:rPr>
              <w:t>6</w:t>
            </w:r>
          </w:hyperlink>
        </w:p>
        <w:p>
          <w:pPr>
            <w:pStyle w:val="Contents2"/>
            <w:tabs>
              <w:tab w:val="clear" w:pos="8743"/>
              <w:tab w:val="right" w:pos="9026" w:leader="dot"/>
            </w:tabs>
            <w:rPr/>
          </w:pPr>
          <w:hyperlink w:anchor="__RefHeading___Toc3411688_274958925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411690_2749589250">
            <w:r>
              <w:rPr>
                <w:webHidden/>
                <w:rStyle w:val="IndexLink"/>
                <w:rtl w:val="true"/>
              </w:rPr>
              <w:t>تولد</w:t>
            </w:r>
            <w:r>
              <w:rPr>
                <w:rStyle w:val="IndexLink"/>
                <w:rtl w:val="true"/>
              </w:rPr>
              <w:tab/>
            </w:r>
            <w:r>
              <w:rPr>
                <w:rStyle w:val="IndexLink"/>
              </w:rPr>
              <w:t>8</w:t>
            </w:r>
          </w:hyperlink>
        </w:p>
        <w:p>
          <w:pPr>
            <w:pStyle w:val="Contents2"/>
            <w:tabs>
              <w:tab w:val="clear" w:pos="8743"/>
              <w:tab w:val="right" w:pos="9026" w:leader="dot"/>
            </w:tabs>
            <w:rPr/>
          </w:pPr>
          <w:hyperlink w:anchor="__RefHeading___Toc3411692_2749589250">
            <w:r>
              <w:rPr>
                <w:webHidden/>
                <w:rStyle w:val="IndexLink"/>
                <w:rtl w:val="true"/>
              </w:rPr>
              <w:t>رشد و بالندگی</w:t>
            </w:r>
            <w:r>
              <w:rPr>
                <w:rStyle w:val="IndexLink"/>
                <w:rtl w:val="true"/>
              </w:rPr>
              <w:tab/>
            </w:r>
            <w:r>
              <w:rPr>
                <w:rStyle w:val="IndexLink"/>
              </w:rPr>
              <w:t>11</w:t>
            </w:r>
          </w:hyperlink>
        </w:p>
        <w:p>
          <w:pPr>
            <w:pStyle w:val="Contents2"/>
            <w:tabs>
              <w:tab w:val="clear" w:pos="8743"/>
              <w:tab w:val="right" w:pos="9026" w:leader="dot"/>
            </w:tabs>
            <w:rPr/>
          </w:pPr>
          <w:hyperlink w:anchor="__RefHeading___Toc3411694_2749589250">
            <w:r>
              <w:rPr>
                <w:webHidden/>
                <w:rStyle w:val="IndexLink"/>
                <w:rtl w:val="true"/>
              </w:rPr>
              <w:t>جور استاد</w:t>
            </w:r>
            <w:r>
              <w:rPr>
                <w:rStyle w:val="IndexLink"/>
                <w:rtl w:val="true"/>
              </w:rPr>
              <w:tab/>
            </w:r>
            <w:r>
              <w:rPr>
                <w:rStyle w:val="IndexLink"/>
              </w:rPr>
              <w:t>12</w:t>
            </w:r>
          </w:hyperlink>
        </w:p>
        <w:p>
          <w:pPr>
            <w:pStyle w:val="Contents2"/>
            <w:tabs>
              <w:tab w:val="clear" w:pos="8743"/>
              <w:tab w:val="right" w:pos="9026" w:leader="dot"/>
            </w:tabs>
            <w:rPr/>
          </w:pPr>
          <w:hyperlink w:anchor="__RefHeading___Toc3411696_2749589250">
            <w:r>
              <w:rPr>
                <w:webHidden/>
                <w:rStyle w:val="IndexLink"/>
                <w:rtl w:val="true"/>
              </w:rPr>
              <w:t>تحصیلات</w:t>
            </w:r>
            <w:r>
              <w:rPr>
                <w:rStyle w:val="IndexLink"/>
                <w:rtl w:val="true"/>
              </w:rPr>
              <w:tab/>
            </w:r>
            <w:r>
              <w:rPr>
                <w:rStyle w:val="IndexLink"/>
              </w:rPr>
              <w:t>14</w:t>
            </w:r>
          </w:hyperlink>
        </w:p>
        <w:p>
          <w:pPr>
            <w:pStyle w:val="Contents2"/>
            <w:tabs>
              <w:tab w:val="clear" w:pos="8743"/>
              <w:tab w:val="right" w:pos="9026" w:leader="dot"/>
            </w:tabs>
            <w:rPr/>
          </w:pPr>
          <w:hyperlink w:anchor="__RefHeading___Toc3411698_2749589250">
            <w:r>
              <w:rPr>
                <w:webHidden/>
                <w:rStyle w:val="IndexLink"/>
                <w:rtl w:val="true"/>
              </w:rPr>
              <w:t>مشعلهای تابناک</w:t>
            </w:r>
            <w:r>
              <w:rPr>
                <w:rStyle w:val="IndexLink"/>
                <w:rtl w:val="true"/>
              </w:rPr>
              <w:tab/>
            </w:r>
            <w:r>
              <w:rPr>
                <w:rStyle w:val="IndexLink"/>
              </w:rPr>
              <w:t>18</w:t>
            </w:r>
          </w:hyperlink>
        </w:p>
        <w:p>
          <w:pPr>
            <w:pStyle w:val="Contents2"/>
            <w:tabs>
              <w:tab w:val="clear" w:pos="8743"/>
              <w:tab w:val="right" w:pos="9026" w:leader="dot"/>
            </w:tabs>
            <w:rPr/>
          </w:pPr>
          <w:hyperlink w:anchor="__RefHeading___Toc3411700_2749589250">
            <w:r>
              <w:rPr>
                <w:webHidden/>
                <w:rStyle w:val="IndexLink"/>
                <w:rtl w:val="true"/>
              </w:rPr>
              <w:t>به سوی سرنوشت</w:t>
            </w:r>
            <w:r>
              <w:rPr>
                <w:rStyle w:val="IndexLink"/>
                <w:rtl w:val="true"/>
              </w:rPr>
              <w:tab/>
            </w:r>
            <w:r>
              <w:rPr>
                <w:rStyle w:val="IndexLink"/>
              </w:rPr>
              <w:t>20</w:t>
            </w:r>
          </w:hyperlink>
        </w:p>
        <w:p>
          <w:pPr>
            <w:pStyle w:val="Contents2"/>
            <w:tabs>
              <w:tab w:val="clear" w:pos="8743"/>
              <w:tab w:val="right" w:pos="9026" w:leader="dot"/>
            </w:tabs>
            <w:rPr/>
          </w:pPr>
          <w:hyperlink w:anchor="__RefHeading___Toc3411702_2749589250">
            <w:r>
              <w:rPr>
                <w:webHidden/>
                <w:rStyle w:val="IndexLink"/>
                <w:rtl w:val="true"/>
              </w:rPr>
              <w:t>ویژگیهای اخلاقی</w:t>
            </w:r>
            <w:r>
              <w:rPr>
                <w:rStyle w:val="IndexLink"/>
                <w:rtl w:val="true"/>
              </w:rPr>
              <w:tab/>
            </w:r>
            <w:r>
              <w:rPr>
                <w:rStyle w:val="IndexLink"/>
              </w:rPr>
              <w:t>22</w:t>
            </w:r>
          </w:hyperlink>
        </w:p>
        <w:p>
          <w:pPr>
            <w:pStyle w:val="Contents2"/>
            <w:tabs>
              <w:tab w:val="clear" w:pos="8743"/>
              <w:tab w:val="right" w:pos="9026" w:leader="dot"/>
            </w:tabs>
            <w:rPr/>
          </w:pPr>
          <w:hyperlink w:anchor="__RefHeading___Toc3411704_2749589250">
            <w:r>
              <w:rPr>
                <w:webHidden/>
                <w:rStyle w:val="IndexLink"/>
                <w:rtl w:val="true"/>
              </w:rPr>
              <w:t>آثار ماندگار</w:t>
            </w:r>
            <w:r>
              <w:rPr>
                <w:rStyle w:val="IndexLink"/>
                <w:rtl w:val="true"/>
              </w:rPr>
              <w:tab/>
            </w:r>
            <w:r>
              <w:rPr>
                <w:rStyle w:val="IndexLink"/>
              </w:rPr>
              <w:t>28</w:t>
            </w:r>
          </w:hyperlink>
        </w:p>
        <w:p>
          <w:pPr>
            <w:pStyle w:val="Contents2"/>
            <w:tabs>
              <w:tab w:val="clear" w:pos="8743"/>
              <w:tab w:val="right" w:pos="9026" w:leader="dot"/>
            </w:tabs>
            <w:rPr/>
          </w:pPr>
          <w:hyperlink w:anchor="__RefHeading___Toc3411706_2749589250">
            <w:r>
              <w:rPr>
                <w:webHidden/>
                <w:rStyle w:val="IndexLink"/>
                <w:rtl w:val="true"/>
              </w:rPr>
              <w:t>در سنگر مسجد</w:t>
            </w:r>
            <w:r>
              <w:rPr>
                <w:rStyle w:val="IndexLink"/>
                <w:rtl w:val="true"/>
              </w:rPr>
              <w:tab/>
            </w:r>
            <w:r>
              <w:rPr>
                <w:rStyle w:val="IndexLink"/>
              </w:rPr>
              <w:t>28</w:t>
            </w:r>
          </w:hyperlink>
        </w:p>
        <w:p>
          <w:pPr>
            <w:pStyle w:val="Contents2"/>
            <w:tabs>
              <w:tab w:val="clear" w:pos="8743"/>
              <w:tab w:val="right" w:pos="9026" w:leader="dot"/>
            </w:tabs>
            <w:rPr/>
          </w:pPr>
          <w:hyperlink w:anchor="__RefHeading___Toc3411708_2749589250">
            <w:r>
              <w:rPr>
                <w:webHidden/>
                <w:rStyle w:val="IndexLink"/>
                <w:rtl w:val="true"/>
              </w:rPr>
              <w:t>در حدیث دیگران</w:t>
            </w:r>
            <w:r>
              <w:rPr>
                <w:rStyle w:val="IndexLink"/>
                <w:rtl w:val="true"/>
              </w:rPr>
              <w:tab/>
            </w:r>
            <w:r>
              <w:rPr>
                <w:rStyle w:val="IndexLink"/>
              </w:rPr>
              <w:t>30</w:t>
            </w:r>
          </w:hyperlink>
        </w:p>
        <w:p>
          <w:pPr>
            <w:pStyle w:val="Contents2"/>
            <w:tabs>
              <w:tab w:val="clear" w:pos="8743"/>
              <w:tab w:val="right" w:pos="9026" w:leader="dot"/>
            </w:tabs>
            <w:rPr/>
          </w:pPr>
          <w:hyperlink w:anchor="__RefHeading___Toc3411710_2749589250">
            <w:r>
              <w:rPr>
                <w:webHidden/>
                <w:rStyle w:val="IndexLink"/>
                <w:rtl w:val="true"/>
              </w:rPr>
              <w:t>خاطره اول</w:t>
            </w:r>
            <w:r>
              <w:rPr>
                <w:rStyle w:val="IndexLink"/>
                <w:rtl w:val="true"/>
              </w:rPr>
              <w:tab/>
            </w:r>
            <w:r>
              <w:rPr>
                <w:rStyle w:val="IndexLink"/>
              </w:rPr>
              <w:t>30</w:t>
            </w:r>
          </w:hyperlink>
        </w:p>
        <w:p>
          <w:pPr>
            <w:pStyle w:val="Contents2"/>
            <w:tabs>
              <w:tab w:val="clear" w:pos="8743"/>
              <w:tab w:val="right" w:pos="9026" w:leader="dot"/>
            </w:tabs>
            <w:rPr/>
          </w:pPr>
          <w:hyperlink w:anchor="__RefHeading___Toc3411712_2749589250">
            <w:r>
              <w:rPr>
                <w:webHidden/>
                <w:rStyle w:val="IndexLink"/>
                <w:rtl w:val="true"/>
              </w:rPr>
              <w:t>خاطره دوم</w:t>
            </w:r>
            <w:r>
              <w:rPr>
                <w:rStyle w:val="IndexLink"/>
                <w:rtl w:val="true"/>
              </w:rPr>
              <w:tab/>
            </w:r>
            <w:r>
              <w:rPr>
                <w:rStyle w:val="IndexLink"/>
              </w:rPr>
              <w:t>31</w:t>
            </w:r>
          </w:hyperlink>
        </w:p>
        <w:p>
          <w:pPr>
            <w:pStyle w:val="Contents2"/>
            <w:tabs>
              <w:tab w:val="clear" w:pos="8743"/>
              <w:tab w:val="right" w:pos="9026" w:leader="dot"/>
            </w:tabs>
            <w:rPr/>
          </w:pPr>
          <w:hyperlink w:anchor="__RefHeading___Toc3411714_2749589250">
            <w:r>
              <w:rPr>
                <w:webHidden/>
                <w:rStyle w:val="IndexLink"/>
                <w:rtl w:val="true"/>
              </w:rPr>
              <w:t>خاطره سوم</w:t>
            </w:r>
            <w:r>
              <w:rPr>
                <w:rStyle w:val="IndexLink"/>
                <w:rtl w:val="true"/>
              </w:rPr>
              <w:tab/>
            </w:r>
            <w:r>
              <w:rPr>
                <w:rStyle w:val="IndexLink"/>
              </w:rPr>
              <w:t>31</w:t>
            </w:r>
          </w:hyperlink>
        </w:p>
        <w:p>
          <w:pPr>
            <w:pStyle w:val="Contents2"/>
            <w:tabs>
              <w:tab w:val="clear" w:pos="8743"/>
              <w:tab w:val="right" w:pos="9026" w:leader="dot"/>
            </w:tabs>
            <w:rPr/>
          </w:pPr>
          <w:hyperlink w:anchor="__RefHeading___Toc3411716_2749589250">
            <w:r>
              <w:rPr>
                <w:webHidden/>
                <w:rStyle w:val="IndexLink"/>
                <w:rtl w:val="true"/>
              </w:rPr>
              <w:t>به سوی عالم بقا</w:t>
            </w:r>
            <w:r>
              <w:rPr>
                <w:rStyle w:val="IndexLink"/>
                <w:rtl w:val="true"/>
              </w:rPr>
              <w:tab/>
            </w:r>
            <w:r>
              <w:rPr>
                <w:rStyle w:val="IndexLink"/>
              </w:rPr>
              <w:t>32</w:t>
            </w:r>
          </w:hyperlink>
        </w:p>
        <w:p>
          <w:pPr>
            <w:pStyle w:val="Contents2"/>
            <w:tabs>
              <w:tab w:val="clear" w:pos="8743"/>
              <w:tab w:val="right" w:pos="9026" w:leader="dot"/>
            </w:tabs>
            <w:rPr/>
          </w:pPr>
          <w:hyperlink w:anchor="__RefHeading___Toc3411718_2749589250">
            <w:r>
              <w:rPr>
                <w:webHidden/>
                <w:rStyle w:val="IndexLink"/>
                <w:rtl w:val="true"/>
              </w:rPr>
              <w:t>ثلمة عظما</w:t>
            </w:r>
            <w:r>
              <w:rPr>
                <w:rStyle w:val="IndexLink"/>
                <w:rtl w:val="true"/>
              </w:rPr>
              <w:tab/>
            </w:r>
            <w:r>
              <w:rPr>
                <w:rStyle w:val="IndexLink"/>
              </w:rPr>
              <w:t>34</w:t>
            </w:r>
          </w:hyperlink>
        </w:p>
        <w:p>
          <w:pPr>
            <w:pStyle w:val="Contents2"/>
            <w:tabs>
              <w:tab w:val="clear" w:pos="8743"/>
              <w:tab w:val="right" w:pos="9026" w:leader="dot"/>
            </w:tabs>
            <w:rPr/>
          </w:pPr>
          <w:hyperlink w:anchor="__RefHeading___Toc3411720_2749589250">
            <w:r>
              <w:rPr>
                <w:webHidden/>
                <w:rStyle w:val="IndexLink"/>
                <w:rtl w:val="true"/>
              </w:rPr>
              <w:t>تصاویر</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75_34680"/>
      <w:bookmarkStart w:id="1" w:name="pg3475_34680"/>
      <w:bookmarkEnd w:id="1"/>
    </w:p>
    <w:p>
      <w:pPr>
        <w:pStyle w:val="Heading2"/>
        <w:numPr>
          <w:ilvl w:val="1"/>
          <w:numId w:val="1"/>
        </w:numPr>
        <w:rPr/>
      </w:pPr>
      <w:bookmarkStart w:id="2" w:name="pg3475_34680"/>
      <w:bookmarkStart w:id="3" w:name="__RefHeading___Toc341168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محدثی، مهدی،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آیت‌الله عبدالکریم حق‌شناس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محدثی؛ تهیه‌کننده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خدمات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978-964-514-095-1</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حق‌شناس، عبدالکریم،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ـ ـ 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 ـ ـ 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lang w:val="en-US" w:bidi="en-US"/>
        </w:rPr>
        <w:t>BP 998/297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1168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عبدالکریم حق‌شناس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محدثی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ماشاءاللهی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eastAsia="Times New Roman" w:cs="Times New Roman" w:ascii="Times New Roman" w:hAnsi="Times New Roman"/>
          <w:color w:val="111111"/>
          <w:sz w:val="28"/>
          <w:szCs w:val="28"/>
          <w:lang w:val="en-US" w:bidi="en-US"/>
        </w:rPr>
        <w:t>www. irc.ir info@irc.ir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978-964-514-095-1</w:t>
      </w:r>
      <w:r>
        <w:rPr>
          <w:rFonts w:eastAsia="Times New Roman" w:cs="Times New Roman" w:ascii="Times New Roman" w:hAnsi="Times New Roman"/>
          <w:color w:val="111111"/>
          <w:sz w:val="28"/>
          <w:szCs w:val="28"/>
          <w:rtl w:val="true"/>
          <w:lang w:val="en-US" w:bidi="en-US"/>
        </w:rPr>
        <w:t xml:space="preserve"> </w:t>
      </w:r>
      <w:bookmarkStart w:id="7" w:name="pg3475_34684"/>
    </w:p>
    <w:p>
      <w:pPr>
        <w:pStyle w:val="Heading2"/>
        <w:numPr>
          <w:ilvl w:val="1"/>
          <w:numId w:val="1"/>
        </w:numPr>
        <w:rPr/>
      </w:pPr>
      <w:bookmarkStart w:id="8" w:name="__RefHeading___Toc3411686_2749589250"/>
      <w:bookmarkStart w:id="9" w:name="_Toc3"/>
      <w:bookmarkEnd w:id="7"/>
      <w:bookmarkEnd w:id="8"/>
      <w:r>
        <w:rPr>
          <w:rtl w:val="true"/>
        </w:rPr>
        <w:t>گاه شمار زندگی</w:t>
      </w:r>
      <w:bookmarkEnd w:id="9"/>
    </w:p>
    <w:p>
      <w:pPr>
        <w:pStyle w:val="BookText"/>
        <w:rPr/>
      </w:pPr>
      <w:r>
        <w:rPr>
          <w:rFonts w:ascii="IRNazanin" w:hAnsi="IRNazanin" w:eastAsia="IRNazanin"/>
          <w:color w:val="111111"/>
          <w:sz w:val="28"/>
          <w:sz w:val="28"/>
          <w:szCs w:val="28"/>
          <w:rtl w:val="true"/>
          <w:lang w:bidi="fa-IR"/>
        </w:rPr>
        <w:t>گاه شمار زندگی</w:t>
      </w:r>
    </w:p>
    <w:p>
      <w:pPr>
        <w:pStyle w:val="BookText"/>
        <w:rPr/>
      </w:pPr>
      <w:r>
        <w:rPr>
          <w:rFonts w:ascii="IRNazanin" w:hAnsi="IRNazanin" w:eastAsia="IRNazanin"/>
          <w:color w:val="111111"/>
          <w:sz w:val="28"/>
          <w:sz w:val="28"/>
          <w:szCs w:val="28"/>
          <w:rtl w:val="true"/>
          <w:lang w:bidi="fa-IR"/>
        </w:rPr>
        <w:t>ـ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حقشناس</w:t>
      </w:r>
    </w:p>
    <w:p>
      <w:pPr>
        <w:pStyle w:val="BookText"/>
        <w:rPr/>
      </w:pPr>
      <w:r>
        <w:rPr>
          <w:rFonts w:ascii="IRNazanin" w:hAnsi="IRNazanin" w:eastAsia="IRNazanin"/>
          <w:color w:val="111111"/>
          <w:sz w:val="28"/>
          <w:sz w:val="28"/>
          <w:szCs w:val="28"/>
          <w:rtl w:val="true"/>
          <w:lang w:bidi="fa-IR"/>
        </w:rPr>
        <w:t>ـ 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ـ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ـ 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 قم</w:t>
      </w:r>
    </w:p>
    <w:p>
      <w:pPr>
        <w:pStyle w:val="BookText"/>
        <w:rPr/>
      </w:pPr>
      <w:r>
        <w:rPr>
          <w:rFonts w:ascii="IRNazanin" w:hAnsi="IRNazanin" w:eastAsia="IRNazanin"/>
          <w:color w:val="111111"/>
          <w:sz w:val="28"/>
          <w:sz w:val="28"/>
          <w:szCs w:val="28"/>
          <w:rtl w:val="true"/>
          <w:lang w:bidi="fa-IR"/>
        </w:rPr>
        <w:t xml:space="preserve">ـ هجرت به قم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ـ بازگشت به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ـ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ـ 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ـ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1/5/86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حضرت عبدالعظیم حسنی، ری</w:t>
      </w:r>
      <w:r>
        <w:rPr>
          <w:rFonts w:eastAsia="IRNazanin" w:cs="IRNazanin"/>
          <w:color w:val="111111"/>
          <w:sz w:val="28"/>
          <w:szCs w:val="28"/>
          <w:rtl w:val="true"/>
          <w:lang w:bidi="fa-IR"/>
        </w:rPr>
        <w:t xml:space="preserve">. </w:t>
      </w:r>
      <w:bookmarkStart w:id="10" w:name="pg3475_34686"/>
    </w:p>
    <w:p>
      <w:pPr>
        <w:pStyle w:val="Heading2"/>
        <w:numPr>
          <w:ilvl w:val="1"/>
          <w:numId w:val="1"/>
        </w:numPr>
        <w:rPr/>
      </w:pPr>
      <w:bookmarkStart w:id="11" w:name="__RefHeading___Toc3411688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 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 طور عوامل چاپ و نشر مرکز قدردانی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475_34688"/>
    </w:p>
    <w:p>
      <w:pPr>
        <w:pStyle w:val="Heading2"/>
        <w:numPr>
          <w:ilvl w:val="1"/>
          <w:numId w:val="1"/>
        </w:numPr>
        <w:rPr/>
      </w:pPr>
      <w:bookmarkStart w:id="14" w:name="__RefHeading___Toc3411690_2749589250"/>
      <w:bookmarkStart w:id="15" w:name="_Toc5"/>
      <w:bookmarkEnd w:id="13"/>
      <w:bookmarkEnd w:id="14"/>
      <w:r>
        <w:rPr>
          <w:rtl w:val="true"/>
        </w:rPr>
        <w:t>تولد</w:t>
      </w:r>
      <w:bookmarkEnd w:id="15"/>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یکی از روزهای گرم تابستان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مثل همیشه نماز مغرب و عشا را در مسجد محل خواند و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شام به آبیاری گلهای باغچه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بود که همسرش او را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میرزا، آقا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چی شده؟</w:t>
      </w:r>
    </w:p>
    <w:p>
      <w:pPr>
        <w:pStyle w:val="BookText"/>
        <w:rPr/>
      </w:pPr>
      <w:r>
        <w:rPr>
          <w:rFonts w:ascii="IRNazanin" w:hAnsi="IRNazanin" w:eastAsia="IRNazanin"/>
          <w:color w:val="111111"/>
          <w:sz w:val="28"/>
          <w:sz w:val="28"/>
          <w:szCs w:val="28"/>
          <w:rtl w:val="true"/>
          <w:lang w:bidi="fa-IR"/>
        </w:rPr>
        <w:t>ـ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قابله رو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سراسیمه برخاست، لباس پوشید و در تاریکی شب، در کوچه پس کوچههای تهران به راه افتاد و طولی نکشید که به همراه صغرا خانم، قابله محل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پس از معاینه به میرزا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بیرون تشریف داشته باشید، چیزی تا تولد بچه باقی نمونده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نگاهی به صورت همسرش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درشت عرق روی پیشانی زن جا خوش کرده بود و از دردی طاقتفرسا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خارج شدن از اتاق بود که صدای ضعیف همسرش را شنید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میرزا، اگه تونستی، صبح زود برو و به خواهرم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چیزی نگفت و فقط نگاهش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کنار حوض نشسته بود که ناگهان یاد چیزی افتاد؛ برخاست، وضو گرفت، سجادهاش را کنار باغچه پهن کرد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با چشمانی گریان برای سلامتی همسر و فرزندش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هنوز در حال دعا کردن بود که قابله از اتاق خارج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کمی آب گرم و چند تکه پارچه تمیز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اومد؟ 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ولی آماده باشه بهتره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به سرعت به زیرزمین رفت و پارچهای نو از صندوق درآورد و سپس شروع به گرم کردن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میکشید تا آب جوش بیاید، در این فاصله به پشت بام رفت و به ستارههای پرفروغ آسمان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بود و ستاره ها در حال چشمک زدن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پر ستاره، چشم میرزا به آسمان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به تعداد هر انسانی ستاره ای در آسمان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خیره خیره به ستاره ها نگاه می کرد، شهاب سنگی را دید که به سرعت آسمان را درنوردید و درخشندگی خاصی به آن بخشید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آمدن مولودی را نوید می داد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این امر را به فال نیک گرفت و یقین کرد که فرزندش در آینده، ستاره ای خواهد شد و ماه مجلسی خواهد گشت و با پرتوافشانی خود، عده ای را به سوی سعادت رهنمون خواهد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با صدایی زیبا شروع به اذان گفتن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دقیقهای از تمام شدن اذان نابهنگام میرزا نگذشته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پایین آمد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 همسایه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اذان صبح نیم ساعتی مونده، چرا الآن اذان میگی؟</w:t>
      </w:r>
    </w:p>
    <w:p>
      <w:pPr>
        <w:pStyle w:val="BookText"/>
        <w:rPr/>
      </w:pP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بابا 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اگه اذان بگی، بچه راحت به دنیا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به آرزوت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آره، دعا کن هر دوشون سالم باشن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اقدس خانم، همسر حسین آقا هم رسید و به کمک قابله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آرام و قرار نداشت و از این طرف به اون طرف حیاط میرفت که ناگهان صدای گریه نوزاد سکوت شب را در هم شکست و لبخند شادی بر لب میرزا و حسین آقا نقش بست و هر دو یکدیگر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اقدس خانم از اتاق بیرون آمد و به میرزا گفت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مژدگانی بده، پسره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 نگرانی از حال و روز همسرش پرسید و خیالش از زن و بچه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سجده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مسجد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مؤذن از مناره مسجد شنیده می شد و مؤمنین را به نماز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نماز صبحش را خواند، آنگاه به خانه باجناقش رفت تا خبر تولد فرزندش را به آنها بدهد</w:t>
      </w:r>
      <w:r>
        <w:rPr>
          <w:rFonts w:eastAsia="IRNazanin" w:cs="IRNazanin"/>
          <w:color w:val="111111"/>
          <w:sz w:val="28"/>
          <w:szCs w:val="28"/>
          <w:rtl w:val="true"/>
          <w:lang w:bidi="fa-IR"/>
        </w:rPr>
        <w:t xml:space="preserve">.... </w:t>
      </w:r>
      <w:bookmarkStart w:id="16" w:name="pg3475_34694"/>
    </w:p>
    <w:p>
      <w:pPr>
        <w:pStyle w:val="BookText"/>
        <w:rPr/>
      </w:pPr>
      <w:bookmarkEnd w:id="16"/>
      <w:r>
        <w:rPr>
          <w:rFonts w:ascii="IRNazanin" w:hAnsi="IRNazanin" w:eastAsia="IRNazanin"/>
          <w:color w:val="111111"/>
          <w:sz w:val="28"/>
          <w:sz w:val="28"/>
          <w:szCs w:val="28"/>
          <w:rtl w:val="true"/>
          <w:lang w:bidi="fa-IR"/>
        </w:rPr>
        <w:t>هفت روز از تولد نوزاد میگذشت که میرزا گوسفندی خرید و قصاب محل آن را ذبح کرد و به همسایگان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شکرانه این کرامت الهی، نام فرزندش را عبدالکریم گذاشت</w:t>
      </w:r>
      <w:r>
        <w:rPr>
          <w:rFonts w:eastAsia="IRNazanin" w:cs="IRNazanin"/>
          <w:color w:val="111111"/>
          <w:sz w:val="28"/>
          <w:szCs w:val="28"/>
          <w:rtl w:val="true"/>
          <w:lang w:bidi="fa-IR"/>
        </w:rPr>
        <w:t>.</w:t>
      </w:r>
    </w:p>
    <w:p>
      <w:pPr>
        <w:pStyle w:val="Heading2"/>
        <w:numPr>
          <w:ilvl w:val="1"/>
          <w:numId w:val="1"/>
        </w:numPr>
        <w:rPr/>
      </w:pPr>
      <w:bookmarkStart w:id="17" w:name="__RefHeading___Toc3411692_2749589250"/>
      <w:bookmarkStart w:id="18" w:name="_Toc6"/>
      <w:bookmarkEnd w:id="17"/>
      <w:r>
        <w:rPr>
          <w:rtl w:val="true"/>
        </w:rPr>
        <w:t>رشد و بالندگی</w:t>
      </w:r>
      <w:bookmarkEnd w:id="18"/>
    </w:p>
    <w:p>
      <w:pPr>
        <w:pStyle w:val="BookText"/>
        <w:rPr/>
      </w:pPr>
      <w:r>
        <w:rPr>
          <w:rFonts w:ascii="IRNazanin" w:hAnsi="IRNazanin" w:eastAsia="IRNazanin"/>
          <w:color w:val="111111"/>
          <w:sz w:val="28"/>
          <w:sz w:val="28"/>
          <w:szCs w:val="28"/>
          <w:rtl w:val="true"/>
          <w:lang w:bidi="fa-IR"/>
        </w:rPr>
        <w:t>رشد و بالندگی</w:t>
      </w:r>
    </w:p>
    <w:p>
      <w:pPr>
        <w:pStyle w:val="BookText"/>
        <w:rPr/>
      </w:pPr>
      <w:r>
        <w:rPr>
          <w:rFonts w:ascii="IRNazanin" w:hAnsi="IRNazanin" w:eastAsia="IRNazanin"/>
          <w:color w:val="111111"/>
          <w:sz w:val="28"/>
          <w:sz w:val="28"/>
          <w:szCs w:val="28"/>
          <w:rtl w:val="true"/>
          <w:lang w:bidi="fa-IR"/>
        </w:rPr>
        <w:t>عبدالکریم، روز به روز رشد میکرد و بزرگ و بزرگتر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سرپرستی پدری مهربان و مادری پاک دامن و در خانوادهای پرورش یافت که وضع مالی نسبتاً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روزهای کودکی را با بازی و شادی سپری میکرد و پدر و مادرش از این لطف الهی سپاس گزار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روزگار خوش، تا پنج سالگی عبدالکریم ادامه داشت، ولی ناگهان توفان غم وزیدن گرفت و گرد یتیمی بر چهره عبدالکریم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 مادر عبدالکریم سرپرستی او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بدین منوال گذشت و کمکم زمان آن فرا رسید که عبدالکریم به جمع دانش آموختگان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در دبستان ثبت نام کرد و وی رفت تا دامن دامن ستاره دانش برچیند و از فروغ تابناک اندوختههایش استفاده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هر روز مطالب جدیدی یاد میگرفت و آموختههایش را برای مادر مهربانش بازگو میکرد و گاه سؤالهای عجیبی از مادرش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کنج کاویهای کودکانه، حاکی از استعداد بالا و هوش سرشار وی بود</w:t>
      </w:r>
      <w:r>
        <w:rPr>
          <w:rFonts w:eastAsia="IRNazanin" w:cs="IRNazanin"/>
          <w:color w:val="111111"/>
          <w:sz w:val="28"/>
          <w:szCs w:val="28"/>
          <w:rtl w:val="true"/>
          <w:lang w:bidi="fa-IR"/>
        </w:rPr>
        <w:t xml:space="preserve">. </w:t>
      </w:r>
      <w:bookmarkStart w:id="19" w:name="pg3475_34696"/>
    </w:p>
    <w:p>
      <w:pPr>
        <w:pStyle w:val="Heading2"/>
        <w:numPr>
          <w:ilvl w:val="1"/>
          <w:numId w:val="1"/>
        </w:numPr>
        <w:rPr/>
      </w:pPr>
      <w:bookmarkStart w:id="20" w:name="__RefHeading___Toc3411694_2749589250"/>
      <w:bookmarkStart w:id="21" w:name="_Toc7"/>
      <w:bookmarkEnd w:id="19"/>
      <w:bookmarkEnd w:id="20"/>
      <w:r>
        <w:rPr>
          <w:rtl w:val="true"/>
        </w:rPr>
        <w:t>جور استاد</w:t>
      </w:r>
      <w:bookmarkEnd w:id="21"/>
    </w:p>
    <w:p>
      <w:pPr>
        <w:pStyle w:val="BookText"/>
        <w:rPr/>
      </w:pPr>
      <w:r>
        <w:rPr>
          <w:rFonts w:ascii="IRNazanin" w:hAnsi="IRNazanin" w:eastAsia="IRNazanin"/>
          <w:color w:val="111111"/>
          <w:sz w:val="28"/>
          <w:sz w:val="28"/>
          <w:szCs w:val="28"/>
          <w:rtl w:val="true"/>
          <w:lang w:bidi="fa-IR"/>
        </w:rPr>
        <w:t>جور استاد</w:t>
      </w:r>
    </w:p>
    <w:p>
      <w:pPr>
        <w:pStyle w:val="BookText"/>
        <w:rPr/>
      </w:pPr>
      <w:r>
        <w:rPr>
          <w:rFonts w:ascii="IRNazanin" w:hAnsi="IRNazanin" w:eastAsia="IRNazanin"/>
          <w:color w:val="111111"/>
          <w:sz w:val="28"/>
          <w:sz w:val="28"/>
          <w:szCs w:val="28"/>
          <w:rtl w:val="true"/>
          <w:lang w:bidi="fa-IR"/>
        </w:rPr>
        <w:t>اساس زندگی انسانهای بزرگ و اثرگذار، همواره با حادثهای شکل گرفته است و عبدالکریم نیز از این قاعده مستثنی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 کلاس درس، معلم در حال دیدن تکالیف دانشآموزان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نوبت به عبدالکریم رسید، معلم با دیدن خط بدو مشق کثیف وی، او را از کلاس بیرون کرد و نزد ناظم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بدون اینکه حقیقت ماجرا را پی گیری کند، او را تنبیه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کودک معصوم به خانه رفت، دستهای ورم کرده خود را به مادرش نشان داد و با گریه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چهطور مرا تنبیه کردهاند؟ فردا باید به دبستان بیایی و با ناظم دعوا کنی تا دیگر مرا تنبیه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عبدالکریم که زن فهمیدهای بود، کمی روغن آورد و به دستهای فرزندش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دیدن دستهای ورم کرده عبدالکریم دل مادر را میآزرد، ولی به زور جلوی گریهاش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سعی کن از همه همکلاس هایت خوشخطتر و تمیزتر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 بگیری منظم و مرتب باشی تا آینده درخشانی در انتظارت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مادر عبدالکریم که به خوبی از عهده تربیت وی برآمده و توانسته بود جای خالی پدر و محبت های پدرانه را برای او پر </w:t>
      </w:r>
    </w:p>
    <w:p>
      <w:pPr>
        <w:pStyle w:val="BookText"/>
        <w:rPr/>
      </w:pPr>
      <w:r>
        <w:rPr>
          <w:rFonts w:ascii="IRNazanin" w:hAnsi="IRNazanin" w:eastAsia="IRNazanin"/>
          <w:color w:val="111111"/>
          <w:sz w:val="28"/>
          <w:sz w:val="28"/>
          <w:szCs w:val="28"/>
          <w:rtl w:val="true"/>
          <w:lang w:bidi="fa-IR"/>
        </w:rPr>
        <w:t>کند، با منطق و استدلال، او را قانع ساخت و به بهتر کردن دستخطش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عبدالکریم قصه ما هر روز تمرین می کرد و دوبرابر هم کلاس های دیگرش مشق می نوشت و تکلیف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ممارست هدفمند، او را به خوش خط ترین دانش آموز کلاس مبدل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او هر بار که می خواست مشق دانش آموزان را ببیند، تکالیف عبدالکریم را آخر از همه می دید؛ در زیبایی خط او دقیق می شد و نگاهی از روی شوق به وی می افکند و از اینکه می دید تلنگری او را تا این حد عوض کرده، به آینده اش امیدوار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نیز نوشتن نام دانش آموزان در دفتر نمره به عبدالکریم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زیبایی نام هم کلاسی هایش را در دفتر نمره می نوشت و وقتی به نام خودش می رسید، با طمأنینه بیشتری سعی می کرد آن را زیباتر از نام بقیه بنگارد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دوران نیز دیری نپایید و در آغاز ورود عبدالکریم به کلاس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راهنمایی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پس از مدتی دست و پنجه نرم کردن با بیماری، سرانجام از دنیا رفت و عبدالکریم نوجوان، تنها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داییاش ـ که مرد ثروتمندی بود ـ سرپرستی وی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عبدالکریم تاجر بود و میکوشید جای خالی پدر و مادر را برای وی پر کند و به همین منظور، از هیچ کوششی برای آسایش و آرامشش دریغ نمیکرد</w:t>
      </w:r>
      <w:r>
        <w:rPr>
          <w:rFonts w:eastAsia="IRNazanin" w:cs="IRNazanin"/>
          <w:color w:val="111111"/>
          <w:sz w:val="28"/>
          <w:szCs w:val="28"/>
          <w:rtl w:val="true"/>
          <w:lang w:bidi="fa-IR"/>
        </w:rPr>
        <w:t xml:space="preserve">.... </w:t>
      </w:r>
      <w:bookmarkStart w:id="22" w:name="pg3475_34700"/>
    </w:p>
    <w:p>
      <w:pPr>
        <w:pStyle w:val="Heading2"/>
        <w:numPr>
          <w:ilvl w:val="1"/>
          <w:numId w:val="1"/>
        </w:numPr>
        <w:rPr/>
      </w:pPr>
      <w:bookmarkStart w:id="23" w:name="__RefHeading___Toc3411696_2749589250"/>
      <w:bookmarkStart w:id="24" w:name="_Toc8"/>
      <w:bookmarkEnd w:id="22"/>
      <w:bookmarkEnd w:id="23"/>
      <w:r>
        <w:rPr>
          <w:rtl w:val="true"/>
        </w:rPr>
        <w:t>تحصیلات</w:t>
      </w:r>
      <w:bookmarkEnd w:id="24"/>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عبدالکریم، درسهای دوران دبیرستان را نیز به خوبی فرا گرفت و جزو شاگردان ممتاز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درس های دبیرستان، به زبان انگلیسی و فرانسوی نیز تسلط یافته بود و به خوبی به این دو زبان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درس فرانسه چنان پیشرفت کرده بود که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لفونتن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فرانسوی را از حفظ میخواند و ترجمه میکرد، دوستان دوره دبیرستانش به هوش سرشار او غبطه می خوردند و سعی می کردند با رقابتی سازنده از او پیشی بگیرند؛ اما به گرد پای او هم نمی رسیدند؛ ازاین رو، در لغات مشکل و قواعد زبان خارجی که برایشان دشوار بود، به او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نیز با د ل سوزی، همچون یک معلم آنان را یاری و راهنمایی می کرد و مشکلات درسی شان را حل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تحصیل در علوم جدید، وی را قانع و راضی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بر سر دوراهی مانده بود، نمیدانست درس را ادامه دهد یا پیش داییاش برود و در بازار کار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یک شب عبدالکریم، رسول خدا صلی الله علیه و آله را در رؤیا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بین دو گروه ایستاده بود؛ گروهی پایین و گروهی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بین کدام گروه باشی؟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افرادی که بالا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دست او را گرفت و به میان گروه بالا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آن خواب، عبدالکریم که نسبت به ادامه تحصیل سرد شده بود و احساس عجیبی داشت، یک شب پس از نماز مغرب و عشا، پای منبر واعظی نشسته بود و سخنانش را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درباره وضعیت بد دوره رضاخان و اوضاع مدرسهها و دبیرستانها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واعظ برفراز منبر سخنانی می گفت که از درد و رنج جامعه حکایت می کرد؛ از سیاست دین ستیزانه رضاخان، از ماجرای کشف حجاب، اختلاط پسران و دختران مکشوفه در دانشگاه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سخنان خطیب را خوب گوش کرد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یکی از ستون های مسجد خیره مانده بود و با خود می اندیشید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بناست من هم درس بخوانم، جایی استخدام شوم و یا در دانشگاه ادامه تحصیل دهم و این وضعیت اسف بار ادامه داشته باشد، همان بهتر که عطایش را به لقایش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افکار، عبدالکریم را مصمم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دوره اغلب جوانها دوست داشتند به کارهای دولتی مشغول شوند و پستی برای خود دست و پا کنند، ولی عبدالکریم به شدت به این کار بیعلاقه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کتابهای دبیرستانش را کنار گذاشت و درس را رها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دایی عبدالکریم از تصمیمش آگاه شد، با وی صحبت کرد و مزایای ادامه تحصیل و استخدام در شرکتهای دولتی را به وی گوشزد کرد و حتی پیشنهاد ادامه تحصیل در خارج از کشور را به وی داد، ولی عبدالکریم که تصمیم خود را گرفته بود، با عزمی کمنظیر و </w:t>
      </w:r>
    </w:p>
    <w:p>
      <w:pPr>
        <w:pStyle w:val="BookText"/>
        <w:rPr/>
      </w:pPr>
      <w:r>
        <w:rPr>
          <w:rFonts w:ascii="IRNazanin" w:hAnsi="IRNazanin" w:eastAsia="IRNazanin"/>
          <w:color w:val="111111"/>
          <w:sz w:val="28"/>
          <w:sz w:val="28"/>
          <w:szCs w:val="28"/>
          <w:rtl w:val="true"/>
          <w:lang w:bidi="fa-IR"/>
        </w:rPr>
        <w:t>تحسینبرانگیز، به زرق و برق دنیا پشت پا زد و آن را به اهلش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ترک تحصیل، مدتی به کسب و کار در بازار تهران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بازار همواره دامهای شیطان گسترده است، عبدالکریم جوان از امتحانات بازار نیز سربلند بیرون آمد و به پاکی و صداقت شهره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در مغازه داییاش به عنوان حسابدار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به امروز چنین مرسوم بوده که بازاریان تهران، ظهرها به منزل نمی رفتند و ناهارشان را در همان حجره یا دکانشان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نیز ظهرها به غذاخوری می رفت و برای خودش و دایی اش غدا می خرید و به دکان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قرار بود که دایی عبدالکریم، به انبار یک تاجر برود و جنس های او را ببیند؛ بنابراین به خواهرزاده اش پول داد غذا خریده و ناهار را زودتر بخورند تا به کارهایشان برسند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عبدالکریم وقتی جلوی غذاخوری رسید، صف طولانی مشتریان را دید، ترجیح داد به نمازش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نوبتش را به آخرین نفر صف سپرد، بلافاصله به مسجد بازار رفت و نماز ظهر و عصرش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غذاخوری برگشت، آن مرد رفته بود و بقیه مشتری ها نیز نگذاشتند که او بدون نوبت غذا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عبدالکریم دوباره در صف ایستاد و تأخیر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موضوع باعث عصبانی شدن دایی وی شد و حضور عبدالکریم را در مغازه اش برنتافت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عبدالکریم از آنجا بیرون آمد و در یک کارگاه جوراببافی مشغول به کار شد، ولی پیش از شروع کار با صاحب مغازه شرط کرد که هنگام نماز برای خواندن نماز جماعت به مسجد برود و در مقابل، از حقوقش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 این شرط را پذیرفت، ولی وی نیز پس از مدتی عبدالکریم را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عبدالکریم تصمیم تاریخی و سرنوشتساز خود را گرفت و عزمش را جزم کرد تا در پی علاقه دیرین خود، به دریای بی کران تحصیل در علوم دینی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تصمیم، در مدرسه مرحوم شیخ محمدحسین زاهد به فراگیری علوم حوزوی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تحصیل در علوم دینی مشکلات فراوانی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عبدالکریم برای تأمین مخارج خود، در کنار تحصیل علوم حوزوی، ساعاتی نیز در بازار مشغول به کار شد تا با این کار، استقلال مالی داشته باشد و به هیچ کس، حتی دایی ثروتمندش متکی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داییِ عبدالکریم خواست به او کمک کند و مخارجش را تأمین کند، ولی وی نپذیرفت و اظهار بینیازی کرد؛ چرا که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احتیاج از خلق استغنا خوش است</w:t>
      </w:r>
    </w:p>
    <w:p>
      <w:pPr>
        <w:pStyle w:val="BookText"/>
        <w:rPr/>
      </w:pPr>
      <w:r>
        <w:rPr>
          <w:rFonts w:ascii="IRNazanin" w:hAnsi="IRNazanin" w:eastAsia="IRNazanin"/>
          <w:color w:val="111111"/>
          <w:sz w:val="28"/>
          <w:sz w:val="28"/>
          <w:szCs w:val="28"/>
          <w:rtl w:val="true"/>
          <w:lang w:bidi="fa-IR"/>
        </w:rPr>
        <w:t>با دهان تشنه مردن بر لب دریا خوش 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پروا تلخ کامان را ز تلخیهای عشق </w:t>
      </w:r>
      <w:bookmarkStart w:id="25" w:name="pg3475_34708"/>
    </w:p>
    <w:p>
      <w:pPr>
        <w:pStyle w:val="BookText"/>
        <w:rPr/>
      </w:pPr>
      <w:bookmarkEnd w:id="25"/>
      <w:r>
        <w:rPr>
          <w:rFonts w:ascii="IRNazanin" w:hAnsi="IRNazanin" w:eastAsia="IRNazanin"/>
          <w:color w:val="111111"/>
          <w:sz w:val="28"/>
          <w:sz w:val="28"/>
          <w:szCs w:val="28"/>
          <w:rtl w:val="true"/>
          <w:lang w:bidi="fa-IR"/>
        </w:rPr>
        <w:t>آب دریا در مذاق ماهی دریا خوش است</w:t>
      </w:r>
    </w:p>
    <w:p>
      <w:pPr>
        <w:pStyle w:val="Heading2"/>
        <w:numPr>
          <w:ilvl w:val="1"/>
          <w:numId w:val="1"/>
        </w:numPr>
        <w:rPr/>
      </w:pPr>
      <w:bookmarkStart w:id="26" w:name="__RefHeading___Toc3411698_2749589250"/>
      <w:bookmarkStart w:id="27" w:name="_Toc9"/>
      <w:bookmarkEnd w:id="26"/>
      <w:r>
        <w:rPr>
          <w:rtl w:val="true"/>
        </w:rPr>
        <w:t>مشعلهای تابناک</w:t>
      </w:r>
      <w:bookmarkEnd w:id="27"/>
    </w:p>
    <w:p>
      <w:pPr>
        <w:pStyle w:val="BookText"/>
        <w:rPr/>
      </w:pPr>
      <w:r>
        <w:rPr>
          <w:rFonts w:ascii="IRNazanin" w:hAnsi="IRNazanin" w:eastAsia="IRNazanin"/>
          <w:color w:val="111111"/>
          <w:sz w:val="28"/>
          <w:sz w:val="28"/>
          <w:szCs w:val="28"/>
          <w:rtl w:val="true"/>
          <w:lang w:bidi="fa-IR"/>
        </w:rPr>
        <w:t>مشعلهای تابناک</w:t>
      </w:r>
    </w:p>
    <w:p>
      <w:pPr>
        <w:pStyle w:val="BookText"/>
        <w:rPr/>
      </w:pPr>
      <w:r>
        <w:rPr>
          <w:rFonts w:ascii="IRNazanin" w:hAnsi="IRNazanin" w:eastAsia="IRNazanin"/>
          <w:color w:val="111111"/>
          <w:sz w:val="28"/>
          <w:sz w:val="28"/>
          <w:szCs w:val="28"/>
          <w:rtl w:val="true"/>
          <w:lang w:bidi="fa-IR"/>
        </w:rPr>
        <w:t>هر سالکی برای سیر و سلوک و طی طریق، به استادی نیاز دارد و بدون وجود استادی هدایتگر، صعود و فتح قلههای کمال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شیخ عبدالکریم که به کسوت طلبگی درآمده بود نیز برای پیمودن این راه، در محضر استادانی بزرگ زانوی شاگردی زد و با خوشهچینی از آموزههای والای آن بزرگواران، خرمن دانش خود را پربار و درخت زندگیاش را بارور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محمدحسین زاهد، نخستین استاد عبدالکریم در مقدمات علوم حوزوی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وی از نظر علوم ظاهری در مرتبه بالایی نبود، ولی استاد مسلّم مقدمات و صرف و نحو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وجود شیخ محمدحسین را اثرگذار کرده بود، نفس پاک و مسیحایی وی بود که نه تنها شیخ عبدالکریم، بلکه بسیاری از جوانان پاک و دوستدار سیر و سلوک را به هنگام سحر در مسجد امینالدوله گرد میآورد و به خدا نزدیک میکرد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علی آقای حایری تهرانی، صاحب تفسیر مغتنیات، دومین استاد شیخ عبدالکریم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چون شیخ محمد حسین زاهد نمیتوانست نیازهای روحی و معنوی بالای عبدالکریم را تأمین کند، دست وی را گرفت و با خود نزد آیت الله سید علی حایری تهرانی برد تا وی پاسخگوی نیازهای روحی عبدالکریم و تعالیبخش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همان برخورد اول، حاج سید علی، شیخ عبدالکریم را با بیان سخنانی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هیبت ایشان به گونهای بود که مانع از آن میشد تا شیخ عبدالکریم پرسشهای خود را عنوان کند، ولی هرگاه پرسشی به ذهن وی خطور میکرد، ایشان به سرعت توضیح روشنی می داد؛ به گونهای که دیگر به مطرح کردن سؤال نیاز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عبدالکریم حقشناس، تحصیلات مقدماتی خود را به طور رسمی،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قم آغاز کرد و مقدمات و ادبیات عرب را در محضر آیت الله شیخ محمد تنکابنی فرا گرفت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شیخ عبدالکریم، روحی لطیف و جستوجوگر بود و فقط به درس و بحثهای حوزه بسنده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پس از جستوجوهای بسیار، سرانجام پیر مراد خود را یافت و به خیل شاگردان درس عرفان و اخلاق آیت الله شاهآبادی بزرگ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بخشی از دروس منقول را نیز در محضر آیت الله میرزا مهدی آشتیانی، مدرس بزرگ حکمت و فلسفه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حقشناس که به دو بال علم و تقوا مجهز شده بود، دروس فقه و اصول را نیز به طور کامل آموخت و از پرتو دانش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 آیت الله خوانساری و آیت الله بروجردی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نیز در درس فقه و اصول بنیانگذار جمهوری اسلامی ایران،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از محضر آن بزرگوار نیز بهره مند شد</w:t>
      </w:r>
      <w:r>
        <w:rPr>
          <w:rFonts w:eastAsia="IRNazanin" w:cs="IRNazanin"/>
          <w:color w:val="111111"/>
          <w:sz w:val="28"/>
          <w:szCs w:val="28"/>
          <w:rtl w:val="true"/>
          <w:lang w:bidi="fa-IR"/>
        </w:rPr>
        <w:t xml:space="preserve">. </w:t>
      </w:r>
      <w:bookmarkStart w:id="28" w:name="pg3475_34711"/>
    </w:p>
    <w:p>
      <w:pPr>
        <w:pStyle w:val="BookText"/>
        <w:rPr/>
      </w:pPr>
      <w:bookmarkEnd w:id="28"/>
      <w:r>
        <w:rPr>
          <w:rFonts w:ascii="IRNazanin" w:hAnsi="IRNazanin" w:eastAsia="IRNazanin"/>
          <w:color w:val="111111"/>
          <w:sz w:val="28"/>
          <w:sz w:val="28"/>
          <w:szCs w:val="28"/>
          <w:rtl w:val="true"/>
          <w:lang w:bidi="fa-IR"/>
        </w:rPr>
        <w:t>سرانجام شیخ عبدالکریم، پس از مدتی تحصیل و تلاش و خوشهچینی از خرمن دانش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بزرگ دین، در سفری که به عتبات عالیات داشت، به حضور آیت الله سید ابوالقاسم خویی رسید و از ایشان اجازه اجتهاد گرفت و این در حالی بود که فقط دوازده سال از ورودش به حوزه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نمیتوانست مانع مطالعه شبانهروزی شیخ عبدالکریم و جدیت بالای وی در مطالعه و تحصیل شود و سرانجام به نتیجه این تلاش مستمر و شبانهروزی دست یافت و از بزرگان علم و تقوا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 کوه کمرهای، شیخ عبدالنبی عراقی، آیت الله شاهآبادی، حاج شیخ محمدعلی اراکی و آیت الله سید احمد زنجانی اجازه اجتهاد گرفت</w:t>
      </w:r>
      <w:r>
        <w:rPr>
          <w:rFonts w:eastAsia="IRNazanin" w:cs="IRNazanin"/>
          <w:color w:val="111111"/>
          <w:sz w:val="28"/>
          <w:szCs w:val="28"/>
          <w:rtl w:val="true"/>
          <w:lang w:bidi="fa-IR"/>
        </w:rPr>
        <w:t>.</w:t>
      </w:r>
    </w:p>
    <w:p>
      <w:pPr>
        <w:pStyle w:val="Heading2"/>
        <w:numPr>
          <w:ilvl w:val="1"/>
          <w:numId w:val="1"/>
        </w:numPr>
        <w:rPr/>
      </w:pPr>
      <w:bookmarkStart w:id="29" w:name="__RefHeading___Toc3411700_2749589250"/>
      <w:bookmarkStart w:id="30" w:name="_Toc10"/>
      <w:bookmarkEnd w:id="29"/>
      <w:r>
        <w:rPr>
          <w:rtl w:val="true"/>
        </w:rPr>
        <w:t>به سوی سرنوشت</w:t>
      </w:r>
      <w:bookmarkEnd w:id="30"/>
    </w:p>
    <w:p>
      <w:pPr>
        <w:pStyle w:val="BookText"/>
        <w:rPr/>
      </w:pPr>
      <w:r>
        <w:rPr>
          <w:rFonts w:ascii="IRNazanin" w:hAnsi="IRNazanin" w:eastAsia="IRNazanin"/>
          <w:color w:val="111111"/>
          <w:sz w:val="28"/>
          <w:sz w:val="28"/>
          <w:szCs w:val="28"/>
          <w:rtl w:val="true"/>
          <w:lang w:bidi="fa-IR"/>
        </w:rPr>
        <w:t>به سوی سرنوشت</w:t>
      </w:r>
    </w:p>
    <w:p>
      <w:pPr>
        <w:pStyle w:val="BookText"/>
        <w:rPr/>
      </w:pPr>
      <w:r>
        <w:rPr>
          <w:rFonts w:ascii="IRNazanin" w:hAnsi="IRNazanin" w:eastAsia="IRNazanin"/>
          <w:color w:val="111111"/>
          <w:sz w:val="28"/>
          <w:sz w:val="28"/>
          <w:szCs w:val="28"/>
          <w:rtl w:val="true"/>
          <w:lang w:bidi="fa-IR"/>
        </w:rPr>
        <w:t>آن روز شیخ عبدالکریم به تهران رفته بود تا در مراسم تشییع و تدفین عبد صالح خدا، شیخ محمدحسین زاهد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مراسم پیرمردی جلو آمد و پاکتی به دست شیخ عبدالکریم داد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خودتون بازش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در میان جمعیت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نامه را باز کرد و صاحب خط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شیخ محمدحسین زاهد بود که وصیت کرده بود وی سرپرستی مردم مسجد امینالدوله را به عهده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روز از وفات شیخ محمد زاهد میگذشت که شیخ عبدالکریم به قم بازگشت، درحالی که بسیار ناراحت و دگرگون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بعد، عدهای از تهران به قم آمدند و برای حل مشکلات دینی خود، ایشان را از حوزه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حقشناس به همراه حضرت امام خمینی رحمه الله و آیت الله بروجردی در مجلسی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نامه مرحوم زاهد و تقاضای مردم و بازاریان تهران مطرح شد، امام خمینی رحمه الله به شیخ عبدالکریم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بروید، آیت الله بروجردی هم موافقند و حکم میکنند که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حقشناس که افزون بر رابطه استاد و شاگردی و مریدی و مرادی با امام خمینی رحمه الله، ایشان را پدر خود می دانست،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بودید، میرفتید؟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گفتهاند عبدالکریم را میخواهند، به جدم سوگند، اگر میگفتند روحالله را میخواهیم، من پیشقدم میشدم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شیخ عبدالکریم حقشناس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اقیانوس متلاطم حوزه علمیه قم را رها کرد و قدم به محیطی گذاشت که در آنجا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تهران به تهذیب نفس و پرورش طلاب جوان و بازاریهای مؤمن پرداخت و مدتی نیز سرپرستی مدرسه فیلسوف الدوله و سپهسالار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آنجا به تدریس کفایه در اصول و منظومه سبزواری در حکمت پرداخت</w:t>
      </w:r>
      <w:r>
        <w:rPr>
          <w:rFonts w:eastAsia="IRNazanin" w:cs="IRNazanin"/>
          <w:color w:val="111111"/>
          <w:sz w:val="28"/>
          <w:szCs w:val="28"/>
          <w:rtl w:val="true"/>
          <w:lang w:bidi="fa-IR"/>
        </w:rPr>
        <w:t xml:space="preserve">. </w:t>
      </w:r>
      <w:bookmarkStart w:id="31" w:name="pg3475_34716"/>
    </w:p>
    <w:p>
      <w:pPr>
        <w:pStyle w:val="BookText"/>
        <w:rPr/>
      </w:pPr>
      <w:bookmarkEnd w:id="31"/>
      <w:r>
        <w:rPr>
          <w:rFonts w:ascii="IRNazanin" w:hAnsi="IRNazanin" w:eastAsia="IRNazanin"/>
          <w:color w:val="111111"/>
          <w:sz w:val="28"/>
          <w:sz w:val="28"/>
          <w:szCs w:val="28"/>
          <w:rtl w:val="true"/>
          <w:lang w:bidi="fa-IR"/>
        </w:rPr>
        <w:t>این هجرت سرنوشتساز شیخ عبدالکریم، در واقع نوعی از خودگذشتگی بود که برای تحقق هدفی مقدس و متعالی صورت گرفت و آن هدف چیزی نبود جز به دست گرفتن سکان کشتی بزرگ تهذیب نفس، مبارزه با هواهای نفسانی، پرورش افرادی مؤمن و پرهیزکار و رهنمون کردن آن کشتی به ساحل امن و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تا زمانی که شیخ عبدالکریم حقشناس به امر دیانت مردم کوچه و بازار و طلبهها می پرداخت و با رهنمودهای روشنگر خویش، راه را از بیراهه می شناساند، آحاد مردمی که از دریای دانش و کمالات وی استفاده می کردند، بی ناخدا نبودند و با اطمینان و یقین به سوی ساحل نجات پیش میرفتند</w:t>
      </w:r>
      <w:r>
        <w:rPr>
          <w:rFonts w:eastAsia="IRNazanin" w:cs="IRNazanin"/>
          <w:color w:val="111111"/>
          <w:sz w:val="28"/>
          <w:szCs w:val="28"/>
          <w:rtl w:val="true"/>
          <w:lang w:bidi="fa-IR"/>
        </w:rPr>
        <w:t>.</w:t>
      </w:r>
    </w:p>
    <w:p>
      <w:pPr>
        <w:pStyle w:val="Heading2"/>
        <w:numPr>
          <w:ilvl w:val="1"/>
          <w:numId w:val="1"/>
        </w:numPr>
        <w:rPr/>
      </w:pPr>
      <w:bookmarkStart w:id="32" w:name="__RefHeading___Toc3411702_2749589250"/>
      <w:bookmarkStart w:id="33" w:name="_Toc11"/>
      <w:bookmarkEnd w:id="32"/>
      <w:r>
        <w:rPr>
          <w:rtl w:val="true"/>
        </w:rPr>
        <w:t>ویژگیهای اخلاقی</w:t>
      </w:r>
      <w:bookmarkEnd w:id="33"/>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آیت الله عبدالکریم حقشناس، از همان اوان جوانی ویژگیهای اخلاقی والایی داشت که او را از دیگر جوانان و هم سن وسالانش ممتاز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خاص وی به نماز جماعت، یکی از این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 تر نیز اشاره شد، ایشان به علت خواندن نماز ظهر و عصر به جماعت و تأخیر در رساندن ناهار داییاش، از مغازه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علت اخراج وی از کارگاه جوراببافی، بستن در کارگاه برای شرکت در نماز جماعت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به مردم و توکل بالای شیخ عبدالکریم به خداوند، از دیگر ویژگیهای برجسته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هرگاه در هنگام تحصیل بیپول میشد، </w:t>
      </w:r>
    </w:p>
    <w:p>
      <w:pPr>
        <w:pStyle w:val="BookText"/>
        <w:rPr/>
      </w:pPr>
      <w:r>
        <w:rPr>
          <w:rFonts w:ascii="IRNazanin" w:hAnsi="IRNazanin" w:eastAsia="IRNazanin"/>
          <w:color w:val="111111"/>
          <w:sz w:val="28"/>
          <w:sz w:val="28"/>
          <w:szCs w:val="28"/>
          <w:rtl w:val="true"/>
          <w:lang w:bidi="fa-IR"/>
        </w:rPr>
        <w:t>اجازه نمیداد هیچ کس حتی دوستان و استادانش از این وضع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یکی از شاگردانش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اتفاق میافتاد که در حجره هیچ چیزی برای خوردن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غذایمان فقط نان خالی بود و روزهای متمادی نان میخوردیم و سر کلاس درس و بحث شرکت میکردیم، ولی به خاطر عدم توجه به غیر خدا، هر که میپرسید که اوضاع چطور است؟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همه چیز رو به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بینیازی از خلق، همواره موجب نزول برکات خداوند به شکلهای مختلف در زندگی میرزا عبدالکریم بود که خداوند متعال بندگان خوب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ماجرای همه این نزولات معنوی در این مقال نمیگنجد، از اینرو، برای استفاده خوانندگان به بیان یک نمونه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طلبگی، روزی میرزا جلوی سکوی حجره 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غروب دلگیر پاییز بود و صدای کلاغی که روی درخت کاج قارقار می کرد، باعث می شد دلش بیشتر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روزهای دلگیر پاییز و از سوی دیگر دست وپنجه نرم کردن با فقر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بود که میرزا عبدالکریم غذای درست و حسابی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 شده بود و ضعف از سر و رویش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کرده بود و یک تلنگر کافی بود تا اشکش را روی گونه اش جاری سازد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به خود نهیب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چرا غمگینی؟ مرد که نباید با این چیزها همه چیز را ببازد؛ مگر تو به سفر عشق نیامده ای؟ پس کو آن جگر شیر؟ اگر بخواهی به این زودی میدان را خالی کنی، همان بهتر که </w:t>
      </w:r>
    </w:p>
    <w:p>
      <w:pPr>
        <w:pStyle w:val="BookText"/>
        <w:rPr/>
      </w:pPr>
      <w:r>
        <w:rPr>
          <w:rFonts w:ascii="IRNazanin" w:hAnsi="IRNazanin" w:eastAsia="IRNazanin"/>
          <w:color w:val="111111"/>
          <w:sz w:val="28"/>
          <w:sz w:val="28"/>
          <w:szCs w:val="28"/>
          <w:rtl w:val="true"/>
          <w:lang w:bidi="fa-IR"/>
        </w:rPr>
        <w:t>درس و بحث را کنار بگذاری و در پی مال دنیا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اذان مغرب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و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موقع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ابتدا حق خدا را به جا آورم، سپس از او چیزی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فریضه مغرب و عشا را به جا آورد و سر بر سجده گذاشت و چنین با خالق خود راز و نیاز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را که تو بر گردن من داشتی، ادا کردم، حال از تو میخواهم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 مرا ادا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حجره بازگشت و چراغ حجره را روشن کرد و اندکی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چراغ حجره خاموش شد و صدای در که باز میشد،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چشمهایش را باز کرد، اما در تاریکی شب فقط صدای مردی را میشنید و سیاهی پیکرش را میدید و قادر نبود چهره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مقداری پول به میرزا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آقا فرستاده و گفته فقط باید خودت خرج کنی و به همحجرهایها ندهی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در روشنایی پول ها را شمرد؛ اندازه دو ماه شهریه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سر به سجده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توسل او نتیجه داده بود، در پوست خود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چه کسی بود؟ و حجره میرزا را از کجا می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شبهات و تلاش برای به جا آوردن اوامر و دوری از نواهی پروردگار، از دیگر ویژگیهای اخلاق آقای حق 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میکوشید مکروهات را نیز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نفیس گنجینه دانشمندان درباره 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چهل سال است که ایشان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دارای مقام، فضل، دانش و تقواست و به پاک دامنی و بیآلایشی موصوف و در تربیت و تهذیب اخلاق جوانان محیط خود، بسیار ساعی و تربیت یافتگان مکتب او در بازار و حوزههای علمیه قم و مشهد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آشنایی تاکنون مکروهی از وی ندیدهام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پشتکار در تحصیل علم و دوری از وقتگذرانی نیز از دیگر ویژگیهای شیخ عبدالکریم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تحصیل، روزی کفشم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کفاشی سپردم تا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تعمیر کفش طول می کشید و من باید سر کلاس حاضر می شدم، با پای برهنه به کلاس رفتم و پس از اتمام درس، برای گرفتن کفش هایم نزد کفاش رفتم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دستگیری از فقرا و بیچارگان، ایمان و اعتقاد کامل به دین و پای بندی به اوامر و نواهی آن و ویژگی هایی که در بالا به آن اشاره شد، ویژگی بارز آیت الله حق شناس، مداومت در خواندن زیارت عاشورا بود؛ </w:t>
      </w:r>
    </w:p>
    <w:p>
      <w:pPr>
        <w:pStyle w:val="BookText"/>
        <w:rPr/>
      </w:pPr>
      <w:r>
        <w:rPr>
          <w:rFonts w:ascii="IRNazanin" w:hAnsi="IRNazanin" w:eastAsia="IRNazanin"/>
          <w:color w:val="111111"/>
          <w:sz w:val="28"/>
          <w:sz w:val="28"/>
          <w:szCs w:val="28"/>
          <w:rtl w:val="true"/>
          <w:lang w:bidi="fa-IR"/>
        </w:rPr>
        <w:t>زیارت عاشورایی که با آنچه عوام می خوانند، تفاوت های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چهل روز زیارت عاشورا بخوانید و در آن چهل روز مراقبت شدید نفس را عهدهدار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از خدا بخواهید، به شما داده میشود و اگر خدا حاجتتان را نداد، بیایید من حاجتتان را از خدا برایتان میگیرم و من ضامن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حقشناس به خواندن نماز دو رکعتی در انتهای زیارت عاشورا بسیار تأکید داشت و سفارش میکرد که در این چهل روز برای سلامتی امام زمان بسیار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به مراقبت از اعمال و انجام واجبات و ترک محرمات در این مدت؛ مخفیانه خواندن زیارت عاشورا؛ صحبت نکردن به هنگام خواندن زیارت و خواندن زیارت بین طلوع و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میکرد و معتقد بود بهتراست روز شروع، چهارشنبه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بانوانی که ممکن است در طول یک چله عذر شرعی پیدا کنند نیز میفرمود تا برای ایام عذر شرعی نایب بگیرند تا زیارت عاشورا ادامه داشته باشد و فاصله نیفتد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و بارزترین ویژگی آیت الله حقشناس، استفاده از تکیه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داداش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همه شاگردان او، با این تکیه کلام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چنان صمیمیت و خلوصی این تکیه کلام را ادا میکرد که در </w:t>
      </w:r>
    </w:p>
    <w:p>
      <w:pPr>
        <w:pStyle w:val="BookText"/>
        <w:rPr/>
      </w:pPr>
      <w:r>
        <w:rPr>
          <w:rFonts w:ascii="IRNazanin" w:hAnsi="IRNazanin" w:eastAsia="IRNazanin"/>
          <w:color w:val="111111"/>
          <w:sz w:val="28"/>
          <w:sz w:val="28"/>
          <w:szCs w:val="28"/>
          <w:rtl w:val="true"/>
          <w:lang w:bidi="fa-IR"/>
        </w:rPr>
        <w:t>بسیاری مواقع موجب انقلاب روحی مخاطبش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سر کلاس درس و حتی در کوچه و بازار، این تکیه کلام از زبان شیخ عبدالکریم دور نمیشد و با این واژه صمیمی، جوانان را به دوری از گناه و میل به سوی معنویات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 یکی از موانع بسیار بزرگ مستجاب شدن دعا، ارتکاب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جوانی به او مراجعه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 آقا، من زیارت عاشورا را خوانده ام، اما حاجتم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گفته اید که اگر حاجت روا نشد، خودتان ضامن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حق شناس به او گفت که بنشیند تا مردم از مسجد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مسجد خلوت شد،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داداش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چه طور خواندی؟</w:t>
      </w:r>
    </w:p>
    <w:p>
      <w:pPr>
        <w:pStyle w:val="BookText"/>
        <w:rPr/>
      </w:pPr>
      <w:r>
        <w:rPr>
          <w:rFonts w:ascii="IRNazanin" w:hAnsi="IRNazanin" w:eastAsia="IRNazanin"/>
          <w:color w:val="111111"/>
          <w:sz w:val="28"/>
          <w:sz w:val="28"/>
          <w:szCs w:val="28"/>
          <w:rtl w:val="true"/>
          <w:lang w:bidi="fa-IR"/>
        </w:rPr>
        <w:t>ـ همان طور که شما دستور داده بودید، به همان شیوه شما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عزیزم، فقط یک مشکلی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مشکلی؟</w:t>
      </w:r>
    </w:p>
    <w:p>
      <w:pPr>
        <w:pStyle w:val="BookText"/>
        <w:rPr/>
      </w:pPr>
      <w:r>
        <w:rPr>
          <w:rFonts w:ascii="IRNazanin" w:hAnsi="IRNazanin" w:eastAsia="IRNazanin"/>
          <w:color w:val="111111"/>
          <w:sz w:val="28"/>
          <w:sz w:val="28"/>
          <w:szCs w:val="28"/>
          <w:rtl w:val="true"/>
          <w:lang w:bidi="fa-IR"/>
        </w:rPr>
        <w:t>ـ چشمت را از نامحرم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 درخواست حاجت با گناه سازگاری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که گویی صاعقه به او خورده بود،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خوب می شناخت؛ گاه گاهی اختیار چشمش را از دست می داد</w:t>
      </w:r>
      <w:r>
        <w:rPr>
          <w:rFonts w:eastAsia="IRNazanin" w:cs="IRNazanin"/>
          <w:color w:val="111111"/>
          <w:sz w:val="28"/>
          <w:szCs w:val="28"/>
          <w:rtl w:val="true"/>
          <w:lang w:bidi="fa-IR"/>
        </w:rPr>
        <w:t xml:space="preserve">... </w:t>
      </w:r>
      <w:bookmarkStart w:id="34" w:name="pg3475_34728"/>
    </w:p>
    <w:p>
      <w:pPr>
        <w:pStyle w:val="BookText"/>
        <w:rPr/>
      </w:pPr>
      <w:bookmarkEnd w:id="34"/>
      <w:r>
        <w:rPr>
          <w:rFonts w:ascii="IRNazanin" w:hAnsi="IRNazanin" w:eastAsia="IRNazanin"/>
          <w:color w:val="111111"/>
          <w:sz w:val="28"/>
          <w:sz w:val="28"/>
          <w:szCs w:val="28"/>
          <w:rtl w:val="true"/>
          <w:lang w:bidi="fa-IR"/>
        </w:rPr>
        <w:t>آیت الله حق شناس این را گفت و برخاست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گریه می کرد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جون، نمک می خوری و نمکدان می شکنی؟</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35" w:name="__RefHeading___Toc3411704_2749589250"/>
      <w:bookmarkStart w:id="36" w:name="_Toc12"/>
      <w:bookmarkEnd w:id="35"/>
      <w:r>
        <w:rPr>
          <w:rtl w:val="true"/>
        </w:rPr>
        <w:t>آثار ماندگار</w:t>
      </w:r>
      <w:bookmarkEnd w:id="36"/>
    </w:p>
    <w:p>
      <w:pPr>
        <w:pStyle w:val="BookText"/>
        <w:rPr/>
      </w:pPr>
      <w:r>
        <w:rPr>
          <w:rFonts w:ascii="IRNazanin" w:hAnsi="IRNazanin" w:eastAsia="IRNazanin"/>
          <w:color w:val="111111"/>
          <w:sz w:val="28"/>
          <w:sz w:val="28"/>
          <w:szCs w:val="28"/>
          <w:rtl w:val="true"/>
          <w:lang w:bidi="fa-IR"/>
        </w:rPr>
        <w:t>آثار ماندگار</w:t>
      </w:r>
    </w:p>
    <w:p>
      <w:pPr>
        <w:pStyle w:val="BookText"/>
        <w:rPr/>
      </w:pPr>
      <w:r>
        <w:rPr>
          <w:rFonts w:ascii="IRNazanin" w:hAnsi="IRNazanin" w:eastAsia="IRNazanin"/>
          <w:color w:val="111111"/>
          <w:sz w:val="28"/>
          <w:sz w:val="28"/>
          <w:szCs w:val="28"/>
          <w:rtl w:val="true"/>
          <w:lang w:bidi="fa-IR"/>
        </w:rPr>
        <w:t>آیتالله عبدالکریم حقشناس، فقیهی بزرگ بود که علم و عمل را با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وقت خود را صرف تربیت طلاب جوان و رسیدگی به امور مردم میکرد، ولی هیچ یک از این کارها موجب نشد وی از فعالیتهای علمی و فرهنگی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ایشان بسیار است که در این نوشتار به چند اثر ماندگار اشاره میکنیم که از ارزش و اعتبار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ارث زوجه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فقه مرحوم آیت الله حجت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اصول آیت الله خوانساری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فقه و اصول آیت الله بروجردی</w:t>
      </w:r>
      <w:r>
        <w:rPr>
          <w:rFonts w:eastAsia="IRNazanin" w:cs="IRNazanin"/>
          <w:color w:val="111111"/>
          <w:sz w:val="28"/>
          <w:szCs w:val="28"/>
          <w:rtl w:val="true"/>
          <w:lang w:bidi="fa-IR"/>
        </w:rPr>
        <w:t>....</w:t>
      </w:r>
    </w:p>
    <w:p>
      <w:pPr>
        <w:pStyle w:val="Heading2"/>
        <w:numPr>
          <w:ilvl w:val="1"/>
          <w:numId w:val="1"/>
        </w:numPr>
        <w:rPr/>
      </w:pPr>
      <w:bookmarkStart w:id="37" w:name="__RefHeading___Toc3411706_2749589250"/>
      <w:bookmarkStart w:id="38" w:name="_Toc13"/>
      <w:bookmarkEnd w:id="37"/>
      <w:r>
        <w:rPr>
          <w:rtl w:val="true"/>
        </w:rPr>
        <w:t>در سنگر مسجد</w:t>
      </w:r>
      <w:bookmarkEnd w:id="38"/>
    </w:p>
    <w:p>
      <w:pPr>
        <w:pStyle w:val="BookText"/>
        <w:rPr/>
      </w:pPr>
      <w:r>
        <w:rPr>
          <w:rFonts w:ascii="IRNazanin" w:hAnsi="IRNazanin" w:eastAsia="IRNazanin"/>
          <w:color w:val="111111"/>
          <w:sz w:val="28"/>
          <w:sz w:val="28"/>
          <w:szCs w:val="28"/>
          <w:rtl w:val="true"/>
          <w:lang w:bidi="fa-IR"/>
        </w:rPr>
        <w:t>در سنگر مسجد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حقشناس، با وجود فعالیتهای علمی گوناگون و تدریس و تربیت طلاب جوان، از مسائل سیاسی روز نیز بیخبر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یادگیری </w:t>
      </w:r>
    </w:p>
    <w:p>
      <w:pPr>
        <w:pStyle w:val="BookText"/>
        <w:rPr/>
      </w:pPr>
      <w:r>
        <w:rPr>
          <w:rFonts w:ascii="IRNazanin" w:hAnsi="IRNazanin" w:eastAsia="IRNazanin"/>
          <w:color w:val="111111"/>
          <w:sz w:val="28"/>
          <w:sz w:val="28"/>
          <w:szCs w:val="28"/>
          <w:rtl w:val="true"/>
          <w:lang w:bidi="fa-IR"/>
        </w:rPr>
        <w:t>فنون نظامی بر همه لازم است، آیت الله حقشناس نیز به این کار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عراق علیه ایران نیز این سؤال برای وی پدید آمد که وظیفهاش چیست؟ ازاین رو، خدمت امام خمینی شرفیاب شد و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مدرس حوزه و امام جماعت مسجد امینالدوله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قبال جنگ وظیفهای دارم و طور دیگری باید انجام دهم،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لازم باشد، به جبهه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نگاهی به آیت الله حقشناس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میتوانید تفنگ بلند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تفنگ بلند کردم، گلنگدن را کشیدم و ماشه را چکاندم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من تفنگ را نگه دارم، تفنگ مرا به عقب هل 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شما همان مدرسه است و مسجد امینالدوله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شد که آیت الله حقشناس به جای حضور در خط مقدم جبهه، در پشت جبهه وظیفه ارشاد، راهنمایی و هدایت جوانان را به شیوهای نیکو بر عهده گرفت که از میان شاگردان ایشان و کسانی که از حلقه فیض او بهرهمند میشدند، افراد بسیاری به جبهههای حق علیه ظلمت شتافتند و جان خود را فدای اسلام و آرمانهای انقلاب اسلامی کردند</w:t>
      </w:r>
      <w:r>
        <w:rPr>
          <w:rFonts w:eastAsia="IRNazanin" w:cs="IRNazanin"/>
          <w:color w:val="111111"/>
          <w:sz w:val="28"/>
          <w:szCs w:val="28"/>
          <w:rtl w:val="true"/>
          <w:lang w:bidi="fa-IR"/>
        </w:rPr>
        <w:t xml:space="preserve">. </w:t>
      </w:r>
      <w:bookmarkStart w:id="39" w:name="pg3475_34732"/>
    </w:p>
    <w:p>
      <w:pPr>
        <w:pStyle w:val="Heading2"/>
        <w:numPr>
          <w:ilvl w:val="1"/>
          <w:numId w:val="1"/>
        </w:numPr>
        <w:rPr/>
      </w:pPr>
      <w:bookmarkStart w:id="40" w:name="__RefHeading___Toc3411708_2749589250"/>
      <w:bookmarkStart w:id="41" w:name="_Toc14"/>
      <w:bookmarkEnd w:id="39"/>
      <w:bookmarkEnd w:id="40"/>
      <w:r>
        <w:rPr>
          <w:rtl w:val="true"/>
        </w:rPr>
        <w:t>در حدیث دیگران</w:t>
      </w:r>
      <w:bookmarkEnd w:id="41"/>
    </w:p>
    <w:p>
      <w:pPr>
        <w:pStyle w:val="BookText"/>
        <w:rPr/>
      </w:pPr>
      <w:r>
        <w:rPr>
          <w:rFonts w:ascii="IRNazanin" w:hAnsi="IRNazanin" w:eastAsia="IRNazanin"/>
          <w:color w:val="111111"/>
          <w:sz w:val="28"/>
          <w:sz w:val="28"/>
          <w:szCs w:val="28"/>
          <w:rtl w:val="true"/>
          <w:lang w:bidi="fa-IR"/>
        </w:rPr>
        <w:t>در حدیث دیگران</w:t>
      </w:r>
    </w:p>
    <w:p>
      <w:pPr>
        <w:pStyle w:val="BookText"/>
        <w:rPr/>
      </w:pPr>
      <w:r>
        <w:rPr>
          <w:rFonts w:ascii="IRNazanin" w:hAnsi="IRNazanin" w:eastAsia="IRNazanin"/>
          <w:color w:val="111111"/>
          <w:sz w:val="28"/>
          <w:sz w:val="28"/>
          <w:szCs w:val="28"/>
          <w:rtl w:val="true"/>
          <w:lang w:bidi="fa-IR"/>
        </w:rPr>
        <w:t>خاطرات بسیاری از مکاشفههای شیخ عبدالکریم، شیوه درس خواندن او، اهتمامش به شرکت در نماز جماعت و مانند آن وجود دارد که برخی شاگردان و مریدان این شیخ عارف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سه خاطره از وی را نقل میکنیم</w:t>
      </w:r>
      <w:r>
        <w:rPr>
          <w:rFonts w:eastAsia="IRNazanin" w:cs="IRNazanin"/>
          <w:color w:val="111111"/>
          <w:sz w:val="28"/>
          <w:szCs w:val="28"/>
          <w:rtl w:val="true"/>
          <w:lang w:bidi="fa-IR"/>
        </w:rPr>
        <w:t>:</w:t>
      </w:r>
    </w:p>
    <w:p>
      <w:pPr>
        <w:pStyle w:val="Heading2"/>
        <w:numPr>
          <w:ilvl w:val="1"/>
          <w:numId w:val="1"/>
        </w:numPr>
        <w:rPr/>
      </w:pPr>
      <w:bookmarkStart w:id="42" w:name="__RefHeading___Toc3411710_2749589250"/>
      <w:bookmarkStart w:id="43" w:name="_Toc15"/>
      <w:bookmarkEnd w:id="42"/>
      <w:r>
        <w:rPr>
          <w:rtl w:val="true"/>
        </w:rPr>
        <w:t>خاطره اول</w:t>
      </w:r>
      <w:bookmarkEnd w:id="43"/>
    </w:p>
    <w:p>
      <w:pPr>
        <w:pStyle w:val="BookText"/>
        <w:rPr/>
      </w:pPr>
      <w:r>
        <w:rPr>
          <w:rFonts w:ascii="IRNazanin" w:hAnsi="IRNazanin" w:eastAsia="IRNazanin"/>
          <w:color w:val="111111"/>
          <w:sz w:val="28"/>
          <w:sz w:val="28"/>
          <w:szCs w:val="28"/>
          <w:rtl w:val="true"/>
          <w:lang w:bidi="fa-IR"/>
        </w:rPr>
        <w:t>خاطره اول</w:t>
      </w:r>
    </w:p>
    <w:p>
      <w:pPr>
        <w:pStyle w:val="BookText"/>
        <w:rPr/>
      </w:pPr>
      <w:r>
        <w:rPr>
          <w:rFonts w:ascii="IRNazanin" w:hAnsi="IRNazanin" w:eastAsia="IRNazanin"/>
          <w:color w:val="111111"/>
          <w:sz w:val="28"/>
          <w:sz w:val="28"/>
          <w:szCs w:val="28"/>
          <w:rtl w:val="true"/>
          <w:lang w:bidi="fa-IR"/>
        </w:rPr>
        <w:t>حجتالاسلام ستاره، یکی از شاگردان شیخ عبدالکریم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برههای خاص از دوران طلبگی، دچار روحیه عجیبی شده بودم و به فکرم رسیده بود که دیگر برای نماز به مسجد آقامیرزا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بعد از ناهار، خواب بودم که در خواب آقای حقشناس را دیدم که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بیا مسجد، با تو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سؤالی در ذهنم دور میزد و در نظر داشتم این سؤال را از میرزا بپرسم، فکر کردم که این خواب انعکاس مسائل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غروب بود که دوباره چرتی زدم و همان خواب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میرزا لحن آمرانهتری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بیا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تو نزد من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که بیدار شدم، به سرعت آماده شدم و به مسجد میرزا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اطراف میرزا نشسته بودند و ایشان برای آنها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نگاهش به من افتاد، به نشستن در آن جمع دعوتم کرد</w:t>
      </w:r>
      <w:r>
        <w:rPr>
          <w:rFonts w:eastAsia="IRNazanin" w:cs="IRNazanin"/>
          <w:color w:val="111111"/>
          <w:sz w:val="28"/>
          <w:szCs w:val="28"/>
          <w:rtl w:val="true"/>
          <w:lang w:bidi="fa-IR"/>
        </w:rPr>
        <w:t xml:space="preserve">. </w:t>
      </w:r>
      <w:bookmarkStart w:id="44" w:name="pg3475_34734"/>
    </w:p>
    <w:p>
      <w:pPr>
        <w:pStyle w:val="BookText"/>
        <w:rPr/>
      </w:pPr>
      <w:bookmarkEnd w:id="44"/>
      <w:r>
        <w:rPr>
          <w:rFonts w:ascii="IRNazanin" w:hAnsi="IRNazanin" w:eastAsia="IRNazanin"/>
          <w:color w:val="111111"/>
          <w:sz w:val="28"/>
          <w:sz w:val="28"/>
          <w:szCs w:val="28"/>
          <w:rtl w:val="true"/>
          <w:lang w:bidi="fa-IR"/>
        </w:rPr>
        <w:t>صحبتهای حاج آقا که تمام شد، بدون اینکه من چیزی پرسیده باشم، به سؤال من پاسخ گفت</w:t>
      </w:r>
      <w:r>
        <w:rPr>
          <w:rFonts w:eastAsia="IRNazanin" w:cs="IRNazanin"/>
          <w:color w:val="111111"/>
          <w:sz w:val="28"/>
          <w:szCs w:val="28"/>
          <w:rtl w:val="true"/>
          <w:lang w:bidi="fa-IR"/>
        </w:rPr>
        <w:t>».</w:t>
      </w:r>
    </w:p>
    <w:p>
      <w:pPr>
        <w:pStyle w:val="Heading2"/>
        <w:numPr>
          <w:ilvl w:val="1"/>
          <w:numId w:val="1"/>
        </w:numPr>
        <w:rPr/>
      </w:pPr>
      <w:bookmarkStart w:id="45" w:name="__RefHeading___Toc3411712_2749589250"/>
      <w:bookmarkStart w:id="46" w:name="_Toc16"/>
      <w:bookmarkEnd w:id="45"/>
      <w:r>
        <w:rPr>
          <w:rtl w:val="true"/>
        </w:rPr>
        <w:t>خاطره دوم</w:t>
      </w:r>
      <w:bookmarkEnd w:id="46"/>
    </w:p>
    <w:p>
      <w:pPr>
        <w:pStyle w:val="BookText"/>
        <w:rPr/>
      </w:pPr>
      <w:r>
        <w:rPr>
          <w:rFonts w:ascii="IRNazanin" w:hAnsi="IRNazanin" w:eastAsia="IRNazanin"/>
          <w:color w:val="111111"/>
          <w:sz w:val="28"/>
          <w:sz w:val="28"/>
          <w:szCs w:val="28"/>
          <w:rtl w:val="true"/>
          <w:lang w:bidi="fa-IR"/>
        </w:rPr>
        <w:t>خاطره دوم</w:t>
      </w:r>
    </w:p>
    <w:p>
      <w:pPr>
        <w:pStyle w:val="BookText"/>
        <w:rPr/>
      </w:pPr>
      <w:r>
        <w:rPr>
          <w:rFonts w:ascii="IRNazanin" w:hAnsi="IRNazanin" w:eastAsia="IRNazanin"/>
          <w:color w:val="111111"/>
          <w:sz w:val="28"/>
          <w:sz w:val="28"/>
          <w:szCs w:val="28"/>
          <w:rtl w:val="true"/>
          <w:lang w:bidi="fa-IR"/>
        </w:rPr>
        <w:t>آقای صادقی، از دیگر شاگردان شیخ عبدالکریم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یکی از مسئولان دانشکده تربیت معلم شهید باهنر به بیماری سختی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آقای حقشناس نمیروی تا دعا کند؟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دعا کردیم،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شکل خاصی ختم زیارت عاشورا دارد که تا به حال جواب داده و غیرممکن است که حاجت تو برآورده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مسئول نزد حاج آقای حقشناس رفتیم تا از او تقاضا کنیم برای شفای پدرش، زیارت عاشورایی خوانده، در حق وی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حقشناس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آمدی، خیلی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زودتر آمده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باخبر شدیم که پدر آن مسئول از دنیا رفته است و حاج آقای حقشناس میدانست که کار از کار گذشته</w:t>
      </w:r>
      <w:r>
        <w:rPr>
          <w:rFonts w:eastAsia="IRNazanin" w:cs="IRNazanin"/>
          <w:color w:val="111111"/>
          <w:sz w:val="28"/>
          <w:szCs w:val="28"/>
          <w:rtl w:val="true"/>
          <w:lang w:bidi="fa-IR"/>
        </w:rPr>
        <w:t>».</w:t>
      </w:r>
    </w:p>
    <w:p>
      <w:pPr>
        <w:pStyle w:val="Heading2"/>
        <w:numPr>
          <w:ilvl w:val="1"/>
          <w:numId w:val="1"/>
        </w:numPr>
        <w:rPr/>
      </w:pPr>
      <w:bookmarkStart w:id="47" w:name="__RefHeading___Toc3411714_2749589250"/>
      <w:bookmarkStart w:id="48" w:name="_Toc17"/>
      <w:bookmarkEnd w:id="47"/>
      <w:r>
        <w:rPr>
          <w:rtl w:val="true"/>
        </w:rPr>
        <w:t>خاطره سوم</w:t>
      </w:r>
      <w:bookmarkEnd w:id="48"/>
    </w:p>
    <w:p>
      <w:pPr>
        <w:pStyle w:val="BookText"/>
        <w:rPr/>
      </w:pPr>
      <w:r>
        <w:rPr>
          <w:rFonts w:ascii="IRNazanin" w:hAnsi="IRNazanin" w:eastAsia="IRNazanin"/>
          <w:color w:val="111111"/>
          <w:sz w:val="28"/>
          <w:sz w:val="28"/>
          <w:szCs w:val="28"/>
          <w:rtl w:val="true"/>
          <w:lang w:bidi="fa-IR"/>
        </w:rPr>
        <w:t>خاطره سوم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روزهای طلبگیام که به مسجد امینالدوله رفت و آمد میکردم، احتیاج به تهیه شلواری داشتم؛ چون شلوارم رنگ ورو رفته بود و مایه خجالت، اما پولم برای خریدن شلوار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ارزانترین شلوار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 و من فقط پانصد تومان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زبان آقای حقشناس شنیده بودم که فرمود</w:t>
      </w:r>
      <w:r>
        <w:rPr>
          <w:rFonts w:eastAsia="IRNazanin" w:cs="IRNazanin"/>
          <w:color w:val="111111"/>
          <w:sz w:val="28"/>
          <w:szCs w:val="28"/>
          <w:rtl w:val="true"/>
          <w:lang w:bidi="fa-IR"/>
        </w:rPr>
        <w:t xml:space="preserve">: </w:t>
      </w:r>
      <w:bookmarkStart w:id="49" w:name="pg3475_34736"/>
    </w:p>
    <w:p>
      <w:pPr>
        <w:pStyle w:val="BookText"/>
        <w:rPr/>
      </w:pPr>
      <w:bookmarkEnd w:id="49"/>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ما بخواهید، حتی نمک غذایتان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حضرت صاحبالامر عج الله تعالی فرجه الشریف متوسل شدم تا بقیه پول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بعد از نماز چند نفری آقای حقشناس را تا لب خیابان بدرقه میکردند و وقتی سوار تاکسی میشد، طلبهها به حجرههایشان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هر روز طلبه ها بود و سؤالهای خود را نیز در این حین از ایشان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 نیز همراه بقیه طلبهها تا سر خیابان ایشان را همراهی کردم، اما برخلاف روزهای دیگر، سوار تاکسی نشد و به مغازهای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کاسب یک سینی چای آورد و به همه همراهان حاج آقا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حق شناس با اشاره دست، مرا به سوی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کاو شده بودم که ببینم با من چه کار دارد؟ وقتی نزدیک شدم، صورتش را نزدیک آورد و در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داداش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از اون پولهای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جیبش چند تا صدتومانی درآورد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چرا از بین این چند نفر، تنها به من پول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 بازگشتم و پول را شمردم، دیدم دقیقاً ششصد تومان است؛ یعنی همان مقدار که برای خرید شلوار کم داشتم</w:t>
      </w:r>
      <w:r>
        <w:rPr>
          <w:rFonts w:eastAsia="IRNazanin" w:cs="IRNazanin"/>
          <w:color w:val="111111"/>
          <w:sz w:val="28"/>
          <w:szCs w:val="28"/>
          <w:rtl w:val="true"/>
          <w:lang w:bidi="fa-IR"/>
        </w:rPr>
        <w:t>....</w:t>
      </w:r>
    </w:p>
    <w:p>
      <w:pPr>
        <w:pStyle w:val="Heading2"/>
        <w:numPr>
          <w:ilvl w:val="1"/>
          <w:numId w:val="1"/>
        </w:numPr>
        <w:rPr/>
      </w:pPr>
      <w:bookmarkStart w:id="50" w:name="__RefHeading___Toc3411716_2749589250"/>
      <w:bookmarkStart w:id="51" w:name="_Toc18"/>
      <w:bookmarkEnd w:id="50"/>
      <w:r>
        <w:rPr>
          <w:rtl w:val="true"/>
        </w:rPr>
        <w:t>به سوی عالم بقا</w:t>
      </w:r>
      <w:bookmarkEnd w:id="51"/>
    </w:p>
    <w:p>
      <w:pPr>
        <w:pStyle w:val="BookText"/>
        <w:rPr/>
      </w:pPr>
      <w:r>
        <w:rPr>
          <w:rFonts w:ascii="IRNazanin" w:hAnsi="IRNazanin" w:eastAsia="IRNazanin"/>
          <w:color w:val="111111"/>
          <w:sz w:val="28"/>
          <w:sz w:val="28"/>
          <w:szCs w:val="28"/>
          <w:rtl w:val="true"/>
          <w:lang w:bidi="fa-IR"/>
        </w:rPr>
        <w:t>به سوی عالم بقا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عبدالکریم حق شناس، چه در کودکی و چه در هنگام طلبگی، بارها بیمار شد و با بیماری های سختی دست و پنجه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w:t>
      </w:r>
    </w:p>
    <w:p>
      <w:pPr>
        <w:pStyle w:val="BookText"/>
        <w:rPr/>
      </w:pPr>
      <w:r>
        <w:rPr>
          <w:rFonts w:ascii="IRNazanin" w:hAnsi="IRNazanin" w:eastAsia="IRNazanin"/>
          <w:color w:val="111111"/>
          <w:sz w:val="28"/>
          <w:sz w:val="28"/>
          <w:szCs w:val="28"/>
          <w:rtl w:val="true"/>
          <w:lang w:bidi="fa-IR"/>
        </w:rPr>
        <w:t>سخنان خود ایشان، بارها و بارها با توسل به ائمه، شفا گرفته و مورد عنایات ویژه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بیماری با بیماری های گذشته تفاوت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وسال بالا، ضعف و پیری و یک عمر تلاش خستگی ناپذیر، او را کمکم آماده کوچ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تقدیر آن بود که روح بلند آیت الله حقشناس، قفس مادی تن را بشکند و تا بینهایت پرواز کند و بیماری او، وسیله ای بیش نبود تا وی را به جمع رهیافتگان وصال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آیت الله شیخ عبدالکریم حقشناس پس از یک دوره بیماری سخت، در اول مرداد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بر هم نهاد و به ملکوت اعلی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آن فقیه روحانی و عارف همدانی، فردای آن روز؛ یعنی در روز دوم مرداد، بر روی دستهای هزاران نفر از شاگردان و ارادتمندان وی، تشییعی بیسابقه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پیر و جوان، طلبه و بازاری و هر کس که نور معنویت و عرفان در دلش موج میزد، در مراسم تشییع جنازه وی شرکت کرده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پاک شیخ عبدالکریم را پس از تشییعی باشکوه، از مسجد ارگ تهران، واقع در خیابان پانزده خرداد، به سوی حرم 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نگین درخشان ری بردند و در آن مکان مقدس به خاک سپردند تا ستاره ای درخشان باشد در جوار آستان مقدس حضرت عبدالعظیم</w:t>
      </w:r>
      <w:r>
        <w:rPr>
          <w:rFonts w:eastAsia="IRNazanin" w:cs="IRNazanin"/>
          <w:color w:val="111111"/>
          <w:sz w:val="28"/>
          <w:szCs w:val="28"/>
          <w:rtl w:val="true"/>
          <w:lang w:bidi="fa-IR"/>
        </w:rPr>
        <w:t xml:space="preserve">.... </w:t>
      </w:r>
      <w:bookmarkStart w:id="52" w:name="pg3475_34740"/>
    </w:p>
    <w:p>
      <w:pPr>
        <w:pStyle w:val="Heading2"/>
        <w:numPr>
          <w:ilvl w:val="1"/>
          <w:numId w:val="1"/>
        </w:numPr>
        <w:rPr/>
      </w:pPr>
      <w:bookmarkStart w:id="53" w:name="__RefHeading___Toc3411718_2749589250"/>
      <w:bookmarkStart w:id="54" w:name="_Toc19"/>
      <w:bookmarkEnd w:id="52"/>
      <w:bookmarkEnd w:id="53"/>
      <w:r>
        <w:rPr>
          <w:rtl w:val="true"/>
        </w:rPr>
        <w:t>ثلمة عظما</w:t>
      </w:r>
      <w:bookmarkEnd w:id="54"/>
    </w:p>
    <w:p>
      <w:pPr>
        <w:pStyle w:val="BookText"/>
        <w:rPr/>
      </w:pPr>
      <w:r>
        <w:rPr>
          <w:rFonts w:ascii="Amiri" w:hAnsi="Amiri" w:eastAsia="Amiri" w:cs="Amiri"/>
          <w:color w:val="111111"/>
          <w:sz w:val="28"/>
          <w:sz w:val="28"/>
          <w:szCs w:val="28"/>
          <w:rtl w:val="true"/>
          <w:lang w:bidi="ar-SA"/>
        </w:rPr>
        <w:t>ثلمة عظما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افول ستاره تابناکی از آسمان علم و عرفان، جهان اسلام یکی دیگر از فرزندان صالح و عالمان وارسته خویش را از دست داد و در این ماتم به سوگ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شاگردان آن معلم اخلاق و نویسندگان چیرهدست فراوانی در رثای او مویه کردند، و مرثیه سرودند و پیامهای تسلیت و تعزیت فرستادند که آوردن همه آنها در این مجال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پیام تسلیت رهبر فرزانه انقلاب، حضرت آیت الله خامنهای ـ مدظلهالعالی ـ را به عنوان حسن ختام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درگذشت آن عالم و فقیه ربانی، رهبر معظم انقلاب، این ثلمه عظیم را چنین تسلیت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درگذشت عالم ربانی و اخلاقی، مرحوم آیت الله آقای حاج میرزا عبدالکریم حقشناس رحمه الله را به بازماندگان و ارادتمندان ایشان تسلیت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پاکنهاد و پرهیزگار، به خاطر تربیت جوانهای مؤمن و معرفتجو در طول دهها سال، حق بزرگی بر گردن همه مشتاقان معارف اسلامی دارد و امید است برکات ناشی از نفس پاک و مؤثر ایشان، همواره مستدام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مطهر او را با اولیایش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2/5/1386</w:t>
      </w:r>
      <w:r>
        <w:rPr>
          <w:rFonts w:eastAsia="Times New Roman" w:cs="Times New Roman" w:ascii="Times New Roman" w:hAnsi="Times New Roman"/>
          <w:color w:val="111111"/>
          <w:sz w:val="28"/>
          <w:szCs w:val="28"/>
          <w:rtl w:val="true"/>
          <w:lang w:val="en-US" w:bidi="en-US"/>
        </w:rPr>
        <w:t xml:space="preserve"> </w:t>
      </w:r>
      <w:bookmarkStart w:id="55" w:name="pg3475_34743"/>
    </w:p>
    <w:p>
      <w:pPr>
        <w:pStyle w:val="Heading2"/>
        <w:numPr>
          <w:ilvl w:val="1"/>
          <w:numId w:val="1"/>
        </w:numPr>
        <w:rPr/>
      </w:pPr>
      <w:bookmarkStart w:id="56" w:name="__RefHeading___Toc3411720_2749589250"/>
      <w:bookmarkStart w:id="57" w:name="_Toc20"/>
      <w:bookmarkEnd w:id="55"/>
      <w:bookmarkEnd w:id="56"/>
      <w:r>
        <w:rPr>
          <w:rtl w:val="true"/>
        </w:rPr>
        <w:t>تصاویر</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76600" cy="4826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3276720" cy="4826160"/>
                        </a:xfrm>
                        <a:prstGeom prst="rect">
                          <a:avLst/>
                        </a:prstGeom>
                        <a:ln w="0">
                          <a:noFill/>
                        </a:ln>
                      </pic:spPr>
                    </pic:pic>
                  </a:graphicData>
                </a:graphic>
              </wp:inline>
            </w:drawing>
          </mc:Choice>
          <mc:Fallback>
            <w:pict>
              <v:shape id="shape_0" stroked="f" o:allowincell="f" style="position:absolute;margin-left:0pt;margin-top:-380.05pt;width:257.95pt;height:37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32200" cy="2565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
                        <a:stretch/>
                      </pic:blipFill>
                      <pic:spPr>
                        <a:xfrm>
                          <a:off x="0" y="0"/>
                          <a:ext cx="3632040" cy="2565360"/>
                        </a:xfrm>
                        <a:prstGeom prst="rect">
                          <a:avLst/>
                        </a:prstGeom>
                        <a:ln w="0">
                          <a:noFill/>
                        </a:ln>
                      </pic:spPr>
                    </pic:pic>
                  </a:graphicData>
                </a:graphic>
              </wp:inline>
            </w:drawing>
          </mc:Choice>
          <mc:Fallback>
            <w:pict>
              <v:shape id="shape_0" stroked="f" o:allowincell="f" style="position:absolute;margin-left:0pt;margin-top:-202.05pt;width:285.95pt;height:201.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51200" cy="2590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
                        <a:stretch/>
                      </pic:blipFill>
                      <pic:spPr>
                        <a:xfrm>
                          <a:off x="0" y="0"/>
                          <a:ext cx="3251160" cy="2590920"/>
                        </a:xfrm>
                        <a:prstGeom prst="rect">
                          <a:avLst/>
                        </a:prstGeom>
                        <a:ln w="0">
                          <a:noFill/>
                        </a:ln>
                      </pic:spPr>
                    </pic:pic>
                  </a:graphicData>
                </a:graphic>
              </wp:inline>
            </w:drawing>
          </mc:Choice>
          <mc:Fallback>
            <w:pict>
              <v:shape id="shape_0" stroked="f" o:allowincell="f" style="position:absolute;margin-left:0pt;margin-top:-204.05pt;width:255.95pt;height:203.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19500" cy="2438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7"/>
                        <a:stretch/>
                      </pic:blipFill>
                      <pic:spPr>
                        <a:xfrm>
                          <a:off x="0" y="0"/>
                          <a:ext cx="3619440" cy="2438280"/>
                        </a:xfrm>
                        <a:prstGeom prst="rect">
                          <a:avLst/>
                        </a:prstGeom>
                        <a:ln w="0">
                          <a:noFill/>
                        </a:ln>
                      </pic:spPr>
                    </pic:pic>
                  </a:graphicData>
                </a:graphic>
              </wp:inline>
            </w:drawing>
          </mc:Choice>
          <mc:Fallback>
            <w:pict>
              <v:shape id="shape_0" stroked="f" o:allowincell="f" style="position:absolute;margin-left:0pt;margin-top:-192.05pt;width:284.95pt;height:191.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56000" cy="2438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9"/>
                        <a:stretch/>
                      </pic:blipFill>
                      <pic:spPr>
                        <a:xfrm>
                          <a:off x="0" y="0"/>
                          <a:ext cx="3556080" cy="2438280"/>
                        </a:xfrm>
                        <a:prstGeom prst="rect">
                          <a:avLst/>
                        </a:prstGeom>
                        <a:ln w="0">
                          <a:noFill/>
                        </a:ln>
                      </pic:spPr>
                    </pic:pic>
                  </a:graphicData>
                </a:graphic>
              </wp:inline>
            </w:drawing>
          </mc:Choice>
          <mc:Fallback>
            <w:pict>
              <v:shape id="shape_0" stroked="f" o:allowincell="f" style="position:absolute;margin-left:0pt;margin-top:-192.05pt;width:279.95pt;height:191.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17900" cy="2400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2"/>
                        <a:stretch/>
                      </pic:blipFill>
                      <pic:spPr>
                        <a:xfrm>
                          <a:off x="0" y="0"/>
                          <a:ext cx="3517920" cy="2400480"/>
                        </a:xfrm>
                        <a:prstGeom prst="rect">
                          <a:avLst/>
                        </a:prstGeom>
                        <a:ln w="0">
                          <a:noFill/>
                        </a:ln>
                      </pic:spPr>
                    </pic:pic>
                  </a:graphicData>
                </a:graphic>
              </wp:inline>
            </w:drawing>
          </mc:Choice>
          <mc:Fallback>
            <w:pict>
              <v:shape id="shape_0" stroked="f" o:allowincell="f" style="position:absolute;margin-left:0pt;margin-top:-189.05pt;width:276.95pt;height:188.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4216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4"/>
                        <a:stretch/>
                      </pic:blipFill>
                      <pic:spPr>
                        <a:xfrm>
                          <a:off x="0" y="0"/>
                          <a:ext cx="3505320" cy="4216320"/>
                        </a:xfrm>
                        <a:prstGeom prst="rect">
                          <a:avLst/>
                        </a:prstGeom>
                        <a:ln w="0">
                          <a:noFill/>
                        </a:ln>
                      </pic:spPr>
                    </pic:pic>
                  </a:graphicData>
                </a:graphic>
              </wp:inline>
            </w:drawing>
          </mc:Choice>
          <mc:Fallback>
            <w:pict>
              <v:shape id="shape_0" stroked="f" o:allowincell="f" style="position:absolute;margin-left:0pt;margin-top:-332.05pt;width:275.95pt;height:331.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بانک اطلاعات اندیشمندان مرکز پژوهش های اسلامی صدا و سیما در رابطه با آیت الله عبدالکریم حق شناس علاوه بر چاپ نوشته حاضر، در آرشیو خود اطلاعات مکتوب از این شخصیت را دارا می باشد و هرگونه تقاضا از طرف محققین، برنامه سازان و علاقمندان را پاسخگوست و آماده دریافت اطلاعات در این خصوص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یکی از شاگردان معظم 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3.png"/><Relationship Id="rId40" Type="http://schemas.openxmlformats.org/officeDocument/2006/relationships/image" Target="media/image3.png"/><Relationship Id="rId41" Type="http://schemas.openxmlformats.org/officeDocument/2006/relationships/footer" Target="footer34.xml"/><Relationship Id="rId42" Type="http://schemas.openxmlformats.org/officeDocument/2006/relationships/image" Target="media/image4.png"/><Relationship Id="rId43" Type="http://schemas.openxmlformats.org/officeDocument/2006/relationships/image" Target="media/image4.png"/><Relationship Id="rId44" Type="http://schemas.openxmlformats.org/officeDocument/2006/relationships/image" Target="media/image5.png"/><Relationship Id="rId45" Type="http://schemas.openxmlformats.org/officeDocument/2006/relationships/image" Target="media/image5.png"/><Relationship Id="rId46" Type="http://schemas.openxmlformats.org/officeDocument/2006/relationships/footer" Target="footer35.xml"/><Relationship Id="rId47" Type="http://schemas.openxmlformats.org/officeDocument/2006/relationships/image" Target="media/image6.png"/><Relationship Id="rId48" Type="http://schemas.openxmlformats.org/officeDocument/2006/relationships/image" Target="media/image6.png"/><Relationship Id="rId49" Type="http://schemas.openxmlformats.org/officeDocument/2006/relationships/image" Target="media/image7.png"/><Relationship Id="rId50" Type="http://schemas.openxmlformats.org/officeDocument/2006/relationships/image" Target="media/image7.png"/><Relationship Id="rId51" Type="http://schemas.openxmlformats.org/officeDocument/2006/relationships/footer" Target="footer36.xml"/><Relationship Id="rId52" Type="http://schemas.openxmlformats.org/officeDocument/2006/relationships/image" Target="media/image8.png"/><Relationship Id="rId53" Type="http://schemas.openxmlformats.org/officeDocument/2006/relationships/image" Target="media/image8.png"/><Relationship Id="rId54" Type="http://schemas.openxmlformats.org/officeDocument/2006/relationships/image" Target="media/image9.png"/><Relationship Id="rId55" Type="http://schemas.openxmlformats.org/officeDocument/2006/relationships/image" Target="media/image9.png"/><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39.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6333</Words>
  <Characters>24594</Characters>
  <CharactersWithSpaces>30696</CharactersWithSpaces>
  <Paragraphs>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2026-08-17T23:16:05Z</dcterms:created>
  <dc:creator>ghaemiyeh.com</dc:creator>
  <dc:description/>
  <dc:language>en-US</dc:language>
  <cp:lastModifiedBy/>
  <dcterms:modified xsi:type="dcterms:W3CDTF">2026-08-18T02:46:07Z</dcterms:modified>
  <cp:revision>1</cp:revision>
  <dc:subject/>
  <dc:title>حیات نیکان 2 آیت الله عبدالکریم حق شناس</dc:title>
</cp:coreProperties>
</file>

<file path=docProps/custom.xml><?xml version="1.0" encoding="utf-8"?>
<Properties xmlns="http://schemas.openxmlformats.org/officeDocument/2006/custom-properties" xmlns:vt="http://schemas.openxmlformats.org/officeDocument/2006/docPropsVTypes"/>
</file>