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سایبان مهر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84465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084467_274958925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084469_274958925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3084471_2749589250">
            <w:r>
              <w:rPr>
                <w:webHidden/>
                <w:rStyle w:val="IndexLink"/>
                <w:rtl w:val="true"/>
              </w:rPr>
              <w:t>دیباچه</w:t>
            </w:r>
            <w:r>
              <w:rPr>
                <w:rStyle w:val="IndexLink"/>
                <w:rtl w:val="true"/>
              </w:rPr>
              <w:tab/>
            </w:r>
            <w:r>
              <w:rPr>
                <w:rStyle w:val="IndexLink"/>
              </w:rPr>
              <w:t>19</w:t>
            </w:r>
          </w:hyperlink>
        </w:p>
        <w:p>
          <w:pPr>
            <w:pStyle w:val="Contents2"/>
            <w:tabs>
              <w:tab w:val="clear" w:pos="8743"/>
              <w:tab w:val="right" w:pos="9026" w:leader="dot"/>
            </w:tabs>
            <w:rPr/>
          </w:pPr>
          <w:hyperlink w:anchor="__RefHeading___Toc3084473_2749589250">
            <w:r>
              <w:rPr>
                <w:webHidden/>
                <w:rStyle w:val="IndexLink"/>
                <w:rtl w:val="true"/>
              </w:rPr>
              <w:t>مقدمه</w:t>
            </w:r>
            <w:r>
              <w:rPr>
                <w:rStyle w:val="IndexLink"/>
                <w:rtl w:val="true"/>
              </w:rPr>
              <w:tab/>
            </w:r>
            <w:r>
              <w:rPr>
                <w:rStyle w:val="IndexLink"/>
              </w:rPr>
              <w:t>21</w:t>
            </w:r>
          </w:hyperlink>
        </w:p>
        <w:p>
          <w:pPr>
            <w:pStyle w:val="Contents2"/>
            <w:tabs>
              <w:tab w:val="clear" w:pos="8743"/>
              <w:tab w:val="right" w:pos="9026" w:leader="dot"/>
            </w:tabs>
            <w:rPr/>
          </w:pPr>
          <w:hyperlink w:anchor="__RefHeading___Toc3084475_2749589250">
            <w:r>
              <w:rPr>
                <w:webHidden/>
                <w:rStyle w:val="IndexLink"/>
                <w:rtl w:val="true"/>
              </w:rPr>
              <w:t>بخش اول</w:t>
            </w:r>
            <w:r>
              <w:rPr>
                <w:rStyle w:val="IndexLink"/>
                <w:rtl w:val="true"/>
              </w:rPr>
              <w:t xml:space="preserve">: </w:t>
            </w:r>
            <w:r>
              <w:rPr>
                <w:rStyle w:val="IndexLink"/>
                <w:rtl w:val="true"/>
              </w:rPr>
              <w:t>سیمای سالمند در اسلام</w:t>
            </w:r>
            <w:r>
              <w:rPr>
                <w:rStyle w:val="IndexLink"/>
                <w:rtl w:val="true"/>
              </w:rPr>
              <w:tab/>
            </w:r>
            <w:r>
              <w:rPr>
                <w:rStyle w:val="IndexLink"/>
              </w:rPr>
              <w:t>23</w:t>
            </w:r>
          </w:hyperlink>
        </w:p>
        <w:p>
          <w:pPr>
            <w:pStyle w:val="Contents3"/>
            <w:tabs>
              <w:tab w:val="clear" w:pos="8459"/>
              <w:tab w:val="right" w:pos="9026" w:leader="dot"/>
            </w:tabs>
            <w:rPr/>
          </w:pPr>
          <w:hyperlink w:anchor="__RefHeading___Toc3084477_274958925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3084479_2749589250">
            <w:r>
              <w:rPr>
                <w:webHidden/>
                <w:rStyle w:val="IndexLink"/>
                <w:rtl w:val="true"/>
              </w:rPr>
              <w:t>فصل اول</w:t>
            </w:r>
            <w:r>
              <w:rPr>
                <w:rStyle w:val="IndexLink"/>
                <w:rtl w:val="true"/>
              </w:rPr>
              <w:t xml:space="preserve">: </w:t>
            </w:r>
            <w:r>
              <w:rPr>
                <w:rStyle w:val="IndexLink"/>
                <w:rtl w:val="true"/>
              </w:rPr>
              <w:t>تعریف سالمند و سالمندی</w:t>
            </w:r>
            <w:r>
              <w:rPr>
                <w:rStyle w:val="IndexLink"/>
                <w:rtl w:val="true"/>
              </w:rPr>
              <w:tab/>
            </w:r>
            <w:r>
              <w:rPr>
                <w:rStyle w:val="IndexLink"/>
              </w:rPr>
              <w:t>24</w:t>
            </w:r>
          </w:hyperlink>
        </w:p>
        <w:p>
          <w:pPr>
            <w:pStyle w:val="Contents4"/>
            <w:tabs>
              <w:tab w:val="clear" w:pos="8176"/>
              <w:tab w:val="right" w:pos="9026" w:leader="dot"/>
            </w:tabs>
            <w:rPr/>
          </w:pPr>
          <w:hyperlink w:anchor="__RefHeading___Toc3084481_2749589250">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3084483_2749589250">
            <w:r>
              <w:rPr>
                <w:webHidden/>
                <w:rStyle w:val="IndexLink"/>
                <w:rtl w:val="true"/>
              </w:rPr>
              <w:t>سالمند در قرآن</w:t>
            </w:r>
            <w:r>
              <w:rPr>
                <w:rStyle w:val="IndexLink"/>
                <w:rtl w:val="true"/>
              </w:rPr>
              <w:tab/>
            </w:r>
            <w:r>
              <w:rPr>
                <w:rStyle w:val="IndexLink"/>
              </w:rPr>
              <w:t>25</w:t>
            </w:r>
          </w:hyperlink>
        </w:p>
        <w:p>
          <w:pPr>
            <w:pStyle w:val="Contents5"/>
            <w:tabs>
              <w:tab w:val="clear" w:pos="7892"/>
              <w:tab w:val="right" w:pos="9026" w:leader="dot"/>
            </w:tabs>
            <w:rPr/>
          </w:pPr>
          <w:hyperlink w:anchor="__RefHeading___Toc3084485_2749589250">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3084487_2749589250">
            <w:r>
              <w:rPr>
                <w:webHidden/>
                <w:rStyle w:val="IndexLink"/>
              </w:rPr>
              <w:t>1</w:t>
            </w:r>
            <w:r>
              <w:rPr>
                <w:rStyle w:val="IndexLink"/>
                <w:rtl w:val="true"/>
              </w:rPr>
              <w:t>ـ جلوه ای از قدرت الهی</w:t>
            </w:r>
            <w:r>
              <w:rPr>
                <w:rStyle w:val="IndexLink"/>
                <w:rtl w:val="true"/>
              </w:rPr>
              <w:tab/>
            </w:r>
            <w:r>
              <w:rPr>
                <w:rStyle w:val="IndexLink"/>
              </w:rPr>
              <w:t>25</w:t>
            </w:r>
          </w:hyperlink>
        </w:p>
        <w:p>
          <w:pPr>
            <w:pStyle w:val="Contents5"/>
            <w:tabs>
              <w:tab w:val="clear" w:pos="7892"/>
              <w:tab w:val="right" w:pos="9026" w:leader="dot"/>
            </w:tabs>
            <w:rPr/>
          </w:pPr>
          <w:hyperlink w:anchor="__RefHeading___Toc3084489_2749589250">
            <w:r>
              <w:rPr>
                <w:webHidden/>
                <w:rStyle w:val="IndexLink"/>
              </w:rPr>
              <w:t>2</w:t>
            </w:r>
            <w:r>
              <w:rPr>
                <w:rStyle w:val="IndexLink"/>
                <w:rtl w:val="true"/>
              </w:rPr>
              <w:t>ـ سالمندی؛ نشانی از روز رستاخیز</w:t>
            </w:r>
            <w:r>
              <w:rPr>
                <w:rStyle w:val="IndexLink"/>
                <w:rtl w:val="true"/>
              </w:rPr>
              <w:tab/>
            </w:r>
            <w:r>
              <w:rPr>
                <w:rStyle w:val="IndexLink"/>
              </w:rPr>
              <w:t>27</w:t>
            </w:r>
          </w:hyperlink>
        </w:p>
        <w:p>
          <w:pPr>
            <w:pStyle w:val="Contents5"/>
            <w:tabs>
              <w:tab w:val="clear" w:pos="7892"/>
              <w:tab w:val="right" w:pos="9026" w:leader="dot"/>
            </w:tabs>
            <w:rPr/>
          </w:pPr>
          <w:hyperlink w:anchor="__RefHeading___Toc3084491_2749589250">
            <w:r>
              <w:rPr>
                <w:webHidden/>
                <w:rStyle w:val="IndexLink"/>
              </w:rPr>
              <w:t>3</w:t>
            </w:r>
            <w:r>
              <w:rPr>
                <w:rStyle w:val="IndexLink"/>
                <w:rtl w:val="true"/>
              </w:rPr>
              <w:t>ـ سالمندی؛ دوره ای دشوار</w:t>
            </w:r>
            <w:r>
              <w:rPr>
                <w:rStyle w:val="IndexLink"/>
                <w:rtl w:val="true"/>
              </w:rPr>
              <w:tab/>
            </w:r>
            <w:r>
              <w:rPr>
                <w:rStyle w:val="IndexLink"/>
              </w:rPr>
              <w:t>29</w:t>
            </w:r>
          </w:hyperlink>
        </w:p>
        <w:p>
          <w:pPr>
            <w:pStyle w:val="Contents6"/>
            <w:tabs>
              <w:tab w:val="clear" w:pos="7609"/>
              <w:tab w:val="right" w:pos="9026" w:leader="dot"/>
            </w:tabs>
            <w:rPr/>
          </w:pPr>
          <w:hyperlink w:anchor="__RefHeading___Toc3084493_2749589250">
            <w:r>
              <w:rPr>
                <w:webHidden/>
                <w:rStyle w:val="IndexLink"/>
                <w:rtl w:val="true"/>
              </w:rPr>
              <w:t>اشاره</w:t>
            </w:r>
            <w:r>
              <w:rPr>
                <w:rStyle w:val="IndexLink"/>
                <w:rtl w:val="true"/>
              </w:rPr>
              <w:tab/>
            </w:r>
            <w:r>
              <w:rPr>
                <w:rStyle w:val="IndexLink"/>
              </w:rPr>
              <w:t>29</w:t>
            </w:r>
          </w:hyperlink>
        </w:p>
        <w:p>
          <w:pPr>
            <w:pStyle w:val="Contents6"/>
            <w:tabs>
              <w:tab w:val="clear" w:pos="7609"/>
              <w:tab w:val="right" w:pos="9026" w:leader="dot"/>
            </w:tabs>
            <w:rPr/>
          </w:pPr>
          <w:hyperlink w:anchor="__RefHeading___Toc3084495_2749589250">
            <w:r>
              <w:rPr>
                <w:webHidden/>
                <w:rStyle w:val="IndexLink"/>
                <w:rtl w:val="true"/>
              </w:rPr>
              <w:t>پاسخ به یک شبهه</w:t>
            </w:r>
            <w:r>
              <w:rPr>
                <w:rStyle w:val="IndexLink"/>
                <w:rtl w:val="true"/>
              </w:rPr>
              <w:tab/>
            </w:r>
            <w:r>
              <w:rPr>
                <w:rStyle w:val="IndexLink"/>
              </w:rPr>
              <w:t>31</w:t>
            </w:r>
          </w:hyperlink>
        </w:p>
        <w:p>
          <w:pPr>
            <w:pStyle w:val="Contents5"/>
            <w:tabs>
              <w:tab w:val="clear" w:pos="7892"/>
              <w:tab w:val="right" w:pos="9026" w:leader="dot"/>
            </w:tabs>
            <w:rPr/>
          </w:pPr>
          <w:hyperlink w:anchor="__RefHeading___Toc3084497_2749589250">
            <w:r>
              <w:rPr>
                <w:webHidden/>
                <w:rStyle w:val="IndexLink"/>
              </w:rPr>
              <w:t>4</w:t>
            </w:r>
            <w:r>
              <w:rPr>
                <w:rStyle w:val="IndexLink"/>
                <w:rtl w:val="true"/>
              </w:rPr>
              <w:t>ـ احترام به سالمندان</w:t>
            </w:r>
            <w:r>
              <w:rPr>
                <w:rStyle w:val="IndexLink"/>
                <w:rtl w:val="true"/>
              </w:rPr>
              <w:tab/>
            </w:r>
            <w:r>
              <w:rPr>
                <w:rStyle w:val="IndexLink"/>
              </w:rPr>
              <w:t>32</w:t>
            </w:r>
          </w:hyperlink>
        </w:p>
        <w:p>
          <w:pPr>
            <w:pStyle w:val="Contents6"/>
            <w:tabs>
              <w:tab w:val="clear" w:pos="7609"/>
              <w:tab w:val="right" w:pos="9026" w:leader="dot"/>
            </w:tabs>
            <w:rPr/>
          </w:pPr>
          <w:hyperlink w:anchor="__RefHeading___Toc3084499_2749589250">
            <w:r>
              <w:rPr>
                <w:webHidden/>
                <w:rStyle w:val="IndexLink"/>
                <w:rtl w:val="true"/>
              </w:rPr>
              <w:t>اشاره</w:t>
            </w:r>
            <w:r>
              <w:rPr>
                <w:rStyle w:val="IndexLink"/>
                <w:rtl w:val="true"/>
              </w:rPr>
              <w:tab/>
            </w:r>
            <w:r>
              <w:rPr>
                <w:rStyle w:val="IndexLink"/>
              </w:rPr>
              <w:t>32</w:t>
            </w:r>
          </w:hyperlink>
        </w:p>
        <w:p>
          <w:pPr>
            <w:pStyle w:val="Contents6"/>
            <w:tabs>
              <w:tab w:val="clear" w:pos="7609"/>
              <w:tab w:val="right" w:pos="9026" w:leader="dot"/>
            </w:tabs>
            <w:rPr/>
          </w:pPr>
          <w:hyperlink w:anchor="__RefHeading___Toc3084501_2749589250">
            <w:r>
              <w:rPr>
                <w:webHidden/>
                <w:rStyle w:val="IndexLink"/>
                <w:rtl w:val="true"/>
              </w:rPr>
              <w:t>الف ـ رفتار کریمانه</w:t>
            </w:r>
            <w:r>
              <w:rPr>
                <w:rStyle w:val="IndexLink"/>
                <w:rtl w:val="true"/>
              </w:rPr>
              <w:tab/>
            </w:r>
            <w:r>
              <w:rPr>
                <w:rStyle w:val="IndexLink"/>
              </w:rPr>
              <w:t>33</w:t>
            </w:r>
          </w:hyperlink>
        </w:p>
        <w:p>
          <w:pPr>
            <w:pStyle w:val="Contents6"/>
            <w:tabs>
              <w:tab w:val="clear" w:pos="7609"/>
              <w:tab w:val="right" w:pos="9026" w:leader="dot"/>
            </w:tabs>
            <w:rPr/>
          </w:pPr>
          <w:hyperlink w:anchor="__RefHeading___Toc3084503_2749589250">
            <w:r>
              <w:rPr>
                <w:webHidden/>
                <w:rStyle w:val="IndexLink"/>
                <w:rtl w:val="true"/>
              </w:rPr>
              <w:t>ب ـ فروتنی</w:t>
            </w:r>
            <w:r>
              <w:rPr>
                <w:rStyle w:val="IndexLink"/>
                <w:rtl w:val="true"/>
              </w:rPr>
              <w:tab/>
            </w:r>
            <w:r>
              <w:rPr>
                <w:rStyle w:val="IndexLink"/>
              </w:rPr>
              <w:t>34</w:t>
            </w:r>
          </w:hyperlink>
        </w:p>
        <w:p>
          <w:pPr>
            <w:pStyle w:val="Contents6"/>
            <w:tabs>
              <w:tab w:val="clear" w:pos="7609"/>
              <w:tab w:val="right" w:pos="9026" w:leader="dot"/>
            </w:tabs>
            <w:rPr/>
          </w:pPr>
          <w:hyperlink w:anchor="__RefHeading___Toc3084505_2749589250">
            <w:r>
              <w:rPr>
                <w:webHidden/>
                <w:rStyle w:val="IndexLink"/>
                <w:rtl w:val="true"/>
              </w:rPr>
              <w:t>ج ـ دعا برای پدر و مادر</w:t>
            </w:r>
            <w:r>
              <w:rPr>
                <w:rStyle w:val="IndexLink"/>
                <w:rtl w:val="true"/>
              </w:rPr>
              <w:tab/>
            </w:r>
            <w:r>
              <w:rPr>
                <w:rStyle w:val="IndexLink"/>
              </w:rPr>
              <w:t>35</w:t>
            </w:r>
          </w:hyperlink>
        </w:p>
        <w:p>
          <w:pPr>
            <w:pStyle w:val="Contents4"/>
            <w:tabs>
              <w:tab w:val="clear" w:pos="8176"/>
              <w:tab w:val="right" w:pos="9026" w:leader="dot"/>
            </w:tabs>
            <w:rPr/>
          </w:pPr>
          <w:hyperlink w:anchor="__RefHeading___Toc3084507_2749589250">
            <w:r>
              <w:rPr>
                <w:webHidden/>
                <w:rStyle w:val="IndexLink"/>
                <w:rtl w:val="true"/>
              </w:rPr>
              <w:t>الگوی احترام به پدر سالمند</w:t>
            </w:r>
            <w:r>
              <w:rPr>
                <w:rStyle w:val="IndexLink"/>
                <w:rtl w:val="true"/>
              </w:rPr>
              <w:tab/>
            </w:r>
            <w:r>
              <w:rPr>
                <w:rStyle w:val="IndexLink"/>
              </w:rPr>
              <w:t>36</w:t>
            </w:r>
          </w:hyperlink>
        </w:p>
        <w:p>
          <w:pPr>
            <w:pStyle w:val="Contents4"/>
            <w:tabs>
              <w:tab w:val="clear" w:pos="8176"/>
              <w:tab w:val="right" w:pos="9026" w:leader="dot"/>
            </w:tabs>
            <w:rPr/>
          </w:pPr>
          <w:hyperlink w:anchor="__RefHeading___Toc3084509_2749589250">
            <w:r>
              <w:rPr>
                <w:webHidden/>
                <w:rStyle w:val="IndexLink"/>
                <w:rtl w:val="true"/>
              </w:rPr>
              <w:t>سالمندان از دیدگاه معصومین علیهم السلام</w:t>
            </w:r>
            <w:r>
              <w:rPr>
                <w:rStyle w:val="IndexLink"/>
                <w:rtl w:val="true"/>
              </w:rPr>
              <w:tab/>
            </w:r>
            <w:r>
              <w:rPr>
                <w:rStyle w:val="IndexLink"/>
              </w:rPr>
              <w:t>38</w:t>
            </w:r>
          </w:hyperlink>
        </w:p>
        <w:p>
          <w:pPr>
            <w:pStyle w:val="Contents5"/>
            <w:tabs>
              <w:tab w:val="clear" w:pos="7892"/>
              <w:tab w:val="right" w:pos="9026" w:leader="dot"/>
            </w:tabs>
            <w:rPr/>
          </w:pPr>
          <w:hyperlink w:anchor="__RefHeading___Toc3084511_2749589250">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3084513_2749589250">
            <w:r>
              <w:rPr>
                <w:webHidden/>
                <w:rStyle w:val="IndexLink"/>
              </w:rPr>
              <w:t>1</w:t>
            </w:r>
            <w:r>
              <w:rPr>
                <w:rStyle w:val="IndexLink"/>
                <w:rtl w:val="true"/>
              </w:rPr>
              <w:t>ـ سالمندی و پیامبری</w:t>
            </w:r>
            <w:r>
              <w:rPr>
                <w:rStyle w:val="IndexLink"/>
                <w:rtl w:val="true"/>
              </w:rPr>
              <w:tab/>
            </w:r>
            <w:r>
              <w:rPr>
                <w:rStyle w:val="IndexLink"/>
              </w:rPr>
              <w:t>39</w:t>
            </w:r>
          </w:hyperlink>
        </w:p>
        <w:p>
          <w:pPr>
            <w:pStyle w:val="Contents5"/>
            <w:tabs>
              <w:tab w:val="clear" w:pos="7892"/>
              <w:tab w:val="right" w:pos="9026" w:leader="dot"/>
            </w:tabs>
            <w:rPr/>
          </w:pPr>
          <w:hyperlink w:anchor="__RefHeading___Toc3084515_2749589250">
            <w:r>
              <w:rPr>
                <w:webHidden/>
                <w:rStyle w:val="IndexLink"/>
              </w:rPr>
              <w:t>2</w:t>
            </w:r>
            <w:r>
              <w:rPr>
                <w:rStyle w:val="IndexLink"/>
                <w:rtl w:val="true"/>
              </w:rPr>
              <w:t>ـ سالمندی؛ مایه ی برکت</w:t>
            </w:r>
            <w:r>
              <w:rPr>
                <w:rStyle w:val="IndexLink"/>
                <w:rtl w:val="true"/>
              </w:rPr>
              <w:tab/>
            </w:r>
            <w:r>
              <w:rPr>
                <w:rStyle w:val="IndexLink"/>
              </w:rPr>
              <w:t>40</w:t>
            </w:r>
          </w:hyperlink>
        </w:p>
        <w:p>
          <w:pPr>
            <w:pStyle w:val="Contents5"/>
            <w:tabs>
              <w:tab w:val="clear" w:pos="7892"/>
              <w:tab w:val="right" w:pos="9026" w:leader="dot"/>
            </w:tabs>
            <w:rPr/>
          </w:pPr>
          <w:hyperlink w:anchor="__RefHeading___Toc3084517_2749589250">
            <w:r>
              <w:rPr>
                <w:webHidden/>
                <w:rStyle w:val="IndexLink"/>
              </w:rPr>
              <w:t>3</w:t>
            </w:r>
            <w:r>
              <w:rPr>
                <w:rStyle w:val="IndexLink"/>
                <w:rtl w:val="true"/>
              </w:rPr>
              <w:t>ـ سالمندی؛ جلوه ای از نور الهی</w:t>
            </w:r>
            <w:r>
              <w:rPr>
                <w:rStyle w:val="IndexLink"/>
                <w:rtl w:val="true"/>
              </w:rPr>
              <w:tab/>
            </w:r>
            <w:r>
              <w:rPr>
                <w:rStyle w:val="IndexLink"/>
              </w:rPr>
              <w:t>40</w:t>
            </w:r>
          </w:hyperlink>
        </w:p>
        <w:p>
          <w:pPr>
            <w:pStyle w:val="Contents5"/>
            <w:tabs>
              <w:tab w:val="clear" w:pos="7892"/>
              <w:tab w:val="right" w:pos="9026" w:leader="dot"/>
            </w:tabs>
            <w:rPr/>
          </w:pPr>
          <w:hyperlink w:anchor="__RefHeading___Toc3084519_2749589250">
            <w:r>
              <w:rPr>
                <w:webHidden/>
                <w:rStyle w:val="IndexLink"/>
              </w:rPr>
              <w:t>4</w:t>
            </w:r>
            <w:r>
              <w:rPr>
                <w:rStyle w:val="IndexLink"/>
                <w:rtl w:val="true"/>
              </w:rPr>
              <w:t>ـ پی آمدهای نیک احترام به سالمندان</w:t>
            </w:r>
            <w:r>
              <w:rPr>
                <w:rStyle w:val="IndexLink"/>
                <w:rtl w:val="true"/>
              </w:rPr>
              <w:tab/>
            </w:r>
            <w:r>
              <w:rPr>
                <w:rStyle w:val="IndexLink"/>
              </w:rPr>
              <w:t>42</w:t>
            </w:r>
          </w:hyperlink>
        </w:p>
        <w:p>
          <w:pPr>
            <w:pStyle w:val="Contents6"/>
            <w:tabs>
              <w:tab w:val="clear" w:pos="7609"/>
              <w:tab w:val="right" w:pos="9026" w:leader="dot"/>
            </w:tabs>
            <w:rPr/>
          </w:pPr>
          <w:hyperlink w:anchor="__RefHeading___Toc3084521_2749589250">
            <w:r>
              <w:rPr>
                <w:webHidden/>
                <w:rStyle w:val="IndexLink"/>
                <w:rtl w:val="true"/>
              </w:rPr>
              <w:t>اشاره</w:t>
            </w:r>
            <w:r>
              <w:rPr>
                <w:rStyle w:val="IndexLink"/>
                <w:rtl w:val="true"/>
              </w:rPr>
              <w:tab/>
            </w:r>
            <w:r>
              <w:rPr>
                <w:rStyle w:val="IndexLink"/>
              </w:rPr>
              <w:t>42</w:t>
            </w:r>
          </w:hyperlink>
        </w:p>
        <w:p>
          <w:pPr>
            <w:pStyle w:val="Contents6"/>
            <w:tabs>
              <w:tab w:val="clear" w:pos="7609"/>
              <w:tab w:val="right" w:pos="9026" w:leader="dot"/>
            </w:tabs>
            <w:rPr/>
          </w:pPr>
          <w:hyperlink w:anchor="__RefHeading___Toc3084523_2749589250">
            <w:r>
              <w:rPr>
                <w:webHidden/>
                <w:rStyle w:val="IndexLink"/>
                <w:rtl w:val="true"/>
              </w:rPr>
              <w:t>الف ـ هم نشینی با پیامبر اسلام در رستاخیز</w:t>
            </w:r>
            <w:r>
              <w:rPr>
                <w:rStyle w:val="IndexLink"/>
                <w:rtl w:val="true"/>
              </w:rPr>
              <w:tab/>
            </w:r>
            <w:r>
              <w:rPr>
                <w:rStyle w:val="IndexLink"/>
              </w:rPr>
              <w:t>42</w:t>
            </w:r>
          </w:hyperlink>
        </w:p>
        <w:p>
          <w:pPr>
            <w:pStyle w:val="Contents6"/>
            <w:tabs>
              <w:tab w:val="clear" w:pos="7609"/>
              <w:tab w:val="right" w:pos="9026" w:leader="dot"/>
            </w:tabs>
            <w:rPr/>
          </w:pPr>
          <w:hyperlink w:anchor="__RefHeading___Toc3084525_2749589250">
            <w:r>
              <w:rPr>
                <w:webHidden/>
                <w:rStyle w:val="IndexLink"/>
                <w:rtl w:val="true"/>
              </w:rPr>
              <w:t>ب ـ افزایش نعمت های الهی</w:t>
            </w:r>
            <w:r>
              <w:rPr>
                <w:rStyle w:val="IndexLink"/>
                <w:rtl w:val="true"/>
              </w:rPr>
              <w:tab/>
            </w:r>
            <w:r>
              <w:rPr>
                <w:rStyle w:val="IndexLink"/>
              </w:rPr>
              <w:t>43</w:t>
            </w:r>
          </w:hyperlink>
        </w:p>
        <w:p>
          <w:pPr>
            <w:pStyle w:val="Contents6"/>
            <w:tabs>
              <w:tab w:val="clear" w:pos="7609"/>
              <w:tab w:val="right" w:pos="9026" w:leader="dot"/>
            </w:tabs>
            <w:rPr/>
          </w:pPr>
          <w:hyperlink w:anchor="__RefHeading___Toc3084527_2749589250">
            <w:r>
              <w:rPr>
                <w:webHidden/>
                <w:rStyle w:val="IndexLink"/>
                <w:rtl w:val="true"/>
              </w:rPr>
              <w:t>ج ـ افزایش عمر</w:t>
            </w:r>
            <w:r>
              <w:rPr>
                <w:rStyle w:val="IndexLink"/>
                <w:rtl w:val="true"/>
              </w:rPr>
              <w:tab/>
            </w:r>
            <w:r>
              <w:rPr>
                <w:rStyle w:val="IndexLink"/>
              </w:rPr>
              <w:t>44</w:t>
            </w:r>
          </w:hyperlink>
        </w:p>
        <w:p>
          <w:pPr>
            <w:pStyle w:val="Contents6"/>
            <w:tabs>
              <w:tab w:val="clear" w:pos="7609"/>
              <w:tab w:val="right" w:pos="9026" w:leader="dot"/>
            </w:tabs>
            <w:rPr/>
          </w:pPr>
          <w:hyperlink w:anchor="__RefHeading___Toc3084529_2749589250">
            <w:r>
              <w:rPr>
                <w:webHidden/>
                <w:rStyle w:val="IndexLink"/>
                <w:rtl w:val="true"/>
              </w:rPr>
              <w:t>د ـ نهراسیدن از رستاخیز</w:t>
            </w:r>
            <w:r>
              <w:rPr>
                <w:rStyle w:val="IndexLink"/>
                <w:rtl w:val="true"/>
              </w:rPr>
              <w:tab/>
            </w:r>
            <w:r>
              <w:rPr>
                <w:rStyle w:val="IndexLink"/>
              </w:rPr>
              <w:t>44</w:t>
            </w:r>
          </w:hyperlink>
        </w:p>
        <w:p>
          <w:pPr>
            <w:pStyle w:val="Contents6"/>
            <w:tabs>
              <w:tab w:val="clear" w:pos="7609"/>
              <w:tab w:val="right" w:pos="9026" w:leader="dot"/>
            </w:tabs>
            <w:rPr/>
          </w:pPr>
          <w:hyperlink w:anchor="__RefHeading___Toc3084531_2749589250">
            <w:r>
              <w:rPr>
                <w:webHidden/>
                <w:rStyle w:val="IndexLink"/>
                <w:rtl w:val="true"/>
              </w:rPr>
              <w:t>ه ـ گرامی بودن به گاه پیری</w:t>
            </w:r>
            <w:r>
              <w:rPr>
                <w:rStyle w:val="IndexLink"/>
                <w:rtl w:val="true"/>
              </w:rPr>
              <w:tab/>
            </w:r>
            <w:r>
              <w:rPr>
                <w:rStyle w:val="IndexLink"/>
              </w:rPr>
              <w:t>45</w:t>
            </w:r>
          </w:hyperlink>
        </w:p>
        <w:p>
          <w:pPr>
            <w:pStyle w:val="Contents5"/>
            <w:tabs>
              <w:tab w:val="clear" w:pos="7892"/>
              <w:tab w:val="right" w:pos="9026" w:leader="dot"/>
            </w:tabs>
            <w:rPr/>
          </w:pPr>
          <w:hyperlink w:anchor="__RefHeading___Toc3084533_2749589250">
            <w:r>
              <w:rPr>
                <w:webHidden/>
                <w:rStyle w:val="IndexLink"/>
              </w:rPr>
              <w:t>5</w:t>
            </w:r>
            <w:r>
              <w:rPr>
                <w:rStyle w:val="IndexLink"/>
                <w:rtl w:val="true"/>
              </w:rPr>
              <w:t>ـ پی آمدهای ناگوار بی احترامی به سالمندان</w:t>
            </w:r>
            <w:r>
              <w:rPr>
                <w:rStyle w:val="IndexLink"/>
                <w:rtl w:val="true"/>
              </w:rPr>
              <w:tab/>
            </w:r>
            <w:r>
              <w:rPr>
                <w:rStyle w:val="IndexLink"/>
              </w:rPr>
              <w:t>46</w:t>
            </w:r>
          </w:hyperlink>
        </w:p>
        <w:p>
          <w:pPr>
            <w:pStyle w:val="Contents6"/>
            <w:tabs>
              <w:tab w:val="clear" w:pos="7609"/>
              <w:tab w:val="right" w:pos="9026" w:leader="dot"/>
            </w:tabs>
            <w:rPr/>
          </w:pPr>
          <w:hyperlink w:anchor="__RefHeading___Toc3084535_2749589250">
            <w:r>
              <w:rPr>
                <w:webHidden/>
                <w:rStyle w:val="IndexLink"/>
                <w:rtl w:val="true"/>
              </w:rPr>
              <w:t>اشاره</w:t>
            </w:r>
            <w:r>
              <w:rPr>
                <w:rStyle w:val="IndexLink"/>
                <w:rtl w:val="true"/>
              </w:rPr>
              <w:tab/>
            </w:r>
            <w:r>
              <w:rPr>
                <w:rStyle w:val="IndexLink"/>
              </w:rPr>
              <w:t>46</w:t>
            </w:r>
          </w:hyperlink>
        </w:p>
        <w:p>
          <w:pPr>
            <w:pStyle w:val="Contents6"/>
            <w:tabs>
              <w:tab w:val="clear" w:pos="7609"/>
              <w:tab w:val="right" w:pos="9026" w:leader="dot"/>
            </w:tabs>
            <w:rPr/>
          </w:pPr>
          <w:hyperlink w:anchor="__RefHeading___Toc3084537_2749589250">
            <w:r>
              <w:rPr>
                <w:webHidden/>
                <w:rStyle w:val="IndexLink"/>
                <w:rtl w:val="true"/>
              </w:rPr>
              <w:t>الف ـ قرار گرفتن در صف منافقان</w:t>
            </w:r>
            <w:r>
              <w:rPr>
                <w:rStyle w:val="IndexLink"/>
                <w:rtl w:val="true"/>
              </w:rPr>
              <w:tab/>
            </w:r>
            <w:r>
              <w:rPr>
                <w:rStyle w:val="IndexLink"/>
              </w:rPr>
              <w:t>46</w:t>
            </w:r>
          </w:hyperlink>
        </w:p>
        <w:p>
          <w:pPr>
            <w:pStyle w:val="Contents6"/>
            <w:tabs>
              <w:tab w:val="clear" w:pos="7609"/>
              <w:tab w:val="right" w:pos="9026" w:leader="dot"/>
            </w:tabs>
            <w:rPr/>
          </w:pPr>
          <w:hyperlink w:anchor="__RefHeading___Toc3084539_2749589250">
            <w:r>
              <w:rPr>
                <w:webHidden/>
                <w:rStyle w:val="IndexLink"/>
                <w:rtl w:val="true"/>
              </w:rPr>
              <w:t>ب ـ از دست دادن دوستی اهل بیت علیهم السلام</w:t>
            </w:r>
            <w:r>
              <w:rPr>
                <w:rStyle w:val="IndexLink"/>
                <w:rtl w:val="true"/>
              </w:rPr>
              <w:tab/>
            </w:r>
            <w:r>
              <w:rPr>
                <w:rStyle w:val="IndexLink"/>
              </w:rPr>
              <w:t>46</w:t>
            </w:r>
          </w:hyperlink>
        </w:p>
        <w:p>
          <w:pPr>
            <w:pStyle w:val="Contents6"/>
            <w:tabs>
              <w:tab w:val="clear" w:pos="7609"/>
              <w:tab w:val="right" w:pos="9026" w:leader="dot"/>
            </w:tabs>
            <w:rPr/>
          </w:pPr>
          <w:hyperlink w:anchor="__RefHeading___Toc3084541_2749589250">
            <w:r>
              <w:rPr>
                <w:webHidden/>
                <w:rStyle w:val="IndexLink"/>
                <w:rtl w:val="true"/>
              </w:rPr>
              <w:t>ج ـ فقر و تنگ دستی</w:t>
            </w:r>
            <w:r>
              <w:rPr>
                <w:rStyle w:val="IndexLink"/>
                <w:rtl w:val="true"/>
              </w:rPr>
              <w:tab/>
            </w:r>
            <w:r>
              <w:rPr>
                <w:rStyle w:val="IndexLink"/>
              </w:rPr>
              <w:t>47</w:t>
            </w:r>
          </w:hyperlink>
        </w:p>
        <w:p>
          <w:pPr>
            <w:pStyle w:val="Contents5"/>
            <w:tabs>
              <w:tab w:val="clear" w:pos="7892"/>
              <w:tab w:val="right" w:pos="9026" w:leader="dot"/>
            </w:tabs>
            <w:rPr/>
          </w:pPr>
          <w:hyperlink w:anchor="__RefHeading___Toc3084543_2749589250">
            <w:r>
              <w:rPr>
                <w:webHidden/>
                <w:rStyle w:val="IndexLink"/>
              </w:rPr>
              <w:t>6</w:t>
            </w:r>
            <w:r>
              <w:rPr>
                <w:rStyle w:val="IndexLink"/>
                <w:rtl w:val="true"/>
              </w:rPr>
              <w:t>ـ احترام به سالمندان در رفتار معصومین علیهم السلام</w:t>
            </w:r>
            <w:r>
              <w:rPr>
                <w:rStyle w:val="IndexLink"/>
                <w:rtl w:val="true"/>
              </w:rPr>
              <w:tab/>
            </w:r>
            <w:r>
              <w:rPr>
                <w:rStyle w:val="IndexLink"/>
              </w:rPr>
              <w:t>47</w:t>
            </w:r>
          </w:hyperlink>
        </w:p>
        <w:p>
          <w:pPr>
            <w:pStyle w:val="Contents6"/>
            <w:tabs>
              <w:tab w:val="clear" w:pos="7609"/>
              <w:tab w:val="right" w:pos="9026" w:leader="dot"/>
            </w:tabs>
            <w:rPr/>
          </w:pPr>
          <w:hyperlink w:anchor="__RefHeading___Toc3084545_2749589250">
            <w:r>
              <w:rPr>
                <w:webHidden/>
                <w:rStyle w:val="IndexLink"/>
                <w:rtl w:val="true"/>
              </w:rPr>
              <w:t>اشاره</w:t>
            </w:r>
            <w:r>
              <w:rPr>
                <w:rStyle w:val="IndexLink"/>
                <w:rtl w:val="true"/>
              </w:rPr>
              <w:tab/>
            </w:r>
            <w:r>
              <w:rPr>
                <w:rStyle w:val="IndexLink"/>
              </w:rPr>
              <w:t>47</w:t>
            </w:r>
          </w:hyperlink>
        </w:p>
        <w:p>
          <w:pPr>
            <w:pStyle w:val="Contents6"/>
            <w:tabs>
              <w:tab w:val="clear" w:pos="7609"/>
              <w:tab w:val="right" w:pos="9026" w:leader="dot"/>
            </w:tabs>
            <w:rPr/>
          </w:pPr>
          <w:hyperlink w:anchor="__RefHeading___Toc3084547_2749589250">
            <w:r>
              <w:rPr>
                <w:webHidden/>
                <w:rStyle w:val="IndexLink"/>
                <w:rtl w:val="true"/>
              </w:rPr>
              <w:t>الف ـ احترام به سالمند در میان جمع</w:t>
            </w:r>
            <w:r>
              <w:rPr>
                <w:rStyle w:val="IndexLink"/>
                <w:rtl w:val="true"/>
              </w:rPr>
              <w:tab/>
            </w:r>
            <w:r>
              <w:rPr>
                <w:rStyle w:val="IndexLink"/>
              </w:rPr>
              <w:t>48</w:t>
            </w:r>
          </w:hyperlink>
        </w:p>
        <w:p>
          <w:pPr>
            <w:pStyle w:val="Contents6"/>
            <w:tabs>
              <w:tab w:val="clear" w:pos="7609"/>
              <w:tab w:val="right" w:pos="9026" w:leader="dot"/>
            </w:tabs>
            <w:rPr/>
          </w:pPr>
          <w:hyperlink w:anchor="__RefHeading___Toc3084549_2749589250">
            <w:r>
              <w:rPr>
                <w:webHidden/>
                <w:rStyle w:val="IndexLink"/>
                <w:rtl w:val="true"/>
              </w:rPr>
              <w:t>ب ـ قرار دادن مستمری برای سالمند نصرانی</w:t>
            </w:r>
            <w:r>
              <w:rPr>
                <w:rStyle w:val="IndexLink"/>
                <w:rtl w:val="true"/>
              </w:rPr>
              <w:tab/>
            </w:r>
            <w:r>
              <w:rPr>
                <w:rStyle w:val="IndexLink"/>
              </w:rPr>
              <w:t>48</w:t>
            </w:r>
          </w:hyperlink>
        </w:p>
        <w:p>
          <w:pPr>
            <w:pStyle w:val="Contents6"/>
            <w:tabs>
              <w:tab w:val="clear" w:pos="7609"/>
              <w:tab w:val="right" w:pos="9026" w:leader="dot"/>
            </w:tabs>
            <w:rPr/>
          </w:pPr>
          <w:hyperlink w:anchor="__RefHeading___Toc3084551_2749589250">
            <w:r>
              <w:rPr>
                <w:webHidden/>
                <w:rStyle w:val="IndexLink"/>
                <w:rtl w:val="true"/>
              </w:rPr>
              <w:t>ج ـ اولویت سالمند درسخن گفتن</w:t>
            </w:r>
            <w:r>
              <w:rPr>
                <w:rStyle w:val="IndexLink"/>
                <w:rtl w:val="true"/>
              </w:rPr>
              <w:tab/>
            </w:r>
            <w:r>
              <w:rPr>
                <w:rStyle w:val="IndexLink"/>
              </w:rPr>
              <w:t>49</w:t>
            </w:r>
          </w:hyperlink>
        </w:p>
        <w:p>
          <w:pPr>
            <w:pStyle w:val="Contents6"/>
            <w:tabs>
              <w:tab w:val="clear" w:pos="7609"/>
              <w:tab w:val="right" w:pos="9026" w:leader="dot"/>
            </w:tabs>
            <w:rPr/>
          </w:pPr>
          <w:hyperlink w:anchor="__RefHeading___Toc3084553_2749589250">
            <w:r>
              <w:rPr>
                <w:webHidden/>
                <w:rStyle w:val="IndexLink"/>
                <w:rtl w:val="true"/>
              </w:rPr>
              <w:t>د ـ نماز برای آمرزش سالمند</w:t>
            </w:r>
            <w:r>
              <w:rPr>
                <w:rStyle w:val="IndexLink"/>
                <w:rtl w:val="true"/>
              </w:rPr>
              <w:tab/>
            </w:r>
            <w:r>
              <w:rPr>
                <w:rStyle w:val="IndexLink"/>
              </w:rPr>
              <w:t>49</w:t>
            </w:r>
          </w:hyperlink>
        </w:p>
        <w:p>
          <w:pPr>
            <w:pStyle w:val="Contents6"/>
            <w:tabs>
              <w:tab w:val="clear" w:pos="7609"/>
              <w:tab w:val="right" w:pos="9026" w:leader="dot"/>
            </w:tabs>
            <w:rPr/>
          </w:pPr>
          <w:hyperlink w:anchor="__RefHeading___Toc3084555_2749589250">
            <w:r>
              <w:rPr>
                <w:webHidden/>
                <w:rStyle w:val="IndexLink"/>
                <w:rtl w:val="true"/>
              </w:rPr>
              <w:t>ه ـ مهربانی با سالمند</w:t>
            </w:r>
            <w:r>
              <w:rPr>
                <w:rStyle w:val="IndexLink"/>
                <w:rtl w:val="true"/>
              </w:rPr>
              <w:tab/>
            </w:r>
            <w:r>
              <w:rPr>
                <w:rStyle w:val="IndexLink"/>
              </w:rPr>
              <w:t>50</w:t>
            </w:r>
          </w:hyperlink>
        </w:p>
        <w:p>
          <w:pPr>
            <w:pStyle w:val="Contents6"/>
            <w:tabs>
              <w:tab w:val="clear" w:pos="7609"/>
              <w:tab w:val="right" w:pos="9026" w:leader="dot"/>
            </w:tabs>
            <w:rPr/>
          </w:pPr>
          <w:hyperlink w:anchor="__RefHeading___Toc3084557_2749589250">
            <w:r>
              <w:rPr>
                <w:webHidden/>
                <w:rStyle w:val="IndexLink"/>
                <w:rtl w:val="true"/>
              </w:rPr>
              <w:t>و ـ مزاح با سالمند</w:t>
            </w:r>
            <w:r>
              <w:rPr>
                <w:rStyle w:val="IndexLink"/>
                <w:rtl w:val="true"/>
              </w:rPr>
              <w:tab/>
            </w:r>
            <w:r>
              <w:rPr>
                <w:rStyle w:val="IndexLink"/>
              </w:rPr>
              <w:t>50</w:t>
            </w:r>
          </w:hyperlink>
        </w:p>
        <w:p>
          <w:pPr>
            <w:pStyle w:val="Contents6"/>
            <w:tabs>
              <w:tab w:val="clear" w:pos="7609"/>
              <w:tab w:val="right" w:pos="9026" w:leader="dot"/>
            </w:tabs>
            <w:rPr/>
          </w:pPr>
          <w:hyperlink w:anchor="__RefHeading___Toc3084559_2749589250">
            <w:r>
              <w:rPr>
                <w:webHidden/>
                <w:rStyle w:val="IndexLink"/>
                <w:rtl w:val="true"/>
              </w:rPr>
              <w:t>ز ـ کمک به سالمند</w:t>
            </w:r>
            <w:r>
              <w:rPr>
                <w:rStyle w:val="IndexLink"/>
                <w:rtl w:val="true"/>
              </w:rPr>
              <w:tab/>
            </w:r>
            <w:r>
              <w:rPr>
                <w:rStyle w:val="IndexLink"/>
              </w:rPr>
              <w:t>50</w:t>
            </w:r>
          </w:hyperlink>
        </w:p>
        <w:p>
          <w:pPr>
            <w:pStyle w:val="Contents3"/>
            <w:tabs>
              <w:tab w:val="clear" w:pos="8459"/>
              <w:tab w:val="right" w:pos="9026" w:leader="dot"/>
            </w:tabs>
            <w:rPr/>
          </w:pPr>
          <w:hyperlink w:anchor="__RefHeading___Toc3084561_2749589250">
            <w:r>
              <w:rPr>
                <w:webHidden/>
                <w:rStyle w:val="IndexLink"/>
                <w:rtl w:val="true"/>
              </w:rPr>
              <w:t>فصل دوم ـ دریچه ای به جهان سالمندان</w:t>
            </w:r>
            <w:r>
              <w:rPr>
                <w:rStyle w:val="IndexLink"/>
                <w:rtl w:val="true"/>
              </w:rPr>
              <w:tab/>
            </w:r>
            <w:r>
              <w:rPr>
                <w:rStyle w:val="IndexLink"/>
              </w:rPr>
              <w:t>52</w:t>
            </w:r>
          </w:hyperlink>
        </w:p>
        <w:p>
          <w:pPr>
            <w:pStyle w:val="Contents4"/>
            <w:tabs>
              <w:tab w:val="clear" w:pos="8176"/>
              <w:tab w:val="right" w:pos="9026" w:leader="dot"/>
            </w:tabs>
            <w:rPr/>
          </w:pPr>
          <w:hyperlink w:anchor="__RefHeading___Toc3084563_2749589250">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3084565_2749589250">
            <w:r>
              <w:rPr>
                <w:webHidden/>
                <w:rStyle w:val="IndexLink"/>
                <w:rtl w:val="true"/>
              </w:rPr>
              <w:t>ساختار جمعیتی جهان</w:t>
            </w:r>
            <w:r>
              <w:rPr>
                <w:rStyle w:val="IndexLink"/>
                <w:rtl w:val="true"/>
              </w:rPr>
              <w:tab/>
            </w:r>
            <w:r>
              <w:rPr>
                <w:rStyle w:val="IndexLink"/>
              </w:rPr>
              <w:t>52</w:t>
            </w:r>
          </w:hyperlink>
        </w:p>
        <w:p>
          <w:pPr>
            <w:pStyle w:val="Contents4"/>
            <w:tabs>
              <w:tab w:val="clear" w:pos="8176"/>
              <w:tab w:val="right" w:pos="9026" w:leader="dot"/>
            </w:tabs>
            <w:rPr/>
          </w:pPr>
          <w:hyperlink w:anchor="__RefHeading___Toc3084567_2749589250">
            <w:r>
              <w:rPr>
                <w:webHidden/>
                <w:rStyle w:val="IndexLink"/>
                <w:rtl w:val="true"/>
              </w:rPr>
              <w:t>میانگین سنّی جمعیت جهان</w:t>
            </w:r>
            <w:r>
              <w:rPr>
                <w:rStyle w:val="IndexLink"/>
                <w:rtl w:val="true"/>
              </w:rPr>
              <w:tab/>
            </w:r>
            <w:r>
              <w:rPr>
                <w:rStyle w:val="IndexLink"/>
              </w:rPr>
              <w:t>53</w:t>
            </w:r>
          </w:hyperlink>
        </w:p>
        <w:p>
          <w:pPr>
            <w:pStyle w:val="Contents5"/>
            <w:tabs>
              <w:tab w:val="clear" w:pos="7892"/>
              <w:tab w:val="right" w:pos="9026" w:leader="dot"/>
            </w:tabs>
            <w:rPr/>
          </w:pPr>
          <w:hyperlink w:anchor="__RefHeading___Toc3084569_2749589250">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3084571_2749589250">
            <w:r>
              <w:rPr>
                <w:webHidden/>
                <w:rStyle w:val="IndexLink"/>
                <w:rtl w:val="true"/>
              </w:rPr>
              <w:t>توزیع درصدی سالمندان در جهان</w:t>
            </w:r>
            <w:r>
              <w:rPr>
                <w:rStyle w:val="IndexLink"/>
                <w:rtl w:val="true"/>
              </w:rPr>
              <w:tab/>
            </w:r>
            <w:r>
              <w:rPr>
                <w:rStyle w:val="IndexLink"/>
              </w:rPr>
              <w:t>56</w:t>
            </w:r>
          </w:hyperlink>
        </w:p>
        <w:p>
          <w:pPr>
            <w:pStyle w:val="Contents5"/>
            <w:tabs>
              <w:tab w:val="clear" w:pos="7892"/>
              <w:tab w:val="right" w:pos="9026" w:leader="dot"/>
            </w:tabs>
            <w:rPr/>
          </w:pPr>
          <w:hyperlink w:anchor="__RefHeading___Toc3084573_2749589250">
            <w:r>
              <w:rPr>
                <w:webHidden/>
                <w:rStyle w:val="IndexLink"/>
                <w:rtl w:val="true"/>
              </w:rPr>
              <w:t>نسبت جنسی سالمندان جهان</w:t>
            </w:r>
            <w:r>
              <w:rPr>
                <w:rStyle w:val="IndexLink"/>
                <w:rtl w:val="true"/>
              </w:rPr>
              <w:tab/>
            </w:r>
            <w:r>
              <w:rPr>
                <w:rStyle w:val="IndexLink"/>
              </w:rPr>
              <w:t>58</w:t>
            </w:r>
          </w:hyperlink>
        </w:p>
        <w:p>
          <w:pPr>
            <w:pStyle w:val="Contents4"/>
            <w:tabs>
              <w:tab w:val="clear" w:pos="8176"/>
              <w:tab w:val="right" w:pos="9026" w:leader="dot"/>
            </w:tabs>
            <w:rPr/>
          </w:pPr>
          <w:hyperlink w:anchor="__RefHeading___Toc3084575_2749589250">
            <w:r>
              <w:rPr>
                <w:webHidden/>
                <w:rStyle w:val="IndexLink"/>
                <w:rtl w:val="true"/>
              </w:rPr>
              <w:t>سالمندان در دنیای پیشرفته</w:t>
            </w:r>
            <w:r>
              <w:rPr>
                <w:rStyle w:val="IndexLink"/>
                <w:rtl w:val="true"/>
              </w:rPr>
              <w:tab/>
            </w:r>
            <w:r>
              <w:rPr>
                <w:rStyle w:val="IndexLink"/>
              </w:rPr>
              <w:t>61</w:t>
            </w:r>
          </w:hyperlink>
        </w:p>
        <w:p>
          <w:pPr>
            <w:pStyle w:val="Contents4"/>
            <w:tabs>
              <w:tab w:val="clear" w:pos="8176"/>
              <w:tab w:val="right" w:pos="9026" w:leader="dot"/>
            </w:tabs>
            <w:rPr/>
          </w:pPr>
          <w:hyperlink w:anchor="__RefHeading___Toc3084577_2749589250">
            <w:r>
              <w:rPr>
                <w:webHidden/>
                <w:rStyle w:val="IndexLink"/>
                <w:rtl w:val="true"/>
              </w:rPr>
              <w:t>تجربه های جهانی مربوط به سالمندان</w:t>
            </w:r>
            <w:r>
              <w:rPr>
                <w:rStyle w:val="IndexLink"/>
                <w:rtl w:val="true"/>
              </w:rPr>
              <w:tab/>
            </w:r>
            <w:r>
              <w:rPr>
                <w:rStyle w:val="IndexLink"/>
              </w:rPr>
              <w:t>64</w:t>
            </w:r>
          </w:hyperlink>
        </w:p>
        <w:p>
          <w:pPr>
            <w:pStyle w:val="Contents5"/>
            <w:tabs>
              <w:tab w:val="clear" w:pos="7892"/>
              <w:tab w:val="right" w:pos="9026" w:leader="dot"/>
            </w:tabs>
            <w:rPr/>
          </w:pPr>
          <w:hyperlink w:anchor="__RefHeading___Toc3084579_2749589250">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3084581_2749589250">
            <w:r>
              <w:rPr>
                <w:webHidden/>
                <w:rStyle w:val="IndexLink"/>
              </w:rPr>
              <w:t>1</w:t>
            </w:r>
            <w:r>
              <w:rPr>
                <w:rStyle w:val="IndexLink"/>
                <w:rtl w:val="true"/>
              </w:rPr>
              <w:t>ـ برنامه های حمایتی</w:t>
            </w:r>
            <w:r>
              <w:rPr>
                <w:rStyle w:val="IndexLink"/>
                <w:rtl w:val="true"/>
              </w:rPr>
              <w:tab/>
            </w:r>
            <w:r>
              <w:rPr>
                <w:rStyle w:val="IndexLink"/>
              </w:rPr>
              <w:t>65</w:t>
            </w:r>
          </w:hyperlink>
        </w:p>
        <w:p>
          <w:pPr>
            <w:pStyle w:val="Contents5"/>
            <w:tabs>
              <w:tab w:val="clear" w:pos="7892"/>
              <w:tab w:val="right" w:pos="9026" w:leader="dot"/>
            </w:tabs>
            <w:rPr/>
          </w:pPr>
          <w:hyperlink w:anchor="__RefHeading___Toc3084583_2749589250">
            <w:r>
              <w:rPr>
                <w:webHidden/>
                <w:rStyle w:val="IndexLink"/>
              </w:rPr>
              <w:t>2</w:t>
            </w:r>
            <w:r>
              <w:rPr>
                <w:rStyle w:val="IndexLink"/>
                <w:rtl w:val="true"/>
              </w:rPr>
              <w:t>ـ بهره گیری از تجربه های سالمندان</w:t>
            </w:r>
            <w:r>
              <w:rPr>
                <w:rStyle w:val="IndexLink"/>
                <w:rtl w:val="true"/>
              </w:rPr>
              <w:tab/>
            </w:r>
            <w:r>
              <w:rPr>
                <w:rStyle w:val="IndexLink"/>
              </w:rPr>
              <w:t>66</w:t>
            </w:r>
          </w:hyperlink>
        </w:p>
        <w:p>
          <w:pPr>
            <w:pStyle w:val="Contents5"/>
            <w:tabs>
              <w:tab w:val="clear" w:pos="7892"/>
              <w:tab w:val="right" w:pos="9026" w:leader="dot"/>
            </w:tabs>
            <w:rPr/>
          </w:pPr>
          <w:hyperlink w:anchor="__RefHeading___Toc3084585_2749589250">
            <w:r>
              <w:rPr>
                <w:webHidden/>
                <w:rStyle w:val="IndexLink"/>
              </w:rPr>
              <w:t>3</w:t>
            </w:r>
            <w:r>
              <w:rPr>
                <w:rStyle w:val="IndexLink"/>
                <w:rtl w:val="true"/>
              </w:rPr>
              <w:t>ـ کمک هزینه ی نقدی</w:t>
            </w:r>
            <w:r>
              <w:rPr>
                <w:rStyle w:val="IndexLink"/>
                <w:rtl w:val="true"/>
              </w:rPr>
              <w:tab/>
            </w:r>
            <w:r>
              <w:rPr>
                <w:rStyle w:val="IndexLink"/>
              </w:rPr>
              <w:t>68</w:t>
            </w:r>
          </w:hyperlink>
        </w:p>
        <w:p>
          <w:pPr>
            <w:pStyle w:val="Contents5"/>
            <w:tabs>
              <w:tab w:val="clear" w:pos="7892"/>
              <w:tab w:val="right" w:pos="9026" w:leader="dot"/>
            </w:tabs>
            <w:rPr/>
          </w:pPr>
          <w:hyperlink w:anchor="__RefHeading___Toc3084587_2749589250">
            <w:r>
              <w:rPr>
                <w:webHidden/>
                <w:rStyle w:val="IndexLink"/>
              </w:rPr>
              <w:t>4</w:t>
            </w:r>
            <w:r>
              <w:rPr>
                <w:rStyle w:val="IndexLink"/>
                <w:rtl w:val="true"/>
              </w:rPr>
              <w:t>ـ خدمات درمانی</w:t>
            </w:r>
            <w:r>
              <w:rPr>
                <w:rStyle w:val="IndexLink"/>
                <w:rtl w:val="true"/>
              </w:rPr>
              <w:tab/>
            </w:r>
            <w:r>
              <w:rPr>
                <w:rStyle w:val="IndexLink"/>
              </w:rPr>
              <w:t>69</w:t>
            </w:r>
          </w:hyperlink>
        </w:p>
        <w:p>
          <w:pPr>
            <w:pStyle w:val="Contents4"/>
            <w:tabs>
              <w:tab w:val="clear" w:pos="8176"/>
              <w:tab w:val="right" w:pos="9026" w:leader="dot"/>
            </w:tabs>
            <w:rPr/>
          </w:pPr>
          <w:hyperlink w:anchor="__RefHeading___Toc3084589_2749589250">
            <w:r>
              <w:rPr>
                <w:webHidden/>
                <w:rStyle w:val="IndexLink"/>
                <w:rtl w:val="true"/>
              </w:rPr>
              <w:t>رفتار مردم ایران با سالمندان</w:t>
            </w:r>
            <w:r>
              <w:rPr>
                <w:rStyle w:val="IndexLink"/>
                <w:rtl w:val="true"/>
              </w:rPr>
              <w:tab/>
            </w:r>
            <w:r>
              <w:rPr>
                <w:rStyle w:val="IndexLink"/>
              </w:rPr>
              <w:t>70</w:t>
            </w:r>
          </w:hyperlink>
        </w:p>
        <w:p>
          <w:pPr>
            <w:pStyle w:val="Contents4"/>
            <w:tabs>
              <w:tab w:val="clear" w:pos="8176"/>
              <w:tab w:val="right" w:pos="9026" w:leader="dot"/>
            </w:tabs>
            <w:rPr/>
          </w:pPr>
          <w:hyperlink w:anchor="__RefHeading___Toc3084591_2749589250">
            <w:r>
              <w:rPr>
                <w:webHidden/>
                <w:rStyle w:val="IndexLink"/>
                <w:rtl w:val="true"/>
              </w:rPr>
              <w:t>جمعیت سالمندان در ایران</w:t>
            </w:r>
            <w:r>
              <w:rPr>
                <w:rStyle w:val="IndexLink"/>
                <w:rtl w:val="true"/>
              </w:rPr>
              <w:tab/>
            </w:r>
            <w:r>
              <w:rPr>
                <w:rStyle w:val="IndexLink"/>
              </w:rPr>
              <w:t>70</w:t>
            </w:r>
          </w:hyperlink>
        </w:p>
        <w:p>
          <w:pPr>
            <w:pStyle w:val="Contents4"/>
            <w:tabs>
              <w:tab w:val="clear" w:pos="8176"/>
              <w:tab w:val="right" w:pos="9026" w:leader="dot"/>
            </w:tabs>
            <w:rPr/>
          </w:pPr>
          <w:hyperlink w:anchor="__RefHeading___Toc3084593_2749589250">
            <w:r>
              <w:rPr>
                <w:webHidden/>
                <w:rStyle w:val="IndexLink"/>
                <w:rtl w:val="true"/>
              </w:rPr>
              <w:t>وضعیت همسرداری سالمندان در ایران</w:t>
            </w:r>
            <w:r>
              <w:rPr>
                <w:rStyle w:val="IndexLink"/>
                <w:rtl w:val="true"/>
              </w:rPr>
              <w:tab/>
            </w:r>
            <w:r>
              <w:rPr>
                <w:rStyle w:val="IndexLink"/>
              </w:rPr>
              <w:t>72</w:t>
            </w:r>
          </w:hyperlink>
        </w:p>
        <w:p>
          <w:pPr>
            <w:pStyle w:val="Contents4"/>
            <w:tabs>
              <w:tab w:val="clear" w:pos="8176"/>
              <w:tab w:val="right" w:pos="9026" w:leader="dot"/>
            </w:tabs>
            <w:rPr/>
          </w:pPr>
          <w:hyperlink w:anchor="__RefHeading___Toc3084595_2749589250">
            <w:r>
              <w:rPr>
                <w:webHidden/>
                <w:rStyle w:val="IndexLink"/>
                <w:rtl w:val="true"/>
              </w:rPr>
              <w:t>فعالیت سالمندان در ایران</w:t>
            </w:r>
            <w:r>
              <w:rPr>
                <w:rStyle w:val="IndexLink"/>
                <w:rtl w:val="true"/>
              </w:rPr>
              <w:tab/>
            </w:r>
            <w:r>
              <w:rPr>
                <w:rStyle w:val="IndexLink"/>
              </w:rPr>
              <w:t>74</w:t>
            </w:r>
          </w:hyperlink>
        </w:p>
        <w:p>
          <w:pPr>
            <w:pStyle w:val="Contents3"/>
            <w:tabs>
              <w:tab w:val="clear" w:pos="8459"/>
              <w:tab w:val="right" w:pos="9026" w:leader="dot"/>
            </w:tabs>
            <w:rPr/>
          </w:pPr>
          <w:hyperlink w:anchor="__RefHeading___Toc3084597_2749589250">
            <w:r>
              <w:rPr>
                <w:webHidden/>
                <w:rStyle w:val="IndexLink"/>
                <w:rtl w:val="true"/>
              </w:rPr>
              <w:t>فصل سوم</w:t>
            </w:r>
            <w:r>
              <w:rPr>
                <w:rStyle w:val="IndexLink"/>
                <w:rtl w:val="true"/>
              </w:rPr>
              <w:t xml:space="preserve">: </w:t>
            </w:r>
            <w:r>
              <w:rPr>
                <w:rStyle w:val="IndexLink"/>
                <w:rtl w:val="true"/>
              </w:rPr>
              <w:t>آسایش گاه های سالمندان</w:t>
            </w:r>
            <w:r>
              <w:rPr>
                <w:rStyle w:val="IndexLink"/>
                <w:rtl w:val="true"/>
              </w:rPr>
              <w:tab/>
            </w:r>
            <w:r>
              <w:rPr>
                <w:rStyle w:val="IndexLink"/>
              </w:rPr>
              <w:t>74</w:t>
            </w:r>
          </w:hyperlink>
        </w:p>
        <w:p>
          <w:pPr>
            <w:pStyle w:val="Contents4"/>
            <w:tabs>
              <w:tab w:val="clear" w:pos="8176"/>
              <w:tab w:val="right" w:pos="9026" w:leader="dot"/>
            </w:tabs>
            <w:rPr/>
          </w:pPr>
          <w:hyperlink w:anchor="__RefHeading___Toc3084599_2749589250">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3084601_2749589250">
            <w:r>
              <w:rPr>
                <w:webHidden/>
                <w:rStyle w:val="IndexLink"/>
                <w:rtl w:val="true"/>
              </w:rPr>
              <w:t>آسایش گاه های سالمندی در ایران</w:t>
            </w:r>
            <w:r>
              <w:rPr>
                <w:rStyle w:val="IndexLink"/>
                <w:rtl w:val="true"/>
              </w:rPr>
              <w:tab/>
            </w:r>
            <w:r>
              <w:rPr>
                <w:rStyle w:val="IndexLink"/>
              </w:rPr>
              <w:t>77</w:t>
            </w:r>
          </w:hyperlink>
        </w:p>
        <w:p>
          <w:pPr>
            <w:pStyle w:val="Contents4"/>
            <w:tabs>
              <w:tab w:val="clear" w:pos="8176"/>
              <w:tab w:val="right" w:pos="9026" w:leader="dot"/>
            </w:tabs>
            <w:rPr/>
          </w:pPr>
          <w:hyperlink w:anchor="__RefHeading___Toc3084603_2749589250">
            <w:r>
              <w:rPr>
                <w:webHidden/>
                <w:rStyle w:val="IndexLink"/>
                <w:rtl w:val="true"/>
              </w:rPr>
              <w:t>طرح های سالمندان در ایران</w:t>
            </w:r>
            <w:r>
              <w:rPr>
                <w:rStyle w:val="IndexLink"/>
                <w:rtl w:val="true"/>
              </w:rPr>
              <w:tab/>
            </w:r>
            <w:r>
              <w:rPr>
                <w:rStyle w:val="IndexLink"/>
              </w:rPr>
              <w:t>81</w:t>
            </w:r>
          </w:hyperlink>
        </w:p>
        <w:p>
          <w:pPr>
            <w:pStyle w:val="Contents4"/>
            <w:tabs>
              <w:tab w:val="clear" w:pos="8176"/>
              <w:tab w:val="right" w:pos="9026" w:leader="dot"/>
            </w:tabs>
            <w:rPr/>
          </w:pPr>
          <w:hyperlink w:anchor="__RefHeading___Toc3084605_2749589250">
            <w:r>
              <w:rPr>
                <w:webHidden/>
                <w:rStyle w:val="IndexLink"/>
                <w:rtl w:val="true"/>
              </w:rPr>
              <w:t>طرح پاداش خدمت بازنشستگان</w:t>
            </w:r>
            <w:r>
              <w:rPr>
                <w:rStyle w:val="IndexLink"/>
                <w:rtl w:val="true"/>
              </w:rPr>
              <w:tab/>
            </w:r>
            <w:r>
              <w:rPr>
                <w:rStyle w:val="IndexLink"/>
              </w:rPr>
              <w:t>83</w:t>
            </w:r>
          </w:hyperlink>
        </w:p>
        <w:p>
          <w:pPr>
            <w:pStyle w:val="Contents3"/>
            <w:tabs>
              <w:tab w:val="clear" w:pos="8459"/>
              <w:tab w:val="right" w:pos="9026" w:leader="dot"/>
            </w:tabs>
            <w:rPr/>
          </w:pPr>
          <w:hyperlink w:anchor="__RefHeading___Toc3084607_2749589250">
            <w:r>
              <w:rPr>
                <w:webHidden/>
                <w:rStyle w:val="IndexLink"/>
                <w:rtl w:val="true"/>
              </w:rPr>
              <w:t>فصل چهارم</w:t>
            </w:r>
            <w:r>
              <w:rPr>
                <w:rStyle w:val="IndexLink"/>
                <w:rtl w:val="true"/>
              </w:rPr>
              <w:t xml:space="preserve">: </w:t>
            </w:r>
            <w:r>
              <w:rPr>
                <w:rStyle w:val="IndexLink"/>
                <w:rtl w:val="true"/>
              </w:rPr>
              <w:t>وظایف متقابل سالمند و دیگران</w:t>
            </w:r>
            <w:r>
              <w:rPr>
                <w:rStyle w:val="IndexLink"/>
                <w:rtl w:val="true"/>
              </w:rPr>
              <w:tab/>
            </w:r>
            <w:r>
              <w:rPr>
                <w:rStyle w:val="IndexLink"/>
              </w:rPr>
              <w:t>83</w:t>
            </w:r>
          </w:hyperlink>
        </w:p>
        <w:p>
          <w:pPr>
            <w:pStyle w:val="Contents4"/>
            <w:tabs>
              <w:tab w:val="clear" w:pos="8176"/>
              <w:tab w:val="right" w:pos="9026" w:leader="dot"/>
            </w:tabs>
            <w:rPr/>
          </w:pPr>
          <w:hyperlink w:anchor="__RefHeading___Toc3084609_2749589250">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3084611_2749589250">
            <w:r>
              <w:rPr>
                <w:webHidden/>
                <w:rStyle w:val="IndexLink"/>
                <w:rtl w:val="true"/>
              </w:rPr>
              <w:t>وظایف دیگران در برابر سالمندان</w:t>
            </w:r>
            <w:r>
              <w:rPr>
                <w:rStyle w:val="IndexLink"/>
                <w:rtl w:val="true"/>
              </w:rPr>
              <w:tab/>
            </w:r>
            <w:r>
              <w:rPr>
                <w:rStyle w:val="IndexLink"/>
              </w:rPr>
              <w:t>84</w:t>
            </w:r>
          </w:hyperlink>
        </w:p>
        <w:p>
          <w:pPr>
            <w:pStyle w:val="Contents5"/>
            <w:tabs>
              <w:tab w:val="clear" w:pos="7892"/>
              <w:tab w:val="right" w:pos="9026" w:leader="dot"/>
            </w:tabs>
            <w:rPr/>
          </w:pPr>
          <w:hyperlink w:anchor="__RefHeading___Toc3084613_2749589250">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3084615_2749589250">
            <w:r>
              <w:rPr>
                <w:webHidden/>
                <w:rStyle w:val="IndexLink"/>
                <w:rtl w:val="true"/>
              </w:rPr>
              <w:t>الف ـ وظایف خانواده</w:t>
            </w:r>
            <w:r>
              <w:rPr>
                <w:rStyle w:val="IndexLink"/>
                <w:rtl w:val="true"/>
              </w:rPr>
              <w:tab/>
            </w:r>
            <w:r>
              <w:rPr>
                <w:rStyle w:val="IndexLink"/>
              </w:rPr>
              <w:t>84</w:t>
            </w:r>
          </w:hyperlink>
        </w:p>
        <w:p>
          <w:pPr>
            <w:pStyle w:val="Contents6"/>
            <w:tabs>
              <w:tab w:val="clear" w:pos="7609"/>
              <w:tab w:val="right" w:pos="9026" w:leader="dot"/>
            </w:tabs>
            <w:rPr/>
          </w:pPr>
          <w:hyperlink w:anchor="__RefHeading___Toc3084617_2749589250">
            <w:r>
              <w:rPr>
                <w:webHidden/>
                <w:rStyle w:val="IndexLink"/>
                <w:rtl w:val="true"/>
              </w:rPr>
              <w:t>اشاره</w:t>
            </w:r>
            <w:r>
              <w:rPr>
                <w:rStyle w:val="IndexLink"/>
                <w:rtl w:val="true"/>
              </w:rPr>
              <w:tab/>
            </w:r>
            <w:r>
              <w:rPr>
                <w:rStyle w:val="IndexLink"/>
              </w:rPr>
              <w:t>84</w:t>
            </w:r>
          </w:hyperlink>
        </w:p>
        <w:p>
          <w:pPr>
            <w:pStyle w:val="Contents6"/>
            <w:tabs>
              <w:tab w:val="clear" w:pos="7609"/>
              <w:tab w:val="right" w:pos="9026" w:leader="dot"/>
            </w:tabs>
            <w:rPr/>
          </w:pPr>
          <w:hyperlink w:anchor="__RefHeading___Toc3084619_2749589250">
            <w:r>
              <w:rPr>
                <w:webHidden/>
                <w:rStyle w:val="IndexLink"/>
              </w:rPr>
              <w:t>1</w:t>
            </w:r>
            <w:r>
              <w:rPr>
                <w:rStyle w:val="IndexLink"/>
                <w:rtl w:val="true"/>
              </w:rPr>
              <w:t>ـ پذیرش و تحمّل</w:t>
            </w:r>
            <w:r>
              <w:rPr>
                <w:rStyle w:val="IndexLink"/>
                <w:rtl w:val="true"/>
              </w:rPr>
              <w:tab/>
            </w:r>
            <w:r>
              <w:rPr>
                <w:rStyle w:val="IndexLink"/>
              </w:rPr>
              <w:t>84</w:t>
            </w:r>
          </w:hyperlink>
        </w:p>
        <w:p>
          <w:pPr>
            <w:pStyle w:val="Contents6"/>
            <w:tabs>
              <w:tab w:val="clear" w:pos="7609"/>
              <w:tab w:val="right" w:pos="9026" w:leader="dot"/>
            </w:tabs>
            <w:rPr/>
          </w:pPr>
          <w:hyperlink w:anchor="__RefHeading___Toc3084621_2749589250">
            <w:r>
              <w:rPr>
                <w:webHidden/>
                <w:rStyle w:val="IndexLink"/>
              </w:rPr>
              <w:t>2</w:t>
            </w:r>
            <w:r>
              <w:rPr>
                <w:rStyle w:val="IndexLink"/>
                <w:rtl w:val="true"/>
              </w:rPr>
              <w:t>ـ احترام و نیکی</w:t>
            </w:r>
            <w:r>
              <w:rPr>
                <w:rStyle w:val="IndexLink"/>
                <w:rtl w:val="true"/>
              </w:rPr>
              <w:tab/>
            </w:r>
            <w:r>
              <w:rPr>
                <w:rStyle w:val="IndexLink"/>
              </w:rPr>
              <w:t>85</w:t>
            </w:r>
          </w:hyperlink>
        </w:p>
        <w:p>
          <w:pPr>
            <w:pStyle w:val="Contents6"/>
            <w:tabs>
              <w:tab w:val="clear" w:pos="7609"/>
              <w:tab w:val="right" w:pos="9026" w:leader="dot"/>
            </w:tabs>
            <w:rPr/>
          </w:pPr>
          <w:hyperlink w:anchor="__RefHeading___Toc3084623_2749589250">
            <w:r>
              <w:rPr>
                <w:webHidden/>
                <w:rStyle w:val="IndexLink"/>
              </w:rPr>
              <w:t>3</w:t>
            </w:r>
            <w:r>
              <w:rPr>
                <w:rStyle w:val="IndexLink"/>
                <w:rtl w:val="true"/>
              </w:rPr>
              <w:t>ـ بهره گیری از توان مندی ها</w:t>
            </w:r>
            <w:r>
              <w:rPr>
                <w:rStyle w:val="IndexLink"/>
                <w:rtl w:val="true"/>
              </w:rPr>
              <w:tab/>
            </w:r>
            <w:r>
              <w:rPr>
                <w:rStyle w:val="IndexLink"/>
              </w:rPr>
              <w:t>86</w:t>
            </w:r>
          </w:hyperlink>
        </w:p>
        <w:p>
          <w:pPr>
            <w:pStyle w:val="Contents6"/>
            <w:tabs>
              <w:tab w:val="clear" w:pos="7609"/>
              <w:tab w:val="right" w:pos="9026" w:leader="dot"/>
            </w:tabs>
            <w:rPr/>
          </w:pPr>
          <w:hyperlink w:anchor="__RefHeading___Toc3084625_2749589250">
            <w:r>
              <w:rPr>
                <w:webHidden/>
                <w:rStyle w:val="IndexLink"/>
              </w:rPr>
              <w:t>4</w:t>
            </w:r>
            <w:r>
              <w:rPr>
                <w:rStyle w:val="IndexLink"/>
                <w:rtl w:val="true"/>
              </w:rPr>
              <w:t>ـ نخواستن کارهای دشوار از سالمند</w:t>
            </w:r>
            <w:r>
              <w:rPr>
                <w:rStyle w:val="IndexLink"/>
                <w:rtl w:val="true"/>
              </w:rPr>
              <w:tab/>
            </w:r>
            <w:r>
              <w:rPr>
                <w:rStyle w:val="IndexLink"/>
              </w:rPr>
              <w:t>87</w:t>
            </w:r>
          </w:hyperlink>
        </w:p>
        <w:p>
          <w:pPr>
            <w:pStyle w:val="Contents5"/>
            <w:tabs>
              <w:tab w:val="clear" w:pos="7892"/>
              <w:tab w:val="right" w:pos="9026" w:leader="dot"/>
            </w:tabs>
            <w:rPr/>
          </w:pPr>
          <w:hyperlink w:anchor="__RefHeading___Toc3084627_2749589250">
            <w:r>
              <w:rPr>
                <w:webHidden/>
                <w:rStyle w:val="IndexLink"/>
                <w:rtl w:val="true"/>
              </w:rPr>
              <w:t>ب ـ وظایف جامعه</w:t>
            </w:r>
            <w:r>
              <w:rPr>
                <w:rStyle w:val="IndexLink"/>
                <w:rtl w:val="true"/>
              </w:rPr>
              <w:tab/>
            </w:r>
            <w:r>
              <w:rPr>
                <w:rStyle w:val="IndexLink"/>
              </w:rPr>
              <w:t>88</w:t>
            </w:r>
          </w:hyperlink>
        </w:p>
        <w:p>
          <w:pPr>
            <w:pStyle w:val="Contents5"/>
            <w:tabs>
              <w:tab w:val="clear" w:pos="7892"/>
              <w:tab w:val="right" w:pos="9026" w:leader="dot"/>
            </w:tabs>
            <w:rPr/>
          </w:pPr>
          <w:hyperlink w:anchor="__RefHeading___Toc3084629_2749589250">
            <w:r>
              <w:rPr>
                <w:webHidden/>
                <w:rStyle w:val="IndexLink"/>
                <w:rtl w:val="true"/>
              </w:rPr>
              <w:t>ج ـ وظایف دولت</w:t>
            </w:r>
            <w:r>
              <w:rPr>
                <w:rStyle w:val="IndexLink"/>
                <w:rtl w:val="true"/>
              </w:rPr>
              <w:tab/>
            </w:r>
            <w:r>
              <w:rPr>
                <w:rStyle w:val="IndexLink"/>
              </w:rPr>
              <w:t>89</w:t>
            </w:r>
          </w:hyperlink>
        </w:p>
        <w:p>
          <w:pPr>
            <w:pStyle w:val="Contents6"/>
            <w:tabs>
              <w:tab w:val="clear" w:pos="7609"/>
              <w:tab w:val="right" w:pos="9026" w:leader="dot"/>
            </w:tabs>
            <w:rPr/>
          </w:pPr>
          <w:hyperlink w:anchor="__RefHeading___Toc3084631_2749589250">
            <w:r>
              <w:rPr>
                <w:webHidden/>
                <w:rStyle w:val="IndexLink"/>
                <w:rtl w:val="true"/>
              </w:rPr>
              <w:t>اشاره</w:t>
            </w:r>
            <w:r>
              <w:rPr>
                <w:rStyle w:val="IndexLink"/>
                <w:rtl w:val="true"/>
              </w:rPr>
              <w:tab/>
            </w:r>
            <w:r>
              <w:rPr>
                <w:rStyle w:val="IndexLink"/>
              </w:rPr>
              <w:t>89</w:t>
            </w:r>
          </w:hyperlink>
        </w:p>
        <w:p>
          <w:pPr>
            <w:pStyle w:val="Contents6"/>
            <w:tabs>
              <w:tab w:val="clear" w:pos="7609"/>
              <w:tab w:val="right" w:pos="9026" w:leader="dot"/>
            </w:tabs>
            <w:rPr/>
          </w:pPr>
          <w:hyperlink w:anchor="__RefHeading___Toc3084633_2749589250">
            <w:r>
              <w:rPr>
                <w:webHidden/>
                <w:rStyle w:val="IndexLink"/>
              </w:rPr>
              <w:t>1</w:t>
            </w:r>
            <w:r>
              <w:rPr>
                <w:rStyle w:val="IndexLink"/>
                <w:rtl w:val="true"/>
              </w:rPr>
              <w:t>ـ حمایت و پشتیبانی مالی</w:t>
            </w:r>
            <w:r>
              <w:rPr>
                <w:rStyle w:val="IndexLink"/>
                <w:rtl w:val="true"/>
              </w:rPr>
              <w:tab/>
            </w:r>
            <w:r>
              <w:rPr>
                <w:rStyle w:val="IndexLink"/>
              </w:rPr>
              <w:t>90</w:t>
            </w:r>
          </w:hyperlink>
        </w:p>
        <w:p>
          <w:pPr>
            <w:pStyle w:val="Contents6"/>
            <w:tabs>
              <w:tab w:val="clear" w:pos="7609"/>
              <w:tab w:val="right" w:pos="9026" w:leader="dot"/>
            </w:tabs>
            <w:rPr/>
          </w:pPr>
          <w:hyperlink w:anchor="__RefHeading___Toc3084635_2749589250">
            <w:r>
              <w:rPr>
                <w:webHidden/>
                <w:rStyle w:val="IndexLink"/>
              </w:rPr>
              <w:t>2</w:t>
            </w:r>
            <w:r>
              <w:rPr>
                <w:rStyle w:val="IndexLink"/>
                <w:rtl w:val="true"/>
              </w:rPr>
              <w:t>ـ بهره گیری از تجربه ی سالمند</w:t>
            </w:r>
            <w:r>
              <w:rPr>
                <w:rStyle w:val="IndexLink"/>
                <w:rtl w:val="true"/>
              </w:rPr>
              <w:tab/>
            </w:r>
            <w:r>
              <w:rPr>
                <w:rStyle w:val="IndexLink"/>
              </w:rPr>
              <w:t>91</w:t>
            </w:r>
          </w:hyperlink>
        </w:p>
        <w:p>
          <w:pPr>
            <w:pStyle w:val="Contents6"/>
            <w:tabs>
              <w:tab w:val="clear" w:pos="7609"/>
              <w:tab w:val="right" w:pos="9026" w:leader="dot"/>
            </w:tabs>
            <w:rPr/>
          </w:pPr>
          <w:hyperlink w:anchor="__RefHeading___Toc3084637_2749589250">
            <w:r>
              <w:rPr>
                <w:webHidden/>
                <w:rStyle w:val="IndexLink"/>
              </w:rPr>
              <w:t>3</w:t>
            </w:r>
            <w:r>
              <w:rPr>
                <w:rStyle w:val="IndexLink"/>
                <w:rtl w:val="true"/>
              </w:rPr>
              <w:t>ـ ساخت مکان های سرگرمی</w:t>
            </w:r>
            <w:r>
              <w:rPr>
                <w:rStyle w:val="IndexLink"/>
                <w:rtl w:val="true"/>
              </w:rPr>
              <w:tab/>
            </w:r>
            <w:r>
              <w:rPr>
                <w:rStyle w:val="IndexLink"/>
              </w:rPr>
              <w:t>91</w:t>
            </w:r>
          </w:hyperlink>
        </w:p>
        <w:p>
          <w:pPr>
            <w:pStyle w:val="Contents6"/>
            <w:tabs>
              <w:tab w:val="clear" w:pos="7609"/>
              <w:tab w:val="right" w:pos="9026" w:leader="dot"/>
            </w:tabs>
            <w:rPr/>
          </w:pPr>
          <w:hyperlink w:anchor="__RefHeading___Toc3084639_2749589250">
            <w:r>
              <w:rPr>
                <w:webHidden/>
                <w:rStyle w:val="IndexLink"/>
              </w:rPr>
              <w:t>4</w:t>
            </w:r>
            <w:r>
              <w:rPr>
                <w:rStyle w:val="IndexLink"/>
                <w:rtl w:val="true"/>
              </w:rPr>
              <w:t>ـ در نظر گرفتن امتیازهای ویژه</w:t>
            </w:r>
            <w:r>
              <w:rPr>
                <w:rStyle w:val="IndexLink"/>
                <w:rtl w:val="true"/>
              </w:rPr>
              <w:tab/>
            </w:r>
            <w:r>
              <w:rPr>
                <w:rStyle w:val="IndexLink"/>
              </w:rPr>
              <w:t>92</w:t>
            </w:r>
          </w:hyperlink>
        </w:p>
        <w:p>
          <w:pPr>
            <w:pStyle w:val="Contents4"/>
            <w:tabs>
              <w:tab w:val="clear" w:pos="8176"/>
              <w:tab w:val="right" w:pos="9026" w:leader="dot"/>
            </w:tabs>
            <w:rPr/>
          </w:pPr>
          <w:hyperlink w:anchor="__RefHeading___Toc3084641_2749589250">
            <w:r>
              <w:rPr>
                <w:webHidden/>
                <w:rStyle w:val="IndexLink"/>
                <w:rtl w:val="true"/>
              </w:rPr>
              <w:t>وظایف سالمند در برابر دیگران</w:t>
            </w:r>
            <w:r>
              <w:rPr>
                <w:rStyle w:val="IndexLink"/>
                <w:rtl w:val="true"/>
              </w:rPr>
              <w:tab/>
            </w:r>
            <w:r>
              <w:rPr>
                <w:rStyle w:val="IndexLink"/>
              </w:rPr>
              <w:t>92</w:t>
            </w:r>
          </w:hyperlink>
        </w:p>
        <w:p>
          <w:pPr>
            <w:pStyle w:val="Contents5"/>
            <w:tabs>
              <w:tab w:val="clear" w:pos="7892"/>
              <w:tab w:val="right" w:pos="9026" w:leader="dot"/>
            </w:tabs>
            <w:rPr/>
          </w:pPr>
          <w:hyperlink w:anchor="__RefHeading___Toc3084643_2749589250">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3084645_2749589250">
            <w:r>
              <w:rPr>
                <w:webHidden/>
                <w:rStyle w:val="IndexLink"/>
                <w:rtl w:val="true"/>
              </w:rPr>
              <w:t>الف ـ وظایف سالمند در برابر خانواده</w:t>
            </w:r>
            <w:r>
              <w:rPr>
                <w:rStyle w:val="IndexLink"/>
                <w:rtl w:val="true"/>
              </w:rPr>
              <w:tab/>
            </w:r>
            <w:r>
              <w:rPr>
                <w:rStyle w:val="IndexLink"/>
              </w:rPr>
              <w:t>93</w:t>
            </w:r>
          </w:hyperlink>
        </w:p>
        <w:p>
          <w:pPr>
            <w:pStyle w:val="Contents6"/>
            <w:tabs>
              <w:tab w:val="clear" w:pos="7609"/>
              <w:tab w:val="right" w:pos="9026" w:leader="dot"/>
            </w:tabs>
            <w:rPr/>
          </w:pPr>
          <w:hyperlink w:anchor="__RefHeading___Toc3084647_2749589250">
            <w:r>
              <w:rPr>
                <w:webHidden/>
                <w:rStyle w:val="IndexLink"/>
                <w:rtl w:val="true"/>
              </w:rPr>
              <w:t>اشاره</w:t>
            </w:r>
            <w:r>
              <w:rPr>
                <w:rStyle w:val="IndexLink"/>
                <w:rtl w:val="true"/>
              </w:rPr>
              <w:tab/>
            </w:r>
            <w:r>
              <w:rPr>
                <w:rStyle w:val="IndexLink"/>
              </w:rPr>
              <w:t>93</w:t>
            </w:r>
          </w:hyperlink>
        </w:p>
        <w:p>
          <w:pPr>
            <w:pStyle w:val="Contents6"/>
            <w:tabs>
              <w:tab w:val="clear" w:pos="7609"/>
              <w:tab w:val="right" w:pos="9026" w:leader="dot"/>
            </w:tabs>
            <w:rPr/>
          </w:pPr>
          <w:hyperlink w:anchor="__RefHeading___Toc3084649_2749589250">
            <w:r>
              <w:rPr>
                <w:webHidden/>
                <w:rStyle w:val="IndexLink"/>
              </w:rPr>
              <w:t>1</w:t>
            </w:r>
            <w:r>
              <w:rPr>
                <w:rStyle w:val="IndexLink"/>
                <w:rtl w:val="true"/>
              </w:rPr>
              <w:t>ـ احترام به خانواده</w:t>
            </w:r>
            <w:r>
              <w:rPr>
                <w:rStyle w:val="IndexLink"/>
                <w:rtl w:val="true"/>
              </w:rPr>
              <w:tab/>
            </w:r>
            <w:r>
              <w:rPr>
                <w:rStyle w:val="IndexLink"/>
              </w:rPr>
              <w:t>93</w:t>
            </w:r>
          </w:hyperlink>
        </w:p>
        <w:p>
          <w:pPr>
            <w:pStyle w:val="Contents6"/>
            <w:tabs>
              <w:tab w:val="clear" w:pos="7609"/>
              <w:tab w:val="right" w:pos="9026" w:leader="dot"/>
            </w:tabs>
            <w:rPr/>
          </w:pPr>
          <w:hyperlink w:anchor="__RefHeading___Toc3084651_2749589250">
            <w:r>
              <w:rPr>
                <w:webHidden/>
                <w:rStyle w:val="IndexLink"/>
              </w:rPr>
              <w:t>2</w:t>
            </w:r>
            <w:r>
              <w:rPr>
                <w:rStyle w:val="IndexLink"/>
                <w:rtl w:val="true"/>
              </w:rPr>
              <w:t>ـ پرهیز از دخالت های بی جا</w:t>
            </w:r>
            <w:r>
              <w:rPr>
                <w:rStyle w:val="IndexLink"/>
                <w:rtl w:val="true"/>
              </w:rPr>
              <w:tab/>
            </w:r>
            <w:r>
              <w:rPr>
                <w:rStyle w:val="IndexLink"/>
              </w:rPr>
              <w:t>93</w:t>
            </w:r>
          </w:hyperlink>
        </w:p>
        <w:p>
          <w:pPr>
            <w:pStyle w:val="Contents6"/>
            <w:tabs>
              <w:tab w:val="clear" w:pos="7609"/>
              <w:tab w:val="right" w:pos="9026" w:leader="dot"/>
            </w:tabs>
            <w:rPr/>
          </w:pPr>
          <w:hyperlink w:anchor="__RefHeading___Toc3084653_2749589250">
            <w:r>
              <w:rPr>
                <w:webHidden/>
                <w:rStyle w:val="IndexLink"/>
              </w:rPr>
              <w:t>3</w:t>
            </w:r>
            <w:r>
              <w:rPr>
                <w:rStyle w:val="IndexLink"/>
                <w:rtl w:val="true"/>
              </w:rPr>
              <w:t>ـ رعایت حقوق دیگران</w:t>
            </w:r>
            <w:r>
              <w:rPr>
                <w:rStyle w:val="IndexLink"/>
                <w:rtl w:val="true"/>
              </w:rPr>
              <w:tab/>
            </w:r>
            <w:r>
              <w:rPr>
                <w:rStyle w:val="IndexLink"/>
              </w:rPr>
              <w:t>94</w:t>
            </w:r>
          </w:hyperlink>
        </w:p>
        <w:p>
          <w:pPr>
            <w:pStyle w:val="Contents6"/>
            <w:tabs>
              <w:tab w:val="clear" w:pos="7609"/>
              <w:tab w:val="right" w:pos="9026" w:leader="dot"/>
            </w:tabs>
            <w:rPr/>
          </w:pPr>
          <w:hyperlink w:anchor="__RefHeading___Toc3084655_2749589250">
            <w:r>
              <w:rPr>
                <w:webHidden/>
                <w:rStyle w:val="IndexLink"/>
              </w:rPr>
              <w:t>4</w:t>
            </w:r>
            <w:r>
              <w:rPr>
                <w:rStyle w:val="IndexLink"/>
                <w:rtl w:val="true"/>
              </w:rPr>
              <w:t>ـ واگذاری پرورش نواده گان به پدر و مادر</w:t>
            </w:r>
            <w:r>
              <w:rPr>
                <w:rStyle w:val="IndexLink"/>
                <w:rtl w:val="true"/>
              </w:rPr>
              <w:tab/>
            </w:r>
            <w:r>
              <w:rPr>
                <w:rStyle w:val="IndexLink"/>
              </w:rPr>
              <w:t>95</w:t>
            </w:r>
          </w:hyperlink>
        </w:p>
        <w:p>
          <w:pPr>
            <w:pStyle w:val="Contents5"/>
            <w:tabs>
              <w:tab w:val="clear" w:pos="7892"/>
              <w:tab w:val="right" w:pos="9026" w:leader="dot"/>
            </w:tabs>
            <w:rPr/>
          </w:pPr>
          <w:hyperlink w:anchor="__RefHeading___Toc3084657_2749589250">
            <w:r>
              <w:rPr>
                <w:webHidden/>
                <w:rStyle w:val="IndexLink"/>
                <w:rtl w:val="true"/>
              </w:rPr>
              <w:t>ب ـ وظایف سالمند در اجتماع</w:t>
            </w:r>
            <w:r>
              <w:rPr>
                <w:rStyle w:val="IndexLink"/>
                <w:rtl w:val="true"/>
              </w:rPr>
              <w:tab/>
            </w:r>
            <w:r>
              <w:rPr>
                <w:rStyle w:val="IndexLink"/>
              </w:rPr>
              <w:t>96</w:t>
            </w:r>
          </w:hyperlink>
        </w:p>
        <w:p>
          <w:pPr>
            <w:pStyle w:val="Contents6"/>
            <w:tabs>
              <w:tab w:val="clear" w:pos="7609"/>
              <w:tab w:val="right" w:pos="9026" w:leader="dot"/>
            </w:tabs>
            <w:rPr/>
          </w:pPr>
          <w:hyperlink w:anchor="__RefHeading___Toc3084659_2749589250">
            <w:r>
              <w:rPr>
                <w:webHidden/>
                <w:rStyle w:val="IndexLink"/>
                <w:rtl w:val="true"/>
              </w:rPr>
              <w:t>اشاره</w:t>
            </w:r>
            <w:r>
              <w:rPr>
                <w:rStyle w:val="IndexLink"/>
                <w:rtl w:val="true"/>
              </w:rPr>
              <w:tab/>
            </w:r>
            <w:r>
              <w:rPr>
                <w:rStyle w:val="IndexLink"/>
              </w:rPr>
              <w:t>96</w:t>
            </w:r>
          </w:hyperlink>
        </w:p>
        <w:p>
          <w:pPr>
            <w:pStyle w:val="Contents6"/>
            <w:tabs>
              <w:tab w:val="clear" w:pos="7609"/>
              <w:tab w:val="right" w:pos="9026" w:leader="dot"/>
            </w:tabs>
            <w:rPr/>
          </w:pPr>
          <w:hyperlink w:anchor="__RefHeading___Toc3084661_2749589250">
            <w:r>
              <w:rPr>
                <w:webHidden/>
                <w:rStyle w:val="IndexLink"/>
              </w:rPr>
              <w:t>1</w:t>
            </w:r>
            <w:r>
              <w:rPr>
                <w:rStyle w:val="IndexLink"/>
                <w:rtl w:val="true"/>
              </w:rPr>
              <w:t>ـ نقش الگویی</w:t>
            </w:r>
            <w:r>
              <w:rPr>
                <w:rStyle w:val="IndexLink"/>
                <w:rtl w:val="true"/>
              </w:rPr>
              <w:tab/>
            </w:r>
            <w:r>
              <w:rPr>
                <w:rStyle w:val="IndexLink"/>
              </w:rPr>
              <w:t>96</w:t>
            </w:r>
          </w:hyperlink>
        </w:p>
        <w:p>
          <w:pPr>
            <w:pStyle w:val="Contents6"/>
            <w:tabs>
              <w:tab w:val="clear" w:pos="7609"/>
              <w:tab w:val="right" w:pos="9026" w:leader="dot"/>
            </w:tabs>
            <w:rPr/>
          </w:pPr>
          <w:hyperlink w:anchor="__RefHeading___Toc3084663_2749589250">
            <w:r>
              <w:rPr>
                <w:webHidden/>
                <w:rStyle w:val="IndexLink"/>
              </w:rPr>
              <w:t>2</w:t>
            </w:r>
            <w:r>
              <w:rPr>
                <w:rStyle w:val="IndexLink"/>
                <w:rtl w:val="true"/>
              </w:rPr>
              <w:t>ـ نظارت اجتماعی</w:t>
            </w:r>
            <w:r>
              <w:rPr>
                <w:rStyle w:val="IndexLink"/>
                <w:rtl w:val="true"/>
              </w:rPr>
              <w:tab/>
            </w:r>
            <w:r>
              <w:rPr>
                <w:rStyle w:val="IndexLink"/>
              </w:rPr>
              <w:t>96</w:t>
            </w:r>
          </w:hyperlink>
        </w:p>
        <w:p>
          <w:pPr>
            <w:pStyle w:val="Contents6"/>
            <w:tabs>
              <w:tab w:val="clear" w:pos="7609"/>
              <w:tab w:val="right" w:pos="9026" w:leader="dot"/>
            </w:tabs>
            <w:rPr/>
          </w:pPr>
          <w:hyperlink w:anchor="__RefHeading___Toc3084665_2749589250">
            <w:r>
              <w:rPr>
                <w:webHidden/>
                <w:rStyle w:val="IndexLink"/>
              </w:rPr>
              <w:t>3</w:t>
            </w:r>
            <w:r>
              <w:rPr>
                <w:rStyle w:val="IndexLink"/>
                <w:rtl w:val="true"/>
              </w:rPr>
              <w:t>ـ داوری عادلانه</w:t>
            </w:r>
            <w:r>
              <w:rPr>
                <w:rStyle w:val="IndexLink"/>
                <w:rtl w:val="true"/>
              </w:rPr>
              <w:tab/>
            </w:r>
            <w:r>
              <w:rPr>
                <w:rStyle w:val="IndexLink"/>
              </w:rPr>
              <w:t>97</w:t>
            </w:r>
          </w:hyperlink>
        </w:p>
        <w:p>
          <w:pPr>
            <w:pStyle w:val="Contents3"/>
            <w:tabs>
              <w:tab w:val="clear" w:pos="8459"/>
              <w:tab w:val="right" w:pos="9026" w:leader="dot"/>
            </w:tabs>
            <w:rPr/>
          </w:pPr>
          <w:hyperlink w:anchor="__RefHeading___Toc3084667_2749589250">
            <w:r>
              <w:rPr>
                <w:webHidden/>
                <w:rStyle w:val="IndexLink"/>
                <w:rtl w:val="true"/>
              </w:rPr>
              <w:t>فصل پنجم</w:t>
            </w:r>
            <w:r>
              <w:rPr>
                <w:rStyle w:val="IndexLink"/>
                <w:rtl w:val="true"/>
              </w:rPr>
              <w:t xml:space="preserve">: </w:t>
            </w:r>
            <w:r>
              <w:rPr>
                <w:rStyle w:val="IndexLink"/>
                <w:rtl w:val="true"/>
              </w:rPr>
              <w:t>آسیب شناسی سالمندی</w:t>
            </w:r>
            <w:r>
              <w:rPr>
                <w:rStyle w:val="IndexLink"/>
                <w:rtl w:val="true"/>
              </w:rPr>
              <w:tab/>
            </w:r>
            <w:r>
              <w:rPr>
                <w:rStyle w:val="IndexLink"/>
              </w:rPr>
              <w:t>97</w:t>
            </w:r>
          </w:hyperlink>
        </w:p>
        <w:p>
          <w:pPr>
            <w:pStyle w:val="Contents4"/>
            <w:tabs>
              <w:tab w:val="clear" w:pos="8176"/>
              <w:tab w:val="right" w:pos="9026" w:leader="dot"/>
            </w:tabs>
            <w:rPr/>
          </w:pPr>
          <w:hyperlink w:anchor="__RefHeading___Toc3084669_2749589250">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3084671_2749589250">
            <w:r>
              <w:rPr>
                <w:webHidden/>
                <w:rStyle w:val="IndexLink"/>
              </w:rPr>
              <w:t>1</w:t>
            </w:r>
            <w:r>
              <w:rPr>
                <w:rStyle w:val="IndexLink"/>
                <w:rtl w:val="true"/>
              </w:rPr>
              <w:t>ـ دگرگونی پایگاه اجتماعی سالمندان و پدیده ی بازنشستگی</w:t>
            </w:r>
            <w:r>
              <w:rPr>
                <w:rStyle w:val="IndexLink"/>
                <w:rtl w:val="true"/>
              </w:rPr>
              <w:tab/>
            </w:r>
            <w:r>
              <w:rPr>
                <w:rStyle w:val="IndexLink"/>
              </w:rPr>
              <w:t>98</w:t>
            </w:r>
          </w:hyperlink>
        </w:p>
        <w:p>
          <w:pPr>
            <w:pStyle w:val="Contents4"/>
            <w:tabs>
              <w:tab w:val="clear" w:pos="8176"/>
              <w:tab w:val="right" w:pos="9026" w:leader="dot"/>
            </w:tabs>
            <w:rPr/>
          </w:pPr>
          <w:hyperlink w:anchor="__RefHeading___Toc3084673_2749589250">
            <w:r>
              <w:rPr>
                <w:webHidden/>
                <w:rStyle w:val="IndexLink"/>
              </w:rPr>
              <w:t>2</w:t>
            </w:r>
            <w:r>
              <w:rPr>
                <w:rStyle w:val="IndexLink"/>
                <w:rtl w:val="true"/>
              </w:rPr>
              <w:t>ـ پندار نادرست درباره ی سالمند</w:t>
            </w:r>
            <w:r>
              <w:rPr>
                <w:rStyle w:val="IndexLink"/>
                <w:rtl w:val="true"/>
              </w:rPr>
              <w:tab/>
            </w:r>
            <w:r>
              <w:rPr>
                <w:rStyle w:val="IndexLink"/>
              </w:rPr>
              <w:t>100</w:t>
            </w:r>
          </w:hyperlink>
        </w:p>
        <w:p>
          <w:pPr>
            <w:pStyle w:val="Contents4"/>
            <w:tabs>
              <w:tab w:val="clear" w:pos="8176"/>
              <w:tab w:val="right" w:pos="9026" w:leader="dot"/>
            </w:tabs>
            <w:rPr/>
          </w:pPr>
          <w:hyperlink w:anchor="__RefHeading___Toc3084675_2749589250">
            <w:r>
              <w:rPr>
                <w:webHidden/>
                <w:rStyle w:val="IndexLink"/>
              </w:rPr>
              <w:t>3</w:t>
            </w:r>
            <w:r>
              <w:rPr>
                <w:rStyle w:val="IndexLink"/>
                <w:rtl w:val="true"/>
              </w:rPr>
              <w:t>ـ عدم آمادگی برای ورود به این دوره</w:t>
            </w:r>
            <w:r>
              <w:rPr>
                <w:rStyle w:val="IndexLink"/>
                <w:rtl w:val="true"/>
              </w:rPr>
              <w:tab/>
            </w:r>
            <w:r>
              <w:rPr>
                <w:rStyle w:val="IndexLink"/>
              </w:rPr>
              <w:t>101</w:t>
            </w:r>
          </w:hyperlink>
        </w:p>
        <w:p>
          <w:pPr>
            <w:pStyle w:val="Contents4"/>
            <w:tabs>
              <w:tab w:val="clear" w:pos="8176"/>
              <w:tab w:val="right" w:pos="9026" w:leader="dot"/>
            </w:tabs>
            <w:rPr/>
          </w:pPr>
          <w:hyperlink w:anchor="__RefHeading___Toc3084677_2749589250">
            <w:r>
              <w:rPr>
                <w:webHidden/>
                <w:rStyle w:val="IndexLink"/>
              </w:rPr>
              <w:t>4</w:t>
            </w:r>
            <w:r>
              <w:rPr>
                <w:rStyle w:val="IndexLink"/>
                <w:rtl w:val="true"/>
              </w:rPr>
              <w:t>ـ بیماری های دوران سالمندی</w:t>
            </w:r>
            <w:r>
              <w:rPr>
                <w:rStyle w:val="IndexLink"/>
                <w:rtl w:val="true"/>
              </w:rPr>
              <w:tab/>
            </w:r>
            <w:r>
              <w:rPr>
                <w:rStyle w:val="IndexLink"/>
              </w:rPr>
              <w:t>102</w:t>
            </w:r>
          </w:hyperlink>
        </w:p>
        <w:p>
          <w:pPr>
            <w:pStyle w:val="Contents4"/>
            <w:tabs>
              <w:tab w:val="clear" w:pos="8176"/>
              <w:tab w:val="right" w:pos="9026" w:leader="dot"/>
            </w:tabs>
            <w:rPr/>
          </w:pPr>
          <w:hyperlink w:anchor="__RefHeading___Toc3084679_2749589250">
            <w:r>
              <w:rPr>
                <w:webHidden/>
                <w:rStyle w:val="IndexLink"/>
              </w:rPr>
              <w:t>5</w:t>
            </w:r>
            <w:r>
              <w:rPr>
                <w:rStyle w:val="IndexLink"/>
                <w:rtl w:val="true"/>
              </w:rPr>
              <w:t>ـ بی کاری و سرگرمی های زیان بار</w:t>
            </w:r>
            <w:r>
              <w:rPr>
                <w:rStyle w:val="IndexLink"/>
                <w:rtl w:val="true"/>
              </w:rPr>
              <w:tab/>
            </w:r>
            <w:r>
              <w:rPr>
                <w:rStyle w:val="IndexLink"/>
              </w:rPr>
              <w:t>102</w:t>
            </w:r>
          </w:hyperlink>
        </w:p>
        <w:p>
          <w:pPr>
            <w:pStyle w:val="Contents4"/>
            <w:tabs>
              <w:tab w:val="clear" w:pos="8176"/>
              <w:tab w:val="right" w:pos="9026" w:leader="dot"/>
            </w:tabs>
            <w:rPr/>
          </w:pPr>
          <w:hyperlink w:anchor="__RefHeading___Toc3084681_2749589250">
            <w:r>
              <w:rPr>
                <w:webHidden/>
                <w:rStyle w:val="IndexLink"/>
              </w:rPr>
              <w:t>6</w:t>
            </w:r>
            <w:r>
              <w:rPr>
                <w:rStyle w:val="IndexLink"/>
                <w:rtl w:val="true"/>
              </w:rPr>
              <w:t xml:space="preserve"> </w:t>
            </w:r>
            <w:r>
              <w:rPr>
                <w:rStyle w:val="IndexLink"/>
                <w:rtl w:val="true"/>
              </w:rPr>
              <w:t>ـ بیوه گی و تجرّد</w:t>
            </w:r>
            <w:r>
              <w:rPr>
                <w:rStyle w:val="IndexLink"/>
                <w:rtl w:val="true"/>
              </w:rPr>
              <w:tab/>
            </w:r>
            <w:r>
              <w:rPr>
                <w:rStyle w:val="IndexLink"/>
              </w:rPr>
              <w:t>104</w:t>
            </w:r>
          </w:hyperlink>
        </w:p>
        <w:p>
          <w:pPr>
            <w:pStyle w:val="Contents4"/>
            <w:tabs>
              <w:tab w:val="clear" w:pos="8176"/>
              <w:tab w:val="right" w:pos="9026" w:leader="dot"/>
            </w:tabs>
            <w:rPr/>
          </w:pPr>
          <w:hyperlink w:anchor="__RefHeading___Toc3084683_2749589250">
            <w:r>
              <w:rPr>
                <w:webHidden/>
                <w:rStyle w:val="IndexLink"/>
              </w:rPr>
              <w:t>7</w:t>
            </w:r>
            <w:r>
              <w:rPr>
                <w:rStyle w:val="IndexLink"/>
                <w:rtl w:val="true"/>
              </w:rPr>
              <w:t>ـ نداشتن فرزند و پشتیبان</w:t>
            </w:r>
            <w:r>
              <w:rPr>
                <w:rStyle w:val="IndexLink"/>
                <w:rtl w:val="true"/>
              </w:rPr>
              <w:tab/>
            </w:r>
            <w:r>
              <w:rPr>
                <w:rStyle w:val="IndexLink"/>
              </w:rPr>
              <w:t>105</w:t>
            </w:r>
          </w:hyperlink>
        </w:p>
        <w:p>
          <w:pPr>
            <w:pStyle w:val="Contents4"/>
            <w:tabs>
              <w:tab w:val="clear" w:pos="8176"/>
              <w:tab w:val="right" w:pos="9026" w:leader="dot"/>
            </w:tabs>
            <w:rPr/>
          </w:pPr>
          <w:hyperlink w:anchor="__RefHeading___Toc3084685_2749589250">
            <w:r>
              <w:rPr>
                <w:webHidden/>
                <w:rStyle w:val="IndexLink"/>
              </w:rPr>
              <w:t>8</w:t>
            </w:r>
            <w:r>
              <w:rPr>
                <w:rStyle w:val="IndexLink"/>
                <w:rtl w:val="true"/>
              </w:rPr>
              <w:t>ـ وضعیت نامطلوب اقتصادی</w:t>
            </w:r>
            <w:r>
              <w:rPr>
                <w:rStyle w:val="IndexLink"/>
                <w:rtl w:val="true"/>
              </w:rPr>
              <w:tab/>
            </w:r>
            <w:r>
              <w:rPr>
                <w:rStyle w:val="IndexLink"/>
              </w:rPr>
              <w:t>107</w:t>
            </w:r>
          </w:hyperlink>
        </w:p>
        <w:p>
          <w:pPr>
            <w:pStyle w:val="Contents3"/>
            <w:tabs>
              <w:tab w:val="clear" w:pos="8459"/>
              <w:tab w:val="right" w:pos="9026" w:leader="dot"/>
            </w:tabs>
            <w:rPr/>
          </w:pPr>
          <w:hyperlink w:anchor="__RefHeading___Toc3084687_2749589250">
            <w:r>
              <w:rPr>
                <w:webHidden/>
                <w:rStyle w:val="IndexLink"/>
                <w:rtl w:val="true"/>
              </w:rPr>
              <w:t>فصل ششم</w:t>
            </w:r>
            <w:r>
              <w:rPr>
                <w:rStyle w:val="IndexLink"/>
                <w:rtl w:val="true"/>
              </w:rPr>
              <w:t xml:space="preserve">: </w:t>
            </w:r>
            <w:r>
              <w:rPr>
                <w:rStyle w:val="IndexLink"/>
                <w:rtl w:val="true"/>
              </w:rPr>
              <w:t>راه کارهای بهینه سازی امور سالمندان</w:t>
            </w:r>
            <w:r>
              <w:rPr>
                <w:rStyle w:val="IndexLink"/>
                <w:rtl w:val="true"/>
              </w:rPr>
              <w:tab/>
            </w:r>
            <w:r>
              <w:rPr>
                <w:rStyle w:val="IndexLink"/>
              </w:rPr>
              <w:t>108</w:t>
            </w:r>
          </w:hyperlink>
        </w:p>
        <w:p>
          <w:pPr>
            <w:pStyle w:val="Contents4"/>
            <w:tabs>
              <w:tab w:val="clear" w:pos="8176"/>
              <w:tab w:val="right" w:pos="9026" w:leader="dot"/>
            </w:tabs>
            <w:rPr/>
          </w:pPr>
          <w:hyperlink w:anchor="__RefHeading___Toc3084689_2749589250">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3084691_2749589250">
            <w:r>
              <w:rPr>
                <w:webHidden/>
                <w:rStyle w:val="IndexLink"/>
              </w:rPr>
              <w:t>1</w:t>
            </w:r>
            <w:r>
              <w:rPr>
                <w:rStyle w:val="IndexLink"/>
                <w:rtl w:val="true"/>
              </w:rPr>
              <w:t>ـ آمادگی یافتن برای ورود به دوره ی بازنشستگی</w:t>
            </w:r>
            <w:r>
              <w:rPr>
                <w:rStyle w:val="IndexLink"/>
                <w:rtl w:val="true"/>
              </w:rPr>
              <w:tab/>
            </w:r>
            <w:r>
              <w:rPr>
                <w:rStyle w:val="IndexLink"/>
              </w:rPr>
              <w:t>108</w:t>
            </w:r>
          </w:hyperlink>
        </w:p>
        <w:p>
          <w:pPr>
            <w:pStyle w:val="Contents4"/>
            <w:tabs>
              <w:tab w:val="clear" w:pos="8176"/>
              <w:tab w:val="right" w:pos="9026" w:leader="dot"/>
            </w:tabs>
            <w:rPr/>
          </w:pPr>
          <w:hyperlink w:anchor="__RefHeading___Toc3084693_2749589250">
            <w:r>
              <w:rPr>
                <w:webHidden/>
                <w:rStyle w:val="IndexLink"/>
              </w:rPr>
              <w:t>2</w:t>
            </w:r>
            <w:r>
              <w:rPr>
                <w:rStyle w:val="IndexLink"/>
                <w:rtl w:val="true"/>
              </w:rPr>
              <w:t>ـ اصلاح نگرش جامعه به سالمند</w:t>
            </w:r>
            <w:r>
              <w:rPr>
                <w:rStyle w:val="IndexLink"/>
                <w:rtl w:val="true"/>
              </w:rPr>
              <w:tab/>
            </w:r>
            <w:r>
              <w:rPr>
                <w:rStyle w:val="IndexLink"/>
              </w:rPr>
              <w:t>110</w:t>
            </w:r>
          </w:hyperlink>
        </w:p>
        <w:p>
          <w:pPr>
            <w:pStyle w:val="Contents4"/>
            <w:tabs>
              <w:tab w:val="clear" w:pos="8176"/>
              <w:tab w:val="right" w:pos="9026" w:leader="dot"/>
            </w:tabs>
            <w:rPr/>
          </w:pPr>
          <w:hyperlink w:anchor="__RefHeading___Toc3084695_2749589250">
            <w:r>
              <w:rPr>
                <w:webHidden/>
                <w:rStyle w:val="IndexLink"/>
              </w:rPr>
              <w:t>3</w:t>
            </w:r>
            <w:r>
              <w:rPr>
                <w:rStyle w:val="IndexLink"/>
                <w:rtl w:val="true"/>
              </w:rPr>
              <w:t>ـ تغییر نگرش سالمند</w:t>
            </w:r>
            <w:r>
              <w:rPr>
                <w:rStyle w:val="IndexLink"/>
                <w:rtl w:val="true"/>
              </w:rPr>
              <w:tab/>
            </w:r>
            <w:r>
              <w:rPr>
                <w:rStyle w:val="IndexLink"/>
              </w:rPr>
              <w:t>111</w:t>
            </w:r>
          </w:hyperlink>
        </w:p>
        <w:p>
          <w:pPr>
            <w:pStyle w:val="Contents4"/>
            <w:tabs>
              <w:tab w:val="clear" w:pos="8176"/>
              <w:tab w:val="right" w:pos="9026" w:leader="dot"/>
            </w:tabs>
            <w:rPr/>
          </w:pPr>
          <w:hyperlink w:anchor="__RefHeading___Toc3084697_2749589250">
            <w:r>
              <w:rPr>
                <w:webHidden/>
                <w:rStyle w:val="IndexLink"/>
              </w:rPr>
              <w:t>4</w:t>
            </w:r>
            <w:r>
              <w:rPr>
                <w:rStyle w:val="IndexLink"/>
                <w:rtl w:val="true"/>
              </w:rPr>
              <w:t>ـ تقویت باورهای دینی برای چیرگی بر نگرانی ها</w:t>
            </w:r>
            <w:r>
              <w:rPr>
                <w:rStyle w:val="IndexLink"/>
                <w:rtl w:val="true"/>
              </w:rPr>
              <w:tab/>
            </w:r>
            <w:r>
              <w:rPr>
                <w:rStyle w:val="IndexLink"/>
              </w:rPr>
              <w:t>111</w:t>
            </w:r>
          </w:hyperlink>
        </w:p>
        <w:p>
          <w:pPr>
            <w:pStyle w:val="Contents4"/>
            <w:tabs>
              <w:tab w:val="clear" w:pos="8176"/>
              <w:tab w:val="right" w:pos="9026" w:leader="dot"/>
            </w:tabs>
            <w:rPr/>
          </w:pPr>
          <w:hyperlink w:anchor="__RefHeading___Toc3084699_2749589250">
            <w:r>
              <w:rPr>
                <w:webHidden/>
                <w:rStyle w:val="IndexLink"/>
              </w:rPr>
              <w:t>5</w:t>
            </w:r>
            <w:r>
              <w:rPr>
                <w:rStyle w:val="IndexLink"/>
                <w:rtl w:val="true"/>
              </w:rPr>
              <w:t>ـ رویارویی با عوارض جسمی سالمندی</w:t>
            </w:r>
            <w:r>
              <w:rPr>
                <w:rStyle w:val="IndexLink"/>
                <w:rtl w:val="true"/>
              </w:rPr>
              <w:tab/>
            </w:r>
            <w:r>
              <w:rPr>
                <w:rStyle w:val="IndexLink"/>
              </w:rPr>
              <w:t>113</w:t>
            </w:r>
          </w:hyperlink>
        </w:p>
        <w:p>
          <w:pPr>
            <w:pStyle w:val="Contents4"/>
            <w:tabs>
              <w:tab w:val="clear" w:pos="8176"/>
              <w:tab w:val="right" w:pos="9026" w:leader="dot"/>
            </w:tabs>
            <w:rPr/>
          </w:pPr>
          <w:hyperlink w:anchor="__RefHeading___Toc3084701_2749589250">
            <w:r>
              <w:rPr>
                <w:webHidden/>
                <w:rStyle w:val="IndexLink"/>
              </w:rPr>
              <w:t>6</w:t>
            </w:r>
            <w:r>
              <w:rPr>
                <w:rStyle w:val="IndexLink"/>
                <w:rtl w:val="true"/>
              </w:rPr>
              <w:t>ـ کارآفرینی و پرداخت کمک هزینه</w:t>
            </w:r>
            <w:r>
              <w:rPr>
                <w:rStyle w:val="IndexLink"/>
                <w:rtl w:val="true"/>
              </w:rPr>
              <w:tab/>
            </w:r>
            <w:r>
              <w:rPr>
                <w:rStyle w:val="IndexLink"/>
              </w:rPr>
              <w:t>115</w:t>
            </w:r>
          </w:hyperlink>
        </w:p>
        <w:p>
          <w:pPr>
            <w:pStyle w:val="Contents4"/>
            <w:tabs>
              <w:tab w:val="clear" w:pos="8176"/>
              <w:tab w:val="right" w:pos="9026" w:leader="dot"/>
            </w:tabs>
            <w:rPr/>
          </w:pPr>
          <w:hyperlink w:anchor="__RefHeading___Toc3084703_2749589250">
            <w:r>
              <w:rPr>
                <w:webHidden/>
                <w:rStyle w:val="IndexLink"/>
              </w:rPr>
              <w:t>7</w:t>
            </w:r>
            <w:r>
              <w:rPr>
                <w:rStyle w:val="IndexLink"/>
                <w:rtl w:val="true"/>
              </w:rPr>
              <w:t>ـ انتقاد مناسب</w:t>
            </w:r>
            <w:r>
              <w:rPr>
                <w:rStyle w:val="IndexLink"/>
                <w:rtl w:val="true"/>
              </w:rPr>
              <w:tab/>
            </w:r>
            <w:r>
              <w:rPr>
                <w:rStyle w:val="IndexLink"/>
              </w:rPr>
              <w:t>116</w:t>
            </w:r>
          </w:hyperlink>
        </w:p>
        <w:p>
          <w:pPr>
            <w:pStyle w:val="Contents4"/>
            <w:tabs>
              <w:tab w:val="clear" w:pos="8176"/>
              <w:tab w:val="right" w:pos="9026" w:leader="dot"/>
            </w:tabs>
            <w:rPr/>
          </w:pPr>
          <w:hyperlink w:anchor="__RefHeading___Toc3084705_2749589250">
            <w:r>
              <w:rPr>
                <w:webHidden/>
                <w:rStyle w:val="IndexLink"/>
              </w:rPr>
              <w:t>8</w:t>
            </w:r>
            <w:r>
              <w:rPr>
                <w:rStyle w:val="IndexLink"/>
                <w:rtl w:val="true"/>
              </w:rPr>
              <w:t>ـ زمینه سازی برای تجدید فراش سالمندان</w:t>
            </w:r>
            <w:r>
              <w:rPr>
                <w:rStyle w:val="IndexLink"/>
                <w:rtl w:val="true"/>
              </w:rPr>
              <w:tab/>
            </w:r>
            <w:r>
              <w:rPr>
                <w:rStyle w:val="IndexLink"/>
              </w:rPr>
              <w:t>117</w:t>
            </w:r>
          </w:hyperlink>
        </w:p>
        <w:p>
          <w:pPr>
            <w:pStyle w:val="Contents4"/>
            <w:tabs>
              <w:tab w:val="clear" w:pos="8176"/>
              <w:tab w:val="right" w:pos="9026" w:leader="dot"/>
            </w:tabs>
            <w:rPr/>
          </w:pPr>
          <w:hyperlink w:anchor="__RefHeading___Toc3084707_2749589250">
            <w:r>
              <w:rPr>
                <w:webHidden/>
                <w:rStyle w:val="IndexLink"/>
              </w:rPr>
              <w:t>9</w:t>
            </w:r>
            <w:r>
              <w:rPr>
                <w:rStyle w:val="IndexLink"/>
                <w:rtl w:val="true"/>
              </w:rPr>
              <w:t>ـ بهره گیری از تجربه های جهانی</w:t>
            </w:r>
            <w:r>
              <w:rPr>
                <w:rStyle w:val="IndexLink"/>
                <w:rtl w:val="true"/>
              </w:rPr>
              <w:tab/>
            </w:r>
            <w:r>
              <w:rPr>
                <w:rStyle w:val="IndexLink"/>
              </w:rPr>
              <w:t>119</w:t>
            </w:r>
          </w:hyperlink>
        </w:p>
        <w:p>
          <w:pPr>
            <w:pStyle w:val="Contents4"/>
            <w:tabs>
              <w:tab w:val="clear" w:pos="8176"/>
              <w:tab w:val="right" w:pos="9026" w:leader="dot"/>
            </w:tabs>
            <w:rPr/>
          </w:pPr>
          <w:hyperlink w:anchor="__RefHeading___Toc3084709_2749589250">
            <w:r>
              <w:rPr>
                <w:webHidden/>
                <w:rStyle w:val="IndexLink"/>
              </w:rPr>
              <w:t>10</w:t>
            </w:r>
            <w:r>
              <w:rPr>
                <w:rStyle w:val="IndexLink"/>
                <w:rtl w:val="true"/>
              </w:rPr>
              <w:t>ـ پشتیبانی دولت از سالمندان بی سرپرست</w:t>
            </w:r>
            <w:r>
              <w:rPr>
                <w:rStyle w:val="IndexLink"/>
                <w:rtl w:val="true"/>
              </w:rPr>
              <w:tab/>
            </w:r>
            <w:r>
              <w:rPr>
                <w:rStyle w:val="IndexLink"/>
              </w:rPr>
              <w:t>119</w:t>
            </w:r>
          </w:hyperlink>
        </w:p>
        <w:p>
          <w:pPr>
            <w:pStyle w:val="Contents2"/>
            <w:tabs>
              <w:tab w:val="clear" w:pos="8743"/>
              <w:tab w:val="right" w:pos="9026" w:leader="dot"/>
            </w:tabs>
            <w:rPr/>
          </w:pPr>
          <w:hyperlink w:anchor="__RefHeading___Toc3084711_2749589250">
            <w:r>
              <w:rPr>
                <w:webHidden/>
                <w:rStyle w:val="IndexLink"/>
                <w:rtl w:val="true"/>
              </w:rPr>
              <w:t>بخش دوّم</w:t>
            </w:r>
            <w:r>
              <w:rPr>
                <w:rStyle w:val="IndexLink"/>
                <w:rtl w:val="true"/>
              </w:rPr>
              <w:t xml:space="preserve">: </w:t>
            </w:r>
            <w:r>
              <w:rPr>
                <w:rStyle w:val="IndexLink"/>
                <w:rtl w:val="true"/>
              </w:rPr>
              <w:t>برگزیده ی ادب فارسی</w:t>
            </w:r>
            <w:r>
              <w:rPr>
                <w:rStyle w:val="IndexLink"/>
                <w:rtl w:val="true"/>
              </w:rPr>
              <w:tab/>
            </w:r>
            <w:r>
              <w:rPr>
                <w:rStyle w:val="IndexLink"/>
              </w:rPr>
              <w:t>121</w:t>
            </w:r>
          </w:hyperlink>
        </w:p>
        <w:p>
          <w:pPr>
            <w:pStyle w:val="Contents3"/>
            <w:tabs>
              <w:tab w:val="clear" w:pos="8459"/>
              <w:tab w:val="right" w:pos="9026" w:leader="dot"/>
            </w:tabs>
            <w:rPr/>
          </w:pPr>
          <w:hyperlink w:anchor="__RefHeading___Toc3084713_2749589250">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3084715_2749589250">
            <w:r>
              <w:rPr>
                <w:webHidden/>
                <w:rStyle w:val="IndexLink"/>
                <w:rtl w:val="true"/>
              </w:rPr>
              <w:t>اشعار</w:t>
            </w:r>
            <w:r>
              <w:rPr>
                <w:rStyle w:val="IndexLink"/>
                <w:rtl w:val="true"/>
              </w:rPr>
              <w:tab/>
            </w:r>
            <w:r>
              <w:rPr>
                <w:rStyle w:val="IndexLink"/>
              </w:rPr>
              <w:t>122</w:t>
            </w:r>
          </w:hyperlink>
        </w:p>
        <w:p>
          <w:pPr>
            <w:pStyle w:val="Contents4"/>
            <w:tabs>
              <w:tab w:val="clear" w:pos="8176"/>
              <w:tab w:val="right" w:pos="9026" w:leader="dot"/>
            </w:tabs>
            <w:rPr/>
          </w:pPr>
          <w:hyperlink w:anchor="__RefHeading___Toc3084717_2749589250">
            <w:r>
              <w:rPr>
                <w:webHidden/>
                <w:rStyle w:val="IndexLink"/>
                <w:rtl w:val="true"/>
              </w:rPr>
              <w:t>پیک پیری</w:t>
            </w:r>
            <w:r>
              <w:rPr>
                <w:rStyle w:val="IndexLink"/>
                <w:rtl w:val="true"/>
              </w:rPr>
              <w:tab/>
            </w:r>
            <w:r>
              <w:rPr>
                <w:rStyle w:val="IndexLink"/>
              </w:rPr>
              <w:t>122</w:t>
            </w:r>
          </w:hyperlink>
        </w:p>
        <w:p>
          <w:pPr>
            <w:pStyle w:val="Contents4"/>
            <w:tabs>
              <w:tab w:val="clear" w:pos="8176"/>
              <w:tab w:val="right" w:pos="9026" w:leader="dot"/>
            </w:tabs>
            <w:rPr/>
          </w:pPr>
          <w:hyperlink w:anchor="__RefHeading___Toc3084719_2749589250">
            <w:r>
              <w:rPr>
                <w:webHidden/>
                <w:rStyle w:val="IndexLink"/>
                <w:rtl w:val="true"/>
              </w:rPr>
              <w:t>دلتنگی ها</w:t>
            </w:r>
            <w:r>
              <w:rPr>
                <w:rStyle w:val="IndexLink"/>
                <w:rtl w:val="true"/>
              </w:rPr>
              <w:t>!</w:t>
              <w:tab/>
            </w:r>
            <w:r>
              <w:rPr>
                <w:rStyle w:val="IndexLink"/>
              </w:rPr>
              <w:t>124</w:t>
            </w:r>
          </w:hyperlink>
        </w:p>
        <w:p>
          <w:pPr>
            <w:pStyle w:val="Contents4"/>
            <w:tabs>
              <w:tab w:val="clear" w:pos="8176"/>
              <w:tab w:val="right" w:pos="9026" w:leader="dot"/>
            </w:tabs>
            <w:rPr/>
          </w:pPr>
          <w:hyperlink w:anchor="__RefHeading___Toc3084721_2749589250">
            <w:r>
              <w:rPr>
                <w:webHidden/>
                <w:rStyle w:val="IndexLink"/>
                <w:rtl w:val="true"/>
              </w:rPr>
              <w:t>شتاب جوانی</w:t>
            </w:r>
            <w:r>
              <w:rPr>
                <w:rStyle w:val="IndexLink"/>
                <w:rtl w:val="true"/>
              </w:rPr>
              <w:t>!</w:t>
              <w:tab/>
            </w:r>
            <w:r>
              <w:rPr>
                <w:rStyle w:val="IndexLink"/>
              </w:rPr>
              <w:t>125</w:t>
            </w:r>
          </w:hyperlink>
        </w:p>
        <w:p>
          <w:pPr>
            <w:pStyle w:val="Contents4"/>
            <w:tabs>
              <w:tab w:val="clear" w:pos="8176"/>
              <w:tab w:val="right" w:pos="9026" w:leader="dot"/>
            </w:tabs>
            <w:rPr/>
          </w:pPr>
          <w:hyperlink w:anchor="__RefHeading___Toc3084723_2749589250">
            <w:r>
              <w:rPr>
                <w:webHidden/>
                <w:rStyle w:val="IndexLink"/>
                <w:rtl w:val="true"/>
              </w:rPr>
              <w:t>جانم به قربان شما</w:t>
            </w:r>
            <w:r>
              <w:rPr>
                <w:rStyle w:val="IndexLink"/>
                <w:rtl w:val="true"/>
              </w:rPr>
              <w:tab/>
            </w:r>
            <w:r>
              <w:rPr>
                <w:rStyle w:val="IndexLink"/>
              </w:rPr>
              <w:t>126</w:t>
            </w:r>
          </w:hyperlink>
        </w:p>
        <w:p>
          <w:pPr>
            <w:pStyle w:val="Contents4"/>
            <w:tabs>
              <w:tab w:val="clear" w:pos="8176"/>
              <w:tab w:val="right" w:pos="9026" w:leader="dot"/>
            </w:tabs>
            <w:rPr/>
          </w:pPr>
          <w:hyperlink w:anchor="__RefHeading___Toc3084725_2749589250">
            <w:r>
              <w:rPr>
                <w:webHidden/>
                <w:rStyle w:val="IndexLink"/>
                <w:rtl w:val="true"/>
              </w:rPr>
              <w:t>دهقان پیر زنده دل</w:t>
            </w:r>
            <w:r>
              <w:rPr>
                <w:rStyle w:val="IndexLink"/>
                <w:rtl w:val="true"/>
              </w:rPr>
              <w:tab/>
            </w:r>
            <w:r>
              <w:rPr>
                <w:rStyle w:val="IndexLink"/>
              </w:rPr>
              <w:t>127</w:t>
            </w:r>
          </w:hyperlink>
        </w:p>
        <w:p>
          <w:pPr>
            <w:pStyle w:val="Contents4"/>
            <w:tabs>
              <w:tab w:val="clear" w:pos="8176"/>
              <w:tab w:val="right" w:pos="9026" w:leader="dot"/>
            </w:tabs>
            <w:rPr/>
          </w:pPr>
          <w:hyperlink w:anchor="__RefHeading___Toc3084727_2749589250">
            <w:r>
              <w:rPr>
                <w:webHidden/>
                <w:rStyle w:val="IndexLink"/>
                <w:rtl w:val="true"/>
              </w:rPr>
              <w:t>رضا</w:t>
            </w:r>
            <w:r>
              <w:rPr>
                <w:rStyle w:val="IndexLink"/>
                <w:rtl w:val="true"/>
              </w:rPr>
              <w:tab/>
            </w:r>
            <w:r>
              <w:rPr>
                <w:rStyle w:val="IndexLink"/>
              </w:rPr>
              <w:t>128</w:t>
            </w:r>
          </w:hyperlink>
        </w:p>
        <w:p>
          <w:pPr>
            <w:pStyle w:val="Contents4"/>
            <w:tabs>
              <w:tab w:val="clear" w:pos="8176"/>
              <w:tab w:val="right" w:pos="9026" w:leader="dot"/>
            </w:tabs>
            <w:rPr/>
          </w:pPr>
          <w:hyperlink w:anchor="__RefHeading___Toc3084729_2749589250">
            <w:r>
              <w:rPr>
                <w:webHidden/>
                <w:rStyle w:val="IndexLink"/>
                <w:rtl w:val="true"/>
              </w:rPr>
              <w:t>همه فانی است</w:t>
            </w:r>
            <w:r>
              <w:rPr>
                <w:rStyle w:val="IndexLink"/>
                <w:rtl w:val="true"/>
              </w:rPr>
              <w:tab/>
            </w:r>
            <w:r>
              <w:rPr>
                <w:rStyle w:val="IndexLink"/>
              </w:rPr>
              <w:t>128</w:t>
            </w:r>
          </w:hyperlink>
        </w:p>
        <w:p>
          <w:pPr>
            <w:pStyle w:val="Contents4"/>
            <w:tabs>
              <w:tab w:val="clear" w:pos="8176"/>
              <w:tab w:val="right" w:pos="9026" w:leader="dot"/>
            </w:tabs>
            <w:rPr/>
          </w:pPr>
          <w:hyperlink w:anchor="__RefHeading___Toc3084731_2749589250">
            <w:r>
              <w:rPr>
                <w:webHidden/>
                <w:rStyle w:val="IndexLink"/>
                <w:rtl w:val="true"/>
              </w:rPr>
              <w:t>حیله ی روزگار</w:t>
            </w:r>
            <w:r>
              <w:rPr>
                <w:rStyle w:val="IndexLink"/>
                <w:rtl w:val="true"/>
              </w:rPr>
              <w:tab/>
            </w:r>
            <w:r>
              <w:rPr>
                <w:rStyle w:val="IndexLink"/>
              </w:rPr>
              <w:t>129</w:t>
            </w:r>
          </w:hyperlink>
        </w:p>
        <w:p>
          <w:pPr>
            <w:pStyle w:val="Contents4"/>
            <w:tabs>
              <w:tab w:val="clear" w:pos="8176"/>
              <w:tab w:val="right" w:pos="9026" w:leader="dot"/>
            </w:tabs>
            <w:rPr/>
          </w:pPr>
          <w:hyperlink w:anchor="__RefHeading___Toc3084733_2749589250">
            <w:r>
              <w:rPr>
                <w:webHidden/>
                <w:rStyle w:val="IndexLink"/>
                <w:rtl w:val="true"/>
              </w:rPr>
              <w:t>سبدی از ندامت</w:t>
            </w:r>
            <w:r>
              <w:rPr>
                <w:rStyle w:val="IndexLink"/>
                <w:rtl w:val="true"/>
              </w:rPr>
              <w:tab/>
            </w:r>
            <w:r>
              <w:rPr>
                <w:rStyle w:val="IndexLink"/>
              </w:rPr>
              <w:t>129</w:t>
            </w:r>
          </w:hyperlink>
        </w:p>
        <w:p>
          <w:pPr>
            <w:pStyle w:val="Contents3"/>
            <w:tabs>
              <w:tab w:val="clear" w:pos="8459"/>
              <w:tab w:val="right" w:pos="9026" w:leader="dot"/>
            </w:tabs>
            <w:rPr/>
          </w:pPr>
          <w:hyperlink w:anchor="__RefHeading___Toc3084735_2749589250">
            <w:r>
              <w:rPr>
                <w:webHidden/>
                <w:rStyle w:val="IndexLink"/>
                <w:rtl w:val="true"/>
              </w:rPr>
              <w:t>حکایت های سالمندان</w:t>
            </w:r>
            <w:r>
              <w:rPr>
                <w:rStyle w:val="IndexLink"/>
                <w:rtl w:val="true"/>
              </w:rPr>
              <w:tab/>
            </w:r>
            <w:r>
              <w:rPr>
                <w:rStyle w:val="IndexLink"/>
              </w:rPr>
              <w:t>131</w:t>
            </w:r>
          </w:hyperlink>
        </w:p>
        <w:p>
          <w:pPr>
            <w:pStyle w:val="Contents4"/>
            <w:tabs>
              <w:tab w:val="clear" w:pos="8176"/>
              <w:tab w:val="right" w:pos="9026" w:leader="dot"/>
            </w:tabs>
            <w:rPr/>
          </w:pPr>
          <w:hyperlink w:anchor="__RefHeading___Toc3084737_2749589250">
            <w:r>
              <w:rPr>
                <w:webHidden/>
                <w:rStyle w:val="IndexLink"/>
                <w:rtl w:val="true"/>
              </w:rPr>
              <w:t>پیر خارکن</w:t>
            </w:r>
            <w:r>
              <w:rPr>
                <w:rStyle w:val="IndexLink"/>
                <w:rtl w:val="true"/>
              </w:rPr>
              <w:tab/>
            </w:r>
            <w:r>
              <w:rPr>
                <w:rStyle w:val="IndexLink"/>
              </w:rPr>
              <w:t>131</w:t>
            </w:r>
          </w:hyperlink>
        </w:p>
        <w:p>
          <w:pPr>
            <w:pStyle w:val="Contents4"/>
            <w:tabs>
              <w:tab w:val="clear" w:pos="8176"/>
              <w:tab w:val="right" w:pos="9026" w:leader="dot"/>
            </w:tabs>
            <w:rPr/>
          </w:pPr>
          <w:hyperlink w:anchor="__RefHeading___Toc3084739_2749589250">
            <w:r>
              <w:rPr>
                <w:webHidden/>
                <w:rStyle w:val="IndexLink"/>
                <w:rtl w:val="true"/>
              </w:rPr>
              <w:t>پاسخ دندان شکن</w:t>
            </w:r>
            <w:r>
              <w:rPr>
                <w:rStyle w:val="IndexLink"/>
                <w:rtl w:val="true"/>
              </w:rPr>
              <w:tab/>
            </w:r>
            <w:r>
              <w:rPr>
                <w:rStyle w:val="IndexLink"/>
              </w:rPr>
              <w:t>131</w:t>
            </w:r>
          </w:hyperlink>
        </w:p>
        <w:p>
          <w:pPr>
            <w:pStyle w:val="Contents4"/>
            <w:tabs>
              <w:tab w:val="clear" w:pos="8176"/>
              <w:tab w:val="right" w:pos="9026" w:leader="dot"/>
            </w:tabs>
            <w:rPr/>
          </w:pPr>
          <w:hyperlink w:anchor="__RefHeading___Toc3084741_2749589250">
            <w:r>
              <w:rPr>
                <w:webHidden/>
                <w:rStyle w:val="IndexLink"/>
                <w:rtl w:val="true"/>
              </w:rPr>
              <w:t>نگرش مثبت به سالمندی</w:t>
            </w:r>
            <w:r>
              <w:rPr>
                <w:rStyle w:val="IndexLink"/>
                <w:rtl w:val="true"/>
              </w:rPr>
              <w:tab/>
            </w:r>
            <w:r>
              <w:rPr>
                <w:rStyle w:val="IndexLink"/>
              </w:rPr>
              <w:t>132</w:t>
            </w:r>
          </w:hyperlink>
        </w:p>
        <w:p>
          <w:pPr>
            <w:pStyle w:val="Contents4"/>
            <w:tabs>
              <w:tab w:val="clear" w:pos="8176"/>
              <w:tab w:val="right" w:pos="9026" w:leader="dot"/>
            </w:tabs>
            <w:rPr/>
          </w:pPr>
          <w:hyperlink w:anchor="__RefHeading___Toc3084743_2749589250">
            <w:r>
              <w:rPr>
                <w:webHidden/>
                <w:rStyle w:val="IndexLink"/>
                <w:rtl w:val="true"/>
              </w:rPr>
              <w:t>طبیب و سالمند</w:t>
            </w:r>
            <w:r>
              <w:rPr>
                <w:rStyle w:val="IndexLink"/>
                <w:rtl w:val="true"/>
              </w:rPr>
              <w:tab/>
            </w:r>
            <w:r>
              <w:rPr>
                <w:rStyle w:val="IndexLink"/>
              </w:rPr>
              <w:t>132</w:t>
            </w:r>
          </w:hyperlink>
        </w:p>
        <w:p>
          <w:pPr>
            <w:pStyle w:val="Contents4"/>
            <w:tabs>
              <w:tab w:val="clear" w:pos="8176"/>
              <w:tab w:val="right" w:pos="9026" w:leader="dot"/>
            </w:tabs>
            <w:rPr/>
          </w:pPr>
          <w:hyperlink w:anchor="__RefHeading___Toc3084745_2749589250">
            <w:r>
              <w:rPr>
                <w:webHidden/>
                <w:rStyle w:val="IndexLink"/>
                <w:rtl w:val="true"/>
              </w:rPr>
              <w:t>احترام به سالمند</w:t>
            </w:r>
            <w:r>
              <w:rPr>
                <w:rStyle w:val="IndexLink"/>
                <w:rtl w:val="true"/>
              </w:rPr>
              <w:tab/>
            </w:r>
            <w:r>
              <w:rPr>
                <w:rStyle w:val="IndexLink"/>
              </w:rPr>
              <w:t>133</w:t>
            </w:r>
          </w:hyperlink>
        </w:p>
        <w:p>
          <w:pPr>
            <w:pStyle w:val="Contents3"/>
            <w:tabs>
              <w:tab w:val="clear" w:pos="8459"/>
              <w:tab w:val="right" w:pos="9026" w:leader="dot"/>
            </w:tabs>
            <w:rPr/>
          </w:pPr>
          <w:hyperlink w:anchor="__RefHeading___Toc3084747_2749589250">
            <w:r>
              <w:rPr>
                <w:webHidden/>
                <w:rStyle w:val="IndexLink"/>
                <w:rtl w:val="true"/>
              </w:rPr>
              <w:t>متون ادبی</w:t>
            </w:r>
            <w:r>
              <w:rPr>
                <w:rStyle w:val="IndexLink"/>
                <w:rtl w:val="true"/>
              </w:rPr>
              <w:tab/>
            </w:r>
            <w:r>
              <w:rPr>
                <w:rStyle w:val="IndexLink"/>
              </w:rPr>
              <w:t>134</w:t>
            </w:r>
          </w:hyperlink>
        </w:p>
        <w:p>
          <w:pPr>
            <w:pStyle w:val="Contents4"/>
            <w:tabs>
              <w:tab w:val="clear" w:pos="8176"/>
              <w:tab w:val="right" w:pos="9026" w:leader="dot"/>
            </w:tabs>
            <w:rPr/>
          </w:pPr>
          <w:hyperlink w:anchor="__RefHeading___Toc3084749_2749589250">
            <w:r>
              <w:rPr>
                <w:webHidden/>
                <w:rStyle w:val="IndexLink"/>
                <w:rtl w:val="true"/>
              </w:rPr>
              <w:t>سالمند کیست؟</w:t>
            </w:r>
            <w:r>
              <w:rPr>
                <w:rStyle w:val="IndexLink"/>
                <w:rtl w:val="true"/>
              </w:rPr>
              <w:tab/>
            </w:r>
            <w:r>
              <w:rPr>
                <w:rStyle w:val="IndexLink"/>
              </w:rPr>
              <w:t>134</w:t>
            </w:r>
          </w:hyperlink>
        </w:p>
        <w:p>
          <w:pPr>
            <w:pStyle w:val="Contents4"/>
            <w:tabs>
              <w:tab w:val="clear" w:pos="8176"/>
              <w:tab w:val="right" w:pos="9026" w:leader="dot"/>
            </w:tabs>
            <w:rPr/>
          </w:pPr>
          <w:hyperlink w:anchor="__RefHeading___Toc3084751_2749589250">
            <w:r>
              <w:rPr>
                <w:webHidden/>
                <w:rStyle w:val="IndexLink"/>
                <w:rtl w:val="true"/>
              </w:rPr>
              <w:t>انیس تنهایی</w:t>
            </w:r>
            <w:r>
              <w:rPr>
                <w:rStyle w:val="IndexLink"/>
                <w:rtl w:val="true"/>
              </w:rPr>
              <w:tab/>
            </w:r>
            <w:r>
              <w:rPr>
                <w:rStyle w:val="IndexLink"/>
              </w:rPr>
              <w:t>135</w:t>
            </w:r>
          </w:hyperlink>
        </w:p>
        <w:p>
          <w:pPr>
            <w:pStyle w:val="Contents2"/>
            <w:tabs>
              <w:tab w:val="clear" w:pos="8743"/>
              <w:tab w:val="right" w:pos="9026" w:leader="dot"/>
            </w:tabs>
            <w:rPr/>
          </w:pPr>
          <w:hyperlink w:anchor="__RefHeading___Toc3084753_2749589250">
            <w:r>
              <w:rPr>
                <w:webHidden/>
                <w:rStyle w:val="IndexLink"/>
                <w:rtl w:val="true"/>
              </w:rPr>
              <w:t>بخش سوم</w:t>
            </w:r>
            <w:r>
              <w:rPr>
                <w:rStyle w:val="IndexLink"/>
                <w:rtl w:val="true"/>
              </w:rPr>
              <w:t xml:space="preserve">: </w:t>
            </w:r>
            <w:r>
              <w:rPr>
                <w:rStyle w:val="IndexLink"/>
                <w:rtl w:val="true"/>
              </w:rPr>
              <w:t>همراه با برنامه سازان</w:t>
            </w:r>
            <w:r>
              <w:rPr>
                <w:rStyle w:val="IndexLink"/>
                <w:rtl w:val="true"/>
              </w:rPr>
              <w:tab/>
            </w:r>
            <w:r>
              <w:rPr>
                <w:rStyle w:val="IndexLink"/>
              </w:rPr>
              <w:t>137</w:t>
            </w:r>
          </w:hyperlink>
        </w:p>
        <w:p>
          <w:pPr>
            <w:pStyle w:val="Contents3"/>
            <w:tabs>
              <w:tab w:val="clear" w:pos="8459"/>
              <w:tab w:val="right" w:pos="9026" w:leader="dot"/>
            </w:tabs>
            <w:rPr/>
          </w:pPr>
          <w:hyperlink w:anchor="__RefHeading___Toc3084755_2749589250">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3084757_2749589250">
            <w:r>
              <w:rPr>
                <w:webHidden/>
                <w:rStyle w:val="IndexLink"/>
                <w:rtl w:val="true"/>
              </w:rPr>
              <w:t>پیشنهادهای کلی</w:t>
            </w:r>
            <w:r>
              <w:rPr>
                <w:rStyle w:val="IndexLink"/>
                <w:rtl w:val="true"/>
              </w:rPr>
              <w:tab/>
            </w:r>
            <w:r>
              <w:rPr>
                <w:rStyle w:val="IndexLink"/>
              </w:rPr>
              <w:t>138</w:t>
            </w:r>
          </w:hyperlink>
        </w:p>
        <w:p>
          <w:pPr>
            <w:pStyle w:val="Contents4"/>
            <w:tabs>
              <w:tab w:val="clear" w:pos="8176"/>
              <w:tab w:val="right" w:pos="9026" w:leader="dot"/>
            </w:tabs>
            <w:rPr/>
          </w:pPr>
          <w:hyperlink w:anchor="__RefHeading___Toc3084759_2749589250">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3084761_2749589250">
            <w:r>
              <w:rPr>
                <w:webHidden/>
                <w:rStyle w:val="IndexLink"/>
              </w:rPr>
              <w:t>1</w:t>
            </w:r>
            <w:r>
              <w:rPr>
                <w:rStyle w:val="IndexLink"/>
                <w:rtl w:val="true"/>
              </w:rPr>
              <w:t>ـ تلاش برای حفظ حضور سالمند در خانواده</w:t>
            </w:r>
            <w:r>
              <w:rPr>
                <w:rStyle w:val="IndexLink"/>
                <w:rtl w:val="true"/>
              </w:rPr>
              <w:tab/>
            </w:r>
            <w:r>
              <w:rPr>
                <w:rStyle w:val="IndexLink"/>
              </w:rPr>
              <w:t>138</w:t>
            </w:r>
          </w:hyperlink>
        </w:p>
        <w:p>
          <w:pPr>
            <w:pStyle w:val="Contents4"/>
            <w:tabs>
              <w:tab w:val="clear" w:pos="8176"/>
              <w:tab w:val="right" w:pos="9026" w:leader="dot"/>
            </w:tabs>
            <w:rPr/>
          </w:pPr>
          <w:hyperlink w:anchor="__RefHeading___Toc3084763_2749589250">
            <w:r>
              <w:rPr>
                <w:webHidden/>
                <w:rStyle w:val="IndexLink"/>
              </w:rPr>
              <w:t>2</w:t>
            </w:r>
            <w:r>
              <w:rPr>
                <w:rStyle w:val="IndexLink"/>
                <w:rtl w:val="true"/>
              </w:rPr>
              <w:t>ـ پیش گیری از اثرگذاری نامطلوب</w:t>
            </w:r>
            <w:r>
              <w:rPr>
                <w:rStyle w:val="IndexLink"/>
                <w:rtl w:val="true"/>
              </w:rPr>
              <w:tab/>
            </w:r>
            <w:r>
              <w:rPr>
                <w:rStyle w:val="IndexLink"/>
              </w:rPr>
              <w:t>139</w:t>
            </w:r>
          </w:hyperlink>
        </w:p>
        <w:p>
          <w:pPr>
            <w:pStyle w:val="Contents4"/>
            <w:tabs>
              <w:tab w:val="clear" w:pos="8176"/>
              <w:tab w:val="right" w:pos="9026" w:leader="dot"/>
            </w:tabs>
            <w:rPr/>
          </w:pPr>
          <w:hyperlink w:anchor="__RefHeading___Toc3084765_2749589250">
            <w:r>
              <w:rPr>
                <w:webHidden/>
                <w:rStyle w:val="IndexLink"/>
              </w:rPr>
              <w:t>3</w:t>
            </w:r>
            <w:r>
              <w:rPr>
                <w:rStyle w:val="IndexLink"/>
                <w:rtl w:val="true"/>
              </w:rPr>
              <w:t>ـ آموزش</w:t>
            </w:r>
            <w:r>
              <w:rPr>
                <w:rStyle w:val="IndexLink"/>
                <w:rtl w:val="true"/>
              </w:rPr>
              <w:tab/>
            </w:r>
            <w:r>
              <w:rPr>
                <w:rStyle w:val="IndexLink"/>
              </w:rPr>
              <w:t>139</w:t>
            </w:r>
          </w:hyperlink>
        </w:p>
        <w:p>
          <w:pPr>
            <w:pStyle w:val="Contents4"/>
            <w:tabs>
              <w:tab w:val="clear" w:pos="8176"/>
              <w:tab w:val="right" w:pos="9026" w:leader="dot"/>
            </w:tabs>
            <w:rPr/>
          </w:pPr>
          <w:hyperlink w:anchor="__RefHeading___Toc3084767_2749589250">
            <w:r>
              <w:rPr>
                <w:webHidden/>
                <w:rStyle w:val="IndexLink"/>
              </w:rPr>
              <w:t>4</w:t>
            </w:r>
            <w:r>
              <w:rPr>
                <w:rStyle w:val="IndexLink"/>
                <w:rtl w:val="true"/>
              </w:rPr>
              <w:t>ـ تقویت باورهای مذهبی</w:t>
            </w:r>
            <w:r>
              <w:rPr>
                <w:rStyle w:val="IndexLink"/>
                <w:rtl w:val="true"/>
              </w:rPr>
              <w:tab/>
            </w:r>
            <w:r>
              <w:rPr>
                <w:rStyle w:val="IndexLink"/>
              </w:rPr>
              <w:t>140</w:t>
            </w:r>
          </w:hyperlink>
        </w:p>
        <w:p>
          <w:pPr>
            <w:pStyle w:val="Contents3"/>
            <w:tabs>
              <w:tab w:val="clear" w:pos="8459"/>
              <w:tab w:val="right" w:pos="9026" w:leader="dot"/>
            </w:tabs>
            <w:rPr/>
          </w:pPr>
          <w:hyperlink w:anchor="__RefHeading___Toc3084769_2749589250">
            <w:r>
              <w:rPr>
                <w:webHidden/>
                <w:rStyle w:val="IndexLink"/>
                <w:rtl w:val="true"/>
              </w:rPr>
              <w:t>پیشنهادهای برنامه ای</w:t>
            </w:r>
            <w:r>
              <w:rPr>
                <w:rStyle w:val="IndexLink"/>
                <w:rtl w:val="true"/>
              </w:rPr>
              <w:tab/>
            </w:r>
            <w:r>
              <w:rPr>
                <w:rStyle w:val="IndexLink"/>
              </w:rPr>
              <w:t>140</w:t>
            </w:r>
          </w:hyperlink>
        </w:p>
        <w:p>
          <w:pPr>
            <w:pStyle w:val="Contents3"/>
            <w:tabs>
              <w:tab w:val="clear" w:pos="8459"/>
              <w:tab w:val="right" w:pos="9026" w:leader="dot"/>
            </w:tabs>
            <w:rPr/>
          </w:pPr>
          <w:hyperlink w:anchor="__RefHeading___Toc3084771_2749589250">
            <w:r>
              <w:rPr>
                <w:webHidden/>
                <w:rStyle w:val="IndexLink"/>
                <w:rtl w:val="true"/>
              </w:rPr>
              <w:t>پرسش های مسابقه ای</w:t>
            </w:r>
            <w:r>
              <w:rPr>
                <w:rStyle w:val="IndexLink"/>
                <w:rtl w:val="true"/>
              </w:rPr>
              <w:tab/>
            </w:r>
            <w:r>
              <w:rPr>
                <w:rStyle w:val="IndexLink"/>
              </w:rPr>
              <w:t>141</w:t>
            </w:r>
          </w:hyperlink>
        </w:p>
        <w:p>
          <w:pPr>
            <w:pStyle w:val="Contents3"/>
            <w:tabs>
              <w:tab w:val="clear" w:pos="8459"/>
              <w:tab w:val="right" w:pos="9026" w:leader="dot"/>
            </w:tabs>
            <w:rPr/>
          </w:pPr>
          <w:hyperlink w:anchor="__RefHeading___Toc3084773_2749589250">
            <w:r>
              <w:rPr>
                <w:webHidden/>
                <w:rStyle w:val="IndexLink"/>
                <w:rtl w:val="true"/>
              </w:rPr>
              <w:t>پرسش های مردمی</w:t>
            </w:r>
            <w:r>
              <w:rPr>
                <w:rStyle w:val="IndexLink"/>
                <w:rtl w:val="true"/>
              </w:rPr>
              <w:tab/>
            </w:r>
            <w:r>
              <w:rPr>
                <w:rStyle w:val="IndexLink"/>
              </w:rPr>
              <w:t>142</w:t>
            </w:r>
          </w:hyperlink>
        </w:p>
        <w:p>
          <w:pPr>
            <w:pStyle w:val="Contents3"/>
            <w:tabs>
              <w:tab w:val="clear" w:pos="8459"/>
              <w:tab w:val="right" w:pos="9026" w:leader="dot"/>
            </w:tabs>
            <w:rPr/>
          </w:pPr>
          <w:hyperlink w:anchor="__RefHeading___Toc3084775_2749589250">
            <w:r>
              <w:rPr>
                <w:webHidden/>
                <w:rStyle w:val="IndexLink"/>
                <w:rtl w:val="true"/>
              </w:rPr>
              <w:t>پرسش های کارشناسی</w:t>
            </w:r>
            <w:r>
              <w:rPr>
                <w:rStyle w:val="IndexLink"/>
                <w:rtl w:val="true"/>
              </w:rPr>
              <w:tab/>
            </w:r>
            <w:r>
              <w:rPr>
                <w:rStyle w:val="IndexLink"/>
              </w:rPr>
              <w:t>143</w:t>
            </w:r>
          </w:hyperlink>
        </w:p>
        <w:p>
          <w:pPr>
            <w:pStyle w:val="Contents3"/>
            <w:tabs>
              <w:tab w:val="clear" w:pos="8459"/>
              <w:tab w:val="right" w:pos="9026" w:leader="dot"/>
            </w:tabs>
            <w:rPr/>
          </w:pPr>
          <w:hyperlink w:anchor="__RefHeading___Toc3084777_2749589250">
            <w:r>
              <w:rPr>
                <w:webHidden/>
                <w:rStyle w:val="IndexLink"/>
                <w:rtl w:val="true"/>
              </w:rPr>
              <w:t>معرفی کارشناس</w:t>
            </w:r>
            <w:r>
              <w:rPr>
                <w:rStyle w:val="IndexLink"/>
                <w:rtl w:val="true"/>
              </w:rPr>
              <w:tab/>
            </w:r>
            <w:r>
              <w:rPr>
                <w:rStyle w:val="IndexLink"/>
              </w:rPr>
              <w:t>144</w:t>
            </w:r>
          </w:hyperlink>
        </w:p>
        <w:p>
          <w:pPr>
            <w:pStyle w:val="Contents3"/>
            <w:tabs>
              <w:tab w:val="clear" w:pos="8459"/>
              <w:tab w:val="right" w:pos="9026" w:leader="dot"/>
            </w:tabs>
            <w:rPr/>
          </w:pPr>
          <w:hyperlink w:anchor="__RefHeading___Toc3084779_2749589250">
            <w:r>
              <w:rPr>
                <w:webHidden/>
                <w:rStyle w:val="IndexLink"/>
                <w:rtl w:val="true"/>
              </w:rPr>
              <w:t>پیام های گوینده یا زیرنویس</w:t>
            </w:r>
            <w:r>
              <w:rPr>
                <w:rStyle w:val="IndexLink"/>
                <w:rtl w:val="true"/>
              </w:rPr>
              <w:tab/>
            </w:r>
            <w:r>
              <w:rPr>
                <w:rStyle w:val="IndexLink"/>
              </w:rPr>
              <w:t>145</w:t>
            </w:r>
          </w:hyperlink>
        </w:p>
        <w:p>
          <w:pPr>
            <w:pStyle w:val="Contents3"/>
            <w:tabs>
              <w:tab w:val="clear" w:pos="8459"/>
              <w:tab w:val="right" w:pos="9026" w:leader="dot"/>
            </w:tabs>
            <w:rPr/>
          </w:pPr>
          <w:hyperlink w:anchor="__RefHeading___Toc3084781_2749589250">
            <w:r>
              <w:rPr>
                <w:webHidden/>
                <w:rStyle w:val="IndexLink"/>
                <w:rtl w:val="true"/>
              </w:rPr>
              <w:t>معرفی منابع برای مطالعه ی بیشتر</w:t>
            </w:r>
            <w:r>
              <w:rPr>
                <w:rStyle w:val="IndexLink"/>
                <w:rtl w:val="true"/>
              </w:rPr>
              <w:tab/>
            </w:r>
            <w:r>
              <w:rPr>
                <w:rStyle w:val="IndexLink"/>
              </w:rPr>
              <w:t>147</w:t>
            </w:r>
          </w:hyperlink>
        </w:p>
        <w:p>
          <w:pPr>
            <w:pStyle w:val="Contents2"/>
            <w:tabs>
              <w:tab w:val="clear" w:pos="8743"/>
              <w:tab w:val="right" w:pos="9026" w:leader="dot"/>
            </w:tabs>
            <w:rPr/>
          </w:pPr>
          <w:hyperlink w:anchor="__RefHeading___Toc3084783_2749589250">
            <w:r>
              <w:rPr>
                <w:webHidden/>
                <w:rStyle w:val="IndexLink"/>
                <w:rtl w:val="true"/>
              </w:rPr>
              <w:t>کتاب نامه</w:t>
            </w:r>
            <w:r>
              <w:rPr>
                <w:rStyle w:val="IndexLink"/>
                <w:rtl w:val="true"/>
              </w:rPr>
              <w:tab/>
            </w:r>
            <w:r>
              <w:rPr>
                <w:rStyle w:val="IndexLink"/>
              </w:rPr>
              <w:t>149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34_21482"/>
      <w:bookmarkStart w:id="1" w:name="pg3434_21482"/>
      <w:bookmarkEnd w:id="1"/>
    </w:p>
    <w:p>
      <w:pPr>
        <w:pStyle w:val="Heading2"/>
        <w:numPr>
          <w:ilvl w:val="1"/>
          <w:numId w:val="1"/>
        </w:numPr>
        <w:rPr/>
      </w:pPr>
      <w:bookmarkStart w:id="2" w:name="pg3434_21482"/>
      <w:bookmarkStart w:id="3" w:name="__RefHeading___Toc3084465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بافکار، حسین</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سایبان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بافکار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۶۷۲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سالمندی در 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۲۳۲</w:t>
      </w:r>
      <w:r>
        <w:rPr>
          <w:rFonts w:eastAsia="IRNazanin" w:cs="IRNazanin"/>
          <w:color w:val="111111"/>
          <w:sz w:val="28"/>
          <w:szCs w:val="28"/>
          <w:lang w:bidi="fa-IR"/>
        </w:rPr>
        <w:t>/</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۱۰۴۹۹۴۴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84467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قدردانی</w:t>
      </w:r>
    </w:p>
    <w:p>
      <w:pPr>
        <w:pStyle w:val="BookText"/>
        <w:rPr/>
      </w:pPr>
      <w:r>
        <w:rPr>
          <w:rFonts w:ascii="IRNazanin" w:hAnsi="IRNazanin" w:eastAsia="IRNazanin"/>
          <w:color w:val="111111"/>
          <w:sz w:val="28"/>
          <w:sz w:val="28"/>
          <w:szCs w:val="28"/>
          <w:rtl w:val="true"/>
          <w:lang w:bidi="fa-IR"/>
        </w:rPr>
        <w:t>از همکارانی که در تولید این اثر نقش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دهقان</w:t>
      </w:r>
    </w:p>
    <w:p>
      <w:pPr>
        <w:pStyle w:val="BookText"/>
        <w:rPr/>
      </w:pPr>
      <w:r>
        <w:rPr>
          <w:rFonts w:ascii="IRNazanin" w:hAnsi="IRNazanin" w:eastAsia="IRNazanin"/>
          <w:color w:val="111111"/>
          <w:sz w:val="28"/>
          <w:sz w:val="28"/>
          <w:szCs w:val="28"/>
          <w:rtl w:val="true"/>
          <w:lang w:bidi="fa-IR"/>
        </w:rPr>
        <w:t>نمونه‌خوانی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رضایی ـ زهرا متعلم</w:t>
      </w:r>
    </w:p>
    <w:p>
      <w:pPr>
        <w:pStyle w:val="BookText"/>
        <w:rPr/>
      </w:pPr>
      <w:r>
        <w:rPr>
          <w:rFonts w:ascii="IRNazanin" w:hAnsi="IRNazanin" w:eastAsia="IRNazanin"/>
          <w:color w:val="111111"/>
          <w:sz w:val="28"/>
          <w:sz w:val="28"/>
          <w:szCs w:val="28"/>
          <w:rtl w:val="true"/>
          <w:lang w:bidi="fa-IR"/>
        </w:rPr>
        <w:t>حروف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سادات بنی‌زهرا، راضیه حامد</w:t>
      </w:r>
    </w:p>
    <w:p>
      <w:pPr>
        <w:pStyle w:val="BookText"/>
        <w:rPr/>
      </w:pPr>
      <w:r>
        <w:rPr>
          <w:rFonts w:ascii="IRNazanin" w:hAnsi="IRNazanin" w:eastAsia="IRNazanin"/>
          <w:color w:val="111111"/>
          <w:sz w:val="28"/>
          <w:sz w:val="28"/>
          <w:szCs w:val="28"/>
          <w:rtl w:val="true"/>
          <w:lang w:bidi="fa-IR"/>
        </w:rPr>
        <w:t>صفحه آرا و 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سادات بنی‌زهرا</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bookmarkStart w:id="7" w:name="pg3434_21485"/>
    </w:p>
    <w:p>
      <w:pPr>
        <w:pStyle w:val="Heading2"/>
        <w:numPr>
          <w:ilvl w:val="1"/>
          <w:numId w:val="1"/>
        </w:numPr>
        <w:rPr/>
      </w:pPr>
      <w:bookmarkStart w:id="8" w:name="__RefHeading___Toc3084469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سیمای سالمند در اسلام</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سالمند و سالمندی</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سالمند در قرآن</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جلوه‌ای از قدرت الهی</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سالمندی؛ نشانی از روز رستاخیز</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سالمندی؛ دوره‌ای دشوار</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پاسخ به یک شبهه</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احترام به سالمندان</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الف ـ رفتار کریمانه</w:t>
      </w:r>
      <w:r>
        <w:rPr>
          <w:rFonts w:eastAsia="IRNazanin" w:cs="IRNazanin"/>
          <w:color w:val="111111"/>
          <w:sz w:val="28"/>
          <w:szCs w:val="28"/>
          <w:lang w:bidi="fa-IR"/>
        </w:rPr>
        <w:t>27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ـ فروتنی</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 ـ دعا برای پدر و مادر</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الگوی احترام به پدر سالمند</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سالمندان از دیدگاه معصومین</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سالمندی و پیامبری</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سالمندی؛ مایه‌ی برکت</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سالمندی؛ جلوه‌ای از نور الهی</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پی‌آمدهای نیک احترام به سالمندان</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الف ـ هم‌نشینی با پیامبر اسلام در رستاخیز</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 ـ افزایش نعمت‌های الهی</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ج ـ افزایش عمر</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 ـ نهراسیدن از رستاخیز</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ه ـ گرامی بودن به گاه پیری</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پی آمدهای ناگوار بی‌احترامی به سالمندان</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الف ـ قرار گرفتن در صف منافقان</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 ـ از دست دادن دوستی اهل بیت</w:t>
      </w:r>
      <w:r>
        <w:rPr>
          <w:rFonts w:eastAsia="IRNazanin" w:cs="IRNazanin"/>
          <w:color w:val="111111"/>
          <w:sz w:val="28"/>
          <w:szCs w:val="28"/>
          <w:lang w:bidi="fa-IR"/>
        </w:rPr>
        <w:t>40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فقر و تنگ دستی</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احترام به سالمندان در رفتار معصومین</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الف ـ احترام به سالمند در میان جمع</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 ـ قرار دادن مستمری برای سالمند نصرانی</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ج ـ اولویت سالمند درسخن گفتن</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 ـ نماز برای آمرزش سالمند</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ه ـ مهربانی با سالمند</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و ـ مزاح با سالمند</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ز ـ کمک به سالمند</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ساختار جمعیتی جهان</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میانگین سنّی جمعیت جهان</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توزیع درصدی سالمندان در جهان</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نسبت جنسی سالمندان جهان</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سالمندان در دنیای پیشرفته</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تجربه‌های جهانی مربوط به سالمندان</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برنامه‌های حمایتی</w:t>
      </w:r>
      <w:r>
        <w:rPr>
          <w:rFonts w:eastAsia="IRNazanin" w:cs="IRNazanin"/>
          <w:color w:val="111111"/>
          <w:sz w:val="28"/>
          <w:szCs w:val="28"/>
          <w:lang w:bidi="fa-IR"/>
        </w:rPr>
        <w:t>56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بهره‌گیری از تجربه‌های سالمندان</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کمک هزینه‌ی نقدی</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خدمات درمانی</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رفتار مردم ایران با سالمندان</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جمعیت سالمندان در ایران</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وضعیت همسرداری سالمندان در ایران</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فعالیت سالمندان در ایران</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آسایش‌گاه‌های سالمندی در ایران</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وضعیت آماری خانواده‌های سالمندان در ایران</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خانه‌های سالمندی دولتی</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خانه‌های سالمندی خیریه‌ای</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سراهای خیریه‌ای و شهریه‌دار</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خانه‌های سالمندی خصوصی</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خانه‌های سالمندی واگذاری</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طرح‌های سالمندان در ایران</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طرح شهید رجایی</w:t>
      </w:r>
      <w:r>
        <w:rPr>
          <w:rFonts w:eastAsia="IRNazanin" w:cs="IRNazanin"/>
          <w:color w:val="111111"/>
          <w:sz w:val="28"/>
          <w:szCs w:val="28"/>
          <w:lang w:bidi="fa-IR"/>
        </w:rPr>
        <w:t>72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سازمان‌های خصوصی سالمندان و مراقبان سالمندان</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طرح پاداش خدمت بازنشستگان</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وظایف دیگران در برابر سالمندان</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الف ـ وظایف خانواده</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پذیرش و تحمّل</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احترام و نیکی</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بهره‌گیری از توان‌مندی‌ها</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نخواستن کارهای دشوار از سالمند</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 ـ وظایف جامعه</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ج ـ وظایف دولت</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حمایت و پشتیبانی مالی</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بهره‌گیری از تجربه‌ی سالمند</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ساخت مکان‌های سرگرمی</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در نظر گرفتن امتیازهای ویژه</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وظایف سالمند در برابر دیگران</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الف ـ وظایف سالمند در برابر خانواده</w:t>
      </w:r>
      <w:r>
        <w:rPr>
          <w:rFonts w:eastAsia="IRNazanin" w:cs="IRNazanin"/>
          <w:color w:val="111111"/>
          <w:sz w:val="28"/>
          <w:szCs w:val="28"/>
          <w:lang w:bidi="fa-IR"/>
        </w:rPr>
        <w:t>83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احترام به خانواده</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پرهیز از دخالت‌های بی‌جا</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رعایت حقوق دیگران</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واگذاری پرورش نواده‌گان به پدر و مادر</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 ـ وظایف سالمند در اجتماع</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نقش الگویی</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نظارت اجتماعی</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داوری عادلانه</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سالمندی</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دگرگونی پایگاه اجتماعی سالمندان و پدیده‌ی بازنشستگی</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پندار نادرست درباره‌ی سالمند</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عدم آمادگی برای ورود به این دوره</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بیماری‌های دوران سالمندی</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بی‌کاری و سرگرمی‌های زیان‌بار</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بیوه گی و تجرّد</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نداشتن فرزند و پشتیبان</w:t>
      </w:r>
      <w:r>
        <w:rPr>
          <w:rFonts w:eastAsia="IRNazanin" w:cs="IRNazanin"/>
          <w:color w:val="111111"/>
          <w:sz w:val="28"/>
          <w:szCs w:val="28"/>
          <w:lang w:bidi="fa-IR"/>
        </w:rPr>
        <w:t>95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وضعیت نامطلوب اقتصادی</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کارهای بهینه سازی امور سالمندان</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آمادگی یافتن برای ورود به دوره‌ی بازنشستگی</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اصلاح نگرش جامعه به سالمند</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تغییر نگرش سالمند</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تقویت باورهای دینی برای چیرگی بر نگرانی‌ها</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رویارویی با عوارض جسمی سالمندی</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کارآفرینی و پرداخت کمک هزینه</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انتقاد مناسب</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زمینه سازی برای تجدید فراش سالمندان</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بهره‌گیری از تجربه‌های جهانی</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پشتیبانی دولت از سالمندان بی‌سرپرست</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برگزیده‌ی ادب فارسی</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اشعار</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پیک پیری</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دلتنگی‌ها</w:t>
      </w:r>
      <w:r>
        <w:rPr>
          <w:rFonts w:eastAsia="IRNazanin" w:cs="IRNazanin"/>
          <w:color w:val="111111"/>
          <w:sz w:val="28"/>
          <w:szCs w:val="28"/>
          <w:rtl w:val="true"/>
          <w:lang w:bidi="fa-IR"/>
        </w:rPr>
        <w:t>!</w:t>
      </w:r>
      <w:r>
        <w:rPr>
          <w:rFonts w:eastAsia="IRNazanin" w:cs="IRNazanin"/>
          <w:color w:val="111111"/>
          <w:sz w:val="28"/>
          <w:szCs w:val="28"/>
          <w:lang w:bidi="fa-IR"/>
        </w:rPr>
        <w:t>114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شتاب جوانی</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جانم به قربان شما</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دهقان پیر زنده دل</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همه فانی است</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حیله‌ی روزگار</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سبدی از ندامت</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حکایت‌های سالمندان</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پیر خارکن</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پاسخ دندان‌شکن</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نگرش مثبت به سالمندی</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طبیب و سالمند</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احترام به سالمند</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متون ادبی</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سالمند کیست؟</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انیس تنهایی</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eastAsia="IRNazanin" w:cs="IRNazanin"/>
          <w:color w:val="111111"/>
          <w:sz w:val="28"/>
          <w:szCs w:val="28"/>
          <w:lang w:bidi="fa-IR"/>
        </w:rPr>
        <w:t>127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با برنامه‌سازان</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پیشنهادهای کلی</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تلاش برای حفظ حضور سالمند در خانواده</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پیش‌گیری از اثرگذاری نامطلوب</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آموزش</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تقویت باورهای مذهبی</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پیشنهادهای برنامه‌ای</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پرسش‌های مسابقه‌ای</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پرسش‌های مردمی</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پرسش‌های کارشناسی</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معرفی کارشناس</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پیام‌های گوینده یا زیرنویس</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معرفی منابع برای مطالعه‌ی بیشتر</w:t>
      </w:r>
      <w:r>
        <w:rPr>
          <w:rFonts w:eastAsia="IRNazanin" w:cs="IRNazanin"/>
          <w:color w:val="111111"/>
          <w:sz w:val="28"/>
          <w:szCs w:val="28"/>
          <w:lang w:bidi="fa-IR"/>
        </w:rPr>
        <w:t>137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bookmarkStart w:id="10" w:name="pg3434_21494"/>
    </w:p>
    <w:p>
      <w:pPr>
        <w:pStyle w:val="Heading2"/>
        <w:numPr>
          <w:ilvl w:val="1"/>
          <w:numId w:val="1"/>
        </w:numPr>
        <w:rPr/>
      </w:pPr>
      <w:bookmarkStart w:id="11" w:name="__RefHeading___Toc3084471_2749589250"/>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ارج گذاری به کرامت انسانی از ویژگی های مکتب اسلام است و این رویکرد به دوران ویژه ای از زندگی انسان،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پروردگار و پیشوایان دینی، عنایت ویژه ای نسبت به دوره ی سالمندی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جایگاه سالمند در خانواده همانند جایگاه پیامبران در امت خویش،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برماست که این ندای پاک الهی را سرمشق زندگی خویش سازیم و این گوهرهای گران بها را ارج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روزی این گوهران کمال سایبان مهر و صفا بر سرما بودند، شایسته است اینک ما سایبانی پر از عطوفت برای آنان باشیم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سالمند اگرچه خسته ی راه است، ولی تجربه ی پربهایش با بزرگ ترین گنجینه های، هستی، برابری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 اگرچه نحیف و شکننده است، ولی کوله باری انسان ساز بر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 در غروب زندگی این جهانی خویش، طلوع کرامت، انسانیت و عزّت جاودانی را به تماشا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گوهری گران بها در صدف زندگی و صندوقچه ی اسرار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نافذش، بصیرت می درخشد و دیده ی بیدارش به آن چه خداوند خواسته است، می نگرد و قلبش جز محبت و یاد خدا، چیزی در خودندارد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شایسته است دیدگان اشک بار و دل های امیدوارش را پاس داریم و دعای خیرش را که مایه ی برکت است، بدرقه ی راه مان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 است دل را درچشمه ی طاعت و احسان جلا بخشیم و نفس را با کمند تقوا مهار زنیم و اندیشه و کردار خود را برای خدا خالص سازیم و برای همه ی این ها، چه فرصتی بهتر از خدمت به سالمند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حاضر، گامی است برای پاسداشت مقام سالمند که به خامه ی پژوهش گر ارجمند، جناب آقای حسین بافکار آراسته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ایشان، امید است برای دیگر پژوهش گران و برنامه سازان ارجمند نیز سودمند افتد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شاء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ولیّ التوفیق</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پژوهشی مرکز پژوهش های اسلامی صدا و سیما</w:t>
      </w:r>
      <w:r>
        <w:rPr>
          <w:rFonts w:eastAsia="IRNazanin" w:cs="IRNazanin"/>
          <w:color w:val="111111"/>
          <w:sz w:val="28"/>
          <w:szCs w:val="28"/>
          <w:rtl w:val="true"/>
          <w:lang w:bidi="fa-IR"/>
        </w:rPr>
        <w:t xml:space="preserve">» </w:t>
      </w:r>
      <w:bookmarkStart w:id="13" w:name="pg3434_21496"/>
    </w:p>
    <w:p>
      <w:pPr>
        <w:pStyle w:val="Heading2"/>
        <w:numPr>
          <w:ilvl w:val="1"/>
          <w:numId w:val="1"/>
        </w:numPr>
        <w:rPr/>
      </w:pPr>
      <w:bookmarkStart w:id="14" w:name="__RefHeading___Toc3084473_2749589250"/>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سالمندی، موهبتی است الهی و برزخی است راز انگیز میان گیتی و مینو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انتظار و مرگ نیست؛ عمری دیگر است در زمانی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نگاهی گذرا به گذشته بیافکنیم و اندیشمندانه، برگ های کتاب تاریخ را به آرامی ورق بزنیم، درخواهیم یافت که امید بشر به داشتن چند صباحی عمر بیشتر، آرزویی کمتر دست یافتنی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چه بسیار انسان هایی، سکندرگونه برای یافتن آب بقا در پی سرابی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کسانی که به چهارمین دهه ی زندگی راه می یافتند، پیروزمندانه، آن را به فال نیک می گرفتند و با دریافت نشان افتخاری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قهرمانی افسانه ای، بَدَل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حکایت ها و داستان هایی در شأن و منزلت شان ساخته می شد و چه بسیار جوانانی که با سپید کردن مو</w:t>
      </w:r>
      <w:r>
        <w:rPr>
          <w:rStyle w:val="FootnoteAnchor"/>
          <w:rtl w:val="true"/>
        </w:rPr>
        <w:footnoteReference w:id="2"/>
      </w:r>
      <w:r>
        <w:rPr>
          <w:rFonts w:ascii="IRNazanin" w:hAnsi="IRNazanin" w:eastAsia="IRNazanin"/>
          <w:color w:val="111111"/>
          <w:sz w:val="28"/>
          <w:sz w:val="28"/>
          <w:szCs w:val="28"/>
          <w:rtl w:val="true"/>
          <w:lang w:bidi="fa-IR"/>
        </w:rPr>
        <w:t>، در پی رسیدن به رتبه و افتخار سالمندی برمی آمدند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برگرفتن جُرعه ای از سرچشمه ی جاویدان کوثر الهی و سر نهادن به مکتب انسان های پاک باخته ای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خضر، ایوب و یعقوب علیهم السلام درمی یابیم که آنان سالمندانی بودند فراتر از زمانه ی خویش و در </w:t>
      </w:r>
    </w:p>
    <w:p>
      <w:pPr>
        <w:pStyle w:val="BookText"/>
        <w:rPr/>
      </w:pPr>
      <w:r>
        <w:rPr>
          <w:rFonts w:ascii="IRNazanin" w:hAnsi="IRNazanin" w:eastAsia="IRNazanin"/>
          <w:color w:val="111111"/>
          <w:sz w:val="28"/>
          <w:sz w:val="28"/>
          <w:szCs w:val="28"/>
          <w:rtl w:val="true"/>
          <w:lang w:bidi="fa-IR"/>
        </w:rPr>
        <w:t>معرفت، یگانه ی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است سرنوشت مردان تاریخ ساز اسلام و سالمندانی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عمّار، حبیب، هانی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هرچند آرزوی دیرینه ی سالمند امروزی ـ طول عمر ـ برآورده شده، ولی او از چشم انداز آینده ی خود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پیر امروز را چه شده که این اندازه دل نگران است و می اندیشد دست و پاگیر گشته است؟ حال آن که پیر دَهرِ ما چون بر بام دانش،</w:t>
      </w:r>
      <w:r>
        <w:rPr>
          <w:rStyle w:val="FootnoteAnchor"/>
          <w:rtl w:val="true"/>
        </w:rPr>
        <w:footnoteReference w:id="3"/>
      </w:r>
      <w:r>
        <w:rPr>
          <w:rFonts w:ascii="IRNazanin" w:hAnsi="IRNazanin" w:eastAsia="IRNazanin"/>
          <w:color w:val="111111"/>
          <w:sz w:val="28"/>
          <w:sz w:val="28"/>
          <w:szCs w:val="28"/>
          <w:rtl w:val="true"/>
          <w:lang w:bidi="fa-IR"/>
        </w:rPr>
        <w:t>تکیه زده است، باید قدرش افزون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نکند غم آب و نان دارد یا شاید نیازش، یک شاخه گل است؟ یا که غم پندآموزی دارد و ما بی خبریم؟ اگر چنین است، از درسش پند بگیریم و دست در دستش نهیم و دست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خود نیز دَم را قدر داند و به رضای حق، خشنود 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کوششی است ناچیز با الهام از دو منبع پایان ناپذیر الهی؛ قرآن مجید و سیره ی اهل بیت علیهم السلام که برای تبیین ارزش های سالمندی در اسلام از اندیشه ی صاحب نظران نیز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که نمایان گر راهی باشد و سالمندان را به اوج قلّه های کمال رهنمود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آگاهی از تنگناها می تواند بیش از پیش راه را بر جامعه و سالمند هموار کند</w:t>
      </w:r>
      <w:r>
        <w:rPr>
          <w:rFonts w:eastAsia="IRNazanin" w:cs="IRNazanin"/>
          <w:color w:val="111111"/>
          <w:sz w:val="28"/>
          <w:szCs w:val="28"/>
          <w:rtl w:val="true"/>
          <w:lang w:bidi="fa-IR"/>
        </w:rPr>
        <w:t xml:space="preserve">. </w:t>
      </w:r>
      <w:bookmarkStart w:id="16" w:name="pg3434_21498"/>
    </w:p>
    <w:p>
      <w:pPr>
        <w:pStyle w:val="Heading2"/>
        <w:numPr>
          <w:ilvl w:val="1"/>
          <w:numId w:val="1"/>
        </w:numPr>
        <w:rPr/>
      </w:pPr>
      <w:bookmarkStart w:id="17" w:name="__RefHeading___Toc3084475_2749589250"/>
      <w:bookmarkStart w:id="18" w:name="_Toc6"/>
      <w:bookmarkEnd w:id="16"/>
      <w:bookmarkEnd w:id="17"/>
      <w:r>
        <w:rPr>
          <w:rtl w:val="true"/>
        </w:rPr>
        <w:t>بخش اول</w:t>
      </w:r>
      <w:r>
        <w:rPr>
          <w:rtl w:val="true"/>
        </w:rPr>
        <w:t xml:space="preserve">: </w:t>
      </w:r>
      <w:r>
        <w:rPr>
          <w:rtl w:val="true"/>
        </w:rPr>
        <w:t>سیمای سالمند در اسلام</w:t>
      </w:r>
      <w:bookmarkEnd w:id="18"/>
    </w:p>
    <w:p>
      <w:pPr>
        <w:pStyle w:val="Heading3"/>
        <w:numPr>
          <w:ilvl w:val="2"/>
          <w:numId w:val="1"/>
        </w:numPr>
        <w:rPr/>
      </w:pPr>
      <w:bookmarkStart w:id="19" w:name="__RefHeading___Toc3084477_2749589250"/>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سالمند در اسلام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سالمند و سالمندی</w:t>
      </w:r>
    </w:p>
    <w:p>
      <w:pPr>
        <w:pStyle w:val="BookText"/>
        <w:rPr/>
      </w:pPr>
      <w:r>
        <w:rPr>
          <w:rFonts w:ascii="IRNazanin" w:hAnsi="IRNazanin" w:eastAsia="IRNazanin"/>
          <w:color w:val="111111"/>
          <w:sz w:val="28"/>
          <w:sz w:val="28"/>
          <w:szCs w:val="28"/>
          <w:rtl w:val="true"/>
          <w:lang w:bidi="fa-IR"/>
        </w:rPr>
        <w:t>فصل دوم ـ دریچه ای به جهان سالمندان</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گاه های سالمندان</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متقابل سالمند و دیگران</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سالمندی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کارهای بهینه سازی امور سالمندان </w:t>
      </w:r>
      <w:bookmarkStart w:id="21" w:name="pg3434_21499"/>
    </w:p>
    <w:p>
      <w:pPr>
        <w:pStyle w:val="Heading3"/>
        <w:numPr>
          <w:ilvl w:val="2"/>
          <w:numId w:val="1"/>
        </w:numPr>
        <w:rPr/>
      </w:pPr>
      <w:bookmarkStart w:id="22" w:name="__RefHeading___Toc3084479_2749589250"/>
      <w:bookmarkStart w:id="23" w:name="_Toc8"/>
      <w:bookmarkEnd w:id="21"/>
      <w:bookmarkEnd w:id="22"/>
      <w:r>
        <w:rPr>
          <w:rtl w:val="true"/>
        </w:rPr>
        <w:t>فصل اول</w:t>
      </w:r>
      <w:r>
        <w:rPr>
          <w:rtl w:val="true"/>
        </w:rPr>
        <w:t xml:space="preserve">: </w:t>
      </w:r>
      <w:r>
        <w:rPr>
          <w:rtl w:val="true"/>
        </w:rPr>
        <w:t>تعریف سالمند و سالمندی</w:t>
      </w:r>
      <w:bookmarkEnd w:id="23"/>
    </w:p>
    <w:p>
      <w:pPr>
        <w:pStyle w:val="Heading4"/>
        <w:numPr>
          <w:ilvl w:val="3"/>
          <w:numId w:val="1"/>
        </w:numPr>
        <w:rPr/>
      </w:pPr>
      <w:bookmarkStart w:id="24" w:name="__RefHeading___Toc3084481_2749589250"/>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سالمند و سالمندی</w:t>
      </w:r>
    </w:p>
    <w:p>
      <w:pPr>
        <w:pStyle w:val="BookText"/>
        <w:rPr/>
      </w:pPr>
      <w:r>
        <w:rPr>
          <w:rFonts w:ascii="IRNazanin" w:hAnsi="IRNazanin" w:eastAsia="IRNazanin"/>
          <w:color w:val="111111"/>
          <w:sz w:val="28"/>
          <w:sz w:val="28"/>
          <w:szCs w:val="28"/>
          <w:rtl w:val="true"/>
          <w:lang w:bidi="fa-IR"/>
        </w:rPr>
        <w:t>دانشمندان در تعریف علمی سالمند، با هم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شناسان</w:t>
      </w:r>
      <w:r>
        <w:rPr>
          <w:rStyle w:val="FootnoteAnchor"/>
          <w:rtl w:val="true"/>
        </w:rPr>
        <w:footnoteReference w:id="4"/>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سالمند کسی است که به دلیل کاهش توانایی و قدرت کار و بنیه ی حیاتی، برای برآوردن نیازهای حیاتی خود به توجه ی دیگران نیاز دارد</w:t>
      </w:r>
      <w:r>
        <w:rPr>
          <w:rFonts w:eastAsia="IRNazanin" w:cs="IRNazanin"/>
          <w:color w:val="111111"/>
          <w:sz w:val="28"/>
          <w:szCs w:val="28"/>
          <w:rtl w:val="true"/>
          <w:lang w:bidi="fa-IR"/>
        </w:rPr>
        <w:t>.</w:t>
      </w:r>
      <w:r>
        <w:rPr>
          <w:rStyle w:val="FootnoteAnchor"/>
          <w:rtl w:val="true"/>
        </w:rPr>
        <w:footnoteReference w:id="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تغییرهای فیزیکی تن و روان همراه با افزایش سن، زمینه ی سالمندی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آغاز آن را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گروهی دیگر،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نیز با شمارش سن بازنشستگی، فاصله 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 سن سالمندی شمرده اند، ولی باید پذیرفت سالمندی، سن معینی ندارد و نسبت به اشخاص گوناگون، متفاوت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به همین دلیل، برخی سالمندی را امری نسبی می دانند که از عوامل درونی، روانی، اجتماعی و جسمی، اثر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آنان، گاه ممکن است افراد در سن بسیار بالا از جنب و جوش کافی برخوردار باشند و اصلاً احساس پیری نکنند و برعکس</w:t>
      </w:r>
      <w:r>
        <w:rPr>
          <w:rFonts w:eastAsia="IRNazanin" w:cs="IRNazanin"/>
          <w:color w:val="111111"/>
          <w:sz w:val="28"/>
          <w:szCs w:val="28"/>
          <w:rtl w:val="true"/>
          <w:lang w:bidi="fa-IR"/>
        </w:rPr>
        <w:t xml:space="preserve">. </w:t>
      </w:r>
      <w:bookmarkStart w:id="26" w:name="pg3434_21500"/>
    </w:p>
    <w:p>
      <w:pPr>
        <w:pStyle w:val="Heading4"/>
        <w:numPr>
          <w:ilvl w:val="3"/>
          <w:numId w:val="1"/>
        </w:numPr>
        <w:rPr/>
      </w:pPr>
      <w:bookmarkStart w:id="27" w:name="__RefHeading___Toc3084483_2749589250"/>
      <w:bookmarkStart w:id="28" w:name="_Toc10"/>
      <w:bookmarkEnd w:id="26"/>
      <w:bookmarkEnd w:id="27"/>
      <w:r>
        <w:rPr>
          <w:rtl w:val="true"/>
        </w:rPr>
        <w:t>سالمند در قرآن</w:t>
      </w:r>
      <w:bookmarkEnd w:id="28"/>
    </w:p>
    <w:p>
      <w:pPr>
        <w:pStyle w:val="Heading5"/>
        <w:numPr>
          <w:ilvl w:val="4"/>
          <w:numId w:val="1"/>
        </w:numPr>
        <w:rPr/>
      </w:pPr>
      <w:bookmarkStart w:id="29" w:name="__RefHeading___Toc3084485_2749589250"/>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سالمند در قرآن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جلوه ای از قدرت الهی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سالمندی؛ نشانی از روز رستاخیز</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سالمندی؛ دوره ای دشوار</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احترام به سالمندان</w:t>
      </w:r>
    </w:p>
    <w:p>
      <w:pPr>
        <w:pStyle w:val="Heading5"/>
        <w:numPr>
          <w:ilvl w:val="4"/>
          <w:numId w:val="1"/>
        </w:numPr>
        <w:rPr/>
      </w:pPr>
      <w:bookmarkStart w:id="31" w:name="__RefHeading___Toc3084487_2749589250"/>
      <w:bookmarkStart w:id="32" w:name="_Toc12"/>
      <w:bookmarkEnd w:id="31"/>
      <w:r>
        <w:rPr/>
        <w:t>1</w:t>
      </w:r>
      <w:r>
        <w:rPr>
          <w:rtl w:val="true"/>
        </w:rPr>
        <w:t>ـ جلوه ای از قدرت الهی</w:t>
      </w:r>
      <w:bookmarkEnd w:id="3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جلوه ای از قدرت الهی</w:t>
      </w:r>
    </w:p>
    <w:p>
      <w:pPr>
        <w:pStyle w:val="BookText"/>
        <w:rPr/>
      </w:pPr>
      <w:r>
        <w:rPr>
          <w:rFonts w:ascii="IRNazanin" w:hAnsi="IRNazanin" w:eastAsia="IRNazanin"/>
          <w:color w:val="111111"/>
          <w:sz w:val="28"/>
          <w:sz w:val="28"/>
          <w:szCs w:val="28"/>
          <w:rtl w:val="true"/>
          <w:lang w:bidi="fa-IR"/>
        </w:rPr>
        <w:t>قانون گذار آفرینش، قانون طبیعت را هماره بی هیچ قید و شرطی و به طور یکسان بر همه ی آفریده ها اجرا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از زمان انعقاد نطفه تا لحظه ی مرگ در سیطره ی این قانون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آغاز، موجودی است بس ناتوان که با شگفتی، دوره های رشد را پی درپی می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به کمال توانایی جسمی و در میان سالی به پختگی روحی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سیر نزولی را در پیش می گیرد و به جایی برمی گردد که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این میدان، به فاتح قلّه ای می ماند که از یک سوی قلّه، صعود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رسیدن به چکاد کوه، از سوی دیگر آن،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خَلَقَکُمْ مِنْ ضَعفٍ ثُمَّ جَعَلَ مِنْ بَعدِ قُوَّةٍ ضَعفا وَ شَیبَةً مایَشاءُ وَ هُوَ الْعَلیمُ الْقَدیرُ</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خداوند شما را آفرید و پس از آن نیرو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در ناتوانی و پیری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هرچه بخواهد، می آفریند و دانای تواناست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نیرومندی، رسیدن کودک به بلوغ و مقصود از ناتوانی پس از نیرومندی، </w:t>
      </w:r>
    </w:p>
    <w:p>
      <w:pPr>
        <w:pStyle w:val="BookText"/>
        <w:rPr/>
      </w:pPr>
      <w:r>
        <w:rPr>
          <w:rFonts w:ascii="IRNazanin" w:hAnsi="IRNazanin" w:eastAsia="IRNazanin"/>
          <w:color w:val="111111"/>
          <w:sz w:val="28"/>
          <w:sz w:val="28"/>
          <w:szCs w:val="28"/>
          <w:rtl w:val="true"/>
          <w:lang w:bidi="fa-IR"/>
        </w:rPr>
        <w:t>دوران پیری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یَخْلُقُ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است که خداوند همان گونه که ناتوانی را آفرید و پس از آن نیرومندی را به آدمی، هدیه کرد، می تواند دوباره ناتوانی را به او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 صریح ترین اشاره به پشت سر هم قرار داشتن سه حالت از مقوله ی خلقت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حالی به حالی کردن انسان ها در عین این که تدبیر است، خلق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نیز فعل خداوند ـ خالق اشیاء ـ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این دگرگونی ها و فراز و نشیب ها، بهترین دلیل برای این حقیقت است که نه آن نیرو از انسان بوده است ونه آن ناتوانی، بلکه هر دو از ناحیه 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نشانه ی آن است که چرخ وجود انسان را دیگری می گرداند و آن چه انسان دارد، عارضی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در گفتار نورانی خود به این مسأله چنین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عرفت اللّه سبحانه بفسخ العزائم و حل العقود و نقض الهمم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خدا را در گسستن تصمیم های محکم و گشودن گره ها و نقض اراده های نیرومند و ناکام ماندن آن شناختم</w:t>
      </w:r>
      <w:r>
        <w:rPr>
          <w:rFonts w:eastAsia="IRNazanin" w:cs="IRNazanin"/>
          <w:color w:val="111111"/>
          <w:sz w:val="28"/>
          <w:szCs w:val="28"/>
          <w:rtl w:val="true"/>
          <w:lang w:bidi="fa-IR"/>
        </w:rPr>
        <w:t>.</w:t>
      </w:r>
      <w:r>
        <w:rPr>
          <w:rStyle w:val="FootnoteAnchor"/>
          <w:rtl w:val="true"/>
        </w:rPr>
        <w:footnoteReference w:id="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دگرگونی ها برمی آید که زمام اصلی امور به دست قدرت دیگری است و ما از خود چیزی نداریم جز آن چه او به ما می بخشد</w:t>
      </w:r>
      <w:r>
        <w:rPr>
          <w:rFonts w:eastAsia="IRNazanin" w:cs="IRNazanin"/>
          <w:color w:val="111111"/>
          <w:sz w:val="28"/>
          <w:szCs w:val="28"/>
          <w:rtl w:val="true"/>
          <w:lang w:bidi="fa-IR"/>
        </w:rPr>
        <w:t xml:space="preserve">. </w:t>
      </w:r>
      <w:bookmarkStart w:id="33" w:name="pg3434_21502"/>
    </w:p>
    <w:p>
      <w:pPr>
        <w:pStyle w:val="BookText"/>
        <w:rPr/>
      </w:pPr>
      <w:bookmarkEnd w:id="33"/>
      <w:r>
        <w:rPr>
          <w:rFonts w:ascii="IRNazanin" w:hAnsi="IRNazanin" w:eastAsia="IRNazanin"/>
          <w:color w:val="111111"/>
          <w:sz w:val="28"/>
          <w:sz w:val="28"/>
          <w:szCs w:val="28"/>
          <w:rtl w:val="true"/>
          <w:lang w:bidi="fa-IR"/>
        </w:rPr>
        <w:t xml:space="preserve">قرآن درباره ی ناتوانی دوم که برای انسان پیش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افزاید، ولی هنگام نام بردن از ناتوانی نخستین،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سخنی به میان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اشاره ی این تعبیر به آن باشد که ناتوانی دوره ی پیری دردناک تر است؛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آدمی در این دوره بر عکس ناتوانی زمان کودکی، رو به سوی مرگ و فنا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آن چشم داشتی که آدمی از پیران سالخورده و با تجربه دارد، هرگز از کودکان انتظار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میزان ناتوانی آنان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دوران پیری، قدرت مندان یاغی و سرکش را به زانو درمی آورد و به سستی، زبونی و بیچارگی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واپسین جمله ی آیه که به دانش و قدرت خدا اشاره دارد، هم بشارت است و هم 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آیه می گوید که خدا از همه ی نیت ها و رفتارهای شما آگاه است و توانایی دارد شما را پاداش یا کیفر دهد</w:t>
      </w:r>
      <w:r>
        <w:rPr>
          <w:rFonts w:eastAsia="IRNazanin" w:cs="IRNazanin"/>
          <w:color w:val="111111"/>
          <w:sz w:val="28"/>
          <w:szCs w:val="28"/>
          <w:rtl w:val="true"/>
          <w:lang w:bidi="fa-IR"/>
        </w:rPr>
        <w:t>.</w:t>
      </w:r>
      <w:r>
        <w:rPr>
          <w:rStyle w:val="FootnoteAnchor"/>
          <w:rtl w:val="true"/>
        </w:rPr>
        <w:footnoteReference w:id="10"/>
      </w:r>
    </w:p>
    <w:p>
      <w:pPr>
        <w:pStyle w:val="Heading5"/>
        <w:numPr>
          <w:ilvl w:val="4"/>
          <w:numId w:val="1"/>
        </w:numPr>
        <w:rPr/>
      </w:pPr>
      <w:bookmarkStart w:id="34" w:name="__RefHeading___Toc3084489_2749589250"/>
      <w:bookmarkStart w:id="35" w:name="_Toc13"/>
      <w:bookmarkEnd w:id="34"/>
      <w:r>
        <w:rPr/>
        <w:t>2</w:t>
      </w:r>
      <w:r>
        <w:rPr>
          <w:rtl w:val="true"/>
        </w:rPr>
        <w:t>ـ سالمندی؛ نشانی از روز رستاخیز</w:t>
      </w:r>
      <w:bookmarkEnd w:id="35"/>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سالمندی؛ نشانی از روز رستاخیز</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نعمّره ننکّسه فی الخلق افلایعقلون</w:t>
      </w:r>
      <w:r>
        <w:rPr>
          <w:rFonts w:eastAsia="IRNazanin" w:cs="IRNazanin"/>
          <w:color w:val="111111"/>
          <w:sz w:val="28"/>
          <w:szCs w:val="28"/>
          <w:rtl w:val="true"/>
          <w:lang w:bidi="fa-IR"/>
        </w:rPr>
        <w:t>.</w:t>
      </w:r>
      <w:r>
        <w:rPr>
          <w:rStyle w:val="FootnoteAnchor"/>
          <w:rtl w:val="true"/>
        </w:rPr>
        <w:footnoteReference w:id="1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را عمر دراز دهیم، در آفرینش واژگونه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اندیشه نمی کنند؟ </w:t>
      </w:r>
    </w:p>
    <w:p>
      <w:pPr>
        <w:pStyle w:val="BookText"/>
        <w:rPr/>
      </w:pPr>
      <w:r>
        <w:rPr>
          <w:rFonts w:ascii="IRNazanin" w:hAnsi="IRNazanin" w:eastAsia="IRNazanin"/>
          <w:color w:val="111111"/>
          <w:sz w:val="28"/>
          <w:sz w:val="28"/>
          <w:szCs w:val="28"/>
          <w:rtl w:val="true"/>
          <w:lang w:bidi="fa-IR"/>
        </w:rPr>
        <w:t>گفتار این آیه درباره ی ناتوانی جسمی و روحی آدمی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هشداری است به آنان که کار پیمودن راه هدایت را به فردا می افکنند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پاسخی است به کسانی که تقصیر خود را به گردن کوتاهی عمر می اندازند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دلیلی است بر قدرت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همان گونه که می تواند یک انسان نیرومند را به ناتوانی یک نوزاد باز گرداند، می تواند او را در روز بازپسین، باز آفریند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واژگون ساختن چیزی است آن گونه که سر به جای پا و پا به جای سر قرار گیرد و در این جا، کنایه از بازگشت کامل انسان به دوران کودکی است</w:t>
      </w:r>
      <w:r>
        <w:rPr>
          <w:rFonts w:eastAsia="IRNazanin" w:cs="IRNazanin"/>
          <w:color w:val="111111"/>
          <w:sz w:val="28"/>
          <w:szCs w:val="28"/>
          <w:rtl w:val="true"/>
          <w:lang w:bidi="fa-IR"/>
        </w:rPr>
        <w:t>.</w:t>
      </w:r>
      <w:r>
        <w:rPr>
          <w:rStyle w:val="FootnoteAnchor"/>
          <w:rtl w:val="true"/>
        </w:rPr>
        <w:footnoteReference w:id="1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در آغاز آفرینش ناتوان است و کم کم به رشد و تکامل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دوران جنینی و پس از تولد، راه رشد جسمی و روانی را می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استعدادهای خدادادی که در درونش نهفته است، یکی پس از دیگری شکوفا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دوران جوانی و پختگی فرا می رسد و انسان به اوج قلّه ی تکامل جسمی و روحی راه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روح و جسم، راه خود را از هم جدا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هم چنان به تکامل خویش ادامه می دهد، ولی عقب گرد جسم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عقل نیز سیر نزولی خود را آغاز می کند و کم کم یا با شتاب به دوران کودکی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رفتار و اندیشه ی پیران، خوی کودکی می گیرد و ناتوانی جسمانی نیز با آن همراه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پیری با کودکی آن است که رفتار کودکان، شیرین و دل نشین </w:t>
      </w:r>
      <w:bookmarkStart w:id="36" w:name="pg3434_21504"/>
    </w:p>
    <w:p>
      <w:pPr>
        <w:pStyle w:val="BookText"/>
        <w:rPr/>
      </w:pPr>
      <w:bookmarkEnd w:id="36"/>
      <w:r>
        <w:rPr>
          <w:rFonts w:ascii="IRNazanin" w:hAnsi="IRNazanin" w:eastAsia="IRNazanin"/>
          <w:color w:val="111111"/>
          <w:sz w:val="28"/>
          <w:sz w:val="28"/>
          <w:szCs w:val="28"/>
          <w:rtl w:val="true"/>
          <w:lang w:bidi="fa-IR"/>
        </w:rPr>
        <w:t>و نویدبخش شکوفایی در آینده است و به همین دلیل، همگان آن را تحمل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سرزدن همین رفتار از پیران، نازیبا است و ترحم دیگران را برمی انگیزد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انسان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قدرت و توانایی شما عاریتی نبود، به این آسانی از دست تان نمی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دست قدرت دیگری فراتر از شماست که برهر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به آن مرحله نرسیده اید، خود را دریابید و پیش از آن که نشاط و زیبایی تان به پژمردگی بَدَل گردد، توشه ی راه طولانی آخرت را از این جهان برگیرید؛ زیرا در فصل پیری و درماندگی، هیچ کاری از شما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 همین زمینه به ابوذر سفارش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اغتنم خمسا قبل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شبابک قبل هرمک</w:t>
      </w:r>
      <w:r>
        <w:rPr>
          <w:rFonts w:eastAsia="IRNazanin" w:cs="IRNazanin"/>
          <w:color w:val="111111"/>
          <w:sz w:val="28"/>
          <w:szCs w:val="28"/>
          <w:rtl w:val="true"/>
          <w:lang w:bidi="fa-IR"/>
        </w:rPr>
        <w:t>...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پنج چیز را پیش از پنج چیز غنیمت شمار؛ جوانی را پیش از پیری</w:t>
      </w:r>
      <w:r>
        <w:rPr>
          <w:rFonts w:eastAsia="IRNazanin" w:cs="IRNazanin"/>
          <w:color w:val="111111"/>
          <w:sz w:val="28"/>
          <w:szCs w:val="28"/>
          <w:rtl w:val="true"/>
          <w:lang w:bidi="fa-IR"/>
        </w:rPr>
        <w:t>... .</w:t>
      </w:r>
    </w:p>
    <w:p>
      <w:pPr>
        <w:pStyle w:val="Heading5"/>
        <w:numPr>
          <w:ilvl w:val="4"/>
          <w:numId w:val="1"/>
        </w:numPr>
        <w:rPr/>
      </w:pPr>
      <w:bookmarkStart w:id="37" w:name="__RefHeading___Toc3084491_2749589250"/>
      <w:bookmarkStart w:id="38" w:name="_Toc14"/>
      <w:bookmarkEnd w:id="37"/>
      <w:r>
        <w:rPr/>
        <w:t>3</w:t>
      </w:r>
      <w:r>
        <w:rPr>
          <w:rtl w:val="true"/>
        </w:rPr>
        <w:t>ـ سالمندی؛ دوره ای دشوار</w:t>
      </w:r>
      <w:bookmarkEnd w:id="38"/>
    </w:p>
    <w:p>
      <w:pPr>
        <w:pStyle w:val="Heading6"/>
        <w:numPr>
          <w:ilvl w:val="5"/>
          <w:numId w:val="1"/>
        </w:numPr>
        <w:rPr/>
      </w:pPr>
      <w:bookmarkStart w:id="39" w:name="__RefHeading___Toc3084493_2749589250"/>
      <w:bookmarkStart w:id="40" w:name="_Toc15"/>
      <w:bookmarkEnd w:id="39"/>
      <w:r>
        <w:rPr>
          <w:rtl w:val="true"/>
        </w:rPr>
        <w:t>اشاره</w:t>
      </w:r>
      <w:bookmarkEnd w:id="40"/>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سالمندی؛ دوره ای دشوار</w:t>
      </w:r>
    </w:p>
    <w:p>
      <w:pPr>
        <w:pStyle w:val="BookText"/>
        <w:rPr/>
      </w:pPr>
      <w:r>
        <w:rPr>
          <w:rFonts w:ascii="IRNazanin" w:hAnsi="IRNazanin" w:eastAsia="IRNazanin"/>
          <w:color w:val="111111"/>
          <w:sz w:val="28"/>
          <w:sz w:val="28"/>
          <w:szCs w:val="28"/>
          <w:rtl w:val="true"/>
          <w:lang w:bidi="fa-IR"/>
        </w:rPr>
        <w:t>برخی انسان ها به اندازه ای طول عمر می یابند که به نامطلوب ترین مرحله ی زندگی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این دوره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ارذل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این دوره در آیه ی زیر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 خَلَقَکُمْ ثُمَّ یَتَوَفّیکُمْ وَ مِنْکُمْ مَنْ یُرَدُّ اِلی اَرذَلِ الْعُمْرِ لِکَیْ لا یَعْلَمَ بَعْدَ عِلْمٍ شَیْئا اِنَّ اللّه َ عَلیمٌ قَدیر</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 شما را آفرید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می گیرد و بعضی از شما تا </w:t>
      </w:r>
    </w:p>
    <w:p>
      <w:pPr>
        <w:pStyle w:val="BookText"/>
        <w:rPr/>
      </w:pPr>
      <w:r>
        <w:rPr>
          <w:rFonts w:ascii="IRNazanin" w:hAnsi="IRNazanin" w:eastAsia="IRNazanin"/>
          <w:color w:val="111111"/>
          <w:sz w:val="28"/>
          <w:sz w:val="28"/>
          <w:szCs w:val="28"/>
          <w:rtl w:val="true"/>
          <w:lang w:bidi="fa-IR"/>
        </w:rPr>
        <w:t xml:space="preserve">خوارترین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های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فرتوتی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بازگردانده می شوید، به گونه ای 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دانا و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ی یاد شده،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چیز پست و نامطلوب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ارذل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 بسیار بالاست که ناتوانی، وجود انسان را فرا می گیرد، به گونه ای که نمی تواند حتی نیازهای پیش پا افتاده و ابتدایی خود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ناتوانی و پژمردگی، نشانه ی فرا رسیدن یک مرحله ی انتقالی تازه است، همان گونه که سستی پیوند میوه و درخت، دلیل رسیدن به مرحله ی جدایی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بر پایه ی این آیه، انسان، دوره های طبیعی تولد، رشد، بلوغ و تکامل را می پیماید و خداوند در هر مرحله، موهبت هایی را به او ارزانی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رسیدن به تکامل، براساس روند طبیعی آفرینش، این موهبت ها را از انسان می گیرد و آدمی به مرحله ای می رسد که به دلیل ناتوان گشتن بدن و هجوم بیماری های گوناگون، توانایی دست زدن به هرگونه کاری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همانند نوزاد تازه متولد شده، به تنهایی نمی تواند کارهای روزانه ی خود را انجام دهد و به کمک و مراقبت دیگران،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دوره، همان خوارترین دوران زندگی است و ویژگی اصلی آن، زوال یافتن قوای ادراکی انسان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انسان بر مدار شعور و اندیشه می چرخد و اندیشه، ملاک برتری انسان بر دیگر آفریده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انسان به نامطلوب ترین دوره ی </w:t>
      </w:r>
      <w:bookmarkStart w:id="41" w:name="pg3434_21506"/>
    </w:p>
    <w:p>
      <w:pPr>
        <w:pStyle w:val="BookText"/>
        <w:rPr/>
      </w:pPr>
      <w:bookmarkEnd w:id="41"/>
      <w:r>
        <w:rPr>
          <w:rFonts w:ascii="IRNazanin" w:hAnsi="IRNazanin" w:eastAsia="IRNazanin"/>
          <w:color w:val="111111"/>
          <w:sz w:val="28"/>
          <w:sz w:val="28"/>
          <w:szCs w:val="28"/>
          <w:rtl w:val="true"/>
          <w:lang w:bidi="fa-IR"/>
        </w:rPr>
        <w:t>زندگی، گام می نهد، موهبت حافظه واندیشه از او گرفته می شود، به گونه ای که بر اثر ناتوانی حافظه و فرسودگی اعصاب، رفتار آدمی، تغییر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ویژگی های کودکانه در انسان، زنده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ارذل العمر؛ یعنی انسان به جایی می رسد که خردش با خرد کودک هفت ساله برابر شود</w:t>
      </w:r>
      <w:r>
        <w:rPr>
          <w:rFonts w:eastAsia="IRNazanin" w:cs="IRNazanin"/>
          <w:color w:val="111111"/>
          <w:sz w:val="28"/>
          <w:szCs w:val="28"/>
          <w:rtl w:val="true"/>
          <w:lang w:bidi="fa-IR"/>
        </w:rPr>
        <w:t>.</w:t>
      </w:r>
      <w:r>
        <w:rPr>
          <w:rStyle w:val="FootnoteAnchor"/>
          <w:rtl w:val="true"/>
        </w:rPr>
        <w:footnoteReference w:id="16"/>
      </w:r>
    </w:p>
    <w:p>
      <w:pPr>
        <w:pStyle w:val="Heading6"/>
        <w:numPr>
          <w:ilvl w:val="5"/>
          <w:numId w:val="1"/>
        </w:numPr>
        <w:rPr/>
      </w:pPr>
      <w:bookmarkStart w:id="42" w:name="__RefHeading___Toc3084495_2749589250"/>
      <w:bookmarkStart w:id="43" w:name="_Toc16"/>
      <w:bookmarkEnd w:id="42"/>
      <w:r>
        <w:rPr>
          <w:rtl w:val="true"/>
        </w:rPr>
        <w:t>پاسخ به یک شبهه</w:t>
      </w:r>
      <w:bookmarkEnd w:id="43"/>
    </w:p>
    <w:p>
      <w:pPr>
        <w:pStyle w:val="BookText"/>
        <w:rPr/>
      </w:pPr>
      <w:r>
        <w:rPr>
          <w:rFonts w:ascii="IRNazanin" w:hAnsi="IRNazanin" w:eastAsia="IRNazanin"/>
          <w:color w:val="111111"/>
          <w:sz w:val="28"/>
          <w:sz w:val="28"/>
          <w:szCs w:val="28"/>
          <w:rtl w:val="true"/>
          <w:lang w:bidi="fa-IR"/>
        </w:rPr>
        <w:t>پاسخ به یک شبهه</w:t>
      </w:r>
    </w:p>
    <w:p>
      <w:pPr>
        <w:pStyle w:val="BookText"/>
        <w:rPr/>
      </w:pPr>
      <w:r>
        <w:rPr>
          <w:rFonts w:ascii="IRNazanin" w:hAnsi="IRNazanin" w:eastAsia="IRNazanin"/>
          <w:color w:val="111111"/>
          <w:sz w:val="28"/>
          <w:sz w:val="28"/>
          <w:szCs w:val="28"/>
          <w:rtl w:val="true"/>
          <w:lang w:bidi="fa-IR"/>
        </w:rPr>
        <w:t>ممکن است این پرسش به میان 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بسیاری از سالمندان مانند دانشمندان با این که در سن های بالایی حتی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زییند، هم چنان از هوشیاری کامل برخوردارند؟</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ارذل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آخرین دوره ی زندگی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انسان شبیه میوه ی رسیده ای است که به دلیل خشک شدن بند پیوند، هر آن امکان دارد از شاخه ی درخت، بیافتد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بنابر گفته ی روان شناسان، این مسأله به مصونیت اختصاصی بدن یا ارگانیسم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organism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هر فرد،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خردمندان، پیر می شوند، نیروی خردشان جوان می شود و هنگامی که نادانان پیر می شوند، نادانی شان جوان می شود</w:t>
      </w:r>
      <w:r>
        <w:rPr>
          <w:rFonts w:eastAsia="IRNazanin" w:cs="IRNazanin"/>
          <w:color w:val="111111"/>
          <w:sz w:val="28"/>
          <w:szCs w:val="28"/>
          <w:rtl w:val="true"/>
          <w:lang w:bidi="fa-IR"/>
        </w:rPr>
        <w:t>.</w:t>
      </w:r>
      <w:r>
        <w:rPr>
          <w:rStyle w:val="FootnoteAnchor"/>
          <w:rtl w:val="true"/>
        </w:rPr>
        <w:footnoteReference w:id="1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های علمی، درستی این مسأله را اثبات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شاک می گوید</w:t>
      </w:r>
      <w:r>
        <w:rPr>
          <w:rFonts w:eastAsia="IRNazanin" w:cs="IRNazanin"/>
          <w:color w:val="111111"/>
          <w:sz w:val="28"/>
          <w:szCs w:val="28"/>
          <w:rtl w:val="true"/>
          <w:lang w:bidi="fa-IR"/>
        </w:rPr>
        <w:t xml:space="preserve">: </w:t>
      </w:r>
      <w:bookmarkStart w:id="44" w:name="pg3434_21507"/>
    </w:p>
    <w:p>
      <w:pPr>
        <w:pStyle w:val="BookText"/>
        <w:rPr/>
      </w:pPr>
      <w:bookmarkEnd w:id="44"/>
      <w:r>
        <w:rPr>
          <w:rFonts w:ascii="IRNazanin" w:hAnsi="IRNazanin" w:eastAsia="IRNazanin"/>
          <w:color w:val="111111"/>
          <w:sz w:val="28"/>
          <w:sz w:val="28"/>
          <w:szCs w:val="28"/>
          <w:rtl w:val="true"/>
          <w:lang w:bidi="fa-IR"/>
        </w:rPr>
        <w:t>آنان که در دوران کودکی یا جوانی، افراد با هوشی بوده اند، در پیری، زیرک تر و باهوش تر می شوند و برعکس، آدم های کودن، کودن تر می شوند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باید دانست سالمندی، همه ی کسانی را که شانس زندگی طولانی داشته باشند، غافل گیر می کند و این، نشانی از قدرت آفریدگار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ممکن است با پیشرفت دانش نوین بشر، نشانه های سالمندی دیرتر به سراغ انسان آید، ولی هیچ گاه نمی توان بر آن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سالمندی خواه ناخواه به سراغ انسان می آید و نمی توان نشانه های آن را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پیری را ز رنگ نتوان زدود</w:t>
      </w:r>
    </w:p>
    <w:p>
      <w:pPr>
        <w:pStyle w:val="BookText"/>
        <w:rPr/>
      </w:pPr>
      <w:r>
        <w:rPr>
          <w:rFonts w:ascii="IRNazanin" w:hAnsi="IRNazanin" w:eastAsia="IRNazanin"/>
          <w:color w:val="111111"/>
          <w:sz w:val="28"/>
          <w:sz w:val="28"/>
          <w:szCs w:val="28"/>
          <w:rtl w:val="true"/>
          <w:lang w:bidi="fa-IR"/>
        </w:rPr>
        <w:t>در زمستان، برف رسوا بر بام بود</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با وضعیتی که در دوره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ارذل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سالمند پیش می آید، وظیفه ی افراد خانواده به ویژه فرزندان در برابر او، بسیار خطیر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قرآن درباره ی احترام گزاردن به سالمندان به ویژه پدر و مادر سالمند، بسیار سفارش کرده است</w:t>
      </w:r>
      <w:r>
        <w:rPr>
          <w:rFonts w:eastAsia="IRNazanin" w:cs="IRNazanin"/>
          <w:color w:val="111111"/>
          <w:sz w:val="28"/>
          <w:szCs w:val="28"/>
          <w:rtl w:val="true"/>
          <w:lang w:bidi="fa-IR"/>
        </w:rPr>
        <w:t>.</w:t>
      </w:r>
    </w:p>
    <w:p>
      <w:pPr>
        <w:pStyle w:val="Heading5"/>
        <w:numPr>
          <w:ilvl w:val="4"/>
          <w:numId w:val="1"/>
        </w:numPr>
        <w:rPr/>
      </w:pPr>
      <w:bookmarkStart w:id="45" w:name="__RefHeading___Toc3084497_2749589250"/>
      <w:bookmarkStart w:id="46" w:name="_Toc17"/>
      <w:bookmarkEnd w:id="45"/>
      <w:r>
        <w:rPr/>
        <w:t>4</w:t>
      </w:r>
      <w:r>
        <w:rPr>
          <w:rtl w:val="true"/>
        </w:rPr>
        <w:t>ـ احترام به سالمندان</w:t>
      </w:r>
      <w:bookmarkEnd w:id="46"/>
    </w:p>
    <w:p>
      <w:pPr>
        <w:pStyle w:val="Heading6"/>
        <w:numPr>
          <w:ilvl w:val="5"/>
          <w:numId w:val="1"/>
        </w:numPr>
        <w:rPr/>
      </w:pPr>
      <w:bookmarkStart w:id="47" w:name="__RefHeading___Toc3084499_2749589250"/>
      <w:bookmarkStart w:id="48" w:name="_Toc18"/>
      <w:bookmarkEnd w:id="47"/>
      <w:r>
        <w:rPr>
          <w:rtl w:val="true"/>
        </w:rPr>
        <w:t>اشاره</w:t>
      </w:r>
      <w:bookmarkEnd w:id="48"/>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احترام به سالمندان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قرآن مجید با صراحت به موضوع احترام سالمندان اشاره نکرده است، ولی از آیاتی که درباره ی پدران ومادران سالمند وجود دارد، به ارزش نیکوکاری در حق سالمندان و تکلیف جامعه در برابر آنان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قرآن آمده است</w:t>
      </w:r>
      <w:r>
        <w:rPr>
          <w:rFonts w:eastAsia="IRNazanin" w:cs="IRNazanin"/>
          <w:color w:val="111111"/>
          <w:sz w:val="28"/>
          <w:szCs w:val="28"/>
          <w:rtl w:val="true"/>
          <w:lang w:bidi="fa-IR"/>
        </w:rPr>
        <w:t xml:space="preserve">: </w:t>
      </w:r>
      <w:bookmarkStart w:id="49" w:name="pg3434_21508"/>
    </w:p>
    <w:p>
      <w:pPr>
        <w:pStyle w:val="BookText"/>
        <w:rPr/>
      </w:pPr>
      <w:bookmarkEnd w:id="49"/>
      <w:r>
        <w:rPr>
          <w:rFonts w:ascii="Amiri" w:hAnsi="Amiri" w:eastAsia="Amiri" w:cs="Amiri"/>
          <w:color w:val="111111"/>
          <w:sz w:val="28"/>
          <w:sz w:val="28"/>
          <w:szCs w:val="28"/>
          <w:rtl w:val="true"/>
          <w:lang w:bidi="ar-SA"/>
        </w:rPr>
        <w:t>وَ قَضی رَبُّکَ اِلاّ تَعْبُدُ اِلاّ اِیّاهُ وَ بِالْوالِدَیْنِ اِحسانا اِمّا یَبلُغَنَّ عِنْدَکَ الْکِبرَ أَحَدُهُماً أَوْ کِلاَهُما فَلا تَقُل لَهُمآ اُفٍّ وَ لا تَنْهَرهُما وَ قُلْ لَّهُما قَوْلاً کَرِیماً وَاخْفَضْ لَهُما جَنَاحَ الذُّلَ مِنَ الرَّحْمَهِ وَ قُل رَّبِّ ارْحَمْهُما کَما رَبَّیانِی صَغیِرا</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پروردگارت مقرر داشت که جز او را نپرستید و به پدر و مادر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تا تو زنده هستی، هر دو یا یکی از آن دو سالخورده شوند، آنان را میازار و به درشتی خطاب مکن و با آنان، به اکرام سخن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برابرشان از روی مهربانی، سر تواضع فرود آور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مرا در خردی پرورش دادند، بر آنان رحمت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این آیات، احسان به پدر و مادر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واجب ترین واجب ها است،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عقوق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شرک ورزیدن به خدا، از بزرگ ترین گناهان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احسان به پدرو مادر و قرار داشتن آن پس از توحید، درآیات دیگری نیز گوشزد شده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اینک به برخی نکته های این دو آیه می پردازیم</w:t>
      </w:r>
      <w:r>
        <w:rPr>
          <w:rFonts w:eastAsia="IRNazanin" w:cs="IRNazanin"/>
          <w:color w:val="111111"/>
          <w:sz w:val="28"/>
          <w:szCs w:val="28"/>
          <w:rtl w:val="true"/>
          <w:lang w:bidi="fa-IR"/>
        </w:rPr>
        <w:t>:</w:t>
      </w:r>
    </w:p>
    <w:p>
      <w:pPr>
        <w:pStyle w:val="Heading6"/>
        <w:numPr>
          <w:ilvl w:val="5"/>
          <w:numId w:val="1"/>
        </w:numPr>
        <w:rPr/>
      </w:pPr>
      <w:bookmarkStart w:id="50" w:name="__RefHeading___Toc3084501_2749589250"/>
      <w:bookmarkStart w:id="51" w:name="_Toc19"/>
      <w:bookmarkEnd w:id="50"/>
      <w:r>
        <w:rPr>
          <w:rtl w:val="true"/>
        </w:rPr>
        <w:t>الف ـ رفتار کریمانه</w:t>
      </w:r>
      <w:bookmarkEnd w:id="51"/>
    </w:p>
    <w:p>
      <w:pPr>
        <w:pStyle w:val="BookText"/>
        <w:rPr/>
      </w:pPr>
      <w:r>
        <w:rPr>
          <w:rFonts w:ascii="IRNazanin" w:hAnsi="IRNazanin" w:eastAsia="IRNazanin"/>
          <w:color w:val="111111"/>
          <w:sz w:val="28"/>
          <w:sz w:val="28"/>
          <w:szCs w:val="28"/>
          <w:rtl w:val="true"/>
          <w:lang w:bidi="fa-IR"/>
        </w:rPr>
        <w:t>الف ـ رفتار کریمانه</w:t>
      </w:r>
    </w:p>
    <w:p>
      <w:pPr>
        <w:pStyle w:val="BookText"/>
        <w:rPr/>
      </w:pPr>
      <w:r>
        <w:rPr>
          <w:rFonts w:ascii="Amiri" w:hAnsi="Amiri" w:eastAsia="Amiri" w:cs="Amiri"/>
          <w:color w:val="111111"/>
          <w:sz w:val="28"/>
          <w:sz w:val="28"/>
          <w:szCs w:val="28"/>
          <w:rtl w:val="true"/>
          <w:lang w:bidi="ar-SA"/>
        </w:rPr>
        <w:t>اِمّا یَبْلُغَنَّ عِنْدِکَ الْکِبَرَ اَحدهما اَوْ کِلاهُما فَلاتَقُلْ لَهُما اُفٍّ وَ لاتَنْهَرهُما وَ قُلْ لَهُما قولاً کریما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جمله هایی کوتاه، گویا و رسا، با بر شمردن حالت های دوران پیری از فرزندان می خواهد با پدران و مادران پیر خود، برخوردی احترام آمیز داشته باشند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بزرگ سالی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انزجار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رنجاندن کسی با فریاد کشیدن یا درشت سخن </w:t>
      </w:r>
      <w:bookmarkStart w:id="52" w:name="pg3434_21509"/>
    </w:p>
    <w:p>
      <w:pPr>
        <w:pStyle w:val="BookText"/>
        <w:rPr/>
      </w:pPr>
      <w:bookmarkEnd w:id="52"/>
      <w:r>
        <w:rPr>
          <w:rFonts w:ascii="IRNazanin" w:hAnsi="IRNazanin" w:eastAsia="IRNazanin"/>
          <w:color w:val="111111"/>
          <w:sz w:val="28"/>
          <w:sz w:val="28"/>
          <w:szCs w:val="28"/>
          <w:rtl w:val="true"/>
          <w:lang w:bidi="fa-IR"/>
        </w:rPr>
        <w:t>گفتن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آیه، هنگامی که پدر و مادر به سن پیری می رسند، نباید به آنان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نباید آنان را آزار داد، بلکه باید با سخنانی شیرین و ملایم با آنان سخن گفت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امام صادق علیه السلام درباره 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را به تنگ آوردند، به آنان اُف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زدند، با آنان درشتی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احترام با ایشان سخن بگو و از روی مهربانی در برابر آنان، زبونی و فروتنی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آنان خیره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مهر و دل سوزی به آنان منگر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خود را بر روی آنان بلند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بالای دست آنان مدار و بر آنان پیشی مگیر</w:t>
      </w:r>
      <w:r>
        <w:rPr>
          <w:rFonts w:eastAsia="IRNazanin" w:cs="IRNazanin"/>
          <w:color w:val="111111"/>
          <w:sz w:val="28"/>
          <w:szCs w:val="28"/>
          <w:rtl w:val="true"/>
          <w:lang w:bidi="fa-IR"/>
        </w:rPr>
        <w:t>.</w:t>
      </w:r>
      <w:r>
        <w:rPr>
          <w:rStyle w:val="FootnoteAnchor"/>
          <w:rtl w:val="true"/>
        </w:rPr>
        <w:footnoteReference w:id="23"/>
      </w:r>
    </w:p>
    <w:p>
      <w:pPr>
        <w:pStyle w:val="Heading6"/>
        <w:numPr>
          <w:ilvl w:val="5"/>
          <w:numId w:val="1"/>
        </w:numPr>
        <w:rPr/>
      </w:pPr>
      <w:bookmarkStart w:id="53" w:name="__RefHeading___Toc3084503_2749589250"/>
      <w:bookmarkStart w:id="54" w:name="_Toc20"/>
      <w:bookmarkEnd w:id="53"/>
      <w:r>
        <w:rPr>
          <w:rtl w:val="true"/>
        </w:rPr>
        <w:t>ب ـ فروتنی</w:t>
      </w:r>
      <w:bookmarkEnd w:id="54"/>
    </w:p>
    <w:p>
      <w:pPr>
        <w:pStyle w:val="BookText"/>
        <w:rPr/>
      </w:pPr>
      <w:r>
        <w:rPr>
          <w:rFonts w:ascii="IRNazanin" w:hAnsi="IRNazanin" w:eastAsia="IRNazanin"/>
          <w:color w:val="111111"/>
          <w:sz w:val="28"/>
          <w:sz w:val="28"/>
          <w:szCs w:val="28"/>
          <w:rtl w:val="true"/>
          <w:lang w:bidi="fa-IR"/>
        </w:rPr>
        <w:t>ب ـ فروتنی</w:t>
      </w:r>
    </w:p>
    <w:p>
      <w:pPr>
        <w:pStyle w:val="BookText"/>
        <w:rPr/>
      </w:pPr>
      <w:r>
        <w:rPr>
          <w:rFonts w:ascii="Amiri" w:hAnsi="Amiri" w:eastAsia="Amiri" w:cs="Amiri"/>
          <w:color w:val="111111"/>
          <w:sz w:val="28"/>
          <w:sz w:val="28"/>
          <w:szCs w:val="28"/>
          <w:rtl w:val="true"/>
          <w:lang w:bidi="ar-SA"/>
        </w:rPr>
        <w:t>وَاخْفِصْ لَهُما جَنَاحَ الذُّلِّ مِنَ الرَّحْمَةِ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 و بال گستردن، کنایه از مبالغه در فروتنی و خضوع زبانی و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آیه، انسان هنگام گفت وگو و هم نشینی با پدر و مادر سالمند باید گونه ای رفتار کند که پدر و مادر، فروتنی او را احساس کنند و بفهمند که فرزندشان، خود را در برابر ایشان کوچک می کند و نسبت به ایشان، رحمت دارد</w:t>
      </w:r>
      <w:r>
        <w:rPr>
          <w:rFonts w:eastAsia="IRNazanin" w:cs="IRNazanin"/>
          <w:color w:val="111111"/>
          <w:sz w:val="28"/>
          <w:szCs w:val="28"/>
          <w:rtl w:val="true"/>
          <w:lang w:bidi="fa-IR"/>
        </w:rPr>
        <w:t>.</w:t>
      </w:r>
      <w:r>
        <w:rPr>
          <w:rStyle w:val="FootnoteAnchor"/>
          <w:rtl w:val="true"/>
        </w:rPr>
        <w:footnoteReference w:id="2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تابلوی دل انگیزی از بهترین جلوه های مهر و محبت در طبیعت را به تصویر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با بال و پر گشودن از روی مهر و محبت بر روی جوجه ی خود، آنان را از هر گزندی مانند سرما، گرما، جانوران وحشی، در </w:t>
      </w:r>
      <w:bookmarkStart w:id="55" w:name="pg3434_21510"/>
    </w:p>
    <w:p>
      <w:pPr>
        <w:pStyle w:val="BookText"/>
        <w:rPr/>
      </w:pPr>
      <w:bookmarkEnd w:id="55"/>
      <w:r>
        <w:rPr>
          <w:rFonts w:ascii="IRNazanin" w:hAnsi="IRNazanin" w:eastAsia="IRNazanin"/>
          <w:color w:val="111111"/>
          <w:sz w:val="28"/>
          <w:sz w:val="28"/>
          <w:szCs w:val="28"/>
          <w:rtl w:val="true"/>
          <w:lang w:bidi="fa-IR"/>
        </w:rPr>
        <w:t>امان نگاه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از انسان ها می خواهد هنگام پیر شدن پدران و مادران شان، آنان را در انجام کارهایشان،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 در این دوره، مانند نوزادان و کودکان به مراقبت نیاز دارند و گاه به دلیل بیماری یا سن زیاد، نمی توانند بدون کمک دیگران از جای خود برخیزند یا خود را پاکیزه 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فرزندان باید آنان را بیش از پیش زیر چتر حمایتی خود قرار دهند و با علاقه و فروتنی، به آنان محبّت کنند تا احساس هیچ گونه کمبودی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همواره آرزو دارند فرزندان شان هنگام پیری آنان، عصای دست شان باشند و از آنان دستگیری کنند</w:t>
      </w:r>
      <w:r>
        <w:rPr>
          <w:rFonts w:eastAsia="IRNazanin" w:cs="IRNazanin"/>
          <w:color w:val="111111"/>
          <w:sz w:val="28"/>
          <w:szCs w:val="28"/>
          <w:rtl w:val="true"/>
          <w:lang w:bidi="fa-IR"/>
        </w:rPr>
        <w:t>.</w:t>
      </w:r>
    </w:p>
    <w:p>
      <w:pPr>
        <w:pStyle w:val="Heading6"/>
        <w:numPr>
          <w:ilvl w:val="5"/>
          <w:numId w:val="1"/>
        </w:numPr>
        <w:rPr/>
      </w:pPr>
      <w:bookmarkStart w:id="56" w:name="__RefHeading___Toc3084505_2749589250"/>
      <w:bookmarkStart w:id="57" w:name="_Toc21"/>
      <w:bookmarkEnd w:id="56"/>
      <w:r>
        <w:rPr>
          <w:rtl w:val="true"/>
        </w:rPr>
        <w:t>ج ـ دعا برای پدر و مادر</w:t>
      </w:r>
      <w:bookmarkEnd w:id="57"/>
    </w:p>
    <w:p>
      <w:pPr>
        <w:pStyle w:val="BookText"/>
        <w:rPr/>
      </w:pPr>
      <w:r>
        <w:rPr>
          <w:rFonts w:ascii="IRNazanin" w:hAnsi="IRNazanin" w:eastAsia="IRNazanin"/>
          <w:color w:val="111111"/>
          <w:sz w:val="28"/>
          <w:sz w:val="28"/>
          <w:szCs w:val="28"/>
          <w:rtl w:val="true"/>
          <w:lang w:bidi="fa-IR"/>
        </w:rPr>
        <w:t>ج ـ دعا برای پدر و مادر</w:t>
      </w:r>
    </w:p>
    <w:p>
      <w:pPr>
        <w:pStyle w:val="BookText"/>
        <w:rPr/>
      </w:pPr>
      <w:r>
        <w:rPr>
          <w:rFonts w:ascii="Amiri" w:hAnsi="Amiri" w:eastAsia="Amiri" w:cs="Amiri"/>
          <w:color w:val="111111"/>
          <w:sz w:val="28"/>
          <w:sz w:val="28"/>
          <w:szCs w:val="28"/>
          <w:rtl w:val="true"/>
          <w:lang w:bidi="ar-SA"/>
        </w:rPr>
        <w:t>وَ قُل رَبِّ ارْحَمهُما کَما رَبَّیانِی صَغیرا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این آیه، با یادآوری دوره ی نوزادی و ناتوانی به فرزندان، از آنان می خواهد اگر پدر و مادر آن چنان ناتوان شده اند که به تنهایی نمی توانند کارهای عادی خود را انجام دهند، محبت شان را از آنان دریغ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هنگامی که فرزندان روی به درگاه خدای رحمان و رحیم می ایستند، به پاس محبت آنان در دوره ی کودکی و ناتوانی فرزند، از خداوند بخواهند پدر و مادر پیرشان را از رحمت و مغفرت خود بهره مند سازد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شیخ طبرسی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دلالت دارد بر این که دعای فرزند برای پدر و مادرش که از دنیا رفته اند، مسموع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ولی در تفسیر المیزان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ی شریف، مطلق است و دعا در حق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حیات و ممات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ادبی است دینی که فرزند از آن استفاده می برد، ولو </w:t>
      </w:r>
      <w:bookmarkStart w:id="58" w:name="pg3434_21511"/>
    </w:p>
    <w:p>
      <w:pPr>
        <w:pStyle w:val="BookText"/>
        <w:rPr/>
      </w:pPr>
      <w:bookmarkEnd w:id="58"/>
      <w:r>
        <w:rPr>
          <w:rFonts w:ascii="IRNazanin" w:hAnsi="IRNazanin" w:eastAsia="IRNazanin"/>
          <w:color w:val="111111"/>
          <w:sz w:val="28"/>
          <w:sz w:val="28"/>
          <w:szCs w:val="28"/>
          <w:rtl w:val="true"/>
          <w:lang w:bidi="fa-IR"/>
        </w:rPr>
        <w:t>مستجاب نشود و پدر و مادر از آن بهره نگیرند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آیات یاد شده افزون بر این که فرهنگ مهروزی به پدر و مادر را می آموزد، به نوباوه گان و جوانان می فهماند که چشم انداز آینده ی خود را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باید بدانند که سالمندان امروز، نوباوه گان و جوانان دیروز بوده اند و نوباوه گان و جوانان امروز، سالمندان فردا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 بخشد به پیری، نخل عمر، آن جوانی را</w:t>
      </w:r>
    </w:p>
    <w:p>
      <w:pPr>
        <w:pStyle w:val="BookText"/>
        <w:rPr/>
      </w:pPr>
      <w:r>
        <w:rPr>
          <w:rFonts w:ascii="IRNazanin" w:hAnsi="IRNazanin" w:eastAsia="IRNazanin"/>
          <w:color w:val="111111"/>
          <w:sz w:val="28"/>
          <w:sz w:val="28"/>
          <w:szCs w:val="28"/>
          <w:rtl w:val="true"/>
          <w:lang w:bidi="fa-IR"/>
        </w:rPr>
        <w:t>که گیرد در جوانی، دست پیر و ناتوانی را</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بی تردید، هرگونه خدمت خالصانه و خاضعانه نزد پروردگار یکتا بی پاداش نخواهد ماند؛ زیرا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یَعْمَلْ مِثْقالَ ذَرَّةٍ خَیْرا یَرَهُ وَ مَنْ یَعْمَلْ مِثْقالَ ذَرَّةٍ شَرَّا یَرَهُ</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هر کسی به اندازه ی ذره ای، کار نیک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دید و هر کس به اندازه ی ذره ای، کار زشت انجام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دید</w:t>
      </w:r>
      <w:r>
        <w:rPr>
          <w:rFonts w:eastAsia="IRNazanin" w:cs="IRNazanin"/>
          <w:color w:val="111111"/>
          <w:sz w:val="28"/>
          <w:szCs w:val="28"/>
          <w:rtl w:val="true"/>
          <w:lang w:bidi="fa-IR"/>
        </w:rPr>
        <w:t>.</w:t>
      </w:r>
    </w:p>
    <w:p>
      <w:pPr>
        <w:pStyle w:val="Heading4"/>
        <w:numPr>
          <w:ilvl w:val="3"/>
          <w:numId w:val="1"/>
        </w:numPr>
        <w:rPr/>
      </w:pPr>
      <w:bookmarkStart w:id="59" w:name="__RefHeading___Toc3084507_2749589250"/>
      <w:bookmarkStart w:id="60" w:name="_Toc22"/>
      <w:bookmarkEnd w:id="59"/>
      <w:r>
        <w:rPr>
          <w:rtl w:val="true"/>
        </w:rPr>
        <w:t>الگوی احترام به پدر سالمند</w:t>
      </w:r>
      <w:bookmarkEnd w:id="60"/>
    </w:p>
    <w:p>
      <w:pPr>
        <w:pStyle w:val="BookText"/>
        <w:rPr/>
      </w:pPr>
      <w:r>
        <w:rPr>
          <w:rFonts w:ascii="IRNazanin" w:hAnsi="IRNazanin" w:eastAsia="IRNazanin"/>
          <w:color w:val="111111"/>
          <w:sz w:val="28"/>
          <w:sz w:val="28"/>
          <w:szCs w:val="28"/>
          <w:rtl w:val="true"/>
          <w:lang w:bidi="fa-IR"/>
        </w:rPr>
        <w:t>الگوی احترام به پدر سالمند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ی یوسف، نمونه ی زیبایی از احترام فرزندان به پدر سالمند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از آن جا آغاز می شود که حضرت یوسف علیه السلام با پدید آوردن حادثه ی ساختگی دزدی در کاخ خود، کوشید برادر تنی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w:t>
      </w:r>
    </w:p>
    <w:p>
      <w:pPr>
        <w:pStyle w:val="BookText"/>
        <w:rPr/>
      </w:pPr>
      <w:r>
        <w:rPr>
          <w:rFonts w:ascii="IRNazanin" w:hAnsi="IRNazanin" w:eastAsia="IRNazanin"/>
          <w:color w:val="111111"/>
          <w:sz w:val="28"/>
          <w:sz w:val="28"/>
          <w:szCs w:val="28"/>
          <w:rtl w:val="true"/>
          <w:lang w:bidi="fa-IR"/>
        </w:rPr>
        <w:t>خویش نگاه دارد تا دیگر برادرانش، حضرت یعقوب علیه السلام را به مصر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به ناچار بدون بنیامین ره سپار کنعان شدند و داستان را برای پدرسالمند خود، یعقوب علیه السلام بازگو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آنان روی گرداند و پس از آن، چندان در فراق یوسف و بنیامین گریست که چشمانش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فرزندان خود را فرستاد تا درباره ی عزیز مصر و هدف اصلی اش از نگاه داشتن بنیامین، آگاهی بیشتری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حضرت یوسف علیه السلام با آگاهی یافتن از وضعیت دشوار پدر، خود را به برادرانش معرفی کرد و آنان را بخشود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پیراهن خود را به آنان داد تا نزد پدر ببرند و بر سر و رویش بمالند تا دیدگانش بینا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پدر و خاندان خود را به مصر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پس از استشمام بوی یوسف، چشم و دلش بینا شد و با پذیرش دعوت فرزند، به همراه اهل بیت خود راهی مصر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دیدار تاریخی و سرشار از ادب و احترام به پدر سالمند را چنین به تصویر کشیده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دَخَلُوا عَلی یُوسُفَ اوی اِلَیْهِ اَبَوَیْهِ وَ قالَ ادْخُلُو مِصْرَ اِنْ شاءَ اللّه ُ امنین وَ رَفَعَ اَبَوَیْهِ عَلَی العَرْشِ</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آن گاه که بر یوسف وارد شدند، یوسف علیه السلام ، پدر و مادر خود را در آغوش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مصر درآیید که به خواست پروردگار، پس از این، در امان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 و مادرش را بر تخت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در تفسیر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 اِلَیْهِ 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یوسف علیه السلام پدر و مادر را در آغوش کشید و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اُدْخُلُو </w:t>
      </w:r>
      <w:bookmarkStart w:id="61" w:name="pg3434_21513"/>
    </w:p>
    <w:p>
      <w:pPr>
        <w:pStyle w:val="BookText"/>
        <w:rPr/>
      </w:pPr>
      <w:bookmarkEnd w:id="61"/>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است که حضرت یوسف علیه السلام به منظور استقبال از ایشان، از مصر بیرون آمد و در خارج از مصر، ایشان را در آغوش گرفته بود و آن گاه به منظور رعایت ادب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مصر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 امِنین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ادبی را رعایت کرده است که بی سابقه و بدیع است؛ چون هم به پدر و خاندانش، امنیت داده و هم رعایت سنت و روش پادشاهان را نموده است که حکم صادر می کنند و هم این که حکم را مقید به مشیت خدای پنهان کرده تا بفهماند مشیت آدمی مانند سایر اسباب، اثر خود را نمی گذارد، مگر وقتی که مشیت الهی هم موافق آن باشد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بدین ترتیب، درمی یابیم حضرت یوسف علیه السلام ، کمال ادب و محبت را در حق پدر و مادر سالمند خود و اهل بیت شان روا داشته است 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استقبال گرم از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نشاندن ایشان بر تخت ویژه ی پادشاهی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فرستادن پیراهن برای بینا شدن پدر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فرستادن آذوقه برای خانواده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فرا خواندن احترام آمیز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مصر شدی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w:t>
      </w:r>
    </w:p>
    <w:p>
      <w:pPr>
        <w:pStyle w:val="BookText"/>
        <w:rPr/>
      </w:pPr>
      <w:r>
        <w:rPr>
          <w:rFonts w:ascii="IRNazanin" w:hAnsi="IRNazanin" w:eastAsia="IRNazanin"/>
          <w:color w:val="111111"/>
          <w:sz w:val="28"/>
          <w:sz w:val="28"/>
          <w:szCs w:val="28"/>
          <w:rtl w:val="true"/>
          <w:lang w:bidi="fa-IR"/>
        </w:rPr>
        <w:t>عزیز حق کُندَت با یادی از پدر کردن</w:t>
      </w:r>
      <w:r>
        <w:rPr>
          <w:rStyle w:val="FootnoteAnchor"/>
          <w:rtl w:val="true"/>
        </w:rPr>
        <w:footnoteReference w:id="31"/>
      </w:r>
    </w:p>
    <w:p>
      <w:pPr>
        <w:pStyle w:val="Heading4"/>
        <w:numPr>
          <w:ilvl w:val="3"/>
          <w:numId w:val="1"/>
        </w:numPr>
        <w:rPr/>
      </w:pPr>
      <w:bookmarkStart w:id="62" w:name="__RefHeading___Toc3084509_2749589250"/>
      <w:bookmarkStart w:id="63" w:name="_Toc23"/>
      <w:bookmarkEnd w:id="62"/>
      <w:r>
        <w:rPr>
          <w:rtl w:val="true"/>
        </w:rPr>
        <w:t>سالمندان از دیدگاه معصومین علیهم السلام</w:t>
      </w:r>
      <w:bookmarkEnd w:id="6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4" w:name="__RefHeading___Toc3084511_2749589250"/>
      <w:bookmarkStart w:id="65" w:name="_Toc24"/>
      <w:bookmarkEnd w:id="64"/>
      <w:r>
        <w:rPr>
          <w:rtl w:val="true"/>
        </w:rPr>
        <w:t>اشاره</w:t>
      </w:r>
      <w:bookmarkStart w:id="66" w:name="pg3434_21514"/>
      <w:bookmarkEnd w:id="65"/>
    </w:p>
    <w:p>
      <w:pPr>
        <w:pStyle w:val="BookText"/>
        <w:rPr/>
      </w:pPr>
      <w:bookmarkEnd w:id="66"/>
      <w:r>
        <w:rPr>
          <w:rFonts w:ascii="IRNazanin" w:hAnsi="IRNazanin" w:eastAsia="IRNazanin"/>
          <w:color w:val="111111"/>
          <w:sz w:val="28"/>
          <w:sz w:val="28"/>
          <w:szCs w:val="28"/>
          <w:rtl w:val="true"/>
          <w:lang w:bidi="fa-IR"/>
        </w:rPr>
        <w:t>رسول گرامی اسلام صلی الله علیه و آله و امامان معصوم علیهم السلام با ارزنده ترین و زیباترین سخنان، سالمندان را در والاترین سریر اجتماعی نشانده و چنان فرّ و شکوهی به آنان بخشیده اند که همگان باید تنها از روزنه ی مفاهیم بلندی هم چون تجربه، دانایی و مُرشدی به آنان بنگرند، نه به دیده ی سستی و نیازمندی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بزرگ داشت سالمند، اعضای جامعه را وا می دارد تا خود را به سالمند نیازمند ببینند، نه این که سالمند را نیازمند خویش بپندارند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نمونه هایی از این شکوه بخشی ها اشاره می کنیم</w:t>
      </w:r>
      <w:r>
        <w:rPr>
          <w:rFonts w:eastAsia="IRNazanin" w:cs="IRNazanin"/>
          <w:color w:val="111111"/>
          <w:sz w:val="28"/>
          <w:szCs w:val="28"/>
          <w:rtl w:val="true"/>
          <w:lang w:bidi="fa-IR"/>
        </w:rPr>
        <w:t>:</w:t>
      </w:r>
    </w:p>
    <w:p>
      <w:pPr>
        <w:pStyle w:val="Heading5"/>
        <w:numPr>
          <w:ilvl w:val="4"/>
          <w:numId w:val="1"/>
        </w:numPr>
        <w:rPr/>
      </w:pPr>
      <w:bookmarkStart w:id="67" w:name="__RefHeading___Toc3084513_2749589250"/>
      <w:bookmarkStart w:id="68" w:name="_Toc25"/>
      <w:bookmarkEnd w:id="67"/>
      <w:r>
        <w:rPr/>
        <w:t>1</w:t>
      </w:r>
      <w:r>
        <w:rPr>
          <w:rtl w:val="true"/>
        </w:rPr>
        <w:t>ـ سالمندی و پیامبری</w:t>
      </w:r>
      <w:bookmarkEnd w:id="68"/>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سالمندی و پیامبری</w:t>
      </w:r>
    </w:p>
    <w:p>
      <w:pPr>
        <w:pStyle w:val="BookText"/>
        <w:rPr/>
      </w:pPr>
      <w:r>
        <w:rPr>
          <w:rFonts w:ascii="IRNazanin" w:hAnsi="IRNazanin" w:eastAsia="IRNazanin"/>
          <w:color w:val="111111"/>
          <w:sz w:val="28"/>
          <w:sz w:val="28"/>
          <w:szCs w:val="28"/>
          <w:rtl w:val="true"/>
          <w:lang w:bidi="fa-IR"/>
        </w:rPr>
        <w:t>رسول گرامی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پیری در میان طایفه اش هم چون پیامبری است در میان قومش</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پیامبر اسلام صلی الله علیه و آله وسلم در تبیین جایگاه ارزش مند سالمند در اسلام، در رهبری طایفه و خانواده، به او رتبه ی پیامبری می دهد؛ زیرا سالمندی، دوره ای سرشار از کوله بار پختگی، تجربه و کمال است و به یقین، بهره گیری از تجربه ی سالمندان، راه گشای جامعه ی انسانی خواهد 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سخن، آدمیان همان گونه که در پیشگاه مقدس پیامبران راستین، سر کرنش و فرمانبرداری فرود می آورند و از مهر و عطوفت و ارشادشان، بهره مند می گردند، باید در برابر تجربه و دانش دیرپای سالمندان، سر تعظیم فرود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مندی تجربه و اندیشه ی سالمند به گونه ای است که امیر سخن، امام علی علیه السلام فرموده است</w:t>
      </w:r>
      <w:r>
        <w:rPr>
          <w:rFonts w:eastAsia="IRNazanin" w:cs="IRNazanin"/>
          <w:color w:val="111111"/>
          <w:sz w:val="28"/>
          <w:szCs w:val="28"/>
          <w:rtl w:val="true"/>
          <w:lang w:bidi="fa-IR"/>
        </w:rPr>
        <w:t xml:space="preserve">: </w:t>
      </w:r>
      <w:bookmarkStart w:id="69" w:name="pg3434_21515"/>
    </w:p>
    <w:p>
      <w:pPr>
        <w:pStyle w:val="BookText"/>
        <w:rPr/>
      </w:pPr>
      <w:bookmarkEnd w:id="69"/>
      <w:r>
        <w:rPr>
          <w:rFonts w:ascii="IRNazanin" w:hAnsi="IRNazanin" w:eastAsia="IRNazanin"/>
          <w:color w:val="111111"/>
          <w:sz w:val="28"/>
          <w:sz w:val="28"/>
          <w:szCs w:val="28"/>
          <w:rtl w:val="true"/>
          <w:lang w:bidi="fa-IR"/>
        </w:rPr>
        <w:t>اندیشه ی سالمند در نظر من از تلاش جوان خوش آیندتر است</w:t>
      </w:r>
      <w:r>
        <w:rPr>
          <w:rFonts w:eastAsia="IRNazanin" w:cs="IRNazanin"/>
          <w:color w:val="111111"/>
          <w:sz w:val="28"/>
          <w:szCs w:val="28"/>
          <w:rtl w:val="true"/>
          <w:lang w:bidi="fa-IR"/>
        </w:rPr>
        <w:t>.</w:t>
      </w:r>
      <w:r>
        <w:rPr>
          <w:rStyle w:val="FootnoteAnchor"/>
          <w:rtl w:val="true"/>
        </w:rPr>
        <w:footnoteReference w:id="33"/>
      </w:r>
    </w:p>
    <w:p>
      <w:pPr>
        <w:pStyle w:val="Heading5"/>
        <w:numPr>
          <w:ilvl w:val="4"/>
          <w:numId w:val="1"/>
        </w:numPr>
        <w:rPr/>
      </w:pPr>
      <w:bookmarkStart w:id="70" w:name="__RefHeading___Toc3084515_2749589250"/>
      <w:bookmarkStart w:id="71" w:name="_Toc26"/>
      <w:bookmarkEnd w:id="70"/>
      <w:r>
        <w:rPr/>
        <w:t>2</w:t>
      </w:r>
      <w:r>
        <w:rPr>
          <w:rtl w:val="true"/>
        </w:rPr>
        <w:t>ـ سالمندی؛ مایه ی برکت</w:t>
      </w:r>
      <w:bookmarkEnd w:id="71"/>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سالمندی؛ مایه ی برکت</w:t>
      </w:r>
    </w:p>
    <w:p>
      <w:pPr>
        <w:pStyle w:val="BookText"/>
        <w:rPr/>
      </w:pPr>
      <w:r>
        <w:rPr>
          <w:rFonts w:ascii="IRNazanin" w:hAnsi="IRNazanin" w:eastAsia="IRNazanin"/>
          <w:color w:val="111111"/>
          <w:sz w:val="28"/>
          <w:sz w:val="28"/>
          <w:szCs w:val="28"/>
          <w:rtl w:val="true"/>
          <w:lang w:bidi="fa-IR"/>
        </w:rPr>
        <w:t>پیغمبر اکرم صلی الله علیه و آله وسلم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برکت همراه بزرگان شماست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به گفته ی پیامبر گرامی اسلام صلی الله علیه و آله ، حضور سالمندان خردمند، فرزانه و خود ساخته در هر خانواده و جامعه ای، مایه ی خیر و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دقیق تر به رابطه ی اجتماعی سالمندان با خانواده بنگریم، درخواهیم یافت که مشارکت سالمندان در عرصه های کار و کوشش می تواند جوانان بی کاره یا افسرده را برای پیوستن به جرگه ی کار و کوشش سودمند اجتماعی بسیج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پر ارزش سالمند در چاره گشایی از درگیری های خانوادگی نیز از گسستن تار و پود خانواده ها و دربه در شدن فرزندان آنان پیش گیری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 تر، حضور فیزیکی سالمند در هر جمعی ممکن است از ارتکاب خودآگاه یا ناآگاهانه ی بسیاری لغزش ها و گناهان پیش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وجود سالمند را باید ارزش مند، عزیز و مایه ی خیر و برکت دانست</w:t>
      </w:r>
      <w:r>
        <w:rPr>
          <w:rFonts w:eastAsia="IRNazanin" w:cs="IRNazanin"/>
          <w:color w:val="111111"/>
          <w:sz w:val="28"/>
          <w:szCs w:val="28"/>
          <w:rtl w:val="true"/>
          <w:lang w:bidi="fa-IR"/>
        </w:rPr>
        <w:t>.</w:t>
      </w:r>
    </w:p>
    <w:p>
      <w:pPr>
        <w:pStyle w:val="Heading5"/>
        <w:numPr>
          <w:ilvl w:val="4"/>
          <w:numId w:val="1"/>
        </w:numPr>
        <w:rPr/>
      </w:pPr>
      <w:bookmarkStart w:id="72" w:name="__RefHeading___Toc3084517_2749589250"/>
      <w:bookmarkStart w:id="73" w:name="_Toc27"/>
      <w:bookmarkEnd w:id="72"/>
      <w:r>
        <w:rPr/>
        <w:t>3</w:t>
      </w:r>
      <w:r>
        <w:rPr>
          <w:rtl w:val="true"/>
        </w:rPr>
        <w:t>ـ سالمندی؛ جلوه ای از نور الهی</w:t>
      </w:r>
      <w:bookmarkEnd w:id="73"/>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سالمندی؛ جلوه ای از نور الهی</w:t>
      </w:r>
    </w:p>
    <w:p>
      <w:pPr>
        <w:pStyle w:val="BookText"/>
        <w:rPr/>
      </w:pPr>
      <w:r>
        <w:rPr>
          <w:rFonts w:ascii="IRNazanin" w:hAnsi="IRNazanin" w:eastAsia="IRNazanin"/>
          <w:color w:val="111111"/>
          <w:sz w:val="28"/>
          <w:sz w:val="28"/>
          <w:szCs w:val="28"/>
          <w:rtl w:val="true"/>
          <w:lang w:bidi="fa-IR"/>
        </w:rPr>
        <w:t>پیامبر گرامی اسلام صلی الله علیه و آله فرموده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نور من است؛ نور خود را با آتش نمی سوزانم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ایشان در فرازی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موی او در راه اسلام سپید شود، برای او در روز قیامت، نور و جلایی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براساس این سخن، ارزش موی سپید در اسلام به گونه ای است که آن را نوری از نورهای الهی دانسته اند که در وجود سالمند تبلور یافته و به او کرامت و شکوه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این نشان الهی را پاس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مندی سپیدمویی از آن رو است که سالمند، توشه ی خویش بر بسته و در راه آخرت گام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رسالت انسانی خویش را در این روزگار پرآشوب، به شایستگی انجام داده و اینک سرفراز از انجام وظیفه، برای رسیدن به دیدار معبود، لحظه شماری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نیز در انتظار بنده ی وظیفه شناس خود است و نوری الهی برای او در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دراین باره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صبح و شام به صورت پیرمرد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شدی، استخوان و پوستت سست گردیده است و نزدیک است که عمر را به پایان برسانی و به دیدار من آیی</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حافظ نیز این لحظه ی موعود را چه خوب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 آن روز کزین منزل ویران بروم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راحت جان طلبم، از پی جانان بروم</w:t>
      </w:r>
      <w:r>
        <w:rPr>
          <w:rStyle w:val="FootnoteAnchor"/>
          <w:rtl w:val="true"/>
        </w:rPr>
        <w:footnoteReference w:id="38"/>
      </w:r>
      <w:bookmarkStart w:id="74" w:name="pg3434_21517"/>
    </w:p>
    <w:p>
      <w:pPr>
        <w:pStyle w:val="BookText"/>
        <w:rPr/>
      </w:pPr>
      <w:bookmarkEnd w:id="74"/>
      <w:r>
        <w:rPr>
          <w:rFonts w:ascii="IRNazanin" w:hAnsi="IRNazanin" w:eastAsia="IRNazanin"/>
          <w:color w:val="111111"/>
          <w:sz w:val="28"/>
          <w:sz w:val="28"/>
          <w:szCs w:val="28"/>
          <w:rtl w:val="true"/>
          <w:lang w:bidi="fa-IR"/>
        </w:rPr>
        <w:t>این جان عاریت که به حافظ سپرده دوست</w:t>
      </w:r>
    </w:p>
    <w:p>
      <w:pPr>
        <w:pStyle w:val="BookText"/>
        <w:rPr/>
      </w:pPr>
      <w:r>
        <w:rPr>
          <w:rFonts w:ascii="IRNazanin" w:hAnsi="IRNazanin" w:eastAsia="IRNazanin"/>
          <w:color w:val="111111"/>
          <w:sz w:val="28"/>
          <w:sz w:val="28"/>
          <w:szCs w:val="28"/>
          <w:rtl w:val="true"/>
          <w:lang w:bidi="fa-IR"/>
        </w:rPr>
        <w:t>روزی رخ اش بینم و تسلیم وی کنم</w:t>
      </w:r>
      <w:r>
        <w:rPr>
          <w:rStyle w:val="FootnoteAnchor"/>
          <w:rtl w:val="true"/>
        </w:rPr>
        <w:footnoteReference w:id="39"/>
      </w:r>
    </w:p>
    <w:p>
      <w:pPr>
        <w:pStyle w:val="Heading5"/>
        <w:numPr>
          <w:ilvl w:val="4"/>
          <w:numId w:val="1"/>
        </w:numPr>
        <w:rPr/>
      </w:pPr>
      <w:bookmarkStart w:id="75" w:name="__RefHeading___Toc3084519_2749589250"/>
      <w:bookmarkStart w:id="76" w:name="_Toc28"/>
      <w:bookmarkEnd w:id="75"/>
      <w:r>
        <w:rPr/>
        <w:t>4</w:t>
      </w:r>
      <w:r>
        <w:rPr>
          <w:rtl w:val="true"/>
        </w:rPr>
        <w:t>ـ پی آمدهای نیک احترام به سالمندان</w:t>
      </w:r>
      <w:bookmarkEnd w:id="76"/>
    </w:p>
    <w:p>
      <w:pPr>
        <w:pStyle w:val="Heading6"/>
        <w:numPr>
          <w:ilvl w:val="5"/>
          <w:numId w:val="1"/>
        </w:numPr>
        <w:rPr/>
      </w:pPr>
      <w:bookmarkStart w:id="77" w:name="__RefHeading___Toc3084521_2749589250"/>
      <w:bookmarkStart w:id="78" w:name="_Toc29"/>
      <w:bookmarkEnd w:id="77"/>
      <w:r>
        <w:rPr>
          <w:rtl w:val="true"/>
        </w:rPr>
        <w:t>اشاره</w:t>
      </w:r>
      <w:bookmarkEnd w:id="78"/>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پی آمدهای نیک احترام به سالمندان</w:t>
      </w:r>
    </w:p>
    <w:p>
      <w:pPr>
        <w:pStyle w:val="BookText"/>
        <w:rPr/>
      </w:pPr>
      <w:r>
        <w:rPr>
          <w:rFonts w:ascii="IRNazanin" w:hAnsi="IRNazanin" w:eastAsia="IRNazanin"/>
          <w:color w:val="111111"/>
          <w:sz w:val="28"/>
          <w:sz w:val="28"/>
          <w:szCs w:val="28"/>
          <w:rtl w:val="true"/>
          <w:lang w:bidi="fa-IR"/>
        </w:rPr>
        <w:t>در قانون طبیعت، هر کنشی با واکنشی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کار ارزش مند نکوداشت سالمندان نیز نزد آفریدگار بخشنده و مهربان، بی پاسخ نخواهد ماند و پاداش آن چندین برابر بهتر و زیباتر در دنیا و آخرت، برای فرد درنظر گرفته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پی آمدها را برمی شماریم</w:t>
      </w:r>
      <w:r>
        <w:rPr>
          <w:rFonts w:eastAsia="IRNazanin" w:cs="IRNazanin"/>
          <w:color w:val="111111"/>
          <w:sz w:val="28"/>
          <w:szCs w:val="28"/>
          <w:rtl w:val="true"/>
          <w:lang w:bidi="fa-IR"/>
        </w:rPr>
        <w:t>:</w:t>
      </w:r>
    </w:p>
    <w:p>
      <w:pPr>
        <w:pStyle w:val="Heading6"/>
        <w:numPr>
          <w:ilvl w:val="5"/>
          <w:numId w:val="1"/>
        </w:numPr>
        <w:rPr/>
      </w:pPr>
      <w:bookmarkStart w:id="79" w:name="__RefHeading___Toc3084523_2749589250"/>
      <w:bookmarkStart w:id="80" w:name="_Toc30"/>
      <w:bookmarkEnd w:id="79"/>
      <w:r>
        <w:rPr>
          <w:rtl w:val="true"/>
        </w:rPr>
        <w:t>الف ـ هم نشینی با پیامبر اسلام در رستاخیز</w:t>
      </w:r>
      <w:bookmarkEnd w:id="80"/>
    </w:p>
    <w:p>
      <w:pPr>
        <w:pStyle w:val="BookText"/>
        <w:rPr/>
      </w:pPr>
      <w:r>
        <w:rPr>
          <w:rFonts w:ascii="IRNazanin" w:hAnsi="IRNazanin" w:eastAsia="IRNazanin"/>
          <w:color w:val="111111"/>
          <w:sz w:val="28"/>
          <w:sz w:val="28"/>
          <w:szCs w:val="28"/>
          <w:rtl w:val="true"/>
          <w:lang w:bidi="fa-IR"/>
        </w:rPr>
        <w:t>الف ـ هم نشینی با پیامبر اسلام در رستاخیز</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سالمندان را احترام کن تا در رستاخیز از هم نشینان من باشی</w:t>
      </w:r>
      <w:r>
        <w:rPr>
          <w:rFonts w:eastAsia="IRNazanin" w:cs="IRNazanin"/>
          <w:color w:val="111111"/>
          <w:sz w:val="28"/>
          <w:szCs w:val="28"/>
          <w:rtl w:val="true"/>
          <w:lang w:bidi="fa-IR"/>
        </w:rPr>
        <w:t>.</w:t>
      </w:r>
      <w:r>
        <w:rPr>
          <w:rStyle w:val="FootnoteAnchor"/>
          <w:rtl w:val="true"/>
        </w:rPr>
        <w:footnoteReference w:id="4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نشینی با پیامبران الهی، سعادتی است که تنها نصیب کسانی می شود که خالصانه و بی شایبه، برای خدمت به سالمندان به ویژه پدر و مادر سالمند خویش، کمر همّت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موسی علیه السلام از خداوند درخواست کرد هم نشینش در روز قیامت را به وی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درخواستش را برآورده کرد و او را به قصّابی رهنمون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رفتار قصاب را در دکان قصابی زیر نظر گرفت، ولی کار خارق العاده ای که </w:t>
      </w:r>
      <w:bookmarkStart w:id="81" w:name="pg3434_21518"/>
    </w:p>
    <w:p>
      <w:pPr>
        <w:pStyle w:val="BookText"/>
        <w:rPr/>
      </w:pPr>
      <w:bookmarkEnd w:id="81"/>
      <w:r>
        <w:rPr>
          <w:rFonts w:ascii="IRNazanin" w:hAnsi="IRNazanin" w:eastAsia="IRNazanin"/>
          <w:color w:val="111111"/>
          <w:sz w:val="28"/>
          <w:sz w:val="28"/>
          <w:szCs w:val="28"/>
          <w:rtl w:val="true"/>
          <w:lang w:bidi="fa-IR"/>
        </w:rPr>
        <w:t>مایه ی منزلت او باشد،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به عنوان مهمان به خانه ی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خوردن غذا فرا رسید، دید قصاب، سبدی را که از سقف آویزان بود،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سالمند و فرتوتی را که در آن سبد، خوابیده بود، بیدار کرد و با دستان خود، به پیرزن غذا 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 پس از پایان غذا دستان خود را به آسمان بلند کرد و سخنانی بر زبان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قصاب، او را به جایگاهش برگرداند و با موسی بر سر سفره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از قصاب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 کیست؟ چرا او را در سبد نهاده ای؟ پس از غذا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توانایی حرکت ندارد، می ترسم هنگامی که در خانه نیستم، حیوانات موذی به او گزندی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وی را در سبد نهاده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غذا، او در حق من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در روز قیامت، هم نشین حضرت موسی علیه السلام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موسی علیه السلام نیز او را به هم نشینی خویش، بشارت داد</w:t>
      </w:r>
      <w:r>
        <w:rPr>
          <w:rFonts w:eastAsia="IRNazanin" w:cs="IRNazanin"/>
          <w:color w:val="111111"/>
          <w:sz w:val="28"/>
          <w:szCs w:val="28"/>
          <w:rtl w:val="true"/>
          <w:lang w:bidi="fa-IR"/>
        </w:rPr>
        <w:t>.</w:t>
      </w:r>
      <w:r>
        <w:rPr>
          <w:rStyle w:val="FootnoteAnchor"/>
          <w:rtl w:val="true"/>
        </w:rPr>
        <w:footnoteReference w:id="41"/>
      </w:r>
    </w:p>
    <w:p>
      <w:pPr>
        <w:pStyle w:val="Heading6"/>
        <w:numPr>
          <w:ilvl w:val="5"/>
          <w:numId w:val="1"/>
        </w:numPr>
        <w:rPr/>
      </w:pPr>
      <w:bookmarkStart w:id="82" w:name="__RefHeading___Toc3084525_2749589250"/>
      <w:bookmarkStart w:id="83" w:name="_Toc31"/>
      <w:bookmarkEnd w:id="82"/>
      <w:r>
        <w:rPr>
          <w:rtl w:val="true"/>
        </w:rPr>
        <w:t>ب ـ افزایش نعمت های الهی</w:t>
      </w:r>
      <w:bookmarkEnd w:id="83"/>
    </w:p>
    <w:p>
      <w:pPr>
        <w:pStyle w:val="BookText"/>
        <w:rPr/>
      </w:pPr>
      <w:r>
        <w:rPr>
          <w:rFonts w:ascii="IRNazanin" w:hAnsi="IRNazanin" w:eastAsia="IRNazanin"/>
          <w:color w:val="111111"/>
          <w:sz w:val="28"/>
          <w:sz w:val="28"/>
          <w:szCs w:val="28"/>
          <w:rtl w:val="true"/>
          <w:lang w:bidi="fa-IR"/>
        </w:rPr>
        <w:t>ب ـ افزایش نعمت های الهی</w:t>
      </w:r>
    </w:p>
    <w:p>
      <w:pPr>
        <w:pStyle w:val="BookText"/>
        <w:rPr/>
      </w:pPr>
      <w:r>
        <w:rPr>
          <w:rFonts w:ascii="IRNazanin" w:hAnsi="IRNazanin" w:eastAsia="IRNazanin"/>
          <w:color w:val="111111"/>
          <w:sz w:val="28"/>
          <w:sz w:val="28"/>
          <w:szCs w:val="28"/>
          <w:rtl w:val="true"/>
          <w:lang w:bidi="fa-IR"/>
        </w:rPr>
        <w:t>حضرت محمد صلی الله علیه و 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سالمندان در میان شما، مایه ی افزایش نعمت های الهی است</w:t>
      </w:r>
      <w:r>
        <w:rPr>
          <w:rFonts w:eastAsia="IRNazanin" w:cs="IRNazanin"/>
          <w:color w:val="111111"/>
          <w:sz w:val="28"/>
          <w:szCs w:val="28"/>
          <w:rtl w:val="true"/>
          <w:lang w:bidi="fa-IR"/>
        </w:rPr>
        <w:t>.</w:t>
      </w:r>
      <w:r>
        <w:rPr>
          <w:rStyle w:val="FootnoteAnchor"/>
          <w:rtl w:val="true"/>
        </w:rPr>
        <w:footnoteReference w:id="4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نعمت، نعمتت افزون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سالمندان در میان خانواده، اقوام و جامعه از جایگاهی برابر با پیامبران الهی برخوردارند، وجودشان،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هنگامی که وجود پربرکت شان، </w:t>
      </w:r>
      <w:bookmarkStart w:id="84" w:name="pg3434_21519"/>
    </w:p>
    <w:p>
      <w:pPr>
        <w:pStyle w:val="BookText"/>
        <w:rPr/>
      </w:pPr>
      <w:bookmarkEnd w:id="84"/>
      <w:r>
        <w:rPr>
          <w:rFonts w:ascii="IRNazanin" w:hAnsi="IRNazanin" w:eastAsia="IRNazanin"/>
          <w:color w:val="111111"/>
          <w:sz w:val="28"/>
          <w:sz w:val="28"/>
          <w:szCs w:val="28"/>
          <w:rtl w:val="true"/>
          <w:lang w:bidi="fa-IR"/>
        </w:rPr>
        <w:t>عهده دار رسالت و تجربه های گوناگون اجتماعی باشد، بر پرباری این درختان سر به فلک کشیده ی کمال و معرفت افزوده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خانواده و جامعه می تواند بیش از پیش از گوهر خوش تراش وجود اینان، بهره 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وجود سالمندان سرشار از نعمت الهی است و جامعه باید به پاس ارج نهادن به این نعمت، بر تکریم آنان بیافزاید</w:t>
      </w:r>
      <w:r>
        <w:rPr>
          <w:rFonts w:eastAsia="IRNazanin" w:cs="IRNazanin"/>
          <w:color w:val="111111"/>
          <w:sz w:val="28"/>
          <w:szCs w:val="28"/>
          <w:rtl w:val="true"/>
          <w:lang w:bidi="fa-IR"/>
        </w:rPr>
        <w:t>.</w:t>
      </w:r>
    </w:p>
    <w:p>
      <w:pPr>
        <w:pStyle w:val="Heading6"/>
        <w:numPr>
          <w:ilvl w:val="5"/>
          <w:numId w:val="1"/>
        </w:numPr>
        <w:rPr/>
      </w:pPr>
      <w:bookmarkStart w:id="85" w:name="__RefHeading___Toc3084527_2749589250"/>
      <w:bookmarkStart w:id="86" w:name="_Toc32"/>
      <w:bookmarkEnd w:id="85"/>
      <w:r>
        <w:rPr>
          <w:rtl w:val="true"/>
        </w:rPr>
        <w:t>ج ـ افزایش عمر</w:t>
      </w:r>
      <w:bookmarkEnd w:id="86"/>
    </w:p>
    <w:p>
      <w:pPr>
        <w:pStyle w:val="BookText"/>
        <w:rPr/>
      </w:pPr>
      <w:r>
        <w:rPr>
          <w:rFonts w:ascii="IRNazanin" w:hAnsi="IRNazanin" w:eastAsia="IRNazanin"/>
          <w:color w:val="111111"/>
          <w:sz w:val="28"/>
          <w:sz w:val="28"/>
          <w:szCs w:val="28"/>
          <w:rtl w:val="true"/>
          <w:lang w:bidi="fa-IR"/>
        </w:rPr>
        <w:t>ج ـ افزایش عمر</w:t>
      </w:r>
    </w:p>
    <w:p>
      <w:pPr>
        <w:pStyle w:val="BookText"/>
        <w:rPr/>
      </w:pP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چیزهایی که بر عمر می افزاید، احترام به سالمند، آزار ندادن مردم و صله ی رحم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هرچند خداوند، از عمر انسان آگاهی دارد و آن را از پیش تعیین کرده است، ولی براساس قانون الهی، برخی رفتارها در کاهش یا افزایش عمر، اثرگذار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گناهانی هم چون می خوارگی، ربا، حسد و ستم کاری افزون بر این که از عمر انسان می کاهند، مایه ی پیدایش نابسامانی های اجتماعی، ناامنی و درگیری های اخلاقی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رفتارهای نیکی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و کمک به سالمندان افزون بر آرامش بخشیدن به روح و روان آدمی، بر عمر او نیز می 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زودرس انسان ها بر اثر گناه، از مرگ طبیعی و طول عمر افراد بر اثر نیکوکاری، از طول عمر طبیعی بیشتر است</w:t>
      </w:r>
      <w:r>
        <w:rPr>
          <w:rFonts w:eastAsia="IRNazanin" w:cs="IRNazanin"/>
          <w:color w:val="111111"/>
          <w:sz w:val="28"/>
          <w:szCs w:val="28"/>
          <w:rtl w:val="true"/>
          <w:lang w:bidi="fa-IR"/>
        </w:rPr>
        <w:t>.</w:t>
      </w:r>
    </w:p>
    <w:p>
      <w:pPr>
        <w:pStyle w:val="Heading6"/>
        <w:numPr>
          <w:ilvl w:val="5"/>
          <w:numId w:val="1"/>
        </w:numPr>
        <w:rPr/>
      </w:pPr>
      <w:bookmarkStart w:id="87" w:name="__RefHeading___Toc3084529_2749589250"/>
      <w:bookmarkStart w:id="88" w:name="_Toc33"/>
      <w:bookmarkEnd w:id="87"/>
      <w:r>
        <w:rPr>
          <w:rtl w:val="true"/>
        </w:rPr>
        <w:t>د ـ نهراسیدن از رستاخیز</w:t>
      </w:r>
      <w:bookmarkEnd w:id="88"/>
    </w:p>
    <w:p>
      <w:pPr>
        <w:pStyle w:val="BookText"/>
        <w:rPr/>
      </w:pPr>
      <w:r>
        <w:rPr>
          <w:rFonts w:ascii="IRNazanin" w:hAnsi="IRNazanin" w:eastAsia="IRNazanin"/>
          <w:color w:val="111111"/>
          <w:sz w:val="28"/>
          <w:sz w:val="28"/>
          <w:szCs w:val="28"/>
          <w:rtl w:val="true"/>
          <w:lang w:bidi="fa-IR"/>
        </w:rPr>
        <w:t>د ـ نهراسیدن از رستاخیز</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فرموده است</w:t>
      </w:r>
      <w:r>
        <w:rPr>
          <w:rFonts w:eastAsia="IRNazanin" w:cs="IRNazanin"/>
          <w:color w:val="111111"/>
          <w:sz w:val="28"/>
          <w:szCs w:val="28"/>
          <w:rtl w:val="true"/>
          <w:lang w:bidi="fa-IR"/>
        </w:rPr>
        <w:t xml:space="preserve">: </w:t>
      </w:r>
      <w:bookmarkStart w:id="89" w:name="pg3434_21520"/>
    </w:p>
    <w:p>
      <w:pPr>
        <w:pStyle w:val="BookText"/>
        <w:rPr/>
      </w:pPr>
      <w:bookmarkEnd w:id="89"/>
      <w:r>
        <w:rPr>
          <w:rFonts w:ascii="IRNazanin" w:hAnsi="IRNazanin" w:eastAsia="IRNazanin"/>
          <w:color w:val="111111"/>
          <w:sz w:val="28"/>
          <w:sz w:val="28"/>
          <w:szCs w:val="28"/>
          <w:rtl w:val="true"/>
          <w:lang w:bidi="fa-IR"/>
        </w:rPr>
        <w:t>کسی که پیرمردی را بزرگ بدارد، خداوند او را از ترس روز قیامت، ایمن می دارد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نگرانی از اشتباه ها و گناهان گذشته به همراه از دست دادن فرصت ها، مرگ و روز قیامت را برای آدمی، هراس انگیز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پیدایش این ترس ممکن است سستی ورزیدن در خدمت به سالمندان به ویژه پدرومادر سالمند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وظیفه ی خود را درباره ی آنان به شایستگی انجام داده باشند، آرامش خاطر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آسوده خاطر، دنیا را بدرود می گویند و حتی به دلیل برخورد مناسب با سالمندان، از پاداش الهی نیز برخوردار خواهند شد</w:t>
      </w:r>
      <w:r>
        <w:rPr>
          <w:rFonts w:eastAsia="IRNazanin" w:cs="IRNazanin"/>
          <w:color w:val="111111"/>
          <w:sz w:val="28"/>
          <w:szCs w:val="28"/>
          <w:rtl w:val="true"/>
          <w:lang w:bidi="fa-IR"/>
        </w:rPr>
        <w:t>.</w:t>
      </w:r>
    </w:p>
    <w:p>
      <w:pPr>
        <w:pStyle w:val="Heading6"/>
        <w:numPr>
          <w:ilvl w:val="5"/>
          <w:numId w:val="1"/>
        </w:numPr>
        <w:rPr/>
      </w:pPr>
      <w:bookmarkStart w:id="90" w:name="__RefHeading___Toc3084531_2749589250"/>
      <w:bookmarkStart w:id="91" w:name="_Toc34"/>
      <w:bookmarkEnd w:id="90"/>
      <w:r>
        <w:rPr>
          <w:rtl w:val="true"/>
        </w:rPr>
        <w:t>ه ـ گرامی بودن به گاه پیری</w:t>
      </w:r>
      <w:bookmarkEnd w:id="91"/>
    </w:p>
    <w:p>
      <w:pPr>
        <w:pStyle w:val="BookText"/>
        <w:rPr/>
      </w:pPr>
      <w:r>
        <w:rPr>
          <w:rFonts w:ascii="IRNazanin" w:hAnsi="IRNazanin" w:eastAsia="IRNazanin"/>
          <w:color w:val="111111"/>
          <w:sz w:val="28"/>
          <w:sz w:val="28"/>
          <w:szCs w:val="28"/>
          <w:rtl w:val="true"/>
          <w:lang w:bidi="fa-IR"/>
        </w:rPr>
        <w:t>ه ـ گرامی بودن به گاه پیری</w:t>
      </w:r>
    </w:p>
    <w:p>
      <w:pPr>
        <w:pStyle w:val="BookText"/>
        <w:rPr/>
      </w:pP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جوانی، پیر سالخورده ای را گرامی بدارد، خداوند شخصی را معین می کند تا هنگام پیری، او را گرامی بدارد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تنهایی از مسایل رنج آور دوره ی سالمندی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برخی سالمندان سراسر دوره ی پیری را بی همدم و یاور می گذرانند و چه بسا با گذشت سال ها یا ماه های بسیار، هیچ کسی جویای حال آنان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بعضی رنج های تنهایی سالمندان به آزمایش های الهی یا کم لطفی فرزندان بستگی دارد، ولی برخی نیز در رفتار ناصواب خود آدمی در گذشته، ریشه 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عامیانه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رسوم قومی، فرزندی، پدر سالمند و </w:t>
      </w:r>
      <w:bookmarkStart w:id="92" w:name="pg3434_21521"/>
    </w:p>
    <w:p>
      <w:pPr>
        <w:pStyle w:val="BookText"/>
        <w:rPr/>
      </w:pPr>
      <w:bookmarkEnd w:id="92"/>
      <w:r>
        <w:rPr>
          <w:rFonts w:ascii="IRNazanin" w:hAnsi="IRNazanin" w:eastAsia="IRNazanin"/>
          <w:color w:val="111111"/>
          <w:sz w:val="28"/>
          <w:sz w:val="28"/>
          <w:szCs w:val="28"/>
          <w:rtl w:val="true"/>
          <w:lang w:bidi="fa-IR"/>
        </w:rPr>
        <w:t>فرتوت خود را بر دوش کشید و به کوهستان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در غاری رها کرد و خواست باز گردد که با قهقهه ی بلند پدر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شگفتی علت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استهزا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که من نیز پدر پیر و نالان خود را در همین جا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بیم ناک از سرنوشت محتوم خویش، متنبه شد و پدر را به خانه باز آورد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بنابر آن چه گذشت، گرامی و عزیزداشتن سالمندان، این نوید را به همراه خواهد داشت که انسان به پاس خدمت به سالمندان، خود، در سالمندی از نعمت داشتن پرستاری دلسوز و مهربان، برخوردار شود و مشکلات را راحت تر تحمّل کند</w:t>
      </w:r>
      <w:r>
        <w:rPr>
          <w:rFonts w:eastAsia="IRNazanin" w:cs="IRNazanin"/>
          <w:color w:val="111111"/>
          <w:sz w:val="28"/>
          <w:szCs w:val="28"/>
          <w:rtl w:val="true"/>
          <w:lang w:bidi="fa-IR"/>
        </w:rPr>
        <w:t>.</w:t>
      </w:r>
    </w:p>
    <w:p>
      <w:pPr>
        <w:pStyle w:val="Heading5"/>
        <w:numPr>
          <w:ilvl w:val="4"/>
          <w:numId w:val="1"/>
        </w:numPr>
        <w:rPr/>
      </w:pPr>
      <w:bookmarkStart w:id="93" w:name="__RefHeading___Toc3084533_2749589250"/>
      <w:bookmarkStart w:id="94" w:name="_Toc35"/>
      <w:bookmarkEnd w:id="93"/>
      <w:r>
        <w:rPr/>
        <w:t>5</w:t>
      </w:r>
      <w:r>
        <w:rPr>
          <w:rtl w:val="true"/>
        </w:rPr>
        <w:t>ـ پی آمدهای ناگوار بی احترامی به سالمندان</w:t>
      </w:r>
      <w:bookmarkEnd w:id="94"/>
    </w:p>
    <w:p>
      <w:pPr>
        <w:pStyle w:val="Heading6"/>
        <w:numPr>
          <w:ilvl w:val="5"/>
          <w:numId w:val="1"/>
        </w:numPr>
        <w:rPr/>
      </w:pPr>
      <w:bookmarkStart w:id="95" w:name="__RefHeading___Toc3084535_2749589250"/>
      <w:bookmarkStart w:id="96" w:name="_Toc36"/>
      <w:bookmarkEnd w:id="95"/>
      <w:r>
        <w:rPr>
          <w:rtl w:val="true"/>
        </w:rPr>
        <w:t>اشاره</w:t>
      </w:r>
      <w:bookmarkEnd w:id="96"/>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پی آمدهای ناگوار بی احترامی به سالمندان</w:t>
      </w:r>
    </w:p>
    <w:p>
      <w:pPr>
        <w:pStyle w:val="BookText"/>
        <w:rPr/>
      </w:pPr>
      <w:r>
        <w:rPr>
          <w:rFonts w:ascii="IRNazanin" w:hAnsi="IRNazanin" w:eastAsia="IRNazanin"/>
          <w:color w:val="111111"/>
          <w:sz w:val="28"/>
          <w:sz w:val="28"/>
          <w:szCs w:val="28"/>
          <w:rtl w:val="true"/>
          <w:lang w:bidi="fa-IR"/>
        </w:rPr>
        <w:t>بدیهی است همان گونه که نیکی به سالمندان پاداش الهی را در پی دارد، بی احترامی و کوچک شمردن آنان نیز پی آمدهای ناگواری برای افراد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طور فشرده به سه نمونه اشاره می کنیم</w:t>
      </w:r>
      <w:r>
        <w:rPr>
          <w:rFonts w:eastAsia="IRNazanin" w:cs="IRNazanin"/>
          <w:color w:val="111111"/>
          <w:sz w:val="28"/>
          <w:szCs w:val="28"/>
          <w:rtl w:val="true"/>
          <w:lang w:bidi="fa-IR"/>
        </w:rPr>
        <w:t>.</w:t>
      </w:r>
    </w:p>
    <w:p>
      <w:pPr>
        <w:pStyle w:val="Heading6"/>
        <w:numPr>
          <w:ilvl w:val="5"/>
          <w:numId w:val="1"/>
        </w:numPr>
        <w:rPr/>
      </w:pPr>
      <w:bookmarkStart w:id="97" w:name="__RefHeading___Toc3084537_2749589250"/>
      <w:bookmarkStart w:id="98" w:name="_Toc37"/>
      <w:bookmarkEnd w:id="97"/>
      <w:r>
        <w:rPr>
          <w:rtl w:val="true"/>
        </w:rPr>
        <w:t>الف ـ قرار گرفتن در صف منافقان</w:t>
      </w:r>
      <w:bookmarkEnd w:id="98"/>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گروهند که هر کس آنان را کوچک شمارد، منافق است؛ کسی که موی او در راه اسلام سپید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دانشمند و پیشوای دادگستر</w:t>
      </w:r>
      <w:r>
        <w:rPr>
          <w:rFonts w:eastAsia="IRNazanin" w:cs="IRNazanin"/>
          <w:color w:val="111111"/>
          <w:sz w:val="28"/>
          <w:szCs w:val="28"/>
          <w:rtl w:val="true"/>
          <w:lang w:bidi="fa-IR"/>
        </w:rPr>
        <w:t>.</w:t>
      </w:r>
      <w:r>
        <w:rPr>
          <w:rStyle w:val="FootnoteAnchor"/>
          <w:rtl w:val="true"/>
        </w:rPr>
        <w:footnoteReference w:id="47"/>
      </w:r>
    </w:p>
    <w:p>
      <w:pPr>
        <w:pStyle w:val="Heading6"/>
        <w:numPr>
          <w:ilvl w:val="5"/>
          <w:numId w:val="1"/>
        </w:numPr>
        <w:rPr/>
      </w:pPr>
      <w:bookmarkStart w:id="99" w:name="__RefHeading___Toc3084539_2749589250"/>
      <w:bookmarkStart w:id="100" w:name="_Toc38"/>
      <w:bookmarkEnd w:id="99"/>
      <w:r>
        <w:rPr>
          <w:rtl w:val="true"/>
        </w:rPr>
        <w:t>ب ـ از دست دادن دوستی اهل بیت علیهم السلام</w:t>
      </w:r>
      <w:bookmarkEnd w:id="10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xml:space="preserve">: </w:t>
      </w:r>
      <w:bookmarkStart w:id="101" w:name="pg3434_21522"/>
    </w:p>
    <w:p>
      <w:pPr>
        <w:pStyle w:val="BookText"/>
        <w:rPr/>
      </w:pPr>
      <w:bookmarkEnd w:id="101"/>
      <w:r>
        <w:rPr>
          <w:rFonts w:ascii="IRNazanin" w:hAnsi="IRNazanin" w:eastAsia="IRNazanin"/>
          <w:color w:val="111111"/>
          <w:sz w:val="28"/>
          <w:sz w:val="28"/>
          <w:szCs w:val="28"/>
          <w:rtl w:val="true"/>
          <w:lang w:bidi="fa-IR"/>
        </w:rPr>
        <w:t>آن کس که به خردسال ما رحم نکند و بزرگ سال ما را گرامی ندارد، از ما نیست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دوستی با اهل بیت علیهم السلام و توفیق الهی را از سعادت هایی است که نصیب شیعیان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زیان کاری نیست که سعادت دوستی با اهل بیت علیهم السلام و توفیق الهی را با کوتاهی در انجام وظیفه در برابر سالمندان، از دست دهیم و از لطف بی کران پروردگار، دور بمانیم</w:t>
      </w:r>
      <w:r>
        <w:rPr>
          <w:rFonts w:eastAsia="IRNazanin" w:cs="IRNazanin"/>
          <w:color w:val="111111"/>
          <w:sz w:val="28"/>
          <w:szCs w:val="28"/>
          <w:rtl w:val="true"/>
          <w:lang w:bidi="fa-IR"/>
        </w:rPr>
        <w:t>.</w:t>
      </w:r>
    </w:p>
    <w:p>
      <w:pPr>
        <w:pStyle w:val="Heading6"/>
        <w:numPr>
          <w:ilvl w:val="5"/>
          <w:numId w:val="1"/>
        </w:numPr>
        <w:rPr/>
      </w:pPr>
      <w:bookmarkStart w:id="102" w:name="__RefHeading___Toc3084541_2749589250"/>
      <w:bookmarkStart w:id="103" w:name="_Toc39"/>
      <w:bookmarkEnd w:id="102"/>
      <w:r>
        <w:rPr>
          <w:rtl w:val="true"/>
        </w:rPr>
        <w:t>ج ـ فقر و تنگ دستی</w:t>
      </w:r>
      <w:bookmarkEnd w:id="103"/>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 چیز است که فقر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از سالمندان راه رفتن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مجازات های الهی، بازتاب کردارهای ناپسند و گناهان آدمی است که گاهی به صورت وضع نابسامان زندگی مادی و اجتماعی پدیدار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رفتارهایی که به این نابسامانی ها و افزایش تنگ دستی می انجامد، بی احترامی نسبت به سالمندان است</w:t>
      </w:r>
      <w:r>
        <w:rPr>
          <w:rFonts w:eastAsia="IRNazanin" w:cs="IRNazanin"/>
          <w:color w:val="111111"/>
          <w:sz w:val="28"/>
          <w:szCs w:val="28"/>
          <w:rtl w:val="true"/>
          <w:lang w:bidi="fa-IR"/>
        </w:rPr>
        <w:t>.</w:t>
      </w:r>
    </w:p>
    <w:p>
      <w:pPr>
        <w:pStyle w:val="Heading5"/>
        <w:numPr>
          <w:ilvl w:val="4"/>
          <w:numId w:val="1"/>
        </w:numPr>
        <w:rPr/>
      </w:pPr>
      <w:bookmarkStart w:id="104" w:name="__RefHeading___Toc3084543_2749589250"/>
      <w:bookmarkStart w:id="105" w:name="_Toc40"/>
      <w:bookmarkEnd w:id="104"/>
      <w:r>
        <w:rPr/>
        <w:t>6</w:t>
      </w:r>
      <w:r>
        <w:rPr>
          <w:rtl w:val="true"/>
        </w:rPr>
        <w:t>ـ احترام به سالمندان در رفتار معصومین علیهم السلام</w:t>
      </w:r>
      <w:bookmarkEnd w:id="105"/>
    </w:p>
    <w:p>
      <w:pPr>
        <w:pStyle w:val="Heading6"/>
        <w:numPr>
          <w:ilvl w:val="5"/>
          <w:numId w:val="1"/>
        </w:numPr>
        <w:rPr/>
      </w:pPr>
      <w:bookmarkStart w:id="106" w:name="__RefHeading___Toc3084545_2749589250"/>
      <w:bookmarkStart w:id="107" w:name="_Toc41"/>
      <w:bookmarkEnd w:id="106"/>
      <w:r>
        <w:rPr>
          <w:rtl w:val="true"/>
        </w:rPr>
        <w:t>اشاره</w:t>
      </w:r>
      <w:bookmarkEnd w:id="107"/>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احترام به سالمندان در رفتار معصومین علیهم السلام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به سالمندان همیشه سرلوحه ی کار پیامبر اکرم صلی الله علیه و آله و امامان معصوم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پیامبر اکرم صلی الله علیه و آله ، بینوایان شهر را در جایی گرد آورد و به وضعیت آنان رسیدگی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برای آنان از </w:t>
      </w:r>
      <w:bookmarkStart w:id="108" w:name="pg3434_21523"/>
    </w:p>
    <w:p>
      <w:pPr>
        <w:pStyle w:val="BookText"/>
        <w:rPr/>
      </w:pPr>
      <w:bookmarkEnd w:id="108"/>
      <w:r>
        <w:rPr>
          <w:rFonts w:ascii="IRNazanin" w:hAnsi="IRNazanin" w:eastAsia="IRNazanin"/>
          <w:color w:val="111111"/>
          <w:sz w:val="28"/>
          <w:sz w:val="28"/>
          <w:szCs w:val="28"/>
          <w:rtl w:val="true"/>
          <w:lang w:bidi="fa-IR"/>
        </w:rPr>
        <w:t>بیت المال، حق و حقوقی در نظر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اینان که به اهل صفّه معروفند، سالمندانی نیز بودند که آشنا و خویشاوندی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زندگی امیرالمؤمنین علی علیه السلام و دیگر ائمه ی معصومین علیهم السلام نیز گفته اند که آنان شب ها از اندیشه ی دردمندان، بینوایان و سالمندان جامعه ی اسلامی آرام و قرار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مردمان شهر به خواب ناز فرو رفته بودند، آنان با انبان هایی از غذا به سراغ بینوایان می رفتند و آذوقه شان را فراهم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نیز در خانه ی این بزرگان بر روی همگان باز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نمونه هایی از این رفتارها را می آوریم</w:t>
      </w:r>
      <w:r>
        <w:rPr>
          <w:rFonts w:eastAsia="IRNazanin" w:cs="IRNazanin"/>
          <w:color w:val="111111"/>
          <w:sz w:val="28"/>
          <w:szCs w:val="28"/>
          <w:rtl w:val="true"/>
          <w:lang w:bidi="fa-IR"/>
        </w:rPr>
        <w:t>:</w:t>
      </w:r>
    </w:p>
    <w:p>
      <w:pPr>
        <w:pStyle w:val="Heading6"/>
        <w:numPr>
          <w:ilvl w:val="5"/>
          <w:numId w:val="1"/>
        </w:numPr>
        <w:rPr/>
      </w:pPr>
      <w:bookmarkStart w:id="109" w:name="__RefHeading___Toc3084547_2749589250"/>
      <w:bookmarkStart w:id="110" w:name="_Toc42"/>
      <w:bookmarkEnd w:id="109"/>
      <w:r>
        <w:rPr>
          <w:rtl w:val="true"/>
        </w:rPr>
        <w:t>الف ـ احترام به سالمند در میان جمع</w:t>
      </w:r>
      <w:bookmarkEnd w:id="110"/>
    </w:p>
    <w:p>
      <w:pPr>
        <w:pStyle w:val="BookText"/>
        <w:rPr/>
      </w:pPr>
      <w:r>
        <w:rPr>
          <w:rFonts w:ascii="IRNazanin" w:hAnsi="IRNazanin" w:eastAsia="IRNazanin"/>
          <w:color w:val="111111"/>
          <w:sz w:val="28"/>
          <w:sz w:val="28"/>
          <w:szCs w:val="28"/>
          <w:rtl w:val="true"/>
          <w:lang w:bidi="fa-IR"/>
        </w:rPr>
        <w:t>الف ـ احترام به سالمند در میان جمع</w:t>
      </w:r>
    </w:p>
    <w:p>
      <w:pPr>
        <w:pStyle w:val="BookText"/>
        <w:rPr/>
      </w:pPr>
      <w:r>
        <w:rPr>
          <w:rFonts w:ascii="IRNazanin" w:hAnsi="IRNazanin" w:eastAsia="IRNazanin"/>
          <w:color w:val="111111"/>
          <w:sz w:val="28"/>
          <w:sz w:val="28"/>
          <w:szCs w:val="28"/>
          <w:rtl w:val="true"/>
          <w:lang w:bidi="fa-IR"/>
        </w:rPr>
        <w:t>پیرمردی نزد رسول اکرم صلی الله علیه و آله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درمحضر آن حضرت نشسته بودند، در جای دادن به او مسامحه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این رفتار بی ادبانه ناراحت شد و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 خردسالان ما ترحّم نکند و پیران ما را بزرگ ندارد، از ما نیست</w:t>
      </w:r>
      <w:r>
        <w:rPr>
          <w:rFonts w:eastAsia="IRNazanin" w:cs="IRNazanin"/>
          <w:color w:val="111111"/>
          <w:sz w:val="28"/>
          <w:szCs w:val="28"/>
          <w:rtl w:val="true"/>
          <w:lang w:bidi="fa-IR"/>
        </w:rPr>
        <w:t>.</w:t>
      </w:r>
      <w:r>
        <w:rPr>
          <w:rStyle w:val="FootnoteAnchor"/>
          <w:rtl w:val="true"/>
        </w:rPr>
        <w:footnoteReference w:id="50"/>
      </w:r>
    </w:p>
    <w:p>
      <w:pPr>
        <w:pStyle w:val="Heading6"/>
        <w:numPr>
          <w:ilvl w:val="5"/>
          <w:numId w:val="1"/>
        </w:numPr>
        <w:rPr/>
      </w:pPr>
      <w:bookmarkStart w:id="111" w:name="__RefHeading___Toc3084549_2749589250"/>
      <w:bookmarkStart w:id="112" w:name="_Toc43"/>
      <w:bookmarkEnd w:id="111"/>
      <w:r>
        <w:rPr>
          <w:rtl w:val="true"/>
        </w:rPr>
        <w:t>ب ـ قرار دادن مستمری برای سالمند نصرانی</w:t>
      </w:r>
      <w:bookmarkEnd w:id="112"/>
    </w:p>
    <w:p>
      <w:pPr>
        <w:pStyle w:val="BookText"/>
        <w:rPr/>
      </w:pPr>
      <w:r>
        <w:rPr>
          <w:rFonts w:ascii="IRNazanin" w:hAnsi="IRNazanin" w:eastAsia="IRNazanin"/>
          <w:color w:val="111111"/>
          <w:sz w:val="28"/>
          <w:sz w:val="28"/>
          <w:szCs w:val="28"/>
          <w:rtl w:val="true"/>
          <w:lang w:bidi="fa-IR"/>
        </w:rPr>
        <w:t>ب ـ قرار دادن مستمری برای سالمند نصرانی</w:t>
      </w:r>
    </w:p>
    <w:p>
      <w:pPr>
        <w:pStyle w:val="BookText"/>
        <w:rPr/>
      </w:pPr>
      <w:r>
        <w:rPr>
          <w:rFonts w:ascii="IRNazanin" w:hAnsi="IRNazanin" w:eastAsia="IRNazanin"/>
          <w:color w:val="111111"/>
          <w:sz w:val="28"/>
          <w:sz w:val="28"/>
          <w:szCs w:val="28"/>
          <w:rtl w:val="true"/>
          <w:lang w:bidi="fa-IR"/>
        </w:rPr>
        <w:t>امیرالمؤمنین علی علیه السلام ، سالمند نابینایی را دید که گدایی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احوال او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او را می شناختند،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نصرانی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می توانست، کار می کرد، ولی اکنون که ناتوان شده است، گدایی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می توانست، کار کرد، ولی حال که نمی تواند، گدایی </w:t>
      </w:r>
      <w:bookmarkStart w:id="113" w:name="pg3434_21524"/>
    </w:p>
    <w:p>
      <w:pPr>
        <w:pStyle w:val="BookText"/>
        <w:rPr/>
      </w:pPr>
      <w:bookmarkEnd w:id="113"/>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ی این مرد حکایت می کند که در مدتی که توانایی داشته، کار کرده و خدمت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برعهده ی حکومت و اجتماع است که تا زنده است، نیازهای زندگی او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از بیت المال به او مستمری بدهید</w:t>
      </w:r>
      <w:r>
        <w:rPr>
          <w:rFonts w:eastAsia="IRNazanin" w:cs="IRNazanin"/>
          <w:color w:val="111111"/>
          <w:sz w:val="28"/>
          <w:szCs w:val="28"/>
          <w:rtl w:val="true"/>
          <w:lang w:bidi="fa-IR"/>
        </w:rPr>
        <w:t>.</w:t>
      </w:r>
      <w:r>
        <w:rPr>
          <w:rStyle w:val="FootnoteAnchor"/>
          <w:rtl w:val="true"/>
        </w:rPr>
        <w:footnoteReference w:id="51"/>
      </w:r>
    </w:p>
    <w:p>
      <w:pPr>
        <w:pStyle w:val="Heading6"/>
        <w:numPr>
          <w:ilvl w:val="5"/>
          <w:numId w:val="1"/>
        </w:numPr>
        <w:rPr/>
      </w:pPr>
      <w:bookmarkStart w:id="114" w:name="__RefHeading___Toc3084551_2749589250"/>
      <w:bookmarkStart w:id="115" w:name="_Toc44"/>
      <w:bookmarkEnd w:id="114"/>
      <w:r>
        <w:rPr>
          <w:rtl w:val="true"/>
        </w:rPr>
        <w:t>ج ـ اولویت سالمند درسخن گفتن</w:t>
      </w:r>
      <w:bookmarkEnd w:id="115"/>
    </w:p>
    <w:p>
      <w:pPr>
        <w:pStyle w:val="BookText"/>
        <w:rPr/>
      </w:pPr>
      <w:r>
        <w:rPr>
          <w:rFonts w:ascii="IRNazanin" w:hAnsi="IRNazanin" w:eastAsia="IRNazanin"/>
          <w:color w:val="111111"/>
          <w:sz w:val="28"/>
          <w:sz w:val="28"/>
          <w:szCs w:val="28"/>
          <w:rtl w:val="true"/>
          <w:lang w:bidi="fa-IR"/>
        </w:rPr>
        <w:t>ج ـ اولویت سالمند درسخن گفتن</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امام صادق علیه السلام از نیاکان بزرگوار خود نقل می کند که دو نفر، یکی سالمند و دیگری، جوان به محضر پیامبر اکرم صلی الله علیه و آله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پیش از پیرمرد، سخن گفتن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کن تا آن که بزرگ تر است سخن بگوید</w:t>
      </w:r>
      <w:r>
        <w:rPr>
          <w:rFonts w:eastAsia="IRNazanin" w:cs="IRNazanin"/>
          <w:color w:val="111111"/>
          <w:sz w:val="28"/>
          <w:szCs w:val="28"/>
          <w:rtl w:val="true"/>
          <w:lang w:bidi="fa-IR"/>
        </w:rPr>
        <w:t>.</w:t>
      </w:r>
    </w:p>
    <w:p>
      <w:pPr>
        <w:pStyle w:val="Heading6"/>
        <w:numPr>
          <w:ilvl w:val="5"/>
          <w:numId w:val="1"/>
        </w:numPr>
        <w:rPr/>
      </w:pPr>
      <w:bookmarkStart w:id="116" w:name="__RefHeading___Toc3084553_2749589250"/>
      <w:bookmarkStart w:id="117" w:name="_Toc45"/>
      <w:bookmarkEnd w:id="116"/>
      <w:r>
        <w:rPr>
          <w:rtl w:val="true"/>
        </w:rPr>
        <w:t>د ـ نماز برای آمرزش سالمند</w:t>
      </w:r>
      <w:bookmarkEnd w:id="117"/>
    </w:p>
    <w:p>
      <w:pPr>
        <w:pStyle w:val="BookText"/>
        <w:rPr/>
      </w:pPr>
      <w:r>
        <w:rPr>
          <w:rFonts w:ascii="IRNazanin" w:hAnsi="IRNazanin" w:eastAsia="IRNazanin"/>
          <w:color w:val="111111"/>
          <w:sz w:val="28"/>
          <w:sz w:val="28"/>
          <w:szCs w:val="28"/>
          <w:rtl w:val="true"/>
          <w:lang w:bidi="fa-IR"/>
        </w:rPr>
        <w:t>د ـ نماز برای آمرزش سالمند</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پیرزن بینوایی، مسجدی را که رسول اکرم صلی الله علیه و آله در آن جا نماز می خواند، جارو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پیرزن معمولاً در یکی از گوشه های مسجد می خوابید و خوراک او را کسانی که برای نماز جماعت می آمدند، تهیه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وارد مسجد شد و چون زن جاروکش را ندید،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رفته است؟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گفتند که او شب گذشته مرده است و او را دفن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 پنداشتند که خبر مرگ این زن برای پیامبر، ارزشی داشته باشد، ولی آن حضرت صلی الله علیه و آله از شنیدن این خبر ناراحت شد و آنان را توبیخ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آنان خواست او را به جایگاه دفن زن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به همراه اصحاب </w:t>
      </w:r>
      <w:bookmarkStart w:id="118" w:name="pg3434_21525"/>
    </w:p>
    <w:p>
      <w:pPr>
        <w:pStyle w:val="BookText"/>
        <w:rPr/>
      </w:pPr>
      <w:bookmarkEnd w:id="118"/>
      <w:r>
        <w:rPr>
          <w:rFonts w:ascii="IRNazanin" w:hAnsi="IRNazanin" w:eastAsia="IRNazanin"/>
          <w:color w:val="111111"/>
          <w:sz w:val="28"/>
          <w:sz w:val="28"/>
          <w:szCs w:val="28"/>
          <w:rtl w:val="true"/>
          <w:lang w:bidi="fa-IR"/>
        </w:rPr>
        <w:t>خویش نزد قبر آن زن ایستاد و برای آمرزش او، نماز خواند</w:t>
      </w:r>
      <w:r>
        <w:rPr>
          <w:rFonts w:eastAsia="IRNazanin" w:cs="IRNazanin"/>
          <w:color w:val="111111"/>
          <w:sz w:val="28"/>
          <w:szCs w:val="28"/>
          <w:rtl w:val="true"/>
          <w:lang w:bidi="fa-IR"/>
        </w:rPr>
        <w:t>.</w:t>
      </w:r>
    </w:p>
    <w:p>
      <w:pPr>
        <w:pStyle w:val="Heading6"/>
        <w:numPr>
          <w:ilvl w:val="5"/>
          <w:numId w:val="1"/>
        </w:numPr>
        <w:rPr/>
      </w:pPr>
      <w:bookmarkStart w:id="119" w:name="__RefHeading___Toc3084555_2749589250"/>
      <w:bookmarkStart w:id="120" w:name="_Toc46"/>
      <w:bookmarkEnd w:id="119"/>
      <w:r>
        <w:rPr>
          <w:rtl w:val="true"/>
        </w:rPr>
        <w:t>ه ـ مهربانی با سالمند</w:t>
      </w:r>
      <w:bookmarkEnd w:id="120"/>
    </w:p>
    <w:p>
      <w:pPr>
        <w:pStyle w:val="BookText"/>
        <w:rPr/>
      </w:pPr>
      <w:r>
        <w:rPr>
          <w:rFonts w:ascii="IRNazanin" w:hAnsi="IRNazanin" w:eastAsia="IRNazanin"/>
          <w:color w:val="111111"/>
          <w:sz w:val="28"/>
          <w:sz w:val="28"/>
          <w:szCs w:val="28"/>
          <w:rtl w:val="true"/>
          <w:lang w:bidi="fa-IR"/>
        </w:rPr>
        <w:t>ه ـ مهربانی با سالمند</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عدی بن حاتم طایی برای فرار از اسلام آوردن، به شام گریخت و با هم کیشان خود در آن جا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که زنی خردمند بود، او را برای رفتن به مدینه و دیدار با پیامبر اسلام صلی الله علیه و آله تشویق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مدینه شدم، به مسجد رفتم و خدمت پیامبر اسلام صلی الله علیه و آله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شناخت، از جا برخاست و مرا به خانه ی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زنی سالخورده و ناتوان سر راهش آمد و سخنانی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ایستاده بود و به سخنان پیرزن گوش می کرد و با مهربانی به آن پاسخ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این مرد، روش یک زمام دار دنیاطلب نیست</w:t>
      </w:r>
      <w:r>
        <w:rPr>
          <w:rFonts w:eastAsia="IRNazanin" w:cs="IRNazanin"/>
          <w:color w:val="111111"/>
          <w:sz w:val="28"/>
          <w:szCs w:val="28"/>
          <w:rtl w:val="true"/>
          <w:lang w:bidi="fa-IR"/>
        </w:rPr>
        <w:t>.</w:t>
      </w:r>
    </w:p>
    <w:p>
      <w:pPr>
        <w:pStyle w:val="Heading6"/>
        <w:numPr>
          <w:ilvl w:val="5"/>
          <w:numId w:val="1"/>
        </w:numPr>
        <w:rPr/>
      </w:pPr>
      <w:bookmarkStart w:id="121" w:name="__RefHeading___Toc3084557_2749589250"/>
      <w:bookmarkStart w:id="122" w:name="_Toc47"/>
      <w:bookmarkEnd w:id="121"/>
      <w:r>
        <w:rPr>
          <w:rtl w:val="true"/>
        </w:rPr>
        <w:t>و ـ مزاح با سالمند</w:t>
      </w:r>
      <w:bookmarkEnd w:id="122"/>
    </w:p>
    <w:p>
      <w:pPr>
        <w:pStyle w:val="BookText"/>
        <w:rPr/>
      </w:pPr>
      <w:r>
        <w:rPr>
          <w:rFonts w:ascii="IRNazanin" w:hAnsi="IRNazanin" w:eastAsia="IRNazanin"/>
          <w:color w:val="111111"/>
          <w:sz w:val="28"/>
          <w:sz w:val="28"/>
          <w:szCs w:val="28"/>
          <w:rtl w:val="true"/>
          <w:lang w:bidi="fa-IR"/>
        </w:rPr>
        <w:t>و ـ مزاح با سالمند</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پیر زالی از انصار از حضرت رسول صلی الله علیه و آله خواست که دعا کند او به بهشت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مزاح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پیر را به بهشت راه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سالمند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 جوان و باکره می شوند، سپس وارد بهشت می شوند</w:t>
      </w:r>
      <w:r>
        <w:rPr>
          <w:rFonts w:eastAsia="IRNazanin" w:cs="IRNazanin"/>
          <w:color w:val="111111"/>
          <w:sz w:val="28"/>
          <w:szCs w:val="28"/>
          <w:rtl w:val="true"/>
          <w:lang w:bidi="fa-IR"/>
        </w:rPr>
        <w:t>.</w:t>
      </w:r>
    </w:p>
    <w:p>
      <w:pPr>
        <w:pStyle w:val="Heading6"/>
        <w:numPr>
          <w:ilvl w:val="5"/>
          <w:numId w:val="1"/>
        </w:numPr>
        <w:rPr/>
      </w:pPr>
      <w:bookmarkStart w:id="123" w:name="__RefHeading___Toc3084559_2749589250"/>
      <w:bookmarkStart w:id="124" w:name="_Toc48"/>
      <w:bookmarkEnd w:id="123"/>
      <w:r>
        <w:rPr>
          <w:rtl w:val="true"/>
        </w:rPr>
        <w:t>ز ـ کمک به سالمند</w:t>
      </w:r>
      <w:bookmarkEnd w:id="12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ـ کمک به سالمند</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روزی پیرمردی که دست پسرش را گرفته بود، خدمت پیامبر اکرم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پسرش گلایه داشت که با وجود توانگری، به او کمک نمی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زیاده از خرج خود و عیالم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این که می دانست او دروغ می 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ماه، خرج او را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ماه های دیگرش را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اسامه دستور داد که صد درهم به پیرمرد بدهد تا صرف نفقه ی اهل و عیالش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ماه بعد نیزتکرار شد و پس از چندی پسر به دلیل کمک نکردن به پدر خود، اموالش را یک باره از دست داد و به فلاکت افتاد</w:t>
      </w:r>
      <w:r>
        <w:rPr>
          <w:rFonts w:eastAsia="IRNazanin" w:cs="IRNazanin"/>
          <w:color w:val="111111"/>
          <w:sz w:val="28"/>
          <w:szCs w:val="28"/>
          <w:rtl w:val="true"/>
          <w:lang w:bidi="fa-IR"/>
        </w:rPr>
        <w:t xml:space="preserve">. </w:t>
      </w:r>
      <w:bookmarkStart w:id="125" w:name="pg3434_21527"/>
    </w:p>
    <w:p>
      <w:pPr>
        <w:pStyle w:val="Heading3"/>
        <w:numPr>
          <w:ilvl w:val="2"/>
          <w:numId w:val="1"/>
        </w:numPr>
        <w:rPr/>
      </w:pPr>
      <w:bookmarkStart w:id="126" w:name="__RefHeading___Toc3084561_2749589250"/>
      <w:bookmarkStart w:id="127" w:name="_Toc49"/>
      <w:bookmarkEnd w:id="125"/>
      <w:bookmarkEnd w:id="126"/>
      <w:r>
        <w:rPr>
          <w:rtl w:val="true"/>
        </w:rPr>
        <w:t>فصل دوم ـ دریچه ای به جهان سالمندان</w:t>
      </w:r>
      <w:bookmarkEnd w:id="127"/>
    </w:p>
    <w:p>
      <w:pPr>
        <w:pStyle w:val="Heading4"/>
        <w:numPr>
          <w:ilvl w:val="3"/>
          <w:numId w:val="1"/>
        </w:numPr>
        <w:rPr/>
      </w:pPr>
      <w:bookmarkStart w:id="128" w:name="__RefHeading___Toc3084563_2749589250"/>
      <w:bookmarkStart w:id="129" w:name="_Toc50"/>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فصل دوم ـ دریچه ای به جهان سالمندان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ساختار جمعیتی جهان</w:t>
      </w:r>
    </w:p>
    <w:p>
      <w:pPr>
        <w:pStyle w:val="BookText"/>
        <w:rPr/>
      </w:pPr>
      <w:r>
        <w:rPr>
          <w:rFonts w:ascii="IRNazanin" w:hAnsi="IRNazanin" w:eastAsia="IRNazanin"/>
          <w:color w:val="111111"/>
          <w:sz w:val="28"/>
          <w:sz w:val="28"/>
          <w:szCs w:val="28"/>
          <w:rtl w:val="true"/>
          <w:lang w:bidi="fa-IR"/>
        </w:rPr>
        <w:t>میانگین سنّی جمعیت جهان</w:t>
      </w:r>
    </w:p>
    <w:p>
      <w:pPr>
        <w:pStyle w:val="BookText"/>
        <w:rPr/>
      </w:pPr>
      <w:r>
        <w:rPr>
          <w:rFonts w:ascii="IRNazanin" w:hAnsi="IRNazanin" w:eastAsia="IRNazanin"/>
          <w:color w:val="111111"/>
          <w:sz w:val="28"/>
          <w:sz w:val="28"/>
          <w:szCs w:val="28"/>
          <w:rtl w:val="true"/>
          <w:lang w:bidi="fa-IR"/>
        </w:rPr>
        <w:t>سالمندان در دنیای پیشرفته</w:t>
      </w:r>
    </w:p>
    <w:p>
      <w:pPr>
        <w:pStyle w:val="BookText"/>
        <w:rPr/>
      </w:pPr>
      <w:r>
        <w:rPr>
          <w:rFonts w:ascii="IRNazanin" w:hAnsi="IRNazanin" w:eastAsia="IRNazanin"/>
          <w:color w:val="111111"/>
          <w:sz w:val="28"/>
          <w:sz w:val="28"/>
          <w:szCs w:val="28"/>
          <w:rtl w:val="true"/>
          <w:lang w:bidi="fa-IR"/>
        </w:rPr>
        <w:t>تجربه های جهانی مربوط به سالمندان</w:t>
      </w:r>
    </w:p>
    <w:p>
      <w:pPr>
        <w:pStyle w:val="BookText"/>
        <w:rPr/>
      </w:pPr>
      <w:r>
        <w:rPr>
          <w:rFonts w:ascii="IRNazanin" w:hAnsi="IRNazanin" w:eastAsia="IRNazanin"/>
          <w:color w:val="111111"/>
          <w:sz w:val="28"/>
          <w:sz w:val="28"/>
          <w:szCs w:val="28"/>
          <w:rtl w:val="true"/>
          <w:lang w:bidi="fa-IR"/>
        </w:rPr>
        <w:t>رفتار مردم ایران با سالمندان</w:t>
      </w:r>
    </w:p>
    <w:p>
      <w:pPr>
        <w:pStyle w:val="BookText"/>
        <w:rPr/>
      </w:pPr>
      <w:r>
        <w:rPr>
          <w:rFonts w:ascii="IRNazanin" w:hAnsi="IRNazanin" w:eastAsia="IRNazanin"/>
          <w:color w:val="111111"/>
          <w:sz w:val="28"/>
          <w:sz w:val="28"/>
          <w:szCs w:val="28"/>
          <w:rtl w:val="true"/>
          <w:lang w:bidi="fa-IR"/>
        </w:rPr>
        <w:t>جمعیت سالمندان در ایران</w:t>
      </w:r>
    </w:p>
    <w:p>
      <w:pPr>
        <w:pStyle w:val="BookText"/>
        <w:rPr/>
      </w:pPr>
      <w:r>
        <w:rPr>
          <w:rFonts w:ascii="IRNazanin" w:hAnsi="IRNazanin" w:eastAsia="IRNazanin"/>
          <w:color w:val="111111"/>
          <w:sz w:val="28"/>
          <w:sz w:val="28"/>
          <w:szCs w:val="28"/>
          <w:rtl w:val="true"/>
          <w:lang w:bidi="fa-IR"/>
        </w:rPr>
        <w:t>فعالیت سالمندان در ایران</w:t>
      </w:r>
    </w:p>
    <w:p>
      <w:pPr>
        <w:pStyle w:val="Heading4"/>
        <w:numPr>
          <w:ilvl w:val="3"/>
          <w:numId w:val="1"/>
        </w:numPr>
        <w:rPr/>
      </w:pPr>
      <w:bookmarkStart w:id="130" w:name="__RefHeading___Toc3084565_2749589250"/>
      <w:bookmarkStart w:id="131" w:name="_Toc51"/>
      <w:bookmarkEnd w:id="130"/>
      <w:r>
        <w:rPr>
          <w:rtl w:val="true"/>
        </w:rPr>
        <w:t>ساختار جمعیتی جهان</w:t>
      </w:r>
      <w:bookmarkEnd w:id="131"/>
    </w:p>
    <w:p>
      <w:pPr>
        <w:pStyle w:val="BookText"/>
        <w:rPr/>
      </w:pPr>
      <w:r>
        <w:rPr>
          <w:rFonts w:ascii="IRNazanin" w:hAnsi="IRNazanin" w:eastAsia="IRNazanin"/>
          <w:color w:val="111111"/>
          <w:sz w:val="28"/>
          <w:sz w:val="28"/>
          <w:szCs w:val="28"/>
          <w:rtl w:val="true"/>
          <w:lang w:bidi="fa-IR"/>
        </w:rPr>
        <w:t>ساختار جمعیتی جهان</w:t>
      </w:r>
    </w:p>
    <w:p>
      <w:pPr>
        <w:pStyle w:val="BookText"/>
        <w:rPr/>
      </w:pPr>
      <w:r>
        <w:rPr>
          <w:rFonts w:ascii="IRNazanin" w:hAnsi="IRNazanin" w:eastAsia="IRNazanin"/>
          <w:color w:val="111111"/>
          <w:sz w:val="28"/>
          <w:sz w:val="28"/>
          <w:szCs w:val="28"/>
          <w:rtl w:val="true"/>
          <w:lang w:bidi="fa-IR"/>
        </w:rPr>
        <w:t>بشر همیشه در تلاش است با اتکا به اندیشه ی خلاّق خود، بر مشکلاتی که برایش پیش می آید، چیره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دوره ای با مشکل کوتاهی عمر و در برهه ای دیگر با گسترش بیماری های خطرناک روبه رو بوده و پس از مدتی، با افزایش هم نوع و محدودیت های جغرافیایی برای زیست، دست به گریبان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پدیده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شدن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آدمی قد برافراشته و به صورت مشکل بزرگی برای همه ی کشورهای جهان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آلفرد سوی؛ جمعیت شناس معروف فرانسوی عقیده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سالمندی یکی از پدیده های زمان است که جای کم ترین مقابله در آن وجوددارد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آن به طریق مطمئن صورت می گیرد و به راحتی می توان وضع آن را در آینده پیش بینی کرد و شاید بیشترین عواقب را در خود پنهان داشته باشد</w:t>
      </w:r>
      <w:r>
        <w:rPr>
          <w:rFonts w:eastAsia="IRNazanin" w:cs="IRNazanin"/>
          <w:color w:val="111111"/>
          <w:sz w:val="28"/>
          <w:szCs w:val="28"/>
          <w:rtl w:val="true"/>
          <w:lang w:bidi="fa-IR"/>
        </w:rPr>
        <w:t>.</w:t>
      </w:r>
      <w:r>
        <w:rPr>
          <w:rStyle w:val="FootnoteAnchor"/>
          <w:rtl w:val="true"/>
        </w:rPr>
        <w:footnoteReference w:id="5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پژوهش های آماری کمیسیون اقتصادی و اجتماعی سازمان ملل متحد، در حال حاضر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از جمعیت جهان، بالای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از 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رقم تا سال </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میلیارد نفر </w:t>
      </w:r>
      <w:bookmarkStart w:id="132" w:name="pg3434_21528"/>
    </w:p>
    <w:p>
      <w:pPr>
        <w:pStyle w:val="BookText"/>
        <w:rPr/>
      </w:pPr>
      <w:bookmarkEnd w:id="132"/>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2050</w:t>
      </w:r>
      <w:r>
        <w:rPr>
          <w:rFonts w:ascii="IRNazanin" w:hAnsi="IRNazanin" w:eastAsia="IRNazanin"/>
          <w:color w:val="111111"/>
          <w:sz w:val="28"/>
          <w:sz w:val="28"/>
          <w:szCs w:val="28"/>
          <w:rtl w:val="true"/>
          <w:lang w:bidi="fa-IR"/>
        </w:rPr>
        <w:t xml:space="preserve">، یک نفر از پنج نفر و در سال </w:t>
      </w:r>
      <w:r>
        <w:rPr>
          <w:rFonts w:eastAsia="IRNazanin" w:cs="IRNazanin"/>
          <w:color w:val="111111"/>
          <w:sz w:val="28"/>
          <w:szCs w:val="28"/>
          <w:lang w:bidi="fa-IR"/>
        </w:rPr>
        <w:t>2150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سه نفر، یک نفر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خواهند داشت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کارشناسان تغذیه ی مناسب، مراقبت های بهداشتی، پیشرفت دانش پزشکی در ساخت و پیوند اندام های مصنوعی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کلیه، کبد و چشم و کنترل باروری را از عوامل اثرگذار در افزایش عمر متوسط انسان و امید به زندگی و در نهایت، افزایش سالمندان می دانند</w:t>
      </w:r>
      <w:r>
        <w:rPr>
          <w:rFonts w:eastAsia="IRNazanin" w:cs="IRNazanin"/>
          <w:color w:val="111111"/>
          <w:sz w:val="28"/>
          <w:szCs w:val="28"/>
          <w:rtl w:val="true"/>
          <w:lang w:bidi="fa-IR"/>
        </w:rPr>
        <w:t>.</w:t>
      </w:r>
    </w:p>
    <w:p>
      <w:pPr>
        <w:pStyle w:val="Heading4"/>
        <w:numPr>
          <w:ilvl w:val="3"/>
          <w:numId w:val="1"/>
        </w:numPr>
        <w:rPr/>
      </w:pPr>
      <w:bookmarkStart w:id="133" w:name="__RefHeading___Toc3084567_2749589250"/>
      <w:bookmarkStart w:id="134" w:name="_Toc52"/>
      <w:bookmarkEnd w:id="133"/>
      <w:r>
        <w:rPr>
          <w:rtl w:val="true"/>
        </w:rPr>
        <w:t>میانگین سنّی جمعیت جهان</w:t>
      </w:r>
      <w:bookmarkEnd w:id="134"/>
    </w:p>
    <w:p>
      <w:pPr>
        <w:pStyle w:val="Heading5"/>
        <w:numPr>
          <w:ilvl w:val="4"/>
          <w:numId w:val="1"/>
        </w:numPr>
        <w:rPr/>
      </w:pPr>
      <w:bookmarkStart w:id="135" w:name="__RefHeading___Toc3084569_2749589250"/>
      <w:bookmarkStart w:id="136" w:name="_Toc53"/>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میانگین سنّی جمعیت جهان</w:t>
      </w:r>
    </w:p>
    <w:p>
      <w:pPr>
        <w:pStyle w:val="BookText"/>
        <w:rPr/>
      </w:pPr>
      <w:r>
        <w:rPr>
          <w:rFonts w:ascii="IRNazanin" w:hAnsi="IRNazanin" w:eastAsia="IRNazanin"/>
          <w:color w:val="111111"/>
          <w:sz w:val="28"/>
          <w:sz w:val="28"/>
          <w:szCs w:val="28"/>
          <w:rtl w:val="true"/>
          <w:lang w:bidi="fa-IR"/>
        </w:rPr>
        <w:t xml:space="preserve">میانگین سنّی جمعیت، سنی است که سن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کمتر از آن و سن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 حاضر، میانگین سنّی جمعیت جهان،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 با سن متوسط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عنوان جوان ترین کشور جهان و ژاپن با سن متوسط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پیرترین کشور جهان است</w:t>
      </w:r>
      <w:r>
        <w:rPr>
          <w:rFonts w:eastAsia="IRNazanin" w:cs="IRNazanin"/>
          <w:color w:val="111111"/>
          <w:sz w:val="28"/>
          <w:szCs w:val="28"/>
          <w:rtl w:val="true"/>
          <w:lang w:bidi="fa-IR"/>
        </w:rPr>
        <w:t>».</w:t>
      </w:r>
      <w:r>
        <w:rPr>
          <w:rStyle w:val="FootnoteAnchor"/>
          <w:rtl w:val="true"/>
        </w:rPr>
        <w:footnoteReference w:id="5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شماره 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افزایش میانگین سنّی مردم جهان را از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بیان و آن را تا سال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بالاترین میانگین سنّی به ترتیب مربوط به کشورهای ژاپن </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ایتالیا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اروپا </w:t>
      </w:r>
      <w:r>
        <w:rPr>
          <w:rFonts w:eastAsia="IRNazanin" w:cs="IRNazanin"/>
          <w:color w:val="111111"/>
          <w:sz w:val="28"/>
          <w:szCs w:val="28"/>
          <w:rtl w:val="true"/>
          <w:lang w:bidi="fa-IR"/>
        </w:rPr>
        <w:t>(</w:t>
      </w:r>
      <w:r>
        <w:rPr>
          <w:rFonts w:eastAsia="IRNazanin" w:cs="IRNazanin"/>
          <w:color w:val="111111"/>
          <w:sz w:val="28"/>
          <w:szCs w:val="28"/>
          <w:lang w:bidi="fa-IR"/>
        </w:rPr>
        <w:t>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ترین میانگین سنّی ـ یا به عبارتی جوان ترین مردم ـ نیز به کشورهای اوگاندا </w:t>
      </w: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قاره ی آفریقا و مناطق با حداقل توسعه </w:t>
      </w:r>
      <w:r>
        <w:rPr>
          <w:rFonts w:eastAsia="IRNazanin" w:cs="IRNazanin"/>
          <w:color w:val="111111"/>
          <w:sz w:val="28"/>
          <w:szCs w:val="28"/>
          <w:rtl w:val="true"/>
          <w:lang w:bidi="fa-IR"/>
        </w:rPr>
        <w:t>(</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الجزایر </w:t>
      </w:r>
      <w:r>
        <w:rPr>
          <w:rFonts w:eastAsia="IRNazanin" w:cs="IRNazanin"/>
          <w:color w:val="111111"/>
          <w:sz w:val="28"/>
          <w:szCs w:val="28"/>
          <w:rtl w:val="true"/>
          <w:lang w:bidi="fa-IR"/>
        </w:rPr>
        <w:t>(</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سنّی در جهان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bookmarkStart w:id="137" w:name="pg3434_21529"/>
    </w:p>
    <w:p>
      <w:pPr>
        <w:pStyle w:val="BookText"/>
        <w:rPr/>
      </w:pPr>
      <w:bookmarkEnd w:id="137"/>
      <w:r>
        <w:rPr>
          <w:rFonts w:ascii="IRNazanin" w:hAnsi="IRNazanin" w:eastAsia="IRNazanin"/>
          <w:color w:val="111111"/>
          <w:sz w:val="28"/>
          <w:sz w:val="28"/>
          <w:szCs w:val="28"/>
          <w:rtl w:val="true"/>
          <w:lang w:bidi="fa-IR"/>
        </w:rPr>
        <w:t>منطقه، کشور</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 xml:space="preserve">جدول شماره 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میانگین سنّی جمعیت جهان در سال های </w:t>
      </w:r>
      <w:r>
        <w:rPr>
          <w:rFonts w:eastAsia="IRNazanin" w:cs="IRNazanin"/>
          <w:color w:val="111111"/>
          <w:sz w:val="28"/>
          <w:szCs w:val="28"/>
          <w:rtl w:val="true"/>
          <w:lang w:bidi="fa-IR"/>
        </w:rPr>
        <w:t>(</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کشور</w:t>
      </w:r>
    </w:p>
    <w:p>
      <w:pPr>
        <w:pStyle w:val="BookText"/>
        <w:rPr/>
      </w:pP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1950</w:t>
      </w:r>
    </w:p>
    <w:p>
      <w:pPr>
        <w:pStyle w:val="BookText"/>
        <w:rPr/>
      </w:pPr>
      <w:r>
        <w:rPr>
          <w:rFonts w:eastAsia="Times New Roman" w:cs="Times New Roman" w:ascii="Times New Roman" w:hAnsi="Times New Roman"/>
          <w:color w:val="111111"/>
          <w:sz w:val="28"/>
          <w:szCs w:val="28"/>
          <w:lang w:val="en-US" w:bidi="en-US"/>
        </w:rPr>
        <w:t>1970</w:t>
      </w:r>
    </w:p>
    <w:p>
      <w:pPr>
        <w:pStyle w:val="BookText"/>
        <w:rPr/>
      </w:pPr>
      <w:r>
        <w:rPr>
          <w:rFonts w:eastAsia="Times New Roman" w:cs="Times New Roman" w:ascii="Times New Roman" w:hAnsi="Times New Roman"/>
          <w:color w:val="111111"/>
          <w:sz w:val="28"/>
          <w:szCs w:val="28"/>
          <w:lang w:val="en-US" w:bidi="en-US"/>
        </w:rPr>
        <w:t>1995</w:t>
      </w:r>
    </w:p>
    <w:p>
      <w:pPr>
        <w:pStyle w:val="BookText"/>
        <w:rPr/>
      </w:pPr>
      <w:r>
        <w:rPr>
          <w:rFonts w:eastAsia="Times New Roman" w:cs="Times New Roman" w:ascii="Times New Roman" w:hAnsi="Times New Roman"/>
          <w:color w:val="111111"/>
          <w:sz w:val="28"/>
          <w:szCs w:val="28"/>
          <w:lang w:val="en-US" w:bidi="en-US"/>
        </w:rPr>
        <w:t>2020</w:t>
      </w:r>
    </w:p>
    <w:p>
      <w:pPr>
        <w:pStyle w:val="BookText"/>
        <w:rPr/>
      </w:pPr>
      <w:r>
        <w:rPr>
          <w:rFonts w:ascii="IRNazanin" w:hAnsi="IRNazanin" w:eastAsia="IRNazanin"/>
          <w:color w:val="111111"/>
          <w:sz w:val="28"/>
          <w:sz w:val="28"/>
          <w:szCs w:val="28"/>
          <w:rtl w:val="true"/>
          <w:lang w:bidi="fa-IR"/>
        </w:rPr>
        <w:t>جهان</w:t>
      </w:r>
    </w:p>
    <w:p>
      <w:pPr>
        <w:pStyle w:val="BookText"/>
        <w:rPr/>
      </w:pPr>
      <w:r>
        <w:rPr>
          <w:rFonts w:eastAsia="Times New Roman" w:cs="Times New Roman" w:ascii="Times New Roman" w:hAnsi="Times New Roman"/>
          <w:color w:val="111111"/>
          <w:sz w:val="28"/>
          <w:szCs w:val="28"/>
          <w:lang w:val="en-US" w:bidi="en-US"/>
        </w:rPr>
        <w:t>5/23</w:t>
      </w:r>
    </w:p>
    <w:p>
      <w:pPr>
        <w:pStyle w:val="BookText"/>
        <w:rPr/>
      </w:pPr>
      <w:r>
        <w:rPr>
          <w:rFonts w:eastAsia="Times New Roman" w:cs="Times New Roman" w:ascii="Times New Roman" w:hAnsi="Times New Roman"/>
          <w:color w:val="111111"/>
          <w:sz w:val="28"/>
          <w:szCs w:val="28"/>
          <w:lang w:val="en-US" w:bidi="en-US"/>
        </w:rPr>
        <w:t>6/21</w:t>
      </w:r>
    </w:p>
    <w:p>
      <w:pPr>
        <w:pStyle w:val="BookText"/>
        <w:rPr/>
      </w:pPr>
      <w:r>
        <w:rPr>
          <w:rFonts w:eastAsia="Times New Roman" w:cs="Times New Roman" w:ascii="Times New Roman" w:hAnsi="Times New Roman"/>
          <w:color w:val="111111"/>
          <w:sz w:val="28"/>
          <w:szCs w:val="28"/>
          <w:lang w:val="en-US" w:bidi="en-US"/>
        </w:rPr>
        <w:t>4/25</w:t>
      </w:r>
    </w:p>
    <w:p>
      <w:pPr>
        <w:pStyle w:val="BookText"/>
        <w:rPr/>
      </w:pPr>
      <w:r>
        <w:rPr>
          <w:rFonts w:eastAsia="Times New Roman" w:cs="Times New Roman" w:ascii="Times New Roman" w:hAnsi="Times New Roman"/>
          <w:color w:val="111111"/>
          <w:sz w:val="28"/>
          <w:szCs w:val="28"/>
          <w:lang w:val="en-US" w:bidi="en-US"/>
        </w:rPr>
        <w:t>9/30</w:t>
      </w:r>
    </w:p>
    <w:p>
      <w:pPr>
        <w:pStyle w:val="BookText"/>
        <w:rPr/>
      </w:pPr>
      <w:r>
        <w:rPr>
          <w:rFonts w:ascii="IRNazanin" w:hAnsi="IRNazanin" w:eastAsia="IRNazanin"/>
          <w:color w:val="111111"/>
          <w:sz w:val="28"/>
          <w:sz w:val="28"/>
          <w:szCs w:val="28"/>
          <w:rtl w:val="true"/>
          <w:lang w:bidi="fa-IR"/>
        </w:rPr>
        <w:t>مناطق توسعه یافته</w:t>
      </w:r>
    </w:p>
    <w:p>
      <w:pPr>
        <w:pStyle w:val="BookText"/>
        <w:rPr/>
      </w:pPr>
      <w:r>
        <w:rPr>
          <w:rFonts w:eastAsia="Times New Roman" w:cs="Times New Roman" w:ascii="Times New Roman" w:hAnsi="Times New Roman"/>
          <w:color w:val="111111"/>
          <w:sz w:val="28"/>
          <w:szCs w:val="28"/>
          <w:lang w:val="en-US" w:bidi="en-US"/>
        </w:rPr>
        <w:t>6/28</w:t>
      </w:r>
    </w:p>
    <w:p>
      <w:pPr>
        <w:pStyle w:val="BookText"/>
        <w:rPr/>
      </w:pPr>
      <w:r>
        <w:rPr>
          <w:rFonts w:eastAsia="Times New Roman" w:cs="Times New Roman" w:ascii="Times New Roman" w:hAnsi="Times New Roman"/>
          <w:color w:val="111111"/>
          <w:sz w:val="28"/>
          <w:szCs w:val="28"/>
          <w:lang w:val="en-US" w:bidi="en-US"/>
        </w:rPr>
        <w:t>6/30</w:t>
      </w:r>
    </w:p>
    <w:p>
      <w:pPr>
        <w:pStyle w:val="BookText"/>
        <w:rPr/>
      </w:pPr>
      <w:r>
        <w:rPr>
          <w:rFonts w:eastAsia="Times New Roman" w:cs="Times New Roman" w:ascii="Times New Roman" w:hAnsi="Times New Roman"/>
          <w:color w:val="111111"/>
          <w:sz w:val="28"/>
          <w:szCs w:val="28"/>
          <w:lang w:val="en-US" w:bidi="en-US"/>
        </w:rPr>
        <w:t>8/35</w:t>
      </w:r>
    </w:p>
    <w:p>
      <w:pPr>
        <w:pStyle w:val="BookText"/>
        <w:rPr/>
      </w:pPr>
      <w:r>
        <w:rPr>
          <w:rFonts w:eastAsia="Times New Roman" w:cs="Times New Roman" w:ascii="Times New Roman" w:hAnsi="Times New Roman"/>
          <w:color w:val="111111"/>
          <w:sz w:val="28"/>
          <w:szCs w:val="28"/>
          <w:lang w:val="en-US" w:bidi="en-US"/>
        </w:rPr>
        <w:t>0/42</w:t>
      </w:r>
    </w:p>
    <w:p>
      <w:pPr>
        <w:pStyle w:val="BookText"/>
        <w:rPr/>
      </w:pPr>
      <w:r>
        <w:rPr>
          <w:rFonts w:ascii="IRNazanin" w:hAnsi="IRNazanin" w:eastAsia="IRNazanin"/>
          <w:color w:val="111111"/>
          <w:sz w:val="28"/>
          <w:sz w:val="28"/>
          <w:szCs w:val="28"/>
          <w:rtl w:val="true"/>
          <w:lang w:bidi="fa-IR"/>
        </w:rPr>
        <w:t>مناطق کمترتوسعه یافته</w:t>
      </w:r>
    </w:p>
    <w:p>
      <w:pPr>
        <w:pStyle w:val="BookText"/>
        <w:rPr/>
      </w:pPr>
      <w:r>
        <w:rPr>
          <w:rFonts w:eastAsia="Times New Roman" w:cs="Times New Roman" w:ascii="Times New Roman" w:hAnsi="Times New Roman"/>
          <w:color w:val="111111"/>
          <w:sz w:val="28"/>
          <w:szCs w:val="28"/>
          <w:lang w:val="en-US" w:bidi="en-US"/>
        </w:rPr>
        <w:t>3/21</w:t>
      </w:r>
    </w:p>
    <w:p>
      <w:pPr>
        <w:pStyle w:val="BookText"/>
        <w:rPr/>
      </w:pPr>
      <w:r>
        <w:rPr>
          <w:rFonts w:eastAsia="Times New Roman" w:cs="Times New Roman" w:ascii="Times New Roman" w:hAnsi="Times New Roman"/>
          <w:color w:val="111111"/>
          <w:sz w:val="28"/>
          <w:szCs w:val="28"/>
          <w:lang w:val="en-US" w:bidi="en-US"/>
        </w:rPr>
        <w:t>0/19</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مناطق با حداقل توسعه</w:t>
      </w:r>
    </w:p>
    <w:p>
      <w:pPr>
        <w:pStyle w:val="BookText"/>
        <w:rPr/>
      </w:pPr>
      <w:r>
        <w:rPr>
          <w:rFonts w:eastAsia="Times New Roman" w:cs="Times New Roman" w:ascii="Times New Roman" w:hAnsi="Times New Roman"/>
          <w:color w:val="111111"/>
          <w:sz w:val="28"/>
          <w:szCs w:val="28"/>
          <w:lang w:val="en-US" w:bidi="en-US"/>
        </w:rPr>
        <w:t>4/19</w:t>
      </w:r>
    </w:p>
    <w:p>
      <w:pPr>
        <w:pStyle w:val="BookText"/>
        <w:rPr/>
      </w:pPr>
      <w:r>
        <w:rPr>
          <w:rFonts w:eastAsia="Times New Roman" w:cs="Times New Roman" w:ascii="Times New Roman" w:hAnsi="Times New Roman"/>
          <w:color w:val="111111"/>
          <w:sz w:val="28"/>
          <w:szCs w:val="28"/>
          <w:lang w:val="en-US" w:bidi="en-US"/>
        </w:rPr>
        <w:t>9/17</w:t>
      </w:r>
    </w:p>
    <w:p>
      <w:pPr>
        <w:pStyle w:val="BookText"/>
        <w:rPr/>
      </w:pPr>
      <w:r>
        <w:rPr>
          <w:rFonts w:eastAsia="Times New Roman" w:cs="Times New Roman" w:ascii="Times New Roman" w:hAnsi="Times New Roman"/>
          <w:color w:val="111111"/>
          <w:sz w:val="28"/>
          <w:szCs w:val="28"/>
          <w:lang w:val="en-US" w:bidi="en-US"/>
        </w:rPr>
        <w:t>9/17</w:t>
      </w:r>
    </w:p>
    <w:p>
      <w:pPr>
        <w:pStyle w:val="BookText"/>
        <w:rPr/>
      </w:pPr>
      <w:r>
        <w:rPr>
          <w:rFonts w:eastAsia="Times New Roman" w:cs="Times New Roman" w:ascii="Times New Roman" w:hAnsi="Times New Roman"/>
          <w:color w:val="111111"/>
          <w:sz w:val="28"/>
          <w:szCs w:val="28"/>
          <w:lang w:val="en-US" w:bidi="en-US"/>
        </w:rPr>
        <w:t>3/21</w:t>
      </w:r>
    </w:p>
    <w:p>
      <w:pPr>
        <w:pStyle w:val="BookText"/>
        <w:rPr/>
      </w:pPr>
      <w:r>
        <w:rPr>
          <w:rFonts w:ascii="IRNazanin" w:hAnsi="IRNazanin" w:eastAsia="IRNazanin"/>
          <w:color w:val="111111"/>
          <w:sz w:val="28"/>
          <w:sz w:val="28"/>
          <w:szCs w:val="28"/>
          <w:rtl w:val="true"/>
          <w:lang w:bidi="fa-IR"/>
        </w:rPr>
        <w:t>آفریقا</w:t>
      </w:r>
    </w:p>
    <w:p>
      <w:pPr>
        <w:pStyle w:val="BookText"/>
        <w:rPr/>
      </w:pPr>
      <w:r>
        <w:rPr>
          <w:rFonts w:eastAsia="Times New Roman" w:cs="Times New Roman" w:ascii="Times New Roman" w:hAnsi="Times New Roman"/>
          <w:color w:val="111111"/>
          <w:sz w:val="28"/>
          <w:szCs w:val="28"/>
          <w:lang w:val="en-US" w:bidi="en-US"/>
        </w:rPr>
        <w:t>7/18</w:t>
      </w:r>
    </w:p>
    <w:p>
      <w:pPr>
        <w:pStyle w:val="BookText"/>
        <w:rPr/>
      </w:pPr>
      <w:r>
        <w:rPr>
          <w:rFonts w:eastAsia="Times New Roman" w:cs="Times New Roman" w:ascii="Times New Roman" w:hAnsi="Times New Roman"/>
          <w:color w:val="111111"/>
          <w:sz w:val="28"/>
          <w:szCs w:val="28"/>
          <w:lang w:val="en-US" w:bidi="en-US"/>
        </w:rPr>
        <w:t>6/17</w:t>
      </w:r>
    </w:p>
    <w:p>
      <w:pPr>
        <w:pStyle w:val="BookText"/>
        <w:rPr/>
      </w:pPr>
      <w:r>
        <w:rPr>
          <w:rFonts w:eastAsia="Times New Roman" w:cs="Times New Roman" w:ascii="Times New Roman" w:hAnsi="Times New Roman"/>
          <w:color w:val="111111"/>
          <w:sz w:val="28"/>
          <w:szCs w:val="28"/>
          <w:lang w:val="en-US" w:bidi="en-US"/>
        </w:rPr>
        <w:t>9/17</w:t>
      </w:r>
    </w:p>
    <w:p>
      <w:pPr>
        <w:pStyle w:val="BookText"/>
        <w:rPr/>
      </w:pPr>
      <w:r>
        <w:rPr>
          <w:rFonts w:eastAsia="Times New Roman" w:cs="Times New Roman" w:ascii="Times New Roman" w:hAnsi="Times New Roman"/>
          <w:color w:val="111111"/>
          <w:sz w:val="28"/>
          <w:szCs w:val="28"/>
          <w:lang w:val="en-US" w:bidi="en-US"/>
        </w:rPr>
        <w:t>3/21</w:t>
      </w:r>
    </w:p>
    <w:p>
      <w:pPr>
        <w:pStyle w:val="BookText"/>
        <w:rPr/>
      </w:pPr>
      <w:r>
        <w:rPr>
          <w:rFonts w:ascii="IRNazanin" w:hAnsi="IRNazanin" w:eastAsia="IRNazanin"/>
          <w:color w:val="111111"/>
          <w:sz w:val="28"/>
          <w:sz w:val="28"/>
          <w:szCs w:val="28"/>
          <w:rtl w:val="true"/>
          <w:lang w:bidi="fa-IR"/>
        </w:rPr>
        <w:t>الجزایر</w:t>
      </w:r>
    </w:p>
    <w:p>
      <w:pPr>
        <w:pStyle w:val="BookText"/>
        <w:rPr/>
      </w:pPr>
      <w:r>
        <w:rPr>
          <w:rFonts w:eastAsia="Times New Roman" w:cs="Times New Roman" w:ascii="Times New Roman" w:hAnsi="Times New Roman"/>
          <w:color w:val="111111"/>
          <w:sz w:val="28"/>
          <w:szCs w:val="28"/>
          <w:lang w:val="en-US" w:bidi="en-US"/>
        </w:rPr>
        <w:t>9/19</w:t>
      </w:r>
    </w:p>
    <w:p>
      <w:pPr>
        <w:pStyle w:val="BookText"/>
        <w:rPr/>
      </w:pPr>
      <w:r>
        <w:rPr>
          <w:rFonts w:eastAsia="Times New Roman" w:cs="Times New Roman" w:ascii="Times New Roman" w:hAnsi="Times New Roman"/>
          <w:color w:val="111111"/>
          <w:sz w:val="28"/>
          <w:szCs w:val="28"/>
          <w:lang w:val="en-US" w:bidi="en-US"/>
        </w:rPr>
        <w:t>8/15</w:t>
      </w:r>
    </w:p>
    <w:p>
      <w:pPr>
        <w:pStyle w:val="BookText"/>
        <w:rPr/>
      </w:pPr>
      <w:r>
        <w:rPr>
          <w:rFonts w:eastAsia="Times New Roman" w:cs="Times New Roman" w:ascii="Times New Roman" w:hAnsi="Times New Roman"/>
          <w:color w:val="111111"/>
          <w:sz w:val="28"/>
          <w:szCs w:val="28"/>
          <w:lang w:val="en-US" w:bidi="en-US"/>
        </w:rPr>
        <w:t>8/19</w:t>
      </w:r>
    </w:p>
    <w:p>
      <w:pPr>
        <w:pStyle w:val="BookText"/>
        <w:rPr/>
      </w:pPr>
      <w:r>
        <w:rPr>
          <w:rFonts w:eastAsia="Times New Roman" w:cs="Times New Roman" w:ascii="Times New Roman" w:hAnsi="Times New Roman"/>
          <w:color w:val="111111"/>
          <w:sz w:val="28"/>
          <w:szCs w:val="28"/>
          <w:lang w:val="en-US" w:bidi="en-US"/>
        </w:rPr>
        <w:t>9/27</w:t>
      </w:r>
    </w:p>
    <w:p>
      <w:pPr>
        <w:pStyle w:val="BookText"/>
        <w:rPr/>
      </w:pPr>
      <w:r>
        <w:rPr>
          <w:rFonts w:ascii="IRNazanin" w:hAnsi="IRNazanin" w:eastAsia="IRNazanin"/>
          <w:color w:val="111111"/>
          <w:sz w:val="28"/>
          <w:sz w:val="28"/>
          <w:szCs w:val="28"/>
          <w:rtl w:val="true"/>
          <w:lang w:bidi="fa-IR"/>
        </w:rPr>
        <w:t>اوگاندا</w:t>
      </w:r>
    </w:p>
    <w:p>
      <w:pPr>
        <w:pStyle w:val="BookText"/>
        <w:rPr/>
      </w:pPr>
      <w:r>
        <w:rPr>
          <w:rFonts w:eastAsia="Times New Roman" w:cs="Times New Roman" w:ascii="Times New Roman" w:hAnsi="Times New Roman"/>
          <w:color w:val="111111"/>
          <w:sz w:val="28"/>
          <w:szCs w:val="28"/>
          <w:lang w:val="en-US" w:bidi="en-US"/>
        </w:rPr>
        <w:t>7/17</w:t>
      </w:r>
    </w:p>
    <w:p>
      <w:pPr>
        <w:pStyle w:val="BookText"/>
        <w:rPr/>
      </w:pPr>
      <w:r>
        <w:rPr>
          <w:rFonts w:eastAsia="Times New Roman" w:cs="Times New Roman" w:ascii="Times New Roman" w:hAnsi="Times New Roman"/>
          <w:color w:val="111111"/>
          <w:sz w:val="28"/>
          <w:szCs w:val="28"/>
          <w:lang w:val="en-US" w:bidi="en-US"/>
        </w:rPr>
        <w:t>4/16</w:t>
      </w:r>
    </w:p>
    <w:p>
      <w:pPr>
        <w:pStyle w:val="BookText"/>
        <w:rPr/>
      </w:pPr>
      <w:r>
        <w:rPr>
          <w:rFonts w:eastAsia="Times New Roman" w:cs="Times New Roman" w:ascii="Times New Roman" w:hAnsi="Times New Roman"/>
          <w:color w:val="111111"/>
          <w:sz w:val="28"/>
          <w:szCs w:val="28"/>
          <w:lang w:val="en-US" w:bidi="en-US"/>
        </w:rPr>
        <w:t>7/15</w:t>
      </w:r>
    </w:p>
    <w:p>
      <w:pPr>
        <w:pStyle w:val="BookText"/>
        <w:rPr/>
      </w:pPr>
      <w:r>
        <w:rPr>
          <w:rFonts w:eastAsia="Times New Roman" w:cs="Times New Roman" w:ascii="Times New Roman" w:hAnsi="Times New Roman"/>
          <w:color w:val="111111"/>
          <w:sz w:val="28"/>
          <w:szCs w:val="28"/>
          <w:lang w:val="en-US" w:bidi="en-US"/>
        </w:rPr>
        <w:t>8/17</w:t>
      </w:r>
    </w:p>
    <w:p>
      <w:pPr>
        <w:pStyle w:val="BookText"/>
        <w:rPr/>
      </w:pPr>
      <w:r>
        <w:rPr>
          <w:rFonts w:ascii="IRNazanin" w:hAnsi="IRNazanin" w:eastAsia="IRNazanin"/>
          <w:color w:val="111111"/>
          <w:sz w:val="28"/>
          <w:sz w:val="28"/>
          <w:szCs w:val="28"/>
          <w:rtl w:val="true"/>
          <w:lang w:bidi="fa-IR"/>
        </w:rPr>
        <w:t>آسیا</w:t>
      </w:r>
    </w:p>
    <w:p>
      <w:pPr>
        <w:pStyle w:val="BookText"/>
        <w:rPr/>
      </w:pPr>
      <w:r>
        <w:rPr>
          <w:rFonts w:eastAsia="Times New Roman" w:cs="Times New Roman" w:ascii="Times New Roman" w:hAnsi="Times New Roman"/>
          <w:color w:val="111111"/>
          <w:sz w:val="28"/>
          <w:szCs w:val="28"/>
          <w:lang w:val="en-US" w:bidi="en-US"/>
        </w:rPr>
        <w:t>9/21</w:t>
      </w:r>
    </w:p>
    <w:p>
      <w:pPr>
        <w:pStyle w:val="BookText"/>
        <w:rPr/>
      </w:pPr>
      <w:r>
        <w:rPr>
          <w:rFonts w:eastAsia="Times New Roman" w:cs="Times New Roman" w:ascii="Times New Roman" w:hAnsi="Times New Roman"/>
          <w:color w:val="111111"/>
          <w:sz w:val="28"/>
          <w:szCs w:val="28"/>
          <w:lang w:val="en-US" w:bidi="en-US"/>
        </w:rPr>
        <w:t>7/19</w:t>
      </w:r>
    </w:p>
    <w:p>
      <w:pPr>
        <w:pStyle w:val="BookText"/>
        <w:rPr/>
      </w:pPr>
      <w:r>
        <w:rPr>
          <w:rFonts w:eastAsia="Times New Roman" w:cs="Times New Roman" w:ascii="Times New Roman" w:hAnsi="Times New Roman"/>
          <w:color w:val="111111"/>
          <w:sz w:val="28"/>
          <w:szCs w:val="28"/>
          <w:lang w:val="en-US" w:bidi="en-US"/>
        </w:rPr>
        <w:t>7/24</w:t>
      </w:r>
    </w:p>
    <w:p>
      <w:pPr>
        <w:pStyle w:val="BookText"/>
        <w:rPr/>
      </w:pPr>
      <w:r>
        <w:rPr>
          <w:rFonts w:eastAsia="Times New Roman" w:cs="Times New Roman" w:ascii="Times New Roman" w:hAnsi="Times New Roman"/>
          <w:color w:val="111111"/>
          <w:sz w:val="28"/>
          <w:szCs w:val="28"/>
          <w:lang w:val="en-US" w:bidi="en-US"/>
        </w:rPr>
        <w:t>7/24</w:t>
      </w:r>
    </w:p>
    <w:p>
      <w:pPr>
        <w:pStyle w:val="BookText"/>
        <w:rPr/>
      </w:pPr>
      <w:r>
        <w:rPr>
          <w:rFonts w:ascii="IRNazanin" w:hAnsi="IRNazanin" w:eastAsia="IRNazanin"/>
          <w:color w:val="111111"/>
          <w:sz w:val="28"/>
          <w:sz w:val="28"/>
          <w:szCs w:val="28"/>
          <w:rtl w:val="true"/>
          <w:lang w:bidi="fa-IR"/>
        </w:rPr>
        <w:t>ژاپن</w:t>
      </w:r>
    </w:p>
    <w:p>
      <w:pPr>
        <w:pStyle w:val="BookText"/>
        <w:rPr/>
      </w:pPr>
      <w:r>
        <w:rPr>
          <w:rFonts w:eastAsia="Times New Roman" w:cs="Times New Roman" w:ascii="Times New Roman" w:hAnsi="Times New Roman"/>
          <w:color w:val="111111"/>
          <w:sz w:val="28"/>
          <w:szCs w:val="28"/>
          <w:lang w:val="en-US" w:bidi="en-US"/>
        </w:rPr>
        <w:t>3/22</w:t>
      </w:r>
    </w:p>
    <w:p>
      <w:pPr>
        <w:pStyle w:val="BookText"/>
        <w:rPr/>
      </w:pPr>
      <w:r>
        <w:rPr>
          <w:rFonts w:eastAsia="Times New Roman" w:cs="Times New Roman" w:ascii="Times New Roman" w:hAnsi="Times New Roman"/>
          <w:color w:val="111111"/>
          <w:sz w:val="28"/>
          <w:szCs w:val="28"/>
          <w:lang w:val="en-US" w:bidi="en-US"/>
        </w:rPr>
        <w:t>0/29</w:t>
      </w:r>
    </w:p>
    <w:p>
      <w:pPr>
        <w:pStyle w:val="BookText"/>
        <w:rPr/>
      </w:pPr>
      <w:r>
        <w:rPr>
          <w:rFonts w:eastAsia="Times New Roman" w:cs="Times New Roman" w:ascii="Times New Roman" w:hAnsi="Times New Roman"/>
          <w:color w:val="111111"/>
          <w:sz w:val="28"/>
          <w:szCs w:val="28"/>
          <w:lang w:val="en-US" w:bidi="en-US"/>
        </w:rPr>
        <w:t>4/39</w:t>
      </w:r>
    </w:p>
    <w:p>
      <w:pPr>
        <w:pStyle w:val="BookText"/>
        <w:rPr/>
      </w:pPr>
      <w:r>
        <w:rPr>
          <w:rFonts w:eastAsia="Times New Roman" w:cs="Times New Roman" w:ascii="Times New Roman" w:hAnsi="Times New Roman"/>
          <w:color w:val="111111"/>
          <w:sz w:val="28"/>
          <w:szCs w:val="28"/>
          <w:lang w:val="en-US" w:bidi="en-US"/>
        </w:rPr>
        <w:t>4/46</w:t>
      </w:r>
    </w:p>
    <w:p>
      <w:pPr>
        <w:pStyle w:val="BookText"/>
        <w:rPr/>
      </w:pPr>
      <w:r>
        <w:rPr>
          <w:rFonts w:ascii="IRNazanin" w:hAnsi="IRNazanin" w:eastAsia="IRNazanin"/>
          <w:color w:val="111111"/>
          <w:sz w:val="28"/>
          <w:sz w:val="28"/>
          <w:szCs w:val="28"/>
          <w:rtl w:val="true"/>
          <w:lang w:bidi="fa-IR"/>
        </w:rPr>
        <w:t>جمهوری کره</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eastAsia="Times New Roman" w:cs="Times New Roman" w:ascii="Times New Roman" w:hAnsi="Times New Roman"/>
          <w:color w:val="111111"/>
          <w:sz w:val="28"/>
          <w:szCs w:val="28"/>
          <w:lang w:val="en-US" w:bidi="en-US"/>
        </w:rPr>
        <w:t>0/19</w:t>
      </w:r>
    </w:p>
    <w:p>
      <w:pPr>
        <w:pStyle w:val="BookText"/>
        <w:rPr/>
      </w:pPr>
      <w:r>
        <w:rPr>
          <w:rFonts w:eastAsia="Times New Roman" w:cs="Times New Roman" w:ascii="Times New Roman" w:hAnsi="Times New Roman"/>
          <w:color w:val="111111"/>
          <w:sz w:val="28"/>
          <w:szCs w:val="28"/>
          <w:lang w:val="en-US" w:bidi="en-US"/>
        </w:rPr>
        <w:t>2/29</w:t>
      </w:r>
    </w:p>
    <w:p>
      <w:pPr>
        <w:pStyle w:val="BookText"/>
        <w:rPr/>
      </w:pPr>
      <w:r>
        <w:rPr>
          <w:rFonts w:eastAsia="Times New Roman" w:cs="Times New Roman" w:ascii="Times New Roman" w:hAnsi="Times New Roman"/>
          <w:color w:val="111111"/>
          <w:sz w:val="28"/>
          <w:szCs w:val="28"/>
          <w:lang w:val="en-US" w:bidi="en-US"/>
        </w:rPr>
        <w:t>8/39</w:t>
      </w:r>
    </w:p>
    <w:p>
      <w:pPr>
        <w:pStyle w:val="BookText"/>
        <w:rPr/>
      </w:pPr>
      <w:r>
        <w:rPr>
          <w:rFonts w:ascii="IRNazanin" w:hAnsi="IRNazanin" w:eastAsia="IRNazanin"/>
          <w:color w:val="111111"/>
          <w:sz w:val="28"/>
          <w:sz w:val="28"/>
          <w:szCs w:val="28"/>
          <w:rtl w:val="true"/>
          <w:lang w:bidi="fa-IR"/>
        </w:rPr>
        <w:t>اروپا</w:t>
      </w:r>
    </w:p>
    <w:p>
      <w:pPr>
        <w:pStyle w:val="BookText"/>
        <w:rPr/>
      </w:pPr>
      <w:r>
        <w:rPr>
          <w:rFonts w:eastAsia="Times New Roman" w:cs="Times New Roman" w:ascii="Times New Roman" w:hAnsi="Times New Roman"/>
          <w:color w:val="111111"/>
          <w:sz w:val="28"/>
          <w:szCs w:val="28"/>
          <w:lang w:val="en-US" w:bidi="en-US"/>
        </w:rPr>
        <w:t>2/29</w:t>
      </w:r>
    </w:p>
    <w:p>
      <w:pPr>
        <w:pStyle w:val="BookText"/>
        <w:rPr/>
      </w:pPr>
      <w:r>
        <w:rPr>
          <w:rFonts w:eastAsia="Times New Roman" w:cs="Times New Roman" w:ascii="Times New Roman" w:hAnsi="Times New Roman"/>
          <w:color w:val="111111"/>
          <w:sz w:val="28"/>
          <w:szCs w:val="28"/>
          <w:lang w:val="en-US" w:bidi="en-US"/>
        </w:rPr>
        <w:t>7/31</w:t>
      </w:r>
    </w:p>
    <w:p>
      <w:pPr>
        <w:pStyle w:val="BookText"/>
        <w:rPr/>
      </w:pPr>
      <w:r>
        <w:rPr>
          <w:rFonts w:eastAsia="Times New Roman" w:cs="Times New Roman" w:ascii="Times New Roman" w:hAnsi="Times New Roman"/>
          <w:color w:val="111111"/>
          <w:sz w:val="28"/>
          <w:szCs w:val="28"/>
          <w:lang w:val="en-US" w:bidi="en-US"/>
        </w:rPr>
        <w:t>0/36</w:t>
      </w:r>
    </w:p>
    <w:p>
      <w:pPr>
        <w:pStyle w:val="BookText"/>
        <w:rPr/>
      </w:pPr>
      <w:r>
        <w:rPr>
          <w:rFonts w:eastAsia="Times New Roman" w:cs="Times New Roman" w:ascii="Times New Roman" w:hAnsi="Times New Roman"/>
          <w:color w:val="111111"/>
          <w:sz w:val="28"/>
          <w:szCs w:val="28"/>
          <w:lang w:val="en-US" w:bidi="en-US"/>
        </w:rPr>
        <w:t>8/42</w:t>
      </w:r>
    </w:p>
    <w:p>
      <w:pPr>
        <w:pStyle w:val="BookText"/>
        <w:rPr/>
      </w:pPr>
      <w:r>
        <w:rPr>
          <w:rFonts w:ascii="IRNazanin" w:hAnsi="IRNazanin" w:eastAsia="IRNazanin"/>
          <w:color w:val="111111"/>
          <w:sz w:val="28"/>
          <w:sz w:val="28"/>
          <w:szCs w:val="28"/>
          <w:rtl w:val="true"/>
          <w:lang w:bidi="fa-IR"/>
        </w:rPr>
        <w:t>آلمان</w:t>
      </w:r>
    </w:p>
    <w:p>
      <w:pPr>
        <w:pStyle w:val="BookText"/>
        <w:rPr/>
      </w:pPr>
      <w:r>
        <w:rPr>
          <w:rFonts w:eastAsia="Times New Roman" w:cs="Times New Roman" w:ascii="Times New Roman" w:hAnsi="Times New Roman"/>
          <w:color w:val="111111"/>
          <w:sz w:val="28"/>
          <w:szCs w:val="28"/>
          <w:lang w:val="en-US" w:bidi="en-US"/>
        </w:rPr>
        <w:t>4/35</w:t>
      </w:r>
    </w:p>
    <w:p>
      <w:pPr>
        <w:pStyle w:val="BookText"/>
        <w:rPr/>
      </w:pPr>
      <w:r>
        <w:rPr>
          <w:rFonts w:eastAsia="Times New Roman" w:cs="Times New Roman" w:ascii="Times New Roman" w:hAnsi="Times New Roman"/>
          <w:color w:val="111111"/>
          <w:sz w:val="28"/>
          <w:szCs w:val="28"/>
          <w:lang w:val="en-US" w:bidi="en-US"/>
        </w:rPr>
        <w:t>3/34</w:t>
      </w:r>
    </w:p>
    <w:p>
      <w:pPr>
        <w:pStyle w:val="BookText"/>
        <w:rPr/>
      </w:pPr>
      <w:r>
        <w:rPr>
          <w:rFonts w:eastAsia="Times New Roman" w:cs="Times New Roman" w:ascii="Times New Roman" w:hAnsi="Times New Roman"/>
          <w:color w:val="111111"/>
          <w:sz w:val="28"/>
          <w:szCs w:val="28"/>
          <w:lang w:val="en-US" w:bidi="en-US"/>
        </w:rPr>
        <w:t>3/31</w:t>
      </w:r>
    </w:p>
    <w:p>
      <w:pPr>
        <w:pStyle w:val="BookText"/>
        <w:rPr/>
      </w:pPr>
      <w:r>
        <w:rPr>
          <w:rFonts w:eastAsia="Times New Roman" w:cs="Times New Roman" w:ascii="Times New Roman" w:hAnsi="Times New Roman"/>
          <w:color w:val="111111"/>
          <w:sz w:val="28"/>
          <w:szCs w:val="28"/>
          <w:lang w:val="en-US" w:bidi="en-US"/>
        </w:rPr>
        <w:t>0/46</w:t>
      </w:r>
    </w:p>
    <w:p>
      <w:pPr>
        <w:pStyle w:val="BookText"/>
        <w:rPr/>
      </w:pPr>
      <w:r>
        <w:rPr>
          <w:rFonts w:ascii="IRNazanin" w:hAnsi="IRNazanin" w:eastAsia="IRNazanin"/>
          <w:color w:val="111111"/>
          <w:sz w:val="28"/>
          <w:sz w:val="28"/>
          <w:szCs w:val="28"/>
          <w:rtl w:val="true"/>
          <w:lang w:bidi="fa-IR"/>
        </w:rPr>
        <w:t>ایتالیا</w:t>
      </w:r>
    </w:p>
    <w:p>
      <w:pPr>
        <w:pStyle w:val="BookText"/>
        <w:rPr/>
      </w:pPr>
      <w:r>
        <w:rPr>
          <w:rFonts w:eastAsia="Times New Roman" w:cs="Times New Roman" w:ascii="Times New Roman" w:hAnsi="Times New Roman"/>
          <w:color w:val="111111"/>
          <w:sz w:val="28"/>
          <w:szCs w:val="28"/>
          <w:lang w:val="en-US" w:bidi="en-US"/>
        </w:rPr>
        <w:t>0/29</w:t>
      </w:r>
    </w:p>
    <w:p>
      <w:pPr>
        <w:pStyle w:val="BookText"/>
        <w:rPr/>
      </w:pPr>
      <w:r>
        <w:rPr>
          <w:rFonts w:eastAsia="Times New Roman" w:cs="Times New Roman" w:ascii="Times New Roman" w:hAnsi="Times New Roman"/>
          <w:color w:val="111111"/>
          <w:sz w:val="28"/>
          <w:szCs w:val="28"/>
          <w:lang w:val="en-US" w:bidi="en-US"/>
        </w:rPr>
        <w:t>8/32</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eastAsia="Times New Roman" w:cs="Times New Roman" w:ascii="Times New Roman" w:hAnsi="Times New Roman"/>
          <w:color w:val="111111"/>
          <w:sz w:val="28"/>
          <w:szCs w:val="28"/>
          <w:lang w:val="en-US" w:bidi="en-US"/>
        </w:rPr>
        <w:t>7/48</w:t>
      </w:r>
    </w:p>
    <w:p>
      <w:pPr>
        <w:pStyle w:val="BookText"/>
        <w:rPr/>
      </w:pPr>
      <w:r>
        <w:rPr>
          <w:rFonts w:ascii="IRNazanin" w:hAnsi="IRNazanin" w:eastAsia="IRNazanin"/>
          <w:color w:val="111111"/>
          <w:sz w:val="28"/>
          <w:sz w:val="28"/>
          <w:szCs w:val="28"/>
          <w:rtl w:val="true"/>
          <w:lang w:bidi="fa-IR"/>
        </w:rPr>
        <w:t>امریکای شمالی</w:t>
      </w:r>
    </w:p>
    <w:p>
      <w:pPr>
        <w:pStyle w:val="BookText"/>
        <w:rPr/>
      </w:pPr>
      <w:r>
        <w:rPr>
          <w:rFonts w:eastAsia="Times New Roman" w:cs="Times New Roman" w:ascii="Times New Roman" w:hAnsi="Times New Roman"/>
          <w:color w:val="111111"/>
          <w:sz w:val="28"/>
          <w:szCs w:val="28"/>
          <w:lang w:val="en-US" w:bidi="en-US"/>
        </w:rPr>
        <w:t>8/29</w:t>
      </w:r>
    </w:p>
    <w:p>
      <w:pPr>
        <w:pStyle w:val="BookText"/>
        <w:rPr/>
      </w:pPr>
      <w:r>
        <w:rPr>
          <w:rFonts w:eastAsia="Times New Roman" w:cs="Times New Roman" w:ascii="Times New Roman" w:hAnsi="Times New Roman"/>
          <w:color w:val="111111"/>
          <w:sz w:val="28"/>
          <w:szCs w:val="28"/>
          <w:lang w:val="en-US" w:bidi="en-US"/>
        </w:rPr>
        <w:t>0/28</w:t>
      </w:r>
    </w:p>
    <w:p>
      <w:pPr>
        <w:pStyle w:val="BookText"/>
        <w:rPr/>
      </w:pPr>
      <w:r>
        <w:rPr>
          <w:rFonts w:eastAsia="Times New Roman" w:cs="Times New Roman" w:ascii="Times New Roman" w:hAnsi="Times New Roman"/>
          <w:color w:val="111111"/>
          <w:sz w:val="28"/>
          <w:szCs w:val="28"/>
          <w:lang w:val="en-US" w:bidi="en-US"/>
        </w:rPr>
        <w:t>3/34</w:t>
      </w:r>
    </w:p>
    <w:p>
      <w:pPr>
        <w:pStyle w:val="BookText"/>
        <w:rPr/>
      </w:pPr>
      <w:r>
        <w:rPr>
          <w:rFonts w:eastAsia="Times New Roman" w:cs="Times New Roman" w:ascii="Times New Roman" w:hAnsi="Times New Roman"/>
          <w:color w:val="111111"/>
          <w:sz w:val="28"/>
          <w:szCs w:val="28"/>
          <w:lang w:val="en-US" w:bidi="en-US"/>
        </w:rPr>
        <w:t>7/39</w:t>
      </w:r>
    </w:p>
    <w:p>
      <w:pPr>
        <w:pStyle w:val="BookText"/>
        <w:rPr/>
      </w:pPr>
      <w:r>
        <w:rPr>
          <w:rFonts w:ascii="IRNazanin" w:hAnsi="IRNazanin" w:eastAsia="IRNazanin"/>
          <w:color w:val="111111"/>
          <w:sz w:val="28"/>
          <w:sz w:val="28"/>
          <w:szCs w:val="28"/>
          <w:rtl w:val="true"/>
          <w:lang w:bidi="fa-IR"/>
        </w:rPr>
        <w:t>کانادا</w:t>
      </w:r>
    </w:p>
    <w:p>
      <w:pPr>
        <w:pStyle w:val="BookText"/>
        <w:rPr/>
      </w:pPr>
      <w:r>
        <w:rPr>
          <w:rFonts w:eastAsia="Times New Roman" w:cs="Times New Roman" w:ascii="Times New Roman" w:hAnsi="Times New Roman"/>
          <w:color w:val="111111"/>
          <w:sz w:val="28"/>
          <w:szCs w:val="28"/>
          <w:lang w:val="en-US" w:bidi="en-US"/>
        </w:rPr>
        <w:t>7/27</w:t>
      </w:r>
    </w:p>
    <w:p>
      <w:pPr>
        <w:pStyle w:val="BookText"/>
        <w:rPr/>
      </w:pPr>
      <w:r>
        <w:rPr>
          <w:rFonts w:eastAsia="Times New Roman" w:cs="Times New Roman" w:ascii="Times New Roman" w:hAnsi="Times New Roman"/>
          <w:color w:val="111111"/>
          <w:sz w:val="28"/>
          <w:szCs w:val="28"/>
          <w:lang w:val="en-US" w:bidi="en-US"/>
        </w:rPr>
        <w:t>0/26</w:t>
      </w:r>
    </w:p>
    <w:p>
      <w:pPr>
        <w:pStyle w:val="BookText"/>
        <w:rPr/>
      </w:pPr>
      <w:r>
        <w:rPr>
          <w:rFonts w:eastAsia="Times New Roman" w:cs="Times New Roman" w:ascii="Times New Roman" w:hAnsi="Times New Roman"/>
          <w:color w:val="111111"/>
          <w:sz w:val="28"/>
          <w:szCs w:val="28"/>
          <w:lang w:val="en-US" w:bidi="en-US"/>
        </w:rPr>
        <w:t>7/34</w:t>
      </w:r>
    </w:p>
    <w:p>
      <w:pPr>
        <w:pStyle w:val="BookText"/>
        <w:rPr/>
      </w:pPr>
      <w:r>
        <w:rPr>
          <w:rFonts w:eastAsia="Times New Roman" w:cs="Times New Roman" w:ascii="Times New Roman" w:hAnsi="Times New Roman"/>
          <w:color w:val="111111"/>
          <w:sz w:val="28"/>
          <w:szCs w:val="28"/>
          <w:lang w:val="en-US" w:bidi="en-US"/>
        </w:rPr>
        <w:t>5/41</w:t>
      </w:r>
    </w:p>
    <w:p>
      <w:pPr>
        <w:pStyle w:val="BookText"/>
        <w:rPr/>
      </w:pPr>
      <w:r>
        <w:rPr>
          <w:rFonts w:ascii="IRNazanin" w:hAnsi="IRNazanin" w:eastAsia="IRNazanin"/>
          <w:color w:val="111111"/>
          <w:sz w:val="28"/>
          <w:sz w:val="28"/>
          <w:szCs w:val="28"/>
          <w:rtl w:val="true"/>
          <w:lang w:bidi="fa-IR"/>
        </w:rPr>
        <w:t>اقیانوسیه</w:t>
      </w:r>
    </w:p>
    <w:p>
      <w:pPr>
        <w:pStyle w:val="BookText"/>
        <w:rPr/>
      </w:pPr>
      <w:r>
        <w:rPr>
          <w:rFonts w:eastAsia="Times New Roman" w:cs="Times New Roman" w:ascii="Times New Roman" w:hAnsi="Times New Roman"/>
          <w:color w:val="111111"/>
          <w:sz w:val="28"/>
          <w:szCs w:val="28"/>
          <w:lang w:val="en-US" w:bidi="en-US"/>
        </w:rPr>
        <w:t>9/27</w:t>
      </w:r>
    </w:p>
    <w:p>
      <w:pPr>
        <w:pStyle w:val="BookText"/>
        <w:rPr/>
      </w:pPr>
      <w:r>
        <w:rPr>
          <w:rFonts w:eastAsia="Times New Roman" w:cs="Times New Roman" w:ascii="Times New Roman" w:hAnsi="Times New Roman"/>
          <w:color w:val="111111"/>
          <w:sz w:val="28"/>
          <w:szCs w:val="28"/>
          <w:lang w:val="en-US" w:bidi="en-US"/>
        </w:rPr>
        <w:t>0/25</w:t>
      </w:r>
    </w:p>
    <w:p>
      <w:pPr>
        <w:pStyle w:val="BookText"/>
        <w:rPr/>
      </w:pPr>
      <w:r>
        <w:rPr>
          <w:rFonts w:eastAsia="Times New Roman" w:cs="Times New Roman" w:ascii="Times New Roman" w:hAnsi="Times New Roman"/>
          <w:color w:val="111111"/>
          <w:sz w:val="28"/>
          <w:szCs w:val="28"/>
          <w:lang w:val="en-US" w:bidi="en-US"/>
        </w:rPr>
        <w:t>9/29</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استرالیا</w:t>
      </w:r>
    </w:p>
    <w:p>
      <w:pPr>
        <w:pStyle w:val="BookText"/>
        <w:rPr/>
      </w:pPr>
      <w:r>
        <w:rPr>
          <w:rFonts w:eastAsia="Times New Roman" w:cs="Times New Roman" w:ascii="Times New Roman" w:hAnsi="Times New Roman"/>
          <w:color w:val="111111"/>
          <w:sz w:val="28"/>
          <w:szCs w:val="28"/>
          <w:lang w:val="en-US" w:bidi="en-US"/>
        </w:rPr>
        <w:t>4/30</w:t>
      </w:r>
    </w:p>
    <w:p>
      <w:pPr>
        <w:pStyle w:val="BookText"/>
        <w:rPr/>
      </w:pPr>
      <w:r>
        <w:rPr>
          <w:rFonts w:eastAsia="Times New Roman" w:cs="Times New Roman" w:ascii="Times New Roman" w:hAnsi="Times New Roman"/>
          <w:color w:val="111111"/>
          <w:sz w:val="28"/>
          <w:szCs w:val="28"/>
          <w:lang w:val="en-US" w:bidi="en-US"/>
        </w:rPr>
        <w:t>6/27</w:t>
      </w:r>
    </w:p>
    <w:p>
      <w:pPr>
        <w:pStyle w:val="BookText"/>
        <w:rPr/>
      </w:pPr>
      <w:r>
        <w:rPr>
          <w:rFonts w:eastAsia="Times New Roman" w:cs="Times New Roman" w:ascii="Times New Roman" w:hAnsi="Times New Roman"/>
          <w:color w:val="111111"/>
          <w:sz w:val="28"/>
          <w:szCs w:val="28"/>
          <w:lang w:val="en-US" w:bidi="en-US"/>
        </w:rPr>
        <w:t>7/23</w:t>
      </w:r>
    </w:p>
    <w:p>
      <w:pPr>
        <w:pStyle w:val="BookText"/>
        <w:rPr/>
      </w:pPr>
      <w:r>
        <w:rPr>
          <w:rFonts w:eastAsia="Times New Roman" w:cs="Times New Roman" w:ascii="Times New Roman" w:hAnsi="Times New Roman"/>
          <w:color w:val="111111"/>
          <w:sz w:val="28"/>
          <w:szCs w:val="28"/>
          <w:lang w:val="en-US" w:bidi="en-US"/>
        </w:rPr>
        <w:t>8/38</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دورنمای جمعیت جهان، تجدید نظر</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برگرفته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سالمندی،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Heading5"/>
        <w:numPr>
          <w:ilvl w:val="4"/>
          <w:numId w:val="1"/>
        </w:numPr>
        <w:rPr/>
      </w:pPr>
      <w:bookmarkStart w:id="138" w:name="__RefHeading___Toc3084571_2749589250"/>
      <w:bookmarkStart w:id="139" w:name="_Toc54"/>
      <w:bookmarkEnd w:id="138"/>
      <w:r>
        <w:rPr>
          <w:rtl w:val="true"/>
        </w:rPr>
        <w:t>توزیع درصدی سالمندان در جهان</w:t>
      </w:r>
      <w:bookmarkEnd w:id="139"/>
    </w:p>
    <w:p>
      <w:pPr>
        <w:pStyle w:val="BookText"/>
        <w:rPr/>
      </w:pPr>
      <w:r>
        <w:rPr>
          <w:rFonts w:ascii="IRNazanin" w:hAnsi="IRNazanin" w:eastAsia="IRNazanin"/>
          <w:color w:val="111111"/>
          <w:sz w:val="28"/>
          <w:sz w:val="28"/>
          <w:szCs w:val="28"/>
          <w:rtl w:val="true"/>
          <w:lang w:bidi="fa-IR"/>
        </w:rPr>
        <w:t>توزیع درصدی سالمندان در جهان</w:t>
      </w:r>
    </w:p>
    <w:p>
      <w:pPr>
        <w:pStyle w:val="BookText"/>
        <w:rPr/>
      </w:pPr>
      <w:r>
        <w:rPr>
          <w:rFonts w:ascii="IRNazanin" w:hAnsi="IRNazanin" w:eastAsia="IRNazanin"/>
          <w:color w:val="111111"/>
          <w:sz w:val="28"/>
          <w:sz w:val="28"/>
          <w:szCs w:val="28"/>
          <w:rtl w:val="true"/>
          <w:lang w:bidi="fa-IR"/>
        </w:rPr>
        <w:t>توزیع درصد سالمندان در کشورها و مناطق گوناگون جهان، متغیر است، ولی آمار سالمندان در سطح جهان هماره در حال رشد و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شماره 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،توزیع درصدی سالمندان بالای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کشورهای گوناگون جهان را از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بیان و تا سال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بیشترین درصد سالمندان برای کشورهای اروپایی </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توسعه یافته </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امریکای شمالی </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ترین درصد سالمندان به ترتیب برای مناطق با حداقل توسعه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آفریقا </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مناطق کمتر توسعه یافته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سالمندان در جهان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پیش بینی می شود که در سال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کشور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p>
    <w:p>
      <w:pPr>
        <w:pStyle w:val="BookText"/>
        <w:rPr/>
      </w:pPr>
      <w:r>
        <w:rPr>
          <w:rFonts w:ascii="IRNazanin" w:hAnsi="IRNazanin" w:eastAsia="IRNazanin"/>
          <w:color w:val="111111"/>
          <w:sz w:val="28"/>
          <w:sz w:val="28"/>
          <w:szCs w:val="28"/>
          <w:rtl w:val="true"/>
          <w:lang w:bidi="fa-IR"/>
        </w:rPr>
        <w:t xml:space="preserve">جدول شماره ی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توزیع درصدی سالمندان بالای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جهان</w:t>
      </w:r>
    </w:p>
    <w:p>
      <w:pPr>
        <w:pStyle w:val="BookText"/>
        <w:rPr/>
      </w:pPr>
      <w:r>
        <w:rPr>
          <w:rFonts w:ascii="IRNazanin" w:hAnsi="IRNazanin" w:eastAsia="IRNazanin"/>
          <w:color w:val="111111"/>
          <w:sz w:val="28"/>
          <w:sz w:val="28"/>
          <w:szCs w:val="28"/>
          <w:rtl w:val="true"/>
          <w:lang w:bidi="fa-IR"/>
        </w:rPr>
        <w:t>منطقه، کشور</w:t>
      </w:r>
    </w:p>
    <w:p>
      <w:pPr>
        <w:pStyle w:val="BookText"/>
        <w:rPr/>
      </w:pP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1970</w:t>
      </w:r>
    </w:p>
    <w:p>
      <w:pPr>
        <w:pStyle w:val="BookText"/>
        <w:rPr/>
      </w:pPr>
      <w:r>
        <w:rPr>
          <w:rFonts w:eastAsia="Times New Roman" w:cs="Times New Roman" w:ascii="Times New Roman" w:hAnsi="Times New Roman"/>
          <w:color w:val="111111"/>
          <w:sz w:val="28"/>
          <w:szCs w:val="28"/>
          <w:lang w:val="en-US" w:bidi="en-US"/>
        </w:rPr>
        <w:t>1995</w:t>
      </w:r>
    </w:p>
    <w:p>
      <w:pPr>
        <w:pStyle w:val="BookText"/>
        <w:rPr/>
      </w:pPr>
      <w:r>
        <w:rPr>
          <w:rFonts w:eastAsia="Times New Roman" w:cs="Times New Roman" w:ascii="Times New Roman" w:hAnsi="Times New Roman"/>
          <w:color w:val="111111"/>
          <w:sz w:val="28"/>
          <w:szCs w:val="28"/>
          <w:lang w:val="en-US" w:bidi="en-US"/>
        </w:rPr>
        <w:t>2020</w:t>
      </w:r>
    </w:p>
    <w:p>
      <w:pPr>
        <w:pStyle w:val="BookText"/>
        <w:rPr/>
      </w:pPr>
      <w:r>
        <w:rPr>
          <w:rFonts w:ascii="IRNazanin" w:hAnsi="IRNazanin" w:eastAsia="IRNazanin"/>
          <w:color w:val="111111"/>
          <w:sz w:val="28"/>
          <w:sz w:val="28"/>
          <w:szCs w:val="28"/>
          <w:rtl w:val="true"/>
          <w:lang w:bidi="fa-IR"/>
        </w:rPr>
        <w:t>جهان</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مناطق توسعه یافته</w:t>
      </w:r>
    </w:p>
    <w:p>
      <w:pPr>
        <w:pStyle w:val="BookText"/>
        <w:rPr/>
      </w:pPr>
      <w:r>
        <w:rPr>
          <w:rFonts w:eastAsia="Times New Roman" w:cs="Times New Roman" w:ascii="Times New Roman" w:hAnsi="Times New Roman"/>
          <w:color w:val="111111"/>
          <w:sz w:val="28"/>
          <w:szCs w:val="28"/>
          <w:lang w:val="en-US" w:bidi="en-US"/>
        </w:rPr>
        <w:t>5/14</w:t>
      </w:r>
    </w:p>
    <w:p>
      <w:pPr>
        <w:pStyle w:val="BookText"/>
        <w:rPr/>
      </w:pPr>
      <w:r>
        <w:rPr>
          <w:rFonts w:eastAsia="Times New Roman" w:cs="Times New Roman" w:ascii="Times New Roman" w:hAnsi="Times New Roman"/>
          <w:color w:val="111111"/>
          <w:sz w:val="28"/>
          <w:szCs w:val="28"/>
          <w:lang w:val="en-US" w:bidi="en-US"/>
        </w:rPr>
        <w:t>3/18</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مناطق کمترتوسعه یافته</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eastAsia="Times New Roman" w:cs="Times New Roman" w:ascii="Times New Roman" w:hAnsi="Times New Roman"/>
          <w:color w:val="111111"/>
          <w:sz w:val="28"/>
          <w:szCs w:val="28"/>
          <w:lang w:val="en-US" w:bidi="en-US"/>
        </w:rPr>
        <w:t>9/10</w:t>
      </w:r>
    </w:p>
    <w:p>
      <w:pPr>
        <w:pStyle w:val="BookText"/>
        <w:rPr/>
      </w:pPr>
      <w:r>
        <w:rPr>
          <w:rFonts w:ascii="IRNazanin" w:hAnsi="IRNazanin" w:eastAsia="IRNazanin"/>
          <w:color w:val="111111"/>
          <w:sz w:val="28"/>
          <w:sz w:val="28"/>
          <w:szCs w:val="28"/>
          <w:rtl w:val="true"/>
          <w:lang w:bidi="fa-IR"/>
        </w:rPr>
        <w:t>مناطق با حداقل توسعه</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آفریقا</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0/5</w:t>
      </w:r>
    </w:p>
    <w:p>
      <w:pPr>
        <w:pStyle w:val="BookText"/>
        <w:rPr/>
      </w:pPr>
      <w:r>
        <w:rPr>
          <w:rFonts w:eastAsia="Times New Roman" w:cs="Times New Roman" w:ascii="Times New Roman" w:hAnsi="Times New Roman"/>
          <w:color w:val="111111"/>
          <w:sz w:val="28"/>
          <w:szCs w:val="28"/>
          <w:lang w:val="en-US" w:bidi="en-US"/>
        </w:rPr>
        <w:t>0/6</w:t>
      </w:r>
    </w:p>
    <w:p>
      <w:pPr>
        <w:pStyle w:val="BookText"/>
        <w:rPr/>
      </w:pPr>
      <w:r>
        <w:rPr>
          <w:rFonts w:ascii="IRNazanin" w:hAnsi="IRNazanin" w:eastAsia="IRNazanin"/>
          <w:color w:val="111111"/>
          <w:sz w:val="28"/>
          <w:sz w:val="28"/>
          <w:szCs w:val="28"/>
          <w:rtl w:val="true"/>
          <w:lang w:bidi="fa-IR"/>
        </w:rPr>
        <w:t>آسیا</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lang w:val="en-US" w:bidi="en-US"/>
        </w:rPr>
        <w:t>6/12</w:t>
      </w:r>
    </w:p>
    <w:p>
      <w:pPr>
        <w:pStyle w:val="BookText"/>
        <w:rPr/>
      </w:pPr>
      <w:r>
        <w:rPr>
          <w:rFonts w:ascii="IRNazanin" w:hAnsi="IRNazanin" w:eastAsia="IRNazanin"/>
          <w:color w:val="111111"/>
          <w:sz w:val="28"/>
          <w:sz w:val="28"/>
          <w:szCs w:val="28"/>
          <w:rtl w:val="true"/>
          <w:lang w:bidi="fa-IR"/>
        </w:rPr>
        <w:t xml:space="preserve">جدول شماره ی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توزیع درصدی سالمندان بالای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جهان</w:t>
      </w:r>
    </w:p>
    <w:p>
      <w:pPr>
        <w:pStyle w:val="BookText"/>
        <w:rPr/>
      </w:pPr>
      <w:r>
        <w:rPr>
          <w:rFonts w:ascii="IRNazanin" w:hAnsi="IRNazanin" w:eastAsia="IRNazanin"/>
          <w:color w:val="111111"/>
          <w:sz w:val="28"/>
          <w:sz w:val="28"/>
          <w:szCs w:val="28"/>
          <w:rtl w:val="true"/>
          <w:lang w:bidi="fa-IR"/>
        </w:rPr>
        <w:t>منطقه، کشور</w:t>
      </w:r>
    </w:p>
    <w:p>
      <w:pPr>
        <w:pStyle w:val="BookText"/>
        <w:rPr/>
      </w:pP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1970</w:t>
      </w:r>
    </w:p>
    <w:p>
      <w:pPr>
        <w:pStyle w:val="BookText"/>
        <w:rPr/>
      </w:pPr>
      <w:r>
        <w:rPr>
          <w:rFonts w:eastAsia="Times New Roman" w:cs="Times New Roman" w:ascii="Times New Roman" w:hAnsi="Times New Roman"/>
          <w:color w:val="111111"/>
          <w:sz w:val="28"/>
          <w:szCs w:val="28"/>
          <w:lang w:val="en-US" w:bidi="en-US"/>
        </w:rPr>
        <w:t>1995</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2020</w:t>
      </w:r>
      <w:r>
        <w:rPr>
          <w:rFonts w:eastAsia="Times New Roman" w:cs="Times New Roman" w:ascii="Times New Roman" w:hAnsi="Times New Roman"/>
          <w:color w:val="111111"/>
          <w:sz w:val="28"/>
          <w:szCs w:val="28"/>
          <w:rtl w:val="true"/>
          <w:lang w:val="en-US" w:bidi="en-US"/>
        </w:rPr>
        <w:t xml:space="preserve"> </w:t>
      </w:r>
      <w:bookmarkStart w:id="140" w:name="pg3434_21531"/>
    </w:p>
    <w:p>
      <w:pPr>
        <w:pStyle w:val="BookText"/>
        <w:rPr/>
      </w:pPr>
      <w:bookmarkEnd w:id="140"/>
      <w:r>
        <w:rPr>
          <w:rFonts w:ascii="IRNazanin" w:hAnsi="IRNazanin" w:eastAsia="IRNazanin"/>
          <w:color w:val="111111"/>
          <w:sz w:val="28"/>
          <w:sz w:val="28"/>
          <w:szCs w:val="28"/>
          <w:rtl w:val="true"/>
          <w:lang w:bidi="fa-IR"/>
        </w:rPr>
        <w:t>اروپا</w:t>
      </w:r>
    </w:p>
    <w:p>
      <w:pPr>
        <w:pStyle w:val="BookText"/>
        <w:rPr/>
      </w:pPr>
      <w:r>
        <w:rPr>
          <w:rFonts w:eastAsia="Times New Roman" w:cs="Times New Roman" w:ascii="Times New Roman" w:hAnsi="Times New Roman"/>
          <w:color w:val="111111"/>
          <w:sz w:val="28"/>
          <w:szCs w:val="28"/>
          <w:lang w:val="en-US" w:bidi="en-US"/>
        </w:rPr>
        <w:t>5/15</w:t>
      </w:r>
    </w:p>
    <w:p>
      <w:pPr>
        <w:pStyle w:val="BookText"/>
        <w:rPr/>
      </w:pPr>
      <w:r>
        <w:rPr>
          <w:rFonts w:eastAsia="Times New Roman" w:cs="Times New Roman" w:ascii="Times New Roman" w:hAnsi="Times New Roman"/>
          <w:color w:val="111111"/>
          <w:sz w:val="28"/>
          <w:szCs w:val="28"/>
          <w:lang w:val="en-US" w:bidi="en-US"/>
        </w:rPr>
        <w:t>9/18</w:t>
      </w:r>
    </w:p>
    <w:p>
      <w:pPr>
        <w:pStyle w:val="BookText"/>
        <w:rPr/>
      </w:pP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امریکای لاتین و کارائیب</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eastAsia="Times New Roman" w:cs="Times New Roman" w:ascii="Times New Roman" w:hAnsi="Times New Roman"/>
          <w:color w:val="111111"/>
          <w:sz w:val="28"/>
          <w:szCs w:val="28"/>
          <w:lang w:val="en-US" w:bidi="en-US"/>
        </w:rPr>
        <w:t>3/12</w:t>
      </w:r>
    </w:p>
    <w:p>
      <w:pPr>
        <w:pStyle w:val="BookText"/>
        <w:rPr/>
      </w:pPr>
      <w:r>
        <w:rPr>
          <w:rFonts w:ascii="IRNazanin" w:hAnsi="IRNazanin" w:eastAsia="IRNazanin"/>
          <w:color w:val="111111"/>
          <w:sz w:val="28"/>
          <w:sz w:val="28"/>
          <w:szCs w:val="28"/>
          <w:rtl w:val="true"/>
          <w:lang w:bidi="fa-IR"/>
        </w:rPr>
        <w:t>امریکای شمالی</w:t>
      </w:r>
    </w:p>
    <w:p>
      <w:pPr>
        <w:pStyle w:val="BookText"/>
        <w:rPr/>
      </w:pPr>
      <w:r>
        <w:rPr>
          <w:rFonts w:eastAsia="Times New Roman" w:cs="Times New Roman" w:ascii="Times New Roman" w:hAnsi="Times New Roman"/>
          <w:color w:val="111111"/>
          <w:sz w:val="28"/>
          <w:szCs w:val="28"/>
          <w:lang w:val="en-US" w:bidi="en-US"/>
        </w:rPr>
        <w:t>8/13</w:t>
      </w:r>
    </w:p>
    <w:p>
      <w:pPr>
        <w:pStyle w:val="BookText"/>
        <w:rPr/>
      </w:pPr>
      <w:r>
        <w:rPr>
          <w:rFonts w:eastAsia="Times New Roman" w:cs="Times New Roman" w:ascii="Times New Roman" w:hAnsi="Times New Roman"/>
          <w:color w:val="111111"/>
          <w:sz w:val="28"/>
          <w:szCs w:val="28"/>
          <w:lang w:val="en-US" w:bidi="en-US"/>
        </w:rPr>
        <w:t>3/16</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اقیانوسیه</w:t>
      </w:r>
    </w:p>
    <w:p>
      <w:pPr>
        <w:pStyle w:val="BookText"/>
        <w:rPr/>
      </w:pPr>
      <w:r>
        <w:rPr>
          <w:rFonts w:eastAsia="Times New Roman" w:cs="Times New Roman" w:ascii="Times New Roman" w:hAnsi="Times New Roman"/>
          <w:color w:val="111111"/>
          <w:sz w:val="28"/>
          <w:szCs w:val="28"/>
          <w:lang w:val="en-US" w:bidi="en-US"/>
        </w:rPr>
        <w:t>7/10</w:t>
      </w:r>
    </w:p>
    <w:p>
      <w:pPr>
        <w:pStyle w:val="BookText"/>
        <w:rPr/>
      </w:pPr>
      <w:r>
        <w:rPr>
          <w:rFonts w:eastAsia="Times New Roman" w:cs="Times New Roman" w:ascii="Times New Roman" w:hAnsi="Times New Roman"/>
          <w:color w:val="111111"/>
          <w:sz w:val="28"/>
          <w:szCs w:val="28"/>
          <w:lang w:val="en-US" w:bidi="en-US"/>
        </w:rPr>
        <w:t>0/13</w:t>
      </w:r>
    </w:p>
    <w:p>
      <w:pPr>
        <w:pStyle w:val="BookText"/>
        <w:rPr/>
      </w:pPr>
      <w:r>
        <w:rPr>
          <w:rFonts w:eastAsia="Times New Roman" w:cs="Times New Roman" w:ascii="Times New Roman" w:hAnsi="Times New Roman"/>
          <w:color w:val="111111"/>
          <w:sz w:val="28"/>
          <w:szCs w:val="28"/>
          <w:lang w:val="en-US" w:bidi="en-US"/>
        </w:rPr>
        <w:t>6/17</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دورنمای جمعیت جهان، تجدید نظر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برگرفته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سالمندی،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Heading5"/>
        <w:numPr>
          <w:ilvl w:val="4"/>
          <w:numId w:val="1"/>
        </w:numPr>
        <w:rPr/>
      </w:pPr>
      <w:bookmarkStart w:id="141" w:name="__RefHeading___Toc3084573_2749589250"/>
      <w:bookmarkStart w:id="142" w:name="_Toc55"/>
      <w:bookmarkEnd w:id="141"/>
      <w:r>
        <w:rPr>
          <w:rtl w:val="true"/>
        </w:rPr>
        <w:t>نسبت جنسی سالمندان جهان</w:t>
      </w:r>
      <w:bookmarkEnd w:id="142"/>
    </w:p>
    <w:p>
      <w:pPr>
        <w:pStyle w:val="BookText"/>
        <w:rPr/>
      </w:pPr>
      <w:r>
        <w:rPr>
          <w:rFonts w:ascii="IRNazanin" w:hAnsi="IRNazanin" w:eastAsia="IRNazanin"/>
          <w:color w:val="111111"/>
          <w:sz w:val="28"/>
          <w:sz w:val="28"/>
          <w:szCs w:val="28"/>
          <w:rtl w:val="true"/>
          <w:lang w:bidi="fa-IR"/>
        </w:rPr>
        <w:t>نسبت جنسی سالمندان جهان</w:t>
      </w:r>
    </w:p>
    <w:p>
      <w:pPr>
        <w:pStyle w:val="BookText"/>
        <w:rPr/>
      </w:pPr>
      <w:r>
        <w:rPr>
          <w:rFonts w:ascii="IRNazanin" w:hAnsi="IRNazanin" w:eastAsia="IRNazanin"/>
          <w:color w:val="111111"/>
          <w:sz w:val="28"/>
          <w:sz w:val="28"/>
          <w:szCs w:val="28"/>
          <w:rtl w:val="true"/>
          <w:lang w:bidi="fa-IR"/>
        </w:rPr>
        <w:t>با وجود رشد روزافزون جمعیت زنان و مردان سالمند، درصد سالمندان زن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مناطق توسعه یافته، به دلیل باروری کم و جمعیت سالمندی زیاد، نسبت جنسی،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مرد در برابر هر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مناطق کمتر توسعه یافته، نسبت جنسی،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در برابر هر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زن سالمند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این رقم تا سال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اندازه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 جمعیت بالای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مناطق کمتر توسعه یافته از مناطق توسعه یافته، بیشتر، ولی درصد سالمندان زن، یکسان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نسبت جنسی سالمندان بالای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جهان را از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بیان و تا سال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کشور</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 xml:space="preserve">جدول شماره ی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نسبت جنسی سالمندان بالای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مردان به هر هزار نفر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کشور</w:t>
      </w:r>
    </w:p>
    <w:p>
      <w:pPr>
        <w:pStyle w:val="BookText"/>
        <w:rPr/>
      </w:pP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1970</w:t>
      </w:r>
    </w:p>
    <w:p>
      <w:pPr>
        <w:pStyle w:val="BookText"/>
        <w:rPr/>
      </w:pPr>
      <w:r>
        <w:rPr>
          <w:rFonts w:eastAsia="Times New Roman" w:cs="Times New Roman" w:ascii="Times New Roman" w:hAnsi="Times New Roman"/>
          <w:color w:val="111111"/>
          <w:sz w:val="28"/>
          <w:szCs w:val="28"/>
          <w:lang w:val="en-US" w:bidi="en-US"/>
        </w:rPr>
        <w:t>1995</w:t>
      </w:r>
    </w:p>
    <w:p>
      <w:pPr>
        <w:pStyle w:val="BookText"/>
        <w:rPr/>
      </w:pPr>
      <w:r>
        <w:rPr>
          <w:rFonts w:eastAsia="Times New Roman" w:cs="Times New Roman" w:ascii="Times New Roman" w:hAnsi="Times New Roman"/>
          <w:color w:val="111111"/>
          <w:sz w:val="28"/>
          <w:szCs w:val="28"/>
          <w:lang w:val="en-US" w:bidi="en-US"/>
        </w:rPr>
        <w:t>2020</w:t>
      </w:r>
    </w:p>
    <w:p>
      <w:pPr>
        <w:pStyle w:val="BookText"/>
        <w:rPr/>
      </w:pPr>
      <w:r>
        <w:rPr>
          <w:rFonts w:ascii="IRNazanin" w:hAnsi="IRNazanin" w:eastAsia="IRNazanin"/>
          <w:color w:val="111111"/>
          <w:sz w:val="28"/>
          <w:sz w:val="28"/>
          <w:szCs w:val="28"/>
          <w:rtl w:val="true"/>
          <w:lang w:bidi="fa-IR"/>
        </w:rPr>
        <w:t>جهان</w:t>
      </w:r>
    </w:p>
    <w:p>
      <w:pPr>
        <w:pStyle w:val="BookText"/>
        <w:rPr/>
      </w:pPr>
      <w:r>
        <w:rPr>
          <w:rFonts w:eastAsia="Times New Roman" w:cs="Times New Roman" w:ascii="Times New Roman" w:hAnsi="Times New Roman"/>
          <w:color w:val="111111"/>
          <w:sz w:val="28"/>
          <w:szCs w:val="28"/>
          <w:lang w:val="en-US" w:bidi="en-US"/>
        </w:rPr>
        <w:t>785</w:t>
      </w:r>
    </w:p>
    <w:p>
      <w:pPr>
        <w:pStyle w:val="BookText"/>
        <w:rPr/>
      </w:pPr>
      <w:r>
        <w:rPr>
          <w:rFonts w:eastAsia="Times New Roman" w:cs="Times New Roman" w:ascii="Times New Roman" w:hAnsi="Times New Roman"/>
          <w:color w:val="111111"/>
          <w:sz w:val="28"/>
          <w:szCs w:val="28"/>
          <w:lang w:val="en-US" w:bidi="en-US"/>
        </w:rPr>
        <w:t>807</w:t>
      </w:r>
    </w:p>
    <w:p>
      <w:pPr>
        <w:pStyle w:val="BookText"/>
        <w:rPr/>
      </w:pPr>
      <w:r>
        <w:rPr>
          <w:rFonts w:eastAsia="Times New Roman" w:cs="Times New Roman" w:ascii="Times New Roman" w:hAnsi="Times New Roman"/>
          <w:color w:val="111111"/>
          <w:sz w:val="28"/>
          <w:szCs w:val="28"/>
          <w:lang w:val="en-US" w:bidi="en-US"/>
        </w:rPr>
        <w:t>844</w:t>
      </w:r>
    </w:p>
    <w:p>
      <w:pPr>
        <w:pStyle w:val="BookText"/>
        <w:rPr/>
      </w:pPr>
      <w:r>
        <w:rPr>
          <w:rFonts w:ascii="IRNazanin" w:hAnsi="IRNazanin" w:eastAsia="IRNazanin"/>
          <w:color w:val="111111"/>
          <w:sz w:val="28"/>
          <w:sz w:val="28"/>
          <w:szCs w:val="28"/>
          <w:rtl w:val="true"/>
          <w:lang w:bidi="fa-IR"/>
        </w:rPr>
        <w:t>مناطق بیشتر توسعه یافته</w:t>
      </w:r>
    </w:p>
    <w:p>
      <w:pPr>
        <w:pStyle w:val="BookText"/>
        <w:rPr/>
      </w:pPr>
      <w:r>
        <w:rPr>
          <w:rFonts w:eastAsia="Times New Roman" w:cs="Times New Roman" w:ascii="Times New Roman" w:hAnsi="Times New Roman"/>
          <w:color w:val="111111"/>
          <w:sz w:val="28"/>
          <w:szCs w:val="28"/>
          <w:lang w:val="en-US" w:bidi="en-US"/>
        </w:rPr>
        <w:t>684</w:t>
      </w:r>
    </w:p>
    <w:p>
      <w:pPr>
        <w:pStyle w:val="BookText"/>
        <w:rPr/>
      </w:pPr>
      <w:r>
        <w:rPr>
          <w:rFonts w:eastAsia="Times New Roman" w:cs="Times New Roman" w:ascii="Times New Roman" w:hAnsi="Times New Roman"/>
          <w:color w:val="111111"/>
          <w:sz w:val="28"/>
          <w:szCs w:val="28"/>
          <w:lang w:val="en-US" w:bidi="en-US"/>
        </w:rPr>
        <w:t>691</w:t>
      </w:r>
    </w:p>
    <w:p>
      <w:pPr>
        <w:pStyle w:val="BookText"/>
        <w:rPr/>
      </w:pPr>
      <w:r>
        <w:rPr>
          <w:rFonts w:eastAsia="Times New Roman" w:cs="Times New Roman" w:ascii="Times New Roman" w:hAnsi="Times New Roman"/>
          <w:color w:val="111111"/>
          <w:sz w:val="28"/>
          <w:szCs w:val="28"/>
          <w:lang w:val="en-US" w:bidi="en-US"/>
        </w:rPr>
        <w:t>761</w:t>
      </w:r>
    </w:p>
    <w:p>
      <w:pPr>
        <w:pStyle w:val="BookText"/>
        <w:rPr/>
      </w:pPr>
      <w:r>
        <w:rPr>
          <w:rFonts w:ascii="IRNazanin" w:hAnsi="IRNazanin" w:eastAsia="IRNazanin"/>
          <w:color w:val="111111"/>
          <w:sz w:val="28"/>
          <w:sz w:val="28"/>
          <w:szCs w:val="28"/>
          <w:rtl w:val="true"/>
          <w:lang w:bidi="fa-IR"/>
        </w:rPr>
        <w:t>مناطق کمتر توسعه یافته</w:t>
      </w:r>
    </w:p>
    <w:p>
      <w:pPr>
        <w:pStyle w:val="BookText"/>
        <w:rPr/>
      </w:pPr>
      <w:r>
        <w:rPr>
          <w:rFonts w:eastAsia="Times New Roman" w:cs="Times New Roman" w:ascii="Times New Roman" w:hAnsi="Times New Roman"/>
          <w:color w:val="111111"/>
          <w:sz w:val="28"/>
          <w:szCs w:val="28"/>
          <w:lang w:val="en-US" w:bidi="en-US"/>
        </w:rPr>
        <w:t>886</w:t>
      </w:r>
    </w:p>
    <w:p>
      <w:pPr>
        <w:pStyle w:val="BookText"/>
        <w:rPr/>
      </w:pPr>
      <w:r>
        <w:rPr>
          <w:rFonts w:eastAsia="Times New Roman" w:cs="Times New Roman" w:ascii="Times New Roman" w:hAnsi="Times New Roman"/>
          <w:color w:val="111111"/>
          <w:sz w:val="28"/>
          <w:szCs w:val="28"/>
          <w:lang w:val="en-US" w:bidi="en-US"/>
        </w:rPr>
        <w:t>895</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882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مناطق با حداقل توسعه</w:t>
      </w:r>
    </w:p>
    <w:p>
      <w:pPr>
        <w:pStyle w:val="BookText"/>
        <w:rPr/>
      </w:pPr>
      <w:r>
        <w:rPr>
          <w:rFonts w:eastAsia="Times New Roman" w:cs="Times New Roman" w:ascii="Times New Roman" w:hAnsi="Times New Roman"/>
          <w:color w:val="111111"/>
          <w:sz w:val="28"/>
          <w:szCs w:val="28"/>
          <w:lang w:val="en-US" w:bidi="en-US"/>
        </w:rPr>
        <w:t>917</w:t>
      </w:r>
    </w:p>
    <w:p>
      <w:pPr>
        <w:pStyle w:val="BookText"/>
        <w:rPr/>
      </w:pPr>
      <w:r>
        <w:rPr>
          <w:rFonts w:eastAsia="Times New Roman" w:cs="Times New Roman" w:ascii="Times New Roman" w:hAnsi="Times New Roman"/>
          <w:color w:val="111111"/>
          <w:sz w:val="28"/>
          <w:szCs w:val="28"/>
          <w:lang w:val="en-US" w:bidi="en-US"/>
        </w:rPr>
        <w:t>895</w:t>
      </w:r>
    </w:p>
    <w:p>
      <w:pPr>
        <w:pStyle w:val="BookText"/>
        <w:rPr/>
      </w:pPr>
      <w:r>
        <w:rPr>
          <w:rFonts w:eastAsia="Times New Roman" w:cs="Times New Roman" w:ascii="Times New Roman" w:hAnsi="Times New Roman"/>
          <w:color w:val="111111"/>
          <w:sz w:val="28"/>
          <w:szCs w:val="28"/>
          <w:lang w:val="en-US" w:bidi="en-US"/>
        </w:rPr>
        <w:t>882</w:t>
      </w:r>
    </w:p>
    <w:p>
      <w:pPr>
        <w:pStyle w:val="BookText"/>
        <w:rPr/>
      </w:pPr>
      <w:r>
        <w:rPr>
          <w:rFonts w:ascii="IRNazanin" w:hAnsi="IRNazanin" w:eastAsia="IRNazanin"/>
          <w:color w:val="111111"/>
          <w:sz w:val="28"/>
          <w:sz w:val="28"/>
          <w:szCs w:val="28"/>
          <w:rtl w:val="true"/>
          <w:lang w:bidi="fa-IR"/>
        </w:rPr>
        <w:t>آفریقا</w:t>
      </w:r>
    </w:p>
    <w:p>
      <w:pPr>
        <w:pStyle w:val="BookText"/>
        <w:rPr/>
      </w:pPr>
      <w:r>
        <w:rPr>
          <w:rFonts w:eastAsia="Times New Roman" w:cs="Times New Roman" w:ascii="Times New Roman" w:hAnsi="Times New Roman"/>
          <w:color w:val="111111"/>
          <w:sz w:val="28"/>
          <w:szCs w:val="28"/>
          <w:lang w:val="en-US" w:bidi="en-US"/>
        </w:rPr>
        <w:t>826</w:t>
      </w:r>
    </w:p>
    <w:p>
      <w:pPr>
        <w:pStyle w:val="BookText"/>
        <w:rPr/>
      </w:pPr>
      <w:r>
        <w:rPr>
          <w:rFonts w:eastAsia="Times New Roman" w:cs="Times New Roman" w:ascii="Times New Roman" w:hAnsi="Times New Roman"/>
          <w:color w:val="111111"/>
          <w:sz w:val="28"/>
          <w:szCs w:val="28"/>
          <w:lang w:val="en-US" w:bidi="en-US"/>
        </w:rPr>
        <w:t>846</w:t>
      </w:r>
    </w:p>
    <w:p>
      <w:pPr>
        <w:pStyle w:val="BookText"/>
        <w:rPr/>
      </w:pPr>
      <w:r>
        <w:rPr>
          <w:rFonts w:eastAsia="Times New Roman" w:cs="Times New Roman" w:ascii="Times New Roman" w:hAnsi="Times New Roman"/>
          <w:color w:val="111111"/>
          <w:sz w:val="28"/>
          <w:szCs w:val="28"/>
          <w:lang w:val="en-US" w:bidi="en-US"/>
        </w:rPr>
        <w:t>870</w:t>
      </w:r>
    </w:p>
    <w:p>
      <w:pPr>
        <w:pStyle w:val="BookText"/>
        <w:rPr/>
      </w:pPr>
      <w:r>
        <w:rPr>
          <w:rFonts w:ascii="IRNazanin" w:hAnsi="IRNazanin" w:eastAsia="IRNazanin"/>
          <w:color w:val="111111"/>
          <w:sz w:val="28"/>
          <w:sz w:val="28"/>
          <w:szCs w:val="28"/>
          <w:rtl w:val="true"/>
          <w:lang w:bidi="fa-IR"/>
        </w:rPr>
        <w:t>آسیا</w:t>
      </w:r>
    </w:p>
    <w:p>
      <w:pPr>
        <w:pStyle w:val="BookText"/>
        <w:rPr/>
      </w:pPr>
      <w:r>
        <w:rPr>
          <w:rFonts w:eastAsia="Times New Roman" w:cs="Times New Roman" w:ascii="Times New Roman" w:hAnsi="Times New Roman"/>
          <w:color w:val="111111"/>
          <w:sz w:val="28"/>
          <w:szCs w:val="28"/>
          <w:lang w:val="en-US" w:bidi="en-US"/>
        </w:rPr>
        <w:t>888</w:t>
      </w:r>
    </w:p>
    <w:p>
      <w:pPr>
        <w:pStyle w:val="BookText"/>
        <w:rPr/>
      </w:pPr>
      <w:r>
        <w:rPr>
          <w:rFonts w:eastAsia="Times New Roman" w:cs="Times New Roman" w:ascii="Times New Roman" w:hAnsi="Times New Roman"/>
          <w:color w:val="111111"/>
          <w:sz w:val="28"/>
          <w:szCs w:val="28"/>
          <w:lang w:val="en-US" w:bidi="en-US"/>
        </w:rPr>
        <w:t>890</w:t>
      </w:r>
    </w:p>
    <w:p>
      <w:pPr>
        <w:pStyle w:val="BookText"/>
        <w:rPr/>
      </w:pPr>
      <w:r>
        <w:rPr>
          <w:rFonts w:eastAsia="Times New Roman" w:cs="Times New Roman" w:ascii="Times New Roman" w:hAnsi="Times New Roman"/>
          <w:color w:val="111111"/>
          <w:sz w:val="28"/>
          <w:szCs w:val="28"/>
          <w:lang w:val="en-US" w:bidi="en-US"/>
        </w:rPr>
        <w:t>892</w:t>
      </w:r>
    </w:p>
    <w:p>
      <w:pPr>
        <w:pStyle w:val="BookText"/>
        <w:rPr/>
      </w:pPr>
      <w:r>
        <w:rPr>
          <w:rFonts w:ascii="IRNazanin" w:hAnsi="IRNazanin" w:eastAsia="IRNazanin"/>
          <w:color w:val="111111"/>
          <w:sz w:val="28"/>
          <w:sz w:val="28"/>
          <w:szCs w:val="28"/>
          <w:rtl w:val="true"/>
          <w:lang w:bidi="fa-IR"/>
        </w:rPr>
        <w:t>اروپا</w:t>
      </w:r>
    </w:p>
    <w:p>
      <w:pPr>
        <w:pStyle w:val="BookText"/>
        <w:rPr/>
      </w:pPr>
      <w:r>
        <w:rPr>
          <w:rFonts w:eastAsia="Times New Roman" w:cs="Times New Roman" w:ascii="Times New Roman" w:hAnsi="Times New Roman"/>
          <w:color w:val="111111"/>
          <w:sz w:val="28"/>
          <w:szCs w:val="28"/>
          <w:lang w:val="en-US" w:bidi="en-US"/>
        </w:rPr>
        <w:t>645</w:t>
      </w:r>
    </w:p>
    <w:p>
      <w:pPr>
        <w:pStyle w:val="BookText"/>
        <w:rPr/>
      </w:pPr>
      <w:r>
        <w:rPr>
          <w:rFonts w:eastAsia="Times New Roman" w:cs="Times New Roman" w:ascii="Times New Roman" w:hAnsi="Times New Roman"/>
          <w:color w:val="111111"/>
          <w:sz w:val="28"/>
          <w:szCs w:val="28"/>
          <w:lang w:val="en-US" w:bidi="en-US"/>
        </w:rPr>
        <w:t>657</w:t>
      </w:r>
    </w:p>
    <w:p>
      <w:pPr>
        <w:pStyle w:val="BookText"/>
        <w:rPr/>
      </w:pPr>
      <w:r>
        <w:rPr>
          <w:rFonts w:eastAsia="Times New Roman" w:cs="Times New Roman" w:ascii="Times New Roman" w:hAnsi="Times New Roman"/>
          <w:color w:val="111111"/>
          <w:sz w:val="28"/>
          <w:szCs w:val="28"/>
          <w:lang w:val="en-US" w:bidi="en-US"/>
        </w:rPr>
        <w:t>725</w:t>
      </w:r>
    </w:p>
    <w:p>
      <w:pPr>
        <w:pStyle w:val="BookText"/>
        <w:rPr/>
      </w:pPr>
      <w:r>
        <w:rPr>
          <w:rFonts w:ascii="IRNazanin" w:hAnsi="IRNazanin" w:eastAsia="IRNazanin"/>
          <w:color w:val="111111"/>
          <w:sz w:val="28"/>
          <w:sz w:val="28"/>
          <w:szCs w:val="28"/>
          <w:rtl w:val="true"/>
          <w:lang w:bidi="fa-IR"/>
        </w:rPr>
        <w:t>امریکای لاتین و کارائیب</w:t>
      </w:r>
    </w:p>
    <w:p>
      <w:pPr>
        <w:pStyle w:val="BookText"/>
        <w:rPr/>
      </w:pPr>
      <w:r>
        <w:rPr>
          <w:rFonts w:eastAsia="Times New Roman" w:cs="Times New Roman" w:ascii="Times New Roman" w:hAnsi="Times New Roman"/>
          <w:color w:val="111111"/>
          <w:sz w:val="28"/>
          <w:szCs w:val="28"/>
          <w:lang w:val="en-US" w:bidi="en-US"/>
        </w:rPr>
        <w:t>884</w:t>
      </w:r>
    </w:p>
    <w:p>
      <w:pPr>
        <w:pStyle w:val="BookText"/>
        <w:rPr/>
      </w:pPr>
      <w:r>
        <w:rPr>
          <w:rFonts w:eastAsia="Times New Roman" w:cs="Times New Roman" w:ascii="Times New Roman" w:hAnsi="Times New Roman"/>
          <w:color w:val="111111"/>
          <w:sz w:val="28"/>
          <w:szCs w:val="28"/>
          <w:lang w:val="en-US" w:bidi="en-US"/>
        </w:rPr>
        <w:t>830</w:t>
      </w:r>
    </w:p>
    <w:p>
      <w:pPr>
        <w:pStyle w:val="BookText"/>
        <w:rPr/>
      </w:pPr>
      <w:r>
        <w:rPr>
          <w:rFonts w:eastAsia="Times New Roman" w:cs="Times New Roman" w:ascii="Times New Roman" w:hAnsi="Times New Roman"/>
          <w:color w:val="111111"/>
          <w:sz w:val="28"/>
          <w:szCs w:val="28"/>
          <w:lang w:val="en-US" w:bidi="en-US"/>
        </w:rPr>
        <w:t>801</w:t>
      </w:r>
    </w:p>
    <w:p>
      <w:pPr>
        <w:pStyle w:val="BookText"/>
        <w:rPr/>
      </w:pPr>
      <w:r>
        <w:rPr>
          <w:rFonts w:ascii="IRNazanin" w:hAnsi="IRNazanin" w:eastAsia="IRNazanin"/>
          <w:color w:val="111111"/>
          <w:sz w:val="28"/>
          <w:sz w:val="28"/>
          <w:szCs w:val="28"/>
          <w:rtl w:val="true"/>
          <w:lang w:bidi="fa-IR"/>
        </w:rPr>
        <w:t>امریکای شمالی</w:t>
      </w:r>
    </w:p>
    <w:p>
      <w:pPr>
        <w:pStyle w:val="BookText"/>
        <w:rPr/>
      </w:pPr>
      <w:r>
        <w:rPr>
          <w:rFonts w:eastAsia="Times New Roman" w:cs="Times New Roman" w:ascii="Times New Roman" w:hAnsi="Times New Roman"/>
          <w:color w:val="111111"/>
          <w:sz w:val="28"/>
          <w:szCs w:val="28"/>
          <w:lang w:val="en-US" w:bidi="en-US"/>
        </w:rPr>
        <w:t>764</w:t>
      </w:r>
    </w:p>
    <w:p>
      <w:pPr>
        <w:pStyle w:val="BookText"/>
        <w:rPr/>
      </w:pPr>
      <w:r>
        <w:rPr>
          <w:rFonts w:eastAsia="Times New Roman" w:cs="Times New Roman" w:ascii="Times New Roman" w:hAnsi="Times New Roman"/>
          <w:color w:val="111111"/>
          <w:sz w:val="28"/>
          <w:szCs w:val="28"/>
          <w:lang w:val="en-US" w:bidi="en-US"/>
        </w:rPr>
        <w:t>748</w:t>
      </w:r>
    </w:p>
    <w:p>
      <w:pPr>
        <w:pStyle w:val="BookText"/>
        <w:rPr/>
      </w:pPr>
      <w:r>
        <w:rPr>
          <w:rFonts w:eastAsia="Times New Roman" w:cs="Times New Roman" w:ascii="Times New Roman" w:hAnsi="Times New Roman"/>
          <w:color w:val="111111"/>
          <w:sz w:val="28"/>
          <w:szCs w:val="28"/>
          <w:lang w:val="en-US" w:bidi="en-US"/>
        </w:rPr>
        <w:t>815</w:t>
      </w:r>
    </w:p>
    <w:p>
      <w:pPr>
        <w:pStyle w:val="BookText"/>
        <w:rPr/>
      </w:pPr>
      <w:r>
        <w:rPr>
          <w:rFonts w:ascii="IRNazanin" w:hAnsi="IRNazanin" w:eastAsia="IRNazanin"/>
          <w:color w:val="111111"/>
          <w:sz w:val="28"/>
          <w:sz w:val="28"/>
          <w:szCs w:val="28"/>
          <w:rtl w:val="true"/>
          <w:lang w:bidi="fa-IR"/>
        </w:rPr>
        <w:t>اقیانوسیه</w:t>
      </w:r>
    </w:p>
    <w:p>
      <w:pPr>
        <w:pStyle w:val="BookText"/>
        <w:rPr/>
      </w:pPr>
      <w:r>
        <w:rPr>
          <w:rFonts w:eastAsia="Times New Roman" w:cs="Times New Roman" w:ascii="Times New Roman" w:hAnsi="Times New Roman"/>
          <w:color w:val="111111"/>
          <w:sz w:val="28"/>
          <w:szCs w:val="28"/>
          <w:lang w:val="en-US" w:bidi="en-US"/>
        </w:rPr>
        <w:t>813</w:t>
      </w:r>
    </w:p>
    <w:p>
      <w:pPr>
        <w:pStyle w:val="BookText"/>
        <w:rPr/>
      </w:pPr>
      <w:r>
        <w:rPr>
          <w:rFonts w:eastAsia="Times New Roman" w:cs="Times New Roman" w:ascii="Times New Roman" w:hAnsi="Times New Roman"/>
          <w:color w:val="111111"/>
          <w:sz w:val="28"/>
          <w:szCs w:val="28"/>
          <w:lang w:val="en-US" w:bidi="en-US"/>
        </w:rPr>
        <w:t>827</w:t>
      </w:r>
    </w:p>
    <w:p>
      <w:pPr>
        <w:pStyle w:val="BookText"/>
        <w:rPr/>
      </w:pPr>
      <w:r>
        <w:rPr>
          <w:rFonts w:eastAsia="Times New Roman" w:cs="Times New Roman" w:ascii="Times New Roman" w:hAnsi="Times New Roman"/>
          <w:color w:val="111111"/>
          <w:sz w:val="28"/>
          <w:szCs w:val="28"/>
          <w:lang w:val="en-US" w:bidi="en-US"/>
        </w:rPr>
        <w:t>848</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دورنمای جمعیت جهان، تجدید نظر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برگرفته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سالمندی،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درمی یابیم که افزایش جمعیت سالمندان در سال های آینده، چهره ی جدیدی از دنیا ارایه خواهد کرد که جامعه شناسان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خاکستری شدن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پدیده، پی آمدهای گوناگونی خواهد داشت از جمله این که افراد کمتری به سن کار و فعالیت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خروجی افراد از فعالیت بیشتر از ورودی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صورت برنامه ریزی نادرست اجتماعی، رفاه، آسایش، بهداشت و جایگاه اجتماعی سالمندان به ویژه زنان سالمند که شانس از سرگیری زندگی جدیدی را ندارند، به خطر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 این مشکل درکشورهای در حال توسعه که با محدودیت های اقتصادی، اجتماعی و مراقبت های بهداشتی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هستند، چندان خوش آیند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کشورها باید با تعیین استراتژی های درست و آینده نگر و با جدیّت با پدیده ی سالمندی، روبه رو شوند</w:t>
      </w:r>
      <w:r>
        <w:rPr>
          <w:rFonts w:eastAsia="IRNazanin" w:cs="IRNazanin"/>
          <w:color w:val="111111"/>
          <w:sz w:val="28"/>
          <w:szCs w:val="28"/>
          <w:rtl w:val="true"/>
          <w:lang w:bidi="fa-IR"/>
        </w:rPr>
        <w:t xml:space="preserve">. </w:t>
      </w:r>
      <w:bookmarkStart w:id="143" w:name="pg3434_21533"/>
    </w:p>
    <w:p>
      <w:pPr>
        <w:pStyle w:val="Heading4"/>
        <w:numPr>
          <w:ilvl w:val="3"/>
          <w:numId w:val="1"/>
        </w:numPr>
        <w:rPr/>
      </w:pPr>
      <w:bookmarkStart w:id="144" w:name="__RefHeading___Toc3084575_2749589250"/>
      <w:bookmarkStart w:id="145" w:name="_Toc56"/>
      <w:bookmarkEnd w:id="143"/>
      <w:bookmarkEnd w:id="144"/>
      <w:r>
        <w:rPr>
          <w:rtl w:val="true"/>
        </w:rPr>
        <w:t>سالمندان در دنیای پیشرفته</w:t>
      </w:r>
      <w:bookmarkEnd w:id="145"/>
    </w:p>
    <w:p>
      <w:pPr>
        <w:pStyle w:val="BookText"/>
        <w:rPr/>
      </w:pPr>
      <w:r>
        <w:rPr>
          <w:rFonts w:ascii="IRNazanin" w:hAnsi="IRNazanin" w:eastAsia="IRNazanin"/>
          <w:color w:val="111111"/>
          <w:sz w:val="28"/>
          <w:sz w:val="28"/>
          <w:szCs w:val="28"/>
          <w:rtl w:val="true"/>
          <w:lang w:bidi="fa-IR"/>
        </w:rPr>
        <w:t>سالمندان در دنیای پیشرفته</w:t>
      </w:r>
    </w:p>
    <w:p>
      <w:pPr>
        <w:pStyle w:val="BookText"/>
        <w:rPr/>
      </w:pPr>
      <w:r>
        <w:rPr>
          <w:rFonts w:ascii="IRNazanin" w:hAnsi="IRNazanin" w:eastAsia="IRNazanin"/>
          <w:color w:val="111111"/>
          <w:sz w:val="28"/>
          <w:sz w:val="28"/>
          <w:szCs w:val="28"/>
          <w:rtl w:val="true"/>
          <w:lang w:bidi="fa-IR"/>
        </w:rPr>
        <w:t>سالمندان در جامعه های سنتی از پایگاه اجتماعی ویژه ای برخوردارند و تا پایان عمر با احترام می زییند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با سست شدن پایه های ایمانی، مکارم اخلاقی و عواطف انسانی در جامعه های پیشرفته، ارزش سالمندی در آن ها از میان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 آورد انقلاب صنعتی در غرب، پیدایش اخلاق و بینش صنعتی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تلاش های فراوانی برای افزایش رفاه و آسایش سالمندان صورت گرفت، ولی به پرورش ایده های احترام آمیز به سالمند همانند آن چه در جامعه های مذهبی و شرقی به چشم می خورد، نیانجامید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ناکامی این فرآیند به بینش غربیان درباره ی انسان برمی گردد؛ زیرا براساس نگرش مادّی گرایانه ی آنان، انسان همانند ماشین است که پس از پایان عمر مفید خود، کارآیی لازم برای بهره وری از را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سیمون دوبوار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ی جدید فن سالار چنین اعتقاد دارد که دانش، افزایش سن را با ناشایستگی همراه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بودن سن یک امتیاز به شمار نمی آید، بلکه ارزش های وابسته به جوانی است که از احترام برخوردارند</w:t>
      </w:r>
      <w:r>
        <w:rPr>
          <w:rFonts w:eastAsia="IRNazanin" w:cs="IRNazanin"/>
          <w:color w:val="111111"/>
          <w:sz w:val="28"/>
          <w:szCs w:val="28"/>
          <w:rtl w:val="true"/>
          <w:lang w:bidi="fa-IR"/>
        </w:rPr>
        <w:t>.</w:t>
      </w:r>
      <w:r>
        <w:rPr>
          <w:rStyle w:val="FootnoteAnchor"/>
          <w:rtl w:val="true"/>
        </w:rPr>
        <w:footnoteReference w:id="6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جامعه هایی، سالمندان به دلیل گسترش خانواده ی هسته ای و سست شدن پایه های نهاد خانواده مجبورند دور از خانواده و فرزندان،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فرزندان نیز که دست پرورده ی مهد کودک هستند، نسبت به پدر و مادر سالمند خود، هیچ گونه احساس عاطفی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جوانان براساس طبیعت صنعت غرب، به مراکز صنعتی در شهرهای </w:t>
      </w:r>
    </w:p>
    <w:p>
      <w:pPr>
        <w:pStyle w:val="BookText"/>
        <w:rPr/>
      </w:pPr>
      <w:r>
        <w:rPr>
          <w:rFonts w:ascii="IRNazanin" w:hAnsi="IRNazanin" w:eastAsia="IRNazanin"/>
          <w:color w:val="111111"/>
          <w:sz w:val="28"/>
          <w:sz w:val="28"/>
          <w:szCs w:val="28"/>
          <w:rtl w:val="true"/>
          <w:lang w:bidi="fa-IR"/>
        </w:rPr>
        <w:t>پرجمعیت، جذب می شوند و سالمندان بی شماری تنها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طاعون مرگ بار تنهایی نه تنها سالمندان را دربرمی گیرد، بلکه درد مشترک همه 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آلوین تافلر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لوس آنجلس تا لنین 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پدران تنها، مردم عادی که کار می کنند و افراد مُسن همگی از انزوای اجتاعی دل تنگند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امروز چنان همه گیر شده که به شیوه ای باور نکردنی به صورت یک تجربه ی مشترک درآمده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سازمان ملل متحد در این زمینه اعلام کرده است که سالمندان، محکومان غیرفعال و شکننده ی تکنولوژی جدید هستند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این سازمان سفارش می کند که کشورهای جهان در رفتار با سالمندان، از الگوی کشورهای پیشرفته پیروی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در دنیای پیشرفته، پدیده ی تنهایی، از کارافتادگی و ناهم گونی طبیعت بازنشستگان با دوران بازنشستگی، پوچ اندیشی و ده ها مشکل دیگر، به جامعه ی سالمندان هجوم آورده است، به گونه ای که از آنان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 منزوی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کشورهایی مانند سوئد، نروژ، دانمارک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سالخوردگان را از انزوا نجات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زبان ها است</w:t>
      </w:r>
      <w:r>
        <w:rPr>
          <w:rFonts w:eastAsia="IRNazanin" w:cs="IRNazanin"/>
          <w:color w:val="111111"/>
          <w:sz w:val="28"/>
          <w:szCs w:val="28"/>
          <w:rtl w:val="true"/>
          <w:lang w:bidi="fa-IR"/>
        </w:rPr>
        <w:t>.</w:t>
      </w:r>
      <w:r>
        <w:rPr>
          <w:rStyle w:val="FootnoteAnchor"/>
          <w:rtl w:val="true"/>
        </w:rPr>
        <w:footnoteReference w:id="6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دنیایی، واژه هایی هم چون، وجدان، ایثار، گذشت و هم دردی در لابه لای چرخ های صنعت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سالمندان خانواده ها، بیش از همه در عذابند و چه بسیارند سالمندانی که غریبانه در گوشه و کنار </w:t>
      </w:r>
    </w:p>
    <w:p>
      <w:pPr>
        <w:pStyle w:val="BookText"/>
        <w:rPr/>
      </w:pPr>
      <w:r>
        <w:rPr>
          <w:rFonts w:ascii="IRNazanin" w:hAnsi="IRNazanin" w:eastAsia="IRNazanin"/>
          <w:color w:val="111111"/>
          <w:sz w:val="28"/>
          <w:sz w:val="28"/>
          <w:szCs w:val="28"/>
          <w:rtl w:val="true"/>
          <w:lang w:bidi="fa-IR"/>
        </w:rPr>
        <w:t>خانه های سالمندان یا بیمارستان ها، جان می بازند و تا واپسین لحظه ی عمر، آرزوی دیدن یکی از افراد خانواده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تراژدی انسانی هر روز با مرگ و خودکشی ده ها یا صدها سالمند درکشورهای پیشرفته تکرار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سالمندی در این گونه کشورها به پدیده ای جمعیتی محدود نمی شود، بلکه وضعیت ناگواری است که کارشناسان، عواملی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رفتن اقتدار سالمندان در نتیجه ی دگرگونی تولید، بازنشستگی غیرفیزیولوژیکی و زودرس نبودن کار مولد و مناسب برای بازنشستگان، هسته ای شدن خانواده و شکاف نسل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پیدایش آن سهیم می دانند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هرچند کارشناسان، ایجاد خانه ی سالمندان یا ماندن سالمندان در خانه را مطرح کردند، ولی این طرح ها با شکست روبه 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حضور سالمندان در این خانه های سرد و بی روح که به قفس بی شباهت نیست، رابطه ی سالمند به کلی با خانواده و خویشاوندان، گسسته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و به مصداق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 برود هر آن که از دیده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سالمند کم کم از یادها می رود و ارتباط او تنها به هم سالان یا حیواناتی مانند سگ و گربه محدود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نمونه ای از رفتار غیر انسانی با سالمندان توجه کنید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قصبه ای نزدیک شهر </w:t>
      </w:r>
      <w:r>
        <w:rPr>
          <w:rFonts w:eastAsia="Times New Roman" w:cs="Times New Roman" w:ascii="Times New Roman" w:hAnsi="Times New Roman"/>
          <w:color w:val="111111"/>
          <w:sz w:val="28"/>
          <w:szCs w:val="28"/>
          <w:lang w:val="en-US" w:bidi="en-US"/>
        </w:rPr>
        <w:t>Roune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فرانسه، جوانی به نام فرانسوا ادعا کرد که در حال مستی، مادربزرگ خود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کسی به ادعای جوان توجّهی نکرد و ژاندارم منطقه و گواهی پزشکی، مرگ پیرزن را طبیعی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چندی، پدربزرگ خانواده نیز به </w:t>
      </w:r>
      <w:bookmarkStart w:id="146" w:name="pg3434_21536"/>
    </w:p>
    <w:p>
      <w:pPr>
        <w:pStyle w:val="BookText"/>
        <w:rPr/>
      </w:pPr>
      <w:bookmarkEnd w:id="146"/>
      <w:r>
        <w:rPr>
          <w:rFonts w:ascii="IRNazanin" w:hAnsi="IRNazanin" w:eastAsia="IRNazanin"/>
          <w:color w:val="111111"/>
          <w:sz w:val="28"/>
          <w:sz w:val="28"/>
          <w:szCs w:val="28"/>
          <w:rtl w:val="true"/>
          <w:lang w:bidi="fa-IR"/>
        </w:rPr>
        <w:t>شکل مشکوکی مرد و سبب شد بررسی های دامنه داری آغاز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بررسی ها نشان داد که مادر فرانسوا، یعنی دختر پیرزن از رفتار مادرش در خانه به تنگ آمده بوده است؛ زیرا پیرزن هیچ گاه خانه را خلوت نمی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در خانه بوده و به همین دلیل، نامزد دخترش نمی توانسته است به راحتی در خانه، کام روایی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هم دستی دختر، داماد و پسر، پیرزن را با خوراندن مرگ موش، مسموم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برای این که از شرّ پدربزرگ خانواده خلاص شوند، او را نیز به همان ترتیب به قتل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پدر خانواده در این جنایت ها دخیل نبوده است</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147" w:name="__RefHeading___Toc3084577_2749589250"/>
      <w:bookmarkStart w:id="148" w:name="_Toc57"/>
      <w:bookmarkEnd w:id="147"/>
      <w:r>
        <w:rPr>
          <w:rtl w:val="true"/>
        </w:rPr>
        <w:t>تجربه های جهانی مربوط به سالمندان</w:t>
      </w:r>
      <w:bookmarkEnd w:id="148"/>
    </w:p>
    <w:p>
      <w:pPr>
        <w:pStyle w:val="Heading5"/>
        <w:numPr>
          <w:ilvl w:val="4"/>
          <w:numId w:val="1"/>
        </w:numPr>
        <w:rPr/>
      </w:pPr>
      <w:bookmarkStart w:id="149" w:name="__RefHeading___Toc3084579_2749589250"/>
      <w:bookmarkStart w:id="150" w:name="_Toc58"/>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تجربه های جهانی مربوط به سالمندان</w:t>
      </w:r>
    </w:p>
    <w:p>
      <w:pPr>
        <w:pStyle w:val="BookText"/>
        <w:rPr/>
      </w:pPr>
      <w:r>
        <w:rPr>
          <w:rFonts w:ascii="IRNazanin" w:hAnsi="IRNazanin" w:eastAsia="IRNazanin"/>
          <w:color w:val="111111"/>
          <w:sz w:val="28"/>
          <w:sz w:val="28"/>
          <w:szCs w:val="28"/>
          <w:rtl w:val="true"/>
          <w:lang w:bidi="fa-IR"/>
        </w:rPr>
        <w:t>امروزه، جامعه های گوناگون براساس نگرش های فرهنگی ویژه ی خود، با پدیده ی سالمندی برخورد می کنند و برنامه ها و طرح های گوناگونی را به اجرا می گذارند که گاهی به نتیجه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کشور ما نیز برای خدمات رسانی مؤثرتر به جامعه ی سالمندی کشور باید از تجربه های موفق جهانی بهره گیرند و با برنامه ریزی مشخص و کاربردی، راه را بر پیدایش هرگونه نابسامانی در این زمینه ببندند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ماهیت خدمات رسانی به سالمندان در کشورهای پیشرفته با آن چه ما باید انجام دهیم،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جامعه ها، دولت به دلیل دچار شدن سالمندان با کمبود عاطفی در خانواده و جامعه، ناگزیر است با این </w:t>
      </w:r>
      <w:bookmarkStart w:id="151" w:name="pg3434_21537"/>
    </w:p>
    <w:p>
      <w:pPr>
        <w:pStyle w:val="BookText"/>
        <w:rPr/>
      </w:pPr>
      <w:bookmarkEnd w:id="151"/>
      <w:r>
        <w:rPr>
          <w:rFonts w:ascii="IRNazanin" w:hAnsi="IRNazanin" w:eastAsia="IRNazanin"/>
          <w:color w:val="111111"/>
          <w:sz w:val="28"/>
          <w:sz w:val="28"/>
          <w:szCs w:val="28"/>
          <w:rtl w:val="true"/>
          <w:lang w:bidi="fa-IR"/>
        </w:rPr>
        <w:t>کمک رسانی، آن کمبودها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فرهنگ هم یاری به سالمندان به طور خودجوش در ذات جامعه های اسلامی وجود دارد و این مسأله، کار را برای هرگونه خدمات رسانی سامان یافته تر به سالمندان، هموار می کند</w:t>
      </w:r>
      <w:r>
        <w:rPr>
          <w:rFonts w:eastAsia="IRNazanin" w:cs="IRNazanin"/>
          <w:color w:val="111111"/>
          <w:sz w:val="28"/>
          <w:szCs w:val="28"/>
          <w:rtl w:val="true"/>
          <w:lang w:bidi="fa-IR"/>
        </w:rPr>
        <w:t>.</w:t>
      </w:r>
    </w:p>
    <w:p>
      <w:pPr>
        <w:pStyle w:val="Heading5"/>
        <w:numPr>
          <w:ilvl w:val="4"/>
          <w:numId w:val="1"/>
        </w:numPr>
        <w:rPr/>
      </w:pPr>
      <w:bookmarkStart w:id="152" w:name="__RefHeading___Toc3084581_2749589250"/>
      <w:bookmarkStart w:id="153" w:name="_Toc59"/>
      <w:bookmarkEnd w:id="152"/>
      <w:r>
        <w:rPr/>
        <w:t>1</w:t>
      </w:r>
      <w:r>
        <w:rPr>
          <w:rtl w:val="true"/>
        </w:rPr>
        <w:t>ـ برنامه های حمایتی</w:t>
      </w:r>
      <w:bookmarkEnd w:id="153"/>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برنامه های حمایتی</w:t>
      </w:r>
    </w:p>
    <w:p>
      <w:pPr>
        <w:pStyle w:val="BookText"/>
        <w:rPr/>
      </w:pPr>
      <w:r>
        <w:rPr>
          <w:rFonts w:ascii="IRNazanin" w:hAnsi="IRNazanin" w:eastAsia="IRNazanin"/>
          <w:color w:val="111111"/>
          <w:sz w:val="28"/>
          <w:sz w:val="28"/>
          <w:szCs w:val="28"/>
          <w:rtl w:val="true"/>
          <w:lang w:bidi="fa-IR"/>
        </w:rPr>
        <w:t>چین</w:t>
      </w:r>
    </w:p>
    <w:p>
      <w:pPr>
        <w:pStyle w:val="BookText"/>
        <w:rPr/>
      </w:pPr>
      <w:r>
        <w:rPr>
          <w:rFonts w:ascii="IRNazanin" w:hAnsi="IRNazanin" w:eastAsia="IRNazanin"/>
          <w:color w:val="111111"/>
          <w:sz w:val="28"/>
          <w:sz w:val="28"/>
          <w:szCs w:val="28"/>
          <w:rtl w:val="true"/>
          <w:lang w:bidi="fa-IR"/>
        </w:rPr>
        <w:t>دولت چین، برنامه های ویژه ای را برای پشتیبانی از سالمندان به اجرا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برنامه ها، فرزندان بزرگ خانواده، وظیفه دارند از پدر و مادر خود، پشتیبانی و دستگیری کنند و کوتاهی در این زمینه سزاوار تنبیه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استرالیا</w:t>
      </w:r>
    </w:p>
    <w:p>
      <w:pPr>
        <w:pStyle w:val="BookText"/>
        <w:rPr/>
      </w:pPr>
      <w:r>
        <w:rPr>
          <w:rFonts w:ascii="IRNazanin" w:hAnsi="IRNazanin" w:eastAsia="IRNazanin"/>
          <w:color w:val="111111"/>
          <w:sz w:val="28"/>
          <w:sz w:val="28"/>
          <w:szCs w:val="28"/>
          <w:rtl w:val="true"/>
          <w:lang w:bidi="fa-IR"/>
        </w:rPr>
        <w:t>استرالیایی ها برای ورود به بزرگ سالی، مراسم ویژه ای برگزار می کنند که تغییر رفتارها را قابل قبول می سازد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فرانسه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فرانسه برآورد شده است سالمندانی که در محیط خانه به سر می برند، </w:t>
      </w:r>
      <w:bookmarkStart w:id="154" w:name="pg3434_21538"/>
    </w:p>
    <w:p>
      <w:pPr>
        <w:pStyle w:val="BookText"/>
        <w:rPr/>
      </w:pPr>
      <w:bookmarkEnd w:id="154"/>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مراقبتی را از افراد خانواده ی خود، دریافت می کنند و تنها یک نفر از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 این خدمات را به طور غیر رسمی دریافت می کند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اروپای غربی و امریکا</w:t>
      </w:r>
    </w:p>
    <w:p>
      <w:pPr>
        <w:pStyle w:val="BookText"/>
        <w:rPr/>
      </w:pPr>
      <w:r>
        <w:rPr>
          <w:rFonts w:ascii="IRNazanin" w:hAnsi="IRNazanin" w:eastAsia="IRNazanin"/>
          <w:color w:val="111111"/>
          <w:sz w:val="28"/>
          <w:sz w:val="28"/>
          <w:szCs w:val="28"/>
          <w:rtl w:val="true"/>
          <w:lang w:bidi="fa-IR"/>
        </w:rPr>
        <w:t>این کشورها از نظر تأمین اجتماعی، جایگاه ویژه ای برای سالمندان در نظر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امتیازهایی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تخفیف های ویژه ی ترابری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قطار، هواپیما، اتوبوس، تراموا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خوراک و پوشاک و حتّی امور مخابراتی، آب، برق، گالری ها، سینما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سالمندان وجود دارد</w:t>
      </w:r>
      <w:r>
        <w:rPr>
          <w:rFonts w:eastAsia="IRNazanin" w:cs="IRNazanin"/>
          <w:color w:val="111111"/>
          <w:sz w:val="28"/>
          <w:szCs w:val="28"/>
          <w:rtl w:val="true"/>
          <w:lang w:bidi="fa-IR"/>
        </w:rPr>
        <w:t>.</w:t>
      </w:r>
      <w:r>
        <w:rPr>
          <w:rStyle w:val="FootnoteAnchor"/>
          <w:rtl w:val="true"/>
        </w:rPr>
        <w:footnoteReference w:id="69"/>
      </w:r>
    </w:p>
    <w:p>
      <w:pPr>
        <w:pStyle w:val="Heading5"/>
        <w:numPr>
          <w:ilvl w:val="4"/>
          <w:numId w:val="1"/>
        </w:numPr>
        <w:rPr/>
      </w:pPr>
      <w:bookmarkStart w:id="155" w:name="__RefHeading___Toc3084583_2749589250"/>
      <w:bookmarkStart w:id="156" w:name="_Toc60"/>
      <w:bookmarkEnd w:id="155"/>
      <w:r>
        <w:rPr/>
        <w:t>2</w:t>
      </w:r>
      <w:r>
        <w:rPr>
          <w:rtl w:val="true"/>
        </w:rPr>
        <w:t>ـ بهره گیری از تجربه های سالمندان</w:t>
      </w:r>
      <w:bookmarkEnd w:id="156"/>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بهره گیری از تجربه های سالمندان</w:t>
      </w:r>
    </w:p>
    <w:p>
      <w:pPr>
        <w:pStyle w:val="BookText"/>
        <w:rPr/>
      </w:pPr>
      <w:r>
        <w:rPr>
          <w:rFonts w:ascii="IRNazanin" w:hAnsi="IRNazanin" w:eastAsia="IRNazanin"/>
          <w:color w:val="111111"/>
          <w:sz w:val="28"/>
          <w:sz w:val="28"/>
          <w:szCs w:val="28"/>
          <w:rtl w:val="true"/>
          <w:lang w:bidi="fa-IR"/>
        </w:rPr>
        <w:t>پاکستان</w:t>
      </w:r>
    </w:p>
    <w:p>
      <w:pPr>
        <w:pStyle w:val="BookText"/>
        <w:rPr/>
      </w:pPr>
      <w:r>
        <w:rPr>
          <w:rFonts w:ascii="IRNazanin" w:hAnsi="IRNazanin" w:eastAsia="IRNazanin"/>
          <w:color w:val="111111"/>
          <w:sz w:val="28"/>
          <w:sz w:val="28"/>
          <w:szCs w:val="28"/>
          <w:rtl w:val="true"/>
          <w:lang w:bidi="fa-IR"/>
        </w:rPr>
        <w:t>سالمندان دارای شرایط تدریس، در طول سال در همه ی مسجدها، کلاس های آموزش قرآن را در سطح های متفاوت برگزار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بر این است که شاگردان در پایان هر دوره، اغلب هدایایی را برای استادان خود در نظر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بیشتر کشورهای عربی نیز انجام می پذیرد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استرالیا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کلیساها، محل ویژه ای برای کمک به افراد نیازمند در نظر گرفته شده است که گردانندگان آن را افراد سالمند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محله های </w:t>
      </w:r>
    </w:p>
    <w:p>
      <w:pPr>
        <w:pStyle w:val="BookText"/>
        <w:rPr/>
      </w:pPr>
      <w:r>
        <w:rPr>
          <w:rFonts w:ascii="IRNazanin" w:hAnsi="IRNazanin" w:eastAsia="IRNazanin"/>
          <w:color w:val="111111"/>
          <w:sz w:val="28"/>
          <w:sz w:val="28"/>
          <w:szCs w:val="28"/>
          <w:rtl w:val="true"/>
          <w:lang w:bidi="fa-IR"/>
        </w:rPr>
        <w:t>نزدیک به این کلیساها، وسایلی را که به آن نیاز ندارند، ولی ممکن است برای دیگران، سودمند باشد، مانند پوشاک، فرش، مبلمان، وسایل برقی، ظرف، وسایل آشپزخانه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رایگان در اختیار کلیسا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نیز با دریافت مبلغ بسیار کم و در بعضی موارد رایگان، آن ها را در اختیاز نیازمندان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راه کار، شمار فراوانی از سالمندان در سراسر استرالیا به کاری مثبت، سرگرم شده کرده اند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امریکا</w:t>
      </w:r>
    </w:p>
    <w:p>
      <w:pPr>
        <w:pStyle w:val="BookText"/>
        <w:rPr/>
      </w:pPr>
      <w:r>
        <w:rPr>
          <w:rFonts w:ascii="IRNazanin" w:hAnsi="IRNazanin" w:eastAsia="IRNazanin"/>
          <w:color w:val="111111"/>
          <w:sz w:val="28"/>
          <w:sz w:val="28"/>
          <w:szCs w:val="28"/>
          <w:rtl w:val="true"/>
          <w:lang w:bidi="fa-IR"/>
        </w:rPr>
        <w:t>برای بهره گیری از وقت و نیروی سالمندان، در بیشتر شوراهای محلی، دفتر ویژه ی سالمندان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سالمندانی که مایلند در زمینه های گوناگون، داوطلبانه خدمت کنند، به این مراکز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که از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امریکا فراگیر شده، توانسته است بسیاری از نیازهای جامعه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تلاش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خصوصی در خانه ها، هم صحبتی با افراد و خانواده ها، نگهداری از خانه و گیاهان خانواده هایی که به مسافرت می روند، کمک به امور خانه و خانه داری و ده ها نمونه 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فعالیت، سازمان های محلی کمک به سالمندان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A.A.A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Aginy [Area Agency of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به صورت شبکه ای گسترده و فراگیر، کمک های مستقیم و گوناگونی برای سالمندان فراهم می آورند</w:t>
      </w:r>
      <w:r>
        <w:rPr>
          <w:rFonts w:eastAsia="IRNazanin" w:cs="IRNazanin"/>
          <w:color w:val="111111"/>
          <w:sz w:val="28"/>
          <w:szCs w:val="28"/>
          <w:rtl w:val="true"/>
          <w:lang w:bidi="fa-IR"/>
        </w:rPr>
        <w:t>.</w:t>
      </w:r>
      <w:r>
        <w:rPr>
          <w:rStyle w:val="FootnoteAnchor"/>
          <w:rtl w:val="true"/>
        </w:rPr>
        <w:footnoteReference w:id="7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غنا </w:t>
      </w:r>
      <w:bookmarkStart w:id="157" w:name="pg3434_21540"/>
    </w:p>
    <w:p>
      <w:pPr>
        <w:pStyle w:val="BookText"/>
        <w:rPr/>
      </w:pPr>
      <w:bookmarkEnd w:id="157"/>
      <w:r>
        <w:rPr>
          <w:rFonts w:ascii="IRNazanin" w:hAnsi="IRNazanin" w:eastAsia="IRNazanin"/>
          <w:color w:val="111111"/>
          <w:sz w:val="28"/>
          <w:sz w:val="28"/>
          <w:szCs w:val="28"/>
          <w:rtl w:val="true"/>
          <w:lang w:bidi="fa-IR"/>
        </w:rPr>
        <w:t xml:space="preserve">سالخوردگان در پرورش اجتماعی جوانان سهیم اند و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 ی پیشرفت آنان را فراهم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 با تشویق جوانان به کارهای ابتکاری، این نقش ارشادی را به همه ی جامعه گسترش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نیز با پذیرش نقش سالخوردگان، در بسیاری از ابتکارها و نوآوری های اجتماعی و اقتصادی خود، با کهن سالان، مشورت می کنند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برمه</w:t>
      </w:r>
    </w:p>
    <w:p>
      <w:pPr>
        <w:pStyle w:val="BookText"/>
        <w:rPr/>
      </w:pPr>
      <w:r>
        <w:rPr>
          <w:rFonts w:ascii="IRNazanin" w:hAnsi="IRNazanin" w:eastAsia="IRNazanin"/>
          <w:color w:val="111111"/>
          <w:sz w:val="28"/>
          <w:sz w:val="28"/>
          <w:szCs w:val="28"/>
          <w:rtl w:val="true"/>
          <w:lang w:bidi="fa-IR"/>
        </w:rPr>
        <w:t>در بخش هایی از برمه، سالخوردگان به پاس خدمات دوران جوانی، از ارج و قرب ویژه ای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سالخوردگان در پیری فرصت می یابند که باقی مانده ی عمر خود را به مطالعه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راهنمایی خانواده های خود می پردازند و از پشتیبانی فرزندان شان برخوردار هستند</w:t>
      </w:r>
      <w:r>
        <w:rPr>
          <w:rFonts w:eastAsia="IRNazanin" w:cs="IRNazanin"/>
          <w:color w:val="111111"/>
          <w:sz w:val="28"/>
          <w:szCs w:val="28"/>
          <w:rtl w:val="true"/>
          <w:lang w:bidi="fa-IR"/>
        </w:rPr>
        <w:t>.</w:t>
      </w:r>
      <w:r>
        <w:rPr>
          <w:rStyle w:val="FootnoteAnchor"/>
          <w:rtl w:val="true"/>
        </w:rPr>
        <w:footnoteReference w:id="74"/>
      </w:r>
    </w:p>
    <w:p>
      <w:pPr>
        <w:pStyle w:val="Heading5"/>
        <w:numPr>
          <w:ilvl w:val="4"/>
          <w:numId w:val="1"/>
        </w:numPr>
        <w:rPr/>
      </w:pPr>
      <w:bookmarkStart w:id="158" w:name="__RefHeading___Toc3084585_2749589250"/>
      <w:bookmarkStart w:id="159" w:name="_Toc61"/>
      <w:bookmarkEnd w:id="158"/>
      <w:r>
        <w:rPr/>
        <w:t>3</w:t>
      </w:r>
      <w:r>
        <w:rPr>
          <w:rtl w:val="true"/>
        </w:rPr>
        <w:t>ـ کمک هزینه ی نقدی</w:t>
      </w:r>
      <w:bookmarkEnd w:id="159"/>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کمک هزینه ی نقدی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دولت 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اتریش، فرانسه، اسپانیا و انگلستان، به آن دسته از سالمندان که نیازمند کمک بیشتری هستند، کمک هزینه ی نقدی پرداخت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میزان این مقرّری تاکنون به اندازه ای نبوده است که بتواند مخارج نگهداری از سالمند را به طور خصوصی در خانه فراهم آورد</w:t>
      </w:r>
      <w:r>
        <w:rPr>
          <w:rFonts w:eastAsia="IRNazanin" w:cs="IRNazanin"/>
          <w:color w:val="111111"/>
          <w:sz w:val="28"/>
          <w:szCs w:val="28"/>
          <w:rtl w:val="true"/>
          <w:lang w:bidi="fa-IR"/>
        </w:rPr>
        <w:t xml:space="preserve">. </w:t>
      </w:r>
      <w:bookmarkStart w:id="160" w:name="pg3434_21541"/>
    </w:p>
    <w:p>
      <w:pPr>
        <w:pStyle w:val="BookText"/>
        <w:rPr/>
      </w:pPr>
      <w:bookmarkEnd w:id="160"/>
      <w:r>
        <w:rPr>
          <w:rFonts w:ascii="IRNazanin" w:hAnsi="IRNazanin" w:eastAsia="IRNazanin"/>
          <w:color w:val="111111"/>
          <w:sz w:val="28"/>
          <w:sz w:val="28"/>
          <w:szCs w:val="28"/>
          <w:rtl w:val="true"/>
          <w:lang w:bidi="fa-IR"/>
        </w:rPr>
        <w:t>در حقیقت، این کار، کمک هزینه ای برای فراهم آوردن مخارج اضافی سالمندان و دستمزد خدمات مراقبتی است که یکی از اعضای خانواده یا همسایگان برای سالمندان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ی نیاز به نگهداری به عنوان شرط لازم برای برخورداری از این کمک هزینه، در نظر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اتریش، این کمک هزینه هنگام ترخیص سالمند از بیمارستان نیز پرداخت می شود</w:t>
      </w:r>
      <w:r>
        <w:rPr>
          <w:rFonts w:eastAsia="IRNazanin" w:cs="IRNazanin"/>
          <w:color w:val="111111"/>
          <w:sz w:val="28"/>
          <w:szCs w:val="28"/>
          <w:rtl w:val="true"/>
          <w:lang w:bidi="fa-IR"/>
        </w:rPr>
        <w:t>.</w:t>
      </w:r>
      <w:r>
        <w:rPr>
          <w:rStyle w:val="FootnoteAnchor"/>
          <w:rtl w:val="true"/>
        </w:rPr>
        <w:footnoteReference w:id="75"/>
      </w:r>
    </w:p>
    <w:p>
      <w:pPr>
        <w:pStyle w:val="Heading5"/>
        <w:numPr>
          <w:ilvl w:val="4"/>
          <w:numId w:val="1"/>
        </w:numPr>
        <w:rPr/>
      </w:pPr>
      <w:bookmarkStart w:id="161" w:name="__RefHeading___Toc3084587_2749589250"/>
      <w:bookmarkStart w:id="162" w:name="_Toc62"/>
      <w:bookmarkEnd w:id="161"/>
      <w:r>
        <w:rPr/>
        <w:t>4</w:t>
      </w:r>
      <w:r>
        <w:rPr>
          <w:rtl w:val="true"/>
        </w:rPr>
        <w:t>ـ خدمات درمانی</w:t>
      </w:r>
      <w:bookmarkEnd w:id="162"/>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خدمات درمانی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های بیمه ی درمانی در فرانسه، ژاپن و کانادا، خدمات بیمه ای قابل ملاحظه ای را برای نگهداری سالمند در بیمارستان یا بیرون از آن، پیش بینی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بیمه در کانادا، همه ی مخارج سالمند به استنثای هزینه ی اقامت و شام و ناهار بیمه شده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طولانی شدن زمان بستری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ی درمانی فرانسه نیز همه ی مخارج را حتی در صورت اقامت های طولانی در بخش های ویژه ی بیمارستان ها یا خانه ی سالمندان دارای واحد درمانی، پوشش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ی درمانی ژاپن نیز مراقبت های درازمدت بیمارستانی را خارج از ظرفیت پیش بینی شده، ارایه داده اند</w:t>
      </w:r>
      <w:r>
        <w:rPr>
          <w:rFonts w:eastAsia="IRNazanin" w:cs="IRNazanin"/>
          <w:color w:val="111111"/>
          <w:sz w:val="28"/>
          <w:szCs w:val="28"/>
          <w:rtl w:val="true"/>
          <w:lang w:bidi="fa-IR"/>
        </w:rPr>
        <w:t>.</w:t>
      </w:r>
      <w:r>
        <w:rPr>
          <w:rStyle w:val="FootnoteAnchor"/>
          <w:rtl w:val="true"/>
        </w:rPr>
        <w:footnoteReference w:id="76"/>
      </w:r>
      <w:bookmarkStart w:id="163" w:name="pg3434_21542"/>
    </w:p>
    <w:p>
      <w:pPr>
        <w:pStyle w:val="Heading4"/>
        <w:numPr>
          <w:ilvl w:val="3"/>
          <w:numId w:val="1"/>
        </w:numPr>
        <w:rPr/>
      </w:pPr>
      <w:bookmarkStart w:id="164" w:name="__RefHeading___Toc3084589_2749589250"/>
      <w:bookmarkStart w:id="165" w:name="_Toc63"/>
      <w:bookmarkEnd w:id="163"/>
      <w:bookmarkEnd w:id="164"/>
      <w:r>
        <w:rPr>
          <w:rtl w:val="true"/>
        </w:rPr>
        <w:t>رفتار مردم ایران با سالمندان</w:t>
      </w:r>
      <w:bookmarkEnd w:id="165"/>
    </w:p>
    <w:p>
      <w:pPr>
        <w:pStyle w:val="BookText"/>
        <w:rPr/>
      </w:pPr>
      <w:r>
        <w:rPr>
          <w:rFonts w:ascii="IRNazanin" w:hAnsi="IRNazanin" w:eastAsia="IRNazanin"/>
          <w:color w:val="111111"/>
          <w:sz w:val="28"/>
          <w:sz w:val="28"/>
          <w:szCs w:val="28"/>
          <w:rtl w:val="true"/>
          <w:lang w:bidi="fa-IR"/>
        </w:rPr>
        <w:t>رفتار مردم ایران با سالمندان</w:t>
      </w:r>
    </w:p>
    <w:p>
      <w:pPr>
        <w:pStyle w:val="BookText"/>
        <w:rPr/>
      </w:pPr>
      <w:r>
        <w:rPr>
          <w:rFonts w:ascii="IRNazanin" w:hAnsi="IRNazanin" w:eastAsia="IRNazanin"/>
          <w:color w:val="111111"/>
          <w:sz w:val="28"/>
          <w:sz w:val="28"/>
          <w:szCs w:val="28"/>
          <w:rtl w:val="true"/>
          <w:lang w:bidi="fa-IR"/>
        </w:rPr>
        <w:t>هرچند ورود صنعت به ایران و گسترش شهرنشینی در دگرگونی جایگاه اجتماعی سالمندان بی تأثیر نبوده است، ولی به دلیل برخورداری فرهنگ کشور از ارزش های اسلامی، هنوز سالمندان از جایگاهی والا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سالمندان در کنار خانواده و فرزندان خود زندگی می کنند و وجود آنان مایه ی خیرو برکت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آنان، محور اصلی ساختارهای خانوادگی هستند و در سیاست های کلی خانواده با آنان مشورت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 همیشه در درگیری های خانوادگی و حل مشکل خویشاوندان و آشنایان، پیش گام هستند و امر و نهی شان، قاطع است و اجرا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سالمندان، وارث ارزش های اصیل اسلامی و ملّی به شمار می آیند و در انتقال این فرهنگ به نوجوانان و نوباوه گان، نقش مهمی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نیز خود را ملزم می دانند بنابر سفارش دین مبین اسلام، با رعایت حقوق آنان، هنگام نیازمندی، به یاری شان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ناهنجاری های رفتاری آنان که پی آمد کهن سالی است، با شکیبایی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از سپردن سالمندان به آسایشگاه های سالمندی، خودداری می کنند؛ زیرا این کار را مایه ی ننگ و عار می دانند و شمار اندک آسایشگاه های سالمندی، گواه این گفتار است</w:t>
      </w:r>
      <w:r>
        <w:rPr>
          <w:rFonts w:eastAsia="IRNazanin" w:cs="IRNazanin"/>
          <w:color w:val="111111"/>
          <w:sz w:val="28"/>
          <w:szCs w:val="28"/>
          <w:rtl w:val="true"/>
          <w:lang w:bidi="fa-IR"/>
        </w:rPr>
        <w:t>.</w:t>
      </w:r>
    </w:p>
    <w:p>
      <w:pPr>
        <w:pStyle w:val="Heading4"/>
        <w:numPr>
          <w:ilvl w:val="3"/>
          <w:numId w:val="1"/>
        </w:numPr>
        <w:rPr/>
      </w:pPr>
      <w:bookmarkStart w:id="166" w:name="__RefHeading___Toc3084591_2749589250"/>
      <w:bookmarkStart w:id="167" w:name="_Toc64"/>
      <w:bookmarkEnd w:id="166"/>
      <w:r>
        <w:rPr>
          <w:rtl w:val="true"/>
        </w:rPr>
        <w:t>جمعیت سالمندان در ایران</w:t>
      </w:r>
      <w:bookmarkEnd w:id="167"/>
    </w:p>
    <w:p>
      <w:pPr>
        <w:pStyle w:val="BookText"/>
        <w:rPr/>
      </w:pPr>
      <w:r>
        <w:rPr>
          <w:rFonts w:ascii="IRNazanin" w:hAnsi="IRNazanin" w:eastAsia="IRNazanin"/>
          <w:color w:val="111111"/>
          <w:sz w:val="28"/>
          <w:sz w:val="28"/>
          <w:szCs w:val="28"/>
          <w:rtl w:val="true"/>
          <w:lang w:bidi="fa-IR"/>
        </w:rPr>
        <w:t>جمعیت سالمندان در ایران</w:t>
      </w:r>
    </w:p>
    <w:p>
      <w:pPr>
        <w:pStyle w:val="BookText"/>
        <w:rPr/>
      </w:pPr>
      <w:r>
        <w:rPr>
          <w:rFonts w:ascii="IRNazanin" w:hAnsi="IRNazanin" w:eastAsia="IRNazanin"/>
          <w:color w:val="111111"/>
          <w:sz w:val="28"/>
          <w:sz w:val="28"/>
          <w:szCs w:val="28"/>
          <w:rtl w:val="true"/>
          <w:lang w:bidi="fa-IR"/>
        </w:rPr>
        <w:t>با بهبود بهداشت و درمان و کنترل باروری در سال های اخیر، امید به زندگی در ایران، افزایش یافته است و هم گام با جامعه ی جهانی با پدیده ی سالمندی روبه روست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شماره 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براساس پژوهش های دکتر حبیب اللّه زنجانی تهیه شده است، نشان می دهد که از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به زندگی از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بینی می شود با این روند، تا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امید به زندگی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شماره ی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جدول امید به زندگی در ایران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1350</w:t>
      </w:r>
    </w:p>
    <w:p>
      <w:pPr>
        <w:pStyle w:val="BookText"/>
        <w:rPr/>
      </w:pPr>
      <w:r>
        <w:rPr>
          <w:rFonts w:eastAsia="Times New Roman" w:cs="Times New Roman" w:ascii="Times New Roman" w:hAnsi="Times New Roman"/>
          <w:color w:val="111111"/>
          <w:sz w:val="28"/>
          <w:szCs w:val="28"/>
          <w:lang w:val="en-US" w:bidi="en-US"/>
        </w:rPr>
        <w:t>1365</w:t>
      </w:r>
    </w:p>
    <w:p>
      <w:pPr>
        <w:pStyle w:val="BookText"/>
        <w:rPr/>
      </w:pPr>
      <w:r>
        <w:rPr>
          <w:rFonts w:eastAsia="Times New Roman" w:cs="Times New Roman" w:ascii="Times New Roman" w:hAnsi="Times New Roman"/>
          <w:color w:val="111111"/>
          <w:sz w:val="28"/>
          <w:szCs w:val="28"/>
          <w:lang w:val="en-US" w:bidi="en-US"/>
        </w:rPr>
        <w:t>1375</w:t>
      </w:r>
    </w:p>
    <w:p>
      <w:pPr>
        <w:pStyle w:val="BookText"/>
        <w:rPr/>
      </w:pPr>
      <w:r>
        <w:rPr>
          <w:rFonts w:eastAsia="Times New Roman" w:cs="Times New Roman" w:ascii="Times New Roman" w:hAnsi="Times New Roman"/>
          <w:color w:val="111111"/>
          <w:sz w:val="28"/>
          <w:szCs w:val="28"/>
          <w:lang w:val="en-US" w:bidi="en-US"/>
        </w:rPr>
        <w:t>1400</w:t>
      </w:r>
    </w:p>
    <w:p>
      <w:pPr>
        <w:pStyle w:val="BookText"/>
        <w:rPr/>
      </w:pPr>
      <w:r>
        <w:rPr>
          <w:rFonts w:ascii="IRNazanin" w:hAnsi="IRNazanin" w:eastAsia="IRNazanin"/>
          <w:color w:val="111111"/>
          <w:sz w:val="28"/>
          <w:sz w:val="28"/>
          <w:szCs w:val="28"/>
          <w:rtl w:val="true"/>
          <w:lang w:bidi="fa-IR"/>
        </w:rPr>
        <w:t>عمر متوسط دو جنس</w:t>
      </w:r>
    </w:p>
    <w:p>
      <w:pPr>
        <w:pStyle w:val="BookText"/>
        <w:rPr/>
      </w:pPr>
      <w:r>
        <w:rPr>
          <w:rFonts w:eastAsia="Times New Roman" w:cs="Times New Roman" w:ascii="Times New Roman" w:hAnsi="Times New Roman"/>
          <w:color w:val="111111"/>
          <w:sz w:val="28"/>
          <w:szCs w:val="28"/>
          <w:lang w:val="en-US" w:bidi="en-US"/>
        </w:rPr>
        <w:t>5/52</w:t>
      </w:r>
    </w:p>
    <w:p>
      <w:pPr>
        <w:pStyle w:val="BookText"/>
        <w:rPr/>
      </w:pPr>
      <w:r>
        <w:rPr>
          <w:rFonts w:eastAsia="Times New Roman" w:cs="Times New Roman" w:ascii="Times New Roman" w:hAnsi="Times New Roman"/>
          <w:color w:val="111111"/>
          <w:sz w:val="28"/>
          <w:szCs w:val="28"/>
          <w:lang w:val="en-US" w:bidi="en-US"/>
        </w:rPr>
        <w:t>7/60</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سالمندی،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این آمار، ساخت جمعیتی کشور در حال تغییر یافتن از ساخت جوان به ساخت جمعیتی بزرگسال است، به گونه ای که از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با افزایش </w:t>
      </w:r>
      <w:r>
        <w:rPr>
          <w:rFonts w:eastAsia="IRNazanin" w:cs="IRNazanin"/>
          <w:color w:val="111111"/>
          <w:sz w:val="28"/>
          <w:szCs w:val="28"/>
          <w:lang w:bidi="fa-IR"/>
        </w:rPr>
        <w:t>463/093/1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شمار جمعیت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بالاتر، شمار این گروه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جمعیت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درصد سالمندان در سرشماری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به دلیل تأثیر شدید باروری در سال های پس از انقلاب دانست؛ زیرا این افزایش باروری، بر شمار نسبی کودکان و نوجوانان افزود و درصد سالمندان را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اجرای برنامه ی تنظیم خانواده در سال</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از شمار نسبی کودکان و نوجوانان کاسته و بر درصد سالمندان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جمعیت سالمندان بالای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بالاتر به </w:t>
      </w:r>
      <w:r>
        <w:rPr>
          <w:rFonts w:eastAsia="IRNazanin" w:cs="IRNazanin"/>
          <w:color w:val="111111"/>
          <w:sz w:val="28"/>
          <w:szCs w:val="28"/>
          <w:lang w:bidi="fa-IR"/>
        </w:rPr>
        <w:t>181/595/2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جنسی سالمندان کشور نیز نشان می دهد که نسبت زنان سالمند به کل جمعیت سالمند کشور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bookmarkStart w:id="168" w:name="pg3434_21544"/>
    </w:p>
    <w:p>
      <w:pPr>
        <w:pStyle w:val="BookText"/>
        <w:rPr/>
      </w:pPr>
      <w:bookmarkEnd w:id="168"/>
      <w:r>
        <w:rPr>
          <w:rFonts w:ascii="IRNazanin" w:hAnsi="IRNazanin" w:eastAsia="IRNazanin"/>
          <w:color w:val="111111"/>
          <w:sz w:val="28"/>
          <w:sz w:val="28"/>
          <w:szCs w:val="28"/>
          <w:rtl w:val="true"/>
          <w:lang w:bidi="fa-IR"/>
        </w:rPr>
        <w:t>کاهش یافته است</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169" w:name="__RefHeading___Toc3084593_2749589250"/>
      <w:bookmarkStart w:id="170" w:name="_Toc65"/>
      <w:bookmarkEnd w:id="169"/>
      <w:r>
        <w:rPr>
          <w:rtl w:val="true"/>
        </w:rPr>
        <w:t>وضعیت همسرداری سالمندان در ایران</w:t>
      </w:r>
      <w:bookmarkEnd w:id="170"/>
    </w:p>
    <w:p>
      <w:pPr>
        <w:pStyle w:val="BookText"/>
        <w:rPr/>
      </w:pPr>
      <w:r>
        <w:rPr>
          <w:rFonts w:ascii="IRNazanin" w:hAnsi="IRNazanin" w:eastAsia="IRNazanin"/>
          <w:color w:val="111111"/>
          <w:sz w:val="28"/>
          <w:sz w:val="28"/>
          <w:szCs w:val="28"/>
          <w:rtl w:val="true"/>
          <w:lang w:bidi="fa-IR"/>
        </w:rPr>
        <w:t>وضعیت همسرداری سالمندان در ایران</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براساس سرشماری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از کل سالمندان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بالاتر کشور،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همسر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سالمند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سالمند همسر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همسر بودن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سالمندان به دلیل مرگ همسر بوده است در برابر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سالمند بی همسر،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سالمند بی همسر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سالمندان به دلیل طلاق، بی همسر شده اند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مردان سالمند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زنان سالمند تشکیل می دهند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سالمندان هرگز ازدواج نکرده اند که شمار مردان سالمند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سالمند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درصد تعداد درصد تعداد درصد</w:t>
      </w:r>
    </w:p>
    <w:p>
      <w:pPr>
        <w:pStyle w:val="BookText"/>
        <w:rPr/>
      </w:pPr>
      <w:r>
        <w:rPr>
          <w:rFonts w:ascii="IRNazanin" w:hAnsi="IRNazanin" w:eastAsia="IRNazanin"/>
          <w:color w:val="111111"/>
          <w:sz w:val="28"/>
          <w:sz w:val="28"/>
          <w:szCs w:val="28"/>
          <w:rtl w:val="true"/>
          <w:lang w:bidi="fa-IR"/>
        </w:rPr>
        <w:t xml:space="preserve">جدول شماره 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زناشویی سالمندان بالای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سال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کل</w:t>
      </w:r>
    </w:p>
    <w:p>
      <w:pPr>
        <w:pStyle w:val="BookText"/>
        <w:rPr/>
      </w:pPr>
      <w:r>
        <w:rPr>
          <w:rFonts w:ascii="IRNazanin" w:hAnsi="IRNazanin" w:eastAsia="IRNazanin"/>
          <w:color w:val="111111"/>
          <w:sz w:val="28"/>
          <w:sz w:val="28"/>
          <w:szCs w:val="28"/>
          <w:rtl w:val="true"/>
          <w:lang w:bidi="fa-IR"/>
        </w:rPr>
        <w:t>مردان</w:t>
      </w:r>
    </w:p>
    <w:p>
      <w:pPr>
        <w:pStyle w:val="BookText"/>
        <w:rPr/>
      </w:pPr>
      <w:r>
        <w:rPr>
          <w:rFonts w:ascii="IRNazanin" w:hAnsi="IRNazanin" w:eastAsia="IRNazanin"/>
          <w:color w:val="111111"/>
          <w:sz w:val="28"/>
          <w:sz w:val="28"/>
          <w:szCs w:val="28"/>
          <w:rtl w:val="true"/>
          <w:lang w:bidi="fa-IR"/>
        </w:rPr>
        <w:t>زنان</w:t>
      </w:r>
    </w:p>
    <w:p>
      <w:pPr>
        <w:pStyle w:val="BookText"/>
        <w:rPr/>
      </w:pPr>
      <w:r>
        <w:rPr>
          <w:rFonts w:ascii="IRNazanin" w:hAnsi="IRNazanin" w:eastAsia="IRNazanin"/>
          <w:color w:val="111111"/>
          <w:sz w:val="28"/>
          <w:sz w:val="28"/>
          <w:szCs w:val="28"/>
          <w:rtl w:val="true"/>
          <w:lang w:bidi="fa-IR"/>
        </w:rPr>
        <w:t>تعداد</w:t>
      </w:r>
    </w:p>
    <w:p>
      <w:pPr>
        <w:pStyle w:val="BookText"/>
        <w:rPr/>
      </w:pP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تعداد</w:t>
      </w:r>
    </w:p>
    <w:p>
      <w:pPr>
        <w:pStyle w:val="BookText"/>
        <w:rPr/>
      </w:pP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تعداد</w:t>
      </w:r>
    </w:p>
    <w:p>
      <w:pPr>
        <w:pStyle w:val="BookText"/>
        <w:rPr/>
      </w:pP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همسردار</w:t>
      </w:r>
    </w:p>
    <w:p>
      <w:pPr>
        <w:pStyle w:val="BookText"/>
        <w:rPr/>
      </w:pPr>
      <w:r>
        <w:rPr>
          <w:rFonts w:eastAsia="Times New Roman" w:cs="Times New Roman" w:ascii="Times New Roman" w:hAnsi="Times New Roman"/>
          <w:color w:val="111111"/>
          <w:sz w:val="28"/>
          <w:szCs w:val="28"/>
          <w:lang w:val="en-US" w:bidi="en-US"/>
        </w:rPr>
        <w:t>706/879/2</w:t>
      </w:r>
    </w:p>
    <w:p>
      <w:pPr>
        <w:pStyle w:val="BookText"/>
        <w:rPr/>
      </w:pPr>
      <w:r>
        <w:rPr>
          <w:rFonts w:eastAsia="Times New Roman" w:cs="Times New Roman" w:ascii="Times New Roman" w:hAnsi="Times New Roman"/>
          <w:color w:val="111111"/>
          <w:sz w:val="28"/>
          <w:szCs w:val="28"/>
          <w:lang w:val="en-US" w:bidi="en-US"/>
        </w:rPr>
        <w:t>5/72</w:t>
      </w:r>
    </w:p>
    <w:p>
      <w:pPr>
        <w:pStyle w:val="BookText"/>
        <w:rPr/>
      </w:pPr>
      <w:r>
        <w:rPr>
          <w:rFonts w:eastAsia="Times New Roman" w:cs="Times New Roman" w:ascii="Times New Roman" w:hAnsi="Times New Roman"/>
          <w:color w:val="111111"/>
          <w:sz w:val="28"/>
          <w:szCs w:val="28"/>
          <w:lang w:val="en-US" w:bidi="en-US"/>
        </w:rPr>
        <w:t>834/934/1</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eastAsia="Times New Roman" w:cs="Times New Roman" w:ascii="Times New Roman" w:hAnsi="Times New Roman"/>
          <w:color w:val="111111"/>
          <w:sz w:val="28"/>
          <w:szCs w:val="28"/>
          <w:lang w:val="en-US" w:bidi="en-US"/>
        </w:rPr>
        <w:t>872/944</w:t>
      </w:r>
    </w:p>
    <w:p>
      <w:pPr>
        <w:pStyle w:val="BookText"/>
        <w:rPr/>
      </w:pPr>
      <w:r>
        <w:rPr>
          <w:rFonts w:eastAsia="Times New Roman" w:cs="Times New Roman" w:ascii="Times New Roman" w:hAnsi="Times New Roman"/>
          <w:color w:val="111111"/>
          <w:sz w:val="28"/>
          <w:szCs w:val="28"/>
          <w:lang w:val="en-US" w:bidi="en-US"/>
        </w:rPr>
        <w:t>3/51</w:t>
      </w:r>
    </w:p>
    <w:p>
      <w:pPr>
        <w:pStyle w:val="BookText"/>
        <w:rPr/>
      </w:pPr>
      <w:r>
        <w:rPr>
          <w:rFonts w:ascii="IRNazanin" w:hAnsi="IRNazanin" w:eastAsia="IRNazanin"/>
          <w:color w:val="111111"/>
          <w:sz w:val="28"/>
          <w:sz w:val="28"/>
          <w:szCs w:val="28"/>
          <w:rtl w:val="true"/>
          <w:lang w:bidi="fa-IR"/>
        </w:rPr>
        <w:t>بی همسر به علت فوت همسر</w:t>
      </w:r>
    </w:p>
    <w:p>
      <w:pPr>
        <w:pStyle w:val="BookText"/>
        <w:rPr/>
      </w:pPr>
      <w:r>
        <w:rPr>
          <w:rFonts w:eastAsia="Times New Roman" w:cs="Times New Roman" w:ascii="Times New Roman" w:hAnsi="Times New Roman"/>
          <w:color w:val="111111"/>
          <w:sz w:val="28"/>
          <w:szCs w:val="28"/>
          <w:lang w:val="en-US" w:bidi="en-US"/>
        </w:rPr>
        <w:t>470/018/1</w:t>
      </w:r>
    </w:p>
    <w:p>
      <w:pPr>
        <w:pStyle w:val="BookText"/>
        <w:rPr/>
      </w:pPr>
      <w:r>
        <w:rPr>
          <w:rFonts w:eastAsia="Times New Roman" w:cs="Times New Roman" w:ascii="Times New Roman" w:hAnsi="Times New Roman"/>
          <w:color w:val="111111"/>
          <w:sz w:val="28"/>
          <w:szCs w:val="28"/>
          <w:lang w:val="en-US" w:bidi="en-US"/>
        </w:rPr>
        <w:t>6/25</w:t>
      </w:r>
    </w:p>
    <w:p>
      <w:pPr>
        <w:pStyle w:val="BookText"/>
        <w:rPr/>
      </w:pPr>
      <w:r>
        <w:rPr>
          <w:rFonts w:eastAsia="Times New Roman" w:cs="Times New Roman" w:ascii="Times New Roman" w:hAnsi="Times New Roman"/>
          <w:color w:val="111111"/>
          <w:sz w:val="28"/>
          <w:szCs w:val="28"/>
          <w:lang w:val="en-US" w:bidi="en-US"/>
        </w:rPr>
        <w:t>526/171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944/486</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بی همسر به دلیل طلاق</w:t>
      </w:r>
    </w:p>
    <w:p>
      <w:pPr>
        <w:pStyle w:val="BookText"/>
        <w:rPr/>
      </w:pPr>
      <w:r>
        <w:rPr>
          <w:rFonts w:eastAsia="Times New Roman" w:cs="Times New Roman" w:ascii="Times New Roman" w:hAnsi="Times New Roman"/>
          <w:color w:val="111111"/>
          <w:sz w:val="28"/>
          <w:szCs w:val="28"/>
          <w:lang w:val="en-US" w:bidi="en-US"/>
        </w:rPr>
        <w:t>211/26</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eastAsia="Times New Roman" w:cs="Times New Roman" w:ascii="Times New Roman" w:hAnsi="Times New Roman"/>
          <w:color w:val="111111"/>
          <w:sz w:val="28"/>
          <w:szCs w:val="28"/>
          <w:lang w:val="en-US" w:bidi="en-US"/>
        </w:rPr>
        <w:t>717/9</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494/16</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هرگز ازدواج نکرده</w:t>
      </w:r>
    </w:p>
    <w:p>
      <w:pPr>
        <w:pStyle w:val="BookText"/>
        <w:rPr/>
      </w:pPr>
      <w:r>
        <w:rPr>
          <w:rFonts w:eastAsia="Times New Roman" w:cs="Times New Roman" w:ascii="Times New Roman" w:hAnsi="Times New Roman"/>
          <w:color w:val="111111"/>
          <w:sz w:val="28"/>
          <w:szCs w:val="28"/>
          <w:lang w:val="en-US" w:bidi="en-US"/>
        </w:rPr>
        <w:t>549/32</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eastAsia="Times New Roman" w:cs="Times New Roman" w:ascii="Times New Roman" w:hAnsi="Times New Roman"/>
          <w:color w:val="111111"/>
          <w:sz w:val="28"/>
          <w:szCs w:val="28"/>
          <w:lang w:val="en-US" w:bidi="en-US"/>
        </w:rPr>
        <w:t>913/14</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eastAsia="Times New Roman" w:cs="Times New Roman" w:ascii="Times New Roman" w:hAnsi="Times New Roman"/>
          <w:color w:val="111111"/>
          <w:sz w:val="28"/>
          <w:szCs w:val="28"/>
          <w:lang w:val="en-US" w:bidi="en-US"/>
        </w:rPr>
        <w:t>636/17</w:t>
      </w:r>
    </w:p>
    <w:p>
      <w:pPr>
        <w:pStyle w:val="BookText"/>
        <w:rPr/>
      </w:pPr>
      <w:r>
        <w:rPr>
          <w:rFonts w:eastAsia="Times New Roman" w:cs="Times New Roman" w:ascii="Times New Roman" w:hAnsi="Times New Roman"/>
          <w:color w:val="111111"/>
          <w:sz w:val="28"/>
          <w:szCs w:val="28"/>
          <w:lang w:val="en-US" w:bidi="en-US"/>
        </w:rPr>
        <w:t>95/0</w:t>
      </w:r>
    </w:p>
    <w:p>
      <w:pPr>
        <w:pStyle w:val="BookText"/>
        <w:rPr/>
      </w:pPr>
      <w:r>
        <w:rPr>
          <w:rFonts w:ascii="IRNazanin" w:hAnsi="IRNazanin" w:eastAsia="IRNazanin"/>
          <w:color w:val="111111"/>
          <w:sz w:val="28"/>
          <w:sz w:val="28"/>
          <w:szCs w:val="28"/>
          <w:rtl w:val="true"/>
          <w:lang w:bidi="fa-IR"/>
        </w:rPr>
        <w:t>اظهار نشده</w:t>
      </w:r>
    </w:p>
    <w:p>
      <w:pPr>
        <w:pStyle w:val="BookText"/>
        <w:rPr/>
      </w:pPr>
      <w:r>
        <w:rPr>
          <w:rFonts w:eastAsia="Times New Roman" w:cs="Times New Roman" w:ascii="Times New Roman" w:hAnsi="Times New Roman"/>
          <w:color w:val="111111"/>
          <w:sz w:val="28"/>
          <w:szCs w:val="28"/>
          <w:lang w:val="en-US" w:bidi="en-US"/>
        </w:rPr>
        <w:t>191/21</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636/17</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eastAsia="Times New Roman" w:cs="Times New Roman" w:ascii="Times New Roman" w:hAnsi="Times New Roman"/>
          <w:color w:val="111111"/>
          <w:sz w:val="28"/>
          <w:szCs w:val="28"/>
          <w:lang w:val="en-US" w:bidi="en-US"/>
        </w:rPr>
        <w:t>16231</w:t>
      </w:r>
    </w:p>
    <w:p>
      <w:pPr>
        <w:pStyle w:val="BookText"/>
        <w:rPr/>
      </w:pPr>
      <w:r>
        <w:rPr>
          <w:rFonts w:eastAsia="Times New Roman" w:cs="Times New Roman" w:ascii="Times New Roman" w:hAnsi="Times New Roman"/>
          <w:color w:val="111111"/>
          <w:sz w:val="28"/>
          <w:szCs w:val="28"/>
          <w:lang w:val="en-US" w:bidi="en-US"/>
        </w:rPr>
        <w:t>85/0</w:t>
      </w:r>
    </w:p>
    <w:p>
      <w:pPr>
        <w:pStyle w:val="BookText"/>
        <w:rPr/>
      </w:pPr>
      <w:r>
        <w:rPr>
          <w:rFonts w:ascii="IRNazanin" w:hAnsi="IRNazanin" w:eastAsia="IRNazanin"/>
          <w:color w:val="111111"/>
          <w:sz w:val="28"/>
          <w:sz w:val="28"/>
          <w:szCs w:val="28"/>
          <w:rtl w:val="true"/>
          <w:lang w:bidi="fa-IR"/>
        </w:rPr>
        <w:t>جمع</w:t>
      </w:r>
    </w:p>
    <w:p>
      <w:pPr>
        <w:pStyle w:val="BookText"/>
        <w:rPr/>
      </w:pPr>
      <w:r>
        <w:rPr>
          <w:rFonts w:eastAsia="Times New Roman" w:cs="Times New Roman" w:ascii="Times New Roman" w:hAnsi="Times New Roman"/>
          <w:color w:val="111111"/>
          <w:sz w:val="28"/>
          <w:szCs w:val="28"/>
          <w:lang w:val="en-US" w:bidi="en-US"/>
        </w:rPr>
        <w:t>127/978/3</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950/135/2</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eastAsia="Times New Roman" w:cs="Times New Roman" w:ascii="Times New Roman" w:hAnsi="Times New Roman"/>
          <w:color w:val="111111"/>
          <w:sz w:val="28"/>
          <w:szCs w:val="28"/>
          <w:lang w:val="en-US" w:bidi="en-US"/>
        </w:rPr>
        <w:t>177/847/1</w:t>
      </w:r>
    </w:p>
    <w:p>
      <w:pPr>
        <w:pStyle w:val="BookText"/>
        <w:rPr/>
      </w:pPr>
      <w:r>
        <w:rPr>
          <w:rFonts w:eastAsia="Times New Roman" w:cs="Times New Roman" w:ascii="Times New Roman" w:hAnsi="Times New Roman"/>
          <w:color w:val="111111"/>
          <w:sz w:val="28"/>
          <w:szCs w:val="28"/>
          <w:lang w:val="en-US" w:bidi="en-US"/>
        </w:rPr>
        <w:t>46</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آمار ایران، سالنامه های آماری</w:t>
      </w:r>
      <w:r>
        <w:rPr>
          <w:rFonts w:eastAsia="IRNazanin" w:cs="IRNazanin"/>
          <w:color w:val="111111"/>
          <w:sz w:val="28"/>
          <w:szCs w:val="28"/>
          <w:rtl w:val="true"/>
          <w:lang w:bidi="fa-IR"/>
        </w:rPr>
        <w:t xml:space="preserve">. </w:t>
      </w:r>
      <w:bookmarkStart w:id="171" w:name="pg3434_21545"/>
    </w:p>
    <w:p>
      <w:pPr>
        <w:pStyle w:val="Heading4"/>
        <w:numPr>
          <w:ilvl w:val="3"/>
          <w:numId w:val="1"/>
        </w:numPr>
        <w:rPr/>
      </w:pPr>
      <w:bookmarkStart w:id="172" w:name="__RefHeading___Toc3084595_2749589250"/>
      <w:bookmarkStart w:id="173" w:name="_Toc66"/>
      <w:bookmarkEnd w:id="171"/>
      <w:bookmarkEnd w:id="172"/>
      <w:r>
        <w:rPr>
          <w:rtl w:val="true"/>
        </w:rPr>
        <w:t>فعالیت سالمندان در ایران</w:t>
      </w:r>
      <w:bookmarkEnd w:id="173"/>
    </w:p>
    <w:p>
      <w:pPr>
        <w:pStyle w:val="BookText"/>
        <w:rPr/>
      </w:pPr>
      <w:r>
        <w:rPr>
          <w:rFonts w:ascii="IRNazanin" w:hAnsi="IRNazanin" w:eastAsia="IRNazanin"/>
          <w:color w:val="111111"/>
          <w:sz w:val="28"/>
          <w:sz w:val="28"/>
          <w:szCs w:val="28"/>
          <w:rtl w:val="true"/>
          <w:lang w:bidi="fa-IR"/>
        </w:rPr>
        <w:t>فعالیت سالمندان در ایران</w:t>
      </w:r>
    </w:p>
    <w:p>
      <w:pPr>
        <w:pStyle w:val="BookText"/>
        <w:rPr/>
      </w:pPr>
      <w:r>
        <w:rPr>
          <w:rFonts w:ascii="IRNazanin" w:hAnsi="IRNazanin" w:eastAsia="IRNazanin"/>
          <w:color w:val="111111"/>
          <w:sz w:val="28"/>
          <w:sz w:val="28"/>
          <w:szCs w:val="28"/>
          <w:rtl w:val="true"/>
          <w:lang w:bidi="fa-IR"/>
        </w:rPr>
        <w:t xml:space="preserve">براساس آمارهای مرکز آمار ایران، در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از کل جمعیت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بیشتر که </w:t>
      </w:r>
      <w:r>
        <w:rPr>
          <w:rFonts w:eastAsia="IRNazanin" w:cs="IRNazanin"/>
          <w:color w:val="111111"/>
          <w:sz w:val="28"/>
          <w:szCs w:val="28"/>
          <w:lang w:bidi="fa-IR"/>
        </w:rPr>
        <w:t>127/978/3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اقتصادی، فعال و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 فعال بودند از این میان،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بیشتر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فعّال بوده اند</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174" w:name="__RefHeading___Toc3084597_2749589250"/>
      <w:bookmarkStart w:id="175" w:name="_Toc67"/>
      <w:bookmarkEnd w:id="174"/>
      <w:r>
        <w:rPr>
          <w:rtl w:val="true"/>
        </w:rPr>
        <w:t>فصل سوم</w:t>
      </w:r>
      <w:r>
        <w:rPr>
          <w:rtl w:val="true"/>
        </w:rPr>
        <w:t xml:space="preserve">: </w:t>
      </w:r>
      <w:r>
        <w:rPr>
          <w:rtl w:val="true"/>
        </w:rPr>
        <w:t>آسایش گاه های سالمندان</w:t>
      </w:r>
      <w:bookmarkEnd w:id="175"/>
    </w:p>
    <w:p>
      <w:pPr>
        <w:pStyle w:val="Heading4"/>
        <w:numPr>
          <w:ilvl w:val="3"/>
          <w:numId w:val="1"/>
        </w:numPr>
        <w:rPr/>
      </w:pPr>
      <w:bookmarkStart w:id="176" w:name="__RefHeading___Toc3084599_2749589250"/>
      <w:bookmarkStart w:id="177" w:name="_Toc68"/>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گاه های سالمندان</w:t>
      </w:r>
    </w:p>
    <w:p>
      <w:pPr>
        <w:pStyle w:val="BookText"/>
        <w:rPr/>
      </w:pPr>
      <w:r>
        <w:rPr>
          <w:rFonts w:ascii="IRNazanin" w:hAnsi="IRNazanin" w:eastAsia="IRNazanin"/>
          <w:color w:val="111111"/>
          <w:sz w:val="28"/>
          <w:sz w:val="28"/>
          <w:szCs w:val="28"/>
          <w:rtl w:val="true"/>
          <w:lang w:bidi="fa-IR"/>
        </w:rPr>
        <w:t xml:space="preserve">آسایش گاه های سالمندان که امروز از آن 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گاه های سالمندی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 به هیچ وجه با فرهنگ و نظام اسلامی که به سالمندی به دیده ی یک ارزش می نگرد،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آسایش گاه ها، مکان هایی سرد، بی روح و تهی از هرگونه شور زندگی اند و بوی غربت و جدایی از آن ها به مشام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سالمندانی که در این خانه ها زندگی می کنند، همیشه منفعل هستند و این انفعال، فضای غم انگیز و ملال آوری پدید آورده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 این مراکز حتی از محیط بیمارستان ها کسالت بارتر است؛ زیرا آدمی، در بیمارستان آرزوی شفا و درمان دارد و نزد خود می اندیشد که پس از درمان، به خانه ی خود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چنین امیدی در این خانه ها رشد نمی یابد؛ زیرا سالمند پذیرفته است که باید تا پایان عمر، در آن </w:t>
      </w:r>
    </w:p>
    <w:p>
      <w:pPr>
        <w:pStyle w:val="BookText"/>
        <w:rPr/>
      </w:pPr>
      <w:r>
        <w:rPr>
          <w:rFonts w:ascii="IRNazanin" w:hAnsi="IRNazanin" w:eastAsia="IRNazanin"/>
          <w:color w:val="111111"/>
          <w:sz w:val="28"/>
          <w:sz w:val="28"/>
          <w:szCs w:val="28"/>
          <w:rtl w:val="true"/>
          <w:lang w:bidi="fa-IR"/>
        </w:rPr>
        <w:t>جا زندگی کند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همه ی این سالمندان در گذشته، کوشا و نقش آفرین بودند و با کنترل امور خانواده از دیگران پشتیبانی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آنان با جسمانی فرسوده، اعصابی پریشان و چشمانی ناتوان، مانند کودکان به دستگیری دیگران نیاز دارند و مجبورند پشت میله های آسایش گاه ها، برای خواب و خوراک خود و حتّی تماشای تلویزیون از دستورهای دیگران،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بسیارند سالمندانی که به این وضع معترضند،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به جایی نرسد، فریاد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روی ناچاری مانند مرغی گرفتار به گوشه ای از قفس پناه می برند و در خود می 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سرای سالمندان، مادری</w:t>
      </w:r>
    </w:p>
    <w:p>
      <w:pPr>
        <w:pStyle w:val="BookText"/>
        <w:rPr/>
      </w:pPr>
      <w:r>
        <w:rPr>
          <w:rFonts w:ascii="IRNazanin" w:hAnsi="IRNazanin" w:eastAsia="IRNazanin"/>
          <w:color w:val="111111"/>
          <w:sz w:val="28"/>
          <w:sz w:val="28"/>
          <w:szCs w:val="28"/>
          <w:rtl w:val="true"/>
          <w:lang w:bidi="fa-IR"/>
        </w:rPr>
        <w:t>مادر افسرده حال و مضطری</w:t>
      </w:r>
    </w:p>
    <w:p>
      <w:pPr>
        <w:pStyle w:val="BookText"/>
        <w:rPr/>
      </w:pPr>
      <w:r>
        <w:rPr>
          <w:rFonts w:ascii="IRNazanin" w:hAnsi="IRNazanin" w:eastAsia="IRNazanin"/>
          <w:color w:val="111111"/>
          <w:sz w:val="28"/>
          <w:sz w:val="28"/>
          <w:szCs w:val="28"/>
          <w:rtl w:val="true"/>
          <w:lang w:bidi="fa-IR"/>
        </w:rPr>
        <w:t>قد کمان و چشم کم سو، تن نحیف</w:t>
      </w:r>
    </w:p>
    <w:p>
      <w:pPr>
        <w:pStyle w:val="BookText"/>
        <w:rPr/>
      </w:pPr>
      <w:r>
        <w:rPr>
          <w:rFonts w:ascii="IRNazanin" w:hAnsi="IRNazanin" w:eastAsia="IRNazanin"/>
          <w:color w:val="111111"/>
          <w:sz w:val="28"/>
          <w:sz w:val="28"/>
          <w:szCs w:val="28"/>
          <w:rtl w:val="true"/>
          <w:lang w:bidi="fa-IR"/>
        </w:rPr>
        <w:t>دست و پا لرزان و رنجور و ضعیف</w:t>
      </w:r>
    </w:p>
    <w:p>
      <w:pPr>
        <w:pStyle w:val="BookText"/>
        <w:rPr/>
      </w:pPr>
      <w:r>
        <w:rPr>
          <w:rFonts w:ascii="IRNazanin" w:hAnsi="IRNazanin" w:eastAsia="IRNazanin"/>
          <w:color w:val="111111"/>
          <w:sz w:val="28"/>
          <w:sz w:val="28"/>
          <w:szCs w:val="28"/>
          <w:rtl w:val="true"/>
          <w:lang w:bidi="fa-IR"/>
        </w:rPr>
        <w:t>بلبی پر کنده دور از آشیان</w:t>
      </w:r>
    </w:p>
    <w:p>
      <w:pPr>
        <w:pStyle w:val="BookText"/>
        <w:rPr/>
      </w:pPr>
      <w:r>
        <w:rPr>
          <w:rFonts w:ascii="IRNazanin" w:hAnsi="IRNazanin" w:eastAsia="IRNazanin"/>
          <w:color w:val="111111"/>
          <w:sz w:val="28"/>
          <w:sz w:val="28"/>
          <w:szCs w:val="28"/>
          <w:rtl w:val="true"/>
          <w:lang w:bidi="fa-IR"/>
        </w:rPr>
        <w:t>در سرای سالمندانش مکان</w:t>
      </w:r>
    </w:p>
    <w:p>
      <w:pPr>
        <w:pStyle w:val="BookText"/>
        <w:rPr/>
      </w:pPr>
      <w:r>
        <w:rPr>
          <w:rFonts w:ascii="IRNazanin" w:hAnsi="IRNazanin" w:eastAsia="IRNazanin"/>
          <w:color w:val="111111"/>
          <w:sz w:val="28"/>
          <w:sz w:val="28"/>
          <w:szCs w:val="28"/>
          <w:rtl w:val="true"/>
          <w:lang w:bidi="fa-IR"/>
        </w:rPr>
        <w:t>شکوه هایی کرد مادر زیر لب</w:t>
      </w:r>
    </w:p>
    <w:p>
      <w:pPr>
        <w:pStyle w:val="BookText"/>
        <w:rPr/>
      </w:pPr>
      <w:r>
        <w:rPr>
          <w:rFonts w:ascii="IRNazanin" w:hAnsi="IRNazanin" w:eastAsia="IRNazanin"/>
          <w:color w:val="111111"/>
          <w:sz w:val="28"/>
          <w:sz w:val="28"/>
          <w:szCs w:val="28"/>
          <w:rtl w:val="true"/>
          <w:lang w:bidi="fa-IR"/>
        </w:rPr>
        <w:t>که ای خدا روزم چرا شد هم چو شب؟</w:t>
      </w:r>
      <w:r>
        <w:rPr>
          <w:rStyle w:val="FootnoteAnchor"/>
          <w:rtl w:val="true"/>
        </w:rPr>
        <w:footnoteReference w:id="8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 و شب هایی می آید و می گذرد، ولی سالمند از مناسبت آن آگاه نیست؛ چون حساب هفته، ماه و سال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منتظر است و چه بسا این </w:t>
      </w:r>
    </w:p>
    <w:p>
      <w:pPr>
        <w:pStyle w:val="BookText"/>
        <w:rPr/>
      </w:pPr>
      <w:r>
        <w:rPr>
          <w:rFonts w:ascii="IRNazanin" w:hAnsi="IRNazanin" w:eastAsia="IRNazanin"/>
          <w:color w:val="111111"/>
          <w:sz w:val="28"/>
          <w:sz w:val="28"/>
          <w:szCs w:val="28"/>
          <w:rtl w:val="true"/>
          <w:lang w:bidi="fa-IR"/>
        </w:rPr>
        <w:t>انتظار روزها، ماه ها و سال ها طول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بسیار رخ داده که این انتظار با آمدن پیک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یافته است؛ پایانی که سالمندان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 خانه ی 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شایسته است سالمندان در جمع خانواده بمانند و روشنی و گرمابخش محفل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کردن سالمند از جمع خانواده و فرستادن به سرای سالمندان حتی اگر بهترین امکانات رفاهی نیز در آن جا فراهم باشد، بی انصافی و ناجوانمردی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است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 ی سالمندان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کپنهاک، شهرت جهانی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دهکده ای با بهترین امکانات رفاهی که بیش از صد هزار نفر سالمند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سالمندان دانمارکی، جمع خانواده ی خود را بر زندگی در این دهکده، ترجیح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هیچ کس نمی تواند درد جان کاهی را که یک سالمند دور از خانه در فراق فرزندان، نواده گان و عزیزان خود می کشد، احساس کند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آیین اسلام هماره از فرزندان خواسته است به پاس حق شناسی از پدر و مادر سالمند، هنگام هم نشینی با آنان، به نیکویی برخورد کنند و به شایستگی، سپاس گزار تلاش های آنان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اشْکُر لِی وَ لِوالِدَیک</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برای من و پدر و مادر خود سپاس گزاری کن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حق شناسی از پدر و مادر به گونه ای است که پس از حق شناسی خداوند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چنان بدیهی و طبیعی است که به انسان ها </w:t>
      </w:r>
      <w:bookmarkStart w:id="178" w:name="pg3434_21548"/>
    </w:p>
    <w:p>
      <w:pPr>
        <w:pStyle w:val="BookText"/>
        <w:rPr/>
      </w:pPr>
      <w:bookmarkEnd w:id="178"/>
      <w:r>
        <w:rPr>
          <w:rFonts w:ascii="IRNazanin" w:hAnsi="IRNazanin" w:eastAsia="IRNazanin"/>
          <w:color w:val="111111"/>
          <w:sz w:val="28"/>
          <w:sz w:val="28"/>
          <w:szCs w:val="28"/>
          <w:rtl w:val="true"/>
          <w:lang w:bidi="fa-IR"/>
        </w:rPr>
        <w:t>اختصاص ندارد و حتی حیوانات و گیاهان نیز گونه ای سپاس گزاری از خود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 باید با فروتنی کامل، از پدر و مادر سالمند خویش، سپاس گزاری کند و به گفته ی قرآن کریم، آنان را زیر پر و بال خود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وَاخْفِضْ لَهُما جَنَاحَ الذُّلَّ مِنَ الرَّحْمَةَ</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 برابرشان از روی مهربانی، سر تواضع فرود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حضرت محمد صلی الله علیه و آله در جمله ای زیبا، وظیفه ی مسلمانان در نگهداری از سالمندان را با صراحت بیان کرده و جای هیچ گونه شک و شبهه باقی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پیران سالخورده در میان شما مایه ی افزایش نعمت های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و احترام به سالخوردگان در اسلام نه تنها وظیفه ی خانواده، بلکه وظیفه ی اجتماع و تک تک افراد جامعه است</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179" w:name="__RefHeading___Toc3084601_2749589250"/>
      <w:bookmarkStart w:id="180" w:name="_Toc69"/>
      <w:bookmarkEnd w:id="179"/>
      <w:r>
        <w:rPr>
          <w:rtl w:val="true"/>
        </w:rPr>
        <w:t>آسایش گاه های سالمندی در ایران</w:t>
      </w:r>
      <w:bookmarkEnd w:id="180"/>
    </w:p>
    <w:p>
      <w:pPr>
        <w:pStyle w:val="BookText"/>
        <w:rPr/>
      </w:pPr>
      <w:r>
        <w:rPr>
          <w:rFonts w:ascii="IRNazanin" w:hAnsi="IRNazanin" w:eastAsia="IRNazanin"/>
          <w:color w:val="111111"/>
          <w:sz w:val="28"/>
          <w:sz w:val="28"/>
          <w:szCs w:val="28"/>
          <w:rtl w:val="true"/>
          <w:lang w:bidi="fa-IR"/>
        </w:rPr>
        <w:t>آسایش گاه های سالمندی در ایران</w:t>
      </w:r>
    </w:p>
    <w:p>
      <w:pPr>
        <w:pStyle w:val="BookText"/>
        <w:rPr/>
      </w:pPr>
      <w:r>
        <w:rPr>
          <w:rFonts w:ascii="IRNazanin" w:hAnsi="IRNazanin" w:eastAsia="IRNazanin"/>
          <w:color w:val="111111"/>
          <w:sz w:val="28"/>
          <w:sz w:val="28"/>
          <w:szCs w:val="28"/>
          <w:rtl w:val="true"/>
          <w:lang w:bidi="fa-IR"/>
        </w:rPr>
        <w:t>هرچند فرهنگ اسلامی در ایران، حاکم است و شمار آسایش گاه های سالمندی بسیار نیست، ولی متأسفانه، اندیشه ی ساخت آسایش گاه های سالمندی در ایران، روبه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که در پیروی از تمدن صنعتی غرب، ریشه دارد، پیش از انقلاب با همکاری گروهی از شیفتگان غرب، پایه 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هدف از بنا نهادن آسایش گاه های سالمندی، خدمات رسانی دولت به سالمندان بیمار، درمانده، فقیر و بی پناه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بعضی اشخاص و سازمان های خیریه نیز به این کار همّت گماشتند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کارشناسان درباره ی فلسفه ی وجودی خانه های سالمندان، نظریه های </w:t>
      </w:r>
    </w:p>
    <w:p>
      <w:pPr>
        <w:pStyle w:val="BookText"/>
        <w:rPr/>
      </w:pPr>
      <w:r>
        <w:rPr>
          <w:rFonts w:ascii="IRNazanin" w:hAnsi="IRNazanin" w:eastAsia="IRNazanin"/>
          <w:color w:val="111111"/>
          <w:sz w:val="28"/>
          <w:sz w:val="28"/>
          <w:szCs w:val="28"/>
          <w:rtl w:val="true"/>
          <w:lang w:bidi="fa-IR"/>
        </w:rPr>
        <w:t>گوناگونی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این گونه خانه ها در ایران، از قشرهای گوناگون اجتماعی هستند، ولی همه ی آنان در دردمندی، گرفتاری، تنهایی و بی وفایی اطرافیان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پژوهش های انجام شده، عواملی هم چون سطح سواد، طلاق، تجرد، آسیب پذیری خانواده در برابر بحران های اقتصادی، اجتماعی و فرهنگی، برخودار نبودن از مسکن ملکی و نیاز به استفاده از تجهیزات ویژه ی آسایش گاه ها، در افزایش میزان سپردن سالمندان به فضاهای مسکونی ویژه، مؤثر بوده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به هر حال، شایسته است فرزندان و افراد خانواده، بنا بر سفارش قرآن و پیشوایان دین، سالمند را در جایگاه و پایگاه واقعی اش؛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بسی تأسف است که می بینیم گروهی به پیروی از جهان غرب، سازمان ها و خانه های سالمندی را وسیله ای برای رسیدن به مقاصد ضدانسانی و اخلاقی خود قرار می دهند و برخلاف انصاف، احساسات پاک و عواطف بی آلایش باغبانان پرورش دهنده ی خود را زیر پا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برخلاف ادعای خویش در پاسداری از حقوق سالمندان، حقوق چندین ساله ی آنان را نادیده می انگارند و با مجبور کردن سالمندان به زندگی در برزخی به نام آسایش گاه سالمندی، نخستین حق انسانی؛ یعنی حق زندگی را از آنان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قدر همدیگر بدانیم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تا ناگه ز یکدیگر نمانیم </w:t>
      </w:r>
    </w:p>
    <w:p>
      <w:pPr>
        <w:pStyle w:val="BookText"/>
        <w:rPr/>
      </w:pPr>
      <w:r>
        <w:rPr>
          <w:rFonts w:ascii="IRNazanin" w:hAnsi="IRNazanin" w:eastAsia="IRNazanin"/>
          <w:color w:val="111111"/>
          <w:sz w:val="28"/>
          <w:sz w:val="28"/>
          <w:szCs w:val="28"/>
          <w:rtl w:val="true"/>
          <w:lang w:bidi="fa-IR"/>
        </w:rPr>
        <w:t>چو مؤمن آیینه ی مومن یقین شد</w:t>
      </w:r>
    </w:p>
    <w:p>
      <w:pPr>
        <w:pStyle w:val="BookText"/>
        <w:rPr/>
      </w:pPr>
      <w:r>
        <w:rPr>
          <w:rFonts w:ascii="IRNazanin" w:hAnsi="IRNazanin" w:eastAsia="IRNazanin"/>
          <w:color w:val="111111"/>
          <w:sz w:val="28"/>
          <w:sz w:val="28"/>
          <w:szCs w:val="28"/>
          <w:rtl w:val="true"/>
          <w:lang w:bidi="fa-IR"/>
        </w:rPr>
        <w:t>چرا با آینه ما رو گردانیم</w:t>
      </w:r>
    </w:p>
    <w:p>
      <w:pPr>
        <w:pStyle w:val="BookText"/>
        <w:rPr/>
      </w:pPr>
      <w:r>
        <w:rPr>
          <w:rFonts w:ascii="IRNazanin" w:hAnsi="IRNazanin" w:eastAsia="IRNazanin"/>
          <w:color w:val="111111"/>
          <w:sz w:val="28"/>
          <w:sz w:val="28"/>
          <w:szCs w:val="28"/>
          <w:rtl w:val="true"/>
          <w:lang w:bidi="fa-IR"/>
        </w:rPr>
        <w:t>کریمان جان فدای دوست کردند</w:t>
      </w:r>
    </w:p>
    <w:p>
      <w:pPr>
        <w:pStyle w:val="BookText"/>
        <w:rPr/>
      </w:pPr>
      <w:r>
        <w:rPr>
          <w:rFonts w:ascii="IRNazanin" w:hAnsi="IRNazanin" w:eastAsia="IRNazanin"/>
          <w:color w:val="111111"/>
          <w:sz w:val="28"/>
          <w:sz w:val="28"/>
          <w:szCs w:val="28"/>
          <w:rtl w:val="true"/>
          <w:lang w:bidi="fa-IR"/>
        </w:rPr>
        <w:t>سگی بگذر ار ما هم مرد مانیم</w:t>
      </w:r>
    </w:p>
    <w:p>
      <w:pPr>
        <w:pStyle w:val="BookText"/>
        <w:rPr/>
      </w:pPr>
      <w:r>
        <w:rPr>
          <w:rFonts w:ascii="IRNazanin" w:hAnsi="IRNazanin" w:eastAsia="IRNazanin"/>
          <w:color w:val="111111"/>
          <w:sz w:val="28"/>
          <w:sz w:val="28"/>
          <w:szCs w:val="28"/>
          <w:rtl w:val="true"/>
          <w:lang w:bidi="fa-IR"/>
        </w:rPr>
        <w:t>غرض ها، تیره دارد دوستی را</w:t>
      </w:r>
    </w:p>
    <w:p>
      <w:pPr>
        <w:pStyle w:val="BookText"/>
        <w:rPr/>
      </w:pPr>
      <w:r>
        <w:rPr>
          <w:rFonts w:ascii="IRNazanin" w:hAnsi="IRNazanin" w:eastAsia="IRNazanin"/>
          <w:color w:val="111111"/>
          <w:sz w:val="28"/>
          <w:sz w:val="28"/>
          <w:szCs w:val="28"/>
          <w:rtl w:val="true"/>
          <w:lang w:bidi="fa-IR"/>
        </w:rPr>
        <w:t>غرض ها را چرا از دل نرانیم؟</w:t>
      </w:r>
    </w:p>
    <w:p>
      <w:pPr>
        <w:pStyle w:val="BookText"/>
        <w:rPr/>
      </w:pPr>
      <w:r>
        <w:rPr>
          <w:rFonts w:ascii="IRNazanin" w:hAnsi="IRNazanin" w:eastAsia="IRNazanin"/>
          <w:color w:val="111111"/>
          <w:sz w:val="28"/>
          <w:sz w:val="28"/>
          <w:szCs w:val="28"/>
          <w:rtl w:val="true"/>
          <w:lang w:bidi="fa-IR"/>
        </w:rPr>
        <w:t>گهی خوشدل شوی از من که میرم</w:t>
      </w:r>
    </w:p>
    <w:p>
      <w:pPr>
        <w:pStyle w:val="BookText"/>
        <w:rPr/>
      </w:pPr>
      <w:r>
        <w:rPr>
          <w:rFonts w:ascii="IRNazanin" w:hAnsi="IRNazanin" w:eastAsia="IRNazanin"/>
          <w:color w:val="111111"/>
          <w:sz w:val="28"/>
          <w:sz w:val="28"/>
          <w:szCs w:val="28"/>
          <w:rtl w:val="true"/>
          <w:lang w:bidi="fa-IR"/>
        </w:rPr>
        <w:t>چرا مرده پرست و خصم جانیم</w:t>
      </w:r>
    </w:p>
    <w:p>
      <w:pPr>
        <w:pStyle w:val="BookText"/>
        <w:rPr/>
      </w:pPr>
      <w:r>
        <w:rPr>
          <w:rFonts w:ascii="IRNazanin" w:hAnsi="IRNazanin" w:eastAsia="IRNazanin"/>
          <w:color w:val="111111"/>
          <w:sz w:val="28"/>
          <w:sz w:val="28"/>
          <w:szCs w:val="28"/>
          <w:rtl w:val="true"/>
          <w:lang w:bidi="fa-IR"/>
        </w:rPr>
        <w:t>چو بر گورم بخواهی بوسه دادن</w:t>
      </w:r>
    </w:p>
    <w:p>
      <w:pPr>
        <w:pStyle w:val="BookText"/>
        <w:rPr/>
      </w:pPr>
      <w:r>
        <w:rPr>
          <w:rFonts w:ascii="IRNazanin" w:hAnsi="IRNazanin" w:eastAsia="IRNazanin"/>
          <w:color w:val="111111"/>
          <w:sz w:val="28"/>
          <w:sz w:val="28"/>
          <w:szCs w:val="28"/>
          <w:rtl w:val="true"/>
          <w:lang w:bidi="fa-IR"/>
        </w:rPr>
        <w:t>رُخم را بوسه ده کاکنون همانیم</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این سخنان به هیچ وجه انکار واقعیت های زندگی ماشینی امروز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آپارتمان نشینی، اجاره نشینی، وضعیت اقتصادی خانواده ها و بیماری های سخت و دشوار سالمندان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دولت اسلامی باید خدمات خود را در قالب برنامه های حمایتی از این گونه خانواده ها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سالمندانی نیز هستند که از داشتن فرزند و قیّم محرومند و دوران سالمندی را بدون یاور و سرپرست، به سختی می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مراقبت های ویژه نیاز دارند و نظام اسلامی باید به درستی درباره ی آنان، چاره اندیشی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آماری خانواده های سالمندان در ایران</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براساس آمار سازمان بهزیستی از سراهای سالمندان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گاه سالمندان در کشور وجود دارد که بیشتر سالمندان معلول در آن ها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جدول شماره 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پنج شیوه ی زیر برای خدمت رسانی به سالمندان به کار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خانه های سالمندی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سازمان بهزیستی در هر استان وجود دارد و سالمندان بی پناه و درماندگان را براساس شرایطی، می 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خانه های سالمندی خیریه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گاه سالمندان وابسته به ارامنه و سرای سالمندان ارامنه که به کلیسای آن ها وابسته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چیلونیانس، ارتدوکس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سراهای خیریه ای و شهریه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پیران، خانه ی سالمندان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خانه های سالمندی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دریافت شهریه از اولیا، اداره می 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آسایش مهر ایران، ولی عصر عج الله تعالی فرجه الشریف ، حضرت مهدی عج الله تعالی فرجه الشریف ، مروّج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خانه ها به قشر خاصی اختصاص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خانه های سالمندی واگذاری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هیأت اُمنا اداره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ساختار</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تعدادبرحسب واحد</w:t>
      </w:r>
    </w:p>
    <w:p>
      <w:pPr>
        <w:pStyle w:val="BookText"/>
        <w:rPr/>
      </w:pPr>
      <w:r>
        <w:rPr>
          <w:rFonts w:ascii="IRNazanin" w:hAnsi="IRNazanin" w:eastAsia="IRNazanin"/>
          <w:color w:val="111111"/>
          <w:sz w:val="28"/>
          <w:sz w:val="28"/>
          <w:szCs w:val="28"/>
          <w:rtl w:val="true"/>
          <w:lang w:bidi="fa-IR"/>
        </w:rPr>
        <w:t>ساکنان سالمندبرحسب نفر</w:t>
      </w:r>
    </w:p>
    <w:p>
      <w:pPr>
        <w:pStyle w:val="BookText"/>
        <w:rPr/>
      </w:pPr>
      <w:r>
        <w:rPr>
          <w:rFonts w:ascii="IRNazanin" w:hAnsi="IRNazanin" w:eastAsia="IRNazanin"/>
          <w:color w:val="111111"/>
          <w:sz w:val="28"/>
          <w:sz w:val="28"/>
          <w:szCs w:val="28"/>
          <w:rtl w:val="true"/>
          <w:lang w:bidi="fa-IR"/>
        </w:rPr>
        <w:t>دولتی</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1213</w:t>
      </w:r>
    </w:p>
    <w:p>
      <w:pPr>
        <w:pStyle w:val="BookText"/>
        <w:rPr/>
      </w:pPr>
      <w:r>
        <w:rPr>
          <w:rFonts w:ascii="IRNazanin" w:hAnsi="IRNazanin" w:eastAsia="IRNazanin"/>
          <w:color w:val="111111"/>
          <w:sz w:val="28"/>
          <w:sz w:val="28"/>
          <w:szCs w:val="28"/>
          <w:rtl w:val="true"/>
          <w:lang w:bidi="fa-IR"/>
        </w:rPr>
        <w:t>خیریه ای</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2570</w:t>
      </w:r>
    </w:p>
    <w:p>
      <w:pPr>
        <w:pStyle w:val="BookText"/>
        <w:rPr/>
      </w:pPr>
      <w:r>
        <w:rPr>
          <w:rFonts w:ascii="IRNazanin" w:hAnsi="IRNazanin" w:eastAsia="IRNazanin"/>
          <w:color w:val="111111"/>
          <w:sz w:val="28"/>
          <w:sz w:val="28"/>
          <w:szCs w:val="28"/>
          <w:rtl w:val="true"/>
          <w:lang w:bidi="fa-IR"/>
        </w:rPr>
        <w:t>خصوصی</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957</w:t>
      </w:r>
    </w:p>
    <w:p>
      <w:pPr>
        <w:pStyle w:val="BookText"/>
        <w:rPr/>
      </w:pPr>
      <w:r>
        <w:rPr>
          <w:rFonts w:ascii="IRNazanin" w:hAnsi="IRNazanin" w:eastAsia="IRNazanin"/>
          <w:color w:val="111111"/>
          <w:sz w:val="28"/>
          <w:sz w:val="28"/>
          <w:szCs w:val="28"/>
          <w:rtl w:val="true"/>
          <w:lang w:bidi="fa-IR"/>
        </w:rPr>
        <w:t>اقلیت ها</w:t>
      </w:r>
    </w:p>
    <w:p>
      <w:pPr>
        <w:pStyle w:val="BookText"/>
        <w:rPr/>
      </w:pPr>
      <w:r>
        <w:rPr>
          <w:rFonts w:eastAsia="Times New Roman" w:cs="Times New Roman" w:ascii="Times New Roman" w:hAnsi="Times New Roman"/>
          <w:color w:val="111111"/>
          <w:sz w:val="28"/>
          <w:szCs w:val="28"/>
          <w:lang w:val="en-US" w:bidi="en-US"/>
        </w:rPr>
        <w:t>6</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 xml:space="preserve"> </w:t>
      </w:r>
      <w:bookmarkStart w:id="181" w:name="pg3434_21552"/>
    </w:p>
    <w:p>
      <w:pPr>
        <w:pStyle w:val="BookText"/>
        <w:rPr/>
      </w:pPr>
      <w:bookmarkEnd w:id="181"/>
      <w:r>
        <w:rPr>
          <w:rFonts w:ascii="IRNazanin" w:hAnsi="IRNazanin" w:eastAsia="IRNazanin"/>
          <w:color w:val="111111"/>
          <w:sz w:val="28"/>
          <w:sz w:val="28"/>
          <w:szCs w:val="28"/>
          <w:rtl w:val="true"/>
          <w:lang w:bidi="fa-IR"/>
        </w:rPr>
        <w:t>واگذاری به هیأت امنا</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550</w:t>
      </w:r>
    </w:p>
    <w:p>
      <w:pPr>
        <w:pStyle w:val="BookText"/>
        <w:rPr/>
      </w:pPr>
      <w:r>
        <w:rPr>
          <w:rFonts w:ascii="IRNazanin" w:hAnsi="IRNazanin" w:eastAsia="IRNazanin"/>
          <w:color w:val="111111"/>
          <w:sz w:val="28"/>
          <w:sz w:val="28"/>
          <w:szCs w:val="28"/>
          <w:rtl w:val="true"/>
          <w:lang w:bidi="fa-IR"/>
        </w:rPr>
        <w:t>جمع</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eastAsia="Times New Roman" w:cs="Times New Roman" w:ascii="Times New Roman" w:hAnsi="Times New Roman"/>
          <w:color w:val="111111"/>
          <w:sz w:val="28"/>
          <w:szCs w:val="28"/>
          <w:lang w:val="en-US" w:bidi="en-US"/>
        </w:rPr>
        <w:t>5540</w:t>
      </w:r>
    </w:p>
    <w:p>
      <w:pPr>
        <w:pStyle w:val="Heading4"/>
        <w:numPr>
          <w:ilvl w:val="3"/>
          <w:numId w:val="1"/>
        </w:numPr>
        <w:rPr/>
      </w:pPr>
      <w:bookmarkStart w:id="182" w:name="__RefHeading___Toc3084603_2749589250"/>
      <w:bookmarkStart w:id="183" w:name="_Toc70"/>
      <w:bookmarkEnd w:id="182"/>
      <w:r>
        <w:rPr>
          <w:rtl w:val="true"/>
        </w:rPr>
        <w:t>طرح های سالمندان در ایران</w:t>
      </w:r>
      <w:bookmarkEnd w:id="183"/>
    </w:p>
    <w:p>
      <w:pPr>
        <w:pStyle w:val="BookText"/>
        <w:rPr/>
      </w:pPr>
      <w:r>
        <w:rPr>
          <w:rFonts w:ascii="IRNazanin" w:hAnsi="IRNazanin" w:eastAsia="IRNazanin"/>
          <w:color w:val="111111"/>
          <w:sz w:val="28"/>
          <w:sz w:val="28"/>
          <w:szCs w:val="28"/>
          <w:rtl w:val="true"/>
          <w:lang w:bidi="fa-IR"/>
        </w:rPr>
        <w:t>طرح های سالمندان در ایران</w:t>
      </w:r>
    </w:p>
    <w:p>
      <w:pPr>
        <w:pStyle w:val="BookText"/>
        <w:rPr/>
      </w:pPr>
      <w:r>
        <w:rPr>
          <w:rFonts w:ascii="IRNazanin" w:hAnsi="IRNazanin" w:eastAsia="IRNazanin"/>
          <w:color w:val="111111"/>
          <w:sz w:val="28"/>
          <w:sz w:val="28"/>
          <w:szCs w:val="28"/>
          <w:rtl w:val="true"/>
          <w:lang w:bidi="fa-IR"/>
        </w:rPr>
        <w:t xml:space="preserve">مسایل و مشکلات سالمندان در ایران از مسایل کلی جامعه جدا نیست و برنامه ریزی هایی که از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سالمندان آغاز شد، هنوز به سامان دهی مطلوبی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مرکز کمک رسانی مادی و رفاهی برای سالمندان،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شهید رجایی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شهید رجایی</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نخستین رییس جمهور نظام اسلامی، شهید محمدعلی رجایی این طرح را برای پشتیبانی از سالمندان نیازمند روستایی و عشایری، پیشنهاد کرد که پس از تصویب نهایی آن، از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به اجرا درآمد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آمارها، تا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نفر سالمند، ماهانه مبلغ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و به یک زوج سالمند،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پرداخت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این مبلغ به دو برابر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از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برای پشتیبانی از نظام خانواده و بهره مندی دیگر اعضای خانواده از خدمات حمایتی، متناسب با شرایط هر خانوار، مستمری نیز پرداخت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w:t>
      </w:r>
    </w:p>
    <w:p>
      <w:pPr>
        <w:pStyle w:val="BookText"/>
        <w:rPr/>
      </w:pPr>
      <w:r>
        <w:rPr>
          <w:rFonts w:ascii="IRNazanin" w:hAnsi="IRNazanin" w:eastAsia="IRNazanin"/>
          <w:color w:val="111111"/>
          <w:sz w:val="28"/>
          <w:sz w:val="28"/>
          <w:szCs w:val="28"/>
          <w:rtl w:val="true"/>
          <w:lang w:bidi="fa-IR"/>
        </w:rPr>
        <w:t xml:space="preserve">خانوارهای یک نفره، </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خانوارهای دو نفره، </w:t>
      </w:r>
      <w:r>
        <w:rPr>
          <w:rFonts w:eastAsia="IRNazanin" w:cs="IRNazanin"/>
          <w:color w:val="111111"/>
          <w:sz w:val="28"/>
          <w:szCs w:val="28"/>
          <w:lang w:bidi="fa-IR"/>
        </w:rPr>
        <w:t>55000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سه نفره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و چهار نفره و بیشتر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به عنوان مستمری ماهانه پرداخت می شود و افزون بر آن، خدمات حمایتی دیگری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خدمات فرهنگی و آموزشی، اشتغال و خودکفایی، کمک به ازدواج فرزندان، قرض الحسنه و بیمه ی درمانی نیز به آنان ارایه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روستاییان و عشایر، شمار زیادی از سالمندان نیازمند کشور نیز که در مناطق شهری زندگی می کنند، زیر پوشش این طرح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سازمان های خصوصی سالمندان و مراقبان سالمندان</w:t>
      </w:r>
      <w:r>
        <w:rPr>
          <w:rStyle w:val="FootnoteAnchor"/>
          <w:rtl w:val="true"/>
        </w:rPr>
        <w:footnoteReference w:id="9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طرح که در تهران اجرا می شود، به سالمندانی که وضع مالی مناسبی دارند و می توانند هزینه ی درخواستی لازم را پرداخت کنند، خدماتی ارایه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 این آسایش گاه ها از سوی سازمان بهزیستی به این مراکز ارجاع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های خصوصی دیگری نیز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مراقبان سالمندان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مجوز رسمی سازمان بهزیستی در حال فعالیتند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ها با مراجعه به خانه های شهروندان تهرانی و بستن قرارداد، به صورت سیّار سالمندان را از خدمات بهداشتی خود بهره مند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bookmarkStart w:id="184" w:name="pg3434_21554"/>
    </w:p>
    <w:p>
      <w:pPr>
        <w:pStyle w:val="BookText"/>
        <w:rPr/>
      </w:pPr>
      <w:bookmarkEnd w:id="184"/>
      <w:r>
        <w:rPr>
          <w:rFonts w:ascii="IRNazanin" w:hAnsi="IRNazanin" w:eastAsia="IRNazanin"/>
          <w:color w:val="111111"/>
          <w:sz w:val="28"/>
          <w:sz w:val="28"/>
          <w:szCs w:val="28"/>
          <w:rtl w:val="true"/>
          <w:lang w:bidi="fa-IR"/>
        </w:rPr>
        <w:t>سالمندانی می توانند از این خدمات، بهره گیرند که توان پرداخت هزینه های تعیین شده از سوی این سازمان ها را داشته باشند</w:t>
      </w:r>
      <w:r>
        <w:rPr>
          <w:rFonts w:eastAsia="IRNazanin" w:cs="IRNazanin"/>
          <w:color w:val="111111"/>
          <w:sz w:val="28"/>
          <w:szCs w:val="28"/>
          <w:rtl w:val="true"/>
          <w:lang w:bidi="fa-IR"/>
        </w:rPr>
        <w:t>.</w:t>
      </w:r>
    </w:p>
    <w:p>
      <w:pPr>
        <w:pStyle w:val="Heading4"/>
        <w:numPr>
          <w:ilvl w:val="3"/>
          <w:numId w:val="1"/>
        </w:numPr>
        <w:rPr/>
      </w:pPr>
      <w:bookmarkStart w:id="185" w:name="__RefHeading___Toc3084605_2749589250"/>
      <w:bookmarkStart w:id="186" w:name="_Toc71"/>
      <w:bookmarkEnd w:id="185"/>
      <w:r>
        <w:rPr>
          <w:rtl w:val="true"/>
        </w:rPr>
        <w:t>طرح پاداش خدمت بازنشستگان</w:t>
      </w:r>
      <w:bookmarkEnd w:id="186"/>
    </w:p>
    <w:p>
      <w:pPr>
        <w:pStyle w:val="BookText"/>
        <w:rPr/>
      </w:pPr>
      <w:r>
        <w:rPr>
          <w:rFonts w:ascii="IRNazanin" w:hAnsi="IRNazanin" w:eastAsia="IRNazanin"/>
          <w:color w:val="111111"/>
          <w:sz w:val="28"/>
          <w:sz w:val="28"/>
          <w:szCs w:val="28"/>
          <w:rtl w:val="true"/>
          <w:lang w:bidi="fa-IR"/>
        </w:rPr>
        <w:t>این طرح گروهی از سالمندان کشور را دربرمی گیرد که در سازمان های دولتی به خدمت خالصانه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طرح، پس از بازنشستگی در برابر هر سال خدمت خالصانه، حقوق یک ماه براساس آخرین دریافتی، به عنوان هدیه به فرد بازنشسته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عزت نفس و امنیت خاطر سالمندان، کمک می رساند</w:t>
      </w:r>
      <w:r>
        <w:rPr>
          <w:rFonts w:eastAsia="IRNazanin" w:cs="IRNazanin"/>
          <w:color w:val="111111"/>
          <w:sz w:val="28"/>
          <w:szCs w:val="28"/>
          <w:rtl w:val="true"/>
          <w:lang w:bidi="fa-IR"/>
        </w:rPr>
        <w:t>.</w:t>
      </w:r>
    </w:p>
    <w:p>
      <w:pPr>
        <w:pStyle w:val="Heading3"/>
        <w:numPr>
          <w:ilvl w:val="2"/>
          <w:numId w:val="1"/>
        </w:numPr>
        <w:rPr/>
      </w:pPr>
      <w:bookmarkStart w:id="187" w:name="__RefHeading___Toc3084607_2749589250"/>
      <w:bookmarkStart w:id="188" w:name="_Toc72"/>
      <w:bookmarkEnd w:id="187"/>
      <w:r>
        <w:rPr>
          <w:rtl w:val="true"/>
        </w:rPr>
        <w:t>فصل چهارم</w:t>
      </w:r>
      <w:r>
        <w:rPr>
          <w:rtl w:val="true"/>
        </w:rPr>
        <w:t xml:space="preserve">: </w:t>
      </w:r>
      <w:r>
        <w:rPr>
          <w:rtl w:val="true"/>
        </w:rPr>
        <w:t>وظایف متقابل سالمند و دیگران</w:t>
      </w:r>
      <w:bookmarkEnd w:id="188"/>
    </w:p>
    <w:p>
      <w:pPr>
        <w:pStyle w:val="Heading4"/>
        <w:numPr>
          <w:ilvl w:val="3"/>
          <w:numId w:val="1"/>
        </w:numPr>
        <w:rPr/>
      </w:pPr>
      <w:bookmarkStart w:id="189" w:name="__RefHeading___Toc3084609_2749589250"/>
      <w:bookmarkStart w:id="190" w:name="_Toc73"/>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متقابل سالمند و دیگران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اسلام، انسان موجودی اجتماعی است که با هم زیستی مسالمت آمیز می تواند نیازهای اجتماعی خود را برآورده سازد و با بهره گیری از خرد جمعی، دشواری ها را پشت سر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 هماره با بیان وظایف تک تک افراد جامعه، محدوده ی حق و حقوق آنان را یادآور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آگاهی افراد جامعه از وظایف خود در برابر یکدیگر، در پی ریزی ساختاری سالم و انسانی در جامعه؛ نقش به سزایی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سالمندان </w:t>
      </w:r>
      <w:bookmarkStart w:id="191" w:name="pg3434_21555"/>
    </w:p>
    <w:p>
      <w:pPr>
        <w:pStyle w:val="BookText"/>
        <w:rPr/>
      </w:pPr>
      <w:bookmarkEnd w:id="191"/>
      <w:r>
        <w:rPr>
          <w:rFonts w:ascii="IRNazanin" w:hAnsi="IRNazanin" w:eastAsia="IRNazanin"/>
          <w:color w:val="111111"/>
          <w:sz w:val="28"/>
          <w:sz w:val="28"/>
          <w:szCs w:val="28"/>
          <w:rtl w:val="true"/>
          <w:lang w:bidi="fa-IR"/>
        </w:rPr>
        <w:t>نیز به عنوان حلقه ای از این زنجیره ی انسانی، با اندوخته ای از تجربه های گران بها، در برابر نهادهای اجتماعی، وظایف و حقوقی دارند</w:t>
      </w:r>
      <w:r>
        <w:rPr>
          <w:rFonts w:eastAsia="IRNazanin" w:cs="IRNazanin"/>
          <w:color w:val="111111"/>
          <w:sz w:val="28"/>
          <w:szCs w:val="28"/>
          <w:rtl w:val="true"/>
          <w:lang w:bidi="fa-IR"/>
        </w:rPr>
        <w:t>.</w:t>
      </w:r>
    </w:p>
    <w:p>
      <w:pPr>
        <w:pStyle w:val="Heading4"/>
        <w:numPr>
          <w:ilvl w:val="3"/>
          <w:numId w:val="1"/>
        </w:numPr>
        <w:rPr/>
      </w:pPr>
      <w:bookmarkStart w:id="192" w:name="__RefHeading___Toc3084611_2749589250"/>
      <w:bookmarkStart w:id="193" w:name="_Toc74"/>
      <w:bookmarkEnd w:id="192"/>
      <w:r>
        <w:rPr>
          <w:rtl w:val="true"/>
        </w:rPr>
        <w:t>وظایف دیگران در برابر سالمندان</w:t>
      </w:r>
      <w:bookmarkEnd w:id="193"/>
    </w:p>
    <w:p>
      <w:pPr>
        <w:pStyle w:val="Heading5"/>
        <w:numPr>
          <w:ilvl w:val="4"/>
          <w:numId w:val="1"/>
        </w:numPr>
        <w:rPr/>
      </w:pPr>
      <w:bookmarkStart w:id="194" w:name="__RefHeading___Toc3084613_2749589250"/>
      <w:bookmarkStart w:id="195" w:name="_Toc75"/>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وظایف دیگران در برابر سالمندان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 ـ وظایف خانواده</w:t>
      </w:r>
    </w:p>
    <w:p>
      <w:pPr>
        <w:pStyle w:val="BookText"/>
        <w:rPr/>
      </w:pPr>
      <w:r>
        <w:rPr>
          <w:rFonts w:ascii="IRNazanin" w:hAnsi="IRNazanin" w:eastAsia="IRNazanin"/>
          <w:color w:val="111111"/>
          <w:sz w:val="28"/>
          <w:sz w:val="28"/>
          <w:szCs w:val="28"/>
          <w:rtl w:val="true"/>
          <w:lang w:bidi="fa-IR"/>
        </w:rPr>
        <w:t>ب ـ وظایف جامعه</w:t>
      </w:r>
    </w:p>
    <w:p>
      <w:pPr>
        <w:pStyle w:val="BookText"/>
        <w:rPr/>
      </w:pPr>
      <w:r>
        <w:rPr>
          <w:rFonts w:ascii="IRNazanin" w:hAnsi="IRNazanin" w:eastAsia="IRNazanin"/>
          <w:color w:val="111111"/>
          <w:sz w:val="28"/>
          <w:sz w:val="28"/>
          <w:szCs w:val="28"/>
          <w:rtl w:val="true"/>
          <w:lang w:bidi="fa-IR"/>
        </w:rPr>
        <w:t>ج ـ وظایف دولت</w:t>
      </w:r>
    </w:p>
    <w:p>
      <w:pPr>
        <w:pStyle w:val="Heading5"/>
        <w:numPr>
          <w:ilvl w:val="4"/>
          <w:numId w:val="1"/>
        </w:numPr>
        <w:rPr/>
      </w:pPr>
      <w:bookmarkStart w:id="196" w:name="__RefHeading___Toc3084615_2749589250"/>
      <w:bookmarkStart w:id="197" w:name="_Toc76"/>
      <w:bookmarkEnd w:id="196"/>
      <w:r>
        <w:rPr>
          <w:rtl w:val="true"/>
        </w:rPr>
        <w:t>الف ـ وظایف خانواده</w:t>
      </w:r>
      <w:bookmarkEnd w:id="197"/>
    </w:p>
    <w:p>
      <w:pPr>
        <w:pStyle w:val="Heading6"/>
        <w:numPr>
          <w:ilvl w:val="5"/>
          <w:numId w:val="1"/>
        </w:numPr>
        <w:rPr/>
      </w:pPr>
      <w:bookmarkStart w:id="198" w:name="__RefHeading___Toc3084617_2749589250"/>
      <w:bookmarkStart w:id="199" w:name="_Toc77"/>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الف ـ وظایف خانواده</w:t>
      </w:r>
    </w:p>
    <w:p>
      <w:pPr>
        <w:pStyle w:val="BookText"/>
        <w:rPr/>
      </w:pPr>
      <w:r>
        <w:rPr>
          <w:rFonts w:ascii="IRNazanin" w:hAnsi="IRNazanin" w:eastAsia="IRNazanin"/>
          <w:color w:val="111111"/>
          <w:sz w:val="28"/>
          <w:sz w:val="28"/>
          <w:szCs w:val="28"/>
          <w:rtl w:val="true"/>
          <w:lang w:bidi="fa-IR"/>
        </w:rPr>
        <w:t>در اسلام، روابط خانواده بر پایه ی حقوق متقابل، بنا شده است و همه ی اعضای خانواده باید آن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درباره ی حقوق سالمند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حقوق سالمند این است که به خاطر پیری، ایشان را محترم بداری و به دلیل پیش بودن آنان در اسلام، ایشان را بزرگ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اختلاف، روددرروی آنان قرار نگیری و پیشاپیش آنان راه نروی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نسبت نادانی ندهی و اگر مقام تو را نشناسند، آن را تحمّل کنی و به خاطر اسلام، آنان را گرامی بداری</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براساس این سخن، سالمندی که در جمع خانواده زندگی می کند، حق و حقوقی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حقوق سالمندان می پردازیم</w:t>
      </w:r>
      <w:r>
        <w:rPr>
          <w:rFonts w:eastAsia="IRNazanin" w:cs="IRNazanin"/>
          <w:color w:val="111111"/>
          <w:sz w:val="28"/>
          <w:szCs w:val="28"/>
          <w:rtl w:val="true"/>
          <w:lang w:bidi="fa-IR"/>
        </w:rPr>
        <w:t>:</w:t>
      </w:r>
    </w:p>
    <w:p>
      <w:pPr>
        <w:pStyle w:val="Heading6"/>
        <w:numPr>
          <w:ilvl w:val="5"/>
          <w:numId w:val="1"/>
        </w:numPr>
        <w:rPr/>
      </w:pPr>
      <w:bookmarkStart w:id="200" w:name="__RefHeading___Toc3084619_2749589250"/>
      <w:bookmarkStart w:id="201" w:name="_Toc78"/>
      <w:bookmarkEnd w:id="200"/>
      <w:r>
        <w:rPr/>
        <w:t>1</w:t>
      </w:r>
      <w:r>
        <w:rPr>
          <w:rtl w:val="true"/>
        </w:rPr>
        <w:t>ـ پذیرش و تحمّل</w:t>
      </w:r>
      <w:bookmarkEnd w:id="20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پذیرش و تحمّل</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ترین چشم داشت سالمندان از خانواده آن است که در برابر تلاشی که در طول این سال ها برای رشد فرزندان و خانواده انجام داده اند، او را از خانه نرانند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خانواده در برابر مشکلاتی که در پی کهولت و فرسودگی بدن برای سالمند پدید آمده است، بردباری پیشه کنند و به یاد ایامی باشند که خود نیز به آن گرفتار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فرموده است</w:t>
      </w:r>
      <w:r>
        <w:rPr>
          <w:rFonts w:eastAsia="IRNazanin" w:cs="IRNazanin"/>
          <w:color w:val="111111"/>
          <w:sz w:val="28"/>
          <w:szCs w:val="28"/>
          <w:rtl w:val="true"/>
          <w:lang w:bidi="fa-IR"/>
        </w:rPr>
        <w:t xml:space="preserve">: </w:t>
      </w:r>
      <w:bookmarkStart w:id="202" w:name="pg3434_21556"/>
    </w:p>
    <w:p>
      <w:pPr>
        <w:pStyle w:val="BookText"/>
        <w:rPr/>
      </w:pPr>
      <w:bookmarkEnd w:id="202"/>
      <w:r>
        <w:rPr>
          <w:rFonts w:ascii="IRNazanin" w:hAnsi="IRNazanin" w:eastAsia="IRNazanin"/>
          <w:color w:val="111111"/>
          <w:sz w:val="28"/>
          <w:sz w:val="28"/>
          <w:szCs w:val="28"/>
          <w:rtl w:val="true"/>
          <w:lang w:bidi="fa-IR"/>
        </w:rPr>
        <w:t>چه نزدیک است دنیا به گذشت و دگرگونی و چه نزدیک است جوانی به پیری</w:t>
      </w:r>
      <w:r>
        <w:rPr>
          <w:rFonts w:eastAsia="IRNazanin" w:cs="IRNazanin"/>
          <w:color w:val="111111"/>
          <w:sz w:val="28"/>
          <w:szCs w:val="28"/>
          <w:rtl w:val="true"/>
          <w:lang w:bidi="fa-IR"/>
        </w:rPr>
        <w:t>.</w:t>
      </w:r>
      <w:r>
        <w:rPr>
          <w:rStyle w:val="FootnoteAnchor"/>
          <w:rtl w:val="true"/>
        </w:rPr>
        <w:footnoteReference w:id="92"/>
      </w:r>
    </w:p>
    <w:p>
      <w:pPr>
        <w:pStyle w:val="Heading6"/>
        <w:numPr>
          <w:ilvl w:val="5"/>
          <w:numId w:val="1"/>
        </w:numPr>
        <w:rPr/>
      </w:pPr>
      <w:bookmarkStart w:id="203" w:name="__RefHeading___Toc3084621_2749589250"/>
      <w:bookmarkStart w:id="204" w:name="_Toc79"/>
      <w:bookmarkEnd w:id="203"/>
      <w:r>
        <w:rPr/>
        <w:t>2</w:t>
      </w:r>
      <w:r>
        <w:rPr>
          <w:rtl w:val="true"/>
        </w:rPr>
        <w:t>ـ احترام و نیکی</w:t>
      </w:r>
      <w:bookmarkEnd w:id="204"/>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احترام و نیکی</w:t>
      </w:r>
    </w:p>
    <w:p>
      <w:pPr>
        <w:pStyle w:val="BookText"/>
        <w:rPr/>
      </w:pP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عَظِّموا کبارکم</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سالمندان خود را بزرگ 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حقوق سالمندان این است که خانواده همان منزلت و بزرگی را برای سالمندان در نظر بگیرد که دین اسلام به دلیل کوشش سالمندان در راه اسلام، برای آنان درنظر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او را اضافی ندانند و این احترام را وظیفه ای انسانی بدانند که اسلام بر دوش شان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گفت زالی به فرزند خویش</w:t>
      </w:r>
    </w:p>
    <w:p>
      <w:pPr>
        <w:pStyle w:val="BookText"/>
        <w:rPr/>
      </w:pPr>
      <w:r>
        <w:rPr>
          <w:rFonts w:ascii="IRNazanin" w:hAnsi="IRNazanin" w:eastAsia="IRNazanin"/>
          <w:color w:val="111111"/>
          <w:sz w:val="28"/>
          <w:sz w:val="28"/>
          <w:szCs w:val="28"/>
          <w:rtl w:val="true"/>
          <w:lang w:bidi="fa-IR"/>
        </w:rPr>
        <w:t>چو دیدش پلنگ افکن و پیل تن</w:t>
      </w:r>
    </w:p>
    <w:p>
      <w:pPr>
        <w:pStyle w:val="BookText"/>
        <w:rPr/>
      </w:pPr>
      <w:r>
        <w:rPr>
          <w:rFonts w:ascii="IRNazanin" w:hAnsi="IRNazanin" w:eastAsia="IRNazanin"/>
          <w:color w:val="111111"/>
          <w:sz w:val="28"/>
          <w:sz w:val="28"/>
          <w:szCs w:val="28"/>
          <w:rtl w:val="true"/>
          <w:lang w:bidi="fa-IR"/>
        </w:rPr>
        <w:t>گر از عهد خردیت یاد آمدی</w:t>
      </w:r>
    </w:p>
    <w:p>
      <w:pPr>
        <w:pStyle w:val="BookText"/>
        <w:rPr/>
      </w:pPr>
      <w:r>
        <w:rPr>
          <w:rFonts w:ascii="IRNazanin" w:hAnsi="IRNazanin" w:eastAsia="IRNazanin"/>
          <w:color w:val="111111"/>
          <w:sz w:val="28"/>
          <w:sz w:val="28"/>
          <w:szCs w:val="28"/>
          <w:rtl w:val="true"/>
          <w:lang w:bidi="fa-IR"/>
        </w:rPr>
        <w:t>که بیچاره بودی در آغوش من</w:t>
      </w:r>
    </w:p>
    <w:p>
      <w:pPr>
        <w:pStyle w:val="BookText"/>
        <w:rPr/>
      </w:pPr>
      <w:r>
        <w:rPr>
          <w:rFonts w:ascii="IRNazanin" w:hAnsi="IRNazanin" w:eastAsia="IRNazanin"/>
          <w:color w:val="111111"/>
          <w:sz w:val="28"/>
          <w:sz w:val="28"/>
          <w:szCs w:val="28"/>
          <w:rtl w:val="true"/>
          <w:lang w:bidi="fa-IR"/>
        </w:rPr>
        <w:t>نکردی در این روزها بر من جفا</w:t>
      </w:r>
    </w:p>
    <w:p>
      <w:pPr>
        <w:pStyle w:val="BookText"/>
        <w:rPr/>
      </w:pPr>
      <w:r>
        <w:rPr>
          <w:rFonts w:ascii="IRNazanin" w:hAnsi="IRNazanin" w:eastAsia="IRNazanin"/>
          <w:color w:val="111111"/>
          <w:sz w:val="28"/>
          <w:sz w:val="28"/>
          <w:szCs w:val="28"/>
          <w:rtl w:val="true"/>
          <w:lang w:bidi="fa-IR"/>
        </w:rPr>
        <w:t>که تو شیر بودی و من پیرِزن</w:t>
      </w:r>
      <w:r>
        <w:rPr>
          <w:rStyle w:val="FootnoteAnchor"/>
          <w:rtl w:val="true"/>
        </w:rPr>
        <w:footnoteReference w:id="9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دو زمان بیش از همه به نیکی و پرستاری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زمانی که به دنیا می آید و توانایی هیچ کاری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خداوند </w:t>
      </w:r>
      <w:bookmarkStart w:id="205" w:name="pg3434_21557"/>
    </w:p>
    <w:p>
      <w:pPr>
        <w:pStyle w:val="BookText"/>
        <w:rPr/>
      </w:pPr>
      <w:bookmarkEnd w:id="205"/>
      <w:r>
        <w:rPr>
          <w:rFonts w:ascii="IRNazanin" w:hAnsi="IRNazanin" w:eastAsia="IRNazanin"/>
          <w:color w:val="111111"/>
          <w:sz w:val="28"/>
          <w:sz w:val="28"/>
          <w:szCs w:val="28"/>
          <w:rtl w:val="true"/>
          <w:lang w:bidi="fa-IR"/>
        </w:rPr>
        <w:t>متعال مهر فرزند را در دل پدر و مادر می نهد و آنان به شایستگی، وظایف خود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زمانی است که پیر و از کار افتاده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توان و نیروی لازم در اندام های بدن وجود ندارد و آدمی به اندام های یدکی مانند عصا، عینک، سمعک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آدمی دوست دارد در کنار فرزندان و نواده گان خویش، روزگار بسپرد و از پشتیبانی های همه جانبه ی آنان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 نیازهای دارویی و درمانی، خوراک و پوشاک، آرامش و سرگرمی و انجام فریضه های دینی سبب خرسندی و امنیت خاطر سالمند و خانواده می شود و خشنودی خداوند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پدران خود نیکی کنید تا فرزندان شما نسبت به شما نیکوکار باشند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در غیر این صورت، خود نیز نباید چنین انتظاری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بر تو بگذرد که گذار</w:t>
      </w:r>
    </w:p>
    <w:p>
      <w:pPr>
        <w:pStyle w:val="BookText"/>
        <w:rPr/>
      </w:pPr>
      <w:r>
        <w:rPr>
          <w:rFonts w:ascii="IRNazanin" w:hAnsi="IRNazanin" w:eastAsia="IRNazanin"/>
          <w:color w:val="111111"/>
          <w:sz w:val="28"/>
          <w:sz w:val="28"/>
          <w:szCs w:val="28"/>
          <w:rtl w:val="true"/>
          <w:lang w:bidi="fa-IR"/>
        </w:rPr>
        <w:t>نکنی سوی تربت پدرت</w:t>
      </w:r>
    </w:p>
    <w:p>
      <w:pPr>
        <w:pStyle w:val="BookText"/>
        <w:rPr/>
      </w:pPr>
      <w:r>
        <w:rPr>
          <w:rFonts w:ascii="IRNazanin" w:hAnsi="IRNazanin" w:eastAsia="IRNazanin"/>
          <w:color w:val="111111"/>
          <w:sz w:val="28"/>
          <w:sz w:val="28"/>
          <w:szCs w:val="28"/>
          <w:rtl w:val="true"/>
          <w:lang w:bidi="fa-IR"/>
        </w:rPr>
        <w:t>تو به جای پدر چه کردی خیر</w:t>
      </w:r>
    </w:p>
    <w:p>
      <w:pPr>
        <w:pStyle w:val="BookText"/>
        <w:rPr/>
      </w:pPr>
      <w:r>
        <w:rPr>
          <w:rFonts w:ascii="IRNazanin" w:hAnsi="IRNazanin" w:eastAsia="IRNazanin"/>
          <w:color w:val="111111"/>
          <w:sz w:val="28"/>
          <w:sz w:val="28"/>
          <w:szCs w:val="28"/>
          <w:rtl w:val="true"/>
          <w:lang w:bidi="fa-IR"/>
        </w:rPr>
        <w:t>تو همان چشم داری از پسرت</w:t>
      </w:r>
      <w:r>
        <w:rPr>
          <w:rStyle w:val="FootnoteAnchor"/>
          <w:rtl w:val="true"/>
        </w:rPr>
        <w:footnoteReference w:id="96"/>
      </w:r>
    </w:p>
    <w:p>
      <w:pPr>
        <w:pStyle w:val="Heading6"/>
        <w:numPr>
          <w:ilvl w:val="5"/>
          <w:numId w:val="1"/>
        </w:numPr>
        <w:rPr/>
      </w:pPr>
      <w:bookmarkStart w:id="206" w:name="__RefHeading___Toc3084623_2749589250"/>
      <w:bookmarkStart w:id="207" w:name="_Toc80"/>
      <w:bookmarkEnd w:id="206"/>
      <w:r>
        <w:rPr/>
        <w:t>3</w:t>
      </w:r>
      <w:r>
        <w:rPr>
          <w:rtl w:val="true"/>
        </w:rPr>
        <w:t>ـ بهره گیری از توان مندی ها</w:t>
      </w:r>
      <w:bookmarkEnd w:id="207"/>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بهره گیری از توان مندی ها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درباره ی بهره گیری از دانش افراد صاحب تجربه به مالک </w:t>
      </w:r>
      <w:bookmarkStart w:id="208" w:name="pg3434_21558"/>
    </w:p>
    <w:p>
      <w:pPr>
        <w:pStyle w:val="BookText"/>
        <w:rPr/>
      </w:pPr>
      <w:bookmarkEnd w:id="208"/>
      <w:r>
        <w:rPr>
          <w:rFonts w:ascii="IRNazanin" w:hAnsi="IRNazanin" w:eastAsia="IRNazanin"/>
          <w:color w:val="111111"/>
          <w:sz w:val="28"/>
          <w:sz w:val="28"/>
          <w:szCs w:val="28"/>
          <w:rtl w:val="true"/>
          <w:lang w:bidi="fa-IR"/>
        </w:rPr>
        <w:t>اشتر چنین یادآوری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کارگزاران دولتی را از میان مردمی با تجربه و با حیا و از خاندان های پاکیزه و پرهیزگار برگزین که در مسلمانی، پیشینه ی درخشانی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آینده نگری آنان بیشتر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متأسفانه امروزه نگرش مثبتی نسبت به توانایی های سالمندان،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آنان را کاملاً ناتوان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مسأله درباره ی گروهی از سالمندان تا اندازه ای صادق است، ولی درباره ی همه ی سالمندان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سالمندان از توانایی های والا و منحصر به فردی برخوردارند و تجربه های ارزشمند و گران بهایی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آینه، جوان بیند</w:t>
      </w:r>
    </w:p>
    <w:p>
      <w:pPr>
        <w:pStyle w:val="BookText"/>
        <w:rPr/>
      </w:pPr>
      <w:r>
        <w:rPr>
          <w:rFonts w:ascii="IRNazanin" w:hAnsi="IRNazanin" w:eastAsia="IRNazanin"/>
          <w:color w:val="111111"/>
          <w:sz w:val="28"/>
          <w:sz w:val="28"/>
          <w:szCs w:val="28"/>
          <w:rtl w:val="true"/>
          <w:lang w:bidi="fa-IR"/>
        </w:rPr>
        <w:t>پیر در خشت خام بیند</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سالمند حاضر است تجربه های خود را بی منّت و رایگان تنها در برابر اندکی توجه در اختیار خانواده قرار دهد تا چراغ راه آینده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پیران سخن ز تجربه گویند، گفتمت</w:t>
      </w:r>
    </w:p>
    <w:p>
      <w:pPr>
        <w:pStyle w:val="BookText"/>
        <w:rPr/>
      </w:pPr>
      <w:r>
        <w:rPr>
          <w:rFonts w:ascii="IRNazanin" w:hAnsi="IRNazanin" w:eastAsia="IRNazanin"/>
          <w:color w:val="111111"/>
          <w:sz w:val="28"/>
          <w:sz w:val="28"/>
          <w:szCs w:val="28"/>
          <w:rtl w:val="true"/>
          <w:lang w:bidi="fa-IR"/>
        </w:rPr>
        <w:t>هان ای پسر که پیر شوی، پند گوش کن</w:t>
      </w:r>
      <w:r>
        <w:rPr>
          <w:rStyle w:val="FootnoteAnchor"/>
          <w:rtl w:val="true"/>
        </w:rPr>
        <w:footnoteReference w:id="99"/>
      </w:r>
    </w:p>
    <w:p>
      <w:pPr>
        <w:pStyle w:val="Heading6"/>
        <w:numPr>
          <w:ilvl w:val="5"/>
          <w:numId w:val="1"/>
        </w:numPr>
        <w:rPr/>
      </w:pPr>
      <w:bookmarkStart w:id="209" w:name="__RefHeading___Toc3084625_2749589250"/>
      <w:bookmarkStart w:id="210" w:name="_Toc81"/>
      <w:bookmarkEnd w:id="209"/>
      <w:r>
        <w:rPr/>
        <w:t>4</w:t>
      </w:r>
      <w:r>
        <w:rPr>
          <w:rtl w:val="true"/>
        </w:rPr>
        <w:t>ـ نخواستن کارهای دشوار از سالمند</w:t>
      </w:r>
      <w:bookmarkEnd w:id="21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نخواستن کارهای دشوار از سالمند </w:t>
      </w:r>
      <w:bookmarkStart w:id="211" w:name="pg3434_21559"/>
    </w:p>
    <w:p>
      <w:pPr>
        <w:pStyle w:val="BookText"/>
        <w:rPr/>
      </w:pPr>
      <w:bookmarkEnd w:id="211"/>
      <w:r>
        <w:rPr>
          <w:rFonts w:ascii="IRNazanin" w:hAnsi="IRNazanin" w:eastAsia="IRNazanin"/>
          <w:color w:val="111111"/>
          <w:sz w:val="28"/>
          <w:sz w:val="28"/>
          <w:szCs w:val="28"/>
          <w:rtl w:val="true"/>
          <w:lang w:bidi="fa-IR"/>
        </w:rPr>
        <w:t>افراد خانواده باید عنایت داشته باشند که سالمند، وظیفه ی کاری خود را هنگام توانایی و در روزگار میان سالی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که بازنشسته شده، نیروی بدنی او نیز رو به کاستی نهاده است و دیگر برای کارهای سخت و طاقت فرسای گذشته، توانایی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چنان اهمیت دارد که در صورت ناتوانی سالمند، حتّی برخی تکلیف های دینی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جهاد از او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از سپردن کارهای فراتر از توان سالمند به او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باید کوشید فعالیت های او به اندازه و داوطلبانه باشد تا رضایت مندی وی و خانواده به درستی فراهم آید</w:t>
      </w:r>
      <w:r>
        <w:rPr>
          <w:rFonts w:eastAsia="IRNazanin" w:cs="IRNazanin"/>
          <w:color w:val="111111"/>
          <w:sz w:val="28"/>
          <w:szCs w:val="28"/>
          <w:rtl w:val="true"/>
          <w:lang w:bidi="fa-IR"/>
        </w:rPr>
        <w:t>.</w:t>
      </w:r>
    </w:p>
    <w:p>
      <w:pPr>
        <w:pStyle w:val="Heading5"/>
        <w:numPr>
          <w:ilvl w:val="4"/>
          <w:numId w:val="1"/>
        </w:numPr>
        <w:rPr/>
      </w:pPr>
      <w:bookmarkStart w:id="212" w:name="__RefHeading___Toc3084627_2749589250"/>
      <w:bookmarkStart w:id="213" w:name="_Toc82"/>
      <w:bookmarkEnd w:id="212"/>
      <w:r>
        <w:rPr>
          <w:rtl w:val="true"/>
        </w:rPr>
        <w:t>ب ـ وظایف جامعه</w:t>
      </w:r>
      <w:bookmarkEnd w:id="213"/>
    </w:p>
    <w:p>
      <w:pPr>
        <w:pStyle w:val="BookText"/>
        <w:rPr/>
      </w:pPr>
      <w:r>
        <w:rPr>
          <w:rFonts w:ascii="IRNazanin" w:hAnsi="IRNazanin" w:eastAsia="IRNazanin"/>
          <w:color w:val="111111"/>
          <w:sz w:val="28"/>
          <w:sz w:val="28"/>
          <w:szCs w:val="28"/>
          <w:rtl w:val="true"/>
          <w:lang w:bidi="fa-IR"/>
        </w:rPr>
        <w:t>ب ـ وظایف جامعه</w:t>
      </w:r>
    </w:p>
    <w:p>
      <w:pPr>
        <w:pStyle w:val="BookText"/>
        <w:rPr/>
      </w:pPr>
      <w:r>
        <w:rPr>
          <w:rFonts w:ascii="IRNazanin" w:hAnsi="IRNazanin" w:eastAsia="IRNazanin"/>
          <w:color w:val="111111"/>
          <w:sz w:val="28"/>
          <w:sz w:val="28"/>
          <w:szCs w:val="28"/>
          <w:rtl w:val="true"/>
          <w:lang w:bidi="fa-IR"/>
        </w:rPr>
        <w:t>وجود سالمند با تجربه در جامعه ی اسلامی، مایه ی خیر و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سالمندی حق دارد از افراد اجتماع خود انتظار داشته باشد و برای خود، حقوقی قایل شود؛ زیرا اجتماع سالم، آباد و آزادی که اکنون افراد در آن زندگی می کنند و به رشد و شکوفایی و باروری رسیده اند، نتیجه ی تلاش های بی شایبه و خالصانه ی افرادی هم چون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 ما بردیم و گنج، ارباب دولت برده اند</w:t>
      </w:r>
    </w:p>
    <w:p>
      <w:pPr>
        <w:pStyle w:val="BookText"/>
        <w:rPr/>
      </w:pPr>
      <w:r>
        <w:rPr>
          <w:rFonts w:ascii="IRNazanin" w:hAnsi="IRNazanin" w:eastAsia="IRNazanin"/>
          <w:color w:val="111111"/>
          <w:sz w:val="28"/>
          <w:sz w:val="28"/>
          <w:szCs w:val="28"/>
          <w:rtl w:val="true"/>
          <w:lang w:bidi="fa-IR"/>
        </w:rPr>
        <w:t>خاک ما خورده ایم و ایشان گُل به دست آورده اند</w:t>
      </w:r>
      <w:r>
        <w:rPr>
          <w:rStyle w:val="FootnoteAnchor"/>
          <w:rtl w:val="true"/>
        </w:rPr>
        <w:footnoteReference w:id="10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اجتماع باید به پاس رنج ها و تلاش های سالمند، او را بزرگ </w:t>
      </w:r>
      <w:bookmarkStart w:id="214" w:name="pg3434_21560"/>
    </w:p>
    <w:p>
      <w:pPr>
        <w:pStyle w:val="BookText"/>
        <w:rPr/>
      </w:pPr>
      <w:bookmarkEnd w:id="214"/>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بزرگداشت سالمند، احترام به خدا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خردسالان مسلمان را فرزند، میان سالان را برادر و سالمندانش را پدر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فرزند خود رحمت آور، با برادرت، پیوند داشته باش و نسبت به پدرت، نیکوکار باش</w:t>
      </w:r>
      <w:r>
        <w:rPr>
          <w:rFonts w:eastAsia="IRNazanin" w:cs="IRNazanin"/>
          <w:color w:val="111111"/>
          <w:sz w:val="28"/>
          <w:szCs w:val="28"/>
          <w:rtl w:val="true"/>
          <w:lang w:bidi="fa-IR"/>
        </w:rPr>
        <w:t>.</w:t>
      </w:r>
      <w:r>
        <w:rPr>
          <w:rStyle w:val="FootnoteAnchor"/>
          <w:rtl w:val="true"/>
        </w:rPr>
        <w:footnoteReference w:id="102"/>
      </w:r>
    </w:p>
    <w:p>
      <w:pPr>
        <w:pStyle w:val="Heading5"/>
        <w:numPr>
          <w:ilvl w:val="4"/>
          <w:numId w:val="1"/>
        </w:numPr>
        <w:rPr/>
      </w:pPr>
      <w:bookmarkStart w:id="215" w:name="__RefHeading___Toc3084629_2749589250"/>
      <w:bookmarkStart w:id="216" w:name="_Toc83"/>
      <w:bookmarkEnd w:id="215"/>
      <w:r>
        <w:rPr>
          <w:rtl w:val="true"/>
        </w:rPr>
        <w:t>ج ـ وظایف دولت</w:t>
      </w:r>
      <w:bookmarkEnd w:id="216"/>
    </w:p>
    <w:p>
      <w:pPr>
        <w:pStyle w:val="Heading6"/>
        <w:numPr>
          <w:ilvl w:val="5"/>
          <w:numId w:val="1"/>
        </w:numPr>
        <w:rPr/>
      </w:pPr>
      <w:bookmarkStart w:id="217" w:name="__RefHeading___Toc3084631_2749589250"/>
      <w:bookmarkStart w:id="218" w:name="_Toc84"/>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ج ـ وظایف دولت</w:t>
      </w:r>
    </w:p>
    <w:p>
      <w:pPr>
        <w:pStyle w:val="BookText"/>
        <w:rPr/>
      </w:pPr>
      <w:r>
        <w:rPr>
          <w:rFonts w:ascii="IRNazanin" w:hAnsi="IRNazanin" w:eastAsia="IRNazanin"/>
          <w:color w:val="111111"/>
          <w:sz w:val="28"/>
          <w:sz w:val="28"/>
          <w:szCs w:val="28"/>
          <w:rtl w:val="true"/>
          <w:lang w:bidi="fa-IR"/>
        </w:rPr>
        <w:t>سالمند افزون بر داشتن حقوقی بر گردن خانواده و اجتماع، حقوقی نیز برگردن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 امروز همان جوانان و میان سالان شاداب و سرزنده ی دیروز کشور هستند که با تکیه بر نیروی جوانی خود، چرخ های اقتصاد و تولید را به گردش درآورند و با دفاع از مرزها و ارزش ها، امنیت و آسایش را به مردم، هدیه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به رنج روزگار، آسیب دیده اند، دولت مردان حق شناس باید تلاش های گذشته ی آنان را پاس دارند و جایگاه سالمند را در جامعه ارتقا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نامه ی تاریخی خود به مالک اشتر، درباره ی وظیفه ی دولت مردان در برابر سالمندان و محرومان جامعه، به صراحت می فرماید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یتیمان خردسال و پیران سالخورده که راه چاره ای ندارند و دست نیاز برنمی دارند، پیوسته دلجویی کن، که مسؤولیتی سنگین بر دوش زمام داران است، اگرچه حق تمامش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بخشی از وقت خود را به کسانی اختصاص ده که به تو نیاز دارند</w:t>
      </w:r>
      <w:r>
        <w:rPr>
          <w:rFonts w:eastAsia="IRNazanin" w:cs="IRNazanin"/>
          <w:color w:val="111111"/>
          <w:sz w:val="28"/>
          <w:szCs w:val="28"/>
          <w:rtl w:val="true"/>
          <w:lang w:bidi="fa-IR"/>
        </w:rPr>
        <w:t>.</w:t>
      </w:r>
      <w:r>
        <w:rPr>
          <w:rStyle w:val="FootnoteAnchor"/>
          <w:rtl w:val="true"/>
        </w:rPr>
        <w:footnoteReference w:id="103"/>
      </w:r>
      <w:bookmarkStart w:id="219" w:name="pg3434_21561"/>
    </w:p>
    <w:p>
      <w:pPr>
        <w:pStyle w:val="BookText"/>
        <w:rPr/>
      </w:pPr>
      <w:bookmarkEnd w:id="219"/>
      <w:r>
        <w:rPr>
          <w:rFonts w:ascii="IRNazanin" w:hAnsi="IRNazanin" w:eastAsia="IRNazanin"/>
          <w:color w:val="111111"/>
          <w:sz w:val="28"/>
          <w:sz w:val="28"/>
          <w:szCs w:val="28"/>
          <w:rtl w:val="true"/>
          <w:lang w:bidi="fa-IR"/>
        </w:rPr>
        <w:t>قانون اساسی جمهوری اسلامی ایران نیز که برگرفته از آموزه های انسان ساز اسلام است، اصل بیست و نهم را به پشتیبانی از سالمندان اختصاص داده و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برخورداری از تأمین اجتماعی بازنشستگی، پیری، بی کاری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است همگانی که دولت مکلف است طبق قوانین از محل درآمدهای عمومی و درآمدهای حاصل از مشارکت مردم برای یک یک افراد کشور تأمین کند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بنابراین، با عنایت به دستورهای صریح اسلام و موارد قانونی یاد شده، دولت اسلامی در برابر سالمندان، وظایفی بر عهده دارد که اینک به مهم ترین آن ها می پردازیم</w:t>
      </w:r>
      <w:r>
        <w:rPr>
          <w:rFonts w:eastAsia="IRNazanin" w:cs="IRNazanin"/>
          <w:color w:val="111111"/>
          <w:sz w:val="28"/>
          <w:szCs w:val="28"/>
          <w:rtl w:val="true"/>
          <w:lang w:bidi="fa-IR"/>
        </w:rPr>
        <w:t>.</w:t>
      </w:r>
    </w:p>
    <w:p>
      <w:pPr>
        <w:pStyle w:val="Heading6"/>
        <w:numPr>
          <w:ilvl w:val="5"/>
          <w:numId w:val="1"/>
        </w:numPr>
        <w:rPr/>
      </w:pPr>
      <w:bookmarkStart w:id="220" w:name="__RefHeading___Toc3084633_2749589250"/>
      <w:bookmarkStart w:id="221" w:name="_Toc85"/>
      <w:bookmarkEnd w:id="220"/>
      <w:r>
        <w:rPr/>
        <w:t>1</w:t>
      </w:r>
      <w:r>
        <w:rPr>
          <w:rtl w:val="true"/>
        </w:rPr>
        <w:t>ـ حمایت و پشتیبانی مالی</w:t>
      </w:r>
      <w:bookmarkEnd w:id="22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حمایت و پشتیبانی مالی</w:t>
      </w:r>
    </w:p>
    <w:p>
      <w:pPr>
        <w:pStyle w:val="BookText"/>
        <w:rPr/>
      </w:pPr>
      <w:r>
        <w:rPr>
          <w:rFonts w:ascii="IRNazanin" w:hAnsi="IRNazanin" w:eastAsia="IRNazanin"/>
          <w:color w:val="111111"/>
          <w:sz w:val="28"/>
          <w:sz w:val="28"/>
          <w:szCs w:val="28"/>
          <w:rtl w:val="true"/>
          <w:lang w:bidi="fa-IR"/>
        </w:rPr>
        <w:t>از نظر اقتصادی، سالمندان از گروه های گوناگونی تشکیل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هایی از سالمندان در روزگار جوانی، کار مناسبی نداشته اند، یا به دلایلی، به حیف و میل درآمدهای خود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ممکن است بی سرپرست بوده یا به بیماری های سخت و دشوار، دچار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نسبت به سالمندانی که اندکی حقوق بازنشتگی یا مستمری می گیرند، در وضعیت مالی نامناسب تری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حقوق گروه دوم نیز به دلیل چشم داشت افراد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نواده گان، عروس ها و دامادها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نیازهای زندگی آنان را برآورده نمی 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دیده شده است که سالمندان بی سرپرست یا بیمار و حتی سالمندان دارای خانواده به دلیل مخارج سنگین درمانی، نمی توانند به طور شایسته و بایسته از خدمات اجتماعی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ممکن </w:t>
      </w:r>
      <w:bookmarkStart w:id="222" w:name="pg3434_21562"/>
    </w:p>
    <w:p>
      <w:pPr>
        <w:pStyle w:val="BookText"/>
        <w:rPr/>
      </w:pPr>
      <w:bookmarkEnd w:id="222"/>
      <w:r>
        <w:rPr>
          <w:rFonts w:ascii="IRNazanin" w:hAnsi="IRNazanin" w:eastAsia="IRNazanin"/>
          <w:color w:val="111111"/>
          <w:sz w:val="28"/>
          <w:sz w:val="28"/>
          <w:szCs w:val="28"/>
          <w:rtl w:val="true"/>
          <w:lang w:bidi="fa-IR"/>
        </w:rPr>
        <w:t>است سالمند برای درمان و گذران زندگی خود به کارهایی تن دردهد که دون شخصیت وی و دولت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شایسته است دولت اسلامی با طبقه بندی سالمندان از نظر اقتصادی و با در نظر گرفتن اولویت ها، خدمات لازم را در حدّ توانایی و امکانات کشور، به آنان ارایه دهد</w:t>
      </w:r>
      <w:r>
        <w:rPr>
          <w:rFonts w:eastAsia="IRNazanin" w:cs="IRNazanin"/>
          <w:color w:val="111111"/>
          <w:sz w:val="28"/>
          <w:szCs w:val="28"/>
          <w:rtl w:val="true"/>
          <w:lang w:bidi="fa-IR"/>
        </w:rPr>
        <w:t>.</w:t>
      </w:r>
    </w:p>
    <w:p>
      <w:pPr>
        <w:pStyle w:val="Heading6"/>
        <w:numPr>
          <w:ilvl w:val="5"/>
          <w:numId w:val="1"/>
        </w:numPr>
        <w:rPr/>
      </w:pPr>
      <w:bookmarkStart w:id="223" w:name="__RefHeading___Toc3084635_2749589250"/>
      <w:bookmarkStart w:id="224" w:name="_Toc86"/>
      <w:bookmarkEnd w:id="223"/>
      <w:r>
        <w:rPr/>
        <w:t>2</w:t>
      </w:r>
      <w:r>
        <w:rPr>
          <w:rtl w:val="true"/>
        </w:rPr>
        <w:t>ـ بهره گیری از تجربه ی سالمند</w:t>
      </w:r>
      <w:bookmarkEnd w:id="224"/>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بهره گیری از تجربه ی سالمند</w:t>
      </w:r>
    </w:p>
    <w:p>
      <w:pPr>
        <w:pStyle w:val="BookText"/>
        <w:rPr/>
      </w:pPr>
      <w:r>
        <w:rPr>
          <w:rFonts w:ascii="IRNazanin" w:hAnsi="IRNazanin" w:eastAsia="IRNazanin"/>
          <w:color w:val="111111"/>
          <w:sz w:val="28"/>
          <w:sz w:val="28"/>
          <w:szCs w:val="28"/>
          <w:rtl w:val="true"/>
          <w:lang w:bidi="fa-IR"/>
        </w:rPr>
        <w:t>سالمند انتظار دارد دولت، نیازهای واقعی او را بشناسد و برای برآوردن آن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نیازهای اساسی سالمندان،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های انجام شده نشان می دهد که بیشتر سالمندان به گونه ای سرگرم کارند و از توانایی های خود در برخی کارها به طور شایسته،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سالمندانی دارای توانایی کار به انجام کارهای سبک و در حد توان خود، تشویق شوند که این کار از نظر اقتصادی و روحی برای آنان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سالمند انتظار دارد جامعه از تجربه های ارزشمند او که با به جان خریدن سختی ها و خون دل خوردن ها به دست آورده است،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برخی از آنان در زمینه ی هنر، صنعت، ادب و دیگر علوم، ویژگی های منحصر به فردی داشته باشند، ولی به دلیل ناتوانی جسمی یا مشکلات اقتصادی، نتوانند آثار و تجربه های خود را به جامعه،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 گردآوری این آثار و بهره مندی از تجربه های گران بهای آنان باید این منابع سرشار از انرژی و توان مندی را به دست نسل های آینده برساند</w:t>
      </w:r>
      <w:r>
        <w:rPr>
          <w:rFonts w:eastAsia="IRNazanin" w:cs="IRNazanin"/>
          <w:color w:val="111111"/>
          <w:sz w:val="28"/>
          <w:szCs w:val="28"/>
          <w:rtl w:val="true"/>
          <w:lang w:bidi="fa-IR"/>
        </w:rPr>
        <w:t>.</w:t>
      </w:r>
    </w:p>
    <w:p>
      <w:pPr>
        <w:pStyle w:val="Heading6"/>
        <w:numPr>
          <w:ilvl w:val="5"/>
          <w:numId w:val="1"/>
        </w:numPr>
        <w:rPr/>
      </w:pPr>
      <w:bookmarkStart w:id="225" w:name="__RefHeading___Toc3084637_2749589250"/>
      <w:bookmarkStart w:id="226" w:name="_Toc87"/>
      <w:bookmarkEnd w:id="225"/>
      <w:r>
        <w:rPr/>
        <w:t>3</w:t>
      </w:r>
      <w:r>
        <w:rPr>
          <w:rtl w:val="true"/>
        </w:rPr>
        <w:t>ـ ساخت مکان های سرگرمی</w:t>
      </w:r>
      <w:bookmarkEnd w:id="22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ساخت مکان های سرگرمی </w:t>
      </w:r>
      <w:bookmarkStart w:id="227" w:name="pg3434_21563"/>
    </w:p>
    <w:p>
      <w:pPr>
        <w:pStyle w:val="BookText"/>
        <w:rPr/>
      </w:pPr>
      <w:bookmarkEnd w:id="227"/>
      <w:r>
        <w:rPr>
          <w:rFonts w:ascii="IRNazanin" w:hAnsi="IRNazanin" w:eastAsia="IRNazanin"/>
          <w:color w:val="111111"/>
          <w:sz w:val="28"/>
          <w:sz w:val="28"/>
          <w:szCs w:val="28"/>
          <w:rtl w:val="true"/>
          <w:lang w:bidi="fa-IR"/>
        </w:rPr>
        <w:t>درکشور، مکان هایی وجود دارد که سالمند نیز مانند دیگران از آن ها بهره می گیرد، ولی این مکان ها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 انتظار دارد مکان هایی ویژه برای او در نظر گرفته شود که با روحیه و رفتار او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 در چنین مکان های باید به آرامش روحی برسد و با پرداختن به مطالعه و ورزش و برقراری ارتباط عاطفی با هم سالان خود، رنج روزهای پیشین زندگی را از تن به 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اسلامی باید با ایجاد انگیزه های لازم برای هم گرایی افراد سالمند، به ساخت مکان های ورزشی، تفریحی و هنری ویژه برای سالمندان، همّت گمارد</w:t>
      </w:r>
      <w:r>
        <w:rPr>
          <w:rFonts w:eastAsia="IRNazanin" w:cs="IRNazanin"/>
          <w:color w:val="111111"/>
          <w:sz w:val="28"/>
          <w:szCs w:val="28"/>
          <w:rtl w:val="true"/>
          <w:lang w:bidi="fa-IR"/>
        </w:rPr>
        <w:t>.</w:t>
      </w:r>
    </w:p>
    <w:p>
      <w:pPr>
        <w:pStyle w:val="Heading6"/>
        <w:numPr>
          <w:ilvl w:val="5"/>
          <w:numId w:val="1"/>
        </w:numPr>
        <w:rPr/>
      </w:pPr>
      <w:bookmarkStart w:id="228" w:name="__RefHeading___Toc3084639_2749589250"/>
      <w:bookmarkStart w:id="229" w:name="_Toc88"/>
      <w:bookmarkEnd w:id="228"/>
      <w:r>
        <w:rPr/>
        <w:t>4</w:t>
      </w:r>
      <w:r>
        <w:rPr>
          <w:rtl w:val="true"/>
        </w:rPr>
        <w:t>ـ در نظر گرفتن امتیازهای ویژه</w:t>
      </w:r>
      <w:bookmarkEnd w:id="229"/>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در نظر گرفتن امتیازهای ویژه</w:t>
      </w:r>
    </w:p>
    <w:p>
      <w:pPr>
        <w:pStyle w:val="BookText"/>
        <w:rPr/>
      </w:pPr>
      <w:r>
        <w:rPr>
          <w:rFonts w:ascii="IRNazanin" w:hAnsi="IRNazanin" w:eastAsia="IRNazanin"/>
          <w:color w:val="111111"/>
          <w:sz w:val="28"/>
          <w:sz w:val="28"/>
          <w:szCs w:val="28"/>
          <w:rtl w:val="true"/>
          <w:lang w:bidi="fa-IR"/>
        </w:rPr>
        <w:t>در بزرگ داشت سالمندان نباید به شعارها بسنده کرد، بلکه زمام داران اسلامی باید در رفتار خود نیز ثابت کنند که برای سالمند احترام قایل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قدرشناسی را با در نظر گرفتن امتیازهای ویژه برای برخورداری سالمندان از امکانات اجتماعی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درمان، خوراک، پوشاک، آب و برق، مالیات، سینما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 قدرشناسی از سالمند است و هم مایه ی دل گرمی کارگزاران جوان و میان سال کشور تا با علاقه ی بیشتر، به خدمات خالصانه ی خود به مردم و دولت، ادامه دهند</w:t>
      </w:r>
      <w:r>
        <w:rPr>
          <w:rFonts w:eastAsia="IRNazanin" w:cs="IRNazanin"/>
          <w:color w:val="111111"/>
          <w:sz w:val="28"/>
          <w:szCs w:val="28"/>
          <w:rtl w:val="true"/>
          <w:lang w:bidi="fa-IR"/>
        </w:rPr>
        <w:t>.</w:t>
      </w:r>
    </w:p>
    <w:p>
      <w:pPr>
        <w:pStyle w:val="Heading4"/>
        <w:numPr>
          <w:ilvl w:val="3"/>
          <w:numId w:val="1"/>
        </w:numPr>
        <w:rPr/>
      </w:pPr>
      <w:bookmarkStart w:id="230" w:name="__RefHeading___Toc3084641_2749589250"/>
      <w:bookmarkStart w:id="231" w:name="_Toc89"/>
      <w:bookmarkEnd w:id="230"/>
      <w:r>
        <w:rPr>
          <w:rtl w:val="true"/>
        </w:rPr>
        <w:t>وظایف سالمند در برابر دیگران</w:t>
      </w:r>
      <w:bookmarkEnd w:id="231"/>
    </w:p>
    <w:p>
      <w:pPr>
        <w:pStyle w:val="Heading5"/>
        <w:numPr>
          <w:ilvl w:val="4"/>
          <w:numId w:val="1"/>
        </w:numPr>
        <w:rPr/>
      </w:pPr>
      <w:bookmarkStart w:id="232" w:name="__RefHeading___Toc3084643_2749589250"/>
      <w:bookmarkStart w:id="233" w:name="_Toc90"/>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وظایف سالمند در برابر دیگران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سالمندی، پایان کارنیست، بلکه آغازی نقش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ای از حلقه های به هم پیوسته ی زندگی و آغاز انتظاری دیگر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آغاز وظیفه ی دیگری است که سالمند باید آن را به نیکویی به فرجام برساند</w:t>
      </w:r>
      <w:r>
        <w:rPr>
          <w:rFonts w:eastAsia="IRNazanin" w:cs="IRNazanin"/>
          <w:color w:val="111111"/>
          <w:sz w:val="28"/>
          <w:szCs w:val="28"/>
          <w:rtl w:val="true"/>
          <w:lang w:bidi="fa-IR"/>
        </w:rPr>
        <w:t xml:space="preserve">. </w:t>
      </w:r>
      <w:bookmarkStart w:id="234" w:name="pg3434_21564"/>
    </w:p>
    <w:p>
      <w:pPr>
        <w:pStyle w:val="Heading5"/>
        <w:numPr>
          <w:ilvl w:val="4"/>
          <w:numId w:val="1"/>
        </w:numPr>
        <w:rPr/>
      </w:pPr>
      <w:bookmarkStart w:id="235" w:name="__RefHeading___Toc3084645_2749589250"/>
      <w:bookmarkStart w:id="236" w:name="_Toc91"/>
      <w:bookmarkEnd w:id="234"/>
      <w:bookmarkEnd w:id="235"/>
      <w:r>
        <w:rPr>
          <w:rtl w:val="true"/>
        </w:rPr>
        <w:t>الف ـ وظایف سالمند در برابر خانواده</w:t>
      </w:r>
      <w:bookmarkEnd w:id="236"/>
    </w:p>
    <w:p>
      <w:pPr>
        <w:pStyle w:val="Heading6"/>
        <w:numPr>
          <w:ilvl w:val="5"/>
          <w:numId w:val="1"/>
        </w:numPr>
        <w:rPr/>
      </w:pPr>
      <w:bookmarkStart w:id="237" w:name="__RefHeading___Toc3084647_2749589250"/>
      <w:bookmarkStart w:id="238" w:name="_Toc92"/>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الف ـ وظایف سالمند در برابر خانواده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احترام به خانواده</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پرهیز از دخالت های بی جا</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رعایت حقوق دیگران</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واگذاری پرورش نواده گان به پدر و مادر</w:t>
      </w:r>
    </w:p>
    <w:p>
      <w:pPr>
        <w:pStyle w:val="Heading6"/>
        <w:numPr>
          <w:ilvl w:val="5"/>
          <w:numId w:val="1"/>
        </w:numPr>
        <w:rPr/>
      </w:pPr>
      <w:bookmarkStart w:id="239" w:name="__RefHeading___Toc3084649_2749589250"/>
      <w:bookmarkStart w:id="240" w:name="_Toc93"/>
      <w:bookmarkEnd w:id="239"/>
      <w:r>
        <w:rPr/>
        <w:t>1</w:t>
      </w:r>
      <w:r>
        <w:rPr>
          <w:rtl w:val="true"/>
        </w:rPr>
        <w:t>ـ احترام به خانواده</w:t>
      </w:r>
      <w:bookmarkEnd w:id="240"/>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احترام به خانواده</w:t>
      </w:r>
    </w:p>
    <w:p>
      <w:pPr>
        <w:pStyle w:val="BookText"/>
        <w:rPr/>
      </w:pP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خردسالان ما، تفضّل و ترحم نکند و به پیران ما، احترام نگذارد، از ما نیست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بنابراین، احترام کوچک ترها و بزرگ ترها نسبت به هم باید متقابل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سالمند به عنوان بنیان گذار و بزرگ خانواده، در میان افراد خانواده دارای ارزش و قداست ویژه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او انتظار دارند اگر از کوچک ترها، اشتباهی دید، آن را به دلیل نادانی و کم تجربگی آنان بداند و اشتباه شان را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آنان با وقار، متانت و مهربانی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سالمند خواهان احترام است، باید بداند که اسلام به او احترامی ذاتی بخشیده است، ولی نکته ی مهم آن است که در حفظ آن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باید خصلت های زشت را از خود بزداید و خود را به مکارم اخلاقی آراسته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عنوان الگوی ادب، معرفت و کمال مطرح می شود و همه از وجود پرارزش او به عنوان مشاوری دل سوز و داوری عادل برای حلّ مشکل های خانوادگی بهره می گیرند</w:t>
      </w:r>
      <w:r>
        <w:rPr>
          <w:rFonts w:eastAsia="IRNazanin" w:cs="IRNazanin"/>
          <w:color w:val="111111"/>
          <w:sz w:val="28"/>
          <w:szCs w:val="28"/>
          <w:rtl w:val="true"/>
          <w:lang w:bidi="fa-IR"/>
        </w:rPr>
        <w:t>.</w:t>
      </w:r>
    </w:p>
    <w:p>
      <w:pPr>
        <w:pStyle w:val="Heading6"/>
        <w:numPr>
          <w:ilvl w:val="5"/>
          <w:numId w:val="1"/>
        </w:numPr>
        <w:rPr/>
      </w:pPr>
      <w:bookmarkStart w:id="241" w:name="__RefHeading___Toc3084651_2749589250"/>
      <w:bookmarkStart w:id="242" w:name="_Toc94"/>
      <w:bookmarkEnd w:id="241"/>
      <w:r>
        <w:rPr/>
        <w:t>2</w:t>
      </w:r>
      <w:r>
        <w:rPr>
          <w:rtl w:val="true"/>
        </w:rPr>
        <w:t>ـ پرهیز از دخالت های بی جا</w:t>
      </w:r>
      <w:bookmarkEnd w:id="242"/>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پرهیز از دخالت های بی جا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سالمندان باید در برابر مسایل حیاتی و ارزش های خانواده حساس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پشتوانه ی تجربه های فراوان خود می توانند از سست شدن ارزش های دینی و بنیادهای خانواده پیش 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بدان معنا نیست که آنان در امور خصوصی افراد خانواده دخالت کنند</w:t>
      </w:r>
      <w:r>
        <w:rPr>
          <w:rFonts w:eastAsia="IRNazanin" w:cs="IRNazanin"/>
          <w:color w:val="111111"/>
          <w:sz w:val="28"/>
          <w:szCs w:val="28"/>
          <w:rtl w:val="true"/>
          <w:lang w:bidi="fa-IR"/>
        </w:rPr>
        <w:t xml:space="preserve">. </w:t>
      </w:r>
      <w:bookmarkStart w:id="243" w:name="pg3434_21565"/>
    </w:p>
    <w:p>
      <w:pPr>
        <w:pStyle w:val="BookText"/>
        <w:rPr/>
      </w:pPr>
      <w:bookmarkEnd w:id="243"/>
      <w:r>
        <w:rPr>
          <w:rFonts w:ascii="IRNazanin" w:hAnsi="IRNazanin" w:eastAsia="IRNazanin"/>
          <w:color w:val="111111"/>
          <w:sz w:val="28"/>
          <w:sz w:val="28"/>
          <w:szCs w:val="28"/>
          <w:rtl w:val="true"/>
          <w:lang w:bidi="fa-IR"/>
        </w:rPr>
        <w:t>بارها دیده شده است که سالمندان به دلیل احساس مسؤولیت، نابردباری، اثبات برتری و عوامل دیگر، آگاهانه یا ناآگاهانه در امور خصوصی و حتی روابط همسری و امور زناشویی فرزندان خود دخالت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نوشته ی یک تازه عروس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همیشه و در همه جا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فرصتی برای طرح مسایل دو نفره با شوهرم دست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خاطر دارم که روزی با لحن بسیار مؤدب از مادرم خواستم که لحظه ای ما را تنها بگذارد تا حرف هایمان را بزنیم، ولی او آن چنان با صدای بلند گریست و چنان به هق هق افتاد که ترسیدم گرفتار شوک عصبی شود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این گونه رفتارها کم کم زمینه های بی احترامی برای سالمندان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خدا بر پدر و مادری که زمینه های عاق شدن فرزندان شان را فراهم می کنند</w:t>
      </w:r>
      <w:r>
        <w:rPr>
          <w:rFonts w:eastAsia="IRNazanin" w:cs="IRNazanin"/>
          <w:color w:val="111111"/>
          <w:sz w:val="28"/>
          <w:szCs w:val="28"/>
          <w:rtl w:val="true"/>
          <w:lang w:bidi="fa-IR"/>
        </w:rPr>
        <w:t>.</w:t>
      </w:r>
      <w:r>
        <w:rPr>
          <w:rStyle w:val="FootnoteAnchor"/>
          <w:rtl w:val="true"/>
        </w:rPr>
        <w:footnoteReference w:id="107"/>
      </w:r>
    </w:p>
    <w:p>
      <w:pPr>
        <w:pStyle w:val="Heading6"/>
        <w:numPr>
          <w:ilvl w:val="5"/>
          <w:numId w:val="1"/>
        </w:numPr>
        <w:rPr/>
      </w:pPr>
      <w:bookmarkStart w:id="244" w:name="__RefHeading___Toc3084653_2749589250"/>
      <w:bookmarkStart w:id="245" w:name="_Toc95"/>
      <w:bookmarkEnd w:id="244"/>
      <w:r>
        <w:rPr/>
        <w:t>3</w:t>
      </w:r>
      <w:r>
        <w:rPr>
          <w:rtl w:val="true"/>
        </w:rPr>
        <w:t>ـ رعایت حقوق دیگران</w:t>
      </w:r>
      <w:bookmarkEnd w:id="245"/>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رعایت حقوق دیگران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پژوهشی درباره ی خانواده هایی که می خواستند سالمندان خویش را به آسایش گاه های سالمندی و سازمان بهزیستی بسپارند، نشان می دهد برخی سالمندان، رفتارهای ناراحت کننده ای داشته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حرف زدن، بی توجهی به پاکیزگی، رعایت نکردن ادب و نزاکت در مقابل میهمانان، تنبیه شدید همسر یا فرزندان، دست کاری بی مورد در وسایل خانه و آسیب رساندن به آن ها، ولخرجی، ناامیدی و بی تابی، نق زدن، ایراد گرفتن و</w:t>
      </w:r>
      <w:r>
        <w:rPr>
          <w:rFonts w:eastAsia="IRNazanin" w:cs="IRNazanin"/>
          <w:color w:val="111111"/>
          <w:sz w:val="28"/>
          <w:szCs w:val="28"/>
          <w:rtl w:val="true"/>
          <w:lang w:bidi="fa-IR"/>
        </w:rPr>
        <w:t>... .</w:t>
      </w:r>
      <w:r>
        <w:rPr>
          <w:rStyle w:val="FootnoteAnchor"/>
          <w:rtl w:val="true"/>
        </w:rPr>
        <w:footnoteReference w:id="108"/>
      </w:r>
      <w:bookmarkStart w:id="246" w:name="pg3434_21566"/>
    </w:p>
    <w:p>
      <w:pPr>
        <w:pStyle w:val="BookText"/>
        <w:rPr/>
      </w:pPr>
      <w:bookmarkEnd w:id="246"/>
      <w:r>
        <w:rPr>
          <w:rFonts w:ascii="IRNazanin" w:hAnsi="IRNazanin" w:eastAsia="IRNazanin"/>
          <w:color w:val="111111"/>
          <w:sz w:val="28"/>
          <w:sz w:val="28"/>
          <w:szCs w:val="28"/>
          <w:rtl w:val="true"/>
          <w:lang w:bidi="fa-IR"/>
        </w:rPr>
        <w:t>سرزدن چنین رفتارهایی از سالمند، انگیزه های گوناگونی دارد که در بحث ما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باید آنان را تحمل کنند و از رفتارهای خلاف ادب با آنان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سالمند نیز انتظار می رود از پی آمدهای رفتارهای ناراحت کننده ی خود آگاه شود و بکوشد آن ها را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آموزش دوره ی سالمندی، ضروری به نظر می رسد</w:t>
      </w:r>
      <w:r>
        <w:rPr>
          <w:rFonts w:eastAsia="IRNazanin" w:cs="IRNazanin"/>
          <w:color w:val="111111"/>
          <w:sz w:val="28"/>
          <w:szCs w:val="28"/>
          <w:rtl w:val="true"/>
          <w:lang w:bidi="fa-IR"/>
        </w:rPr>
        <w:t>.</w:t>
      </w:r>
    </w:p>
    <w:p>
      <w:pPr>
        <w:pStyle w:val="Heading6"/>
        <w:numPr>
          <w:ilvl w:val="5"/>
          <w:numId w:val="1"/>
        </w:numPr>
        <w:rPr/>
      </w:pPr>
      <w:bookmarkStart w:id="247" w:name="__RefHeading___Toc3084655_2749589250"/>
      <w:bookmarkStart w:id="248" w:name="_Toc96"/>
      <w:bookmarkEnd w:id="247"/>
      <w:r>
        <w:rPr/>
        <w:t>4</w:t>
      </w:r>
      <w:r>
        <w:rPr>
          <w:rtl w:val="true"/>
        </w:rPr>
        <w:t>ـ واگذاری پرورش نواده گان به پدر و مادر</w:t>
      </w:r>
      <w:bookmarkEnd w:id="248"/>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واگذاری پرورش نواده گان به پدر و مادر</w:t>
      </w:r>
    </w:p>
    <w:p>
      <w:pPr>
        <w:pStyle w:val="BookText"/>
        <w:rPr/>
      </w:pPr>
      <w:r>
        <w:rPr>
          <w:rFonts w:ascii="IRNazanin" w:hAnsi="IRNazanin" w:eastAsia="IRNazanin"/>
          <w:color w:val="111111"/>
          <w:sz w:val="28"/>
          <w:sz w:val="28"/>
          <w:szCs w:val="28"/>
          <w:rtl w:val="true"/>
          <w:lang w:bidi="fa-IR"/>
        </w:rPr>
        <w:t>یکی از نقش هایی که سالمندان در دوره ی سالمندی می پذیرند، نگهداری کودکان و نواده گان و بازی با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ارتباطی عاطفی و ارزنده میان سالمندان و نواده گان برقرار می شود که با آن، هم نیازهای عاطفی خود را برآورده می کنند و هم به خانواده یاری می رسانند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سالمندان آگاه با استفاده از این فرصت، با ساختن اسباب بازی های مناسب، بیان پندهای اخلاقی و حکایت های زیبا، ارزش های دینی و فرهنگی را به نواده گان منتقل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نواده گان نیز که صفا و صمیمیت را در سیمای پدربزرگ ها و مادربزرگ ها می بینند، حرف شنوی بیشتری از آنان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گاه دیده شده است آموزش های سالمند خانواده به دلیل ناآگاهی او از مسایل تربیتی، با بدآموزی هایی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کودکان با قرار گرفتن زیر چتر حمایتی سالمند، لوس، تنبل و بی مسؤولیت بار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پدر و مادر کودک این شیوه ی تربیتی را نمی پسندند، آنان را به واکنش وادار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سالمند انتظار می رود تربیت نواده گان را به پدر و مادر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انتظاری است منطقی که سالمند باید آن بپذیرد</w:t>
      </w:r>
      <w:r>
        <w:rPr>
          <w:rFonts w:eastAsia="IRNazanin" w:cs="IRNazanin"/>
          <w:color w:val="111111"/>
          <w:sz w:val="28"/>
          <w:szCs w:val="28"/>
          <w:rtl w:val="true"/>
          <w:lang w:bidi="fa-IR"/>
        </w:rPr>
        <w:t xml:space="preserve">. </w:t>
      </w:r>
      <w:bookmarkStart w:id="249" w:name="pg3434_21567"/>
    </w:p>
    <w:p>
      <w:pPr>
        <w:pStyle w:val="Heading5"/>
        <w:numPr>
          <w:ilvl w:val="4"/>
          <w:numId w:val="1"/>
        </w:numPr>
        <w:rPr/>
      </w:pPr>
      <w:bookmarkStart w:id="250" w:name="__RefHeading___Toc3084657_2749589250"/>
      <w:bookmarkStart w:id="251" w:name="_Toc97"/>
      <w:bookmarkEnd w:id="249"/>
      <w:bookmarkEnd w:id="250"/>
      <w:r>
        <w:rPr>
          <w:rtl w:val="true"/>
        </w:rPr>
        <w:t>ب ـ وظایف سالمند در اجتماع</w:t>
      </w:r>
      <w:bookmarkEnd w:id="251"/>
    </w:p>
    <w:p>
      <w:pPr>
        <w:pStyle w:val="Heading6"/>
        <w:numPr>
          <w:ilvl w:val="5"/>
          <w:numId w:val="1"/>
        </w:numPr>
        <w:rPr/>
      </w:pPr>
      <w:bookmarkStart w:id="252" w:name="__RefHeading___Toc3084659_2749589250"/>
      <w:bookmarkStart w:id="253" w:name="_Toc98"/>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ب ـ وظایف سالمند در اجتماع</w:t>
      </w:r>
    </w:p>
    <w:p>
      <w:pPr>
        <w:pStyle w:val="BookText"/>
        <w:rPr/>
      </w:pPr>
      <w:r>
        <w:rPr>
          <w:rFonts w:ascii="IRNazanin" w:hAnsi="IRNazanin" w:eastAsia="IRNazanin"/>
          <w:color w:val="111111"/>
          <w:sz w:val="28"/>
          <w:sz w:val="28"/>
          <w:szCs w:val="28"/>
          <w:rtl w:val="true"/>
          <w:lang w:bidi="fa-IR"/>
        </w:rPr>
        <w:t>حضور پویای سالمند در عرصه های اجتماعی و برقراری ارتباط سالم با افراد جامعه، سلامتی جسمی، روحی و روانی او را تضمین می کند و پی آمدهای مثبت فراوانی برای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سالمند باید خیرخواه جامعه باشد و همان گونه که آروزی خوشبختی برای افراد خانواده ی خود دارد، باید به خوشبختی دیگر اعضای جامعه نیز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هایی که سالمند می تواند بر عهده بگیرد، گوناگون است و سالمند می تواند به اندازه ی توان خود و با ژرف نگری، در انجام آن ها پیروز باشد</w:t>
      </w:r>
      <w:r>
        <w:rPr>
          <w:rFonts w:eastAsia="IRNazanin" w:cs="IRNazanin"/>
          <w:color w:val="111111"/>
          <w:sz w:val="28"/>
          <w:szCs w:val="28"/>
          <w:rtl w:val="true"/>
          <w:lang w:bidi="fa-IR"/>
        </w:rPr>
        <w:t>.</w:t>
      </w:r>
    </w:p>
    <w:p>
      <w:pPr>
        <w:pStyle w:val="Heading6"/>
        <w:numPr>
          <w:ilvl w:val="5"/>
          <w:numId w:val="1"/>
        </w:numPr>
        <w:rPr/>
      </w:pPr>
      <w:bookmarkStart w:id="254" w:name="__RefHeading___Toc3084661_2749589250"/>
      <w:bookmarkStart w:id="255" w:name="_Toc99"/>
      <w:bookmarkEnd w:id="254"/>
      <w:r>
        <w:rPr/>
        <w:t>1</w:t>
      </w:r>
      <w:r>
        <w:rPr>
          <w:rtl w:val="true"/>
        </w:rPr>
        <w:t>ـ نقش الگویی</w:t>
      </w:r>
      <w:bookmarkEnd w:id="255"/>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نقش الگویی</w:t>
      </w:r>
    </w:p>
    <w:p>
      <w:pPr>
        <w:pStyle w:val="BookText"/>
        <w:rPr/>
      </w:pPr>
      <w:r>
        <w:rPr>
          <w:rFonts w:ascii="IRNazanin" w:hAnsi="IRNazanin" w:eastAsia="IRNazanin"/>
          <w:color w:val="111111"/>
          <w:sz w:val="28"/>
          <w:sz w:val="28"/>
          <w:szCs w:val="28"/>
          <w:rtl w:val="true"/>
          <w:lang w:bidi="fa-IR"/>
        </w:rPr>
        <w:t>سالمند به دلیل برخورداری از تجربه های فراوان، الگوی خوبی برای افراد جامعه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گونه ای رفتار کند که همگان به ویژه جوانان را به الگوبرداری از رفتارهای خویش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مشارکت سالمند، در عرصه های کار و کوشش، انگیزه ی خوبی برای تشویق افراد ولگرد و بی کار برای شرکت در کار و کوشش اجتماعی خواهد بود</w:t>
      </w:r>
      <w:r>
        <w:rPr>
          <w:rFonts w:eastAsia="IRNazanin" w:cs="IRNazanin"/>
          <w:color w:val="111111"/>
          <w:sz w:val="28"/>
          <w:szCs w:val="28"/>
          <w:rtl w:val="true"/>
          <w:lang w:bidi="fa-IR"/>
        </w:rPr>
        <w:t>.</w:t>
      </w:r>
    </w:p>
    <w:p>
      <w:pPr>
        <w:pStyle w:val="Heading6"/>
        <w:numPr>
          <w:ilvl w:val="5"/>
          <w:numId w:val="1"/>
        </w:numPr>
        <w:rPr/>
      </w:pPr>
      <w:bookmarkStart w:id="256" w:name="__RefHeading___Toc3084663_2749589250"/>
      <w:bookmarkStart w:id="257" w:name="_Toc100"/>
      <w:bookmarkEnd w:id="256"/>
      <w:r>
        <w:rPr/>
        <w:t>2</w:t>
      </w:r>
      <w:r>
        <w:rPr>
          <w:rtl w:val="true"/>
        </w:rPr>
        <w:t>ـ نظارت اجتماعی</w:t>
      </w:r>
      <w:bookmarkEnd w:id="257"/>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نظارت اجتماعی</w:t>
      </w:r>
    </w:p>
    <w:p>
      <w:pPr>
        <w:pStyle w:val="BookText"/>
        <w:rPr/>
      </w:pPr>
      <w:r>
        <w:rPr>
          <w:rFonts w:ascii="IRNazanin" w:hAnsi="IRNazanin" w:eastAsia="IRNazanin"/>
          <w:color w:val="111111"/>
          <w:sz w:val="28"/>
          <w:sz w:val="28"/>
          <w:szCs w:val="28"/>
          <w:rtl w:val="true"/>
          <w:lang w:bidi="fa-IR"/>
        </w:rPr>
        <w:t>امر به معروف و نهی از منکر، وظیفه ی انسانی و اجتماعی و ضروری برای همگان است، ولی پذیرش چنین نقشی از سالمند برای مردم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سپید در جامعه، ارزش به شمار می آید و حضور سالمند در جامعه سبب می شود مردم با دقت و اندیشه ی بیشتری گام بردارند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پیدایش و گسترش ناهنجاری در جامعه، کاهش نقش نظارتی سالمندان بر کنش های اجتماعی نسل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کاهش </w:t>
      </w:r>
      <w:bookmarkStart w:id="258" w:name="pg3434_21568"/>
    </w:p>
    <w:p>
      <w:pPr>
        <w:pStyle w:val="BookText"/>
        <w:rPr/>
      </w:pPr>
      <w:bookmarkEnd w:id="258"/>
      <w:r>
        <w:rPr>
          <w:rFonts w:ascii="IRNazanin" w:hAnsi="IRNazanin" w:eastAsia="IRNazanin"/>
          <w:color w:val="111111"/>
          <w:sz w:val="28"/>
          <w:sz w:val="28"/>
          <w:szCs w:val="28"/>
          <w:rtl w:val="true"/>
          <w:lang w:bidi="fa-IR"/>
        </w:rPr>
        <w:t>این نقش در عوامل دیگری ریشه دارد که باید در جای خود به آن پرداخت</w:t>
      </w:r>
      <w:r>
        <w:rPr>
          <w:rFonts w:eastAsia="IRNazanin" w:cs="IRNazanin"/>
          <w:color w:val="111111"/>
          <w:sz w:val="28"/>
          <w:szCs w:val="28"/>
          <w:rtl w:val="true"/>
          <w:lang w:bidi="fa-IR"/>
        </w:rPr>
        <w:t>.</w:t>
      </w:r>
      <w:r>
        <w:rPr>
          <w:rStyle w:val="FootnoteAnchor"/>
          <w:rtl w:val="true"/>
        </w:rPr>
        <w:footnoteReference w:id="109"/>
      </w:r>
    </w:p>
    <w:p>
      <w:pPr>
        <w:pStyle w:val="Heading6"/>
        <w:numPr>
          <w:ilvl w:val="5"/>
          <w:numId w:val="1"/>
        </w:numPr>
        <w:rPr/>
      </w:pPr>
      <w:bookmarkStart w:id="259" w:name="__RefHeading___Toc3084665_2749589250"/>
      <w:bookmarkStart w:id="260" w:name="_Toc101"/>
      <w:bookmarkEnd w:id="259"/>
      <w:r>
        <w:rPr/>
        <w:t>3</w:t>
      </w:r>
      <w:r>
        <w:rPr>
          <w:rtl w:val="true"/>
        </w:rPr>
        <w:t>ـ داوری عادلانه</w:t>
      </w:r>
      <w:bookmarkEnd w:id="260"/>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داوری عادلانه</w:t>
      </w:r>
    </w:p>
    <w:p>
      <w:pPr>
        <w:pStyle w:val="BookText"/>
        <w:rPr/>
      </w:pPr>
      <w:r>
        <w:rPr>
          <w:rFonts w:ascii="IRNazanin" w:hAnsi="IRNazanin" w:eastAsia="IRNazanin"/>
          <w:color w:val="111111"/>
          <w:sz w:val="28"/>
          <w:sz w:val="28"/>
          <w:szCs w:val="28"/>
          <w:rtl w:val="true"/>
          <w:lang w:bidi="fa-IR"/>
        </w:rPr>
        <w:t>هنگامی که دانش و بردباری و خرد و تجربه با هم بیامیزند، می توانند پایه گذار داوری های عادلانه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پیرانی که دست از هوس کشیده اند و می کوشند در زندگی، استوارتر گام نهند، در گشودن گره مشکل مردم و حفظ و دوام جامعه،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مسایلی که در جامعه پدید می آیند و اگر داوری نباشد، کار به دادگاه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حل شدن آن، هزینه های سنگینی برای دولت دربر دارد و به هدر رفتن وقت دو طرف دعوا می انجامد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چنان چه سالمند خانواده بتواند این نقش رابه خوبی به انجام رساند، بسیاری از دشواری های قضایی نیز حل خواهد شد</w:t>
      </w:r>
      <w:r>
        <w:rPr>
          <w:rFonts w:eastAsia="IRNazanin" w:cs="IRNazanin"/>
          <w:color w:val="111111"/>
          <w:sz w:val="28"/>
          <w:szCs w:val="28"/>
          <w:rtl w:val="true"/>
          <w:lang w:bidi="fa-IR"/>
        </w:rPr>
        <w:t>.</w:t>
      </w:r>
    </w:p>
    <w:p>
      <w:pPr>
        <w:pStyle w:val="Heading3"/>
        <w:numPr>
          <w:ilvl w:val="2"/>
          <w:numId w:val="1"/>
        </w:numPr>
        <w:rPr/>
      </w:pPr>
      <w:bookmarkStart w:id="261" w:name="__RefHeading___Toc3084667_2749589250"/>
      <w:bookmarkStart w:id="262" w:name="_Toc102"/>
      <w:bookmarkEnd w:id="261"/>
      <w:r>
        <w:rPr>
          <w:rtl w:val="true"/>
        </w:rPr>
        <w:t>فصل پنجم</w:t>
      </w:r>
      <w:r>
        <w:rPr>
          <w:rtl w:val="true"/>
        </w:rPr>
        <w:t xml:space="preserve">: </w:t>
      </w:r>
      <w:r>
        <w:rPr>
          <w:rtl w:val="true"/>
        </w:rPr>
        <w:t>آسیب شناسی سالمندی</w:t>
      </w:r>
      <w:bookmarkEnd w:id="262"/>
    </w:p>
    <w:p>
      <w:pPr>
        <w:pStyle w:val="Heading4"/>
        <w:numPr>
          <w:ilvl w:val="3"/>
          <w:numId w:val="1"/>
        </w:numPr>
        <w:rPr/>
      </w:pPr>
      <w:bookmarkStart w:id="263" w:name="__RefHeading___Toc3084669_2749589250"/>
      <w:bookmarkStart w:id="264" w:name="_Toc103"/>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سالمندی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پیچیده و دشوار کنونی، آدمی در دوره ی سالمندی که آخرین ایستگاه زندگی است، با مسایل و مشکلات فراوانی روبه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bookmarkStart w:id="265" w:name="pg3434_21569"/>
    </w:p>
    <w:p>
      <w:pPr>
        <w:pStyle w:val="BookText"/>
        <w:rPr/>
      </w:pPr>
      <w:bookmarkEnd w:id="265"/>
      <w:r>
        <w:rPr>
          <w:rFonts w:ascii="IRNazanin" w:hAnsi="IRNazanin" w:eastAsia="IRNazanin"/>
          <w:color w:val="111111"/>
          <w:sz w:val="28"/>
          <w:sz w:val="28"/>
          <w:szCs w:val="28"/>
          <w:rtl w:val="true"/>
          <w:lang w:bidi="fa-IR"/>
        </w:rPr>
        <w:t>سالمندان با تجربه، با همت بلند در برابر این دشواری ها ایستادگی می کنند، ولی گروهی که توانایی رویارویی با آن را ندارند، زیر این بار سنگین، اندک توان باقی مانده ی خویش را نیز از کف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بازشناسی عوامل آسیب زا از سوی سالمند، خانواده، جامعه و دولت در چاره اندیشی برای به کار بستن روش های رویارویی با دشواری های دوره ی سالمندی، بسیار اثرگذار است و سالمند را در رسیدن به قله ی کمال،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آسیب ها بدین قرار است</w:t>
      </w:r>
      <w:r>
        <w:rPr>
          <w:rFonts w:eastAsia="IRNazanin" w:cs="IRNazanin"/>
          <w:color w:val="111111"/>
          <w:sz w:val="28"/>
          <w:szCs w:val="28"/>
          <w:rtl w:val="true"/>
          <w:lang w:bidi="fa-IR"/>
        </w:rPr>
        <w:t>:</w:t>
      </w:r>
    </w:p>
    <w:p>
      <w:pPr>
        <w:pStyle w:val="Heading4"/>
        <w:numPr>
          <w:ilvl w:val="3"/>
          <w:numId w:val="1"/>
        </w:numPr>
        <w:rPr/>
      </w:pPr>
      <w:bookmarkStart w:id="266" w:name="__RefHeading___Toc3084671_2749589250"/>
      <w:bookmarkStart w:id="267" w:name="_Toc104"/>
      <w:bookmarkEnd w:id="266"/>
      <w:r>
        <w:rPr/>
        <w:t>1</w:t>
      </w:r>
      <w:r>
        <w:rPr>
          <w:rtl w:val="true"/>
        </w:rPr>
        <w:t>ـ دگرگونی پایگاه اجتماعی سالمندان و پدیده ی بازنشستگی</w:t>
      </w:r>
      <w:bookmarkEnd w:id="26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دگرگونی پایگاه اجتماعی سالمندان و پدیده ی بازنشستگی</w:t>
      </w:r>
    </w:p>
    <w:p>
      <w:pPr>
        <w:pStyle w:val="BookText"/>
        <w:rPr/>
      </w:pPr>
      <w:r>
        <w:rPr>
          <w:rFonts w:ascii="IRNazanin" w:hAnsi="IRNazanin" w:eastAsia="IRNazanin"/>
          <w:color w:val="111111"/>
          <w:sz w:val="28"/>
          <w:sz w:val="28"/>
          <w:szCs w:val="28"/>
          <w:rtl w:val="true"/>
          <w:lang w:bidi="fa-IR"/>
        </w:rPr>
        <w:t>فروپاشی خانواده های گسترده و پیدایش شکل هسته ای خانواده و گسترش فرهنگ شهرنشینی و آپارتمان نشینی، پایگاه اجتماعی سالمندان را دگرگون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ای نه چندان دور، مردم در مسایل اساسی جامعه با سالمندان به عنوان ریش سفید و کارشناس، مشورت می کردند و به رأی و نظر آنان احترام می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سنتی، پا نهادن به طبقه ی سنّتی ریش سفیدان، نشانه ی اوج منزلتی بود که یک فرد می توانست به دست آورد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هم چنین وجود آنان به عنوان منبع اطلاعات و تجربه و وارثان فرهنگ، برای اجتماعی کردن افراد و دوام یافتن اجتماع، لازم و حتمی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سالمندان از چنان پایگاهی برخوردار بودند که دیگران به سالمندی تظاهر می کردند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امروزه با وجود افزایش شمار سالمندان جهان، نه تنها بر اعتبار سالمندان افزوده نشده، بلکه به پایین ترین میزان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w:t>
      </w:r>
    </w:p>
    <w:p>
      <w:pPr>
        <w:pStyle w:val="BookText"/>
        <w:rPr/>
      </w:pPr>
      <w:r>
        <w:rPr>
          <w:rFonts w:ascii="IRNazanin" w:hAnsi="IRNazanin" w:eastAsia="IRNazanin"/>
          <w:color w:val="111111"/>
          <w:sz w:val="28"/>
          <w:sz w:val="28"/>
          <w:szCs w:val="28"/>
          <w:rtl w:val="true"/>
          <w:lang w:bidi="fa-IR"/>
        </w:rPr>
        <w:t>به گونه ای است که سالمندان در برخی جامعه ها، کارکردهای انحصاری پیشین خود را به شبکه ی گسترده ای از نهادهای اجتماعی واگذار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پدیده ی بازنشستگی این روند را شتاب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سن خاصی برای بازنشستگی وجود نداشت و فرد تا زمانی که توان کار داشت، به کوشش اجتماعی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وی وجود خود را برای خانواده و جامعه، سودمند می دانست و با شادابی خاصی به کار همت می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 به عنوان سن قانونی برای بازنشستگی به رسمیت 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چنین سنی، سالمند باید با پیشه ای که بهترین دوران عمر خود را برای انجام آن سپری کرده و با آن خو گرفته است، خداحافظی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چون بازنشستگی در بسیاری از کشورها یک باره و بدون بهره گیری از آموزش ها و به دست آوردن آمادگی های لازم صورت می گیرد، با فشارهای روانی، اجتماعی و اقتصادی برای سالمند بازنشسته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چون بازنشستگی به جدایی از نقش اجتماعی معنا می شود، احساس پوچی را در سالمندان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بازنشستگان به دلیل از دست دادن نقش اجتماعی خود، احساس می کنند جامعه دیگر به وجود آنان نیاز ندارد و آنان را از خود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احساس تنهایی، ناامنی، افسردگی و انزوا می کنند</w:t>
      </w:r>
      <w:r>
        <w:rPr>
          <w:rFonts w:eastAsia="IRNazanin" w:cs="IRNazanin"/>
          <w:color w:val="111111"/>
          <w:sz w:val="28"/>
          <w:szCs w:val="28"/>
          <w:rtl w:val="true"/>
          <w:lang w:bidi="fa-IR"/>
        </w:rPr>
        <w:t>.</w:t>
      </w:r>
      <w:r>
        <w:rPr>
          <w:rStyle w:val="FootnoteAnchor"/>
          <w:rtl w:val="true"/>
        </w:rPr>
        <w:footnoteReference w:id="11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ی هوروتیز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 Horowitz</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ضربه ی بازنشستگی، بیماری جدید </w:t>
      </w:r>
      <w:bookmarkStart w:id="268" w:name="pg3434_21571"/>
    </w:p>
    <w:p>
      <w:pPr>
        <w:pStyle w:val="BookText"/>
        <w:rPr/>
      </w:pPr>
      <w:bookmarkEnd w:id="268"/>
      <w:r>
        <w:rPr>
          <w:rFonts w:ascii="IRNazanin" w:hAnsi="IRNazanin" w:eastAsia="IRNazanin"/>
          <w:color w:val="111111"/>
          <w:sz w:val="28"/>
          <w:sz w:val="28"/>
          <w:szCs w:val="28"/>
          <w:rtl w:val="true"/>
          <w:lang w:bidi="fa-IR"/>
        </w:rPr>
        <w:t>دوره ی سالمندی است</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269" w:name="__RefHeading___Toc3084673_2749589250"/>
      <w:bookmarkStart w:id="270" w:name="_Toc105"/>
      <w:bookmarkEnd w:id="269"/>
      <w:r>
        <w:rPr/>
        <w:t>2</w:t>
      </w:r>
      <w:r>
        <w:rPr>
          <w:rtl w:val="true"/>
        </w:rPr>
        <w:t>ـ پندار نادرست درباره ی سالمند</w:t>
      </w:r>
      <w:bookmarkEnd w:id="270"/>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پندار نادرست درباره ی سالمند</w:t>
      </w:r>
    </w:p>
    <w:p>
      <w:pPr>
        <w:pStyle w:val="BookText"/>
        <w:rPr/>
      </w:pPr>
      <w:r>
        <w:rPr>
          <w:rFonts w:ascii="IRNazanin" w:hAnsi="IRNazanin" w:eastAsia="IRNazanin"/>
          <w:color w:val="111111"/>
          <w:sz w:val="28"/>
          <w:sz w:val="28"/>
          <w:szCs w:val="28"/>
          <w:rtl w:val="true"/>
          <w:lang w:bidi="fa-IR"/>
        </w:rPr>
        <w:t>نگرش فرهنگ های گوناگون نسبت به پدیده ی سالمندی متفاوت است، ولی به طور کلی می توان گفت که در جامعه های انسانی، دید مثبتی نسبت به سالمند و پدیده ی سالمندی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سالمندان را از نظر بدنی و عقلی، افرادی ناتوان، دمدمی مزاج، لجوج و خرافاتی می دانند که مصرف کننده ی محض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یافته های برخی پژوهش های کلاسیک، بسیاری از جوانان، سالمندان را افرادی می پندارند که تنها هستند، در برابر تغییر، پایداری می کنند و نیروی بدنی و ذهنی خود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فرهنگ عامیانه ی مردم نیز که سینه به سینه از نسلی به نسل دیگر منتقل می شود، در داستان های جن و پری، چهره ی مطلوبی از سالمندان ارایه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برخی حکایت های عوامانه ای که درباره ی سالمندان وجود دارد، آنان را افرادی خرفت و نادان معرفی می 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نقش رسانه های گروهی در تقویت این پندارهای نادرست،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و تلویزیون با نمایش تصویرهای نازیبا و زشت از سالمند، بر نگرش افراد جامعه نسبت به سالمندان، تأثیری منفی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 در فیلم ها، مردان سالمند، افرادی یک دنده، لج باز و مال دوست و زنان سالمند، انسان هایی خرافاتی، اهل ورد و جادو، نشان داده می شوند</w:t>
      </w:r>
      <w:r>
        <w:rPr>
          <w:rFonts w:eastAsia="IRNazanin" w:cs="IRNazanin"/>
          <w:color w:val="111111"/>
          <w:sz w:val="28"/>
          <w:szCs w:val="28"/>
          <w:rtl w:val="true"/>
          <w:lang w:bidi="fa-IR"/>
        </w:rPr>
        <w:t xml:space="preserve">. </w:t>
      </w:r>
      <w:bookmarkStart w:id="271" w:name="pg3434_21572"/>
    </w:p>
    <w:p>
      <w:pPr>
        <w:pStyle w:val="BookText"/>
        <w:rPr/>
      </w:pPr>
      <w:bookmarkEnd w:id="271"/>
      <w:r>
        <w:rPr>
          <w:rFonts w:ascii="IRNazanin" w:hAnsi="IRNazanin" w:eastAsia="IRNazanin"/>
          <w:color w:val="111111"/>
          <w:sz w:val="28"/>
          <w:sz w:val="28"/>
          <w:szCs w:val="28"/>
          <w:rtl w:val="true"/>
          <w:lang w:bidi="fa-IR"/>
        </w:rPr>
        <w:t>این گونه برخوردها، دیواری از بی اعتمادی میان سالمند و جامعه پدید می آورد و سالمند را زیر فشارهای روانی فراوانی قرار می دهد</w:t>
      </w:r>
      <w:r>
        <w:rPr>
          <w:rFonts w:eastAsia="IRNazanin" w:cs="IRNazanin"/>
          <w:color w:val="111111"/>
          <w:sz w:val="28"/>
          <w:szCs w:val="28"/>
          <w:rtl w:val="true"/>
          <w:lang w:bidi="fa-IR"/>
        </w:rPr>
        <w:t>.</w:t>
      </w:r>
    </w:p>
    <w:p>
      <w:pPr>
        <w:pStyle w:val="Heading4"/>
        <w:numPr>
          <w:ilvl w:val="3"/>
          <w:numId w:val="1"/>
        </w:numPr>
        <w:rPr/>
      </w:pPr>
      <w:bookmarkStart w:id="272" w:name="__RefHeading___Toc3084675_2749589250"/>
      <w:bookmarkStart w:id="273" w:name="_Toc106"/>
      <w:bookmarkEnd w:id="272"/>
      <w:r>
        <w:rPr/>
        <w:t>3</w:t>
      </w:r>
      <w:r>
        <w:rPr>
          <w:rtl w:val="true"/>
        </w:rPr>
        <w:t>ـ عدم آمادگی برای ورود به این دوره</w:t>
      </w:r>
      <w:bookmarkEnd w:id="273"/>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عدم آمادگی برای ورود به این دوره</w:t>
      </w:r>
    </w:p>
    <w:p>
      <w:pPr>
        <w:pStyle w:val="BookText"/>
        <w:rPr/>
      </w:pPr>
      <w:r>
        <w:rPr>
          <w:rFonts w:ascii="IRNazanin" w:hAnsi="IRNazanin" w:eastAsia="IRNazanin"/>
          <w:color w:val="111111"/>
          <w:sz w:val="28"/>
          <w:sz w:val="28"/>
          <w:szCs w:val="28"/>
          <w:rtl w:val="true"/>
          <w:lang w:bidi="fa-IR"/>
        </w:rPr>
        <w:t>ورود به دوره ی سالمندی برای گروهی از انسان ها، فرصتی است ارزش مند برای تزکیه ی نفس و جبران خطاهای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که آمادگی ورود به این دوره را ندارند، اعتماد به نفس خود را از دست می دهند و می اندیشند که با از دست دادن توان کار و کوشش، سربار خانواده و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وضعیتی بیشتر در جامعه هایی به چشم می خورد که رابطه ی مادی و اقتصادی صرف در آن جا حاکم است و برای امور معنوی، اهمیت قایل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نگرانی از تغییر چهره ی ظاهری، بیماری، برخوردهای ناروا، آشفتگی اقتصادی، از دست دادن فرصت ها، مرگ عزیزان، تنهایی، گناهان گذشته و نگرانی از مرگ، بخشی از نگرانی هایی است که در چنین حالتی به سالمند، روی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بسیارند سالمندانی که از خوابیدن ترس دارند؛ زیرا می پندارند ممکن است در تنهایی بمیرند و یا خواب شان به خواب همیشگی تبدیل گردد</w:t>
      </w:r>
      <w:r>
        <w:rPr>
          <w:rFonts w:eastAsia="IRNazanin" w:cs="IRNazanin"/>
          <w:color w:val="111111"/>
          <w:sz w:val="28"/>
          <w:szCs w:val="28"/>
          <w:rtl w:val="true"/>
          <w:lang w:bidi="fa-IR"/>
        </w:rPr>
        <w:t>.</w:t>
      </w:r>
      <w:r>
        <w:rPr>
          <w:rStyle w:val="FootnoteAnchor"/>
          <w:rtl w:val="true"/>
        </w:rPr>
        <w:footnoteReference w:id="11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بعضی خانواده ها نیز با رفتارهای ناسنجیده ی خود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توجهی به حضور سالمندان در میهمانی های خانوادگی و محدود کردن دید و بازدیدهای او، بیش از پیش بر این نگرانی ها می افزایند و سبب از بین رفتن </w:t>
      </w:r>
      <w:bookmarkStart w:id="274" w:name="pg3434_21573"/>
    </w:p>
    <w:p>
      <w:pPr>
        <w:pStyle w:val="BookText"/>
        <w:rPr/>
      </w:pPr>
      <w:bookmarkEnd w:id="274"/>
      <w:r>
        <w:rPr>
          <w:rFonts w:ascii="IRNazanin" w:hAnsi="IRNazanin" w:eastAsia="IRNazanin"/>
          <w:color w:val="111111"/>
          <w:sz w:val="28"/>
          <w:sz w:val="28"/>
          <w:szCs w:val="28"/>
          <w:rtl w:val="true"/>
          <w:lang w:bidi="fa-IR"/>
        </w:rPr>
        <w:t>عزت نفس سالمند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نگرانی ها روان سالمند را آشفته می سازد و آرامش و قرار روحی را از او می گیرد</w:t>
      </w:r>
      <w:r>
        <w:rPr>
          <w:rFonts w:eastAsia="IRNazanin" w:cs="IRNazanin"/>
          <w:color w:val="111111"/>
          <w:sz w:val="28"/>
          <w:szCs w:val="28"/>
          <w:rtl w:val="true"/>
          <w:lang w:bidi="fa-IR"/>
        </w:rPr>
        <w:t>.</w:t>
      </w:r>
    </w:p>
    <w:p>
      <w:pPr>
        <w:pStyle w:val="Heading4"/>
        <w:numPr>
          <w:ilvl w:val="3"/>
          <w:numId w:val="1"/>
        </w:numPr>
        <w:rPr/>
      </w:pPr>
      <w:bookmarkStart w:id="275" w:name="__RefHeading___Toc3084677_2749589250"/>
      <w:bookmarkStart w:id="276" w:name="_Toc107"/>
      <w:bookmarkEnd w:id="275"/>
      <w:r>
        <w:rPr/>
        <w:t>4</w:t>
      </w:r>
      <w:r>
        <w:rPr>
          <w:rtl w:val="true"/>
        </w:rPr>
        <w:t>ـ بیماری های دوران سالمندی</w:t>
      </w:r>
      <w:bookmarkEnd w:id="276"/>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بیماری های دوران سالمندی</w:t>
      </w:r>
    </w:p>
    <w:p>
      <w:pPr>
        <w:pStyle w:val="BookText"/>
        <w:rPr/>
      </w:pPr>
      <w:r>
        <w:rPr>
          <w:rFonts w:ascii="IRNazanin" w:hAnsi="IRNazanin" w:eastAsia="IRNazanin"/>
          <w:color w:val="111111"/>
          <w:sz w:val="28"/>
          <w:sz w:val="28"/>
          <w:szCs w:val="28"/>
          <w:rtl w:val="true"/>
          <w:lang w:bidi="fa-IR"/>
        </w:rPr>
        <w:t>امام علی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ی عمر دراز، پیری و رنجوری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پیری، پایگاهی است که انواع گوناگون بیماری ها بدان یورش می برند تا پیکر نحیف سالمند را هدف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بافت ها، نارسایی گوارشی، حواس پرتی، بی خوابی، ضعف حرکتی، نرمی پوست، کند فهمی، تمرکز نداشتن، بی دقتی و هزار و یک کاستی دیگر چنان بدن سالمند را آسیب پذیر می سازد که گاه به دلیل کوچک ترین بیماری، به ماه ها استراحت نیاز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سالمند نمی تواند مانند دیگران در برابر این بیماری ها، تاب بیاورد، با بی قراری خود، زندگی را برای خود و دیگران، تیره و تار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بسیاری از موارد، اطرافیان سالمند به دلیل وضعیت نامناسب اقتصادی و دشواری های روزانه ی زندگی، نمی توانند به درستی با وضعیت ویژه ی او روبه رو شوند، سالمند را در میان امواج بی کران درد، رها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چنین سالمندی نیز آشکار است</w:t>
      </w:r>
      <w:r>
        <w:rPr>
          <w:rFonts w:eastAsia="IRNazanin" w:cs="IRNazanin"/>
          <w:color w:val="111111"/>
          <w:sz w:val="28"/>
          <w:szCs w:val="28"/>
          <w:rtl w:val="true"/>
          <w:lang w:bidi="fa-IR"/>
        </w:rPr>
        <w:t>.</w:t>
      </w:r>
    </w:p>
    <w:p>
      <w:pPr>
        <w:pStyle w:val="Heading4"/>
        <w:numPr>
          <w:ilvl w:val="3"/>
          <w:numId w:val="1"/>
        </w:numPr>
        <w:rPr/>
      </w:pPr>
      <w:bookmarkStart w:id="277" w:name="__RefHeading___Toc3084679_2749589250"/>
      <w:bookmarkStart w:id="278" w:name="_Toc108"/>
      <w:bookmarkEnd w:id="277"/>
      <w:r>
        <w:rPr/>
        <w:t>5</w:t>
      </w:r>
      <w:r>
        <w:rPr>
          <w:rtl w:val="true"/>
        </w:rPr>
        <w:t>ـ بی کاری و سرگرمی های زیان بار</w:t>
      </w:r>
      <w:bookmarkEnd w:id="278"/>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بی کاری و سرگرمی های زیان بار</w:t>
      </w:r>
    </w:p>
    <w:p>
      <w:pPr>
        <w:pStyle w:val="BookText"/>
        <w:rPr/>
      </w:pPr>
      <w:r>
        <w:rPr>
          <w:rFonts w:ascii="IRNazanin" w:hAnsi="IRNazanin" w:eastAsia="IRNazanin"/>
          <w:color w:val="111111"/>
          <w:sz w:val="28"/>
          <w:sz w:val="28"/>
          <w:szCs w:val="28"/>
          <w:rtl w:val="true"/>
          <w:lang w:bidi="fa-IR"/>
        </w:rPr>
        <w:t>امام موسی کاظم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 لیبغض الفارغ</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 آدم بی کار را دوست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 کاری، سرآغاز همه ی خطاها و لغزش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تن دادن به کار و پیشه، مایه ی رنج و زحمت است، بی کاری نیز آدمی را به فساد می کشاند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سالمندان روستایی هماره در کنار خانواده زندگی می کنند و تا هر زمانی که توان دارند، در کشاورزی، دام داری، باغ داری و دیگر فعالیت ها، هم پای خانواده گام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 کاری بیشتر متوجه ی سالمندان شهری است که بر اثر قانون بازنشستگی، به ناگزیر بی کار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سالمندان شهری به دلیل آمادگی نداشتن برای بازنشستگی یا بی توجهی اطرافیان به نیازهای روحی آنان، احساس حقارت می کنند و افسرده و بیمار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آمارها نشان می دهد که در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بالای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نشانه های افسردگی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نیز بی کاری سالمند و احساس کنار گذاشته شدن از نقش های اجتماعی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گاه به دلیل سستی ایمان فرد، عقده ی حقارت او به صورت بیماری های خطرناک روحی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خودنمایی، جوان نمایی، هم نشینی با افراد ناباب، آلودگی به اعتیاد، قمار و فساد رخ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 کسی که خود را ناچیز و خوار می یابد و در درون، احساس پستی می کند، ایمن مباش</w:t>
      </w:r>
      <w:r>
        <w:rPr>
          <w:rFonts w:eastAsia="IRNazanin" w:cs="IRNazanin"/>
          <w:color w:val="111111"/>
          <w:sz w:val="28"/>
          <w:szCs w:val="28"/>
          <w:rtl w:val="true"/>
          <w:lang w:bidi="fa-IR"/>
        </w:rPr>
        <w:t>.</w:t>
      </w:r>
      <w:r>
        <w:rPr>
          <w:rStyle w:val="FootnoteAnchor"/>
          <w:rtl w:val="true"/>
        </w:rPr>
        <w:footnoteReference w:id="11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عقده ی حقارت ممکن است سالمند را برای جلب توجه خانواده و اجتماع به خود، به واکنش های زشتی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آرامش خانواده </w:t>
      </w:r>
      <w:bookmarkStart w:id="279" w:name="pg3434_21575"/>
    </w:p>
    <w:p>
      <w:pPr>
        <w:pStyle w:val="BookText"/>
        <w:rPr/>
      </w:pPr>
      <w:bookmarkEnd w:id="279"/>
      <w:r>
        <w:rPr>
          <w:rFonts w:ascii="IRNazanin" w:hAnsi="IRNazanin" w:eastAsia="IRNazanin"/>
          <w:color w:val="111111"/>
          <w:sz w:val="28"/>
          <w:sz w:val="28"/>
          <w:szCs w:val="28"/>
          <w:rtl w:val="true"/>
          <w:lang w:bidi="fa-IR"/>
        </w:rPr>
        <w:t>و جامعه به هم می ریزد و زیان های فراوانی بر ساختار این دو نهاد،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سالمند ممکن است به دیگران تهمت بزند، افراد را به جان هم بیاندازد و به هر کاری دست یازد تا به آروزهای دیرینه ی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 پیامبر، در سالمندی، آرزوها شکوفا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آدمی به پیری می رسد، ولی دو ویژگی در وجودش، جوان و شکوفا می شود؛ یکی حرص و دیگری، آرزو</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280" w:name="__RefHeading___Toc3084681_2749589250"/>
      <w:bookmarkStart w:id="281" w:name="_Toc109"/>
      <w:bookmarkEnd w:id="280"/>
      <w:r>
        <w:rPr/>
        <w:t>6</w:t>
      </w:r>
      <w:r>
        <w:rPr>
          <w:rtl w:val="true"/>
        </w:rPr>
        <w:t xml:space="preserve"> </w:t>
      </w:r>
      <w:r>
        <w:rPr>
          <w:rtl w:val="true"/>
        </w:rPr>
        <w:t>ـ بیوه گی و تجرّد</w:t>
      </w:r>
      <w:bookmarkEnd w:id="281"/>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بیوه گی و تجرّد</w:t>
      </w:r>
    </w:p>
    <w:p>
      <w:pPr>
        <w:pStyle w:val="BookText"/>
        <w:rPr/>
      </w:pPr>
      <w:r>
        <w:rPr>
          <w:rFonts w:ascii="IRNazanin" w:hAnsi="IRNazanin" w:eastAsia="IRNazanin"/>
          <w:color w:val="111111"/>
          <w:sz w:val="28"/>
          <w:sz w:val="28"/>
          <w:szCs w:val="28"/>
          <w:rtl w:val="true"/>
          <w:lang w:bidi="fa-IR"/>
        </w:rPr>
        <w:t>مرگ همسر، بزرگ ترین آسیب اجتماعی و عاطفی است که سالمند در زندگی عادی خود با آن روبه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 نشان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فردی، همسرش را دوست نداشته باشد، مرگ همسر برای وی ضربه ی روانی بزرگی است؛ زیرا همسر از دست داده بی درنگ نقش همسر بودن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محرم راز و هم صحبت خود را در کنارش نمی بیند و تنها می شود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بنابر آمارهای موجود، میزان مشکلات این پدیده، در زنان بیشتر از مردان است؛ زیرا نرخ مرگ و میر در مردان سالمند بیشتر از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در جامعه ی ما، مردان هنگام بیوه گی، امکان بیشتری برای تجدید فراش دارند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انجام پذیرفته درباره ی سالمندانی که به آسایش گاه های سالمندی </w:t>
      </w:r>
      <w:bookmarkStart w:id="282" w:name="pg3434_21576"/>
    </w:p>
    <w:p>
      <w:pPr>
        <w:pStyle w:val="BookText"/>
        <w:rPr/>
      </w:pPr>
      <w:bookmarkEnd w:id="282"/>
      <w:r>
        <w:rPr>
          <w:rFonts w:ascii="IRNazanin" w:hAnsi="IRNazanin" w:eastAsia="IRNazanin"/>
          <w:color w:val="111111"/>
          <w:sz w:val="28"/>
          <w:sz w:val="28"/>
          <w:szCs w:val="28"/>
          <w:rtl w:val="true"/>
          <w:lang w:bidi="fa-IR"/>
        </w:rPr>
        <w:t>سپرده شده اند، نشان می دهد یکی از عوامل راه یافتن آنان به چنین آسایش گاه هایی، تنهایی و نداشتن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سالمندان آسایش گاه های ایران انجام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همسر برای زنان و مردان، عاملی برای ره سپاری سالمند به سوی آسایش گاه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 در آسایش گاه ها، بدون همسر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سالمند مورد بررسی،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زنان و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مردان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نشان می دهد که در فرهنگ مردم ایران، امکان ازدواج برای مردان بیشتر است</w:t>
      </w:r>
      <w:r>
        <w:rPr>
          <w:rFonts w:eastAsia="IRNazanin" w:cs="IRNazanin"/>
          <w:color w:val="111111"/>
          <w:sz w:val="28"/>
          <w:szCs w:val="28"/>
          <w:rtl w:val="true"/>
          <w:lang w:bidi="fa-IR"/>
        </w:rPr>
        <w:t>».</w:t>
      </w:r>
      <w:r>
        <w:rPr>
          <w:rStyle w:val="FootnoteAnchor"/>
          <w:rtl w:val="true"/>
        </w:rPr>
        <w:footnoteReference w:id="122"/>
      </w:r>
    </w:p>
    <w:p>
      <w:pPr>
        <w:pStyle w:val="Heading4"/>
        <w:numPr>
          <w:ilvl w:val="3"/>
          <w:numId w:val="1"/>
        </w:numPr>
        <w:rPr/>
      </w:pPr>
      <w:bookmarkStart w:id="283" w:name="__RefHeading___Toc3084683_2749589250"/>
      <w:bookmarkStart w:id="284" w:name="_Toc110"/>
      <w:bookmarkEnd w:id="283"/>
      <w:r>
        <w:rPr/>
        <w:t>7</w:t>
      </w:r>
      <w:r>
        <w:rPr>
          <w:rtl w:val="true"/>
        </w:rPr>
        <w:t>ـ نداشتن فرزند و پشتیبان</w:t>
      </w:r>
      <w:bookmarkEnd w:id="284"/>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نداشتن فرزند و پشتیبان</w:t>
      </w:r>
    </w:p>
    <w:p>
      <w:pPr>
        <w:pStyle w:val="BookText"/>
        <w:rPr/>
      </w:pPr>
      <w:r>
        <w:rPr>
          <w:rFonts w:ascii="IRNazanin" w:hAnsi="IRNazanin" w:eastAsia="IRNazanin"/>
          <w:color w:val="111111"/>
          <w:sz w:val="28"/>
          <w:sz w:val="28"/>
          <w:szCs w:val="28"/>
          <w:rtl w:val="true"/>
          <w:lang w:bidi="fa-IR"/>
        </w:rPr>
        <w:t>اسلام، فرزند را ثمره ی زندگی، نعمتی الهی برای استحکام خانواده و عصای دست پیری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در خانواده از جایگاهی والا برخوردارند، چنان که قرآن از فرزندان نیک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هَبْ لَنا مْن اَزواجنا وَ ذُرّیاتنا قُرَّة اعْیُنُ</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از همسران و فرزندان آن ده که مایه ی روشنی چشمان 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فرزند وظیفه دارد نفقه ی پدر و مادر را بپردازد، از آنان نگهداری کند و در حق آنان نیکی روا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وَصَّیْنا الاِْنسانَ بِوالوِیه حُسْنا</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را سفارش کردیم که به پدر و مادرش نیکی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افراد به دلایل گوناگون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نکردن، مهاجرت فرزندان، عقیم بودن یکی از همسران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میوه ی زندگی و پشتوانه ی محکم در دوره ی سالمندی محروم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مشکلات اقتصادی و روحی و عاطفی فراوانی روبه رو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زخم زبان ها و نگاه های ترحم آمیز دیگران و دیدن روابط مهرآمیز فرزندان با پدر و مادر سالمندشان بیشتر زجر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ناتوانی سالمند در رعایت پاکیزگی بدنی، انجام دادن کارهای شخصی و بی بهره ماندن از درمان فوری و مناسب از پی آمدهای نداشتن فرزند و یکی از عوامل آسیب زایی است که راه را برای ورود اجباری سالمند به آسایش گاه سالمندی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آمارهای دهه ی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 آسایش گاه های ایران بدون فرزند بوده اند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این آمار بیان گر آن است که هنوز در فرهنگ ایرانی، فرزند، پشتوانه ای محکم برای دوران زندگی سالخوردگی به شمار می رود و نداشتن آن، ضایعه ای دردناک برای هر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از نظر دور داشت که سالمندان زیادی نیز از نعمت فرزند برخوردارند، ولی به دلیل بی بهره ماندن فرزند از تربیت درست، اینان در دوران نیازمندی و دردمندی، رها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کنعان با که گیرد انس در بیت الحزن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 یوسف را نمی یابد ز فرزندی دگر</w:t>
      </w:r>
      <w:r>
        <w:rPr>
          <w:rStyle w:val="FootnoteAnchor"/>
          <w:rtl w:val="true"/>
        </w:rPr>
        <w:footnoteReference w:id="126"/>
      </w:r>
      <w:bookmarkStart w:id="285" w:name="pg3434_21578"/>
    </w:p>
    <w:p>
      <w:pPr>
        <w:pStyle w:val="Heading4"/>
        <w:numPr>
          <w:ilvl w:val="3"/>
          <w:numId w:val="1"/>
        </w:numPr>
        <w:rPr/>
      </w:pPr>
      <w:bookmarkStart w:id="286" w:name="__RefHeading___Toc3084685_2749589250"/>
      <w:bookmarkStart w:id="287" w:name="_Toc111"/>
      <w:bookmarkEnd w:id="285"/>
      <w:bookmarkEnd w:id="286"/>
      <w:r>
        <w:rPr/>
        <w:t>8</w:t>
      </w:r>
      <w:r>
        <w:rPr>
          <w:rtl w:val="true"/>
        </w:rPr>
        <w:t>ـ وضعیت نامطلوب اقتصادی</w:t>
      </w:r>
      <w:bookmarkEnd w:id="287"/>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وضعیت نامطلوب اقتصادی</w:t>
      </w:r>
    </w:p>
    <w:p>
      <w:pPr>
        <w:pStyle w:val="BookText"/>
        <w:rPr/>
      </w:pPr>
      <w:r>
        <w:rPr>
          <w:rFonts w:ascii="IRNazanin" w:hAnsi="IRNazanin" w:eastAsia="IRNazanin"/>
          <w:color w:val="111111"/>
          <w:sz w:val="28"/>
          <w:sz w:val="28"/>
          <w:szCs w:val="28"/>
          <w:rtl w:val="true"/>
          <w:lang w:bidi="fa-IR"/>
        </w:rPr>
        <w:t>وضعیت اقتصادی نامناسب یکی دیگر از عوامل آسیب زای شخصیت سالمندان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بینیم سالمندی برای تهیه ی نیازهای اولیه ی زندگی دچار مشکل می شود، ولی حیات و عزّت نفس، او را باز می دارد که حتی از فرزندان خود چیزی بخواهد و خود را کوچک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ممکن است فرزندان و اطرافیان به دلیل بزرگی وی در خانواده، انتظارهایی از او داشته باشند، ولی وی به دلیل وضعیت اقتصادی، شرمنده ی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خانواده هایی که ریشه های اعتقادی و مذهبی در آنان سست است، به رانده شدن سالمند از سوی خانواده خواهد انجامید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سالمند به دلیل نارسایی های جسمی و روحی، بیش از دیگران به مراقبت های پزشکی، دارو، درمان، تغذیه ی مناسب، استراحت و آرامش،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موارد، هزینه های هنگفتی را بر سالمند و خانواده ی او تحمیل و دشواری های اقتصادی آنان را دو چندان می کند</w:t>
      </w:r>
      <w:r>
        <w:rPr>
          <w:rFonts w:eastAsia="IRNazanin" w:cs="IRNazanin"/>
          <w:color w:val="111111"/>
          <w:sz w:val="28"/>
          <w:szCs w:val="28"/>
          <w:rtl w:val="true"/>
          <w:lang w:bidi="fa-IR"/>
        </w:rPr>
        <w:t xml:space="preserve">. </w:t>
      </w:r>
      <w:bookmarkStart w:id="288" w:name="pg3434_21579"/>
    </w:p>
    <w:p>
      <w:pPr>
        <w:pStyle w:val="Heading3"/>
        <w:numPr>
          <w:ilvl w:val="2"/>
          <w:numId w:val="1"/>
        </w:numPr>
        <w:rPr/>
      </w:pPr>
      <w:bookmarkStart w:id="289" w:name="__RefHeading___Toc3084687_2749589250"/>
      <w:bookmarkStart w:id="290" w:name="_Toc112"/>
      <w:bookmarkEnd w:id="288"/>
      <w:bookmarkEnd w:id="289"/>
      <w:r>
        <w:rPr>
          <w:rtl w:val="true"/>
        </w:rPr>
        <w:t>فصل ششم</w:t>
      </w:r>
      <w:r>
        <w:rPr>
          <w:rtl w:val="true"/>
        </w:rPr>
        <w:t xml:space="preserve">: </w:t>
      </w:r>
      <w:r>
        <w:rPr>
          <w:rtl w:val="true"/>
        </w:rPr>
        <w:t>راه کارهای بهینه سازی امور سالمندان</w:t>
      </w:r>
      <w:bookmarkEnd w:id="290"/>
    </w:p>
    <w:p>
      <w:pPr>
        <w:pStyle w:val="Heading4"/>
        <w:numPr>
          <w:ilvl w:val="3"/>
          <w:numId w:val="1"/>
        </w:numPr>
        <w:rPr/>
      </w:pPr>
      <w:bookmarkStart w:id="291" w:name="__RefHeading___Toc3084689_2749589250"/>
      <w:bookmarkStart w:id="292" w:name="_Toc113"/>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کارهای بهینه سازی امور سالمندان</w:t>
      </w:r>
    </w:p>
    <w:p>
      <w:pPr>
        <w:pStyle w:val="BookText"/>
        <w:rPr/>
      </w:pPr>
      <w:r>
        <w:rPr>
          <w:rFonts w:ascii="IRNazanin" w:hAnsi="IRNazanin" w:eastAsia="IRNazanin"/>
          <w:color w:val="111111"/>
          <w:sz w:val="28"/>
          <w:sz w:val="28"/>
          <w:szCs w:val="28"/>
          <w:rtl w:val="true"/>
          <w:lang w:bidi="fa-IR"/>
        </w:rPr>
        <w:t>راه کارهای بهینه سازی امور سالمندان را در خانواده و اجتماع برمی شماریم</w:t>
      </w:r>
      <w:r>
        <w:rPr>
          <w:rFonts w:eastAsia="IRNazanin" w:cs="IRNazanin"/>
          <w:color w:val="111111"/>
          <w:sz w:val="28"/>
          <w:szCs w:val="28"/>
          <w:rtl w:val="true"/>
          <w:lang w:bidi="fa-IR"/>
        </w:rPr>
        <w:t>.</w:t>
      </w:r>
    </w:p>
    <w:p>
      <w:pPr>
        <w:pStyle w:val="Heading4"/>
        <w:numPr>
          <w:ilvl w:val="3"/>
          <w:numId w:val="1"/>
        </w:numPr>
        <w:rPr/>
      </w:pPr>
      <w:bookmarkStart w:id="293" w:name="__RefHeading___Toc3084691_2749589250"/>
      <w:bookmarkStart w:id="294" w:name="_Toc114"/>
      <w:bookmarkEnd w:id="293"/>
      <w:r>
        <w:rPr/>
        <w:t>1</w:t>
      </w:r>
      <w:r>
        <w:rPr>
          <w:rtl w:val="true"/>
        </w:rPr>
        <w:t>ـ آمادگی یافتن برای ورود به دوره ی بازنشستگی</w:t>
      </w:r>
      <w:bookmarkEnd w:id="294"/>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آمادگی یافتن برای ورود به دوره ی بازنشستگی</w:t>
      </w:r>
    </w:p>
    <w:p>
      <w:pPr>
        <w:pStyle w:val="BookText"/>
        <w:rPr/>
      </w:pPr>
      <w:r>
        <w:rPr>
          <w:rFonts w:ascii="IRNazanin" w:hAnsi="IRNazanin" w:eastAsia="IRNazanin"/>
          <w:color w:val="111111"/>
          <w:sz w:val="28"/>
          <w:sz w:val="28"/>
          <w:szCs w:val="28"/>
          <w:rtl w:val="true"/>
          <w:lang w:bidi="fa-IR"/>
        </w:rPr>
        <w:t>گفتیم که بازنشستگی ناگهانی، پی آمدهای ناگواری برای سالمندان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کارشناسان برای کاهش این پی آمدها، راه کارهای گوناگونی ارایه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کارشناسان، ارایه ی آموزش های آمادگی پیش از بازنشستگی را یکی از راه کارهای رویارویی با این پدیده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آنان، همان گونه که فرد در زمان اشتغال خود، با کوچک ترین تغییر، آموزش می بیند، برای مهم ترین تغییر زندگی خود؛ یعنی بازنشستگی نیز باید آموزش های لازم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آموزش ها موارد زیر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بهره گیری از اوقات فراغت، برنامه ی غذایی مناسب، رعایت اصول بهداشتی، برنامه ی خود اشتغالی، پرهیز از انجام کارهای سخت، راه های چیرگی بر تنهایی، بیماری و پی آمدهای سالمندی، رعایت حقوق دیگران و</w:t>
      </w:r>
      <w:r>
        <w:rPr>
          <w:rFonts w:eastAsia="IRNazanin" w:cs="IRNazanin"/>
          <w:color w:val="111111"/>
          <w:sz w:val="28"/>
          <w:szCs w:val="28"/>
          <w:rtl w:val="true"/>
          <w:lang w:bidi="fa-IR"/>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سالمند، خانواده ی وی نیز باید از آموزش های ویژه بهره مند شود تا با برخوردهای مناسب، دوره ی بازنشستگی را برای سالمند دلپذیر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برپایی مراسم باز نشستگی در آمادگی سالمند برای ورود به این دوره و حفظ روابط پیشین با خانواده و جامعه، سودمند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پژوهش های کرافور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دوره ی انتقال بازنشستگی را گذرانده اند، در مقایسه با کسانی که از این مراسم محروم مانده اند، در معاشرت با همکاران پیشین، بازگشت به محل کار و عضویت در انجمن های حرفه ای، گرایش بهتری از خود نشان می دهند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گروهی دیگر از کارشناسان بر بازنشستگی تدریجی،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آنان، همان گونه که کودک را کم کم از شیر می گیرند، سالمندان نیز باید کم کم با دوره ی بازنشستگی آشنا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روش، می توان در بیست و هشتمین سال خدمت کارمند، حضور او را به صورت پاره وقت و در سال بعد، ثلث وقت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سی و یکمین سال خدمت، از او خواسته شود در جلسه های عمومی، اردوهای کارمندان و برخی دیگر از فعالیت های سازمان شرکت کند</w:t>
      </w:r>
      <w:r>
        <w:rPr>
          <w:rFonts w:eastAsia="IRNazanin" w:cs="IRNazanin"/>
          <w:color w:val="111111"/>
          <w:sz w:val="28"/>
          <w:szCs w:val="28"/>
          <w:rtl w:val="true"/>
          <w:lang w:bidi="fa-IR"/>
        </w:rPr>
        <w:t>».</w:t>
      </w:r>
      <w:r>
        <w:rPr>
          <w:rStyle w:val="FootnoteAnchor"/>
          <w:rtl w:val="true"/>
        </w:rPr>
        <w:footnoteReference w:id="12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ی آنان، برخی پیشنهاد می دهند این آشنایی باید از سال های نخستین خدمت کارمند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ساختن افراد برای بازنشستگی نباید از یک یا دو یا حتی ده سال پیش از موعد مقرر صورت گیرد، بلکه افراد از همان آغاز به کار باید از فرآیند کار و رویداد بازنشستگی، به خوبی آگاه باشند</w:t>
      </w:r>
      <w:r>
        <w:rPr>
          <w:rFonts w:eastAsia="IRNazanin" w:cs="IRNazanin"/>
          <w:color w:val="111111"/>
          <w:sz w:val="28"/>
          <w:szCs w:val="28"/>
          <w:rtl w:val="true"/>
          <w:lang w:bidi="fa-IR"/>
        </w:rPr>
        <w:t>».</w:t>
      </w:r>
      <w:r>
        <w:rPr>
          <w:rStyle w:val="FootnoteAnchor"/>
          <w:rtl w:val="true"/>
        </w:rPr>
        <w:footnoteReference w:id="129"/>
      </w:r>
      <w:bookmarkStart w:id="295" w:name="pg3434_21581"/>
    </w:p>
    <w:p>
      <w:pPr>
        <w:pStyle w:val="BookText"/>
        <w:rPr/>
      </w:pPr>
      <w:bookmarkEnd w:id="295"/>
      <w:r>
        <w:rPr>
          <w:rFonts w:ascii="IRNazanin" w:hAnsi="IRNazanin" w:eastAsia="IRNazanin"/>
          <w:color w:val="111111"/>
          <w:sz w:val="28"/>
          <w:sz w:val="28"/>
          <w:szCs w:val="28"/>
          <w:rtl w:val="true"/>
          <w:lang w:bidi="fa-IR"/>
        </w:rPr>
        <w:t>به هر حال، طرح های آمادگی برای بازنشستگی و بازنشستگی تدریجی، از راه کارهای سودمند برای کاهش نگرانی های سالمندان است</w:t>
      </w:r>
      <w:r>
        <w:rPr>
          <w:rFonts w:eastAsia="IRNazanin" w:cs="IRNazanin"/>
          <w:color w:val="111111"/>
          <w:sz w:val="28"/>
          <w:szCs w:val="28"/>
          <w:rtl w:val="true"/>
          <w:lang w:bidi="fa-IR"/>
        </w:rPr>
        <w:t>.</w:t>
      </w:r>
    </w:p>
    <w:p>
      <w:pPr>
        <w:pStyle w:val="Heading4"/>
        <w:numPr>
          <w:ilvl w:val="3"/>
          <w:numId w:val="1"/>
        </w:numPr>
        <w:rPr/>
      </w:pPr>
      <w:bookmarkStart w:id="296" w:name="__RefHeading___Toc3084693_2749589250"/>
      <w:bookmarkStart w:id="297" w:name="_Toc115"/>
      <w:bookmarkEnd w:id="296"/>
      <w:r>
        <w:rPr/>
        <w:t>2</w:t>
      </w:r>
      <w:r>
        <w:rPr>
          <w:rtl w:val="true"/>
        </w:rPr>
        <w:t>ـ اصلاح نگرش جامعه به سالمند</w:t>
      </w:r>
      <w:bookmarkEnd w:id="297"/>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اصلاح نگرش جامعه به سالمند</w:t>
      </w:r>
    </w:p>
    <w:p>
      <w:pPr>
        <w:pStyle w:val="BookText"/>
        <w:rPr/>
      </w:pPr>
      <w:r>
        <w:rPr>
          <w:rFonts w:ascii="IRNazanin" w:hAnsi="IRNazanin" w:eastAsia="IRNazanin"/>
          <w:color w:val="111111"/>
          <w:sz w:val="28"/>
          <w:sz w:val="28"/>
          <w:szCs w:val="28"/>
          <w:rtl w:val="true"/>
          <w:lang w:bidi="fa-IR"/>
        </w:rPr>
        <w:t>گفتیم که فعالیت های رسانه های گروهی از عواملی است که در پیدایش نگرش نادرست افراد جامعه نسبت به سالمندان،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بیان گر نقش مؤثر این رسانه ها در افکار عمومی است و از همین نقش برای تأثیرگذاری مثبت و اصلاح نگرش های افراد جامعه به سالمندان می توان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رسانه ها می توانند با نمایاندن نارسایی های فرهنگ غرب درباره ی دوره ی سالمندی و ویژگی های مثبت ارزش های فرهنگی و مذهبی در این زمینه، پندارهای نادرست اجتماعی درباره ی سالمندان را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برنامه ریزی های کارشناسان خدمات اجتماعی نیز به سمت و سویی می رود که از حاشیه ای شدن سالمندان در جامعه پیش گیری کند و زمینه را برای ارتباط مستقیم سالمند با افراد جامعه، فراهم آورد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زمینه های ارتباط مستقیم و غیرمستقیم افراد جامعه با سالمندان در قالب بازدیدهای گروهی و منظم از آسایشگاه ها و خانه های سالمندان، شرکت فعال در برنامه های گوناگون تلویزیونی، معرفی ابتکار و تجربه های سالمندان نمونه هرچه بیشتر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وزرات خانه های آموزش و پرورش و علوم و تحقیقات و فن آوری نیز می توانند با گنجاندن مطالب ارزشی درباره ی سالمندان در کتاب های دروس، به اصلاح این نگرش اجتماعی، یاری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وزارت فرهنگ و ارشاد اسلامی و صدا و سیما می توانند افراد جامعه را با آموزه های انسان ساز اسلام و سیره ی معصومان علیهم السلام درباره ی سالمندان، آشنا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باید با گشودن </w:t>
      </w:r>
      <w:bookmarkStart w:id="298" w:name="pg3434_21582"/>
    </w:p>
    <w:p>
      <w:pPr>
        <w:pStyle w:val="BookText"/>
        <w:rPr/>
      </w:pPr>
      <w:bookmarkEnd w:id="298"/>
      <w:r>
        <w:rPr>
          <w:rFonts w:ascii="IRNazanin" w:hAnsi="IRNazanin" w:eastAsia="IRNazanin"/>
          <w:color w:val="111111"/>
          <w:sz w:val="28"/>
          <w:sz w:val="28"/>
          <w:szCs w:val="28"/>
          <w:rtl w:val="true"/>
          <w:lang w:bidi="fa-IR"/>
        </w:rPr>
        <w:t>بخش ویژه برای این گروه اجتماعی، در این راه گام بردارند</w:t>
      </w:r>
      <w:r>
        <w:rPr>
          <w:rFonts w:eastAsia="IRNazanin" w:cs="IRNazanin"/>
          <w:color w:val="111111"/>
          <w:sz w:val="28"/>
          <w:szCs w:val="28"/>
          <w:rtl w:val="true"/>
          <w:lang w:bidi="fa-IR"/>
        </w:rPr>
        <w:t>.</w:t>
      </w:r>
    </w:p>
    <w:p>
      <w:pPr>
        <w:pStyle w:val="Heading4"/>
        <w:numPr>
          <w:ilvl w:val="3"/>
          <w:numId w:val="1"/>
        </w:numPr>
        <w:rPr/>
      </w:pPr>
      <w:bookmarkStart w:id="299" w:name="__RefHeading___Toc3084695_2749589250"/>
      <w:bookmarkStart w:id="300" w:name="_Toc116"/>
      <w:bookmarkEnd w:id="299"/>
      <w:r>
        <w:rPr/>
        <w:t>3</w:t>
      </w:r>
      <w:r>
        <w:rPr>
          <w:rtl w:val="true"/>
        </w:rPr>
        <w:t>ـ تغییر نگرش سالمند</w:t>
      </w:r>
      <w:bookmarkEnd w:id="300"/>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تغییر نگرش سالمند</w:t>
      </w:r>
    </w:p>
    <w:p>
      <w:pPr>
        <w:pStyle w:val="BookText"/>
        <w:rPr/>
      </w:pPr>
      <w:r>
        <w:rPr>
          <w:rFonts w:ascii="IRNazanin" w:hAnsi="IRNazanin" w:eastAsia="IRNazanin"/>
          <w:color w:val="111111"/>
          <w:sz w:val="28"/>
          <w:sz w:val="28"/>
          <w:szCs w:val="28"/>
          <w:rtl w:val="true"/>
          <w:lang w:bidi="fa-IR"/>
        </w:rPr>
        <w:t>بی تردید، هر عضو جامعه اگر احساس کند که تحقیر می شود و در جامعه سودمند نیست، کم کم احساس ناتوانی و بی ارزشی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درباره ی سالمندان بیشتر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 گیری از پیدایش چنین نگرش نادرستی در سالمند، باید خانواده، دوستان، همکاران گذشته با آگاهی از ویژگی های اخلاقی سالمند می توانند در این زمینه به او یاری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با تعریف و تمجید از استعدادها، توانایی ها و افتخارهای گذشته ی سالمند، او را به فعالیت در زمینه های مورد علاقه تشویق کنند و اجازه دهند پیروزی ها گذشته ی خود را برای دیگران باز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خانواده باید با پیش انداختن سالمند در کارها و چشم پوشی از ضعف ها، کمک کنند وی نگرش درستی از توانایی های خود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شود، سالمند، دوره ی سالمندی را با سازگاری بیشتری پشت سر خواهد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های فرهنگی کشور نیز با برشمردن ارزش های سالمندی و بیان سرگذشت اُسوه های سالمندی هم چون امام خمینی رحمهم الله، می توانند نسبت به پدیده ی سالمندی، نگرش مثبتی پدید آورند</w:t>
      </w:r>
      <w:r>
        <w:rPr>
          <w:rFonts w:eastAsia="IRNazanin" w:cs="IRNazanin"/>
          <w:color w:val="111111"/>
          <w:sz w:val="28"/>
          <w:szCs w:val="28"/>
          <w:rtl w:val="true"/>
          <w:lang w:bidi="fa-IR"/>
        </w:rPr>
        <w:t>.</w:t>
      </w:r>
    </w:p>
    <w:p>
      <w:pPr>
        <w:pStyle w:val="Heading4"/>
        <w:numPr>
          <w:ilvl w:val="3"/>
          <w:numId w:val="1"/>
        </w:numPr>
        <w:rPr/>
      </w:pPr>
      <w:bookmarkStart w:id="301" w:name="__RefHeading___Toc3084697_2749589250"/>
      <w:bookmarkStart w:id="302" w:name="_Toc117"/>
      <w:bookmarkEnd w:id="301"/>
      <w:r>
        <w:rPr/>
        <w:t>4</w:t>
      </w:r>
      <w:r>
        <w:rPr>
          <w:rtl w:val="true"/>
        </w:rPr>
        <w:t>ـ تقویت باورهای دینی برای چیرگی بر نگرانی ها</w:t>
      </w:r>
      <w:bookmarkEnd w:id="302"/>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تقویت باورهای دینی برای چیرگی بر نگرانی ها</w:t>
      </w:r>
    </w:p>
    <w:p>
      <w:pPr>
        <w:pStyle w:val="BookText"/>
        <w:rPr/>
      </w:pPr>
      <w:r>
        <w:rPr>
          <w:rFonts w:ascii="IRNazanin" w:hAnsi="IRNazanin" w:eastAsia="IRNazanin"/>
          <w:color w:val="111111"/>
          <w:sz w:val="28"/>
          <w:sz w:val="28"/>
          <w:szCs w:val="28"/>
          <w:rtl w:val="true"/>
          <w:lang w:bidi="fa-IR"/>
        </w:rPr>
        <w:t>در جامعه های مذهبی، مذهب در بهداشت روانی سالمندان،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پیروی از معصومین علیهم السلام ، هر یک از دوره های زندگی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جوانی، بیماری، شفا و مرگ را از الطاف خداوند می دانند و خوشبختی خود را در گرو خشنودی او می بینند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درد و یکی درمان پسندد </w:t>
      </w:r>
    </w:p>
    <w:p>
      <w:pPr>
        <w:pStyle w:val="BookText"/>
        <w:rPr/>
      </w:pPr>
      <w:r>
        <w:rPr>
          <w:rFonts w:ascii="IRNazanin" w:hAnsi="IRNazanin" w:eastAsia="IRNazanin"/>
          <w:color w:val="111111"/>
          <w:sz w:val="28"/>
          <w:sz w:val="28"/>
          <w:szCs w:val="28"/>
          <w:rtl w:val="true"/>
          <w:lang w:bidi="fa-IR"/>
        </w:rPr>
        <w:t>یکی وصل و یکی هجران پسندد</w:t>
      </w:r>
    </w:p>
    <w:p>
      <w:pPr>
        <w:pStyle w:val="BookText"/>
        <w:rPr/>
      </w:pPr>
      <w:r>
        <w:rPr>
          <w:rFonts w:ascii="IRNazanin" w:hAnsi="IRNazanin" w:eastAsia="IRNazanin"/>
          <w:color w:val="111111"/>
          <w:sz w:val="28"/>
          <w:sz w:val="28"/>
          <w:szCs w:val="28"/>
          <w:rtl w:val="true"/>
          <w:lang w:bidi="fa-IR"/>
        </w:rPr>
        <w:t>من از درمان و درد و وصل و هجران</w:t>
      </w:r>
    </w:p>
    <w:p>
      <w:pPr>
        <w:pStyle w:val="BookText"/>
        <w:rPr/>
      </w:pPr>
      <w:r>
        <w:rPr>
          <w:rFonts w:ascii="IRNazanin" w:hAnsi="IRNazanin" w:eastAsia="IRNazanin"/>
          <w:color w:val="111111"/>
          <w:sz w:val="28"/>
          <w:sz w:val="28"/>
          <w:szCs w:val="28"/>
          <w:rtl w:val="true"/>
          <w:lang w:bidi="fa-IR"/>
        </w:rPr>
        <w:t>پسندم آن چه را جانان پسندد</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سالمندان باورمند به مذهب، با اعتقاد به خدا و جاودانگی حیات در سرایی دیگر، مرگ را به مسخره می 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دلی آرام و قلبی مطمئن و روحی شاد و ضمیری امیدوار به فضل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از دنیای فانی پر می زنند به سرای 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اضطراب ها و آشفتگی های سالمندی در پرتو باورهای راستین مذهبی از بین می رود و آرامش جایگزین بسیاری از نگرانی های این دوره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هستی، هماره از انسان می خواهد هنگام رویارویی با دشواری های زندگی، معبود خود را یاد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بِذِکْرِ اللّه ِ تَطْمَئِنُّ الْقُلُوبُ</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همانا تنها یاد خدا، آرام بخش دل هاست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تأثیرگذاری باورهای مذهبی برکاهش نگرانی های انسانی از نظر علمی نیز به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تأثیر باورهای مذهبی بر نگرانی ازمرگ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گران،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آزمودنی بزرگسال را آزمودند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آنان، مسلمان،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مسیحی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هندو بودند</w:t>
      </w:r>
      <w:r>
        <w:rPr>
          <w:rFonts w:eastAsia="IRNazanin" w:cs="IRNazanin"/>
          <w:color w:val="111111"/>
          <w:sz w:val="28"/>
          <w:szCs w:val="28"/>
          <w:rtl w:val="true"/>
          <w:lang w:bidi="fa-IR"/>
        </w:rPr>
        <w:t xml:space="preserve">. </w:t>
      </w:r>
      <w:bookmarkStart w:id="303" w:name="pg3434_21584"/>
    </w:p>
    <w:p>
      <w:pPr>
        <w:pStyle w:val="BookText"/>
        <w:rPr/>
      </w:pPr>
      <w:bookmarkEnd w:id="303"/>
      <w:r>
        <w:rPr>
          <w:rFonts w:ascii="IRNazanin" w:hAnsi="IRNazanin" w:eastAsia="IRNazanin"/>
          <w:color w:val="111111"/>
          <w:sz w:val="28"/>
          <w:sz w:val="28"/>
          <w:szCs w:val="28"/>
          <w:rtl w:val="true"/>
          <w:lang w:bidi="fa-IR"/>
        </w:rPr>
        <w:t>نتیجه ی به دست آمده نشان داد که کم ترین نگرانی از مرگ در آزمودنی های مسلمان، بیشترین نگرانی و اضطراب در مسیحیان و حد متوسط اضطراب در هندوها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تفاوت های معنادار دیگری را نیز در میان گروه های مذهبی آشکار می ساخت و نکته ی جالب توجه این است که کاهش اضطراب در مرگ بیشتر با باورهای مذهبی پیوند داشت تا رفتارهای مذهبی</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با آموزش مفاهیم ارزشی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باقی مانده ی عمر، توبه و امیدواری می توان سالمند را به آرامش فراخواند و نگرانی سالمند از گناهان گذشته را با توبه از آن ها و امید بستن به رحمت یزدان،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این دل ها همانند بدن افسرده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شادابی دل ها، سخنان زیبای حکمت آمیز را بجویید</w:t>
      </w:r>
      <w:r>
        <w:rPr>
          <w:rFonts w:eastAsia="IRNazanin" w:cs="IRNazanin"/>
          <w:color w:val="111111"/>
          <w:sz w:val="28"/>
          <w:szCs w:val="28"/>
          <w:rtl w:val="true"/>
          <w:lang w:bidi="fa-IR"/>
        </w:rPr>
        <w:t>.</w:t>
      </w:r>
      <w:r>
        <w:rPr>
          <w:rStyle w:val="FootnoteAnchor"/>
          <w:rtl w:val="true"/>
        </w:rPr>
        <w:footnoteReference w:id="134"/>
      </w:r>
    </w:p>
    <w:p>
      <w:pPr>
        <w:pStyle w:val="Heading4"/>
        <w:numPr>
          <w:ilvl w:val="3"/>
          <w:numId w:val="1"/>
        </w:numPr>
        <w:rPr/>
      </w:pPr>
      <w:bookmarkStart w:id="304" w:name="__RefHeading___Toc3084699_2749589250"/>
      <w:bookmarkStart w:id="305" w:name="_Toc118"/>
      <w:bookmarkEnd w:id="304"/>
      <w:r>
        <w:rPr/>
        <w:t>5</w:t>
      </w:r>
      <w:r>
        <w:rPr>
          <w:rtl w:val="true"/>
        </w:rPr>
        <w:t>ـ رویارویی با عوارض جسمی سالمندی</w:t>
      </w:r>
      <w:bookmarkEnd w:id="305"/>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رویارویی با عوارض جسمی سالمندی</w:t>
      </w:r>
    </w:p>
    <w:p>
      <w:pPr>
        <w:pStyle w:val="BookText"/>
        <w:rPr/>
      </w:pPr>
      <w:r>
        <w:rPr>
          <w:rFonts w:ascii="IRNazanin" w:hAnsi="IRNazanin" w:eastAsia="IRNazanin"/>
          <w:color w:val="111111"/>
          <w:sz w:val="28"/>
          <w:sz w:val="28"/>
          <w:szCs w:val="28"/>
          <w:rtl w:val="true"/>
          <w:lang w:bidi="fa-IR"/>
        </w:rPr>
        <w:t>انجام حرکت های نرمشی در مکان ها وزمان های مناسب با نظارت مربیان آموزش دیده، نظارت بر بهداشت، تغذیه و درمان به موقع سالمندان، آموزش در آستانه ی بازنشستگی، و پرهیز دادن از کارهای سخت، از راه کارهای اثرگذار در پیش گیری از ناهنجاری های جسمی و روانی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سالمندان، روح حساس و لطیفی دارند که براساس آن، در برابر رفتارهای ترحم آمیز یا تنفربار اطرافیان، مقاومت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در </w:t>
      </w:r>
    </w:p>
    <w:p>
      <w:pPr>
        <w:pStyle w:val="BookText"/>
        <w:rPr/>
      </w:pPr>
      <w:r>
        <w:rPr>
          <w:rFonts w:ascii="IRNazanin" w:hAnsi="IRNazanin" w:eastAsia="IRNazanin"/>
          <w:color w:val="111111"/>
          <w:sz w:val="28"/>
          <w:sz w:val="28"/>
          <w:szCs w:val="28"/>
          <w:rtl w:val="true"/>
          <w:lang w:bidi="fa-IR"/>
        </w:rPr>
        <w:t>برقراری ارتباط با دیگران، دچار مشکل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دیده شده است که سالمندان از رفتارهای ترحم آمیز اطرافیان، رنجیده خاطر شده یا اطرافیان به دلیل لجبازی سالمندان نتوانسته اند غذا و داروی مورد نیازش را به او بخورانند و همین کار، آرامش روحی سالمند را برهم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برقراری ارتباط درست با سالمندان در آسایش گاه ها، بیمارستان ها و محیط خانواده باید از دانش کارشناسانی بهره برد که از مشکلات جسمی و روحی سالمندان، آگاهی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آنان خواهند توانست با بردباری و به راحتی با سالمند، ارتباط یابند و با نظارت بر برنامه ی غذایی و دارویی، آرامش روحی را به آنان،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شایسته است سرویس های سیّار پرستاری و خدمات درمانی را برای سالمندانی در نظر گرفت که توانایی مراجعه به مراکز درمانی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رسانی ویژه به سالمندان در مراکز فرهنگی، ورزشی و مشاوره ای کمک مناسبی است به خانواده هایی که به دلیل اشتغال های گوناگون، فرصت رسیدگی، به سالمند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خانواده ها می توانند هماره سالمندی شاداب و سالم را در کنار خود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برگزاری اردوهای تفریحی و زیارتی در مناطق خوش آب و هوا و شهرهای مذهبی نیز در دگرگونی روحیه ی سالمندان، نقش مثبتی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سرگرمی های سالم، شما را در اداره ی زندگی یاری می کند و می توانید بهتر به امور دنیای خویش بپردازید</w:t>
      </w:r>
      <w:r>
        <w:rPr>
          <w:rFonts w:eastAsia="IRNazanin" w:cs="IRNazanin"/>
          <w:color w:val="111111"/>
          <w:sz w:val="28"/>
          <w:szCs w:val="28"/>
          <w:rtl w:val="true"/>
          <w:lang w:bidi="fa-IR"/>
        </w:rPr>
        <w:t>.</w:t>
      </w:r>
      <w:r>
        <w:rPr>
          <w:rStyle w:val="FootnoteAnchor"/>
          <w:rtl w:val="true"/>
        </w:rPr>
        <w:footnoteReference w:id="135"/>
      </w:r>
      <w:bookmarkStart w:id="306" w:name="pg3434_21586"/>
    </w:p>
    <w:p>
      <w:pPr>
        <w:pStyle w:val="Heading4"/>
        <w:numPr>
          <w:ilvl w:val="3"/>
          <w:numId w:val="1"/>
        </w:numPr>
        <w:rPr/>
      </w:pPr>
      <w:bookmarkStart w:id="307" w:name="__RefHeading___Toc3084701_2749589250"/>
      <w:bookmarkStart w:id="308" w:name="_Toc119"/>
      <w:bookmarkEnd w:id="306"/>
      <w:bookmarkEnd w:id="307"/>
      <w:r>
        <w:rPr/>
        <w:t>6</w:t>
      </w:r>
      <w:r>
        <w:rPr>
          <w:rtl w:val="true"/>
        </w:rPr>
        <w:t>ـ کارآفرینی و پرداخت کمک هزینه</w:t>
      </w:r>
      <w:bookmarkEnd w:id="308"/>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کارآفرینی و پرداخت کمک هزینه</w:t>
      </w:r>
    </w:p>
    <w:p>
      <w:pPr>
        <w:pStyle w:val="BookText"/>
        <w:rPr/>
      </w:pPr>
      <w:r>
        <w:rPr>
          <w:rFonts w:ascii="IRNazanin" w:hAnsi="IRNazanin" w:eastAsia="IRNazanin"/>
          <w:color w:val="111111"/>
          <w:sz w:val="28"/>
          <w:sz w:val="28"/>
          <w:szCs w:val="28"/>
          <w:rtl w:val="true"/>
          <w:lang w:bidi="fa-IR"/>
        </w:rPr>
        <w:t>همه ی قشرهای اجتماعی دوست دارند برای جامعه، سودمند باشند و مردم از توانایی ها و استعدادهای آنان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 نیز به این مقبولیت اجتماعی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ی نخست، دولت و مردم وظیفه دارند با همکاری یکدیگر، زمینه ای فراهم آورند تا سالمندانی که توانایی کار دارند، مسؤولیت هایی را به دست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سرگرمی برای سالمند، کار است؛ زیرا دریچه ی امید را به روی سالمند می گشاید و به او استقلال مالی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او را از احساس پوچی و بی هویتی در می آورد و زندگی را برای او هدف مند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های علمی نیز ثابت می کند کسی که اشتغال ذهنی و بدنی دارد، در پیری غافل گیر نمی شود و سال های درازی می تواند در خوشی و آسودگی روزگار بگذراند</w:t>
      </w:r>
      <w:r>
        <w:rPr>
          <w:rFonts w:eastAsia="IRNazanin" w:cs="IRNazanin"/>
          <w:color w:val="111111"/>
          <w:sz w:val="28"/>
          <w:szCs w:val="28"/>
          <w:rtl w:val="true"/>
          <w:lang w:bidi="fa-IR"/>
        </w:rPr>
        <w:t>.</w:t>
      </w:r>
      <w:r>
        <w:rPr>
          <w:rStyle w:val="FootnoteAnchor"/>
          <w:rtl w:val="true"/>
        </w:rPr>
        <w:footnoteReference w:id="13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با اهمیت درباره ی کار سالمندان این است که کار با توان جسمی و بدنی سالمند، متناسب باشد تا حرمت و شخصیت سالمندی او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افزایش مشارکت بیشتر سالمندان در امور اقتصادی و اجتماعی باید مراکز کارآفرینی نیمه وقت، پاره وقت و تمام وقت تشکیل شود تا سالمندان، تجربه های پیشین خود را در آن به کار گیرند و به مشکلات روانی نیز دچار نشوند</w:t>
      </w:r>
      <w:r>
        <w:rPr>
          <w:rFonts w:eastAsia="IRNazanin" w:cs="IRNazanin"/>
          <w:color w:val="111111"/>
          <w:sz w:val="28"/>
          <w:szCs w:val="28"/>
          <w:rtl w:val="true"/>
          <w:lang w:bidi="fa-IR"/>
        </w:rPr>
        <w:t xml:space="preserve">. </w:t>
      </w:r>
      <w:bookmarkStart w:id="309" w:name="pg3434_21587"/>
    </w:p>
    <w:p>
      <w:pPr>
        <w:pStyle w:val="BookText"/>
        <w:rPr/>
      </w:pPr>
      <w:bookmarkEnd w:id="309"/>
      <w:r>
        <w:rPr>
          <w:rFonts w:ascii="IRNazanin" w:hAnsi="IRNazanin" w:eastAsia="IRNazanin"/>
          <w:color w:val="111111"/>
          <w:sz w:val="28"/>
          <w:sz w:val="28"/>
          <w:szCs w:val="28"/>
          <w:rtl w:val="true"/>
          <w:lang w:bidi="fa-IR"/>
        </w:rPr>
        <w:t xml:space="preserve">در این زمینه، فراگیر ساختن طرح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شهید رجایی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افزایش مبلغ مستمری بازنشستگی به تناسب افزایش نرخ تورم، گسترش سرگرمی های سودمند و هم آهنگ با ویژگی های جسمی سالمندان، پیشنهاد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سرگرمی های دوره ی سالمندی باید به همان اندازه که کار کردن برای سالمند ارضا کننده بوده است، برای او ارضا کننده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سرگرمی هایی هم چون همکاری با افراد خانواده، مطالعه، شرکت در اردوهای سیاحتی و زیارتی، سوادآموزی، دید و بازدید از دوستان و همکاران قدیم، از جمله اموری هستند که سالمند می تواند دوره ی سالمندی را با آن ها به درستی سپری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همکاری خانواده، جامعه، دولت و گروه های سالمندی بسیار سودمند خواهد بود</w:t>
      </w:r>
      <w:r>
        <w:rPr>
          <w:rFonts w:eastAsia="IRNazanin" w:cs="IRNazanin"/>
          <w:color w:val="111111"/>
          <w:sz w:val="28"/>
          <w:szCs w:val="28"/>
          <w:rtl w:val="true"/>
          <w:lang w:bidi="fa-IR"/>
        </w:rPr>
        <w:t>.</w:t>
      </w:r>
    </w:p>
    <w:p>
      <w:pPr>
        <w:pStyle w:val="Heading4"/>
        <w:numPr>
          <w:ilvl w:val="3"/>
          <w:numId w:val="1"/>
        </w:numPr>
        <w:rPr/>
      </w:pPr>
      <w:bookmarkStart w:id="310" w:name="__RefHeading___Toc3084703_2749589250"/>
      <w:bookmarkStart w:id="311" w:name="_Toc120"/>
      <w:bookmarkEnd w:id="310"/>
      <w:r>
        <w:rPr/>
        <w:t>7</w:t>
      </w:r>
      <w:r>
        <w:rPr>
          <w:rtl w:val="true"/>
        </w:rPr>
        <w:t>ـ انتقاد مناسب</w:t>
      </w:r>
      <w:bookmarkEnd w:id="311"/>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انتقاد مناسب</w:t>
      </w:r>
    </w:p>
    <w:p>
      <w:pPr>
        <w:pStyle w:val="BookText"/>
        <w:rPr/>
      </w:pPr>
      <w:r>
        <w:rPr>
          <w:rFonts w:ascii="IRNazanin" w:hAnsi="IRNazanin" w:eastAsia="IRNazanin"/>
          <w:color w:val="111111"/>
          <w:sz w:val="28"/>
          <w:sz w:val="28"/>
          <w:szCs w:val="28"/>
          <w:rtl w:val="true"/>
          <w:lang w:bidi="fa-IR"/>
        </w:rPr>
        <w:t>زندگی با سالمندانی که ویژگی های اخلاقی منفی دارند، کار بسیار دشواری است و به بردباری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برخی رفتارهای منفی سالمند در عوامل تربیتی هم چون خانواده، محیط و وراثت، ریشه داشته و از دیرباز با او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رفتارهای منفی در دوره ی سالمندی به دلیل ناتوانی اندام های جسمی و فکری سالمندان، افزایش می یابد و حالت بیمارگونه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نگرش افراد خانواده به سالمند باید هم چون نگرش پزشک به بیمار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باید از جبهه گیری در برابر سالمند پرهیز کرد؛ زیرا اسلام اجازه ی چنین کاری را نمی دهد و افزون بر آن، به اصطلاح رفتاری نخواهد انجامید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با یادآوری غیرمستقیم اشتباه های سالمندان، آنان را به تغییر رفتارشان،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کاری باید به وسیله ی دوستان و همکاران هم </w:t>
      </w:r>
      <w:bookmarkStart w:id="312" w:name="pg3434_21588"/>
    </w:p>
    <w:p>
      <w:pPr>
        <w:pStyle w:val="BookText"/>
        <w:rPr/>
      </w:pPr>
      <w:bookmarkEnd w:id="312"/>
      <w:r>
        <w:rPr>
          <w:rFonts w:ascii="IRNazanin" w:hAnsi="IRNazanin" w:eastAsia="IRNazanin"/>
          <w:color w:val="111111"/>
          <w:sz w:val="28"/>
          <w:sz w:val="28"/>
          <w:szCs w:val="28"/>
          <w:rtl w:val="true"/>
          <w:lang w:bidi="fa-IR"/>
        </w:rPr>
        <w:t>سال یا علمای دینی صورت گیرد تا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کوچک ترها خواستند مسأله ای را یادآوری کنند، باید به صورت غیرمستقیم باشد تا سالمند رنجیده خاطر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بسیاری از افراد هنوز از شیوه های رفتاری خود درباره ی سالمندان، آگاهی ندارند و این، بر پیچیدگی کار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پیش از هر چیز، آنان را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یک نمونه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پیرمردی سرگرم وضو ساختن بود، ولی شیوه ی درست و وضو گرفتن را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علیهماالسلام که در آن هنگام کودکی بیش نبودند، وضو گرفتن پیرمرد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تردید نبود؛ آموزش مسایل دینی و ارشاد جاهل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مستقیم به او گفته می شد که وضوی تو درست نیست، گذشته از این که سبب رنجش خاطر او می شد، خاطره ی تلخی از وضو برای او به جا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اندیشیدند تا به طور غیرمستقیم، به او یادآوری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گونه ای به مباحثه پرداختند تا پیرمرد سخنان آنان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من از وضوی تو کامل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من از وضوی تو کامل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توافق کردند در حضور پیرمرد وضو بگیرند تا پیرمرد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وضوی درستی گرفتند و پیرمرد به اشتباه خود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وضوی شما درست 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نادان هنوز وضو ساختن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حکم محبّتی که بر اُمت جدّ خود دارید، مرا آگاه ساختید</w:t>
      </w:r>
      <w:r>
        <w:rPr>
          <w:rFonts w:eastAsia="IRNazanin" w:cs="IRNazanin"/>
          <w:color w:val="111111"/>
          <w:sz w:val="28"/>
          <w:szCs w:val="28"/>
          <w:rtl w:val="true"/>
          <w:lang w:bidi="fa-IR"/>
        </w:rPr>
        <w:t>».</w:t>
      </w:r>
      <w:r>
        <w:rPr>
          <w:rStyle w:val="FootnoteAnchor"/>
          <w:rtl w:val="true"/>
        </w:rPr>
        <w:footnoteReference w:id="137"/>
      </w:r>
    </w:p>
    <w:p>
      <w:pPr>
        <w:pStyle w:val="Heading4"/>
        <w:numPr>
          <w:ilvl w:val="3"/>
          <w:numId w:val="1"/>
        </w:numPr>
        <w:rPr/>
      </w:pPr>
      <w:bookmarkStart w:id="313" w:name="__RefHeading___Toc3084705_2749589250"/>
      <w:bookmarkStart w:id="314" w:name="_Toc121"/>
      <w:bookmarkEnd w:id="313"/>
      <w:r>
        <w:rPr/>
        <w:t>8</w:t>
      </w:r>
      <w:r>
        <w:rPr>
          <w:rtl w:val="true"/>
        </w:rPr>
        <w:t>ـ زمینه سازی برای تجدید فراش سالمندان</w:t>
      </w:r>
      <w:bookmarkEnd w:id="31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زمینه سازی برای تجدید فراش سالمندان </w:t>
      </w:r>
    </w:p>
    <w:p>
      <w:pPr>
        <w:pStyle w:val="BookText"/>
        <w:rPr/>
      </w:pPr>
      <w:r>
        <w:rPr>
          <w:rFonts w:ascii="IRNazanin" w:hAnsi="IRNazanin" w:eastAsia="IRNazanin"/>
          <w:color w:val="111111"/>
          <w:sz w:val="28"/>
          <w:sz w:val="28"/>
          <w:szCs w:val="28"/>
          <w:rtl w:val="true"/>
          <w:lang w:bidi="fa-IR"/>
        </w:rPr>
        <w:t>گفتیم که بیوه گی یکی از بزرگ ترین آسیب های عاطفی و اجتماعی است که برای هر انسان پیش می آید، ولی اهمیت آن در دوره ی سالمندی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رویارویی با این عامل آسیب زا باید اهداف ازدواج در اسلام را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اَنْ خَلَقَ لَکُمْ مِنْ اَنْفُسِکُمْ اَزْواجَا لِتَستکُنُوا ءالَیها وَ جَعَلَ بَینکُمْ مَوَدَّةً وَ رَحْمَةً</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یکی از نشانه های الهی این است که برای شما از جنس خودتان، همسرانی قرار داد تا در پناه آنان به آرامش خاطر برسید و میان شما، رحمت و مهربانی افکند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به این درمی یابیم آرامش روحی، اخلاقی و فکری آدمی یکی از پایه های رستگاری است که با ازدواج فراهم می شود و به نگرانی های موجود در زندگی پایان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همدم و مونسی مهربان، لازمه ی زندگی و جوانی است و در دوره ی سالمندی، بیشتر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 می تواند رازها و دردهای خصوصی خود را به راحتی با همسر خود در میان بگذارد، با او درد دل کند و او نیز سخنانش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گوش کردن افراد به سخنان سالمند بسیار مهم است؛ زیرا وی احساس می کند سخنانش برای دیگران نیز مهم است و آنان به این سخنان توجّه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آرامش دست می یابد و خود را تنها احساس نمی کند</w:t>
      </w:r>
      <w:r>
        <w:rPr>
          <w:rFonts w:eastAsia="IRNazanin" w:cs="IRNazanin"/>
          <w:color w:val="111111"/>
          <w:sz w:val="28"/>
          <w:szCs w:val="28"/>
          <w:rtl w:val="true"/>
          <w:lang w:bidi="fa-IR"/>
        </w:rPr>
        <w:t xml:space="preserve">. </w:t>
      </w:r>
      <w:bookmarkStart w:id="315" w:name="pg3434_21590"/>
    </w:p>
    <w:p>
      <w:pPr>
        <w:pStyle w:val="BookText"/>
        <w:rPr/>
      </w:pPr>
      <w:bookmarkEnd w:id="315"/>
      <w:r>
        <w:rPr>
          <w:rFonts w:ascii="IRNazanin" w:hAnsi="IRNazanin" w:eastAsia="IRNazanin"/>
          <w:color w:val="111111"/>
          <w:sz w:val="28"/>
          <w:sz w:val="28"/>
          <w:szCs w:val="28"/>
          <w:rtl w:val="true"/>
          <w:lang w:bidi="fa-IR"/>
        </w:rPr>
        <w:t>ریشه ی بسیاری از بیماری ها و رنجوری های سالمندان در تنهایی و نداشتن همدم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برای تجدید فراش آنان در دوره ی سالمندی، به درستی زمینه سازی کرد</w:t>
      </w:r>
      <w:r>
        <w:rPr>
          <w:rFonts w:eastAsia="IRNazanin" w:cs="IRNazanin"/>
          <w:color w:val="111111"/>
          <w:sz w:val="28"/>
          <w:szCs w:val="28"/>
          <w:rtl w:val="true"/>
          <w:lang w:bidi="fa-IR"/>
        </w:rPr>
        <w:t>.</w:t>
      </w:r>
    </w:p>
    <w:p>
      <w:pPr>
        <w:pStyle w:val="Heading4"/>
        <w:numPr>
          <w:ilvl w:val="3"/>
          <w:numId w:val="1"/>
        </w:numPr>
        <w:rPr/>
      </w:pPr>
      <w:bookmarkStart w:id="316" w:name="__RefHeading___Toc3084707_2749589250"/>
      <w:bookmarkStart w:id="317" w:name="_Toc122"/>
      <w:bookmarkEnd w:id="316"/>
      <w:r>
        <w:rPr/>
        <w:t>9</w:t>
      </w:r>
      <w:r>
        <w:rPr>
          <w:rtl w:val="true"/>
        </w:rPr>
        <w:t>ـ بهره گیری از تجربه های جهانی</w:t>
      </w:r>
      <w:bookmarkEnd w:id="317"/>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بهره گیری از تجربه های جهانی</w:t>
      </w:r>
    </w:p>
    <w:p>
      <w:pPr>
        <w:pStyle w:val="BookText"/>
        <w:rPr/>
      </w:pPr>
      <w:r>
        <w:rPr>
          <w:rFonts w:ascii="IRNazanin" w:hAnsi="IRNazanin" w:eastAsia="IRNazanin"/>
          <w:color w:val="111111"/>
          <w:sz w:val="28"/>
          <w:sz w:val="28"/>
          <w:szCs w:val="28"/>
          <w:rtl w:val="true"/>
          <w:lang w:bidi="fa-IR"/>
        </w:rPr>
        <w:t>چون پدیده ی سالمندی و مشکلات برآمده از آن مانند افسردگی و بی کاری و به نگرانی مشترک جهانی تبدیل شده است، جامعه ی جهانی باید با هم اندیشی همه ی دولت ها برای بهبود زندگی سالمندان، کوشش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برنامه های هم آهنگ و کاربردی در چهارچوب پیمان مشترک جهانی تهیه شود تا فراتر از مسکن و بهداشت، حقوق سالمندان به درستی برآورده گردد و زمینه ی مناسب برای شرکت فعال آنان در عرصه های اقتصادی و اجتماعی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ی انتقال تجربه ها نیز باید سازمانی را به گردآوری تجربه های موفق جهانی در رویارویی با مشکلات دوره ی سالمندی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های دولتی و غیردولتی می توانند با مشارکت یکدیگر و در نظر گرفتن ارزش های فرهنگی جامعه، مسایل سالمندی را در قالب برنامه های آموزشی به جامعه آموزش دهند و امکانات لازم را برای بهبود زندگی سالمندان فراهم آورند</w:t>
      </w:r>
      <w:r>
        <w:rPr>
          <w:rFonts w:eastAsia="IRNazanin" w:cs="IRNazanin"/>
          <w:color w:val="111111"/>
          <w:sz w:val="28"/>
          <w:szCs w:val="28"/>
          <w:rtl w:val="true"/>
          <w:lang w:bidi="fa-IR"/>
        </w:rPr>
        <w:t>.</w:t>
      </w:r>
    </w:p>
    <w:p>
      <w:pPr>
        <w:pStyle w:val="Heading4"/>
        <w:numPr>
          <w:ilvl w:val="3"/>
          <w:numId w:val="1"/>
        </w:numPr>
        <w:rPr/>
      </w:pPr>
      <w:bookmarkStart w:id="318" w:name="__RefHeading___Toc3084709_2749589250"/>
      <w:bookmarkStart w:id="319" w:name="_Toc123"/>
      <w:bookmarkEnd w:id="318"/>
      <w:r>
        <w:rPr/>
        <w:t>10</w:t>
      </w:r>
      <w:r>
        <w:rPr>
          <w:rtl w:val="true"/>
        </w:rPr>
        <w:t>ـ پشتیبانی دولت از سالمندان بی سرپرست</w:t>
      </w:r>
      <w:bookmarkEnd w:id="319"/>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پشتیبانی دولت از سالمندان بی سرپرست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کاری نمی تواند از نظر عاطفی و روانی، جای خالی فرزندان را برای سالمندان بی فرزند پر کند، ولی دولت اسلامی که یاری گر محرومان و مستضعفان جامعه است باید با عنایت ویژه به مسایل اجتماعی سالمندان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ارایه ی خدمات درمانی و کمک هزینه ی زندگی و نگهداری سالمندان، </w:t>
      </w:r>
    </w:p>
    <w:p>
      <w:pPr>
        <w:pStyle w:val="BookText"/>
        <w:rPr/>
      </w:pPr>
      <w:r>
        <w:rPr>
          <w:rFonts w:ascii="IRNazanin" w:hAnsi="IRNazanin" w:eastAsia="IRNazanin"/>
          <w:color w:val="111111"/>
          <w:sz w:val="28"/>
          <w:sz w:val="28"/>
          <w:szCs w:val="28"/>
          <w:rtl w:val="true"/>
          <w:lang w:bidi="fa-IR"/>
        </w:rPr>
        <w:t>تا اندازه ای از درد و رنج سالمندان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حمایتی دولت نباید حالت ترحّم آمیز برای سالمندان داشته باشد، بلکه باید حقی مسلّم برای پشتیبانی از آنان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منشور حکومتی خود به مالک اشتر، چنین کاری را وظیفه ی حاکم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یتیمان خردسال و پیران سالخورده که راه چاره ای ندارند و دست نیاز برنمی دارند، پیوسته دلجویی کن؛ زیرا مسؤولیتی سنگین بر دوش زمام داران است، اگرچه حق، تمامش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بخشی از وقت خود را به کسانی اختصاص ده که به تو نیاز دارند</w:t>
      </w:r>
      <w:r>
        <w:rPr>
          <w:rFonts w:eastAsia="IRNazanin" w:cs="IRNazanin"/>
          <w:color w:val="111111"/>
          <w:sz w:val="28"/>
          <w:szCs w:val="28"/>
          <w:rtl w:val="true"/>
          <w:lang w:bidi="fa-IR"/>
        </w:rPr>
        <w:t>.</w:t>
      </w:r>
      <w:r>
        <w:rPr>
          <w:rStyle w:val="FootnoteAnchor"/>
          <w:rtl w:val="true"/>
        </w:rPr>
        <w:footnoteReference w:id="13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اقدامات حمایتی و پیش گیرانه می توان از آمار سالمندان بی فرزند در کشور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گروهی می توانند افرادی را که در میان سالی هنوز ازدواج نکرده اند یا از آن طفره می روند، به ازدواج تشویق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ازدواج آنان نیز باید کمک هزینه ی مناسب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آمارهای موجود در جدول شماره 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549/32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بالای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کشور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ازدواج نکرده بودند که این آمار برای یک جامعه ی اسلامی بسیار نگران کننده است</w:t>
      </w:r>
      <w:r>
        <w:rPr>
          <w:rFonts w:eastAsia="IRNazanin" w:cs="IRNazanin"/>
          <w:color w:val="111111"/>
          <w:sz w:val="28"/>
          <w:szCs w:val="28"/>
          <w:rtl w:val="true"/>
          <w:lang w:bidi="fa-IR"/>
        </w:rPr>
        <w:t xml:space="preserve">. </w:t>
      </w:r>
      <w:bookmarkStart w:id="320" w:name="pg3434_21592"/>
    </w:p>
    <w:p>
      <w:pPr>
        <w:pStyle w:val="Heading2"/>
        <w:numPr>
          <w:ilvl w:val="1"/>
          <w:numId w:val="1"/>
        </w:numPr>
        <w:rPr/>
      </w:pPr>
      <w:bookmarkStart w:id="321" w:name="__RefHeading___Toc3084711_2749589250"/>
      <w:bookmarkStart w:id="322" w:name="_Toc124"/>
      <w:bookmarkEnd w:id="320"/>
      <w:bookmarkEnd w:id="321"/>
      <w:r>
        <w:rPr>
          <w:rtl w:val="true"/>
        </w:rPr>
        <w:t>بخش دوّم</w:t>
      </w:r>
      <w:r>
        <w:rPr>
          <w:rtl w:val="true"/>
        </w:rPr>
        <w:t xml:space="preserve">: </w:t>
      </w:r>
      <w:r>
        <w:rPr>
          <w:rtl w:val="true"/>
        </w:rPr>
        <w:t>برگزیده ی ادب فارسی</w:t>
      </w:r>
      <w:bookmarkEnd w:id="322"/>
    </w:p>
    <w:p>
      <w:pPr>
        <w:pStyle w:val="Heading3"/>
        <w:numPr>
          <w:ilvl w:val="2"/>
          <w:numId w:val="1"/>
        </w:numPr>
        <w:rPr/>
      </w:pPr>
      <w:bookmarkStart w:id="323" w:name="__RefHeading___Toc3084713_2749589250"/>
      <w:bookmarkStart w:id="324" w:name="_Toc125"/>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ی ادب فارسی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حکایت های سالمندان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متون ادبی </w:t>
      </w:r>
      <w:bookmarkStart w:id="325" w:name="pg3434_21593"/>
    </w:p>
    <w:p>
      <w:pPr>
        <w:pStyle w:val="Heading3"/>
        <w:numPr>
          <w:ilvl w:val="2"/>
          <w:numId w:val="1"/>
        </w:numPr>
        <w:rPr/>
      </w:pPr>
      <w:bookmarkStart w:id="326" w:name="__RefHeading___Toc3084715_2749589250"/>
      <w:bookmarkStart w:id="327" w:name="_Toc126"/>
      <w:bookmarkEnd w:id="325"/>
      <w:bookmarkEnd w:id="326"/>
      <w:r>
        <w:rPr>
          <w:rtl w:val="true"/>
        </w:rPr>
        <w:t>اشعار</w:t>
      </w:r>
      <w:bookmarkEnd w:id="327"/>
    </w:p>
    <w:p>
      <w:pPr>
        <w:pStyle w:val="Heading4"/>
        <w:numPr>
          <w:ilvl w:val="3"/>
          <w:numId w:val="1"/>
        </w:numPr>
        <w:rPr/>
      </w:pPr>
      <w:bookmarkStart w:id="328" w:name="__RefHeading___Toc3084717_2749589250"/>
      <w:bookmarkStart w:id="329" w:name="_Toc127"/>
      <w:bookmarkEnd w:id="328"/>
      <w:r>
        <w:rPr>
          <w:rtl w:val="true"/>
        </w:rPr>
        <w:t>پیک پیری</w:t>
      </w:r>
      <w:bookmarkEnd w:id="329"/>
    </w:p>
    <w:p>
      <w:pPr>
        <w:pStyle w:val="BookText"/>
        <w:rPr/>
      </w:pPr>
      <w:r>
        <w:rPr>
          <w:rFonts w:ascii="IRNazanin" w:hAnsi="IRNazanin" w:eastAsia="IRNazanin"/>
          <w:color w:val="111111"/>
          <w:sz w:val="28"/>
          <w:sz w:val="28"/>
          <w:szCs w:val="28"/>
          <w:rtl w:val="true"/>
          <w:lang w:bidi="fa-IR"/>
        </w:rPr>
        <w:t>پیک پیری</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ز سری، موی سپیدی رویید</w:t>
      </w:r>
    </w:p>
    <w:p>
      <w:pPr>
        <w:pStyle w:val="BookText"/>
        <w:rPr/>
      </w:pPr>
      <w:r>
        <w:rPr>
          <w:rFonts w:ascii="IRNazanin" w:hAnsi="IRNazanin" w:eastAsia="IRNazanin"/>
          <w:color w:val="111111"/>
          <w:sz w:val="28"/>
          <w:sz w:val="28"/>
          <w:szCs w:val="28"/>
          <w:rtl w:val="true"/>
          <w:lang w:bidi="fa-IR"/>
        </w:rPr>
        <w:t>خنده کرد بر او موی سیاه</w:t>
      </w:r>
    </w:p>
    <w:p>
      <w:pPr>
        <w:pStyle w:val="BookText"/>
        <w:rPr/>
      </w:pPr>
      <w:r>
        <w:rPr>
          <w:rFonts w:ascii="IRNazanin" w:hAnsi="IRNazanin" w:eastAsia="IRNazanin"/>
          <w:color w:val="111111"/>
          <w:sz w:val="28"/>
          <w:sz w:val="28"/>
          <w:szCs w:val="28"/>
          <w:rtl w:val="true"/>
          <w:lang w:bidi="fa-IR"/>
        </w:rPr>
        <w:t>که چرا در صف ما بنشستی؟</w:t>
      </w:r>
    </w:p>
    <w:p>
      <w:pPr>
        <w:pStyle w:val="BookText"/>
        <w:rPr/>
      </w:pPr>
      <w:r>
        <w:rPr>
          <w:rFonts w:ascii="IRNazanin" w:hAnsi="IRNazanin" w:eastAsia="IRNazanin"/>
          <w:color w:val="111111"/>
          <w:sz w:val="28"/>
          <w:sz w:val="28"/>
          <w:szCs w:val="28"/>
          <w:rtl w:val="true"/>
          <w:lang w:bidi="fa-IR"/>
        </w:rPr>
        <w:t>تو ز یک راهی و ما از یک راه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عبث ننشستم</w:t>
      </w:r>
    </w:p>
    <w:p>
      <w:pPr>
        <w:pStyle w:val="BookText"/>
        <w:rPr/>
      </w:pPr>
      <w:r>
        <w:rPr>
          <w:rFonts w:ascii="IRNazanin" w:hAnsi="IRNazanin" w:eastAsia="IRNazanin"/>
          <w:color w:val="111111"/>
          <w:sz w:val="28"/>
          <w:sz w:val="28"/>
          <w:szCs w:val="28"/>
          <w:rtl w:val="true"/>
          <w:lang w:bidi="fa-IR"/>
        </w:rPr>
        <w:t>بنشاندند مرا خواه نخواه</w:t>
      </w:r>
    </w:p>
    <w:p>
      <w:pPr>
        <w:pStyle w:val="BookText"/>
        <w:rPr/>
      </w:pPr>
      <w:r>
        <w:rPr>
          <w:rFonts w:ascii="IRNazanin" w:hAnsi="IRNazanin" w:eastAsia="IRNazanin"/>
          <w:color w:val="111111"/>
          <w:sz w:val="28"/>
          <w:sz w:val="28"/>
          <w:szCs w:val="28"/>
          <w:rtl w:val="true"/>
          <w:lang w:bidi="fa-IR"/>
        </w:rPr>
        <w:t>گه روییدن من بود امروز</w:t>
      </w:r>
    </w:p>
    <w:p>
      <w:pPr>
        <w:pStyle w:val="BookText"/>
        <w:rPr/>
      </w:pPr>
      <w:r>
        <w:rPr>
          <w:rFonts w:ascii="IRNazanin" w:hAnsi="IRNazanin" w:eastAsia="IRNazanin"/>
          <w:color w:val="111111"/>
          <w:sz w:val="28"/>
          <w:sz w:val="28"/>
          <w:szCs w:val="28"/>
          <w:rtl w:val="true"/>
          <w:lang w:bidi="fa-IR"/>
        </w:rPr>
        <w:t>گل تقدیر نروید بی گاه</w:t>
      </w:r>
    </w:p>
    <w:p>
      <w:pPr>
        <w:pStyle w:val="BookText"/>
        <w:rPr/>
      </w:pPr>
      <w:r>
        <w:rPr>
          <w:rFonts w:ascii="IRNazanin" w:hAnsi="IRNazanin" w:eastAsia="IRNazanin"/>
          <w:color w:val="111111"/>
          <w:sz w:val="28"/>
          <w:sz w:val="28"/>
          <w:szCs w:val="28"/>
          <w:rtl w:val="true"/>
          <w:lang w:bidi="fa-IR"/>
        </w:rPr>
        <w:t>رهرو راه قضا و قدرم</w:t>
      </w:r>
    </w:p>
    <w:p>
      <w:pPr>
        <w:pStyle w:val="BookText"/>
        <w:rPr/>
      </w:pPr>
      <w:r>
        <w:rPr>
          <w:rFonts w:ascii="IRNazanin" w:hAnsi="IRNazanin" w:eastAsia="IRNazanin"/>
          <w:color w:val="111111"/>
          <w:sz w:val="28"/>
          <w:sz w:val="28"/>
          <w:szCs w:val="28"/>
          <w:rtl w:val="true"/>
          <w:lang w:bidi="fa-IR"/>
        </w:rPr>
        <w:t>راهم این بود، نبودم گمراه</w:t>
      </w:r>
    </w:p>
    <w:p>
      <w:pPr>
        <w:pStyle w:val="BookText"/>
        <w:rPr/>
      </w:pPr>
      <w:r>
        <w:rPr>
          <w:rFonts w:ascii="IRNazanin" w:hAnsi="IRNazanin" w:eastAsia="IRNazanin"/>
          <w:color w:val="111111"/>
          <w:sz w:val="28"/>
          <w:sz w:val="28"/>
          <w:szCs w:val="28"/>
          <w:rtl w:val="true"/>
          <w:lang w:bidi="fa-IR"/>
        </w:rPr>
        <w:t>قاصد پیری ام، از دیدن من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یکی گفت دریغ، آن یک آه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خرمن هستی خود کرد درو</w:t>
      </w:r>
    </w:p>
    <w:p>
      <w:pPr>
        <w:pStyle w:val="BookText"/>
        <w:rPr/>
      </w:pPr>
      <w:r>
        <w:rPr>
          <w:rFonts w:ascii="IRNazanin" w:hAnsi="IRNazanin" w:eastAsia="IRNazanin"/>
          <w:color w:val="111111"/>
          <w:sz w:val="28"/>
          <w:sz w:val="28"/>
          <w:szCs w:val="28"/>
          <w:rtl w:val="true"/>
          <w:lang w:bidi="fa-IR"/>
        </w:rPr>
        <w:t>هر که بر خوشه ی من کرد نگاه</w:t>
      </w:r>
    </w:p>
    <w:p>
      <w:pPr>
        <w:pStyle w:val="BookText"/>
        <w:rPr/>
      </w:pPr>
      <w:r>
        <w:rPr>
          <w:rFonts w:ascii="IRNazanin" w:hAnsi="IRNazanin" w:eastAsia="IRNazanin"/>
          <w:color w:val="111111"/>
          <w:sz w:val="28"/>
          <w:sz w:val="28"/>
          <w:szCs w:val="28"/>
          <w:rtl w:val="true"/>
          <w:lang w:bidi="fa-IR"/>
        </w:rPr>
        <w:t>سپهی بود جوانی که شکست</w:t>
      </w:r>
    </w:p>
    <w:p>
      <w:pPr>
        <w:pStyle w:val="BookText"/>
        <w:rPr/>
      </w:pPr>
      <w:r>
        <w:rPr>
          <w:rFonts w:ascii="IRNazanin" w:hAnsi="IRNazanin" w:eastAsia="IRNazanin"/>
          <w:color w:val="111111"/>
          <w:sz w:val="28"/>
          <w:sz w:val="28"/>
          <w:szCs w:val="28"/>
          <w:rtl w:val="true"/>
          <w:lang w:bidi="fa-IR"/>
        </w:rPr>
        <w:t>پیری امروز برانگیخت سپاه</w:t>
      </w:r>
    </w:p>
    <w:p>
      <w:pPr>
        <w:pStyle w:val="BookText"/>
        <w:rPr/>
      </w:pPr>
      <w:r>
        <w:rPr>
          <w:rFonts w:ascii="IRNazanin" w:hAnsi="IRNazanin" w:eastAsia="IRNazanin"/>
          <w:color w:val="111111"/>
          <w:sz w:val="28"/>
          <w:sz w:val="28"/>
          <w:szCs w:val="28"/>
          <w:rtl w:val="true"/>
          <w:lang w:bidi="fa-IR"/>
        </w:rPr>
        <w:t>رست چون مویه سیه، موی سپید</w:t>
      </w:r>
    </w:p>
    <w:p>
      <w:pPr>
        <w:pStyle w:val="BookText"/>
        <w:rPr/>
      </w:pPr>
      <w:r>
        <w:rPr>
          <w:rFonts w:ascii="IRNazanin" w:hAnsi="IRNazanin" w:eastAsia="IRNazanin"/>
          <w:color w:val="111111"/>
          <w:sz w:val="28"/>
          <w:sz w:val="28"/>
          <w:szCs w:val="28"/>
          <w:rtl w:val="true"/>
          <w:lang w:bidi="fa-IR"/>
        </w:rPr>
        <w:t>چه خبر داشت که دارند اکراه</w:t>
      </w:r>
    </w:p>
    <w:p>
      <w:pPr>
        <w:pStyle w:val="BookText"/>
        <w:rPr/>
      </w:pPr>
      <w:r>
        <w:rPr>
          <w:rFonts w:ascii="IRNazanin" w:hAnsi="IRNazanin" w:eastAsia="IRNazanin"/>
          <w:color w:val="111111"/>
          <w:sz w:val="28"/>
          <w:sz w:val="28"/>
          <w:szCs w:val="28"/>
          <w:rtl w:val="true"/>
          <w:lang w:bidi="fa-IR"/>
        </w:rPr>
        <w:t>رنگ بالای سیه بسیار است</w:t>
      </w:r>
    </w:p>
    <w:p>
      <w:pPr>
        <w:pStyle w:val="BookText"/>
        <w:rPr/>
      </w:pPr>
      <w:r>
        <w:rPr>
          <w:rFonts w:ascii="IRNazanin" w:hAnsi="IRNazanin" w:eastAsia="IRNazanin"/>
          <w:color w:val="111111"/>
          <w:sz w:val="28"/>
          <w:sz w:val="28"/>
          <w:szCs w:val="28"/>
          <w:rtl w:val="true"/>
          <w:lang w:bidi="fa-IR"/>
        </w:rPr>
        <w:t>نیستی از خم تقدیر آگاه</w:t>
      </w:r>
    </w:p>
    <w:p>
      <w:pPr>
        <w:pStyle w:val="BookText"/>
        <w:rPr/>
      </w:pPr>
      <w:r>
        <w:rPr>
          <w:rFonts w:ascii="IRNazanin" w:hAnsi="IRNazanin" w:eastAsia="IRNazanin"/>
          <w:color w:val="111111"/>
          <w:sz w:val="28"/>
          <w:sz w:val="28"/>
          <w:szCs w:val="28"/>
          <w:rtl w:val="true"/>
          <w:lang w:bidi="fa-IR"/>
        </w:rPr>
        <w:t>گه سیه رنگ کند، گاه سفید</w:t>
      </w:r>
    </w:p>
    <w:p>
      <w:pPr>
        <w:pStyle w:val="BookText"/>
        <w:rPr/>
      </w:pPr>
      <w:r>
        <w:rPr>
          <w:rFonts w:ascii="IRNazanin" w:hAnsi="IRNazanin" w:eastAsia="IRNazanin"/>
          <w:color w:val="111111"/>
          <w:sz w:val="28"/>
          <w:sz w:val="28"/>
          <w:szCs w:val="28"/>
          <w:rtl w:val="true"/>
          <w:lang w:bidi="fa-IR"/>
        </w:rPr>
        <w:t>رنگرز اوست، مرا چیست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تو، یک روز سیه بودم و خوش</w:t>
      </w:r>
    </w:p>
    <w:p>
      <w:pPr>
        <w:pStyle w:val="BookText"/>
        <w:rPr/>
      </w:pPr>
      <w:r>
        <w:rPr>
          <w:rFonts w:ascii="IRNazanin" w:hAnsi="IRNazanin" w:eastAsia="IRNazanin"/>
          <w:color w:val="111111"/>
          <w:sz w:val="28"/>
          <w:sz w:val="28"/>
          <w:szCs w:val="28"/>
          <w:rtl w:val="true"/>
          <w:lang w:bidi="fa-IR"/>
        </w:rPr>
        <w:t>باش یک روز بر این قصّه گواه</w:t>
      </w:r>
    </w:p>
    <w:p>
      <w:pPr>
        <w:pStyle w:val="BookText"/>
        <w:rPr/>
      </w:pPr>
      <w:r>
        <w:rPr>
          <w:rFonts w:ascii="IRNazanin" w:hAnsi="IRNazanin" w:eastAsia="IRNazanin"/>
          <w:color w:val="111111"/>
          <w:sz w:val="28"/>
          <w:sz w:val="28"/>
          <w:szCs w:val="28"/>
          <w:rtl w:val="true"/>
          <w:lang w:bidi="fa-IR"/>
        </w:rPr>
        <w:t>هر چه دانی، به من امروز بخند</w:t>
      </w:r>
    </w:p>
    <w:p>
      <w:pPr>
        <w:pStyle w:val="BookText"/>
        <w:rPr/>
      </w:pPr>
      <w:r>
        <w:rPr>
          <w:rFonts w:ascii="IRNazanin" w:hAnsi="IRNazanin" w:eastAsia="IRNazanin"/>
          <w:color w:val="111111"/>
          <w:sz w:val="28"/>
          <w:sz w:val="28"/>
          <w:szCs w:val="28"/>
          <w:rtl w:val="true"/>
          <w:lang w:bidi="fa-IR"/>
        </w:rPr>
        <w:t>تا که چون من کندت هفته و ماه</w:t>
      </w:r>
    </w:p>
    <w:p>
      <w:pPr>
        <w:pStyle w:val="BookText"/>
        <w:rPr/>
      </w:pPr>
      <w:r>
        <w:rPr>
          <w:rFonts w:ascii="IRNazanin" w:hAnsi="IRNazanin" w:eastAsia="IRNazanin"/>
          <w:color w:val="111111"/>
          <w:sz w:val="28"/>
          <w:sz w:val="28"/>
          <w:szCs w:val="28"/>
          <w:rtl w:val="true"/>
          <w:lang w:bidi="fa-IR"/>
        </w:rPr>
        <w:t>از سپید و سیه و زشت و نکو</w:t>
      </w:r>
    </w:p>
    <w:p>
      <w:pPr>
        <w:pStyle w:val="BookText"/>
        <w:rPr/>
      </w:pPr>
      <w:r>
        <w:rPr>
          <w:rFonts w:ascii="IRNazanin" w:hAnsi="IRNazanin" w:eastAsia="IRNazanin"/>
          <w:color w:val="111111"/>
          <w:sz w:val="28"/>
          <w:sz w:val="28"/>
          <w:szCs w:val="28"/>
          <w:rtl w:val="true"/>
          <w:lang w:bidi="fa-IR"/>
        </w:rPr>
        <w:t>هرچه هستیم، تباهیم تباه</w:t>
      </w:r>
    </w:p>
    <w:p>
      <w:pPr>
        <w:pStyle w:val="BookText"/>
        <w:rPr/>
      </w:pPr>
      <w:r>
        <w:rPr>
          <w:rFonts w:ascii="IRNazanin" w:hAnsi="IRNazanin" w:eastAsia="IRNazanin"/>
          <w:color w:val="111111"/>
          <w:sz w:val="28"/>
          <w:sz w:val="28"/>
          <w:szCs w:val="28"/>
          <w:rtl w:val="true"/>
          <w:lang w:bidi="fa-IR"/>
        </w:rPr>
        <w:t>قصه ی خویش دراز از چه کنیم؟</w:t>
      </w:r>
    </w:p>
    <w:p>
      <w:pPr>
        <w:pStyle w:val="BookText"/>
        <w:rPr/>
      </w:pPr>
      <w:r>
        <w:rPr>
          <w:rFonts w:ascii="IRNazanin" w:hAnsi="IRNazanin" w:eastAsia="IRNazanin"/>
          <w:color w:val="111111"/>
          <w:sz w:val="28"/>
          <w:sz w:val="28"/>
          <w:szCs w:val="28"/>
          <w:rtl w:val="true"/>
          <w:lang w:bidi="fa-IR"/>
        </w:rPr>
        <w:t>وقت بیگه شد و فرصت کوتاه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پروین اعتصامی </w:t>
      </w:r>
      <w:bookmarkStart w:id="330" w:name="pg3434_21595"/>
    </w:p>
    <w:p>
      <w:pPr>
        <w:pStyle w:val="Heading4"/>
        <w:numPr>
          <w:ilvl w:val="3"/>
          <w:numId w:val="1"/>
        </w:numPr>
        <w:rPr/>
      </w:pPr>
      <w:bookmarkStart w:id="331" w:name="__RefHeading___Toc3084719_2749589250"/>
      <w:bookmarkStart w:id="332" w:name="_Toc128"/>
      <w:bookmarkEnd w:id="330"/>
      <w:bookmarkEnd w:id="331"/>
      <w:r>
        <w:rPr>
          <w:rtl w:val="true"/>
        </w:rPr>
        <w:t>دلتنگی ها</w:t>
      </w:r>
      <w:r>
        <w:rPr>
          <w:rtl w:val="true"/>
        </w:rPr>
        <w:t>!</w:t>
      </w:r>
      <w:bookmarkEnd w:id="332"/>
    </w:p>
    <w:p>
      <w:pPr>
        <w:pStyle w:val="BookText"/>
        <w:rPr/>
      </w:pPr>
      <w:r>
        <w:rPr>
          <w:rFonts w:ascii="IRNazanin" w:hAnsi="IRNazanin" w:eastAsia="IRNazanin"/>
          <w:color w:val="111111"/>
          <w:sz w:val="28"/>
          <w:sz w:val="28"/>
          <w:szCs w:val="28"/>
          <w:rtl w:val="true"/>
          <w:lang w:bidi="fa-IR"/>
        </w:rPr>
        <w:t>دلتنگی ها</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نه پیامی، نه امیر گذرِ نامه بری</w:t>
      </w:r>
    </w:p>
    <w:p>
      <w:pPr>
        <w:pStyle w:val="BookText"/>
        <w:rPr/>
      </w:pPr>
      <w:r>
        <w:rPr>
          <w:rFonts w:ascii="IRNazanin" w:hAnsi="IRNazanin" w:eastAsia="IRNazanin"/>
          <w:color w:val="111111"/>
          <w:sz w:val="28"/>
          <w:sz w:val="28"/>
          <w:szCs w:val="28"/>
          <w:rtl w:val="true"/>
          <w:lang w:bidi="fa-IR"/>
        </w:rPr>
        <w:t>کیست کز گم شده ی من برساند خبری؟</w:t>
      </w:r>
    </w:p>
    <w:p>
      <w:pPr>
        <w:pStyle w:val="BookText"/>
        <w:rPr/>
      </w:pPr>
      <w:r>
        <w:rPr>
          <w:rFonts w:ascii="IRNazanin" w:hAnsi="IRNazanin" w:eastAsia="IRNazanin"/>
          <w:color w:val="111111"/>
          <w:sz w:val="28"/>
          <w:sz w:val="28"/>
          <w:szCs w:val="28"/>
          <w:rtl w:val="true"/>
          <w:lang w:bidi="fa-IR"/>
        </w:rPr>
        <w:t>چون تو رفتی، همه جا خلوت خاموشان شد</w:t>
      </w:r>
    </w:p>
    <w:p>
      <w:pPr>
        <w:pStyle w:val="BookText"/>
        <w:rPr/>
      </w:pPr>
      <w:r>
        <w:rPr>
          <w:rFonts w:ascii="IRNazanin" w:hAnsi="IRNazanin" w:eastAsia="IRNazanin"/>
          <w:color w:val="111111"/>
          <w:sz w:val="28"/>
          <w:sz w:val="28"/>
          <w:szCs w:val="28"/>
          <w:rtl w:val="true"/>
          <w:lang w:bidi="fa-IR"/>
        </w:rPr>
        <w:t>نیست در کوچه ما، زمزمه ی رهگذری</w:t>
      </w:r>
    </w:p>
    <w:p>
      <w:pPr>
        <w:pStyle w:val="BookText"/>
        <w:rPr/>
      </w:pPr>
      <w:r>
        <w:rPr>
          <w:rFonts w:ascii="IRNazanin" w:hAnsi="IRNazanin" w:eastAsia="IRNazanin"/>
          <w:color w:val="111111"/>
          <w:sz w:val="28"/>
          <w:sz w:val="28"/>
          <w:szCs w:val="28"/>
          <w:rtl w:val="true"/>
          <w:lang w:bidi="fa-IR"/>
        </w:rPr>
        <w:t>تا که پرواز کنم سوی تو با نغمه ی عشق</w:t>
      </w:r>
    </w:p>
    <w:p>
      <w:pPr>
        <w:pStyle w:val="BookText"/>
        <w:rPr/>
      </w:pPr>
      <w:r>
        <w:rPr>
          <w:rFonts w:ascii="IRNazanin" w:hAnsi="IRNazanin" w:eastAsia="IRNazanin"/>
          <w:color w:val="111111"/>
          <w:sz w:val="28"/>
          <w:sz w:val="28"/>
          <w:szCs w:val="28"/>
          <w:rtl w:val="true"/>
          <w:lang w:bidi="fa-IR"/>
        </w:rPr>
        <w:t>چه شود گر که ببخشند مرا بال و پری؟</w:t>
      </w:r>
    </w:p>
    <w:p>
      <w:pPr>
        <w:pStyle w:val="BookText"/>
        <w:rPr/>
      </w:pPr>
      <w:r>
        <w:rPr>
          <w:rFonts w:ascii="IRNazanin" w:hAnsi="IRNazanin" w:eastAsia="IRNazanin"/>
          <w:color w:val="111111"/>
          <w:sz w:val="28"/>
          <w:sz w:val="28"/>
          <w:szCs w:val="28"/>
          <w:rtl w:val="true"/>
          <w:lang w:bidi="fa-IR"/>
        </w:rPr>
        <w:t>مرغ شب در سفر یاد تو، چاووش منست</w:t>
      </w:r>
    </w:p>
    <w:p>
      <w:pPr>
        <w:pStyle w:val="BookText"/>
        <w:rPr/>
      </w:pPr>
      <w:r>
        <w:rPr>
          <w:rFonts w:ascii="IRNazanin" w:hAnsi="IRNazanin" w:eastAsia="IRNazanin"/>
          <w:color w:val="111111"/>
          <w:sz w:val="28"/>
          <w:sz w:val="28"/>
          <w:szCs w:val="28"/>
          <w:rtl w:val="true"/>
          <w:lang w:bidi="fa-IR"/>
        </w:rPr>
        <w:t>بهتر از اشک روان هم نبود هم سفری</w:t>
      </w:r>
    </w:p>
    <w:p>
      <w:pPr>
        <w:pStyle w:val="BookText"/>
        <w:rPr/>
      </w:pPr>
      <w:r>
        <w:rPr>
          <w:rFonts w:ascii="IRNazanin" w:hAnsi="IRNazanin" w:eastAsia="IRNazanin"/>
          <w:color w:val="111111"/>
          <w:sz w:val="28"/>
          <w:sz w:val="28"/>
          <w:szCs w:val="28"/>
          <w:rtl w:val="true"/>
          <w:lang w:bidi="fa-IR"/>
        </w:rPr>
        <w:t>به تن خسته ام، ای جان سفر کرده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هم شب منم و یاد تو و چشم تری</w:t>
      </w:r>
    </w:p>
    <w:p>
      <w:pPr>
        <w:pStyle w:val="BookText"/>
        <w:rPr/>
      </w:pPr>
      <w:r>
        <w:rPr>
          <w:rFonts w:ascii="IRNazanin" w:hAnsi="IRNazanin" w:eastAsia="IRNazanin"/>
          <w:color w:val="111111"/>
          <w:sz w:val="28"/>
          <w:sz w:val="28"/>
          <w:szCs w:val="28"/>
          <w:rtl w:val="true"/>
          <w:lang w:bidi="fa-IR"/>
        </w:rPr>
        <w:t>راه ما دور و دلم با غم نزدیکست</w:t>
      </w:r>
    </w:p>
    <w:p>
      <w:pPr>
        <w:pStyle w:val="BookText"/>
        <w:rPr/>
      </w:pPr>
      <w:r>
        <w:rPr>
          <w:rFonts w:ascii="IRNazanin" w:hAnsi="IRNazanin" w:eastAsia="IRNazanin"/>
          <w:color w:val="111111"/>
          <w:sz w:val="28"/>
          <w:sz w:val="28"/>
          <w:szCs w:val="28"/>
          <w:rtl w:val="true"/>
          <w:lang w:bidi="fa-IR"/>
        </w:rPr>
        <w:t>وین دل غم زده، جز ناله ندارد هنری</w:t>
      </w:r>
    </w:p>
    <w:p>
      <w:pPr>
        <w:pStyle w:val="BookText"/>
        <w:rPr/>
      </w:pPr>
      <w:r>
        <w:rPr>
          <w:rFonts w:ascii="IRNazanin" w:hAnsi="IRNazanin" w:eastAsia="IRNazanin"/>
          <w:color w:val="111111"/>
          <w:sz w:val="28"/>
          <w:sz w:val="28"/>
          <w:szCs w:val="28"/>
          <w:rtl w:val="true"/>
          <w:lang w:bidi="fa-IR"/>
        </w:rPr>
        <w:t>نه شگفت است اگر مرغ دلم ناله کند</w:t>
      </w:r>
    </w:p>
    <w:p>
      <w:pPr>
        <w:pStyle w:val="BookText"/>
        <w:rPr/>
      </w:pPr>
      <w:r>
        <w:rPr>
          <w:rFonts w:ascii="IRNazanin" w:hAnsi="IRNazanin" w:eastAsia="IRNazanin"/>
          <w:color w:val="111111"/>
          <w:sz w:val="28"/>
          <w:sz w:val="28"/>
          <w:szCs w:val="28"/>
          <w:rtl w:val="true"/>
          <w:lang w:bidi="fa-IR"/>
        </w:rPr>
        <w:t>نیست از سینه ی تنگم، قفس تنگ تری</w:t>
      </w:r>
    </w:p>
    <w:p>
      <w:pPr>
        <w:pStyle w:val="BookText"/>
        <w:rPr/>
      </w:pPr>
      <w:r>
        <w:rPr>
          <w:rFonts w:ascii="IRNazanin" w:hAnsi="IRNazanin" w:eastAsia="IRNazanin"/>
          <w:color w:val="111111"/>
          <w:sz w:val="28"/>
          <w:sz w:val="28"/>
          <w:szCs w:val="28"/>
          <w:rtl w:val="true"/>
          <w:lang w:bidi="fa-IR"/>
        </w:rPr>
        <w:t>برگ برگ تنم از باد خزان می لرزد</w:t>
      </w:r>
    </w:p>
    <w:p>
      <w:pPr>
        <w:pStyle w:val="BookText"/>
        <w:rPr/>
      </w:pPr>
      <w:r>
        <w:rPr>
          <w:rFonts w:ascii="IRNazanin" w:hAnsi="IRNazanin" w:eastAsia="IRNazanin"/>
          <w:color w:val="111111"/>
          <w:sz w:val="28"/>
          <w:sz w:val="28"/>
          <w:szCs w:val="28"/>
          <w:rtl w:val="true"/>
          <w:lang w:bidi="fa-IR"/>
        </w:rPr>
        <w:t>پیرم و در شب من خفته امید سحری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باغبان گرید تا غنچه بخندد در باغ </w:t>
      </w:r>
      <w:bookmarkStart w:id="333" w:name="pg3434_21596"/>
    </w:p>
    <w:p>
      <w:pPr>
        <w:pStyle w:val="BookText"/>
        <w:rPr/>
      </w:pPr>
      <w:bookmarkEnd w:id="333"/>
      <w:r>
        <w:rPr>
          <w:rFonts w:ascii="IRNazanin" w:hAnsi="IRNazanin" w:eastAsia="IRNazanin"/>
          <w:color w:val="111111"/>
          <w:sz w:val="28"/>
          <w:sz w:val="28"/>
          <w:szCs w:val="28"/>
          <w:rtl w:val="true"/>
          <w:lang w:bidi="fa-IR"/>
        </w:rPr>
        <w:t>پدر از پای فتد که ببالد پسری</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تو خوش باد که در عرصه ی عمر</w:t>
      </w:r>
    </w:p>
    <w:p>
      <w:pPr>
        <w:pStyle w:val="BookText"/>
        <w:rPr/>
      </w:pPr>
      <w:r>
        <w:rPr>
          <w:rFonts w:ascii="IRNazanin" w:hAnsi="IRNazanin" w:eastAsia="IRNazanin"/>
          <w:color w:val="111111"/>
          <w:sz w:val="28"/>
          <w:sz w:val="28"/>
          <w:szCs w:val="28"/>
          <w:rtl w:val="true"/>
          <w:lang w:bidi="fa-IR"/>
        </w:rPr>
        <w:t>جز دل خرّم فرزند، نخواهد پدری</w:t>
      </w:r>
    </w:p>
    <w:p>
      <w:pPr>
        <w:pStyle w:val="BookText"/>
        <w:rPr/>
      </w:pPr>
      <w:r>
        <w:rPr>
          <w:rFonts w:ascii="IRNazanin" w:hAnsi="IRNazanin" w:eastAsia="IRNazanin"/>
          <w:color w:val="111111"/>
          <w:sz w:val="28"/>
          <w:sz w:val="28"/>
          <w:szCs w:val="28"/>
          <w:rtl w:val="true"/>
          <w:lang w:bidi="fa-IR"/>
        </w:rPr>
        <w:t>برف پیری به سرم چون نگری، طعنه مزن</w:t>
      </w:r>
    </w:p>
    <w:p>
      <w:pPr>
        <w:pStyle w:val="BookText"/>
        <w:rPr/>
      </w:pPr>
      <w:r>
        <w:rPr>
          <w:rFonts w:ascii="IRNazanin" w:hAnsi="IRNazanin" w:eastAsia="IRNazanin"/>
          <w:color w:val="111111"/>
          <w:sz w:val="28"/>
          <w:sz w:val="28"/>
          <w:szCs w:val="28"/>
          <w:rtl w:val="true"/>
          <w:lang w:bidi="fa-IR"/>
        </w:rPr>
        <w:t>زیر خاکستر من، خفته دل شعله وری</w:t>
      </w:r>
    </w:p>
    <w:p>
      <w:pPr>
        <w:pStyle w:val="BookText"/>
        <w:rPr/>
      </w:pPr>
      <w:r>
        <w:rPr>
          <w:rFonts w:ascii="IRNazanin" w:hAnsi="IRNazanin" w:eastAsia="IRNazanin"/>
          <w:color w:val="111111"/>
          <w:sz w:val="28"/>
          <w:sz w:val="28"/>
          <w:szCs w:val="28"/>
          <w:rtl w:val="true"/>
          <w:lang w:bidi="fa-IR"/>
        </w:rPr>
        <w:t>مهدی سهیلی</w:t>
      </w:r>
    </w:p>
    <w:p>
      <w:pPr>
        <w:pStyle w:val="Heading4"/>
        <w:numPr>
          <w:ilvl w:val="3"/>
          <w:numId w:val="1"/>
        </w:numPr>
        <w:rPr/>
      </w:pPr>
      <w:bookmarkStart w:id="334" w:name="__RefHeading___Toc3084721_2749589250"/>
      <w:bookmarkStart w:id="335" w:name="_Toc129"/>
      <w:bookmarkEnd w:id="334"/>
      <w:r>
        <w:rPr>
          <w:rtl w:val="true"/>
        </w:rPr>
        <w:t>شتاب جوانی</w:t>
      </w:r>
      <w:r>
        <w:rPr>
          <w:rtl w:val="true"/>
        </w:rPr>
        <w:t>!</w:t>
      </w:r>
      <w:bookmarkEnd w:id="335"/>
    </w:p>
    <w:p>
      <w:pPr>
        <w:pStyle w:val="BookText"/>
        <w:rPr/>
      </w:pPr>
      <w:r>
        <w:rPr>
          <w:rFonts w:ascii="IRNazanin" w:hAnsi="IRNazanin" w:eastAsia="IRNazanin"/>
          <w:color w:val="111111"/>
          <w:sz w:val="28"/>
          <w:sz w:val="28"/>
          <w:szCs w:val="28"/>
          <w:rtl w:val="true"/>
          <w:lang w:bidi="fa-IR"/>
        </w:rPr>
        <w:t>شتاب جوانی</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سه 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عمر جوانی گذرد</w:t>
      </w:r>
    </w:p>
    <w:p>
      <w:pPr>
        <w:pStyle w:val="BookText"/>
        <w:rPr/>
      </w:pPr>
      <w:r>
        <w:rPr>
          <w:rFonts w:ascii="IRNazanin" w:hAnsi="IRNazanin" w:eastAsia="IRNazanin"/>
          <w:color w:val="111111"/>
          <w:sz w:val="28"/>
          <w:sz w:val="28"/>
          <w:szCs w:val="28"/>
          <w:rtl w:val="true"/>
          <w:lang w:bidi="fa-IR"/>
        </w:rPr>
        <w:t>آینه بانگ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خبر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شدی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سه 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روزست در آیینه ی عمر</w:t>
      </w:r>
    </w:p>
    <w:p>
      <w:pPr>
        <w:pStyle w:val="BookText"/>
        <w:rPr/>
      </w:pPr>
      <w:r>
        <w:rPr>
          <w:rFonts w:ascii="IRNazanin" w:hAnsi="IRNazanin" w:eastAsia="IRNazanin"/>
          <w:color w:val="111111"/>
          <w:sz w:val="28"/>
          <w:sz w:val="28"/>
          <w:szCs w:val="28"/>
          <w:rtl w:val="true"/>
          <w:lang w:bidi="fa-IR"/>
        </w:rPr>
        <w:t>چون شهابی به شتاب</w:t>
      </w:r>
    </w:p>
    <w:p>
      <w:pPr>
        <w:pStyle w:val="BookText"/>
        <w:rPr/>
      </w:pPr>
      <w:r>
        <w:rPr>
          <w:rFonts w:ascii="IRNazanin" w:hAnsi="IRNazanin" w:eastAsia="IRNazanin"/>
          <w:color w:val="111111"/>
          <w:sz w:val="28"/>
          <w:sz w:val="28"/>
          <w:szCs w:val="28"/>
          <w:rtl w:val="true"/>
          <w:lang w:bidi="fa-IR"/>
        </w:rPr>
        <w:t>روشنی دارد و خاموشی ها</w:t>
      </w:r>
    </w:p>
    <w:p>
      <w:pPr>
        <w:pStyle w:val="BookText"/>
        <w:rPr/>
      </w:pPr>
      <w:r>
        <w:rPr>
          <w:rFonts w:ascii="IRNazanin" w:hAnsi="IRNazanin" w:eastAsia="IRNazanin"/>
          <w:color w:val="111111"/>
          <w:sz w:val="28"/>
          <w:sz w:val="28"/>
          <w:szCs w:val="28"/>
          <w:rtl w:val="true"/>
          <w:lang w:bidi="fa-IR"/>
        </w:rPr>
        <w:t>زودبینی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گیر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 را می نگری در دل هر آیینه</w:t>
      </w:r>
    </w:p>
    <w:p>
      <w:pPr>
        <w:pStyle w:val="BookText"/>
        <w:rPr/>
      </w:pPr>
      <w:r>
        <w:rPr>
          <w:rFonts w:ascii="IRNazanin" w:hAnsi="IRNazanin" w:eastAsia="IRNazanin"/>
          <w:color w:val="111111"/>
          <w:sz w:val="28"/>
          <w:sz w:val="28"/>
          <w:szCs w:val="28"/>
          <w:rtl w:val="true"/>
          <w:lang w:bidi="fa-IR"/>
        </w:rPr>
        <w:t>و به خود بانگ زنی همره اشک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w:t>
      </w:r>
      <w:r>
        <w:rPr>
          <w:rFonts w:eastAsia="IRNazanin" w:cs="IRNazanin"/>
          <w:color w:val="111111"/>
          <w:sz w:val="28"/>
          <w:szCs w:val="28"/>
          <w:rtl w:val="true"/>
          <w:lang w:bidi="fa-IR"/>
        </w:rPr>
        <w:t xml:space="preserve">! </w:t>
      </w:r>
      <w:bookmarkStart w:id="336" w:name="pg3434_21597"/>
    </w:p>
    <w:p>
      <w:pPr>
        <w:pStyle w:val="BookText"/>
        <w:rPr/>
      </w:pPr>
      <w:bookmarkEnd w:id="336"/>
      <w:r>
        <w:rPr>
          <w:rFonts w:ascii="IRNazanin" w:hAnsi="IRNazanin" w:eastAsia="IRNazanin"/>
          <w:color w:val="111111"/>
          <w:sz w:val="28"/>
          <w:sz w:val="28"/>
          <w:szCs w:val="28"/>
          <w:rtl w:val="true"/>
          <w:lang w:bidi="fa-IR"/>
        </w:rPr>
        <w:t>قلّه ی عمر گذشت</w:t>
      </w:r>
    </w:p>
    <w:p>
      <w:pPr>
        <w:pStyle w:val="BookText"/>
        <w:rPr/>
      </w:pPr>
      <w:r>
        <w:rPr>
          <w:rFonts w:ascii="IRNazanin" w:hAnsi="IRNazanin" w:eastAsia="IRNazanin"/>
          <w:color w:val="111111"/>
          <w:sz w:val="28"/>
          <w:sz w:val="28"/>
          <w:szCs w:val="28"/>
          <w:rtl w:val="true"/>
          <w:lang w:bidi="fa-IR"/>
        </w:rPr>
        <w:t>با خبر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قلّه سرازیر شدی</w:t>
      </w:r>
      <w:r>
        <w:rPr>
          <w:rFonts w:eastAsia="IRNazanin" w:cs="IRNazanin"/>
          <w:color w:val="111111"/>
          <w:sz w:val="28"/>
          <w:szCs w:val="28"/>
          <w:rtl w:val="true"/>
          <w:lang w:bidi="fa-IR"/>
        </w:rPr>
        <w:t>.</w:t>
      </w:r>
    </w:p>
    <w:p>
      <w:pPr>
        <w:pStyle w:val="Heading4"/>
        <w:numPr>
          <w:ilvl w:val="3"/>
          <w:numId w:val="1"/>
        </w:numPr>
        <w:rPr/>
      </w:pPr>
      <w:bookmarkStart w:id="337" w:name="__RefHeading___Toc3084723_2749589250"/>
      <w:bookmarkStart w:id="338" w:name="_Toc130"/>
      <w:bookmarkEnd w:id="337"/>
      <w:r>
        <w:rPr>
          <w:rtl w:val="true"/>
        </w:rPr>
        <w:t>جانم به قربان شما</w:t>
      </w:r>
      <w:bookmarkEnd w:id="338"/>
    </w:p>
    <w:p>
      <w:pPr>
        <w:pStyle w:val="BookText"/>
        <w:rPr/>
      </w:pPr>
      <w:r>
        <w:rPr>
          <w:rFonts w:ascii="IRNazanin" w:hAnsi="IRNazanin" w:eastAsia="IRNazanin"/>
          <w:color w:val="111111"/>
          <w:sz w:val="28"/>
          <w:sz w:val="28"/>
          <w:szCs w:val="28"/>
          <w:rtl w:val="true"/>
          <w:lang w:bidi="fa-IR"/>
        </w:rPr>
        <w:t>جانم به قربان شما</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ای ز پا افتادگان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مهرتان دارم به جان، سوگند بر جان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من با جان تان پیوند دارد سال هاست</w:t>
      </w:r>
    </w:p>
    <w:p>
      <w:pPr>
        <w:pStyle w:val="BookText"/>
        <w:rPr/>
      </w:pPr>
      <w:r>
        <w:rPr>
          <w:rFonts w:ascii="IRNazanin" w:hAnsi="IRNazanin" w:eastAsia="IRNazanin"/>
          <w:color w:val="111111"/>
          <w:sz w:val="28"/>
          <w:sz w:val="28"/>
          <w:szCs w:val="28"/>
          <w:rtl w:val="true"/>
          <w:lang w:bidi="fa-IR"/>
        </w:rPr>
        <w:t>می چکد غم در دلم از چشم گریان شما</w:t>
      </w:r>
    </w:p>
    <w:p>
      <w:pPr>
        <w:pStyle w:val="BookText"/>
        <w:rPr/>
      </w:pPr>
      <w:r>
        <w:rPr>
          <w:rFonts w:ascii="IRNazanin" w:hAnsi="IRNazanin" w:eastAsia="IRNazanin"/>
          <w:color w:val="111111"/>
          <w:sz w:val="28"/>
          <w:sz w:val="28"/>
          <w:szCs w:val="28"/>
          <w:rtl w:val="true"/>
          <w:lang w:bidi="fa-IR"/>
        </w:rPr>
        <w:t>روشنی دیده ام در چشم اختر بارتان</w:t>
      </w:r>
    </w:p>
    <w:p>
      <w:pPr>
        <w:pStyle w:val="BookText"/>
        <w:rPr/>
      </w:pPr>
      <w:r>
        <w:rPr>
          <w:rFonts w:ascii="IRNazanin" w:hAnsi="IRNazanin" w:eastAsia="IRNazanin"/>
          <w:color w:val="111111"/>
          <w:sz w:val="28"/>
          <w:sz w:val="28"/>
          <w:szCs w:val="28"/>
          <w:rtl w:val="true"/>
          <w:lang w:bidi="fa-IR"/>
        </w:rPr>
        <w:t>جلوه ی مهتاب دارد باغ ایمان شما</w:t>
      </w:r>
    </w:p>
    <w:p>
      <w:pPr>
        <w:pStyle w:val="BookText"/>
        <w:rPr/>
      </w:pPr>
      <w:r>
        <w:rPr>
          <w:rFonts w:ascii="IRNazanin" w:hAnsi="IRNazanin" w:eastAsia="IRNazanin"/>
          <w:color w:val="111111"/>
          <w:sz w:val="28"/>
          <w:sz w:val="28"/>
          <w:szCs w:val="28"/>
          <w:rtl w:val="true"/>
          <w:lang w:bidi="fa-IR"/>
        </w:rPr>
        <w:t>با شما میثاق یاری بسته ام تا روز مرگ</w:t>
      </w:r>
    </w:p>
    <w:p>
      <w:pPr>
        <w:pStyle w:val="BookText"/>
        <w:rPr/>
      </w:pPr>
      <w:r>
        <w:rPr>
          <w:rFonts w:ascii="IRNazanin" w:hAnsi="IRNazanin" w:eastAsia="IRNazanin"/>
          <w:color w:val="111111"/>
          <w:sz w:val="28"/>
          <w:sz w:val="28"/>
          <w:szCs w:val="28"/>
          <w:rtl w:val="true"/>
          <w:lang w:bidi="fa-IR"/>
        </w:rPr>
        <w:t>کافرم گر سر بگردانم ز فرمان شما</w:t>
      </w:r>
    </w:p>
    <w:p>
      <w:pPr>
        <w:pStyle w:val="BookText"/>
        <w:rPr/>
      </w:pPr>
      <w:r>
        <w:rPr>
          <w:rFonts w:ascii="IRNazanin" w:hAnsi="IRNazanin" w:eastAsia="IRNazanin"/>
          <w:color w:val="111111"/>
          <w:sz w:val="28"/>
          <w:sz w:val="28"/>
          <w:szCs w:val="28"/>
          <w:rtl w:val="true"/>
          <w:lang w:bidi="fa-IR"/>
        </w:rPr>
        <w:t>ای همه گل های غمگین رُسته در صحرای درد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 ناآرام من، مرغ غزل خوان شما</w:t>
      </w:r>
      <w:r>
        <w:rPr>
          <w:rFonts w:eastAsia="IRNazanin" w:cs="IRNazanin"/>
          <w:color w:val="111111"/>
          <w:sz w:val="28"/>
          <w:szCs w:val="28"/>
          <w:rtl w:val="true"/>
          <w:lang w:bidi="fa-IR"/>
        </w:rPr>
        <w:t xml:space="preserve">! </w:t>
      </w:r>
      <w:bookmarkStart w:id="339" w:name="pg3434_21598"/>
    </w:p>
    <w:p>
      <w:pPr>
        <w:pStyle w:val="Heading4"/>
        <w:numPr>
          <w:ilvl w:val="3"/>
          <w:numId w:val="1"/>
        </w:numPr>
        <w:rPr/>
      </w:pPr>
      <w:bookmarkStart w:id="340" w:name="__RefHeading___Toc3084725_2749589250"/>
      <w:bookmarkStart w:id="341" w:name="_Toc131"/>
      <w:bookmarkEnd w:id="339"/>
      <w:bookmarkEnd w:id="340"/>
      <w:r>
        <w:rPr>
          <w:rtl w:val="true"/>
        </w:rPr>
        <w:t>دهقان پیر زنده دل</w:t>
      </w:r>
      <w:bookmarkEnd w:id="341"/>
    </w:p>
    <w:p>
      <w:pPr>
        <w:pStyle w:val="BookText"/>
        <w:rPr/>
      </w:pPr>
      <w:r>
        <w:rPr>
          <w:rFonts w:ascii="IRNazanin" w:hAnsi="IRNazanin" w:eastAsia="IRNazanin"/>
          <w:color w:val="111111"/>
          <w:sz w:val="28"/>
          <w:sz w:val="28"/>
          <w:szCs w:val="28"/>
          <w:rtl w:val="true"/>
          <w:lang w:bidi="fa-IR"/>
        </w:rPr>
        <w:t>دهقان پیر زنده دل</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اگر قدم کمان و مو سپیدم</w:t>
      </w:r>
    </w:p>
    <w:p>
      <w:pPr>
        <w:pStyle w:val="BookText"/>
        <w:rPr/>
      </w:pPr>
      <w:r>
        <w:rPr>
          <w:rFonts w:ascii="IRNazanin" w:hAnsi="IRNazanin" w:eastAsia="IRNazanin"/>
          <w:color w:val="111111"/>
          <w:sz w:val="28"/>
          <w:sz w:val="28"/>
          <w:szCs w:val="28"/>
          <w:rtl w:val="true"/>
          <w:lang w:bidi="fa-IR"/>
        </w:rPr>
        <w:t>به گلزار جهان، نخل امیدم</w:t>
      </w:r>
    </w:p>
    <w:p>
      <w:pPr>
        <w:pStyle w:val="BookText"/>
        <w:rPr/>
      </w:pPr>
      <w:r>
        <w:rPr>
          <w:rFonts w:ascii="IRNazanin" w:hAnsi="IRNazanin" w:eastAsia="IRNazanin"/>
          <w:color w:val="111111"/>
          <w:sz w:val="28"/>
          <w:sz w:val="28"/>
          <w:szCs w:val="28"/>
          <w:rtl w:val="true"/>
          <w:lang w:bidi="fa-IR"/>
        </w:rPr>
        <w:t>منم بر دامن صحرا چو فرهاد</w:t>
      </w:r>
    </w:p>
    <w:p>
      <w:pPr>
        <w:pStyle w:val="BookText"/>
        <w:rPr/>
      </w:pPr>
      <w:r>
        <w:rPr>
          <w:rFonts w:ascii="IRNazanin" w:hAnsi="IRNazanin" w:eastAsia="IRNazanin"/>
          <w:color w:val="111111"/>
          <w:sz w:val="28"/>
          <w:sz w:val="28"/>
          <w:szCs w:val="28"/>
          <w:rtl w:val="true"/>
          <w:lang w:bidi="fa-IR"/>
        </w:rPr>
        <w:t>منم مردانه مرد تیر و مرداد</w:t>
      </w:r>
    </w:p>
    <w:p>
      <w:pPr>
        <w:pStyle w:val="BookText"/>
        <w:rPr/>
      </w:pPr>
      <w:r>
        <w:rPr>
          <w:rFonts w:ascii="IRNazanin" w:hAnsi="IRNazanin" w:eastAsia="IRNazanin"/>
          <w:color w:val="111111"/>
          <w:sz w:val="28"/>
          <w:sz w:val="28"/>
          <w:szCs w:val="28"/>
          <w:rtl w:val="true"/>
          <w:lang w:bidi="fa-IR"/>
        </w:rPr>
        <w:t>منم کز بیل خود با خاطری شاد</w:t>
      </w:r>
    </w:p>
    <w:p>
      <w:pPr>
        <w:pStyle w:val="BookText"/>
        <w:rPr/>
      </w:pPr>
      <w:r>
        <w:rPr>
          <w:rFonts w:ascii="IRNazanin" w:hAnsi="IRNazanin" w:eastAsia="IRNazanin"/>
          <w:color w:val="111111"/>
          <w:sz w:val="28"/>
          <w:sz w:val="28"/>
          <w:szCs w:val="28"/>
          <w:rtl w:val="true"/>
          <w:lang w:bidi="fa-IR"/>
        </w:rPr>
        <w:t>کنم دشت و دمن شاداب و آباد</w:t>
      </w:r>
    </w:p>
    <w:p>
      <w:pPr>
        <w:pStyle w:val="BookText"/>
        <w:rPr/>
      </w:pPr>
      <w:r>
        <w:rPr>
          <w:rFonts w:ascii="IRNazanin" w:hAnsi="IRNazanin" w:eastAsia="IRNazanin"/>
          <w:color w:val="111111"/>
          <w:sz w:val="28"/>
          <w:sz w:val="28"/>
          <w:szCs w:val="28"/>
          <w:rtl w:val="true"/>
          <w:lang w:bidi="fa-IR"/>
        </w:rPr>
        <w:t>ز داس من شده پشت عدو خم</w:t>
      </w:r>
    </w:p>
    <w:p>
      <w:pPr>
        <w:pStyle w:val="BookText"/>
        <w:rPr/>
      </w:pPr>
      <w:r>
        <w:rPr>
          <w:rFonts w:ascii="IRNazanin" w:hAnsi="IRNazanin" w:eastAsia="IRNazanin"/>
          <w:color w:val="111111"/>
          <w:sz w:val="28"/>
          <w:sz w:val="28"/>
          <w:szCs w:val="28"/>
          <w:rtl w:val="true"/>
          <w:lang w:bidi="fa-IR"/>
        </w:rPr>
        <w:t>منم بر گلشن ایجاد، شبنم</w:t>
      </w:r>
    </w:p>
    <w:p>
      <w:pPr>
        <w:pStyle w:val="BookText"/>
        <w:rPr/>
      </w:pPr>
      <w:r>
        <w:rPr>
          <w:rFonts w:ascii="IRNazanin" w:hAnsi="IRNazanin" w:eastAsia="IRNazanin"/>
          <w:color w:val="111111"/>
          <w:sz w:val="28"/>
          <w:sz w:val="28"/>
          <w:szCs w:val="28"/>
          <w:rtl w:val="true"/>
          <w:lang w:bidi="fa-IR"/>
        </w:rPr>
        <w:t>ز جان خویشتن در راه ایجاد</w:t>
      </w:r>
    </w:p>
    <w:p>
      <w:pPr>
        <w:pStyle w:val="BookText"/>
        <w:rPr/>
      </w:pPr>
      <w:r>
        <w:rPr>
          <w:rFonts w:ascii="IRNazanin" w:hAnsi="IRNazanin" w:eastAsia="IRNazanin"/>
          <w:color w:val="111111"/>
          <w:sz w:val="28"/>
          <w:sz w:val="28"/>
          <w:szCs w:val="28"/>
          <w:rtl w:val="true"/>
          <w:lang w:bidi="fa-IR"/>
        </w:rPr>
        <w:t>گذشتم تا جهانی سازم آباد</w:t>
      </w:r>
    </w:p>
    <w:p>
      <w:pPr>
        <w:pStyle w:val="BookText"/>
        <w:rPr/>
      </w:pPr>
      <w:r>
        <w:rPr>
          <w:rFonts w:ascii="IRNazanin" w:hAnsi="IRNazanin" w:eastAsia="IRNazanin"/>
          <w:color w:val="111111"/>
          <w:sz w:val="28"/>
          <w:sz w:val="28"/>
          <w:szCs w:val="28"/>
          <w:rtl w:val="true"/>
          <w:lang w:bidi="fa-IR"/>
        </w:rPr>
        <w:t>من اَر پیر و ضعیف و دردمندم</w:t>
      </w:r>
    </w:p>
    <w:p>
      <w:pPr>
        <w:pStyle w:val="BookText"/>
        <w:rPr/>
      </w:pPr>
      <w:r>
        <w:rPr>
          <w:rFonts w:ascii="IRNazanin" w:hAnsi="IRNazanin" w:eastAsia="IRNazanin"/>
          <w:color w:val="111111"/>
          <w:sz w:val="28"/>
          <w:sz w:val="28"/>
          <w:szCs w:val="28"/>
          <w:rtl w:val="true"/>
          <w:lang w:bidi="fa-IR"/>
        </w:rPr>
        <w:t>به عقل و عهد و ایمان پای بندم</w:t>
      </w:r>
    </w:p>
    <w:p>
      <w:pPr>
        <w:pStyle w:val="BookText"/>
        <w:rPr/>
      </w:pPr>
      <w:r>
        <w:rPr>
          <w:rFonts w:ascii="IRNazanin" w:hAnsi="IRNazanin" w:eastAsia="IRNazanin"/>
          <w:color w:val="111111"/>
          <w:sz w:val="28"/>
          <w:sz w:val="28"/>
          <w:szCs w:val="28"/>
          <w:rtl w:val="true"/>
          <w:lang w:bidi="fa-IR"/>
        </w:rPr>
        <w:t>من آن پیرم که انسان تمامم</w:t>
      </w:r>
    </w:p>
    <w:p>
      <w:pPr>
        <w:pStyle w:val="BookText"/>
        <w:rPr/>
      </w:pPr>
      <w:r>
        <w:rPr>
          <w:rFonts w:ascii="IRNazanin" w:hAnsi="IRNazanin" w:eastAsia="IRNazanin"/>
          <w:color w:val="111111"/>
          <w:sz w:val="28"/>
          <w:sz w:val="28"/>
          <w:szCs w:val="28"/>
          <w:rtl w:val="true"/>
          <w:lang w:bidi="fa-IR"/>
        </w:rPr>
        <w:t>همیشه در پی سعی و قیامم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مطیع رهنمای عدل و دادم </w:t>
      </w:r>
      <w:bookmarkStart w:id="342" w:name="pg3434_21599"/>
    </w:p>
    <w:p>
      <w:pPr>
        <w:pStyle w:val="BookText"/>
        <w:rPr/>
      </w:pPr>
      <w:bookmarkEnd w:id="342"/>
      <w:r>
        <w:rPr>
          <w:rFonts w:ascii="IRNazanin" w:hAnsi="IRNazanin" w:eastAsia="IRNazanin"/>
          <w:color w:val="111111"/>
          <w:sz w:val="28"/>
          <w:sz w:val="28"/>
          <w:szCs w:val="28"/>
          <w:rtl w:val="true"/>
          <w:lang w:bidi="fa-IR"/>
        </w:rPr>
        <w:t>بنای بذر و کشت اقتصادم</w:t>
      </w:r>
    </w:p>
    <w:p>
      <w:pPr>
        <w:pStyle w:val="BookText"/>
        <w:rPr/>
      </w:pPr>
      <w:r>
        <w:rPr>
          <w:rFonts w:ascii="IRNazanin" w:hAnsi="IRNazanin" w:eastAsia="IRNazanin"/>
          <w:color w:val="111111"/>
          <w:sz w:val="28"/>
          <w:sz w:val="28"/>
          <w:szCs w:val="28"/>
          <w:rtl w:val="true"/>
          <w:lang w:bidi="fa-IR"/>
        </w:rPr>
        <w:t>من آن پیرم که اندر چشم دشمن</w:t>
      </w:r>
    </w:p>
    <w:p>
      <w:pPr>
        <w:pStyle w:val="BookText"/>
        <w:rPr/>
      </w:pPr>
      <w:r>
        <w:rPr>
          <w:rFonts w:ascii="IRNazanin" w:hAnsi="IRNazanin" w:eastAsia="IRNazanin"/>
          <w:color w:val="111111"/>
          <w:sz w:val="28"/>
          <w:sz w:val="28"/>
          <w:szCs w:val="28"/>
          <w:rtl w:val="true"/>
          <w:lang w:bidi="fa-IR"/>
        </w:rPr>
        <w:t>نمایم جا ز پیکان تهمتن</w:t>
      </w:r>
    </w:p>
    <w:p>
      <w:pPr>
        <w:pStyle w:val="Heading4"/>
        <w:numPr>
          <w:ilvl w:val="3"/>
          <w:numId w:val="1"/>
        </w:numPr>
        <w:rPr/>
      </w:pPr>
      <w:bookmarkStart w:id="343" w:name="__RefHeading___Toc3084727_2749589250"/>
      <w:bookmarkStart w:id="344" w:name="_Toc132"/>
      <w:bookmarkEnd w:id="343"/>
      <w:r>
        <w:rPr>
          <w:rtl w:val="true"/>
        </w:rPr>
        <w:t>رضا</w:t>
      </w:r>
      <w:bookmarkEnd w:id="344"/>
    </w:p>
    <w:p>
      <w:pPr>
        <w:pStyle w:val="BookText"/>
        <w:rPr/>
      </w:pPr>
      <w:r>
        <w:rPr>
          <w:rFonts w:ascii="IRNazanin" w:hAnsi="IRNazanin" w:eastAsia="IRNazanin"/>
          <w:color w:val="111111"/>
          <w:sz w:val="28"/>
          <w:sz w:val="28"/>
          <w:szCs w:val="28"/>
          <w:rtl w:val="true"/>
          <w:lang w:bidi="fa-IR"/>
        </w:rPr>
        <w:t>رضا</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خود را به رضای حق رضا می بینم</w:t>
      </w:r>
    </w:p>
    <w:p>
      <w:pPr>
        <w:pStyle w:val="BookText"/>
        <w:rPr/>
      </w:pPr>
      <w:r>
        <w:rPr>
          <w:rFonts w:ascii="IRNazanin" w:hAnsi="IRNazanin" w:eastAsia="IRNazanin"/>
          <w:color w:val="111111"/>
          <w:sz w:val="28"/>
          <w:sz w:val="28"/>
          <w:szCs w:val="28"/>
          <w:rtl w:val="true"/>
          <w:lang w:bidi="fa-IR"/>
        </w:rPr>
        <w:t>درویشی خود را غنا می بینم</w:t>
      </w:r>
    </w:p>
    <w:p>
      <w:pPr>
        <w:pStyle w:val="BookText"/>
        <w:rPr/>
      </w:pPr>
      <w:r>
        <w:rPr>
          <w:rFonts w:ascii="IRNazanin" w:hAnsi="IRNazanin" w:eastAsia="IRNazanin"/>
          <w:color w:val="111111"/>
          <w:sz w:val="28"/>
          <w:sz w:val="28"/>
          <w:szCs w:val="28"/>
          <w:rtl w:val="true"/>
          <w:lang w:bidi="fa-IR"/>
        </w:rPr>
        <w:t>گر درد فرستد، شکایت نکنم</w:t>
      </w:r>
    </w:p>
    <w:p>
      <w:pPr>
        <w:pStyle w:val="BookText"/>
        <w:rPr/>
      </w:pPr>
      <w:r>
        <w:rPr>
          <w:rFonts w:ascii="IRNazanin" w:hAnsi="IRNazanin" w:eastAsia="IRNazanin"/>
          <w:color w:val="111111"/>
          <w:sz w:val="28"/>
          <w:sz w:val="28"/>
          <w:szCs w:val="28"/>
          <w:rtl w:val="true"/>
          <w:lang w:bidi="fa-IR"/>
        </w:rPr>
        <w:t>زیرا که در آن، عطر شفا می بینم</w:t>
      </w:r>
    </w:p>
    <w:p>
      <w:pPr>
        <w:pStyle w:val="Heading4"/>
        <w:numPr>
          <w:ilvl w:val="3"/>
          <w:numId w:val="1"/>
        </w:numPr>
        <w:rPr/>
      </w:pPr>
      <w:bookmarkStart w:id="345" w:name="__RefHeading___Toc3084729_2749589250"/>
      <w:bookmarkStart w:id="346" w:name="_Toc133"/>
      <w:bookmarkEnd w:id="345"/>
      <w:r>
        <w:rPr>
          <w:rtl w:val="true"/>
        </w:rPr>
        <w:t>همه فانی است</w:t>
      </w:r>
      <w:bookmarkEnd w:id="346"/>
    </w:p>
    <w:p>
      <w:pPr>
        <w:pStyle w:val="BookText"/>
        <w:rPr/>
      </w:pPr>
      <w:r>
        <w:rPr>
          <w:rFonts w:ascii="IRNazanin" w:hAnsi="IRNazanin" w:eastAsia="IRNazanin"/>
          <w:color w:val="111111"/>
          <w:sz w:val="28"/>
          <w:sz w:val="28"/>
          <w:szCs w:val="28"/>
          <w:rtl w:val="true"/>
          <w:lang w:bidi="fa-IR"/>
        </w:rPr>
        <w:t>همه فانی است</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ای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جوان نخواهد ماندن</w:t>
      </w:r>
    </w:p>
    <w:p>
      <w:pPr>
        <w:pStyle w:val="BookText"/>
        <w:rPr/>
      </w:pPr>
      <w:r>
        <w:rPr>
          <w:rFonts w:ascii="IRNazanin" w:hAnsi="IRNazanin" w:eastAsia="IRNazanin"/>
          <w:color w:val="111111"/>
          <w:sz w:val="28"/>
          <w:sz w:val="28"/>
          <w:szCs w:val="28"/>
          <w:rtl w:val="true"/>
          <w:lang w:bidi="fa-IR"/>
        </w:rPr>
        <w:t>از عاریه ها نشان نخواهد ماندن</w:t>
      </w:r>
    </w:p>
    <w:p>
      <w:pPr>
        <w:pStyle w:val="BookText"/>
        <w:rPr/>
      </w:pPr>
      <w:r>
        <w:rPr>
          <w:rFonts w:ascii="IRNazanin" w:hAnsi="IRNazanin" w:eastAsia="IRNazanin"/>
          <w:color w:val="111111"/>
          <w:sz w:val="28"/>
          <w:sz w:val="28"/>
          <w:szCs w:val="28"/>
          <w:rtl w:val="true"/>
          <w:lang w:bidi="fa-IR"/>
        </w:rPr>
        <w:t>جز حیّ قدیر هر چه بینی، فانی است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ذرّه در این جهان نخواهد ماندن </w:t>
      </w:r>
      <w:bookmarkStart w:id="347" w:name="pg3434_21600"/>
    </w:p>
    <w:p>
      <w:pPr>
        <w:pStyle w:val="Heading4"/>
        <w:numPr>
          <w:ilvl w:val="3"/>
          <w:numId w:val="1"/>
        </w:numPr>
        <w:rPr/>
      </w:pPr>
      <w:bookmarkStart w:id="348" w:name="__RefHeading___Toc3084731_2749589250"/>
      <w:bookmarkStart w:id="349" w:name="_Toc134"/>
      <w:bookmarkEnd w:id="347"/>
      <w:bookmarkEnd w:id="348"/>
      <w:r>
        <w:rPr>
          <w:rtl w:val="true"/>
        </w:rPr>
        <w:t>حیله ی روزگار</w:t>
      </w:r>
      <w:bookmarkEnd w:id="349"/>
    </w:p>
    <w:p>
      <w:pPr>
        <w:pStyle w:val="BookText"/>
        <w:rPr/>
      </w:pPr>
      <w:r>
        <w:rPr>
          <w:rFonts w:ascii="IRNazanin" w:hAnsi="IRNazanin" w:eastAsia="IRNazanin"/>
          <w:color w:val="111111"/>
          <w:sz w:val="28"/>
          <w:sz w:val="28"/>
          <w:szCs w:val="28"/>
          <w:rtl w:val="true"/>
          <w:lang w:bidi="fa-IR"/>
        </w:rPr>
        <w:t>حیله ی روزگار</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روزگارم نام داد و کامرانی را گرفت</w:t>
      </w:r>
    </w:p>
    <w:p>
      <w:pPr>
        <w:pStyle w:val="BookText"/>
        <w:rPr/>
      </w:pPr>
      <w:r>
        <w:rPr>
          <w:rFonts w:ascii="IRNazanin" w:hAnsi="IRNazanin" w:eastAsia="IRNazanin"/>
          <w:color w:val="111111"/>
          <w:sz w:val="28"/>
          <w:sz w:val="28"/>
          <w:szCs w:val="28"/>
          <w:rtl w:val="true"/>
          <w:lang w:bidi="fa-IR"/>
        </w:rPr>
        <w:t>تا زبانم داد، شوق هم زبانی را گرفت</w:t>
      </w:r>
    </w:p>
    <w:p>
      <w:pPr>
        <w:pStyle w:val="BookText"/>
        <w:rPr/>
      </w:pP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گل صدآرزو آرم به چنگ</w:t>
      </w:r>
    </w:p>
    <w:p>
      <w:pPr>
        <w:pStyle w:val="BookText"/>
        <w:rPr/>
      </w:pPr>
      <w:r>
        <w:rPr>
          <w:rFonts w:ascii="IRNazanin" w:hAnsi="IRNazanin" w:eastAsia="IRNazanin"/>
          <w:color w:val="111111"/>
          <w:sz w:val="28"/>
          <w:sz w:val="28"/>
          <w:szCs w:val="28"/>
          <w:rtl w:val="true"/>
          <w:lang w:bidi="fa-IR"/>
        </w:rPr>
        <w:t>گل، فراوان داد و ذوق باغبانی را گرفت</w:t>
      </w:r>
    </w:p>
    <w:p>
      <w:pPr>
        <w:pStyle w:val="BookText"/>
        <w:rPr/>
      </w:pPr>
      <w:r>
        <w:rPr>
          <w:rFonts w:ascii="IRNazanin" w:hAnsi="IRNazanin" w:eastAsia="IRNazanin"/>
          <w:color w:val="111111"/>
          <w:sz w:val="28"/>
          <w:sz w:val="28"/>
          <w:szCs w:val="28"/>
          <w:rtl w:val="true"/>
          <w:lang w:bidi="fa-IR"/>
        </w:rPr>
        <w:t>آن چنان بودم که لبخندم گل صد باغ بود</w:t>
      </w:r>
    </w:p>
    <w:p>
      <w:pPr>
        <w:pStyle w:val="BookText"/>
        <w:rPr/>
      </w:pPr>
      <w:r>
        <w:rPr>
          <w:rFonts w:ascii="IRNazanin" w:hAnsi="IRNazanin" w:eastAsia="IRNazanin"/>
          <w:color w:val="111111"/>
          <w:sz w:val="28"/>
          <w:sz w:val="28"/>
          <w:szCs w:val="28"/>
          <w:rtl w:val="true"/>
          <w:lang w:bidi="fa-IR"/>
        </w:rPr>
        <w:t>اشک پیری، خنده های آن چنانی را گرفت</w:t>
      </w:r>
    </w:p>
    <w:p>
      <w:pPr>
        <w:pStyle w:val="BookText"/>
        <w:rPr/>
      </w:pPr>
      <w:r>
        <w:rPr>
          <w:rFonts w:ascii="IRNazanin" w:hAnsi="IRNazanin" w:eastAsia="IRNazanin"/>
          <w:color w:val="111111"/>
          <w:sz w:val="28"/>
          <w:sz w:val="28"/>
          <w:szCs w:val="28"/>
          <w:rtl w:val="true"/>
          <w:lang w:bidi="fa-IR"/>
        </w:rPr>
        <w:t>آبرو می خواستم تا رخ برافروزم چو شمع</w:t>
      </w:r>
    </w:p>
    <w:p>
      <w:pPr>
        <w:pStyle w:val="BookText"/>
        <w:rPr/>
      </w:pPr>
      <w:r>
        <w:rPr>
          <w:rFonts w:ascii="IRNazanin" w:hAnsi="IRNazanin" w:eastAsia="IRNazanin"/>
          <w:color w:val="111111"/>
          <w:sz w:val="28"/>
          <w:sz w:val="28"/>
          <w:szCs w:val="28"/>
          <w:rtl w:val="true"/>
          <w:lang w:bidi="fa-IR"/>
        </w:rPr>
        <w:t>آبرو بخشید و روی ارغوانی را گرفت</w:t>
      </w:r>
    </w:p>
    <w:p>
      <w:pPr>
        <w:pStyle w:val="BookText"/>
        <w:rPr/>
      </w:pPr>
      <w:r>
        <w:rPr>
          <w:rFonts w:ascii="IRNazanin" w:hAnsi="IRNazanin" w:eastAsia="IRNazanin"/>
          <w:color w:val="111111"/>
          <w:sz w:val="28"/>
          <w:sz w:val="28"/>
          <w:szCs w:val="28"/>
          <w:rtl w:val="true"/>
          <w:lang w:bidi="fa-IR"/>
        </w:rPr>
        <w:t>در جوانی شاد بودم، پایکوب دشت ها</w:t>
      </w:r>
    </w:p>
    <w:p>
      <w:pPr>
        <w:pStyle w:val="BookText"/>
        <w:rPr/>
      </w:pPr>
      <w:r>
        <w:rPr>
          <w:rFonts w:ascii="IRNazanin" w:hAnsi="IRNazanin" w:eastAsia="IRNazanin"/>
          <w:color w:val="111111"/>
          <w:sz w:val="28"/>
          <w:sz w:val="28"/>
          <w:szCs w:val="28"/>
          <w:rtl w:val="true"/>
          <w:lang w:bidi="fa-IR"/>
        </w:rPr>
        <w:t>رنج پاییزی، بهار شادمانی را گرفت</w:t>
      </w:r>
    </w:p>
    <w:p>
      <w:pPr>
        <w:pStyle w:val="BookText"/>
        <w:rPr/>
      </w:pPr>
      <w:r>
        <w:rPr>
          <w:rFonts w:ascii="IRNazanin" w:hAnsi="IRNazanin" w:eastAsia="IRNazanin"/>
          <w:color w:val="111111"/>
          <w:sz w:val="28"/>
          <w:sz w:val="28"/>
          <w:szCs w:val="28"/>
          <w:rtl w:val="true"/>
          <w:lang w:bidi="fa-IR"/>
        </w:rPr>
        <w:t>هیچ دانی روزگار حیله گر با من چه کرد؟</w:t>
      </w:r>
    </w:p>
    <w:p>
      <w:pPr>
        <w:pStyle w:val="BookText"/>
        <w:rPr/>
      </w:pPr>
      <w:r>
        <w:rPr>
          <w:rFonts w:ascii="IRNazanin" w:hAnsi="IRNazanin" w:eastAsia="IRNazanin"/>
          <w:color w:val="111111"/>
          <w:sz w:val="28"/>
          <w:sz w:val="28"/>
          <w:szCs w:val="28"/>
          <w:rtl w:val="true"/>
          <w:lang w:bidi="fa-IR"/>
        </w:rPr>
        <w:t xml:space="preserve">سال ها عمر عبث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w:t>
      </w:r>
    </w:p>
    <w:p>
      <w:pPr>
        <w:pStyle w:val="Heading4"/>
        <w:numPr>
          <w:ilvl w:val="3"/>
          <w:numId w:val="1"/>
        </w:numPr>
        <w:rPr/>
      </w:pPr>
      <w:bookmarkStart w:id="350" w:name="__RefHeading___Toc3084733_2749589250"/>
      <w:bookmarkStart w:id="351" w:name="_Toc135"/>
      <w:bookmarkEnd w:id="350"/>
      <w:r>
        <w:rPr>
          <w:rtl w:val="true"/>
        </w:rPr>
        <w:t>سبدی از ندامت</w:t>
      </w:r>
      <w:bookmarkEnd w:id="351"/>
    </w:p>
    <w:p>
      <w:pPr>
        <w:pStyle w:val="BookText"/>
        <w:rPr/>
      </w:pPr>
      <w:r>
        <w:rPr>
          <w:rFonts w:ascii="IRNazanin" w:hAnsi="IRNazanin" w:eastAsia="IRNazanin"/>
          <w:color w:val="111111"/>
          <w:sz w:val="28"/>
          <w:sz w:val="28"/>
          <w:szCs w:val="28"/>
          <w:rtl w:val="true"/>
          <w:lang w:bidi="fa-IR"/>
        </w:rPr>
        <w:t>سبدی از ندامت</w:t>
      </w:r>
    </w:p>
    <w:p>
      <w:pPr>
        <w:pStyle w:val="BookText"/>
        <w:rPr/>
      </w:pPr>
      <w:r>
        <w:rPr>
          <w:rFonts w:ascii="IRNazanin" w:hAnsi="IRNazanin" w:eastAsia="IRNazanin"/>
          <w:color w:val="111111"/>
          <w:sz w:val="28"/>
          <w:sz w:val="28"/>
          <w:szCs w:val="28"/>
          <w:rtl w:val="true"/>
          <w:lang w:bidi="fa-IR"/>
        </w:rPr>
        <w:t>نمی دانم چه شد که چنین شد،</w:t>
      </w:r>
    </w:p>
    <w:p>
      <w:pPr>
        <w:pStyle w:val="BookText"/>
        <w:rPr/>
      </w:pPr>
      <w:r>
        <w:rPr>
          <w:rFonts w:ascii="IRNazanin" w:hAnsi="IRNazanin" w:eastAsia="IRNazanin"/>
          <w:color w:val="111111"/>
          <w:sz w:val="28"/>
          <w:sz w:val="28"/>
          <w:szCs w:val="28"/>
          <w:rtl w:val="true"/>
          <w:lang w:bidi="fa-IR"/>
        </w:rPr>
        <w:t>ولی هر چه بود، امروز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آیم با سبدی از ندامت،</w:t>
      </w:r>
    </w:p>
    <w:p>
      <w:pPr>
        <w:pStyle w:val="BookText"/>
        <w:rPr/>
      </w:pPr>
      <w:r>
        <w:rPr>
          <w:rFonts w:ascii="IRNazanin" w:hAnsi="IRNazanin" w:eastAsia="IRNazanin"/>
          <w:color w:val="111111"/>
          <w:sz w:val="28"/>
          <w:sz w:val="28"/>
          <w:szCs w:val="28"/>
          <w:rtl w:val="true"/>
          <w:lang w:bidi="fa-IR"/>
        </w:rPr>
        <w:t>با شاخه ای از مهر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آیم تا بر پایت بوسه زنم، خاکش را توتیای چشم سازم </w:t>
      </w:r>
    </w:p>
    <w:p>
      <w:pPr>
        <w:pStyle w:val="BookText"/>
        <w:rPr/>
      </w:pPr>
      <w:r>
        <w:rPr>
          <w:rFonts w:ascii="IRNazanin" w:hAnsi="IRNazanin" w:eastAsia="IRNazanin"/>
          <w:color w:val="111111"/>
          <w:sz w:val="28"/>
          <w:sz w:val="28"/>
          <w:szCs w:val="28"/>
          <w:rtl w:val="true"/>
          <w:lang w:bidi="fa-IR"/>
        </w:rPr>
        <w:t>می آیم تا در برت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دانم که پاییز زندگی، برگ، برگ تنت را به کف باد سپرده</w:t>
      </w:r>
    </w:p>
    <w:p>
      <w:pPr>
        <w:pStyle w:val="BookText"/>
        <w:rPr/>
      </w:pPr>
      <w:r>
        <w:rPr>
          <w:rFonts w:ascii="IRNazanin" w:hAnsi="IRNazanin" w:eastAsia="IRNazanin"/>
          <w:color w:val="111111"/>
          <w:sz w:val="28"/>
          <w:sz w:val="28"/>
          <w:szCs w:val="28"/>
          <w:rtl w:val="true"/>
          <w:lang w:bidi="fa-IR"/>
        </w:rPr>
        <w:t>و سوز بی رحم زمستان،</w:t>
      </w:r>
    </w:p>
    <w:p>
      <w:pPr>
        <w:pStyle w:val="BookText"/>
        <w:rPr/>
      </w:pPr>
      <w:r>
        <w:rPr>
          <w:rFonts w:ascii="IRNazanin" w:hAnsi="IRNazanin" w:eastAsia="IRNazanin"/>
          <w:color w:val="111111"/>
          <w:sz w:val="28"/>
          <w:sz w:val="28"/>
          <w:szCs w:val="28"/>
          <w:rtl w:val="true"/>
          <w:lang w:bidi="fa-IR"/>
        </w:rPr>
        <w:t>بر تن نحیفت، تازیانه ها زده،</w:t>
      </w:r>
    </w:p>
    <w:p>
      <w:pPr>
        <w:pStyle w:val="BookText"/>
        <w:rPr/>
      </w:pPr>
      <w:r>
        <w:rPr>
          <w:rFonts w:ascii="IRNazanin" w:hAnsi="IRNazanin" w:eastAsia="IRNazanin"/>
          <w:color w:val="111111"/>
          <w:sz w:val="28"/>
          <w:sz w:val="28"/>
          <w:szCs w:val="28"/>
          <w:rtl w:val="true"/>
          <w:lang w:bidi="fa-IR"/>
        </w:rPr>
        <w:t>ولی این بار می آیم تا پیوندی زنم؛</w:t>
      </w:r>
    </w:p>
    <w:p>
      <w:pPr>
        <w:pStyle w:val="BookText"/>
        <w:rPr/>
      </w:pPr>
      <w:r>
        <w:rPr>
          <w:rFonts w:ascii="IRNazanin" w:hAnsi="IRNazanin" w:eastAsia="IRNazanin"/>
          <w:color w:val="111111"/>
          <w:sz w:val="28"/>
          <w:sz w:val="28"/>
          <w:szCs w:val="28"/>
          <w:rtl w:val="true"/>
          <w:lang w:bidi="fa-IR"/>
        </w:rPr>
        <w:t>پیوندی با شیره ی جانم</w:t>
      </w:r>
    </w:p>
    <w:p>
      <w:pPr>
        <w:pStyle w:val="BookText"/>
        <w:rPr/>
      </w:pPr>
      <w:r>
        <w:rPr>
          <w:rFonts w:ascii="IRNazanin" w:hAnsi="IRNazanin" w:eastAsia="IRNazanin"/>
          <w:color w:val="111111"/>
          <w:sz w:val="28"/>
          <w:sz w:val="28"/>
          <w:szCs w:val="28"/>
          <w:rtl w:val="true"/>
          <w:lang w:bidi="fa-IR"/>
        </w:rPr>
        <w:t>بر زخم هایت</w:t>
      </w:r>
    </w:p>
    <w:p>
      <w:pPr>
        <w:pStyle w:val="BookText"/>
        <w:rPr/>
      </w:pPr>
      <w:r>
        <w:rPr>
          <w:rFonts w:ascii="IRNazanin" w:hAnsi="IRNazanin" w:eastAsia="IRNazanin"/>
          <w:color w:val="111111"/>
          <w:sz w:val="28"/>
          <w:sz w:val="28"/>
          <w:szCs w:val="28"/>
          <w:rtl w:val="true"/>
          <w:lang w:bidi="fa-IR"/>
        </w:rPr>
        <w:t>بر دردهایت</w:t>
      </w:r>
    </w:p>
    <w:p>
      <w:pPr>
        <w:pStyle w:val="BookText"/>
        <w:rPr/>
      </w:pPr>
      <w:r>
        <w:rPr>
          <w:rFonts w:ascii="IRNazanin" w:hAnsi="IRNazanin" w:eastAsia="IRNazanin"/>
          <w:color w:val="111111"/>
          <w:sz w:val="28"/>
          <w:sz w:val="28"/>
          <w:szCs w:val="28"/>
          <w:rtl w:val="true"/>
          <w:lang w:bidi="fa-IR"/>
        </w:rPr>
        <w:t>و تو پرنده ی زخمی را به آشیانه باز گردانم</w:t>
      </w:r>
    </w:p>
    <w:p>
      <w:pPr>
        <w:pStyle w:val="BookText"/>
        <w:rPr/>
      </w:pPr>
      <w:r>
        <w:rPr>
          <w:rFonts w:ascii="IRNazanin" w:hAnsi="IRNazanin" w:eastAsia="IRNazanin"/>
          <w:color w:val="111111"/>
          <w:sz w:val="28"/>
          <w:sz w:val="28"/>
          <w:szCs w:val="28"/>
          <w:rtl w:val="true"/>
          <w:lang w:bidi="fa-IR"/>
        </w:rPr>
        <w:t>تا با نغمه ی زیبای نیایش ات</w:t>
      </w:r>
    </w:p>
    <w:p>
      <w:pPr>
        <w:pStyle w:val="BookText"/>
        <w:rPr/>
      </w:pPr>
      <w:r>
        <w:rPr>
          <w:rFonts w:ascii="IRNazanin" w:hAnsi="IRNazanin" w:eastAsia="IRNazanin"/>
          <w:color w:val="111111"/>
          <w:sz w:val="28"/>
          <w:sz w:val="28"/>
          <w:szCs w:val="28"/>
          <w:rtl w:val="true"/>
          <w:lang w:bidi="fa-IR"/>
        </w:rPr>
        <w:t>بهار را میهمان مان کنی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که عذرم بپذیری</w:t>
      </w:r>
      <w:r>
        <w:rPr>
          <w:rFonts w:eastAsia="IRNazanin" w:cs="IRNazanin"/>
          <w:color w:val="111111"/>
          <w:sz w:val="28"/>
          <w:szCs w:val="28"/>
          <w:rtl w:val="true"/>
          <w:lang w:bidi="fa-IR"/>
        </w:rPr>
        <w:t xml:space="preserve">. </w:t>
      </w:r>
      <w:bookmarkStart w:id="352" w:name="pg3434_21602"/>
    </w:p>
    <w:p>
      <w:pPr>
        <w:pStyle w:val="Heading3"/>
        <w:numPr>
          <w:ilvl w:val="2"/>
          <w:numId w:val="1"/>
        </w:numPr>
        <w:rPr/>
      </w:pPr>
      <w:bookmarkStart w:id="353" w:name="__RefHeading___Toc3084735_2749589250"/>
      <w:bookmarkStart w:id="354" w:name="_Toc136"/>
      <w:bookmarkEnd w:id="352"/>
      <w:bookmarkEnd w:id="353"/>
      <w:r>
        <w:rPr>
          <w:rtl w:val="true"/>
        </w:rPr>
        <w:t>حکایت های سالمندان</w:t>
      </w:r>
      <w:bookmarkEnd w:id="354"/>
    </w:p>
    <w:p>
      <w:pPr>
        <w:pStyle w:val="Heading4"/>
        <w:numPr>
          <w:ilvl w:val="3"/>
          <w:numId w:val="1"/>
        </w:numPr>
        <w:rPr/>
      </w:pPr>
      <w:bookmarkStart w:id="355" w:name="__RefHeading___Toc3084737_2749589250"/>
      <w:bookmarkStart w:id="356" w:name="_Toc137"/>
      <w:bookmarkEnd w:id="355"/>
      <w:r>
        <w:rPr>
          <w:rtl w:val="true"/>
        </w:rPr>
        <w:t>پیر خارکن</w:t>
      </w:r>
      <w:bookmarkEnd w:id="356"/>
    </w:p>
    <w:p>
      <w:pPr>
        <w:pStyle w:val="BookText"/>
        <w:rPr/>
      </w:pPr>
      <w:r>
        <w:rPr>
          <w:rFonts w:ascii="IRNazanin" w:hAnsi="IRNazanin" w:eastAsia="IRNazanin"/>
          <w:color w:val="111111"/>
          <w:sz w:val="28"/>
          <w:sz w:val="28"/>
          <w:szCs w:val="28"/>
          <w:rtl w:val="true"/>
          <w:lang w:bidi="fa-IR"/>
        </w:rPr>
        <w:t>پیر خارکن</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سلطان محمود، پیری ضعیف را دید که پشتواره ی خار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رحمش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دو سه دینار زر یا درازگوشی یا دو سه گوسفند یا باغی به تو دهم تا از این زحمت، خلاصی یابی؟</w:t>
      </w:r>
    </w:p>
    <w:p>
      <w:pPr>
        <w:pStyle w:val="BookText"/>
        <w:rPr/>
      </w:pPr>
      <w:r>
        <w:rPr>
          <w:rFonts w:ascii="IRNazanin" w:hAnsi="IRNazanin" w:eastAsia="IRNazanin"/>
          <w:color w:val="111111"/>
          <w:sz w:val="28"/>
          <w:sz w:val="28"/>
          <w:szCs w:val="28"/>
          <w:rtl w:val="true"/>
          <w:lang w:bidi="fa-IR"/>
        </w:rPr>
        <w:t>پیر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بده تا در میان بندم و بر دراز گوشی نشینم و گوسفندان در پیش گیرم و به باغ بروم و به دولت تو، باقی عمر آن جا بیاسایم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را خوش آمد و گفت چنان کردند</w:t>
      </w:r>
      <w:r>
        <w:rPr>
          <w:rFonts w:eastAsia="IRNazanin" w:cs="IRNazanin"/>
          <w:color w:val="111111"/>
          <w:sz w:val="28"/>
          <w:szCs w:val="28"/>
          <w:rtl w:val="true"/>
          <w:lang w:bidi="fa-IR"/>
        </w:rPr>
        <w:t>.</w:t>
      </w:r>
    </w:p>
    <w:p>
      <w:pPr>
        <w:pStyle w:val="Heading4"/>
        <w:numPr>
          <w:ilvl w:val="3"/>
          <w:numId w:val="1"/>
        </w:numPr>
        <w:rPr/>
      </w:pPr>
      <w:bookmarkStart w:id="357" w:name="__RefHeading___Toc3084739_2749589250"/>
      <w:bookmarkStart w:id="358" w:name="_Toc138"/>
      <w:bookmarkEnd w:id="357"/>
      <w:r>
        <w:rPr>
          <w:rtl w:val="true"/>
        </w:rPr>
        <w:t>پاسخ دندان شکن</w:t>
      </w:r>
      <w:bookmarkEnd w:id="358"/>
    </w:p>
    <w:p>
      <w:pPr>
        <w:pStyle w:val="BookText"/>
        <w:rPr/>
      </w:pPr>
      <w:r>
        <w:rPr>
          <w:rFonts w:ascii="IRNazanin" w:hAnsi="IRNazanin" w:eastAsia="IRNazanin"/>
          <w:color w:val="111111"/>
          <w:sz w:val="28"/>
          <w:sz w:val="28"/>
          <w:szCs w:val="28"/>
          <w:rtl w:val="true"/>
          <w:lang w:bidi="fa-IR"/>
        </w:rPr>
        <w:t>پاسخ دندان شکن</w:t>
      </w:r>
      <w:r>
        <w:rPr>
          <w:rStyle w:val="FootnoteAnchor"/>
          <w:rtl w:val="true"/>
        </w:rPr>
        <w:footnoteReference w:id="14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گوژپشت در حالی که به عصایی تکه کرده بود،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به تمسخر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کمانک به چند خریده ای تا من نیز یکی بخرم؟ پیر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کنی و عمر یابی، روزگار، خود، رایگان یکی به تو بخشد، هرچند که از آن بپرهیزی</w:t>
      </w:r>
      <w:r>
        <w:rPr>
          <w:rFonts w:eastAsia="IRNazanin" w:cs="IRNazanin"/>
          <w:color w:val="111111"/>
          <w:sz w:val="28"/>
          <w:szCs w:val="28"/>
          <w:rtl w:val="true"/>
          <w:lang w:bidi="fa-IR"/>
        </w:rPr>
        <w:t xml:space="preserve">! </w:t>
      </w:r>
      <w:bookmarkStart w:id="359" w:name="pg3434_21603"/>
    </w:p>
    <w:p>
      <w:pPr>
        <w:pStyle w:val="Heading4"/>
        <w:numPr>
          <w:ilvl w:val="3"/>
          <w:numId w:val="1"/>
        </w:numPr>
        <w:rPr/>
      </w:pPr>
      <w:bookmarkStart w:id="360" w:name="__RefHeading___Toc3084741_2749589250"/>
      <w:bookmarkStart w:id="361" w:name="_Toc139"/>
      <w:bookmarkEnd w:id="359"/>
      <w:bookmarkEnd w:id="360"/>
      <w:r>
        <w:rPr>
          <w:rtl w:val="true"/>
        </w:rPr>
        <w:t>نگرش مثبت به سالمندی</w:t>
      </w:r>
      <w:bookmarkEnd w:id="361"/>
    </w:p>
    <w:p>
      <w:pPr>
        <w:pStyle w:val="BookText"/>
        <w:rPr/>
      </w:pPr>
      <w:r>
        <w:rPr>
          <w:rFonts w:ascii="IRNazanin" w:hAnsi="IRNazanin" w:eastAsia="IRNazanin"/>
          <w:color w:val="111111"/>
          <w:sz w:val="28"/>
          <w:sz w:val="28"/>
          <w:szCs w:val="28"/>
          <w:rtl w:val="true"/>
          <w:lang w:bidi="fa-IR"/>
        </w:rPr>
        <w:t>نگرش مثبت به سالمندی</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گرجیاس، استاد افلاطون،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داشت و تا آخرین لحظه ی عمر به مطالعه و تحقیق سرگرم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کسی که از کیفیت سالمندی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سالمندی هیچ بدی ندیده ام</w:t>
      </w:r>
      <w:r>
        <w:rPr>
          <w:rFonts w:eastAsia="IRNazanin" w:cs="IRNazanin"/>
          <w:color w:val="111111"/>
          <w:sz w:val="28"/>
          <w:szCs w:val="28"/>
          <w:rtl w:val="true"/>
          <w:lang w:bidi="fa-IR"/>
        </w:rPr>
        <w:t>.</w:t>
      </w:r>
    </w:p>
    <w:p>
      <w:pPr>
        <w:pStyle w:val="Heading4"/>
        <w:numPr>
          <w:ilvl w:val="3"/>
          <w:numId w:val="1"/>
        </w:numPr>
        <w:rPr/>
      </w:pPr>
      <w:bookmarkStart w:id="362" w:name="__RefHeading___Toc3084743_2749589250"/>
      <w:bookmarkStart w:id="363" w:name="_Toc140"/>
      <w:bookmarkEnd w:id="362"/>
      <w:r>
        <w:rPr>
          <w:rtl w:val="true"/>
        </w:rPr>
        <w:t>طبیب و سالمند</w:t>
      </w:r>
      <w:bookmarkEnd w:id="363"/>
    </w:p>
    <w:p>
      <w:pPr>
        <w:pStyle w:val="BookText"/>
        <w:rPr/>
      </w:pPr>
      <w:r>
        <w:rPr>
          <w:rFonts w:ascii="IRNazanin" w:hAnsi="IRNazanin" w:eastAsia="IRNazanin"/>
          <w:color w:val="111111"/>
          <w:sz w:val="28"/>
          <w:sz w:val="28"/>
          <w:szCs w:val="28"/>
          <w:rtl w:val="true"/>
          <w:lang w:bidi="fa-IR"/>
        </w:rPr>
        <w:t>طبیب و سالمند</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سالمندی خدمت طبیبی رسید و از یک یک اعضای بدن، گلایه و آه وناله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همه ی دردهای اعضای بدن را به پیری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پیری مر طبیبی را که من</w:t>
      </w:r>
    </w:p>
    <w:p>
      <w:pPr>
        <w:pStyle w:val="BookText"/>
        <w:rPr/>
      </w:pPr>
      <w:r>
        <w:rPr>
          <w:rFonts w:ascii="IRNazanin" w:hAnsi="IRNazanin" w:eastAsia="IRNazanin"/>
          <w:color w:val="111111"/>
          <w:sz w:val="28"/>
          <w:sz w:val="28"/>
          <w:szCs w:val="28"/>
          <w:rtl w:val="true"/>
          <w:lang w:bidi="fa-IR"/>
        </w:rPr>
        <w:t>در زِ حیرم از دماغ خویشتن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پیری است آن ضعف دماغ</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چشمم ز ظلمت هست داغ</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پیری است ای شیخ نزار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خورم نبود گوار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مَده هم از پیری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دم مرا دَم گیری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انقطاع دم بود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رسد پیری، دو صد علّت شود </w:t>
      </w:r>
      <w:bookmarkStart w:id="364" w:name="pg3434_21604"/>
    </w:p>
    <w:p>
      <w:pPr>
        <w:pStyle w:val="BookText"/>
        <w:rPr/>
      </w:pPr>
      <w:bookmarkEnd w:id="364"/>
      <w:r>
        <w:rPr>
          <w:rFonts w:ascii="IRNazanin" w:hAnsi="IRNazanin" w:eastAsia="IRNazanin"/>
          <w:color w:val="111111"/>
          <w:sz w:val="28"/>
          <w:sz w:val="28"/>
          <w:szCs w:val="28"/>
          <w:rtl w:val="true"/>
          <w:lang w:bidi="fa-IR"/>
        </w:rPr>
        <w:t>پیر هر چه می گفت، طبیب آن را به سالمندی نسبت می داد، تا این که پیر خشمگین شد و طبیب بیچاره را به باد انتقاد گرفت که این چه پاسخی است که علت همه ی بیماری ها را پیری می دانی و بس؟</w:t>
      </w:r>
    </w:p>
    <w:p>
      <w:pPr>
        <w:pStyle w:val="BookText"/>
        <w:rPr/>
      </w:pPr>
      <w:r>
        <w:rPr>
          <w:rFonts w:ascii="IRNazanin" w:hAnsi="IRNazanin" w:eastAsia="IRNazanin"/>
          <w:color w:val="111111"/>
          <w:sz w:val="28"/>
          <w:sz w:val="28"/>
          <w:szCs w:val="28"/>
          <w:rtl w:val="true"/>
          <w:lang w:bidi="fa-IR"/>
        </w:rPr>
        <w:t>ای مدمّغ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عقلت این دانش نداد</w:t>
      </w:r>
    </w:p>
    <w:p>
      <w:pPr>
        <w:pStyle w:val="BookText"/>
        <w:rPr/>
      </w:pPr>
      <w:r>
        <w:rPr>
          <w:rFonts w:ascii="IRNazanin" w:hAnsi="IRNazanin" w:eastAsia="IRNazanin"/>
          <w:color w:val="111111"/>
          <w:sz w:val="28"/>
          <w:sz w:val="28"/>
          <w:szCs w:val="28"/>
          <w:rtl w:val="true"/>
          <w:lang w:bidi="fa-IR"/>
        </w:rPr>
        <w:t>که خدا هر رنج را درمان نهاد؟</w:t>
      </w:r>
    </w:p>
    <w:p>
      <w:pPr>
        <w:pStyle w:val="BookText"/>
        <w:rPr/>
      </w:pPr>
      <w:r>
        <w:rPr>
          <w:rFonts w:ascii="IRNazanin" w:hAnsi="IRNazanin" w:eastAsia="IRNazanin"/>
          <w:color w:val="111111"/>
          <w:sz w:val="28"/>
          <w:sz w:val="28"/>
          <w:szCs w:val="28"/>
          <w:rtl w:val="true"/>
          <w:lang w:bidi="fa-IR"/>
        </w:rPr>
        <w:t>پس طبیبش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تو شصت</w:t>
      </w:r>
    </w:p>
    <w:p>
      <w:pPr>
        <w:pStyle w:val="BookText"/>
        <w:rPr/>
      </w:pPr>
      <w:r>
        <w:rPr>
          <w:rFonts w:ascii="IRNazanin" w:hAnsi="IRNazanin" w:eastAsia="IRNazanin"/>
          <w:color w:val="111111"/>
          <w:sz w:val="28"/>
          <w:sz w:val="28"/>
          <w:szCs w:val="28"/>
          <w:rtl w:val="true"/>
          <w:lang w:bidi="fa-IR"/>
        </w:rPr>
        <w:t>این غضب وین خشم هم از پیری است</w:t>
      </w:r>
    </w:p>
    <w:p>
      <w:pPr>
        <w:pStyle w:val="BookText"/>
        <w:rPr/>
      </w:pPr>
      <w:r>
        <w:rPr>
          <w:rFonts w:ascii="IRNazanin" w:hAnsi="IRNazanin" w:eastAsia="IRNazanin"/>
          <w:color w:val="111111"/>
          <w:sz w:val="28"/>
          <w:sz w:val="28"/>
          <w:szCs w:val="28"/>
          <w:rtl w:val="true"/>
          <w:lang w:bidi="fa-IR"/>
        </w:rPr>
        <w:t>چون همه اوصاف و اجزا شد نحیف</w:t>
      </w:r>
    </w:p>
    <w:p>
      <w:pPr>
        <w:pStyle w:val="BookText"/>
        <w:rPr/>
      </w:pPr>
      <w:r>
        <w:rPr>
          <w:rFonts w:ascii="IRNazanin" w:hAnsi="IRNazanin" w:eastAsia="IRNazanin"/>
          <w:color w:val="111111"/>
          <w:sz w:val="28"/>
          <w:sz w:val="28"/>
          <w:szCs w:val="28"/>
          <w:rtl w:val="true"/>
          <w:lang w:bidi="fa-IR"/>
        </w:rPr>
        <w:t>خویشتن داری و صبرت ضعیف</w:t>
      </w:r>
    </w:p>
    <w:p>
      <w:pPr>
        <w:pStyle w:val="BookText"/>
        <w:rPr/>
      </w:pPr>
      <w:r>
        <w:rPr>
          <w:rFonts w:ascii="IRNazanin" w:hAnsi="IRNazanin" w:eastAsia="IRNazanin"/>
          <w:color w:val="111111"/>
          <w:sz w:val="28"/>
          <w:sz w:val="28"/>
          <w:szCs w:val="28"/>
          <w:rtl w:val="true"/>
          <w:lang w:bidi="fa-IR"/>
        </w:rPr>
        <w:t>مولانا در پایان این حکایت، این قاعده و قانون را در یک مورد بی اثر می داند و آن هنگامی است که پیر، پیر معرفت و کمال باشد نه پیر سن و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مگر پیری که از حق است مست</w:t>
      </w:r>
    </w:p>
    <w:p>
      <w:pPr>
        <w:pStyle w:val="BookText"/>
        <w:rPr/>
      </w:pPr>
      <w:r>
        <w:rPr>
          <w:rFonts w:ascii="IRNazanin" w:hAnsi="IRNazanin" w:eastAsia="IRNazanin"/>
          <w:color w:val="111111"/>
          <w:sz w:val="28"/>
          <w:sz w:val="28"/>
          <w:szCs w:val="28"/>
          <w:rtl w:val="true"/>
          <w:lang w:bidi="fa-IR"/>
        </w:rPr>
        <w:t>در درون او حیات طیبه است</w:t>
      </w:r>
    </w:p>
    <w:p>
      <w:pPr>
        <w:pStyle w:val="Heading4"/>
        <w:numPr>
          <w:ilvl w:val="3"/>
          <w:numId w:val="1"/>
        </w:numPr>
        <w:rPr/>
      </w:pPr>
      <w:bookmarkStart w:id="365" w:name="__RefHeading___Toc3084745_2749589250"/>
      <w:bookmarkStart w:id="366" w:name="_Toc141"/>
      <w:bookmarkEnd w:id="365"/>
      <w:r>
        <w:rPr>
          <w:rtl w:val="true"/>
        </w:rPr>
        <w:t>احترام به سالمند</w:t>
      </w:r>
      <w:bookmarkEnd w:id="366"/>
    </w:p>
    <w:p>
      <w:pPr>
        <w:pStyle w:val="BookText"/>
        <w:rPr/>
      </w:pPr>
      <w:r>
        <w:rPr>
          <w:rFonts w:ascii="IRNazanin" w:hAnsi="IRNazanin" w:eastAsia="IRNazanin"/>
          <w:color w:val="111111"/>
          <w:sz w:val="28"/>
          <w:sz w:val="28"/>
          <w:szCs w:val="28"/>
          <w:rtl w:val="true"/>
          <w:lang w:bidi="fa-IR"/>
        </w:rPr>
        <w:t>احترام به سالمند</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حجت الاسلام جمی، امام جمعه آبادان نقل می کرد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به محضر حضرت امام خمینی رحمه الله در جماران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bookmarkStart w:id="367" w:name="pg3434_21605"/>
    </w:p>
    <w:p>
      <w:pPr>
        <w:pStyle w:val="BookText"/>
        <w:rPr/>
      </w:pPr>
      <w:bookmarkEnd w:id="367"/>
      <w:r>
        <w:rPr>
          <w:rFonts w:ascii="IRNazanin" w:hAnsi="IRNazanin" w:eastAsia="IRNazanin"/>
          <w:color w:val="111111"/>
          <w:sz w:val="28"/>
          <w:sz w:val="28"/>
          <w:szCs w:val="28"/>
          <w:rtl w:val="true"/>
          <w:lang w:bidi="fa-IR"/>
        </w:rPr>
        <w:t>مسؤولان مملکتی برای انجام کارهای جاری به خدمت امام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سالخورده اش نیز همراهش بود و وقتی می خواست حضور امام برسد، خودش جلوتر از پدر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تشرف به خدمت امام، پدرش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نگاهی به آن مسؤول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پدر شما هستند؟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رحمهم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جلوی وی راه افتاده ای و وارد شدی؟</w:t>
      </w:r>
    </w:p>
    <w:p>
      <w:pPr>
        <w:pStyle w:val="Heading3"/>
        <w:numPr>
          <w:ilvl w:val="2"/>
          <w:numId w:val="1"/>
        </w:numPr>
        <w:rPr/>
      </w:pPr>
      <w:bookmarkStart w:id="368" w:name="__RefHeading___Toc3084747_2749589250"/>
      <w:bookmarkStart w:id="369" w:name="_Toc142"/>
      <w:bookmarkEnd w:id="368"/>
      <w:r>
        <w:rPr>
          <w:rtl w:val="true"/>
        </w:rPr>
        <w:t>متون ادبی</w:t>
      </w:r>
      <w:bookmarkEnd w:id="369"/>
    </w:p>
    <w:p>
      <w:pPr>
        <w:pStyle w:val="Heading4"/>
        <w:numPr>
          <w:ilvl w:val="3"/>
          <w:numId w:val="1"/>
        </w:numPr>
        <w:rPr/>
      </w:pPr>
      <w:bookmarkStart w:id="370" w:name="__RefHeading___Toc3084749_2749589250"/>
      <w:bookmarkStart w:id="371" w:name="_Toc143"/>
      <w:bookmarkEnd w:id="370"/>
      <w:r>
        <w:rPr>
          <w:rtl w:val="true"/>
        </w:rPr>
        <w:t>سالمند کیست؟</w:t>
      </w:r>
      <w:bookmarkEnd w:id="371"/>
    </w:p>
    <w:p>
      <w:pPr>
        <w:pStyle w:val="BookText"/>
        <w:rPr/>
      </w:pPr>
      <w:r>
        <w:rPr>
          <w:rFonts w:ascii="IRNazanin" w:hAnsi="IRNazanin" w:eastAsia="IRNazanin"/>
          <w:color w:val="111111"/>
          <w:sz w:val="28"/>
          <w:sz w:val="28"/>
          <w:szCs w:val="28"/>
          <w:rtl w:val="true"/>
          <w:lang w:bidi="fa-IR"/>
        </w:rPr>
        <w:t>سالمند کیست؟</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سالمند، آفتابی درخشان است که رسالت خویش را در این سرای خاکی به پایان رسانده و مسافرسرایی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بیایید عاشقانه و بی آلایش، گرد راه از این مسافر خسته بشوییم وآب رخسار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های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حیات بخش مردمان در راه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زیبایی های زندگانی را با وجود سالمندان، آذین 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توبره ی تلاش و رنج های بایسته ی آنان، توشه ای شایسته برگیریم و با امیدواری، برای فردای فرزندان خویش به امانت بگذاریم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توانایی های سالمندان را با بزرگ ترین گنج هستی، برابر نمی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این دریچه بنگرید که هر دم که می گذرد، دگر بازگشتی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این دم ها به پاکی های زندگانی راستین، آراسته بوده و در راه سازندگی جهان، صرف شده باشد، با چه گنجی در هستی، قابل سنجش است؟ </w:t>
      </w:r>
      <w:bookmarkStart w:id="372" w:name="pg3434_21606"/>
    </w:p>
    <w:p>
      <w:pPr>
        <w:pStyle w:val="BookText"/>
        <w:rPr/>
      </w:pPr>
      <w:bookmarkEnd w:id="372"/>
      <w:r>
        <w:rPr>
          <w:rFonts w:ascii="IRNazanin" w:hAnsi="IRNazanin" w:eastAsia="IRNazanin"/>
          <w:color w:val="111111"/>
          <w:sz w:val="28"/>
          <w:sz w:val="28"/>
          <w:szCs w:val="28"/>
          <w:rtl w:val="true"/>
          <w:lang w:bidi="fa-IR"/>
        </w:rPr>
        <w:t>بی گمان، هر آزاده ای در خواهد یافت که سالمند چه گوهر گران بهایی است و چه سان باید او را پاس داشت و بر پایش بوسه زد</w:t>
      </w:r>
      <w:r>
        <w:rPr>
          <w:rFonts w:eastAsia="IRNazanin" w:cs="IRNazanin"/>
          <w:color w:val="111111"/>
          <w:sz w:val="28"/>
          <w:szCs w:val="28"/>
          <w:rtl w:val="true"/>
          <w:lang w:bidi="fa-IR"/>
        </w:rPr>
        <w:t>.</w:t>
      </w:r>
    </w:p>
    <w:p>
      <w:pPr>
        <w:pStyle w:val="Heading4"/>
        <w:numPr>
          <w:ilvl w:val="3"/>
          <w:numId w:val="1"/>
        </w:numPr>
        <w:rPr/>
      </w:pPr>
      <w:bookmarkStart w:id="373" w:name="__RefHeading___Toc3084751_2749589250"/>
      <w:bookmarkStart w:id="374" w:name="_Toc144"/>
      <w:bookmarkEnd w:id="373"/>
      <w:r>
        <w:rPr>
          <w:rtl w:val="true"/>
        </w:rPr>
        <w:t>انیس تنهایی</w:t>
      </w:r>
      <w:bookmarkEnd w:id="374"/>
    </w:p>
    <w:p>
      <w:pPr>
        <w:pStyle w:val="BookText"/>
        <w:rPr/>
      </w:pPr>
      <w:r>
        <w:rPr>
          <w:rFonts w:ascii="IRNazanin" w:hAnsi="IRNazanin" w:eastAsia="IRNazanin"/>
          <w:color w:val="111111"/>
          <w:sz w:val="28"/>
          <w:sz w:val="28"/>
          <w:szCs w:val="28"/>
          <w:rtl w:val="true"/>
          <w:lang w:bidi="fa-IR"/>
        </w:rPr>
        <w:t>انیس تنهایی</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می دانم ای مسافر 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خمیده ی راه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غربت تنهایی، در دل دریایی ات سنگینی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پیکر نحیفت، تاب تحمّل روح بزرگت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ملیحت به ظاهر آرام است، ولی در درونت، آتش فشانی در غوغاست که آرام و قرارت را بریده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بیا امشب صمیمی تر از همیشه، پنجره ی دلت را به سوی آسمان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گلاب دُعا، حریم دلت را غسل بده و پاک و بی ریا، آهنگ دل نواز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دید که چگونه باران رحمت الهی، کویر دلت را با طراوت و شاداب خواهد ساخت و سراسر وجودت را عطر الهی فراخواهد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 به میهمانی دلت خواهد آمد و دیگر گردی از تنهایی بر دلت نخواهد ماند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دانم، باور کن که روح لطیف از بی وفایی ها و نامردی ها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اندیشه ات در آفاق گذشته مسیر دارد و به روزهای اوج و توان مندی می اندیشی؛ روزهایی که دیگران زیر پر و بالت گرد آمده بودند و تو به مهربانی بال فروتنی بر ایشان گسترده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پرتوان شده اند تو را به وادی فراموشی سپرده اند و تو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 چنین می دانم که می توانی با تغییر ندایت، بهارشان را به یکباره خزان سازی، ولی روح بزرگ تو والاتر از آن است که به چنین چیزی راضی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فکرت آسمانی تر از آن است که تنها در جوّ اندیشه های مادی بلولد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وجودت همیشه بهاری است، گلزاری است که پاییزی در آن نیست، نوری است که شب به آن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بال و پرت ریخته است، ولی صفا و زلالی ات را در نماز می توان دید، در نگاه ژرفت می توان خواند و در دستان گرم و صمیمی ات، می 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زلال، ای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بیا، سجاده بگستر و دست نیایش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دعایشان کن، بخواه که هدایت شوند، بخواه تا نورانی شوند و بخواه پاک و ناب شوند همانند خودت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دعا کن، دعای تو دل شکسته، رمز گشایش است و مستجاب</w:t>
      </w:r>
      <w:r>
        <w:rPr>
          <w:rFonts w:eastAsia="IRNazanin" w:cs="IRNazanin"/>
          <w:color w:val="111111"/>
          <w:sz w:val="28"/>
          <w:szCs w:val="28"/>
          <w:rtl w:val="true"/>
          <w:lang w:bidi="fa-IR"/>
        </w:rPr>
        <w:t xml:space="preserve">. </w:t>
      </w:r>
      <w:bookmarkStart w:id="375" w:name="pg3434_21608"/>
    </w:p>
    <w:p>
      <w:pPr>
        <w:pStyle w:val="Heading2"/>
        <w:numPr>
          <w:ilvl w:val="1"/>
          <w:numId w:val="1"/>
        </w:numPr>
        <w:rPr/>
      </w:pPr>
      <w:bookmarkStart w:id="376" w:name="__RefHeading___Toc3084753_2749589250"/>
      <w:bookmarkStart w:id="377" w:name="_Toc145"/>
      <w:bookmarkEnd w:id="375"/>
      <w:bookmarkEnd w:id="376"/>
      <w:r>
        <w:rPr>
          <w:rtl w:val="true"/>
        </w:rPr>
        <w:t>بخش سوم</w:t>
      </w:r>
      <w:r>
        <w:rPr>
          <w:rtl w:val="true"/>
        </w:rPr>
        <w:t xml:space="preserve">: </w:t>
      </w:r>
      <w:r>
        <w:rPr>
          <w:rtl w:val="true"/>
        </w:rPr>
        <w:t>همراه با برنامه سازان</w:t>
      </w:r>
      <w:bookmarkEnd w:id="377"/>
    </w:p>
    <w:p>
      <w:pPr>
        <w:pStyle w:val="Heading3"/>
        <w:numPr>
          <w:ilvl w:val="2"/>
          <w:numId w:val="1"/>
        </w:numPr>
        <w:rPr/>
      </w:pPr>
      <w:bookmarkStart w:id="378" w:name="__RefHeading___Toc3084755_2749589250"/>
      <w:bookmarkStart w:id="379" w:name="_Toc146"/>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ascii="IRNazanin" w:hAnsi="IRNazanin" w:eastAsia="IRNazanin"/>
          <w:color w:val="111111"/>
          <w:sz w:val="28"/>
          <w:sz w:val="28"/>
          <w:szCs w:val="28"/>
          <w:rtl w:val="true"/>
          <w:lang w:bidi="fa-IR"/>
        </w:rPr>
        <w:t>معرفی کارشناس</w:t>
      </w:r>
    </w:p>
    <w:p>
      <w:pPr>
        <w:pStyle w:val="BookText"/>
        <w:rPr/>
      </w:pPr>
      <w:r>
        <w:rPr>
          <w:rFonts w:ascii="IRNazanin" w:hAnsi="IRNazanin" w:eastAsia="IRNazanin"/>
          <w:color w:val="111111"/>
          <w:sz w:val="28"/>
          <w:sz w:val="28"/>
          <w:szCs w:val="28"/>
          <w:rtl w:val="true"/>
          <w:lang w:bidi="fa-IR"/>
        </w:rPr>
        <w:t>پیام های گوینده یا زیرنویس</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منابع برای مطالعه ی بیشتر </w:t>
      </w:r>
      <w:bookmarkStart w:id="380" w:name="pg3434_21609"/>
    </w:p>
    <w:p>
      <w:pPr>
        <w:pStyle w:val="Heading3"/>
        <w:numPr>
          <w:ilvl w:val="2"/>
          <w:numId w:val="1"/>
        </w:numPr>
        <w:rPr/>
      </w:pPr>
      <w:bookmarkStart w:id="381" w:name="__RefHeading___Toc3084757_2749589250"/>
      <w:bookmarkStart w:id="382" w:name="_Toc147"/>
      <w:bookmarkEnd w:id="380"/>
      <w:bookmarkEnd w:id="381"/>
      <w:r>
        <w:rPr>
          <w:rtl w:val="true"/>
        </w:rPr>
        <w:t>پیشنهادهای کلی</w:t>
      </w:r>
      <w:bookmarkEnd w:id="382"/>
    </w:p>
    <w:p>
      <w:pPr>
        <w:pStyle w:val="Heading4"/>
        <w:numPr>
          <w:ilvl w:val="3"/>
          <w:numId w:val="1"/>
        </w:numPr>
        <w:rPr/>
      </w:pPr>
      <w:bookmarkStart w:id="383" w:name="__RefHeading___Toc3084759_2749589250"/>
      <w:bookmarkStart w:id="384" w:name="_Toc148"/>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ascii="IRNazanin" w:hAnsi="IRNazanin" w:eastAsia="IRNazanin"/>
          <w:color w:val="111111"/>
          <w:sz w:val="28"/>
          <w:sz w:val="28"/>
          <w:szCs w:val="28"/>
          <w:rtl w:val="true"/>
          <w:lang w:bidi="fa-IR"/>
        </w:rPr>
        <w:t>به برکت آموزه های اسلامی، سالمندان از جایگاه اجتماعی و معنوی ویژه ای در کشور ما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 آنان را منبع الهام و برکت می دانند و مقام ایشان را نکو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افزایش جمعیت سالمندان در سال های آینده، پی آمدهای اقتصادی، اجتماعی و بهداشتی فراوانی به همراه خواهد داشت تا اندازه ای این توازن را بر 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میان، رسانه های گروهی مانند صدا و سیما که در تأثیرگذاری بر اندیشه ها و رفتار جامعه نقش بسزایی دارند، باید با الهام از آموزه های آسمانی اسلام، رسالت خویش را به عنوان دانشگاهی عمومی در زمینه های گوناگون به شایستگی انجام دهند</w:t>
      </w:r>
      <w:r>
        <w:rPr>
          <w:rFonts w:eastAsia="IRNazanin" w:cs="IRNazanin"/>
          <w:color w:val="111111"/>
          <w:sz w:val="28"/>
          <w:szCs w:val="28"/>
          <w:rtl w:val="true"/>
          <w:lang w:bidi="fa-IR"/>
        </w:rPr>
        <w:t>.</w:t>
      </w:r>
    </w:p>
    <w:p>
      <w:pPr>
        <w:pStyle w:val="Heading4"/>
        <w:numPr>
          <w:ilvl w:val="3"/>
          <w:numId w:val="1"/>
        </w:numPr>
        <w:rPr/>
      </w:pPr>
      <w:bookmarkStart w:id="385" w:name="__RefHeading___Toc3084761_2749589250"/>
      <w:bookmarkStart w:id="386" w:name="_Toc149"/>
      <w:bookmarkEnd w:id="385"/>
      <w:r>
        <w:rPr/>
        <w:t>1</w:t>
      </w:r>
      <w:r>
        <w:rPr>
          <w:rtl w:val="true"/>
        </w:rPr>
        <w:t>ـ تلاش برای حفظ حضور سالمند در خانواده</w:t>
      </w:r>
      <w:bookmarkEnd w:id="386"/>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تلاش برای حفظ حضور سالمند در خانواده</w:t>
      </w:r>
    </w:p>
    <w:p>
      <w:pPr>
        <w:pStyle w:val="BookText"/>
        <w:rPr/>
      </w:pPr>
      <w:r>
        <w:rPr>
          <w:rFonts w:ascii="IRNazanin" w:hAnsi="IRNazanin" w:eastAsia="IRNazanin"/>
          <w:color w:val="111111"/>
          <w:sz w:val="28"/>
          <w:sz w:val="28"/>
          <w:szCs w:val="28"/>
          <w:rtl w:val="true"/>
          <w:lang w:bidi="fa-IR"/>
        </w:rPr>
        <w:t>خانواده، پایگاه اصلی سالمند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نیز در بسیاری از روستاها و شهرهای کوچک و بزرگ، نگهداری سالمندان بر عهده ی خانواده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های گروهی کشور باید با آموزش رابطه ی درست سالمند با خانواده، بکوشند این پایگاه حفظ شود؛ زیرا خانواده، امن ترین و بهترین محل برای نگهداری سالمندان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 های گوناگون می توان پشتیبانی دولت و نهادهای خیریه را برای کمک به خانواده هایی که سالمند دارند، جلب کرد</w:t>
      </w:r>
      <w:r>
        <w:rPr>
          <w:rFonts w:eastAsia="IRNazanin" w:cs="IRNazanin"/>
          <w:color w:val="111111"/>
          <w:sz w:val="28"/>
          <w:szCs w:val="28"/>
          <w:rtl w:val="true"/>
          <w:lang w:bidi="fa-IR"/>
        </w:rPr>
        <w:t xml:space="preserve">. </w:t>
      </w:r>
      <w:bookmarkStart w:id="387" w:name="pg3434_21610"/>
    </w:p>
    <w:p>
      <w:pPr>
        <w:pStyle w:val="Heading4"/>
        <w:numPr>
          <w:ilvl w:val="3"/>
          <w:numId w:val="1"/>
        </w:numPr>
        <w:rPr/>
      </w:pPr>
      <w:bookmarkStart w:id="388" w:name="__RefHeading___Toc3084763_2749589250"/>
      <w:bookmarkStart w:id="389" w:name="_Toc150"/>
      <w:bookmarkEnd w:id="387"/>
      <w:bookmarkEnd w:id="388"/>
      <w:r>
        <w:rPr/>
        <w:t>2</w:t>
      </w:r>
      <w:r>
        <w:rPr>
          <w:rtl w:val="true"/>
        </w:rPr>
        <w:t>ـ پیش گیری از اثرگذاری نامطلوب</w:t>
      </w:r>
      <w:bookmarkEnd w:id="389"/>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پیش گیری از اثرگذاری نامطلوب</w:t>
      </w:r>
    </w:p>
    <w:p>
      <w:pPr>
        <w:pStyle w:val="BookText"/>
        <w:rPr/>
      </w:pPr>
      <w:r>
        <w:rPr>
          <w:rFonts w:ascii="IRNazanin" w:hAnsi="IRNazanin" w:eastAsia="IRNazanin"/>
          <w:color w:val="111111"/>
          <w:sz w:val="28"/>
          <w:sz w:val="28"/>
          <w:szCs w:val="28"/>
          <w:rtl w:val="true"/>
          <w:lang w:bidi="fa-IR"/>
        </w:rPr>
        <w:t>در تهیه و پخش برنامه های رادیویی و تلویزیونی درباره ی سالمندان باید دقت بسیار به عمل آید تا پی آمدهای نامطلوبی بر روحیه ی سالمندان و نگرش افراد جامعه به آنان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گاهی رسالت اثرگذاری مطلوب فدای جذب تماشاگر یا شنونده ی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های رادیویی، برای خنداندن شنوندگان، سالمندان در لطیفه ها، مسخره می شوند یا در برخی فیلم ها و سریال ها، سالمندان را در نقش افرادی منفی، لجوج، یک دنده، خودخواه، مال دوست، رمّال، ساحر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نمایش صحنه های حزن انگیز از وضعیت سالمندان ناتوان و بیمار، آنان را افرادی ناتوان و عقب مانده می نمایانند که نه تنها هیچ سخن تازه ای برای گفتن ندارند، بلکه سربار جامعه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یافتن چنین سیاستی، نگرش های منفی نسبت به سالمندان را در جامعه افزایش می دهد و به سلامتی روانی سالمندان، آسیب جدی می رساند</w:t>
      </w:r>
      <w:r>
        <w:rPr>
          <w:rFonts w:eastAsia="IRNazanin" w:cs="IRNazanin"/>
          <w:color w:val="111111"/>
          <w:sz w:val="28"/>
          <w:szCs w:val="28"/>
          <w:rtl w:val="true"/>
          <w:lang w:bidi="fa-IR"/>
        </w:rPr>
        <w:t>.</w:t>
      </w:r>
    </w:p>
    <w:p>
      <w:pPr>
        <w:pStyle w:val="Heading4"/>
        <w:numPr>
          <w:ilvl w:val="3"/>
          <w:numId w:val="1"/>
        </w:numPr>
        <w:rPr/>
      </w:pPr>
      <w:bookmarkStart w:id="390" w:name="__RefHeading___Toc3084765_2749589250"/>
      <w:bookmarkStart w:id="391" w:name="_Toc151"/>
      <w:bookmarkEnd w:id="390"/>
      <w:r>
        <w:rPr/>
        <w:t>3</w:t>
      </w:r>
      <w:r>
        <w:rPr>
          <w:rtl w:val="true"/>
        </w:rPr>
        <w:t>ـ آموزش</w:t>
      </w:r>
      <w:bookmarkEnd w:id="391"/>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آموزش</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آگاهی ها برای پیش گیری و کاستن از عوارض برخی بیماری های دوران سالمندی، بسیار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گروهی مانند صدا و سیما و مطبوعات برای گسترش مراقبت های بهداشتی و کاهش هزینه ی نگهداری و درمان سالمندان می توانند به صورت مستقیم یا غیرمستقیم آموزش هایی را به سالمندان و خانواده های آنان ارایه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باآموزش درست به سالمند و اطرافیان وی، از ناتوان شدن کلی سالمند در برابر برخی بیماری ها می توان پیش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سالمندان برای حفظ سلامتی خویش باید از </w:t>
      </w:r>
      <w:bookmarkStart w:id="392" w:name="pg3434_21611"/>
    </w:p>
    <w:p>
      <w:pPr>
        <w:pStyle w:val="BookText"/>
        <w:rPr/>
      </w:pPr>
      <w:bookmarkEnd w:id="392"/>
      <w:r>
        <w:rPr>
          <w:rFonts w:ascii="IRNazanin" w:hAnsi="IRNazanin" w:eastAsia="IRNazanin"/>
          <w:color w:val="111111"/>
          <w:sz w:val="28"/>
          <w:sz w:val="28"/>
          <w:szCs w:val="28"/>
          <w:rtl w:val="true"/>
          <w:lang w:bidi="fa-IR"/>
        </w:rPr>
        <w:t>انجام کارهای سخت، دوری کنند و هر روز چند دقیقه به حرکات نرمشی بپردازند</w:t>
      </w:r>
      <w:r>
        <w:rPr>
          <w:rFonts w:eastAsia="IRNazanin" w:cs="IRNazanin"/>
          <w:color w:val="111111"/>
          <w:sz w:val="28"/>
          <w:szCs w:val="28"/>
          <w:rtl w:val="true"/>
          <w:lang w:bidi="fa-IR"/>
        </w:rPr>
        <w:t>.</w:t>
      </w:r>
    </w:p>
    <w:p>
      <w:pPr>
        <w:pStyle w:val="Heading4"/>
        <w:numPr>
          <w:ilvl w:val="3"/>
          <w:numId w:val="1"/>
        </w:numPr>
        <w:rPr/>
      </w:pPr>
      <w:bookmarkStart w:id="393" w:name="__RefHeading___Toc3084767_2749589250"/>
      <w:bookmarkStart w:id="394" w:name="_Toc152"/>
      <w:bookmarkEnd w:id="393"/>
      <w:r>
        <w:rPr/>
        <w:t>4</w:t>
      </w:r>
      <w:r>
        <w:rPr>
          <w:rtl w:val="true"/>
        </w:rPr>
        <w:t>ـ تقویت باورهای مذهبی</w:t>
      </w:r>
      <w:bookmarkEnd w:id="394"/>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تقویت باورهای مذهبی</w:t>
      </w:r>
    </w:p>
    <w:p>
      <w:pPr>
        <w:pStyle w:val="BookText"/>
        <w:rPr/>
      </w:pPr>
      <w:r>
        <w:rPr>
          <w:rFonts w:ascii="IRNazanin" w:hAnsi="IRNazanin" w:eastAsia="IRNazanin"/>
          <w:color w:val="111111"/>
          <w:sz w:val="28"/>
          <w:sz w:val="28"/>
          <w:szCs w:val="28"/>
          <w:rtl w:val="true"/>
          <w:lang w:bidi="fa-IR"/>
        </w:rPr>
        <w:t>بسیاری نگرانی ها و بیماری های روحی که سالمند را از زندگی ناامید می سازد، در سستی ایمان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گروهی با تهیه ی برنامه هایی برگرفته از آموزه های آسمانی اسلام، به تصویر کشیدن سختی های الگوهای سالمندی در اسلام، بیان احادیث در قالب نمایشی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نقش ایمان را در آسان ساختن سختی ها و شکوفایی نور امید به آینده بیان کنند</w:t>
      </w:r>
      <w:r>
        <w:rPr>
          <w:rFonts w:eastAsia="IRNazanin" w:cs="IRNazanin"/>
          <w:color w:val="111111"/>
          <w:sz w:val="28"/>
          <w:szCs w:val="28"/>
          <w:rtl w:val="true"/>
          <w:lang w:bidi="fa-IR"/>
        </w:rPr>
        <w:t>.</w:t>
      </w:r>
    </w:p>
    <w:p>
      <w:pPr>
        <w:pStyle w:val="Heading3"/>
        <w:numPr>
          <w:ilvl w:val="2"/>
          <w:numId w:val="1"/>
        </w:numPr>
        <w:rPr/>
      </w:pPr>
      <w:bookmarkStart w:id="395" w:name="__RefHeading___Toc3084769_2749589250"/>
      <w:bookmarkStart w:id="396" w:name="_Toc153"/>
      <w:bookmarkEnd w:id="395"/>
      <w:r>
        <w:rPr>
          <w:rtl w:val="true"/>
        </w:rPr>
        <w:t>پیشنهادهای برنامه ای</w:t>
      </w:r>
      <w:bookmarkEnd w:id="396"/>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بیشتر سالمندان فرزانه از دوره ی سالمندی، به بهترین صورت بهره برداری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جبران کوتاهی های گذشته می پردازند و برخی دیگر با تجربه های اندوخته در دوران جوانی، به شعر، نقاشی، مجسمه سازی، قلم کاری، خیاطی، نویسنده 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می تواند در برنامه ای با عنوان همراه با فرزانگان، آثار، ابتکارها و خلاقیت های این سالمندان را معرفی کند تا از این هنرمندان نیز تقدیر و تجلیل شایسته صورت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از پیشوایان دینی درباره ی جایگاه سالمندان در خانواده و جامعه، سخنان ارزش مندی بر جای مانده است که خود از ارزش سالمندی در آیین اسلام،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بازگویی این سخنان به صورت ترجمه، زیرنویس و میان برنامه های رادیویی و تلویزیونی، اثربخش خواهد بود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با تهیه ی گزارش های مستند ازبرنامه های غذایی، محیط زندگی و فعالیت سالمندان سالم روستایی می توان به بررسی نقش تغذیه، ورزش و </w:t>
      </w:r>
      <w:bookmarkStart w:id="397" w:name="pg3434_21612"/>
    </w:p>
    <w:p>
      <w:pPr>
        <w:pStyle w:val="BookText"/>
        <w:rPr/>
      </w:pPr>
      <w:bookmarkEnd w:id="397"/>
      <w:r>
        <w:rPr>
          <w:rFonts w:ascii="IRNazanin" w:hAnsi="IRNazanin" w:eastAsia="IRNazanin"/>
          <w:color w:val="111111"/>
          <w:sz w:val="28"/>
          <w:sz w:val="28"/>
          <w:szCs w:val="28"/>
          <w:rtl w:val="true"/>
          <w:lang w:bidi="fa-IR"/>
        </w:rPr>
        <w:t>محیط در سلامتی سالمندان پرداخت و سالمندان شهری را به الگوپذیری از آنان، نزدیک کرد</w:t>
      </w:r>
      <w:r>
        <w:rPr>
          <w:rFonts w:eastAsia="IRNazanin" w:cs="IRNazanin"/>
          <w:color w:val="111111"/>
          <w:sz w:val="28"/>
          <w:szCs w:val="28"/>
          <w:rtl w:val="true"/>
          <w:lang w:bidi="fa-IR"/>
        </w:rPr>
        <w:t>.</w:t>
      </w:r>
    </w:p>
    <w:p>
      <w:pPr>
        <w:pStyle w:val="Heading3"/>
        <w:numPr>
          <w:ilvl w:val="2"/>
          <w:numId w:val="1"/>
        </w:numPr>
        <w:rPr/>
      </w:pPr>
      <w:bookmarkStart w:id="398" w:name="__RefHeading___Toc3084771_2749589250"/>
      <w:bookmarkStart w:id="399" w:name="_Toc154"/>
      <w:bookmarkEnd w:id="398"/>
      <w:r>
        <w:rPr>
          <w:rtl w:val="true"/>
        </w:rPr>
        <w:t>پرسش های مسابقه ای</w:t>
      </w:r>
      <w:bookmarkEnd w:id="399"/>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اسلام، پیران سالخورده به چه تشبیه شده اند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جامعه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قبیله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دینی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درمیان امت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کدام سالمند، نخستین زیارت کننده ی قبر امام حسین علیه السلام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بن عروه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صرد خزاعی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امامان معصوم علیهم السلام برای سالمندان یهودی، مستمری بازنشستگی، تعیین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گفته ی معصومین علیهم السلام ، پاداش احترام به سالمند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نشینی با فرشتگان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گناهان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نشینی با رسول خدا صلی الله علیه و آله شفاعت دیگران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مجید از کدام سالمند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نبی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علیه السلام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چیره شدن بر نگرانی های دوره ی سالمندی، کدام عامل بیشترین تأثیر مثبت را خواهد داشت؟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کارمناسب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تلویزیونی مناسب</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مذهبی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w:t>
      </w:r>
      <w:bookmarkStart w:id="400" w:name="pg3434_21613"/>
    </w:p>
    <w:p>
      <w:pPr>
        <w:pStyle w:val="BookText"/>
        <w:rPr/>
      </w:pPr>
      <w:bookmarkEnd w:id="400"/>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عامل به دگرگونی جایگاه اجتماعی سالمندان در گستره ی جهانی انجامیده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ی جهانی شدن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ی صنعتی شدن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پدیده ی خانواده ی گسترده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ج</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فرهنگ عمومی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نواده گان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غرب از سالمندان با چه عنوانی یاد می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منزوی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خاکستری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کاران کبیر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و ج</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اشتباه ها و اخلاق منفی سالمند را چگونه باید به او یادآوری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مستقیم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به مثل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غیرمستقیم به وسیله ی هم سالان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p>
    <w:p>
      <w:pPr>
        <w:pStyle w:val="Heading3"/>
        <w:numPr>
          <w:ilvl w:val="2"/>
          <w:numId w:val="1"/>
        </w:numPr>
        <w:rPr/>
      </w:pPr>
      <w:bookmarkStart w:id="401" w:name="__RefHeading___Toc3084773_2749589250"/>
      <w:bookmarkStart w:id="402" w:name="_Toc155"/>
      <w:bookmarkEnd w:id="401"/>
      <w:r>
        <w:rPr>
          <w:rtl w:val="true"/>
        </w:rPr>
        <w:t>پرسش های مردمی</w:t>
      </w:r>
      <w:bookmarkEnd w:id="402"/>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به نظر شما سالمند چه کسی است؟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یک شعر یا ضرب المثل درباره ی سالمند بگویید؟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از سالمندان خانواده چه انتظاری دارید؟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دو مورد از سفارش های معصومین علیهم السلام درباره ی سالمندان را بیان کنید؟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برای رفاه حال سالمندان خانواده، چه کارهایی می توان انجام داد؟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ویژگی های سالمند خوب چیست؟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آیا تاکنون درباره ی کاری با سالمندی مشورت کرده اید؟ چه نتیجه ای گرفته اید؟ </w:t>
      </w:r>
      <w:bookmarkStart w:id="403" w:name="pg3434_21614"/>
    </w:p>
    <w:p>
      <w:pPr>
        <w:pStyle w:val="BookText"/>
        <w:rPr/>
      </w:pPr>
      <w:bookmarkEnd w:id="403"/>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آیا می دانید روزی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سالمند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شده است؟ چه روزی است؟</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درباره ی تجربه های سالمندان چه نظری دارید؟</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آیا تاکنون به سالمندی خود فکر کرده اید؟ گمان می کنید چگونه باشد؟</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یک مسلمان پیش از رسیدن به دوره ی سالمندی باید چه کاری انجام دهد؟</w:t>
      </w:r>
    </w:p>
    <w:p>
      <w:pPr>
        <w:pStyle w:val="Heading3"/>
        <w:numPr>
          <w:ilvl w:val="2"/>
          <w:numId w:val="1"/>
        </w:numPr>
        <w:rPr/>
      </w:pPr>
      <w:bookmarkStart w:id="404" w:name="__RefHeading___Toc3084775_2749589250"/>
      <w:bookmarkStart w:id="405" w:name="_Toc156"/>
      <w:bookmarkEnd w:id="404"/>
      <w:r>
        <w:rPr>
          <w:rtl w:val="true"/>
        </w:rPr>
        <w:t>پرسش های کارشناسی</w:t>
      </w:r>
      <w:bookmarkEnd w:id="405"/>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جایگاه واقعی سالمند در اسلام چیست؟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یک سالمند مسلمان در جامعه ی اسلامی چه نقش هایی می تواند ایفا کند؟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وظایف افراد خانواده را در قبال سالمندان از دیدگاه اسلام توضیح دهید؟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با توجه به سفارش قرآن و معصومان علیهم السلام درباره ی سالمندان، نگرش های منفی جامعه نسبت به سالمندان، در چه عاملی ریشه دارد؟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ایمان به خدا تا چه اندازه بهداشت روانی سالمندان را تضمین می کند؟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آیا دولت تاکنون توانسته است از توان مندی های سالمندان برای حل مشکلات اجتماعی بهره گیرد؟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پی آمدهای افزایش جمعیت سالمندان کشور چیست؟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برای درونی کردن ارزش های اسلامی در خانواده ها و تشویق آنان به نگهداری سالمندان، چه باید کرد؟ </w:t>
      </w:r>
      <w:bookmarkStart w:id="406" w:name="pg3434_21615"/>
    </w:p>
    <w:p>
      <w:pPr>
        <w:pStyle w:val="BookText"/>
        <w:rPr/>
      </w:pPr>
      <w:bookmarkEnd w:id="406"/>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تلاش های حمایتی دولت باید چگونه در خدمت خانواده های دارای سالمند قرار گیرد؟</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پدیده ی صنعتی شدن و گسترش شهرنشینی تا چه اندازه در کاهش یا افزایش جایگاه اجتماعی سالمندان جامعه ی اسلامی تاثیرگذار بوده است؟</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چگونه می توان روابط سالم و اسلامی میان افراد خانواده و سالمندان را برقرار کرد؟</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آیا وجود آسایش گاه های سالمندی در کشور اسلامی به معنای تزلزل جایگاه سالمندان است؟</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دلیل انفعال سالمندان آسایشگاهی چیست؟ چگونه می توان بر این مشکل چیره شد؟</w:t>
      </w:r>
    </w:p>
    <w:p>
      <w:pPr>
        <w:pStyle w:val="Heading3"/>
        <w:numPr>
          <w:ilvl w:val="2"/>
          <w:numId w:val="1"/>
        </w:numPr>
        <w:rPr/>
      </w:pPr>
      <w:bookmarkStart w:id="407" w:name="__RefHeading___Toc3084777_2749589250"/>
      <w:bookmarkStart w:id="408" w:name="_Toc157"/>
      <w:bookmarkEnd w:id="407"/>
      <w:r>
        <w:rPr>
          <w:rtl w:val="true"/>
        </w:rPr>
        <w:t>معرفی کارشناس</w:t>
      </w:r>
      <w:bookmarkEnd w:id="408"/>
    </w:p>
    <w:p>
      <w:pPr>
        <w:pStyle w:val="BookText"/>
        <w:rPr/>
      </w:pPr>
      <w:r>
        <w:rPr>
          <w:rFonts w:ascii="IRNazanin" w:hAnsi="IRNazanin" w:eastAsia="IRNazanin"/>
          <w:color w:val="111111"/>
          <w:sz w:val="28"/>
          <w:sz w:val="28"/>
          <w:szCs w:val="28"/>
          <w:rtl w:val="true"/>
          <w:lang w:bidi="fa-IR"/>
        </w:rPr>
        <w:t>معرفی کارشناس</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آیت اللّه ابراهیم امینی؛ امام جمعه ی موقت قم و نایب رییس مجلس خبرگان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حجت الاسلام و المسلمین علی اکبر حسینی؛ نویسنده و نماینده ی پیشین مجلس شورای اسلامی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دکتر علی قائمی؛ استاد دانشگاه</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دکتر مسعود غفاری؛ عضو هیئت علمی دانشگاه علامه طباطبایی</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دکتر حبیب اللّه زنجانی؛ دانشیار گروه جمعیت شناسی دانشگاه تهران</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خانم اشرف قندهاری؛ مدیر آسایشگاه کهریزک</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دکتر هوشنگ بیضایی؛ فوق تخصص طبّ سالمندی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دکتر عزت اللّه سام آرام؛ استادیار دانشگاه علامه ی طباطبایی </w:t>
      </w:r>
      <w:bookmarkStart w:id="409" w:name="pg3434_21616"/>
    </w:p>
    <w:p>
      <w:pPr>
        <w:pStyle w:val="BookText"/>
        <w:rPr/>
      </w:pPr>
      <w:bookmarkEnd w:id="409"/>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دکتر عطاءاللّه مثنوی؛ پژوهش گر سالمندان و عضو هیأت علمی دانشگاه علوم بهزیستی و توان بخشی تهران</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دکتر شکوه نوابی نژاد؛ استاد دانشگاه تربیت معلم</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دکتر سوسن سیف؛ استاد دانشگاه الزهراء تهران</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دکتر سید صدرالسادات؛ عضو هیأت علمی دانشگاه</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دکتر علی اکبر شعاری نژاد؛ استاد دانشگاه</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دکتر احمدعلی اکبری کامرانی؛ استادیار دانشگاه علوم بهزیستی و توان بخشی</w:t>
      </w:r>
    </w:p>
    <w:p>
      <w:pPr>
        <w:pStyle w:val="Heading3"/>
        <w:numPr>
          <w:ilvl w:val="2"/>
          <w:numId w:val="1"/>
        </w:numPr>
        <w:rPr/>
      </w:pPr>
      <w:bookmarkStart w:id="410" w:name="__RefHeading___Toc3084779_2749589250"/>
      <w:bookmarkStart w:id="411" w:name="_Toc158"/>
      <w:bookmarkEnd w:id="410"/>
      <w:r>
        <w:rPr>
          <w:rtl w:val="true"/>
        </w:rPr>
        <w:t>پیام های گوینده یا زیرنویس</w:t>
      </w:r>
      <w:bookmarkEnd w:id="411"/>
    </w:p>
    <w:p>
      <w:pPr>
        <w:pStyle w:val="BookText"/>
        <w:rPr/>
      </w:pPr>
      <w:r>
        <w:rPr>
          <w:rFonts w:ascii="IRNazanin" w:hAnsi="IRNazanin" w:eastAsia="IRNazanin"/>
          <w:color w:val="111111"/>
          <w:sz w:val="28"/>
          <w:sz w:val="28"/>
          <w:szCs w:val="28"/>
          <w:rtl w:val="true"/>
          <w:lang w:bidi="fa-IR"/>
        </w:rPr>
        <w:t>پیام های گوینده یا زیرنویس</w:t>
      </w:r>
    </w:p>
    <w:p>
      <w:pPr>
        <w:pStyle w:val="BookText"/>
        <w:rPr/>
      </w:pPr>
      <w:r>
        <w:rPr>
          <w:rFonts w:ascii="IRNazanin" w:hAnsi="IRNazanin" w:eastAsia="IRNazanin"/>
          <w:color w:val="111111"/>
          <w:sz w:val="28"/>
          <w:sz w:val="28"/>
          <w:szCs w:val="28"/>
          <w:rtl w:val="true"/>
          <w:lang w:bidi="fa-IR"/>
        </w:rPr>
        <w:t>برکت با پیران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پیامبر اسلام صلی الله علیه و آله</w:t>
      </w:r>
    </w:p>
    <w:p>
      <w:pPr>
        <w:pStyle w:val="BookText"/>
        <w:rPr/>
      </w:pPr>
      <w:r>
        <w:rPr>
          <w:rFonts w:ascii="IRNazanin" w:hAnsi="IRNazanin" w:eastAsia="IRNazanin"/>
          <w:color w:val="111111"/>
          <w:sz w:val="28"/>
          <w:sz w:val="28"/>
          <w:szCs w:val="28"/>
          <w:rtl w:val="true"/>
          <w:lang w:bidi="fa-IR"/>
        </w:rPr>
        <w:t>همه ی سعادت در عمر طولانی است که در ره طاعت، صرف شود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پیامبر اسلام صلی الله علیه و آله</w:t>
      </w:r>
    </w:p>
    <w:p>
      <w:pPr>
        <w:pStyle w:val="BookText"/>
        <w:rPr/>
      </w:pPr>
      <w:r>
        <w:rPr>
          <w:rFonts w:ascii="IRNazanin" w:hAnsi="IRNazanin" w:eastAsia="IRNazanin"/>
          <w:color w:val="111111"/>
          <w:sz w:val="28"/>
          <w:sz w:val="28"/>
          <w:szCs w:val="28"/>
          <w:rtl w:val="true"/>
          <w:lang w:bidi="fa-IR"/>
        </w:rPr>
        <w:t>موی سفید برای اعلام مرگ کافی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امام علی علیه السلام</w:t>
      </w:r>
    </w:p>
    <w:p>
      <w:pPr>
        <w:pStyle w:val="BookText"/>
        <w:rPr/>
      </w:pPr>
      <w:r>
        <w:rPr>
          <w:rFonts w:ascii="IRNazanin" w:hAnsi="IRNazanin" w:eastAsia="IRNazanin"/>
          <w:color w:val="111111"/>
          <w:sz w:val="28"/>
          <w:sz w:val="28"/>
          <w:szCs w:val="28"/>
          <w:rtl w:val="true"/>
          <w:lang w:bidi="fa-IR"/>
        </w:rPr>
        <w:t>عمر دراز با عبادت از ویژگی های پیامبران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امام علی علیه السلام</w:t>
      </w:r>
    </w:p>
    <w:p>
      <w:pPr>
        <w:pStyle w:val="BookText"/>
        <w:rPr/>
      </w:pPr>
      <w:r>
        <w:rPr>
          <w:rFonts w:ascii="IRNazanin" w:hAnsi="IRNazanin" w:eastAsia="IRNazanin"/>
          <w:color w:val="111111"/>
          <w:sz w:val="28"/>
          <w:sz w:val="28"/>
          <w:szCs w:val="28"/>
          <w:rtl w:val="true"/>
          <w:lang w:bidi="fa-IR"/>
        </w:rPr>
        <w:t>آن چه را در اوّل عمر از دست رفته است، در پایان زندگی جبران کن</w:t>
      </w:r>
      <w:r>
        <w:rPr>
          <w:rFonts w:eastAsia="IRNazanin" w:cs="IRNazanin"/>
          <w:color w:val="111111"/>
          <w:sz w:val="28"/>
          <w:szCs w:val="28"/>
          <w:rtl w:val="true"/>
          <w:lang w:bidi="fa-IR"/>
        </w:rPr>
        <w:t>.</w:t>
      </w:r>
      <w:r>
        <w:rPr>
          <w:rStyle w:val="FootnoteAnchor"/>
          <w:rtl w:val="true"/>
        </w:rPr>
        <w:footnoteReference w:id="15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p>
    <w:p>
      <w:pPr>
        <w:pStyle w:val="BookText"/>
        <w:rPr/>
      </w:pPr>
      <w:r>
        <w:rPr>
          <w:rFonts w:ascii="IRNazanin" w:hAnsi="IRNazanin" w:eastAsia="IRNazanin"/>
          <w:color w:val="111111"/>
          <w:sz w:val="28"/>
          <w:sz w:val="28"/>
          <w:szCs w:val="28"/>
          <w:rtl w:val="true"/>
          <w:lang w:bidi="fa-IR"/>
        </w:rPr>
        <w:t>برکت عمر در کار نیک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امام علی علیه السلام</w:t>
      </w:r>
    </w:p>
    <w:p>
      <w:pPr>
        <w:pStyle w:val="BookText"/>
        <w:rPr/>
      </w:pPr>
      <w:r>
        <w:rPr>
          <w:rFonts w:ascii="IRNazanin" w:hAnsi="IRNazanin" w:eastAsia="IRNazanin"/>
          <w:color w:val="111111"/>
          <w:sz w:val="28"/>
          <w:sz w:val="28"/>
          <w:szCs w:val="28"/>
          <w:rtl w:val="true"/>
          <w:lang w:bidi="fa-IR"/>
        </w:rPr>
        <w:t>آینه ی عاقبت نما به دست مردم با تجربه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تجربه سبب نمی شود اشتباه های قدیمی را تکرار نکنیم، بلکه اشتباه های جدیدتری مرتکب نشویم</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بشریت، پیشرفت اخلاقی خود را مدیون کهنسال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تولستوی</w:t>
      </w:r>
    </w:p>
    <w:p>
      <w:pPr>
        <w:pStyle w:val="BookText"/>
        <w:rPr/>
      </w:pPr>
      <w:r>
        <w:rPr>
          <w:rFonts w:ascii="IRNazanin" w:hAnsi="IRNazanin" w:eastAsia="IRNazanin"/>
          <w:color w:val="111111"/>
          <w:sz w:val="28"/>
          <w:sz w:val="28"/>
          <w:szCs w:val="28"/>
          <w:rtl w:val="true"/>
          <w:lang w:bidi="fa-IR"/>
        </w:rPr>
        <w:t>بدون کهنسالی، بشریت را که می ماند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تولستوی</w:t>
      </w:r>
    </w:p>
    <w:p>
      <w:pPr>
        <w:pStyle w:val="BookText"/>
        <w:rPr/>
      </w:pPr>
      <w:r>
        <w:rPr>
          <w:rFonts w:ascii="IRNazanin" w:hAnsi="IRNazanin" w:eastAsia="IRNazanin"/>
          <w:color w:val="111111"/>
          <w:sz w:val="28"/>
          <w:sz w:val="28"/>
          <w:szCs w:val="28"/>
          <w:rtl w:val="true"/>
          <w:lang w:bidi="fa-IR"/>
        </w:rPr>
        <w:t>در کهنسالی، انسان بهتر و فرزانه تر می شود و تجربه های خود را به نسل های جدید منتقل می کند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تولستوی</w:t>
      </w:r>
    </w:p>
    <w:p>
      <w:pPr>
        <w:pStyle w:val="BookText"/>
        <w:rPr/>
      </w:pPr>
      <w:r>
        <w:rPr>
          <w:rFonts w:ascii="IRNazanin" w:hAnsi="IRNazanin" w:eastAsia="IRNazanin"/>
          <w:color w:val="111111"/>
          <w:sz w:val="28"/>
          <w:sz w:val="28"/>
          <w:szCs w:val="28"/>
          <w:rtl w:val="true"/>
          <w:lang w:bidi="fa-IR"/>
        </w:rPr>
        <w:t>سالخوردگی تا اندازه سفر به سرزمین دیگر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سفر به این سرزمین، خود را آماده ی سفر کرده باشید، در آن جا به شما خوش خواهد گذشت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با پیری هم چون مسأله ای روبه رو شوید که می خواهید آن را حل کنید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پیری آن اندازه که گمان می شود،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ریزی، آن را بهتر می کند</w:t>
      </w:r>
      <w:r>
        <w:rPr>
          <w:rFonts w:eastAsia="IRNazanin" w:cs="IRNazanin"/>
          <w:color w:val="111111"/>
          <w:sz w:val="28"/>
          <w:szCs w:val="28"/>
          <w:rtl w:val="true"/>
          <w:lang w:bidi="fa-IR"/>
        </w:rPr>
        <w:t>.</w:t>
      </w:r>
      <w:r>
        <w:rPr>
          <w:rStyle w:val="FootnoteAnchor"/>
          <w:rtl w:val="true"/>
        </w:rPr>
        <w:footnoteReference w:id="16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ترین الگوها، پیران کامل اند</w:t>
      </w:r>
      <w:r>
        <w:rPr>
          <w:rFonts w:eastAsia="IRNazanin" w:cs="IRNazanin"/>
          <w:color w:val="111111"/>
          <w:sz w:val="28"/>
          <w:szCs w:val="28"/>
          <w:rtl w:val="true"/>
          <w:lang w:bidi="fa-IR"/>
        </w:rPr>
        <w:t xml:space="preserve">. </w:t>
      </w:r>
      <w:r>
        <w:rPr>
          <w:rStyle w:val="FootnoteAnchor"/>
          <w:rtl w:val="true"/>
        </w:rPr>
        <w:footnoteReference w:id="169"/>
      </w:r>
      <w:bookmarkStart w:id="412" w:name="pg3434_21618"/>
    </w:p>
    <w:p>
      <w:pPr>
        <w:pStyle w:val="Heading3"/>
        <w:numPr>
          <w:ilvl w:val="2"/>
          <w:numId w:val="1"/>
        </w:numPr>
        <w:rPr/>
      </w:pPr>
      <w:bookmarkStart w:id="413" w:name="__RefHeading___Toc3084781_2749589250"/>
      <w:bookmarkStart w:id="414" w:name="_Toc159"/>
      <w:bookmarkEnd w:id="412"/>
      <w:bookmarkEnd w:id="413"/>
      <w:r>
        <w:rPr>
          <w:rtl w:val="true"/>
        </w:rPr>
        <w:t>معرفی منابع برای مطالعه ی بیشتر</w:t>
      </w:r>
      <w:bookmarkEnd w:id="414"/>
    </w:p>
    <w:p>
      <w:pPr>
        <w:pStyle w:val="BookText"/>
        <w:rPr/>
      </w:pPr>
      <w:r>
        <w:rPr>
          <w:rFonts w:ascii="IRNazanin" w:hAnsi="IRNazanin" w:eastAsia="IRNazanin"/>
          <w:color w:val="111111"/>
          <w:sz w:val="28"/>
          <w:sz w:val="28"/>
          <w:szCs w:val="28"/>
          <w:rtl w:val="true"/>
          <w:lang w:bidi="fa-IR"/>
        </w:rPr>
        <w:t>معرفی منابع برای مطالعه ی بیشتر</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نگرشی بهداشتی بر مسأله ی سالمندان، ژیلا شجری، تهران، انتشارات جهاد دانشگاهی،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مسایل سالمندی و طب سالمندان، عبدالمجید مجیدی، تهران، انتشارات وحید نیا،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پیری چیست؟ چرا پیر می شویم؟، غلام علی شاملو، تهران، شرکت سهامی چهر،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روند رشد سالمندی در ایران، محمدتقی جغتایی، تهران، دانشگاه علوم بهزیستی و توان بخشی،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پرستاری سالمندان، فارل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نینا ممیشی، نشر رویان،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عیش پیری و راز دوستی، سیسرون،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حجازی، تهران، بنگاه ترجمه و نشر کتاب،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پیری، موسی برال، دانشگاه تهران،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تأمین اجتماعی در اسلام، مالک محمودی و ابراهیم بهادری، تهران، مسجد الغدیر،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گوهر وقت، سیدحسن مطلبی، تهران، سازمان تبلیغات 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بررسی علل سپردن سالمندان به آسایش گاه های سالمندی، عطاءاللّه مثنوی، تهران، سازمان بهزیستی، </w:t>
      </w:r>
      <w:r>
        <w:rPr>
          <w:rFonts w:eastAsia="IRNazanin" w:cs="IRNazanin"/>
          <w:color w:val="111111"/>
          <w:sz w:val="28"/>
          <w:szCs w:val="28"/>
          <w:lang w:bidi="fa-IR"/>
        </w:rPr>
        <w:t>1371</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از سالخوردگی لذت ببرید،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اسکیزوم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نشر دریا، چاپ اول،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روان شناسی پیری، بریان ال میشارا و روبرت جی ـ رایدل، انتشارات اطلاعات،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روان شناسی سالمندی، استوارت مارتا، واندن بوس و گرمی آر، انتشارات آستان قدس رضوی،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اسلام و سالمندان، سازمان بهزیستی کشور، </w:t>
      </w:r>
      <w:r>
        <w:rPr>
          <w:rFonts w:eastAsia="IRNazanin" w:cs="IRNazanin"/>
          <w:color w:val="111111"/>
          <w:sz w:val="28"/>
          <w:szCs w:val="28"/>
          <w:lang w:bidi="fa-IR"/>
        </w:rPr>
        <w:t>1361</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دوران کهولت در ایران، طلعت اللهیاری، تهران، سازمان بهزیستی کشور،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bookmarkStart w:id="415" w:name="pg3434_21620"/>
    </w:p>
    <w:p>
      <w:pPr>
        <w:pStyle w:val="Heading2"/>
        <w:numPr>
          <w:ilvl w:val="1"/>
          <w:numId w:val="1"/>
        </w:numPr>
        <w:rPr/>
      </w:pPr>
      <w:bookmarkStart w:id="416" w:name="__RefHeading___Toc3084783_2749589250"/>
      <w:bookmarkStart w:id="417" w:name="_Toc160"/>
      <w:bookmarkEnd w:id="415"/>
      <w:bookmarkEnd w:id="416"/>
      <w:r>
        <w:rPr>
          <w:rtl w:val="true"/>
        </w:rPr>
        <w:t>کتاب نامه</w:t>
      </w:r>
      <w:bookmarkEnd w:id="417"/>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آپت، ننا؛ سالخوردگان صاحب بینش، بهداشت جهانی، سال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اعتصامی، پروین؛ دیوان شعر، نشر قطره،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باقری، محمدنبی؛ ویرانه ی دل، اراک، انتشارات ذره 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پاینده، ابوالقاسم؛ برگردان نهج الفصاحه، انتشارات جاویدان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تافلر، آلوین؛ موج سوم، شهین دخت خوارزمی، تهران، نشر فاخته، چاپ یازدهم،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تقوی، نعمت اللّه ؛ جامعه شناسی خانواده، پیام نور، چاپ دوم،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تمیمی آمدی، عبدالواحد؛ غررالحکم، قم، انتشارات دفتر تبلیغات اسلامی،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حافظ شیرازی، شمس الدین محمد؛ دیوان شعر، قم، موسسة الوفا، انتشارات اندیشه،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حسن بی حرانی، ابومحمد؛ تحف العقول، نشر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دشتی، محمد؛ برگردان نهج البلاغه، قم، لقمان، چاپ سوم،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دوبوار، سیمون؛ کهن سالی، محمدعلی طوسی، شباویز،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رسایی بنا، ناصر؛ قانون اساسی، نشر سمن، تهران، چاپ چهارم،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سعدی، شیرازی، شیخ مصلح الدین؛ گلستان، تهران، امیرکبیر، چاپ ششم، </w:t>
      </w:r>
      <w:r>
        <w:rPr>
          <w:rFonts w:eastAsia="IRNazanin" w:cs="IRNazanin"/>
          <w:color w:val="111111"/>
          <w:sz w:val="28"/>
          <w:szCs w:val="28"/>
          <w:lang w:bidi="fa-IR"/>
        </w:rPr>
        <w:t>1366</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سهیلی، مهدی؛ چه کنم دلم از سنگ که نیست؟، دفتر نشر پوپک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شعاری نژاد، علی اکبر؛ روان شناسی رشد و بزرگ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فراخنای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پیام آزادی،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شیخی، محمدتقی؛ جامعه شناسی جهان سوم، تهران، انتشارات اشراقی،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صادقی اردستانی، احمد؛ مشاعره ی جدید، قم، رئوف،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صحفی، محمد، تعالیم آسمانی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ـ طباطبایی، سیدمحمد حسین؛ تفسیر المیزان، محمدباقر موسوی همدانی، قم، دفتر انتشارات اسلامی،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ـ طبرسی، علی؛ مشکوة الانوار، عبدالحسین نیشابوری، انتشارات طوس،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ـ عاملی، حُر؛ وسائل الشیعة،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قم، موسسه ی آل البیت،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ـ عریان، باباطاهر، رباعیات و دو بیتی ها، یاسین، چاپ مکرر،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ـ فریدی، مرتضی؛ الحدیث، چاپ و نشر دفتر فرهنگ اسلامی، چاپ هفتم،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ـ فلسفی، محمد تقی؛ گفتار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سال و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هیأت نشر اسلامی، تهران،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ـ فیض کاشانی، محسن؛ المحجة البیضاء، انتشارات اسلامی، </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ـ قاسمی، علی؛ خانواده و مسایل سالمندان، انجمن اولیاء و مربیان، چاپ دوم،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 قراچه داغی، مهدی؛ روان شناسی خلاّقیت، تهران، انتشارات شباهنگ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ـ گروه بانوان نیکوکار؛ مجموعه مقالات سالمندی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 بانوان نیکوکار،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ـ گروهی از نویسندگان زیر نظر آیت اللّه ناصر مکارم شیرازی؛ تفسیر نمونه، دارالکتاب الاسلامیه،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ـ مثنوی، عطاءاللّه ؛ علل سپردن سالمندان به آسایش گاه های سالمندی، تهران، سازمان بهزیستی،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ـ مجلسی، محمدباقر؛ بحارالانوار، جلد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بیروت، دارالاحیاء التراث،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ـ ــــ، ـــ ؛ بحارالانوار، جلد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بیروت، موسسة الوفا،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ـ ــــ ، ـــ ؛ بحارالانوار، جلد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ـ ــــ ، ـــ ؛ حیوه القلوب، انتشارات جاویدان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ـ مطهری، مرتضی؛ داستان راستان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صدرا، چاپ بیست و هشتم،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ـ منتظری یزدی، محمد؛ کشکول، تهران، مؤسسه ی مطبوعاتی خزر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ـ مولوی بلخی، محمد؛ کلیات دیوان شمس 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ـ ــــ ، ـــ ؛ مثنوی معنوی، طلوع،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ـ ورام ابن ابی فراس، ابوالحسین؛ مجموعه ی ورام، محمدرضا عطایی، بنیاد پژوهش های آستان قدس رضوی، چاپ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درگذشته، هیچ فردی به نمایندگی و رهبری گروه برگزیده نمی شد، مگر این که به سن سالمندی رسیده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جوان ترهایی که می خواستند پیرتر به نظر آیند، کلاه گیس هایی با موی سپید بر سر می گذاشتند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هنوز هم در برخی فیلم های قدیمی، مردان جوانی را می بینید که کلاه گیس های سفیدی بر سر دارند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شمار سالمندان باسواد نسبت به گذشته بیشتر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Gyerontologists</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خانواده، نعمت اللّه تقوی، پیام نور، فروردین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گروهی از نویسندگان، دارالکتاب الاسلامیه،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سیدمحمدحسین طباطبایی،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سیدمحمدباقر موسوی همدانی،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ی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عبدالواحد بن محمد تمیمی آمدی، قم، انتشارات دفتر تبلیغات اسلامی،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کنیم پیر نشویم؟،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و مسایل سالمندان، علی قائمی،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مشاعره ی جدید، مهدی سهیلی،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تفسیر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تفسیر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تفسیر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مشاعره ی جدید، شوشتری،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تفسیر 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ی شعر چه کنم، دلم از سنگ که نیست؟، مهدی سهیلی،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بیروت، دارالاحیاء التراث،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انتشارات جاویدان،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کلمه ی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کلمه ی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صد موضوع،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صداقت،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کلمه ی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مشکوة الانوار،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سالمندی،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کلمه ی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ی ورام، ابوالحسن بن ابی فراس،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عطایی، بنیاد پژوهش های آستان قدس رضوی،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ی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مرتضی مطهری،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مشکوة الانوار، علی طبرسی، انتشارات طوس،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هایی از زندگی پیغمبر ما،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تعالیم آسمانی اسلام،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تعالیم آسمانی اسلام،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حیوه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زندگانی محمد صلی الله علیه و آله ؛ پیامبر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محمدتقی مجلسی، انتشارات سرور،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والدین، سیدجعفر میرعظیمی،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کهنسالی، سیمون دوبوار،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طوسی، انتشارات شباویز،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همشهری، </w:t>
      </w:r>
      <w:r>
        <w:rPr>
          <w:rFonts w:eastAsia="IRNazanin" w:cs="IRNazanin"/>
          <w:b w:val="false"/>
          <w:bCs w:val="false"/>
          <w:i w:val="false"/>
          <w:iCs w:val="false"/>
          <w:color w:val="333333"/>
          <w:sz w:val="20"/>
          <w:szCs w:val="20"/>
        </w:rPr>
        <w:t>11/12/80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همشهری، </w:t>
      </w:r>
      <w:r>
        <w:rPr>
          <w:rFonts w:eastAsia="IRNazanin" w:cs="IRNazanin"/>
          <w:b w:val="false"/>
          <w:bCs w:val="false"/>
          <w:i w:val="false"/>
          <w:iCs w:val="false"/>
          <w:color w:val="333333"/>
          <w:sz w:val="20"/>
          <w:szCs w:val="20"/>
        </w:rPr>
        <w:t>11/12/80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کهنسالی،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 سوم، آلوین تافلر،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شهین دخت خوارزمی، تهران، فاخته،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سالمندی،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خانواده،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خانواده،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فلسفی بزرگسال و جوان،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جهان سوم، محمدتقی شیخی، تهران، انتشارات اشراقی،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سالمندی،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سالمندی،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سالمندی،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سالمندی،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سالمندی،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سالمندی،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سالخوردگان صاحب بینش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آپت،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مصلح آبادی، مجله ی بهداشت جهان، سال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شناسی خلاقیت، مهدی قراچه داغی، تهران، انتشارات شباهنگ، برگرفته از مجموعه مقالات سالمندی،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سالمندی،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سالمندی،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سالمندی،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سالمندی،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مرکز آمار ایران، سالنامه های آماری،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سالمندی،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و مسایل سالمندان،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سالمندی،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سالمندی،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کلمه ی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سپردن سالمندان به آسایش گاه های سالمندان، عطاءاللّه مثنوی،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دیوان شمس تبریزی، جلال الدین محمدبلخی،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همشهری، </w:t>
      </w:r>
      <w:r>
        <w:rPr>
          <w:rFonts w:eastAsia="IRNazanin" w:cs="IRNazanin"/>
          <w:b w:val="false"/>
          <w:bCs w:val="false"/>
          <w:i w:val="false"/>
          <w:iCs w:val="false"/>
          <w:color w:val="333333"/>
          <w:sz w:val="20"/>
          <w:szCs w:val="20"/>
        </w:rPr>
        <w:t>29/4/78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مسایل خانواده و سالمندان، علی قائمی،ص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سالمندی،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سالمندی،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عبدالواحد بن محمد تمیمی آمدی، قم، انتشارات دفتر تبلیغات اسلامی،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نامه 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سالمندی،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ی مقالات سالمندی،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مشکوة الانوار،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بخشی از نامه 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ناصر رسایی نیا، تهران، نشر سمن،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مشکوة الانوار،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کیهان، ش </w:t>
      </w:r>
      <w:r>
        <w:rPr>
          <w:rFonts w:eastAsia="IRNazanin" w:cs="IRNazanin"/>
          <w:b w:val="false"/>
          <w:bCs w:val="false"/>
          <w:i w:val="false"/>
          <w:iCs w:val="false"/>
          <w:color w:val="333333"/>
          <w:sz w:val="20"/>
          <w:szCs w:val="20"/>
        </w:rPr>
        <w:t>8928</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فلسفی بزرگسال و جوان،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27337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سالمندی،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و مسایل سالمندان،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و مسایل سالمندان،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آنتونی گیدتر، تهران، نشر نی،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سالمندی،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شناسی رشد بزرگسالان فراخنای زندگی، علی اکبر شعاری نژاد، پیام آزادی،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و مسایل سالمندان،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سالمندی،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مرتضی فرید، چاپ نشر دفتر فرهنگ اسلامی،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ابومحمدحسن بن الحرانی، نشر صدوق،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سالمندی،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سالمندی،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سالمندی،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مشاعره ی جدید،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سالمندی،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سالمندی،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سالمندی،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رباعیات باباطاهر عریان،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ی انقلاب، روابط عمومی دفتر تبلیغات اسلامی حوزه ی علمیه ی قم، خرداد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سالمندی،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خانواه و مسایل سالمندان،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مرتضی مطهری،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بخشی از نامه 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پروین اعتصامی، نشر قطره،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کنم؟ دلم از سنگ که نیست؛ مهدی سهیلی،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کنم؟ دلم از سنگ که نیست،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 بهار می آید، مهدی سهیلی، تهران، نشر پوپک،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ویرانه ی دل، محمد نبی باقری،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دلم از سنگ که نیست؟،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کنم دلم که از سنگ نیست،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کنم دلم که از سنگ نیست،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منتظری،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از قابوسنامه،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سالمندی،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پیری و راز دوستی، سیسرون،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حجازی، بنگاه ترجمه و نشر و کتاب،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دروه ی کامل مثنوی معنوی، طلوع، بهار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والدین، سیدجعفر سیدمیرعظیمی، کتاب خانه ی ابوالفضل علیه السلام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ی داریوش فرهمند،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زمینه ی روان شناسی سالمندان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زمینه های آموزشی و اجتماعی، مجموعه مقالات سالمندی،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نصایح،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نصایح،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نصایح،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نصایح،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نصایح،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نصایح،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رشد معلم، سال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رشد معلم، سال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رشد معلم، سال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رشد بزرگسالان، علی اکبر شعاری نژاد، انتشارات تهران، پیام آزادی،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پیش گفتار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رشد بزرگسالان، علی اکبر شعاری نژاد، انتشارات تهران، پیام آزادی،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پیش گفتار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رشد بزرگسالان، علی اکبر شعاری نژاد، انتشارات تهران، پیام آزادی،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پیش گفتار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رشد بزرگسالان، علی اکبر شعاری نژاد، انتشارات تهران، پیام آزادی،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پیش گفتار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رشد بزرگسالان، علی اکبر شعاری نژاد، انتشارات تهران، پیام آزادی،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پیش گفتار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معلم خوب، محمد طیب،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image" Target="media/image2.jpeg"/><Relationship Id="rId148" Type="http://schemas.openxmlformats.org/officeDocument/2006/relationships/image" Target="media/image2.jpeg"/><Relationship Id="rId149" Type="http://schemas.openxmlformats.org/officeDocument/2006/relationships/footer" Target="footer142.xml"/><Relationship Id="rId150" Type="http://schemas.openxmlformats.org/officeDocument/2006/relationships/footnotes" Target="footnotes.xml"/><Relationship Id="rId151" Type="http://schemas.openxmlformats.org/officeDocument/2006/relationships/numbering" Target="numbering.xml"/><Relationship Id="rId152" Type="http://schemas.openxmlformats.org/officeDocument/2006/relationships/fontTable" Target="fontTable.xml"/><Relationship Id="rId153" Type="http://schemas.openxmlformats.org/officeDocument/2006/relationships/settings" Target="settings.xml"/><Relationship Id="rId1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151</Pages>
  <Words>28796</Words>
  <Characters>113052</Characters>
  <CharactersWithSpaces>140216</CharactersWithSpaces>
  <Paragraphs>2090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2026-08-17T22:59:48Z</dcterms:created>
  <dc:creator>ghaemiyeh.com</dc:creator>
  <dc:description/>
  <dc:language>en-US</dc:language>
  <cp:lastModifiedBy/>
  <dcterms:modified xsi:type="dcterms:W3CDTF">2026-08-18T02:29:52Z</dcterms:modified>
  <cp:revision>1</cp:revision>
  <dc:subject/>
  <dc:title>سایبان مهر</dc:title>
</cp:coreProperties>
</file>

<file path=docProps/custom.xml><?xml version="1.0" encoding="utf-8"?>
<Properties xmlns="http://schemas.openxmlformats.org/officeDocument/2006/custom-properties" xmlns:vt="http://schemas.openxmlformats.org/officeDocument/2006/docPropsVTypes"/>
</file>