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دوازده گفتار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67639_2749589250">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967641_2749589250">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967643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967645_2749589250">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2967647_2749589250">
            <w:r>
              <w:rPr>
                <w:webHidden/>
                <w:rStyle w:val="IndexLink"/>
                <w:rtl w:val="true"/>
              </w:rPr>
              <w:t>فصل اول</w:t>
            </w:r>
            <w:r>
              <w:rPr>
                <w:rStyle w:val="IndexLink"/>
                <w:rtl w:val="true"/>
              </w:rPr>
              <w:t xml:space="preserve">: </w:t>
            </w:r>
            <w:r>
              <w:rPr>
                <w:rStyle w:val="IndexLink"/>
                <w:rtl w:val="true"/>
              </w:rPr>
              <w:t>ضرورت وجود امام</w:t>
            </w:r>
            <w:r>
              <w:rPr>
                <w:rStyle w:val="IndexLink"/>
                <w:rtl w:val="true"/>
              </w:rPr>
              <w:tab/>
            </w:r>
            <w:r>
              <w:rPr>
                <w:rStyle w:val="IndexLink"/>
              </w:rPr>
              <w:t>22</w:t>
            </w:r>
          </w:hyperlink>
        </w:p>
        <w:p>
          <w:pPr>
            <w:pStyle w:val="Contents3"/>
            <w:tabs>
              <w:tab w:val="clear" w:pos="8459"/>
              <w:tab w:val="right" w:pos="9026" w:leader="dot"/>
            </w:tabs>
            <w:rPr/>
          </w:pPr>
          <w:hyperlink w:anchor="__RefHeading___Toc2967649_2749589250">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967651_2749589250">
            <w:r>
              <w:rPr>
                <w:webHidden/>
                <w:rStyle w:val="IndexLink"/>
                <w:rtl w:val="true"/>
              </w:rPr>
              <w:t>ضرورت وجود امام</w:t>
            </w:r>
            <w:r>
              <w:rPr>
                <w:rStyle w:val="IndexLink"/>
                <w:rtl w:val="true"/>
              </w:rPr>
              <w:tab/>
            </w:r>
            <w:r>
              <w:rPr>
                <w:rStyle w:val="IndexLink"/>
              </w:rPr>
              <w:t>23</w:t>
            </w:r>
          </w:hyperlink>
        </w:p>
        <w:p>
          <w:pPr>
            <w:pStyle w:val="Contents4"/>
            <w:tabs>
              <w:tab w:val="clear" w:pos="8176"/>
              <w:tab w:val="right" w:pos="9026" w:leader="dot"/>
            </w:tabs>
            <w:rPr/>
          </w:pPr>
          <w:hyperlink w:anchor="__RefHeading___Toc2967653_274958925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2967655_2749589250">
            <w:r>
              <w:rPr>
                <w:webHidden/>
                <w:rStyle w:val="IndexLink"/>
                <w:rtl w:val="true"/>
              </w:rPr>
              <w:t>قاعده لطف</w:t>
            </w:r>
            <w:r>
              <w:rPr>
                <w:rStyle w:val="IndexLink"/>
                <w:rtl w:val="true"/>
              </w:rPr>
              <w:tab/>
            </w:r>
            <w:r>
              <w:rPr>
                <w:rStyle w:val="IndexLink"/>
              </w:rPr>
              <w:t>24</w:t>
            </w:r>
          </w:hyperlink>
        </w:p>
        <w:p>
          <w:pPr>
            <w:pStyle w:val="Contents4"/>
            <w:tabs>
              <w:tab w:val="clear" w:pos="8176"/>
              <w:tab w:val="right" w:pos="9026" w:leader="dot"/>
            </w:tabs>
            <w:rPr/>
          </w:pPr>
          <w:hyperlink w:anchor="__RefHeading___Toc2967657_2749589250">
            <w:r>
              <w:rPr>
                <w:webHidden/>
                <w:rStyle w:val="IndexLink"/>
                <w:rtl w:val="true"/>
              </w:rPr>
              <w:t>تبیین قاعده</w:t>
            </w:r>
            <w:r>
              <w:rPr>
                <w:rStyle w:val="IndexLink"/>
                <w:rtl w:val="true"/>
              </w:rPr>
              <w:tab/>
            </w:r>
            <w:r>
              <w:rPr>
                <w:rStyle w:val="IndexLink"/>
              </w:rPr>
              <w:t>25</w:t>
            </w:r>
          </w:hyperlink>
        </w:p>
        <w:p>
          <w:pPr>
            <w:pStyle w:val="Contents4"/>
            <w:tabs>
              <w:tab w:val="clear" w:pos="8176"/>
              <w:tab w:val="right" w:pos="9026" w:leader="dot"/>
            </w:tabs>
            <w:rPr/>
          </w:pPr>
          <w:hyperlink w:anchor="__RefHeading___Toc2967659_2749589250">
            <w:r>
              <w:rPr>
                <w:webHidden/>
                <w:rStyle w:val="IndexLink"/>
                <w:rtl w:val="true"/>
              </w:rPr>
              <w:t>پیش فرض های مهم برهان لطف</w:t>
            </w:r>
            <w:r>
              <w:rPr>
                <w:rStyle w:val="IndexLink"/>
                <w:rtl w:val="true"/>
              </w:rPr>
              <w:tab/>
            </w:r>
            <w:r>
              <w:rPr>
                <w:rStyle w:val="IndexLink"/>
              </w:rPr>
              <w:t>25</w:t>
            </w:r>
          </w:hyperlink>
        </w:p>
        <w:p>
          <w:pPr>
            <w:pStyle w:val="Contents4"/>
            <w:tabs>
              <w:tab w:val="clear" w:pos="8176"/>
              <w:tab w:val="right" w:pos="9026" w:leader="dot"/>
            </w:tabs>
            <w:rPr/>
          </w:pPr>
          <w:hyperlink w:anchor="__RefHeading___Toc2967661_2749589250">
            <w:r>
              <w:rPr>
                <w:webHidden/>
                <w:rStyle w:val="IndexLink"/>
                <w:rtl w:val="true"/>
              </w:rPr>
              <w:t>بایستگی کارشناس دین</w:t>
            </w:r>
            <w:r>
              <w:rPr>
                <w:rStyle w:val="IndexLink"/>
                <w:rtl w:val="true"/>
              </w:rPr>
              <w:tab/>
            </w:r>
            <w:r>
              <w:rPr>
                <w:rStyle w:val="IndexLink"/>
              </w:rPr>
              <w:t>26</w:t>
            </w:r>
          </w:hyperlink>
        </w:p>
        <w:p>
          <w:pPr>
            <w:pStyle w:val="Contents4"/>
            <w:tabs>
              <w:tab w:val="clear" w:pos="8176"/>
              <w:tab w:val="right" w:pos="9026" w:leader="dot"/>
            </w:tabs>
            <w:rPr/>
          </w:pPr>
          <w:hyperlink w:anchor="__RefHeading___Toc2967663_2749589250">
            <w:r>
              <w:rPr>
                <w:webHidden/>
                <w:rStyle w:val="IndexLink"/>
                <w:rtl w:val="true"/>
              </w:rPr>
              <w:t>اوصاف امام</w:t>
            </w:r>
            <w:r>
              <w:rPr>
                <w:rStyle w:val="IndexLink"/>
                <w:rtl w:val="true"/>
              </w:rPr>
              <w:tab/>
            </w:r>
            <w:r>
              <w:rPr>
                <w:rStyle w:val="IndexLink"/>
              </w:rPr>
              <w:t>27</w:t>
            </w:r>
          </w:hyperlink>
        </w:p>
        <w:p>
          <w:pPr>
            <w:pStyle w:val="Contents4"/>
            <w:tabs>
              <w:tab w:val="clear" w:pos="8176"/>
              <w:tab w:val="right" w:pos="9026" w:leader="dot"/>
            </w:tabs>
            <w:rPr/>
          </w:pPr>
          <w:hyperlink w:anchor="__RefHeading___Toc2967665_2749589250">
            <w:r>
              <w:rPr>
                <w:webHidden/>
                <w:rStyle w:val="IndexLink"/>
                <w:rtl w:val="true"/>
              </w:rPr>
              <w:t>علم الهی</w:t>
            </w:r>
            <w:r>
              <w:rPr>
                <w:rStyle w:val="IndexLink"/>
                <w:rtl w:val="true"/>
              </w:rPr>
              <w:tab/>
            </w:r>
            <w:r>
              <w:rPr>
                <w:rStyle w:val="IndexLink"/>
              </w:rPr>
              <w:t>28</w:t>
            </w:r>
          </w:hyperlink>
        </w:p>
        <w:p>
          <w:pPr>
            <w:pStyle w:val="Contents4"/>
            <w:tabs>
              <w:tab w:val="clear" w:pos="8176"/>
              <w:tab w:val="right" w:pos="9026" w:leader="dot"/>
            </w:tabs>
            <w:rPr/>
          </w:pPr>
          <w:hyperlink w:anchor="__RefHeading___Toc2967667_2749589250">
            <w:r>
              <w:rPr>
                <w:webHidden/>
                <w:rStyle w:val="IndexLink"/>
                <w:rtl w:val="true"/>
              </w:rPr>
              <w:t>نصب الهی امام</w:t>
            </w:r>
            <w:r>
              <w:rPr>
                <w:rStyle w:val="IndexLink"/>
                <w:rtl w:val="true"/>
              </w:rPr>
              <w:tab/>
            </w:r>
            <w:r>
              <w:rPr>
                <w:rStyle w:val="IndexLink"/>
              </w:rPr>
              <w:t>29</w:t>
            </w:r>
          </w:hyperlink>
        </w:p>
        <w:p>
          <w:pPr>
            <w:pStyle w:val="Contents4"/>
            <w:tabs>
              <w:tab w:val="clear" w:pos="8176"/>
              <w:tab w:val="right" w:pos="9026" w:leader="dot"/>
            </w:tabs>
            <w:rPr/>
          </w:pPr>
          <w:hyperlink w:anchor="__RefHeading___Toc2967669_2749589250">
            <w:r>
              <w:rPr>
                <w:webHidden/>
                <w:rStyle w:val="IndexLink"/>
                <w:rtl w:val="true"/>
              </w:rPr>
              <w:t>معرفی امام</w:t>
            </w:r>
            <w:r>
              <w:rPr>
                <w:rStyle w:val="IndexLink"/>
                <w:rtl w:val="true"/>
              </w:rPr>
              <w:tab/>
            </w:r>
            <w:r>
              <w:rPr>
                <w:rStyle w:val="IndexLink"/>
              </w:rPr>
              <w:t>30</w:t>
            </w:r>
          </w:hyperlink>
        </w:p>
        <w:p>
          <w:pPr>
            <w:pStyle w:val="Contents2"/>
            <w:tabs>
              <w:tab w:val="clear" w:pos="8743"/>
              <w:tab w:val="right" w:pos="9026" w:leader="dot"/>
            </w:tabs>
            <w:rPr/>
          </w:pPr>
          <w:hyperlink w:anchor="__RefHeading___Toc2967671_2749589250">
            <w:r>
              <w:rPr>
                <w:webHidden/>
                <w:rStyle w:val="IndexLink"/>
                <w:rtl w:val="true"/>
              </w:rPr>
              <w:t>فصل دوم</w:t>
            </w:r>
            <w:r>
              <w:rPr>
                <w:rStyle w:val="IndexLink"/>
                <w:rtl w:val="true"/>
              </w:rPr>
              <w:t xml:space="preserve">: </w:t>
            </w:r>
            <w:r>
              <w:rPr>
                <w:rStyle w:val="IndexLink"/>
                <w:rtl w:val="true"/>
              </w:rPr>
              <w:t>مهدویت در قرآن</w:t>
            </w:r>
            <w:r>
              <w:rPr>
                <w:rStyle w:val="IndexLink"/>
                <w:rtl w:val="true"/>
              </w:rPr>
              <w:tab/>
            </w:r>
            <w:r>
              <w:rPr>
                <w:rStyle w:val="IndexLink"/>
              </w:rPr>
              <w:t>31</w:t>
            </w:r>
          </w:hyperlink>
        </w:p>
        <w:p>
          <w:pPr>
            <w:pStyle w:val="Contents3"/>
            <w:tabs>
              <w:tab w:val="clear" w:pos="8459"/>
              <w:tab w:val="right" w:pos="9026" w:leader="dot"/>
            </w:tabs>
            <w:rPr/>
          </w:pPr>
          <w:hyperlink w:anchor="__RefHeading___Toc2967673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967675_2749589250">
            <w:r>
              <w:rPr>
                <w:webHidden/>
                <w:rStyle w:val="IndexLink"/>
                <w:rtl w:val="true"/>
              </w:rPr>
              <w:t>الف</w:t>
            </w:r>
            <w:r>
              <w:rPr>
                <w:rStyle w:val="IndexLink"/>
                <w:rtl w:val="true"/>
              </w:rPr>
              <w:t xml:space="preserve">. </w:t>
            </w:r>
            <w:r>
              <w:rPr>
                <w:rStyle w:val="IndexLink"/>
                <w:rtl w:val="true"/>
              </w:rPr>
              <w:t>جامعیت قرآن</w:t>
            </w:r>
            <w:r>
              <w:rPr>
                <w:rStyle w:val="IndexLink"/>
                <w:rtl w:val="true"/>
              </w:rPr>
              <w:tab/>
            </w:r>
            <w:r>
              <w:rPr>
                <w:rStyle w:val="IndexLink"/>
              </w:rPr>
              <w:t>32</w:t>
            </w:r>
          </w:hyperlink>
        </w:p>
        <w:p>
          <w:pPr>
            <w:pStyle w:val="Contents3"/>
            <w:tabs>
              <w:tab w:val="clear" w:pos="8459"/>
              <w:tab w:val="right" w:pos="9026" w:leader="dot"/>
            </w:tabs>
            <w:rPr/>
          </w:pPr>
          <w:hyperlink w:anchor="__RefHeading___Toc2967677_2749589250">
            <w:r>
              <w:rPr>
                <w:webHidden/>
                <w:rStyle w:val="IndexLink"/>
                <w:rtl w:val="true"/>
              </w:rPr>
              <w:t>ب</w:t>
            </w:r>
            <w:r>
              <w:rPr>
                <w:rStyle w:val="IndexLink"/>
                <w:rtl w:val="true"/>
              </w:rPr>
              <w:t xml:space="preserve">. </w:t>
            </w:r>
            <w:r>
              <w:rPr>
                <w:rStyle w:val="IndexLink"/>
                <w:rtl w:val="true"/>
              </w:rPr>
              <w:t>تأویل و تفسیر</w:t>
            </w:r>
            <w:r>
              <w:rPr>
                <w:rStyle w:val="IndexLink"/>
                <w:rtl w:val="true"/>
              </w:rPr>
              <w:tab/>
            </w:r>
            <w:r>
              <w:rPr>
                <w:rStyle w:val="IndexLink"/>
              </w:rPr>
              <w:t>33</w:t>
            </w:r>
          </w:hyperlink>
        </w:p>
        <w:p>
          <w:pPr>
            <w:pStyle w:val="Contents3"/>
            <w:tabs>
              <w:tab w:val="clear" w:pos="8459"/>
              <w:tab w:val="right" w:pos="9026" w:leader="dot"/>
            </w:tabs>
            <w:rPr/>
          </w:pPr>
          <w:hyperlink w:anchor="__RefHeading___Toc2967679_2749589250">
            <w:r>
              <w:rPr>
                <w:webHidden/>
                <w:rStyle w:val="IndexLink"/>
                <w:rtl w:val="true"/>
              </w:rPr>
              <w:t>ج</w:t>
            </w:r>
            <w:r>
              <w:rPr>
                <w:rStyle w:val="IndexLink"/>
                <w:rtl w:val="true"/>
              </w:rPr>
              <w:t xml:space="preserve">. </w:t>
            </w:r>
            <w:r>
              <w:rPr>
                <w:rStyle w:val="IndexLink"/>
                <w:rtl w:val="true"/>
              </w:rPr>
              <w:t>جایگاه پیامبر صلی الله علیه و آله و ائمه</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2967681_2749589250">
            <w:r>
              <w:rPr>
                <w:webHidden/>
                <w:rStyle w:val="IndexLink"/>
                <w:rtl w:val="true"/>
              </w:rPr>
              <w:t>د</w:t>
            </w:r>
            <w:r>
              <w:rPr>
                <w:rStyle w:val="IndexLink"/>
                <w:rtl w:val="true"/>
              </w:rPr>
              <w:t xml:space="preserve">. </w:t>
            </w:r>
            <w:r>
              <w:rPr>
                <w:rStyle w:val="IndexLink"/>
                <w:rtl w:val="true"/>
              </w:rPr>
              <w:t>شیوه های معرفی در قرآن</w:t>
            </w:r>
            <w:r>
              <w:rPr>
                <w:rStyle w:val="IndexLink"/>
                <w:rtl w:val="true"/>
              </w:rPr>
              <w:tab/>
            </w:r>
            <w:r>
              <w:rPr>
                <w:rStyle w:val="IndexLink"/>
              </w:rPr>
              <w:t>35</w:t>
            </w:r>
          </w:hyperlink>
        </w:p>
        <w:p>
          <w:pPr>
            <w:pStyle w:val="Contents3"/>
            <w:tabs>
              <w:tab w:val="clear" w:pos="8459"/>
              <w:tab w:val="right" w:pos="9026" w:leader="dot"/>
            </w:tabs>
            <w:rPr/>
          </w:pPr>
          <w:hyperlink w:anchor="__RefHeading___Toc2967683_2749589250">
            <w:r>
              <w:rPr>
                <w:webHidden/>
                <w:rStyle w:val="IndexLink"/>
                <w:rtl w:val="true"/>
              </w:rPr>
              <w:t>برخی از آیات مهدویت</w:t>
            </w:r>
            <w:r>
              <w:rPr>
                <w:rStyle w:val="IndexLink"/>
                <w:rtl w:val="true"/>
              </w:rPr>
              <w:tab/>
            </w:r>
            <w:r>
              <w:rPr>
                <w:rStyle w:val="IndexLink"/>
              </w:rPr>
              <w:t>38</w:t>
            </w:r>
          </w:hyperlink>
        </w:p>
        <w:p>
          <w:pPr>
            <w:pStyle w:val="Contents4"/>
            <w:tabs>
              <w:tab w:val="clear" w:pos="8176"/>
              <w:tab w:val="right" w:pos="9026" w:leader="dot"/>
            </w:tabs>
            <w:rPr/>
          </w:pPr>
          <w:hyperlink w:anchor="__RefHeading___Toc2967685_2749589250">
            <w:r>
              <w:rPr>
                <w:webHidden/>
                <w:rStyle w:val="IndexLink"/>
                <w:rtl w:val="true"/>
              </w:rPr>
              <w:t>یک</w:t>
            </w:r>
            <w:r>
              <w:rPr>
                <w:rStyle w:val="IndexLink"/>
                <w:rtl w:val="true"/>
              </w:rPr>
              <w:t xml:space="preserve">. </w:t>
            </w:r>
            <w:r>
              <w:rPr>
                <w:rStyle w:val="IndexLink"/>
                <w:rtl w:val="true"/>
              </w:rPr>
              <w:t>غلبه اسلام بر جمیع ادیان</w:t>
            </w:r>
            <w:r>
              <w:rPr>
                <w:rStyle w:val="IndexLink"/>
                <w:rtl w:val="true"/>
              </w:rPr>
              <w:tab/>
            </w:r>
            <w:r>
              <w:rPr>
                <w:rStyle w:val="IndexLink"/>
              </w:rPr>
              <w:t>38</w:t>
            </w:r>
          </w:hyperlink>
        </w:p>
        <w:p>
          <w:pPr>
            <w:pStyle w:val="Contents4"/>
            <w:tabs>
              <w:tab w:val="clear" w:pos="8176"/>
              <w:tab w:val="right" w:pos="9026" w:leader="dot"/>
            </w:tabs>
            <w:rPr/>
          </w:pPr>
          <w:hyperlink w:anchor="__RefHeading___Toc2967687_2749589250">
            <w:r>
              <w:rPr>
                <w:webHidden/>
                <w:rStyle w:val="IndexLink"/>
                <w:rtl w:val="true"/>
              </w:rPr>
              <w:t>دو</w:t>
            </w:r>
            <w:r>
              <w:rPr>
                <w:rStyle w:val="IndexLink"/>
                <w:rtl w:val="true"/>
              </w:rPr>
              <w:t xml:space="preserve">. </w:t>
            </w:r>
            <w:r>
              <w:rPr>
                <w:rStyle w:val="IndexLink"/>
                <w:rtl w:val="true"/>
              </w:rPr>
              <w:t>خلافت مؤمنان، وعده الهی</w:t>
            </w:r>
            <w:r>
              <w:rPr>
                <w:rStyle w:val="IndexLink"/>
                <w:rtl w:val="true"/>
              </w:rPr>
              <w:tab/>
            </w:r>
            <w:r>
              <w:rPr>
                <w:rStyle w:val="IndexLink"/>
              </w:rPr>
              <w:t>40</w:t>
            </w:r>
          </w:hyperlink>
        </w:p>
        <w:p>
          <w:pPr>
            <w:pStyle w:val="Contents4"/>
            <w:tabs>
              <w:tab w:val="clear" w:pos="8176"/>
              <w:tab w:val="right" w:pos="9026" w:leader="dot"/>
            </w:tabs>
            <w:rPr/>
          </w:pPr>
          <w:hyperlink w:anchor="__RefHeading___Toc2967689_2749589250">
            <w:r>
              <w:rPr>
                <w:webHidden/>
                <w:rStyle w:val="IndexLink"/>
                <w:rtl w:val="true"/>
              </w:rPr>
              <w:t>سه</w:t>
            </w:r>
            <w:r>
              <w:rPr>
                <w:rStyle w:val="IndexLink"/>
                <w:rtl w:val="true"/>
              </w:rPr>
              <w:t xml:space="preserve">. </w:t>
            </w:r>
            <w:r>
              <w:rPr>
                <w:rStyle w:val="IndexLink"/>
                <w:rtl w:val="true"/>
              </w:rPr>
              <w:t>بندگان صالح وارثان زمین</w:t>
            </w:r>
            <w:r>
              <w:rPr>
                <w:rStyle w:val="IndexLink"/>
                <w:rtl w:val="true"/>
              </w:rPr>
              <w:tab/>
            </w:r>
            <w:r>
              <w:rPr>
                <w:rStyle w:val="IndexLink"/>
              </w:rPr>
              <w:t>42</w:t>
            </w:r>
          </w:hyperlink>
        </w:p>
        <w:p>
          <w:pPr>
            <w:pStyle w:val="Contents4"/>
            <w:tabs>
              <w:tab w:val="clear" w:pos="8176"/>
              <w:tab w:val="right" w:pos="9026" w:leader="dot"/>
            </w:tabs>
            <w:rPr/>
          </w:pPr>
          <w:hyperlink w:anchor="__RefHeading___Toc2967691_2749589250">
            <w:r>
              <w:rPr>
                <w:webHidden/>
                <w:rStyle w:val="IndexLink"/>
                <w:rtl w:val="true"/>
              </w:rPr>
              <w:t>چهار</w:t>
            </w:r>
            <w:r>
              <w:rPr>
                <w:rStyle w:val="IndexLink"/>
                <w:rtl w:val="true"/>
              </w:rPr>
              <w:t xml:space="preserve">. </w:t>
            </w:r>
            <w:r>
              <w:rPr>
                <w:rStyle w:val="IndexLink"/>
                <w:rtl w:val="true"/>
              </w:rPr>
              <w:t>وراثت و پیشوایی مستضعفان</w:t>
            </w:r>
            <w:r>
              <w:rPr>
                <w:rStyle w:val="IndexLink"/>
                <w:rtl w:val="true"/>
              </w:rPr>
              <w:tab/>
            </w:r>
            <w:r>
              <w:rPr>
                <w:rStyle w:val="IndexLink"/>
              </w:rPr>
              <w:t>43</w:t>
            </w:r>
          </w:hyperlink>
        </w:p>
        <w:p>
          <w:pPr>
            <w:pStyle w:val="Contents4"/>
            <w:tabs>
              <w:tab w:val="clear" w:pos="8176"/>
              <w:tab w:val="right" w:pos="9026" w:leader="dot"/>
            </w:tabs>
            <w:rPr/>
          </w:pPr>
          <w:hyperlink w:anchor="__RefHeading___Toc2967693_2749589250">
            <w:r>
              <w:rPr>
                <w:webHidden/>
                <w:rStyle w:val="IndexLink"/>
                <w:rtl w:val="true"/>
              </w:rPr>
              <w:t>پنج</w:t>
            </w:r>
            <w:r>
              <w:rPr>
                <w:rStyle w:val="IndexLink"/>
                <w:rtl w:val="true"/>
              </w:rPr>
              <w:t xml:space="preserve">. </w:t>
            </w:r>
            <w:r>
              <w:rPr>
                <w:rStyle w:val="IndexLink"/>
                <w:rtl w:val="true"/>
              </w:rPr>
              <w:t>حیات دوباره</w:t>
            </w:r>
            <w:r>
              <w:rPr>
                <w:rStyle w:val="IndexLink"/>
                <w:rtl w:val="true"/>
              </w:rPr>
              <w:tab/>
            </w:r>
            <w:r>
              <w:rPr>
                <w:rStyle w:val="IndexLink"/>
              </w:rPr>
              <w:t>44</w:t>
            </w:r>
          </w:hyperlink>
        </w:p>
        <w:p>
          <w:pPr>
            <w:pStyle w:val="Contents4"/>
            <w:tabs>
              <w:tab w:val="clear" w:pos="8176"/>
              <w:tab w:val="right" w:pos="9026" w:leader="dot"/>
            </w:tabs>
            <w:rPr/>
          </w:pPr>
          <w:hyperlink w:anchor="__RefHeading___Toc2967695_2749589250">
            <w:r>
              <w:rPr>
                <w:webHidden/>
                <w:rStyle w:val="IndexLink"/>
                <w:rtl w:val="true"/>
              </w:rPr>
              <w:t>شش</w:t>
            </w:r>
            <w:r>
              <w:rPr>
                <w:rStyle w:val="IndexLink"/>
                <w:rtl w:val="true"/>
              </w:rPr>
              <w:t xml:space="preserve">. </w:t>
            </w:r>
            <w:r>
              <w:rPr>
                <w:rStyle w:val="IndexLink"/>
                <w:rtl w:val="true"/>
              </w:rPr>
              <w:t>امام، نعمت الهی</w:t>
            </w:r>
            <w:r>
              <w:rPr>
                <w:rStyle w:val="IndexLink"/>
                <w:rtl w:val="true"/>
              </w:rPr>
              <w:tab/>
            </w:r>
            <w:r>
              <w:rPr>
                <w:rStyle w:val="IndexLink"/>
              </w:rPr>
              <w:t>45</w:t>
            </w:r>
          </w:hyperlink>
        </w:p>
        <w:p>
          <w:pPr>
            <w:pStyle w:val="Contents5"/>
            <w:tabs>
              <w:tab w:val="clear" w:pos="7892"/>
              <w:tab w:val="right" w:pos="9026" w:leader="dot"/>
            </w:tabs>
            <w:rPr/>
          </w:pPr>
          <w:hyperlink w:anchor="__RefHeading___Toc2967697_2749589250">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2967699_2749589250">
            <w:r>
              <w:rPr>
                <w:webHidden/>
                <w:rStyle w:val="IndexLink"/>
                <w:rtl w:val="true"/>
              </w:rPr>
              <w:t>تأویل آیه</w:t>
            </w:r>
            <w:r>
              <w:rPr>
                <w:rStyle w:val="IndexLink"/>
                <w:rtl w:val="true"/>
              </w:rPr>
              <w:tab/>
            </w:r>
            <w:r>
              <w:rPr>
                <w:rStyle w:val="IndexLink"/>
              </w:rPr>
              <w:t>46</w:t>
            </w:r>
          </w:hyperlink>
        </w:p>
        <w:p>
          <w:pPr>
            <w:pStyle w:val="Contents4"/>
            <w:tabs>
              <w:tab w:val="clear" w:pos="8176"/>
              <w:tab w:val="right" w:pos="9026" w:leader="dot"/>
            </w:tabs>
            <w:rPr/>
          </w:pPr>
          <w:hyperlink w:anchor="__RefHeading___Toc2967701_2749589250">
            <w:r>
              <w:rPr>
                <w:webHidden/>
                <w:rStyle w:val="IndexLink"/>
                <w:rtl w:val="true"/>
              </w:rPr>
              <w:t>هفت</w:t>
            </w:r>
            <w:r>
              <w:rPr>
                <w:rStyle w:val="IndexLink"/>
                <w:rtl w:val="true"/>
              </w:rPr>
              <w:t xml:space="preserve">. </w:t>
            </w:r>
            <w:r>
              <w:rPr>
                <w:rStyle w:val="IndexLink"/>
                <w:rtl w:val="true"/>
              </w:rPr>
              <w:t>ذخیره الهی</w:t>
            </w:r>
            <w:r>
              <w:rPr>
                <w:rStyle w:val="IndexLink"/>
                <w:rtl w:val="true"/>
              </w:rPr>
              <w:tab/>
            </w:r>
            <w:r>
              <w:rPr>
                <w:rStyle w:val="IndexLink"/>
              </w:rPr>
              <w:t>47</w:t>
            </w:r>
          </w:hyperlink>
        </w:p>
        <w:p>
          <w:pPr>
            <w:pStyle w:val="Contents4"/>
            <w:tabs>
              <w:tab w:val="clear" w:pos="8176"/>
              <w:tab w:val="right" w:pos="9026" w:leader="dot"/>
            </w:tabs>
            <w:rPr/>
          </w:pPr>
          <w:hyperlink w:anchor="__RefHeading___Toc2967703_2749589250">
            <w:r>
              <w:rPr>
                <w:webHidden/>
                <w:rStyle w:val="IndexLink"/>
                <w:rtl w:val="true"/>
              </w:rPr>
              <w:t>هشت</w:t>
            </w:r>
            <w:r>
              <w:rPr>
                <w:rStyle w:val="IndexLink"/>
                <w:rtl w:val="true"/>
              </w:rPr>
              <w:t xml:space="preserve">. </w:t>
            </w:r>
            <w:r>
              <w:rPr>
                <w:rStyle w:val="IndexLink"/>
                <w:rtl w:val="true"/>
              </w:rPr>
              <w:t>غیبت</w:t>
            </w:r>
            <w:r>
              <w:rPr>
                <w:rStyle w:val="IndexLink"/>
                <w:rtl w:val="true"/>
              </w:rPr>
              <w:tab/>
            </w:r>
            <w:r>
              <w:rPr>
                <w:rStyle w:val="IndexLink"/>
              </w:rPr>
              <w:t>48</w:t>
            </w:r>
          </w:hyperlink>
        </w:p>
        <w:p>
          <w:pPr>
            <w:pStyle w:val="Contents2"/>
            <w:tabs>
              <w:tab w:val="clear" w:pos="8743"/>
              <w:tab w:val="right" w:pos="9026" w:leader="dot"/>
            </w:tabs>
            <w:rPr/>
          </w:pPr>
          <w:hyperlink w:anchor="__RefHeading___Toc2967705_2749589250">
            <w:r>
              <w:rPr>
                <w:webHidden/>
                <w:rStyle w:val="IndexLink"/>
                <w:rtl w:val="true"/>
              </w:rPr>
              <w:t>فصل سوم</w:t>
            </w:r>
            <w:r>
              <w:rPr>
                <w:rStyle w:val="IndexLink"/>
                <w:rtl w:val="true"/>
              </w:rPr>
              <w:t xml:space="preserve">: </w:t>
            </w:r>
            <w:r>
              <w:rPr>
                <w:rStyle w:val="IndexLink"/>
                <w:rtl w:val="true"/>
              </w:rPr>
              <w:t>امام مهدی در 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2967707_274958925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967709_2749589250">
            <w:r>
              <w:rPr>
                <w:webHidden/>
                <w:rStyle w:val="IndexLink"/>
                <w:rtl w:val="true"/>
              </w:rPr>
              <w:t>منابع روایی درباره حضرت مهدی علیه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2967711_2749589250">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2967713_2749589250">
            <w:r>
              <w:rPr>
                <w:webHidden/>
                <w:rStyle w:val="IndexLink"/>
                <w:rtl w:val="true"/>
              </w:rPr>
              <w:t>الف</w:t>
            </w:r>
            <w:r>
              <w:rPr>
                <w:rStyle w:val="IndexLink"/>
                <w:rtl w:val="true"/>
              </w:rPr>
              <w:t xml:space="preserve">. </w:t>
            </w:r>
            <w:r>
              <w:rPr>
                <w:rStyle w:val="IndexLink"/>
                <w:rtl w:val="true"/>
              </w:rPr>
              <w:t>منابع شیعه</w:t>
            </w:r>
            <w:r>
              <w:rPr>
                <w:rStyle w:val="IndexLink"/>
                <w:rtl w:val="true"/>
              </w:rPr>
              <w:tab/>
            </w:r>
            <w:r>
              <w:rPr>
                <w:rStyle w:val="IndexLink"/>
              </w:rPr>
              <w:t>54</w:t>
            </w:r>
          </w:hyperlink>
        </w:p>
        <w:p>
          <w:pPr>
            <w:pStyle w:val="Contents4"/>
            <w:tabs>
              <w:tab w:val="clear" w:pos="8176"/>
              <w:tab w:val="right" w:pos="9026" w:leader="dot"/>
            </w:tabs>
            <w:rPr/>
          </w:pPr>
          <w:hyperlink w:anchor="__RefHeading___Toc2967715_2749589250">
            <w:r>
              <w:rPr>
                <w:webHidden/>
                <w:rStyle w:val="IndexLink"/>
                <w:rtl w:val="true"/>
              </w:rPr>
              <w:t>ب</w:t>
            </w:r>
            <w:r>
              <w:rPr>
                <w:rStyle w:val="IndexLink"/>
                <w:rtl w:val="true"/>
              </w:rPr>
              <w:t xml:space="preserve">. </w:t>
            </w:r>
            <w:r>
              <w:rPr>
                <w:rStyle w:val="IndexLink"/>
                <w:rtl w:val="true"/>
              </w:rPr>
              <w:t>منابع عامه</w:t>
            </w:r>
            <w:r>
              <w:rPr>
                <w:rStyle w:val="IndexLink"/>
                <w:rtl w:val="true"/>
              </w:rPr>
              <w:tab/>
            </w:r>
            <w:r>
              <w:rPr>
                <w:rStyle w:val="IndexLink"/>
              </w:rPr>
              <w:t>56</w:t>
            </w:r>
          </w:hyperlink>
        </w:p>
        <w:p>
          <w:pPr>
            <w:pStyle w:val="Contents4"/>
            <w:tabs>
              <w:tab w:val="clear" w:pos="8176"/>
              <w:tab w:val="right" w:pos="9026" w:leader="dot"/>
            </w:tabs>
            <w:rPr/>
          </w:pPr>
          <w:hyperlink w:anchor="__RefHeading___Toc2967717_2749589250">
            <w:r>
              <w:rPr>
                <w:webHidden/>
                <w:rStyle w:val="IndexLink"/>
                <w:rtl w:val="true"/>
              </w:rPr>
              <w:t>معرفی مهدی موعود</w:t>
            </w:r>
            <w:r>
              <w:rPr>
                <w:rStyle w:val="IndexLink"/>
                <w:rtl w:val="true"/>
              </w:rPr>
              <w:tab/>
            </w:r>
            <w:r>
              <w:rPr>
                <w:rStyle w:val="IndexLink"/>
              </w:rPr>
              <w:t>57</w:t>
            </w:r>
          </w:hyperlink>
        </w:p>
        <w:p>
          <w:pPr>
            <w:pStyle w:val="Contents4"/>
            <w:tabs>
              <w:tab w:val="clear" w:pos="8176"/>
              <w:tab w:val="right" w:pos="9026" w:leader="dot"/>
            </w:tabs>
            <w:rPr/>
          </w:pPr>
          <w:hyperlink w:anchor="__RefHeading___Toc2967719_2749589250">
            <w:r>
              <w:rPr>
                <w:webHidden/>
                <w:rStyle w:val="IndexLink"/>
                <w:rtl w:val="true"/>
              </w:rPr>
              <w:t>نتیجه</w:t>
            </w:r>
            <w:r>
              <w:rPr>
                <w:rStyle w:val="IndexLink"/>
                <w:rtl w:val="true"/>
              </w:rPr>
              <w:tab/>
            </w:r>
            <w:r>
              <w:rPr>
                <w:rStyle w:val="IndexLink"/>
              </w:rPr>
              <w:t>57</w:t>
            </w:r>
          </w:hyperlink>
        </w:p>
        <w:p>
          <w:pPr>
            <w:pStyle w:val="Contents3"/>
            <w:tabs>
              <w:tab w:val="clear" w:pos="8459"/>
              <w:tab w:val="right" w:pos="9026" w:leader="dot"/>
            </w:tabs>
            <w:rPr/>
          </w:pPr>
          <w:hyperlink w:anchor="__RefHeading___Toc2967721_2749589250">
            <w:r>
              <w:rPr>
                <w:webHidden/>
                <w:rStyle w:val="IndexLink"/>
                <w:rtl w:val="true"/>
              </w:rPr>
              <w:t>امام مهدی در پرتو احادیث</w:t>
            </w:r>
            <w:r>
              <w:rPr>
                <w:rStyle w:val="IndexLink"/>
                <w:rtl w:val="true"/>
              </w:rPr>
              <w:tab/>
            </w:r>
            <w:r>
              <w:rPr>
                <w:rStyle w:val="IndexLink"/>
              </w:rPr>
              <w:t>58</w:t>
            </w:r>
          </w:hyperlink>
        </w:p>
        <w:p>
          <w:pPr>
            <w:pStyle w:val="Contents4"/>
            <w:tabs>
              <w:tab w:val="clear" w:pos="8176"/>
              <w:tab w:val="right" w:pos="9026" w:leader="dot"/>
            </w:tabs>
            <w:rPr/>
          </w:pPr>
          <w:hyperlink w:anchor="__RefHeading___Toc2967723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967725_2749589250">
            <w:r>
              <w:rPr>
                <w:webHidden/>
                <w:rStyle w:val="IndexLink"/>
                <w:rtl w:val="true"/>
              </w:rPr>
              <w:t>احادیث عام</w:t>
            </w:r>
            <w:r>
              <w:rPr>
                <w:rStyle w:val="IndexLink"/>
                <w:rtl w:val="true"/>
              </w:rPr>
              <w:tab/>
            </w:r>
            <w:r>
              <w:rPr>
                <w:rStyle w:val="IndexLink"/>
              </w:rPr>
              <w:t>58</w:t>
            </w:r>
          </w:hyperlink>
        </w:p>
        <w:p>
          <w:pPr>
            <w:pStyle w:val="Contents5"/>
            <w:tabs>
              <w:tab w:val="clear" w:pos="7892"/>
              <w:tab w:val="right" w:pos="9026" w:leader="dot"/>
            </w:tabs>
            <w:rPr/>
          </w:pPr>
          <w:hyperlink w:anchor="__RefHeading___Toc2967727_2749589250">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2967729_2749589250">
            <w:r>
              <w:rPr>
                <w:webHidden/>
                <w:rStyle w:val="IndexLink"/>
              </w:rPr>
              <w:t>1</w:t>
            </w:r>
            <w:r>
              <w:rPr>
                <w:rStyle w:val="IndexLink"/>
                <w:rtl w:val="true"/>
              </w:rPr>
              <w:t xml:space="preserve">. </w:t>
            </w:r>
            <w:r>
              <w:rPr>
                <w:rStyle w:val="IndexLink"/>
                <w:rtl w:val="true"/>
              </w:rPr>
              <w:t>حدیث ثقلین</w:t>
            </w:r>
            <w:r>
              <w:rPr>
                <w:rStyle w:val="IndexLink"/>
                <w:rtl w:val="true"/>
              </w:rPr>
              <w:tab/>
            </w:r>
            <w:r>
              <w:rPr>
                <w:rStyle w:val="IndexLink"/>
              </w:rPr>
              <w:t>58</w:t>
            </w:r>
          </w:hyperlink>
        </w:p>
        <w:p>
          <w:pPr>
            <w:pStyle w:val="Contents5"/>
            <w:tabs>
              <w:tab w:val="clear" w:pos="7892"/>
              <w:tab w:val="right" w:pos="9026" w:leader="dot"/>
            </w:tabs>
            <w:rPr/>
          </w:pPr>
          <w:hyperlink w:anchor="__RefHeading___Toc2967731_2749589250">
            <w:r>
              <w:rPr>
                <w:webHidden/>
                <w:rStyle w:val="IndexLink"/>
              </w:rPr>
              <w:t>2</w:t>
            </w:r>
            <w:r>
              <w:rPr>
                <w:rStyle w:val="IndexLink"/>
                <w:rtl w:val="true"/>
              </w:rPr>
              <w:t xml:space="preserve">. </w:t>
            </w:r>
            <w:r>
              <w:rPr>
                <w:rStyle w:val="IndexLink"/>
                <w:rtl w:val="true"/>
              </w:rPr>
              <w:t xml:space="preserve">حدیث </w:t>
            </w:r>
            <w:r>
              <w:rPr>
                <w:rStyle w:val="IndexLink"/>
                <w:rtl w:val="true"/>
              </w:rPr>
              <w:t>«</w:t>
            </w:r>
            <w:r>
              <w:rPr>
                <w:rStyle w:val="IndexLink"/>
                <w:rtl w:val="true"/>
              </w:rPr>
              <w:t>من مات</w:t>
            </w:r>
            <w:r>
              <w:rPr>
                <w:rStyle w:val="IndexLink"/>
                <w:rtl w:val="true"/>
              </w:rPr>
              <w:t>»</w:t>
              <w:tab/>
            </w:r>
            <w:r>
              <w:rPr>
                <w:rStyle w:val="IndexLink"/>
              </w:rPr>
              <w:t>60</w:t>
            </w:r>
          </w:hyperlink>
        </w:p>
        <w:p>
          <w:pPr>
            <w:pStyle w:val="Contents5"/>
            <w:tabs>
              <w:tab w:val="clear" w:pos="7892"/>
              <w:tab w:val="right" w:pos="9026" w:leader="dot"/>
            </w:tabs>
            <w:rPr/>
          </w:pPr>
          <w:hyperlink w:anchor="__RefHeading___Toc2967733_2749589250">
            <w:r>
              <w:rPr>
                <w:webHidden/>
                <w:rStyle w:val="IndexLink"/>
              </w:rPr>
              <w:t>3</w:t>
            </w:r>
            <w:r>
              <w:rPr>
                <w:rStyle w:val="IndexLink"/>
                <w:rtl w:val="true"/>
              </w:rPr>
              <w:t xml:space="preserve">. </w:t>
            </w:r>
            <w:r>
              <w:rPr>
                <w:rStyle w:val="IndexLink"/>
                <w:rtl w:val="true"/>
              </w:rPr>
              <w:t xml:space="preserve">حدیث </w:t>
            </w:r>
            <w:r>
              <w:rPr>
                <w:rStyle w:val="IndexLink"/>
                <w:rtl w:val="true"/>
              </w:rPr>
              <w:t>«</w:t>
            </w:r>
            <w:r>
              <w:rPr>
                <w:rStyle w:val="IndexLink"/>
                <w:rtl w:val="true"/>
              </w:rPr>
              <w:t>اثنا عشر خلیفه</w:t>
            </w:r>
            <w:r>
              <w:rPr>
                <w:rStyle w:val="IndexLink"/>
                <w:rtl w:val="true"/>
              </w:rPr>
              <w:t>»</w:t>
              <w:tab/>
            </w:r>
            <w:r>
              <w:rPr>
                <w:rStyle w:val="IndexLink"/>
              </w:rPr>
              <w:t>62</w:t>
            </w:r>
          </w:hyperlink>
        </w:p>
        <w:p>
          <w:pPr>
            <w:pStyle w:val="Contents4"/>
            <w:tabs>
              <w:tab w:val="clear" w:pos="8176"/>
              <w:tab w:val="right" w:pos="9026" w:leader="dot"/>
            </w:tabs>
            <w:rPr/>
          </w:pPr>
          <w:hyperlink w:anchor="__RefHeading___Toc2967735_2749589250">
            <w:r>
              <w:rPr>
                <w:webHidden/>
                <w:rStyle w:val="IndexLink"/>
                <w:rtl w:val="true"/>
              </w:rPr>
              <w:t>احادیث خاص</w:t>
            </w:r>
            <w:r>
              <w:rPr>
                <w:rStyle w:val="IndexLink"/>
                <w:rtl w:val="true"/>
              </w:rPr>
              <w:tab/>
            </w:r>
            <w:r>
              <w:rPr>
                <w:rStyle w:val="IndexLink"/>
              </w:rPr>
              <w:t>64</w:t>
            </w:r>
          </w:hyperlink>
        </w:p>
        <w:p>
          <w:pPr>
            <w:pStyle w:val="Contents4"/>
            <w:tabs>
              <w:tab w:val="clear" w:pos="8176"/>
              <w:tab w:val="right" w:pos="9026" w:leader="dot"/>
            </w:tabs>
            <w:rPr/>
          </w:pPr>
          <w:hyperlink w:anchor="__RefHeading___Toc2967737_2749589250">
            <w:r>
              <w:rPr>
                <w:webHidden/>
                <w:rStyle w:val="IndexLink"/>
                <w:rtl w:val="true"/>
              </w:rPr>
              <w:t>عرصه‌های مشترک</w:t>
            </w:r>
            <w:r>
              <w:rPr>
                <w:rStyle w:val="IndexLink"/>
                <w:rtl w:val="true"/>
              </w:rPr>
              <w:tab/>
            </w:r>
            <w:r>
              <w:rPr>
                <w:rStyle w:val="IndexLink"/>
              </w:rPr>
              <w:t>64</w:t>
            </w:r>
          </w:hyperlink>
        </w:p>
        <w:p>
          <w:pPr>
            <w:pStyle w:val="Contents5"/>
            <w:tabs>
              <w:tab w:val="clear" w:pos="7892"/>
              <w:tab w:val="right" w:pos="9026" w:leader="dot"/>
            </w:tabs>
            <w:rPr/>
          </w:pPr>
          <w:hyperlink w:anchor="__RefHeading___Toc2967739_2749589250">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967741_2749589250">
            <w:r>
              <w:rPr>
                <w:webHidden/>
                <w:rStyle w:val="IndexLink"/>
              </w:rPr>
              <w:t>1</w:t>
            </w:r>
            <w:r>
              <w:rPr>
                <w:rStyle w:val="IndexLink"/>
                <w:rtl w:val="true"/>
              </w:rPr>
              <w:t>ـ اصل مهدویت</w:t>
            </w:r>
            <w:r>
              <w:rPr>
                <w:rStyle w:val="IndexLink"/>
                <w:rtl w:val="true"/>
              </w:rPr>
              <w:tab/>
            </w:r>
            <w:r>
              <w:rPr>
                <w:rStyle w:val="IndexLink"/>
              </w:rPr>
              <w:t>64</w:t>
            </w:r>
          </w:hyperlink>
        </w:p>
        <w:p>
          <w:pPr>
            <w:pStyle w:val="Contents5"/>
            <w:tabs>
              <w:tab w:val="clear" w:pos="7892"/>
              <w:tab w:val="right" w:pos="9026" w:leader="dot"/>
            </w:tabs>
            <w:rPr/>
          </w:pPr>
          <w:hyperlink w:anchor="__RefHeading___Toc2967743_2749589250">
            <w:r>
              <w:rPr>
                <w:webHidden/>
                <w:rStyle w:val="IndexLink"/>
              </w:rPr>
              <w:t>2</w:t>
            </w:r>
            <w:r>
              <w:rPr>
                <w:rStyle w:val="IndexLink"/>
                <w:rtl w:val="true"/>
              </w:rPr>
              <w:t xml:space="preserve">- </w:t>
            </w:r>
            <w:r>
              <w:rPr>
                <w:rStyle w:val="IndexLink"/>
                <w:rtl w:val="true"/>
              </w:rPr>
              <w:t>وجوب اعتقاد به امر مهدی علیه السلام</w:t>
            </w:r>
            <w:r>
              <w:rPr>
                <w:rStyle w:val="IndexLink"/>
                <w:rtl w:val="true"/>
              </w:rPr>
              <w:tab/>
            </w:r>
            <w:r>
              <w:rPr>
                <w:rStyle w:val="IndexLink"/>
              </w:rPr>
              <w:t>65</w:t>
            </w:r>
          </w:hyperlink>
        </w:p>
        <w:p>
          <w:pPr>
            <w:pStyle w:val="Contents5"/>
            <w:tabs>
              <w:tab w:val="clear" w:pos="7892"/>
              <w:tab w:val="right" w:pos="9026" w:leader="dot"/>
            </w:tabs>
            <w:rPr/>
          </w:pPr>
          <w:hyperlink w:anchor="__RefHeading___Toc2967745_2749589250">
            <w:r>
              <w:rPr>
                <w:webHidden/>
                <w:rStyle w:val="IndexLink"/>
              </w:rPr>
              <w:t>3</w:t>
            </w:r>
            <w:r>
              <w:rPr>
                <w:rStyle w:val="IndexLink"/>
                <w:rtl w:val="true"/>
              </w:rPr>
              <w:t xml:space="preserve">- </w:t>
            </w:r>
            <w:r>
              <w:rPr>
                <w:rStyle w:val="IndexLink"/>
                <w:rtl w:val="true"/>
              </w:rPr>
              <w:t>جهانی بودن دعوت و حکومت مهدی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2967747_2749589250">
            <w:r>
              <w:rPr>
                <w:webHidden/>
                <w:rStyle w:val="IndexLink"/>
              </w:rPr>
              <w:t>4</w:t>
            </w:r>
            <w:r>
              <w:rPr>
                <w:rStyle w:val="IndexLink"/>
                <w:rtl w:val="true"/>
              </w:rPr>
              <w:t xml:space="preserve">- </w:t>
            </w:r>
            <w:r>
              <w:rPr>
                <w:rStyle w:val="IndexLink"/>
                <w:rtl w:val="true"/>
              </w:rPr>
              <w:t>نزول عیسی و اقتدا به امام زمان علیه السلام</w:t>
            </w:r>
            <w:r>
              <w:rPr>
                <w:rStyle w:val="IndexLink"/>
                <w:rtl w:val="true"/>
              </w:rPr>
              <w:tab/>
            </w:r>
            <w:r>
              <w:rPr>
                <w:rStyle w:val="IndexLink"/>
              </w:rPr>
              <w:t>66</w:t>
            </w:r>
          </w:hyperlink>
        </w:p>
        <w:p>
          <w:pPr>
            <w:pStyle w:val="Contents5"/>
            <w:tabs>
              <w:tab w:val="clear" w:pos="7892"/>
              <w:tab w:val="right" w:pos="9026" w:leader="dot"/>
            </w:tabs>
            <w:rPr/>
          </w:pPr>
          <w:hyperlink w:anchor="__RefHeading___Toc2967749_2749589250">
            <w:r>
              <w:rPr>
                <w:webHidden/>
                <w:rStyle w:val="IndexLink"/>
              </w:rPr>
              <w:t>5</w:t>
            </w:r>
            <w:r>
              <w:rPr>
                <w:rStyle w:val="IndexLink"/>
                <w:rtl w:val="true"/>
              </w:rPr>
              <w:t xml:space="preserve">- </w:t>
            </w:r>
            <w:r>
              <w:rPr>
                <w:rStyle w:val="IndexLink"/>
                <w:rtl w:val="true"/>
              </w:rPr>
              <w:t>خسف بیداء</w:t>
            </w:r>
            <w:r>
              <w:rPr>
                <w:rStyle w:val="IndexLink"/>
                <w:rtl w:val="true"/>
              </w:rPr>
              <w:tab/>
            </w:r>
            <w:r>
              <w:rPr>
                <w:rStyle w:val="IndexLink"/>
              </w:rPr>
              <w:t>67</w:t>
            </w:r>
          </w:hyperlink>
        </w:p>
        <w:p>
          <w:pPr>
            <w:pStyle w:val="Contents5"/>
            <w:tabs>
              <w:tab w:val="clear" w:pos="7892"/>
              <w:tab w:val="right" w:pos="9026" w:leader="dot"/>
            </w:tabs>
            <w:rPr/>
          </w:pPr>
          <w:hyperlink w:anchor="__RefHeading___Toc2967751_2749589250">
            <w:r>
              <w:rPr>
                <w:webHidden/>
                <w:rStyle w:val="IndexLink"/>
              </w:rPr>
              <w:t>6</w:t>
            </w:r>
            <w:r>
              <w:rPr>
                <w:rStyle w:val="IndexLink"/>
                <w:rtl w:val="true"/>
              </w:rPr>
              <w:t xml:space="preserve">- </w:t>
            </w:r>
            <w:r>
              <w:rPr>
                <w:rStyle w:val="IndexLink"/>
                <w:rtl w:val="true"/>
              </w:rPr>
              <w:t xml:space="preserve">اتفاق بر لقب </w:t>
            </w:r>
            <w:r>
              <w:rPr>
                <w:rStyle w:val="IndexLink"/>
                <w:rtl w:val="true"/>
              </w:rPr>
              <w:t>«</w:t>
            </w:r>
            <w:r>
              <w:rPr>
                <w:rStyle w:val="IndexLink"/>
                <w:rtl w:val="true"/>
              </w:rPr>
              <w:t>مهدی</w:t>
            </w:r>
            <w:r>
              <w:rPr>
                <w:rStyle w:val="IndexLink"/>
                <w:rtl w:val="true"/>
              </w:rPr>
              <w:t xml:space="preserve">» </w:t>
            </w:r>
            <w:r>
              <w:rPr>
                <w:rStyle w:val="IndexLink"/>
                <w:rtl w:val="true"/>
              </w:rPr>
              <w:t>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2967753_2749589250">
            <w:r>
              <w:rPr>
                <w:webHidden/>
                <w:rStyle w:val="IndexLink"/>
              </w:rPr>
              <w:t>7</w:t>
            </w:r>
            <w:r>
              <w:rPr>
                <w:rStyle w:val="IndexLink"/>
                <w:rtl w:val="true"/>
              </w:rPr>
              <w:t xml:space="preserve">- </w:t>
            </w:r>
            <w:r>
              <w:rPr>
                <w:rStyle w:val="IndexLink"/>
                <w:rtl w:val="true"/>
              </w:rPr>
              <w:t>مهدی علیه السلام از فرزندان فاطمه علیها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2967755_2749589250">
            <w:r>
              <w:rPr>
                <w:webHidden/>
                <w:rStyle w:val="IndexLink"/>
              </w:rPr>
              <w:t>8</w:t>
            </w:r>
            <w:r>
              <w:rPr>
                <w:rStyle w:val="IndexLink"/>
                <w:rtl w:val="true"/>
              </w:rPr>
              <w:t xml:space="preserve">- </w:t>
            </w:r>
            <w:r>
              <w:rPr>
                <w:rStyle w:val="IndexLink"/>
                <w:rtl w:val="true"/>
              </w:rPr>
              <w:t>هم نام با پیامبر صلی الله علیه و آله و سلم</w:t>
            </w:r>
            <w:r>
              <w:rPr>
                <w:rStyle w:val="IndexLink"/>
                <w:rtl w:val="true"/>
              </w:rPr>
              <w:tab/>
            </w:r>
            <w:r>
              <w:rPr>
                <w:rStyle w:val="IndexLink"/>
              </w:rPr>
              <w:t>68</w:t>
            </w:r>
          </w:hyperlink>
        </w:p>
        <w:p>
          <w:pPr>
            <w:pStyle w:val="Contents5"/>
            <w:tabs>
              <w:tab w:val="clear" w:pos="7892"/>
              <w:tab w:val="right" w:pos="9026" w:leader="dot"/>
            </w:tabs>
            <w:rPr/>
          </w:pPr>
          <w:hyperlink w:anchor="__RefHeading___Toc2967757_2749589250">
            <w:r>
              <w:rPr>
                <w:webHidden/>
                <w:rStyle w:val="IndexLink"/>
              </w:rPr>
              <w:t>9</w:t>
            </w:r>
            <w:r>
              <w:rPr>
                <w:rStyle w:val="IndexLink"/>
                <w:rtl w:val="true"/>
              </w:rPr>
              <w:t xml:space="preserve">- </w:t>
            </w:r>
            <w:r>
              <w:rPr>
                <w:rStyle w:val="IndexLink"/>
                <w:rtl w:val="true"/>
              </w:rPr>
              <w:t>بیعت بین رکن و مقام</w:t>
            </w:r>
            <w:r>
              <w:rPr>
                <w:rStyle w:val="IndexLink"/>
                <w:rtl w:val="true"/>
              </w:rPr>
              <w:tab/>
            </w:r>
            <w:r>
              <w:rPr>
                <w:rStyle w:val="IndexLink"/>
              </w:rPr>
              <w:t>68</w:t>
            </w:r>
          </w:hyperlink>
        </w:p>
        <w:p>
          <w:pPr>
            <w:pStyle w:val="Contents4"/>
            <w:tabs>
              <w:tab w:val="clear" w:pos="8176"/>
              <w:tab w:val="right" w:pos="9026" w:leader="dot"/>
            </w:tabs>
            <w:rPr/>
          </w:pPr>
          <w:hyperlink w:anchor="__RefHeading___Toc2967759_2749589250">
            <w:r>
              <w:rPr>
                <w:webHidden/>
                <w:rStyle w:val="IndexLink"/>
                <w:rtl w:val="true"/>
              </w:rPr>
              <w:t>عرصه‌های اختلافی</w:t>
            </w:r>
            <w:r>
              <w:rPr>
                <w:rStyle w:val="IndexLink"/>
                <w:rtl w:val="true"/>
              </w:rPr>
              <w:tab/>
            </w:r>
            <w:r>
              <w:rPr>
                <w:rStyle w:val="IndexLink"/>
              </w:rPr>
              <w:t>68</w:t>
            </w:r>
          </w:hyperlink>
        </w:p>
        <w:p>
          <w:pPr>
            <w:pStyle w:val="Contents2"/>
            <w:tabs>
              <w:tab w:val="clear" w:pos="8743"/>
              <w:tab w:val="right" w:pos="9026" w:leader="dot"/>
            </w:tabs>
            <w:rPr/>
          </w:pPr>
          <w:hyperlink w:anchor="__RefHeading___Toc2967761_2749589250">
            <w:r>
              <w:rPr>
                <w:webHidden/>
                <w:rStyle w:val="IndexLink"/>
                <w:rtl w:val="true"/>
              </w:rPr>
              <w:t>فصل چهارم</w:t>
            </w:r>
            <w:r>
              <w:rPr>
                <w:rStyle w:val="IndexLink"/>
                <w:rtl w:val="true"/>
              </w:rPr>
              <w:t xml:space="preserve">: </w:t>
            </w:r>
            <w:r>
              <w:rPr>
                <w:rStyle w:val="IndexLink"/>
                <w:rtl w:val="true"/>
              </w:rPr>
              <w:t>غیبت</w:t>
            </w:r>
            <w:r>
              <w:rPr>
                <w:rStyle w:val="IndexLink"/>
                <w:rtl w:val="true"/>
              </w:rPr>
              <w:tab/>
            </w:r>
            <w:r>
              <w:rPr>
                <w:rStyle w:val="IndexLink"/>
              </w:rPr>
              <w:t>70</w:t>
            </w:r>
          </w:hyperlink>
        </w:p>
        <w:p>
          <w:pPr>
            <w:pStyle w:val="Contents3"/>
            <w:tabs>
              <w:tab w:val="clear" w:pos="8459"/>
              <w:tab w:val="right" w:pos="9026" w:leader="dot"/>
            </w:tabs>
            <w:rPr/>
          </w:pPr>
          <w:hyperlink w:anchor="__RefHeading___Toc2967763_2749589250">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967765_2749589250">
            <w:r>
              <w:rPr>
                <w:webHidden/>
                <w:rStyle w:val="IndexLink"/>
                <w:rtl w:val="true"/>
              </w:rPr>
              <w:t>غیبت</w:t>
            </w:r>
            <w:r>
              <w:rPr>
                <w:rStyle w:val="IndexLink"/>
                <w:rtl w:val="true"/>
              </w:rPr>
              <w:tab/>
            </w:r>
            <w:r>
              <w:rPr>
                <w:rStyle w:val="IndexLink"/>
              </w:rPr>
              <w:t>71</w:t>
            </w:r>
          </w:hyperlink>
        </w:p>
        <w:p>
          <w:pPr>
            <w:pStyle w:val="Contents4"/>
            <w:tabs>
              <w:tab w:val="clear" w:pos="8176"/>
              <w:tab w:val="right" w:pos="9026" w:leader="dot"/>
            </w:tabs>
            <w:rPr/>
          </w:pPr>
          <w:hyperlink w:anchor="__RefHeading___Toc2967767_2749589250">
            <w:r>
              <w:rPr>
                <w:webHidden/>
                <w:rStyle w:val="IndexLink"/>
                <w:rtl w:val="true"/>
              </w:rPr>
              <w:t>مفهوم غیبت</w:t>
            </w:r>
            <w:r>
              <w:rPr>
                <w:rStyle w:val="IndexLink"/>
                <w:rtl w:val="true"/>
              </w:rPr>
              <w:tab/>
            </w:r>
            <w:r>
              <w:rPr>
                <w:rStyle w:val="IndexLink"/>
              </w:rPr>
              <w:t>71</w:t>
            </w:r>
          </w:hyperlink>
        </w:p>
        <w:p>
          <w:pPr>
            <w:pStyle w:val="Contents3"/>
            <w:tabs>
              <w:tab w:val="clear" w:pos="8459"/>
              <w:tab w:val="right" w:pos="9026" w:leader="dot"/>
            </w:tabs>
            <w:rPr/>
          </w:pPr>
          <w:hyperlink w:anchor="__RefHeading___Toc2967769_2749589250">
            <w:r>
              <w:rPr>
                <w:webHidden/>
                <w:rStyle w:val="IndexLink"/>
                <w:rtl w:val="true"/>
              </w:rPr>
              <w:t>پیشینه غیبت</w:t>
            </w:r>
            <w:r>
              <w:rPr>
                <w:rStyle w:val="IndexLink"/>
                <w:rtl w:val="true"/>
              </w:rPr>
              <w:tab/>
            </w:r>
            <w:r>
              <w:rPr>
                <w:rStyle w:val="IndexLink"/>
              </w:rPr>
              <w:t>72</w:t>
            </w:r>
          </w:hyperlink>
        </w:p>
        <w:p>
          <w:pPr>
            <w:pStyle w:val="Contents3"/>
            <w:tabs>
              <w:tab w:val="clear" w:pos="8459"/>
              <w:tab w:val="right" w:pos="9026" w:leader="dot"/>
            </w:tabs>
            <w:rPr/>
          </w:pPr>
          <w:hyperlink w:anchor="__RefHeading___Toc2967771_2749589250">
            <w:r>
              <w:rPr>
                <w:webHidden/>
                <w:rStyle w:val="IndexLink"/>
                <w:rtl w:val="true"/>
              </w:rPr>
              <w:t>حکمت‌ها و فلسفه غیبت</w:t>
            </w:r>
            <w:r>
              <w:rPr>
                <w:rStyle w:val="IndexLink"/>
                <w:rtl w:val="true"/>
              </w:rPr>
              <w:tab/>
            </w:r>
            <w:r>
              <w:rPr>
                <w:rStyle w:val="IndexLink"/>
              </w:rPr>
              <w:t>73</w:t>
            </w:r>
          </w:hyperlink>
        </w:p>
        <w:p>
          <w:pPr>
            <w:pStyle w:val="Contents4"/>
            <w:tabs>
              <w:tab w:val="clear" w:pos="8176"/>
              <w:tab w:val="right" w:pos="9026" w:leader="dot"/>
            </w:tabs>
            <w:rPr/>
          </w:pPr>
          <w:hyperlink w:anchor="__RefHeading___Toc2967773_274958925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967775_2749589250">
            <w:r>
              <w:rPr>
                <w:webHidden/>
                <w:rStyle w:val="IndexLink"/>
                <w:rtl w:val="true"/>
              </w:rPr>
              <w:t>یک</w:t>
            </w:r>
            <w:r>
              <w:rPr>
                <w:rStyle w:val="IndexLink"/>
                <w:rtl w:val="true"/>
              </w:rPr>
              <w:t xml:space="preserve">. </w:t>
            </w:r>
            <w:r>
              <w:rPr>
                <w:rStyle w:val="IndexLink"/>
                <w:rtl w:val="true"/>
              </w:rPr>
              <w:t>اراده و خواست خداوند</w:t>
            </w:r>
            <w:r>
              <w:rPr>
                <w:rStyle w:val="IndexLink"/>
                <w:rtl w:val="true"/>
              </w:rPr>
              <w:tab/>
            </w:r>
            <w:r>
              <w:rPr>
                <w:rStyle w:val="IndexLink"/>
              </w:rPr>
              <w:t>74</w:t>
            </w:r>
          </w:hyperlink>
        </w:p>
        <w:p>
          <w:pPr>
            <w:pStyle w:val="Contents5"/>
            <w:tabs>
              <w:tab w:val="clear" w:pos="7892"/>
              <w:tab w:val="right" w:pos="9026" w:leader="dot"/>
            </w:tabs>
            <w:rPr/>
          </w:pPr>
          <w:hyperlink w:anchor="__RefHeading___Toc2967777_2749589250">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2967779_2749589250">
            <w:r>
              <w:rPr>
                <w:webHidden/>
                <w:rStyle w:val="IndexLink"/>
              </w:rPr>
              <w:t>1-1</w:t>
            </w:r>
            <w:r>
              <w:rPr>
                <w:rStyle w:val="IndexLink"/>
                <w:rtl w:val="true"/>
              </w:rPr>
              <w:t xml:space="preserve">. </w:t>
            </w:r>
            <w:r>
              <w:rPr>
                <w:rStyle w:val="IndexLink"/>
                <w:rtl w:val="true"/>
              </w:rPr>
              <w:t>آزمون و امتحان مردم</w:t>
            </w:r>
            <w:r>
              <w:rPr>
                <w:rStyle w:val="IndexLink"/>
                <w:rtl w:val="true"/>
              </w:rPr>
              <w:tab/>
            </w:r>
            <w:r>
              <w:rPr>
                <w:rStyle w:val="IndexLink"/>
              </w:rPr>
              <w:t>74</w:t>
            </w:r>
          </w:hyperlink>
        </w:p>
        <w:p>
          <w:pPr>
            <w:pStyle w:val="Contents5"/>
            <w:tabs>
              <w:tab w:val="clear" w:pos="7892"/>
              <w:tab w:val="right" w:pos="9026" w:leader="dot"/>
            </w:tabs>
            <w:rPr/>
          </w:pPr>
          <w:hyperlink w:anchor="__RefHeading___Toc2967781_2749589250">
            <w:r>
              <w:rPr>
                <w:webHidden/>
                <w:rStyle w:val="IndexLink"/>
              </w:rPr>
              <w:t>1-2</w:t>
            </w:r>
            <w:r>
              <w:rPr>
                <w:rStyle w:val="IndexLink"/>
                <w:rtl w:val="true"/>
              </w:rPr>
              <w:t xml:space="preserve">. </w:t>
            </w:r>
            <w:r>
              <w:rPr>
                <w:rStyle w:val="IndexLink"/>
                <w:rtl w:val="true"/>
              </w:rPr>
              <w:t>اتمام حجّت</w:t>
            </w:r>
            <w:r>
              <w:rPr>
                <w:rStyle w:val="IndexLink"/>
                <w:rtl w:val="true"/>
              </w:rPr>
              <w:tab/>
            </w:r>
            <w:r>
              <w:rPr>
                <w:rStyle w:val="IndexLink"/>
              </w:rPr>
              <w:t>75</w:t>
            </w:r>
          </w:hyperlink>
        </w:p>
        <w:p>
          <w:pPr>
            <w:pStyle w:val="Contents5"/>
            <w:tabs>
              <w:tab w:val="clear" w:pos="7892"/>
              <w:tab w:val="right" w:pos="9026" w:leader="dot"/>
            </w:tabs>
            <w:rPr/>
          </w:pPr>
          <w:hyperlink w:anchor="__RefHeading___Toc2967783_2749589250">
            <w:r>
              <w:rPr>
                <w:webHidden/>
                <w:rStyle w:val="IndexLink"/>
              </w:rPr>
              <w:t>1-3</w:t>
            </w:r>
            <w:r>
              <w:rPr>
                <w:rStyle w:val="IndexLink"/>
                <w:rtl w:val="true"/>
              </w:rPr>
              <w:t xml:space="preserve">. </w:t>
            </w:r>
            <w:r>
              <w:rPr>
                <w:rStyle w:val="IndexLink"/>
                <w:rtl w:val="true"/>
              </w:rPr>
              <w:t>تطابق و همسانی با پیامبران‏</w:t>
            </w:r>
            <w:r>
              <w:rPr>
                <w:rStyle w:val="IndexLink"/>
                <w:rtl w:val="true"/>
              </w:rPr>
              <w:tab/>
            </w:r>
            <w:r>
              <w:rPr>
                <w:rStyle w:val="IndexLink"/>
              </w:rPr>
              <w:t>76</w:t>
            </w:r>
          </w:hyperlink>
        </w:p>
        <w:p>
          <w:pPr>
            <w:pStyle w:val="Contents5"/>
            <w:tabs>
              <w:tab w:val="clear" w:pos="7892"/>
              <w:tab w:val="right" w:pos="9026" w:leader="dot"/>
            </w:tabs>
            <w:rPr/>
          </w:pPr>
          <w:hyperlink w:anchor="__RefHeading___Toc2967785_2749589250">
            <w:r>
              <w:rPr>
                <w:webHidden/>
                <w:rStyle w:val="IndexLink"/>
              </w:rPr>
              <w:t>1-4</w:t>
            </w:r>
            <w:r>
              <w:rPr>
                <w:rStyle w:val="IndexLink"/>
                <w:rtl w:val="true"/>
              </w:rPr>
              <w:t xml:space="preserve">. </w:t>
            </w:r>
            <w:r>
              <w:rPr>
                <w:rStyle w:val="IndexLink"/>
                <w:rtl w:val="true"/>
              </w:rPr>
              <w:t>هدایت بخشی مداوم‏</w:t>
            </w:r>
            <w:r>
              <w:rPr>
                <w:rStyle w:val="IndexLink"/>
                <w:rtl w:val="true"/>
              </w:rPr>
              <w:tab/>
            </w:r>
            <w:r>
              <w:rPr>
                <w:rStyle w:val="IndexLink"/>
              </w:rPr>
              <w:t>77</w:t>
            </w:r>
          </w:hyperlink>
        </w:p>
        <w:p>
          <w:pPr>
            <w:pStyle w:val="Contents5"/>
            <w:tabs>
              <w:tab w:val="clear" w:pos="7892"/>
              <w:tab w:val="right" w:pos="9026" w:leader="dot"/>
            </w:tabs>
            <w:rPr/>
          </w:pPr>
          <w:hyperlink w:anchor="__RefHeading___Toc2967787_2749589250">
            <w:r>
              <w:rPr>
                <w:webHidden/>
                <w:rStyle w:val="IndexLink"/>
              </w:rPr>
              <w:t>1-5</w:t>
            </w:r>
            <w:r>
              <w:rPr>
                <w:rStyle w:val="IndexLink"/>
                <w:rtl w:val="true"/>
              </w:rPr>
              <w:t xml:space="preserve">. </w:t>
            </w:r>
            <w:r>
              <w:rPr>
                <w:rStyle w:val="IndexLink"/>
                <w:rtl w:val="true"/>
              </w:rPr>
              <w:t>ظهور نسل مؤمن از صلب کافر و منافق‏</w:t>
            </w:r>
            <w:r>
              <w:rPr>
                <w:rStyle w:val="IndexLink"/>
                <w:rtl w:val="true"/>
              </w:rPr>
              <w:tab/>
            </w:r>
            <w:r>
              <w:rPr>
                <w:rStyle w:val="IndexLink"/>
              </w:rPr>
              <w:t>77</w:t>
            </w:r>
          </w:hyperlink>
        </w:p>
        <w:p>
          <w:pPr>
            <w:pStyle w:val="Contents4"/>
            <w:tabs>
              <w:tab w:val="clear" w:pos="8176"/>
              <w:tab w:val="right" w:pos="9026" w:leader="dot"/>
            </w:tabs>
            <w:rPr/>
          </w:pPr>
          <w:hyperlink w:anchor="__RefHeading___Toc2967789_2749589250">
            <w:r>
              <w:rPr>
                <w:webHidden/>
                <w:rStyle w:val="IndexLink"/>
                <w:rtl w:val="true"/>
              </w:rPr>
              <w:t>دو</w:t>
            </w:r>
            <w:r>
              <w:rPr>
                <w:rStyle w:val="IndexLink"/>
                <w:rtl w:val="true"/>
              </w:rPr>
              <w:t xml:space="preserve">. </w:t>
            </w:r>
            <w:r>
              <w:rPr>
                <w:rStyle w:val="IndexLink"/>
                <w:rtl w:val="true"/>
              </w:rPr>
              <w:t>نقش و تأثیر مردم‏</w:t>
            </w:r>
            <w:r>
              <w:rPr>
                <w:rStyle w:val="IndexLink"/>
                <w:rtl w:val="true"/>
              </w:rPr>
              <w:tab/>
            </w:r>
            <w:r>
              <w:rPr>
                <w:rStyle w:val="IndexLink"/>
              </w:rPr>
              <w:t>78</w:t>
            </w:r>
          </w:hyperlink>
        </w:p>
        <w:p>
          <w:pPr>
            <w:pStyle w:val="Contents5"/>
            <w:tabs>
              <w:tab w:val="clear" w:pos="7892"/>
              <w:tab w:val="right" w:pos="9026" w:leader="dot"/>
            </w:tabs>
            <w:rPr/>
          </w:pPr>
          <w:hyperlink w:anchor="__RefHeading___Toc2967791_2749589250">
            <w:r>
              <w:rPr>
                <w:webHidden/>
                <w:rStyle w:val="IndexLink"/>
                <w:rtl w:val="true"/>
              </w:rPr>
              <w:t>اشاره</w:t>
            </w:r>
            <w:r>
              <w:rPr>
                <w:rStyle w:val="IndexLink"/>
                <w:rtl w:val="true"/>
              </w:rPr>
              <w:tab/>
            </w:r>
            <w:r>
              <w:rPr>
                <w:rStyle w:val="IndexLink"/>
              </w:rPr>
              <w:t>78</w:t>
            </w:r>
          </w:hyperlink>
        </w:p>
        <w:p>
          <w:pPr>
            <w:pStyle w:val="Contents5"/>
            <w:tabs>
              <w:tab w:val="clear" w:pos="7892"/>
              <w:tab w:val="right" w:pos="9026" w:leader="dot"/>
            </w:tabs>
            <w:rPr/>
          </w:pPr>
          <w:hyperlink w:anchor="__RefHeading___Toc2967793_2749589250">
            <w:r>
              <w:rPr>
                <w:webHidden/>
                <w:rStyle w:val="IndexLink"/>
              </w:rPr>
              <w:t>2-1</w:t>
            </w:r>
            <w:r>
              <w:rPr>
                <w:rStyle w:val="IndexLink"/>
                <w:rtl w:val="true"/>
              </w:rPr>
              <w:t xml:space="preserve">. </w:t>
            </w:r>
            <w:r>
              <w:rPr>
                <w:rStyle w:val="IndexLink"/>
                <w:rtl w:val="true"/>
              </w:rPr>
              <w:t>تأدیب و متنبّه شدن‏</w:t>
            </w:r>
            <w:r>
              <w:rPr>
                <w:rStyle w:val="IndexLink"/>
                <w:rtl w:val="true"/>
              </w:rPr>
              <w:tab/>
            </w:r>
            <w:r>
              <w:rPr>
                <w:rStyle w:val="IndexLink"/>
              </w:rPr>
              <w:t>78</w:t>
            </w:r>
          </w:hyperlink>
        </w:p>
        <w:p>
          <w:pPr>
            <w:pStyle w:val="Contents5"/>
            <w:tabs>
              <w:tab w:val="clear" w:pos="7892"/>
              <w:tab w:val="right" w:pos="9026" w:leader="dot"/>
            </w:tabs>
            <w:rPr/>
          </w:pPr>
          <w:hyperlink w:anchor="__RefHeading___Toc2967795_2749589250">
            <w:r>
              <w:rPr>
                <w:webHidden/>
                <w:rStyle w:val="IndexLink"/>
              </w:rPr>
              <w:t>2-2</w:t>
            </w:r>
            <w:r>
              <w:rPr>
                <w:rStyle w:val="IndexLink"/>
                <w:rtl w:val="true"/>
              </w:rPr>
              <w:t xml:space="preserve">. </w:t>
            </w:r>
            <w:r>
              <w:rPr>
                <w:rStyle w:val="IndexLink"/>
                <w:rtl w:val="true"/>
              </w:rPr>
              <w:t>ستمکاری و نادانی مردم‏</w:t>
            </w:r>
            <w:r>
              <w:rPr>
                <w:rStyle w:val="IndexLink"/>
                <w:rtl w:val="true"/>
              </w:rPr>
              <w:tab/>
            </w:r>
            <w:r>
              <w:rPr>
                <w:rStyle w:val="IndexLink"/>
              </w:rPr>
              <w:t>79</w:t>
            </w:r>
          </w:hyperlink>
        </w:p>
        <w:p>
          <w:pPr>
            <w:pStyle w:val="Contents5"/>
            <w:tabs>
              <w:tab w:val="clear" w:pos="7892"/>
              <w:tab w:val="right" w:pos="9026" w:leader="dot"/>
            </w:tabs>
            <w:rPr/>
          </w:pPr>
          <w:hyperlink w:anchor="__RefHeading___Toc2967797_2749589250">
            <w:r>
              <w:rPr>
                <w:webHidden/>
                <w:rStyle w:val="IndexLink"/>
              </w:rPr>
              <w:t>2-3</w:t>
            </w:r>
            <w:r>
              <w:rPr>
                <w:rStyle w:val="IndexLink"/>
                <w:rtl w:val="true"/>
              </w:rPr>
              <w:t xml:space="preserve">. </w:t>
            </w:r>
            <w:r>
              <w:rPr>
                <w:rStyle w:val="IndexLink"/>
                <w:rtl w:val="true"/>
              </w:rPr>
              <w:t>جلوگیری از کشته شدن‏</w:t>
            </w:r>
            <w:r>
              <w:rPr>
                <w:rStyle w:val="IndexLink"/>
                <w:rtl w:val="true"/>
              </w:rPr>
              <w:tab/>
            </w:r>
            <w:r>
              <w:rPr>
                <w:rStyle w:val="IndexLink"/>
              </w:rPr>
              <w:t>79</w:t>
            </w:r>
          </w:hyperlink>
        </w:p>
        <w:p>
          <w:pPr>
            <w:pStyle w:val="Contents5"/>
            <w:tabs>
              <w:tab w:val="clear" w:pos="7892"/>
              <w:tab w:val="right" w:pos="9026" w:leader="dot"/>
            </w:tabs>
            <w:rPr/>
          </w:pPr>
          <w:hyperlink w:anchor="__RefHeading___Toc2967799_2749589250">
            <w:r>
              <w:rPr>
                <w:webHidden/>
                <w:rStyle w:val="IndexLink"/>
              </w:rPr>
              <w:t>2-4</w:t>
            </w:r>
            <w:r>
              <w:rPr>
                <w:rStyle w:val="IndexLink"/>
                <w:rtl w:val="true"/>
              </w:rPr>
              <w:t xml:space="preserve">. </w:t>
            </w:r>
            <w:r>
              <w:rPr>
                <w:rStyle w:val="IndexLink"/>
                <w:rtl w:val="true"/>
              </w:rPr>
              <w:t>بیعت نکردن با حاکمان‏</w:t>
            </w:r>
            <w:r>
              <w:rPr>
                <w:rStyle w:val="IndexLink"/>
                <w:rtl w:val="true"/>
              </w:rPr>
              <w:tab/>
            </w:r>
            <w:r>
              <w:rPr>
                <w:rStyle w:val="IndexLink"/>
              </w:rPr>
              <w:t>81</w:t>
            </w:r>
          </w:hyperlink>
        </w:p>
        <w:p>
          <w:pPr>
            <w:pStyle w:val="Contents5"/>
            <w:tabs>
              <w:tab w:val="clear" w:pos="7892"/>
              <w:tab w:val="right" w:pos="9026" w:leader="dot"/>
            </w:tabs>
            <w:rPr/>
          </w:pPr>
          <w:hyperlink w:anchor="__RefHeading___Toc2967801_2749589250">
            <w:r>
              <w:rPr>
                <w:webHidden/>
                <w:rStyle w:val="IndexLink"/>
              </w:rPr>
              <w:t>2-5</w:t>
            </w:r>
            <w:r>
              <w:rPr>
                <w:rStyle w:val="IndexLink"/>
                <w:rtl w:val="true"/>
              </w:rPr>
              <w:t xml:space="preserve">. </w:t>
            </w:r>
            <w:r>
              <w:rPr>
                <w:rStyle w:val="IndexLink"/>
                <w:rtl w:val="true"/>
              </w:rPr>
              <w:t>آماده شدن جهان و افکار عمومی‏</w:t>
            </w:r>
            <w:r>
              <w:rPr>
                <w:rStyle w:val="IndexLink"/>
                <w:rtl w:val="true"/>
              </w:rPr>
              <w:tab/>
            </w:r>
            <w:r>
              <w:rPr>
                <w:rStyle w:val="IndexLink"/>
              </w:rPr>
              <w:t>82</w:t>
            </w:r>
          </w:hyperlink>
        </w:p>
        <w:p>
          <w:pPr>
            <w:pStyle w:val="Contents5"/>
            <w:tabs>
              <w:tab w:val="clear" w:pos="7892"/>
              <w:tab w:val="right" w:pos="9026" w:leader="dot"/>
            </w:tabs>
            <w:rPr/>
          </w:pPr>
          <w:hyperlink w:anchor="__RefHeading___Toc2967803_2749589250">
            <w:r>
              <w:rPr>
                <w:webHidden/>
                <w:rStyle w:val="IndexLink"/>
              </w:rPr>
              <w:t>2-6</w:t>
            </w:r>
            <w:r>
              <w:rPr>
                <w:rStyle w:val="IndexLink"/>
                <w:rtl w:val="true"/>
              </w:rPr>
              <w:t xml:space="preserve">. </w:t>
            </w:r>
            <w:r>
              <w:rPr>
                <w:rStyle w:val="IndexLink"/>
                <w:rtl w:val="true"/>
              </w:rPr>
              <w:t>آماده سازی و تربیت شیعیان‏</w:t>
            </w:r>
            <w:r>
              <w:rPr>
                <w:rStyle w:val="IndexLink"/>
                <w:rtl w:val="true"/>
              </w:rPr>
              <w:tab/>
            </w:r>
            <w:r>
              <w:rPr>
                <w:rStyle w:val="IndexLink"/>
              </w:rPr>
              <w:t>82</w:t>
            </w:r>
          </w:hyperlink>
        </w:p>
        <w:p>
          <w:pPr>
            <w:pStyle w:val="Contents2"/>
            <w:tabs>
              <w:tab w:val="clear" w:pos="8743"/>
              <w:tab w:val="right" w:pos="9026" w:leader="dot"/>
            </w:tabs>
            <w:rPr/>
          </w:pPr>
          <w:hyperlink w:anchor="__RefHeading___Toc2967805_2749589250">
            <w:r>
              <w:rPr>
                <w:webHidden/>
                <w:rStyle w:val="IndexLink"/>
                <w:rtl w:val="true"/>
              </w:rPr>
              <w:t>فصل پنجم</w:t>
            </w:r>
            <w:r>
              <w:rPr>
                <w:rStyle w:val="IndexLink"/>
                <w:rtl w:val="true"/>
              </w:rPr>
              <w:t xml:space="preserve">: </w:t>
            </w:r>
            <w:r>
              <w:rPr>
                <w:rStyle w:val="IndexLink"/>
                <w:rtl w:val="true"/>
              </w:rPr>
              <w:t>فوائد امام غایب</w:t>
            </w:r>
            <w:r>
              <w:rPr>
                <w:rStyle w:val="IndexLink"/>
                <w:rtl w:val="true"/>
              </w:rPr>
              <w:tab/>
            </w:r>
            <w:r>
              <w:rPr>
                <w:rStyle w:val="IndexLink"/>
              </w:rPr>
              <w:t>84</w:t>
            </w:r>
          </w:hyperlink>
        </w:p>
        <w:p>
          <w:pPr>
            <w:pStyle w:val="Contents3"/>
            <w:tabs>
              <w:tab w:val="clear" w:pos="8459"/>
              <w:tab w:val="right" w:pos="9026" w:leader="dot"/>
            </w:tabs>
            <w:rPr/>
          </w:pPr>
          <w:hyperlink w:anchor="__RefHeading___Toc2967807_2749589250">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2967809_2749589250">
            <w:r>
              <w:rPr>
                <w:webHidden/>
                <w:rStyle w:val="IndexLink"/>
                <w:rtl w:val="true"/>
              </w:rPr>
              <w:t>نمونه‏های روائی</w:t>
            </w:r>
            <w:r>
              <w:rPr>
                <w:rStyle w:val="IndexLink"/>
                <w:rtl w:val="true"/>
              </w:rPr>
              <w:tab/>
            </w:r>
            <w:r>
              <w:rPr>
                <w:rStyle w:val="IndexLink"/>
              </w:rPr>
              <w:t>85</w:t>
            </w:r>
          </w:hyperlink>
        </w:p>
        <w:p>
          <w:pPr>
            <w:pStyle w:val="Contents3"/>
            <w:tabs>
              <w:tab w:val="clear" w:pos="8459"/>
              <w:tab w:val="right" w:pos="9026" w:leader="dot"/>
            </w:tabs>
            <w:rPr/>
          </w:pPr>
          <w:hyperlink w:anchor="__RefHeading___Toc2967811_2749589250">
            <w:r>
              <w:rPr>
                <w:webHidden/>
                <w:rStyle w:val="IndexLink"/>
                <w:rtl w:val="true"/>
              </w:rPr>
              <w:t>وجوه شباهت امام زمان علیه السلام به خورشید پشت ابر</w:t>
            </w:r>
            <w:r>
              <w:rPr>
                <w:rStyle w:val="IndexLink"/>
                <w:rtl w:val="true"/>
              </w:rPr>
              <w:tab/>
            </w:r>
            <w:r>
              <w:rPr>
                <w:rStyle w:val="IndexLink"/>
              </w:rPr>
              <w:t>86</w:t>
            </w:r>
          </w:hyperlink>
        </w:p>
        <w:p>
          <w:pPr>
            <w:pStyle w:val="Contents3"/>
            <w:tabs>
              <w:tab w:val="clear" w:pos="8459"/>
              <w:tab w:val="right" w:pos="9026" w:leader="dot"/>
            </w:tabs>
            <w:rPr/>
          </w:pPr>
          <w:hyperlink w:anchor="__RefHeading___Toc2967813_2749589250">
            <w:r>
              <w:rPr>
                <w:webHidden/>
                <w:rStyle w:val="IndexLink"/>
                <w:rtl w:val="true"/>
              </w:rPr>
              <w:t>«</w:t>
            </w:r>
            <w:r>
              <w:rPr>
                <w:rStyle w:val="IndexLink"/>
                <w:rtl w:val="true"/>
              </w:rPr>
              <w:t>نعمت در پرده غیبت</w:t>
            </w:r>
            <w:r>
              <w:rPr>
                <w:rStyle w:val="IndexLink"/>
                <w:rtl w:val="true"/>
              </w:rPr>
              <w:t>»</w:t>
              <w:tab/>
            </w:r>
            <w:r>
              <w:rPr>
                <w:rStyle w:val="IndexLink"/>
              </w:rPr>
              <w:t>87</w:t>
            </w:r>
          </w:hyperlink>
        </w:p>
        <w:p>
          <w:pPr>
            <w:pStyle w:val="Contents3"/>
            <w:tabs>
              <w:tab w:val="clear" w:pos="8459"/>
              <w:tab w:val="right" w:pos="9026" w:leader="dot"/>
            </w:tabs>
            <w:rPr/>
          </w:pPr>
          <w:hyperlink w:anchor="__RefHeading___Toc2967815_2749589250">
            <w:r>
              <w:rPr>
                <w:webHidden/>
                <w:rStyle w:val="IndexLink"/>
                <w:rtl w:val="true"/>
              </w:rPr>
              <w:t>بهره‌مندی از دعاهای امام</w:t>
            </w:r>
            <w:r>
              <w:rPr>
                <w:rStyle w:val="IndexLink"/>
                <w:rtl w:val="true"/>
              </w:rPr>
              <w:tab/>
            </w:r>
            <w:r>
              <w:rPr>
                <w:rStyle w:val="IndexLink"/>
              </w:rPr>
              <w:t>93</w:t>
            </w:r>
          </w:hyperlink>
        </w:p>
        <w:p>
          <w:pPr>
            <w:pStyle w:val="Contents2"/>
            <w:tabs>
              <w:tab w:val="clear" w:pos="8743"/>
              <w:tab w:val="right" w:pos="9026" w:leader="dot"/>
            </w:tabs>
            <w:rPr/>
          </w:pPr>
          <w:hyperlink w:anchor="__RefHeading___Toc2967817_2749589250">
            <w:r>
              <w:rPr>
                <w:webHidden/>
                <w:rStyle w:val="IndexLink"/>
                <w:rtl w:val="true"/>
              </w:rPr>
              <w:t>فصل ششم</w:t>
            </w:r>
            <w:r>
              <w:rPr>
                <w:rStyle w:val="IndexLink"/>
                <w:rtl w:val="true"/>
              </w:rPr>
              <w:t xml:space="preserve">: </w:t>
            </w:r>
            <w:r>
              <w:rPr>
                <w:rStyle w:val="IndexLink"/>
                <w:rtl w:val="true"/>
              </w:rPr>
              <w:t>انتظار</w:t>
            </w:r>
            <w:r>
              <w:rPr>
                <w:rStyle w:val="IndexLink"/>
                <w:rtl w:val="true"/>
              </w:rPr>
              <w:tab/>
            </w:r>
            <w:r>
              <w:rPr>
                <w:rStyle w:val="IndexLink"/>
              </w:rPr>
              <w:t>95</w:t>
            </w:r>
          </w:hyperlink>
        </w:p>
        <w:p>
          <w:pPr>
            <w:pStyle w:val="Contents3"/>
            <w:tabs>
              <w:tab w:val="clear" w:pos="8459"/>
              <w:tab w:val="right" w:pos="9026" w:leader="dot"/>
            </w:tabs>
            <w:rPr/>
          </w:pPr>
          <w:hyperlink w:anchor="__RefHeading___Toc2967819_2749589250">
            <w:r>
              <w:rPr>
                <w:webHidden/>
                <w:rStyle w:val="IndexLink"/>
                <w:rtl w:val="true"/>
              </w:rPr>
              <w:t>اشاره</w:t>
            </w:r>
            <w:r>
              <w:rPr>
                <w:rStyle w:val="IndexLink"/>
                <w:rtl w:val="true"/>
              </w:rPr>
              <w:tab/>
            </w:r>
            <w:r>
              <w:rPr>
                <w:rStyle w:val="IndexLink"/>
              </w:rPr>
              <w:t>95</w:t>
            </w:r>
          </w:hyperlink>
        </w:p>
        <w:p>
          <w:pPr>
            <w:pStyle w:val="Contents3"/>
            <w:tabs>
              <w:tab w:val="clear" w:pos="8459"/>
              <w:tab w:val="right" w:pos="9026" w:leader="dot"/>
            </w:tabs>
            <w:rPr/>
          </w:pPr>
          <w:hyperlink w:anchor="__RefHeading___Toc2967821_2749589250">
            <w:r>
              <w:rPr>
                <w:webHidden/>
                <w:rStyle w:val="IndexLink"/>
                <w:rtl w:val="true"/>
              </w:rPr>
              <w:t>معنای انتظار</w:t>
            </w:r>
            <w:r>
              <w:rPr>
                <w:rStyle w:val="IndexLink"/>
                <w:rtl w:val="true"/>
              </w:rPr>
              <w:tab/>
            </w:r>
            <w:r>
              <w:rPr>
                <w:rStyle w:val="IndexLink"/>
              </w:rPr>
              <w:t>96</w:t>
            </w:r>
          </w:hyperlink>
        </w:p>
        <w:p>
          <w:pPr>
            <w:pStyle w:val="Contents3"/>
            <w:tabs>
              <w:tab w:val="clear" w:pos="8459"/>
              <w:tab w:val="right" w:pos="9026" w:leader="dot"/>
            </w:tabs>
            <w:rPr/>
          </w:pPr>
          <w:hyperlink w:anchor="__RefHeading___Toc2967823_2749589250">
            <w:r>
              <w:rPr>
                <w:webHidden/>
                <w:rStyle w:val="IndexLink"/>
                <w:rtl w:val="true"/>
              </w:rPr>
              <w:t>ابعاد انتظار</w:t>
            </w:r>
            <w:r>
              <w:rPr>
                <w:rStyle w:val="IndexLink"/>
                <w:rtl w:val="true"/>
              </w:rPr>
              <w:tab/>
            </w:r>
            <w:r>
              <w:rPr>
                <w:rStyle w:val="IndexLink"/>
              </w:rPr>
              <w:t>97</w:t>
            </w:r>
          </w:hyperlink>
        </w:p>
        <w:p>
          <w:pPr>
            <w:pStyle w:val="Contents4"/>
            <w:tabs>
              <w:tab w:val="clear" w:pos="8176"/>
              <w:tab w:val="right" w:pos="9026" w:leader="dot"/>
            </w:tabs>
            <w:rPr/>
          </w:pPr>
          <w:hyperlink w:anchor="__RefHeading___Toc2967825_2749589250">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967827_2749589250">
            <w:r>
              <w:rPr>
                <w:webHidden/>
                <w:rStyle w:val="IndexLink"/>
                <w:rtl w:val="true"/>
              </w:rPr>
              <w:t>یک</w:t>
            </w:r>
            <w:r>
              <w:rPr>
                <w:rStyle w:val="IndexLink"/>
                <w:rtl w:val="true"/>
              </w:rPr>
              <w:t xml:space="preserve">. </w:t>
            </w:r>
            <w:r>
              <w:rPr>
                <w:rStyle w:val="IndexLink"/>
                <w:rtl w:val="true"/>
              </w:rPr>
              <w:t>وظایف فردی و اخلاقی‏</w:t>
            </w:r>
            <w:r>
              <w:rPr>
                <w:rStyle w:val="IndexLink"/>
                <w:rtl w:val="true"/>
              </w:rPr>
              <w:tab/>
            </w:r>
            <w:r>
              <w:rPr>
                <w:rStyle w:val="IndexLink"/>
              </w:rPr>
              <w:t>100</w:t>
            </w:r>
          </w:hyperlink>
        </w:p>
        <w:p>
          <w:pPr>
            <w:pStyle w:val="Contents5"/>
            <w:tabs>
              <w:tab w:val="clear" w:pos="7892"/>
              <w:tab w:val="right" w:pos="9026" w:leader="dot"/>
            </w:tabs>
            <w:rPr/>
          </w:pPr>
          <w:hyperlink w:anchor="__RefHeading___Toc2967829_2749589250">
            <w:r>
              <w:rPr>
                <w:webHidden/>
                <w:rStyle w:val="IndexLink"/>
              </w:rPr>
              <w:t>1-1</w:t>
            </w:r>
            <w:r>
              <w:rPr>
                <w:rStyle w:val="IndexLink"/>
                <w:rtl w:val="true"/>
              </w:rPr>
              <w:t xml:space="preserve">. </w:t>
            </w:r>
            <w:r>
              <w:rPr>
                <w:rStyle w:val="IndexLink"/>
                <w:rtl w:val="true"/>
              </w:rPr>
              <w:t>سنخیت با امام‏</w:t>
            </w:r>
            <w:r>
              <w:rPr>
                <w:rStyle w:val="IndexLink"/>
                <w:rtl w:val="true"/>
              </w:rPr>
              <w:tab/>
            </w:r>
            <w:r>
              <w:rPr>
                <w:rStyle w:val="IndexLink"/>
              </w:rPr>
              <w:t>100</w:t>
            </w:r>
          </w:hyperlink>
        </w:p>
        <w:p>
          <w:pPr>
            <w:pStyle w:val="Contents5"/>
            <w:tabs>
              <w:tab w:val="clear" w:pos="7892"/>
              <w:tab w:val="right" w:pos="9026" w:leader="dot"/>
            </w:tabs>
            <w:rPr/>
          </w:pPr>
          <w:hyperlink w:anchor="__RefHeading___Toc2967831_2749589250">
            <w:r>
              <w:rPr>
                <w:webHidden/>
                <w:rStyle w:val="IndexLink"/>
              </w:rPr>
              <w:t>1-2</w:t>
            </w:r>
            <w:r>
              <w:rPr>
                <w:rStyle w:val="IndexLink"/>
                <w:rtl w:val="true"/>
              </w:rPr>
              <w:t xml:space="preserve">. </w:t>
            </w:r>
            <w:r>
              <w:rPr>
                <w:rStyle w:val="IndexLink"/>
                <w:rtl w:val="true"/>
              </w:rPr>
              <w:t>پرهیزکاری و تزکیه نفس‏</w:t>
            </w:r>
            <w:r>
              <w:rPr>
                <w:rStyle w:val="IndexLink"/>
                <w:rtl w:val="true"/>
              </w:rPr>
              <w:tab/>
            </w:r>
            <w:r>
              <w:rPr>
                <w:rStyle w:val="IndexLink"/>
              </w:rPr>
              <w:t>101</w:t>
            </w:r>
          </w:hyperlink>
        </w:p>
        <w:p>
          <w:pPr>
            <w:pStyle w:val="Contents5"/>
            <w:tabs>
              <w:tab w:val="clear" w:pos="7892"/>
              <w:tab w:val="right" w:pos="9026" w:leader="dot"/>
            </w:tabs>
            <w:rPr/>
          </w:pPr>
          <w:hyperlink w:anchor="__RefHeading___Toc2967833_2749589250">
            <w:r>
              <w:rPr>
                <w:webHidden/>
                <w:rStyle w:val="IndexLink"/>
              </w:rPr>
              <w:t>1-3</w:t>
            </w:r>
            <w:r>
              <w:rPr>
                <w:rStyle w:val="IndexLink"/>
                <w:rtl w:val="true"/>
              </w:rPr>
              <w:t xml:space="preserve">. </w:t>
            </w:r>
            <w:r>
              <w:rPr>
                <w:rStyle w:val="IndexLink"/>
                <w:rtl w:val="true"/>
              </w:rPr>
              <w:t>یاد یار</w:t>
            </w:r>
            <w:r>
              <w:rPr>
                <w:rStyle w:val="IndexLink"/>
                <w:rtl w:val="true"/>
              </w:rPr>
              <w:tab/>
            </w:r>
            <w:r>
              <w:rPr>
                <w:rStyle w:val="IndexLink"/>
              </w:rPr>
              <w:t>101</w:t>
            </w:r>
          </w:hyperlink>
        </w:p>
        <w:p>
          <w:pPr>
            <w:pStyle w:val="Contents5"/>
            <w:tabs>
              <w:tab w:val="clear" w:pos="7892"/>
              <w:tab w:val="right" w:pos="9026" w:leader="dot"/>
            </w:tabs>
            <w:rPr/>
          </w:pPr>
          <w:hyperlink w:anchor="__RefHeading___Toc2967835_2749589250">
            <w:r>
              <w:rPr>
                <w:webHidden/>
                <w:rStyle w:val="IndexLink"/>
              </w:rPr>
              <w:t>1-4</w:t>
            </w:r>
            <w:r>
              <w:rPr>
                <w:rStyle w:val="IndexLink"/>
                <w:rtl w:val="true"/>
              </w:rPr>
              <w:t xml:space="preserve">. </w:t>
            </w:r>
            <w:r>
              <w:rPr>
                <w:rStyle w:val="IndexLink"/>
                <w:rtl w:val="true"/>
              </w:rPr>
              <w:t>اظهار محبّت و مودّت‏</w:t>
            </w:r>
            <w:r>
              <w:rPr>
                <w:rStyle w:val="IndexLink"/>
                <w:rtl w:val="true"/>
              </w:rPr>
              <w:tab/>
            </w:r>
            <w:r>
              <w:rPr>
                <w:rStyle w:val="IndexLink"/>
              </w:rPr>
              <w:t>102</w:t>
            </w:r>
          </w:hyperlink>
        </w:p>
        <w:p>
          <w:pPr>
            <w:pStyle w:val="Contents5"/>
            <w:tabs>
              <w:tab w:val="clear" w:pos="7892"/>
              <w:tab w:val="right" w:pos="9026" w:leader="dot"/>
            </w:tabs>
            <w:rPr/>
          </w:pPr>
          <w:hyperlink w:anchor="__RefHeading___Toc2967837_2749589250">
            <w:r>
              <w:rPr>
                <w:webHidden/>
                <w:rStyle w:val="IndexLink"/>
              </w:rPr>
              <w:t>1-5</w:t>
            </w:r>
            <w:r>
              <w:rPr>
                <w:rStyle w:val="IndexLink"/>
                <w:rtl w:val="true"/>
              </w:rPr>
              <w:t xml:space="preserve">. </w:t>
            </w:r>
            <w:r>
              <w:rPr>
                <w:rStyle w:val="IndexLink"/>
                <w:rtl w:val="true"/>
              </w:rPr>
              <w:t>حزن و اندوه و ندبه‏</w:t>
            </w:r>
            <w:r>
              <w:rPr>
                <w:rStyle w:val="IndexLink"/>
                <w:rtl w:val="true"/>
              </w:rPr>
              <w:tab/>
            </w:r>
            <w:r>
              <w:rPr>
                <w:rStyle w:val="IndexLink"/>
              </w:rPr>
              <w:t>102</w:t>
            </w:r>
          </w:hyperlink>
        </w:p>
        <w:p>
          <w:pPr>
            <w:pStyle w:val="Contents5"/>
            <w:tabs>
              <w:tab w:val="clear" w:pos="7892"/>
              <w:tab w:val="right" w:pos="9026" w:leader="dot"/>
            </w:tabs>
            <w:rPr/>
          </w:pPr>
          <w:hyperlink w:anchor="__RefHeading___Toc2967839_2749589250">
            <w:r>
              <w:rPr>
                <w:webHidden/>
                <w:rStyle w:val="IndexLink"/>
              </w:rPr>
              <w:t>1-6</w:t>
            </w:r>
            <w:r>
              <w:rPr>
                <w:rStyle w:val="IndexLink"/>
                <w:rtl w:val="true"/>
              </w:rPr>
              <w:t xml:space="preserve">. </w:t>
            </w:r>
            <w:r>
              <w:rPr>
                <w:rStyle w:val="IndexLink"/>
                <w:rtl w:val="true"/>
              </w:rPr>
              <w:t>اظهار اشتیاق و چشم به راه بودن‏</w:t>
            </w:r>
            <w:r>
              <w:rPr>
                <w:rStyle w:val="IndexLink"/>
                <w:rtl w:val="true"/>
              </w:rPr>
              <w:tab/>
            </w:r>
            <w:r>
              <w:rPr>
                <w:rStyle w:val="IndexLink"/>
              </w:rPr>
              <w:t>103</w:t>
            </w:r>
          </w:hyperlink>
        </w:p>
        <w:p>
          <w:pPr>
            <w:pStyle w:val="Contents5"/>
            <w:tabs>
              <w:tab w:val="clear" w:pos="7892"/>
              <w:tab w:val="right" w:pos="9026" w:leader="dot"/>
            </w:tabs>
            <w:rPr/>
          </w:pPr>
          <w:hyperlink w:anchor="__RefHeading___Toc2967841_2749589250">
            <w:r>
              <w:rPr>
                <w:webHidden/>
                <w:rStyle w:val="IndexLink"/>
              </w:rPr>
              <w:t>1-7</w:t>
            </w:r>
            <w:r>
              <w:rPr>
                <w:rStyle w:val="IndexLink"/>
                <w:rtl w:val="true"/>
              </w:rPr>
              <w:t xml:space="preserve">. </w:t>
            </w:r>
            <w:r>
              <w:rPr>
                <w:rStyle w:val="IndexLink"/>
                <w:rtl w:val="true"/>
              </w:rPr>
              <w:t>صبر و بردباری‏</w:t>
            </w:r>
            <w:r>
              <w:rPr>
                <w:rStyle w:val="IndexLink"/>
                <w:rtl w:val="true"/>
              </w:rPr>
              <w:tab/>
            </w:r>
            <w:r>
              <w:rPr>
                <w:rStyle w:val="IndexLink"/>
              </w:rPr>
              <w:t>103</w:t>
            </w:r>
          </w:hyperlink>
        </w:p>
        <w:p>
          <w:pPr>
            <w:pStyle w:val="Contents4"/>
            <w:tabs>
              <w:tab w:val="clear" w:pos="8176"/>
              <w:tab w:val="right" w:pos="9026" w:leader="dot"/>
            </w:tabs>
            <w:rPr/>
          </w:pPr>
          <w:hyperlink w:anchor="__RefHeading___Toc2967843_2749589250">
            <w:r>
              <w:rPr>
                <w:webHidden/>
                <w:rStyle w:val="IndexLink"/>
                <w:rtl w:val="true"/>
              </w:rPr>
              <w:t>دو</w:t>
            </w:r>
            <w:r>
              <w:rPr>
                <w:rStyle w:val="IndexLink"/>
                <w:rtl w:val="true"/>
              </w:rPr>
              <w:t xml:space="preserve">. </w:t>
            </w:r>
            <w:r>
              <w:rPr>
                <w:rStyle w:val="IndexLink"/>
                <w:rtl w:val="true"/>
              </w:rPr>
              <w:t>وظایف دینی و اعتقادی‏</w:t>
            </w:r>
            <w:r>
              <w:rPr>
                <w:rStyle w:val="IndexLink"/>
                <w:rtl w:val="true"/>
              </w:rPr>
              <w:tab/>
            </w:r>
            <w:r>
              <w:rPr>
                <w:rStyle w:val="IndexLink"/>
              </w:rPr>
              <w:t>104</w:t>
            </w:r>
          </w:hyperlink>
        </w:p>
        <w:p>
          <w:pPr>
            <w:pStyle w:val="Contents5"/>
            <w:tabs>
              <w:tab w:val="clear" w:pos="7892"/>
              <w:tab w:val="right" w:pos="9026" w:leader="dot"/>
            </w:tabs>
            <w:rPr/>
          </w:pPr>
          <w:hyperlink w:anchor="__RefHeading___Toc2967845_2749589250">
            <w:r>
              <w:rPr>
                <w:webHidden/>
                <w:rStyle w:val="IndexLink"/>
              </w:rPr>
              <w:t>2-1</w:t>
            </w:r>
            <w:r>
              <w:rPr>
                <w:rStyle w:val="IndexLink"/>
                <w:rtl w:val="true"/>
              </w:rPr>
              <w:t xml:space="preserve">. </w:t>
            </w:r>
            <w:r>
              <w:rPr>
                <w:rStyle w:val="IndexLink"/>
                <w:rtl w:val="true"/>
              </w:rPr>
              <w:t>ثبات قدم در دین داری‏</w:t>
            </w:r>
            <w:r>
              <w:rPr>
                <w:rStyle w:val="IndexLink"/>
                <w:rtl w:val="true"/>
              </w:rPr>
              <w:tab/>
            </w:r>
            <w:r>
              <w:rPr>
                <w:rStyle w:val="IndexLink"/>
              </w:rPr>
              <w:t>104</w:t>
            </w:r>
          </w:hyperlink>
        </w:p>
        <w:p>
          <w:pPr>
            <w:pStyle w:val="Contents5"/>
            <w:tabs>
              <w:tab w:val="clear" w:pos="7892"/>
              <w:tab w:val="right" w:pos="9026" w:leader="dot"/>
            </w:tabs>
            <w:rPr/>
          </w:pPr>
          <w:hyperlink w:anchor="__RefHeading___Toc2967847_2749589250">
            <w:r>
              <w:rPr>
                <w:webHidden/>
                <w:rStyle w:val="IndexLink"/>
              </w:rPr>
              <w:t>2-2</w:t>
            </w:r>
            <w:r>
              <w:rPr>
                <w:rStyle w:val="IndexLink"/>
                <w:rtl w:val="true"/>
              </w:rPr>
              <w:t xml:space="preserve">. </w:t>
            </w:r>
            <w:r>
              <w:rPr>
                <w:rStyle w:val="IndexLink"/>
                <w:rtl w:val="true"/>
              </w:rPr>
              <w:t>دعا</w:t>
            </w:r>
            <w:r>
              <w:rPr>
                <w:rStyle w:val="IndexLink"/>
                <w:rtl w:val="true"/>
              </w:rPr>
              <w:tab/>
            </w:r>
            <w:r>
              <w:rPr>
                <w:rStyle w:val="IndexLink"/>
              </w:rPr>
              <w:t>105</w:t>
            </w:r>
          </w:hyperlink>
        </w:p>
        <w:p>
          <w:pPr>
            <w:pStyle w:val="Contents5"/>
            <w:tabs>
              <w:tab w:val="clear" w:pos="7892"/>
              <w:tab w:val="right" w:pos="9026" w:leader="dot"/>
            </w:tabs>
            <w:rPr/>
          </w:pPr>
          <w:hyperlink w:anchor="__RefHeading___Toc2967849_2749589250">
            <w:r>
              <w:rPr>
                <w:webHidden/>
                <w:rStyle w:val="IndexLink"/>
              </w:rPr>
              <w:t>2-3</w:t>
            </w:r>
            <w:r>
              <w:rPr>
                <w:rStyle w:val="IndexLink"/>
                <w:rtl w:val="true"/>
              </w:rPr>
              <w:t xml:space="preserve">. </w:t>
            </w:r>
            <w:r>
              <w:rPr>
                <w:rStyle w:val="IndexLink"/>
                <w:rtl w:val="true"/>
              </w:rPr>
              <w:t>شناخت و معرفت امام‏</w:t>
            </w:r>
            <w:r>
              <w:rPr>
                <w:rStyle w:val="IndexLink"/>
                <w:rtl w:val="true"/>
              </w:rPr>
              <w:tab/>
            </w:r>
            <w:r>
              <w:rPr>
                <w:rStyle w:val="IndexLink"/>
              </w:rPr>
              <w:t>105</w:t>
            </w:r>
          </w:hyperlink>
        </w:p>
        <w:p>
          <w:pPr>
            <w:pStyle w:val="Contents5"/>
            <w:tabs>
              <w:tab w:val="clear" w:pos="7892"/>
              <w:tab w:val="right" w:pos="9026" w:leader="dot"/>
            </w:tabs>
            <w:rPr/>
          </w:pPr>
          <w:hyperlink w:anchor="__RefHeading___Toc2967851_2749589250">
            <w:r>
              <w:rPr>
                <w:webHidden/>
                <w:rStyle w:val="IndexLink"/>
              </w:rPr>
              <w:t>2-4</w:t>
            </w:r>
            <w:r>
              <w:rPr>
                <w:rStyle w:val="IndexLink"/>
                <w:rtl w:val="true"/>
              </w:rPr>
              <w:t xml:space="preserve">. </w:t>
            </w:r>
            <w:r>
              <w:rPr>
                <w:rStyle w:val="IndexLink"/>
                <w:rtl w:val="true"/>
              </w:rPr>
              <w:t>ارتباط و پیوند با ولایت‏</w:t>
            </w:r>
            <w:r>
              <w:rPr>
                <w:rStyle w:val="IndexLink"/>
                <w:rtl w:val="true"/>
              </w:rPr>
              <w:tab/>
            </w:r>
            <w:r>
              <w:rPr>
                <w:rStyle w:val="IndexLink"/>
              </w:rPr>
              <w:t>106</w:t>
            </w:r>
          </w:hyperlink>
        </w:p>
        <w:p>
          <w:pPr>
            <w:pStyle w:val="Contents5"/>
            <w:tabs>
              <w:tab w:val="clear" w:pos="7892"/>
              <w:tab w:val="right" w:pos="9026" w:leader="dot"/>
            </w:tabs>
            <w:rPr/>
          </w:pPr>
          <w:hyperlink w:anchor="__RefHeading___Toc2967853_2749589250">
            <w:r>
              <w:rPr>
                <w:webHidden/>
                <w:rStyle w:val="IndexLink"/>
              </w:rPr>
              <w:t>2-5</w:t>
            </w:r>
            <w:r>
              <w:rPr>
                <w:rStyle w:val="IndexLink"/>
                <w:rtl w:val="true"/>
              </w:rPr>
              <w:t xml:space="preserve">. </w:t>
            </w:r>
            <w:r>
              <w:rPr>
                <w:rStyle w:val="IndexLink"/>
                <w:rtl w:val="true"/>
              </w:rPr>
              <w:t>توسّل و زیارت آن حضرت‏</w:t>
            </w:r>
            <w:r>
              <w:rPr>
                <w:rStyle w:val="IndexLink"/>
                <w:rtl w:val="true"/>
              </w:rPr>
              <w:tab/>
            </w:r>
            <w:r>
              <w:rPr>
                <w:rStyle w:val="IndexLink"/>
              </w:rPr>
              <w:t>106</w:t>
            </w:r>
          </w:hyperlink>
        </w:p>
        <w:p>
          <w:pPr>
            <w:pStyle w:val="Contents5"/>
            <w:tabs>
              <w:tab w:val="clear" w:pos="7892"/>
              <w:tab w:val="right" w:pos="9026" w:leader="dot"/>
            </w:tabs>
            <w:rPr/>
          </w:pPr>
          <w:hyperlink w:anchor="__RefHeading___Toc2967855_2749589250">
            <w:r>
              <w:rPr>
                <w:webHidden/>
                <w:rStyle w:val="IndexLink"/>
              </w:rPr>
              <w:t>2-6</w:t>
            </w:r>
            <w:r>
              <w:rPr>
                <w:rStyle w:val="IndexLink"/>
                <w:rtl w:val="true"/>
              </w:rPr>
              <w:t xml:space="preserve">. </w:t>
            </w:r>
            <w:r>
              <w:rPr>
                <w:rStyle w:val="IndexLink"/>
                <w:rtl w:val="true"/>
              </w:rPr>
              <w:t>صدقه و زیارت از طرف امام علیه السلام</w:t>
            </w:r>
            <w:r>
              <w:rPr>
                <w:rStyle w:val="IndexLink"/>
                <w:rtl w:val="true"/>
              </w:rPr>
              <w:tab/>
            </w:r>
            <w:r>
              <w:rPr>
                <w:rStyle w:val="IndexLink"/>
              </w:rPr>
              <w:t>106</w:t>
            </w:r>
          </w:hyperlink>
        </w:p>
        <w:p>
          <w:pPr>
            <w:pStyle w:val="Contents5"/>
            <w:tabs>
              <w:tab w:val="clear" w:pos="7892"/>
              <w:tab w:val="right" w:pos="9026" w:leader="dot"/>
            </w:tabs>
            <w:rPr/>
          </w:pPr>
          <w:hyperlink w:anchor="__RefHeading___Toc2967857_2749589250">
            <w:r>
              <w:rPr>
                <w:webHidden/>
                <w:rStyle w:val="IndexLink"/>
              </w:rPr>
              <w:t>2-7</w:t>
            </w:r>
            <w:r>
              <w:rPr>
                <w:rStyle w:val="IndexLink"/>
                <w:rtl w:val="true"/>
              </w:rPr>
              <w:t xml:space="preserve">. </w:t>
            </w:r>
            <w:r>
              <w:rPr>
                <w:rStyle w:val="IndexLink"/>
                <w:rtl w:val="true"/>
              </w:rPr>
              <w:t>تسلیم بودن و عدم تعیین وقت‏</w:t>
            </w:r>
            <w:r>
              <w:rPr>
                <w:rStyle w:val="IndexLink"/>
                <w:rtl w:val="true"/>
              </w:rPr>
              <w:tab/>
            </w:r>
            <w:r>
              <w:rPr>
                <w:rStyle w:val="IndexLink"/>
              </w:rPr>
              <w:t>107</w:t>
            </w:r>
          </w:hyperlink>
        </w:p>
        <w:p>
          <w:pPr>
            <w:pStyle w:val="Contents4"/>
            <w:tabs>
              <w:tab w:val="clear" w:pos="8176"/>
              <w:tab w:val="right" w:pos="9026" w:leader="dot"/>
            </w:tabs>
            <w:rPr/>
          </w:pPr>
          <w:hyperlink w:anchor="__RefHeading___Toc2967859_2749589250">
            <w:r>
              <w:rPr>
                <w:webHidden/>
                <w:rStyle w:val="IndexLink"/>
                <w:rtl w:val="true"/>
              </w:rPr>
              <w:t>سه</w:t>
            </w:r>
            <w:r>
              <w:rPr>
                <w:rStyle w:val="IndexLink"/>
                <w:rtl w:val="true"/>
              </w:rPr>
              <w:t xml:space="preserve">. </w:t>
            </w:r>
            <w:r>
              <w:rPr>
                <w:rStyle w:val="IndexLink"/>
                <w:rtl w:val="true"/>
              </w:rPr>
              <w:t>وظایف سیاسی و اجتماعی منتظران</w:t>
            </w:r>
            <w:r>
              <w:rPr>
                <w:rStyle w:val="IndexLink"/>
                <w:rtl w:val="true"/>
              </w:rPr>
              <w:tab/>
            </w:r>
            <w:r>
              <w:rPr>
                <w:rStyle w:val="IndexLink"/>
              </w:rPr>
              <w:t>107</w:t>
            </w:r>
          </w:hyperlink>
        </w:p>
        <w:p>
          <w:pPr>
            <w:pStyle w:val="Contents5"/>
            <w:tabs>
              <w:tab w:val="clear" w:pos="7892"/>
              <w:tab w:val="right" w:pos="9026" w:leader="dot"/>
            </w:tabs>
            <w:rPr/>
          </w:pPr>
          <w:hyperlink w:anchor="__RefHeading___Toc2967861_2749589250">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2967863_2749589250">
            <w:r>
              <w:rPr>
                <w:webHidden/>
                <w:rStyle w:val="IndexLink"/>
              </w:rPr>
              <w:t>3-1</w:t>
            </w:r>
            <w:r>
              <w:rPr>
                <w:rStyle w:val="IndexLink"/>
                <w:rtl w:val="true"/>
              </w:rPr>
              <w:t xml:space="preserve">. </w:t>
            </w:r>
            <w:r>
              <w:rPr>
                <w:rStyle w:val="IndexLink"/>
                <w:rtl w:val="true"/>
              </w:rPr>
              <w:t>مبارزه و امر به معروف و نهی از منکر</w:t>
            </w:r>
            <w:r>
              <w:rPr>
                <w:rStyle w:val="IndexLink"/>
                <w:rtl w:val="true"/>
              </w:rPr>
              <w:tab/>
            </w:r>
            <w:r>
              <w:rPr>
                <w:rStyle w:val="IndexLink"/>
              </w:rPr>
              <w:t>107</w:t>
            </w:r>
          </w:hyperlink>
        </w:p>
        <w:p>
          <w:pPr>
            <w:pStyle w:val="Contents5"/>
            <w:tabs>
              <w:tab w:val="clear" w:pos="7892"/>
              <w:tab w:val="right" w:pos="9026" w:leader="dot"/>
            </w:tabs>
            <w:rPr/>
          </w:pPr>
          <w:hyperlink w:anchor="__RefHeading___Toc2967865_2749589250">
            <w:r>
              <w:rPr>
                <w:webHidden/>
                <w:rStyle w:val="IndexLink"/>
              </w:rPr>
              <w:t>3-2</w:t>
            </w:r>
            <w:r>
              <w:rPr>
                <w:rStyle w:val="IndexLink"/>
                <w:rtl w:val="true"/>
              </w:rPr>
              <w:t xml:space="preserve">. </w:t>
            </w:r>
            <w:r>
              <w:rPr>
                <w:rStyle w:val="IndexLink"/>
                <w:rtl w:val="true"/>
              </w:rPr>
              <w:t>حق خواهی و حق مداری‏</w:t>
            </w:r>
            <w:r>
              <w:rPr>
                <w:rStyle w:val="IndexLink"/>
                <w:rtl w:val="true"/>
              </w:rPr>
              <w:tab/>
            </w:r>
            <w:r>
              <w:rPr>
                <w:rStyle w:val="IndexLink"/>
              </w:rPr>
              <w:t>108</w:t>
            </w:r>
          </w:hyperlink>
        </w:p>
        <w:p>
          <w:pPr>
            <w:pStyle w:val="Contents5"/>
            <w:tabs>
              <w:tab w:val="clear" w:pos="7892"/>
              <w:tab w:val="right" w:pos="9026" w:leader="dot"/>
            </w:tabs>
            <w:rPr/>
          </w:pPr>
          <w:hyperlink w:anchor="__RefHeading___Toc2967867_2749589250">
            <w:r>
              <w:rPr>
                <w:webHidden/>
                <w:rStyle w:val="IndexLink"/>
              </w:rPr>
              <w:t>3-3</w:t>
            </w:r>
            <w:r>
              <w:rPr>
                <w:rStyle w:val="IndexLink"/>
                <w:rtl w:val="true"/>
              </w:rPr>
              <w:t xml:space="preserve">. </w:t>
            </w:r>
            <w:r>
              <w:rPr>
                <w:rStyle w:val="IndexLink"/>
                <w:rtl w:val="true"/>
              </w:rPr>
              <w:t>استقامت و ایستادگی در سختی‏ها</w:t>
            </w:r>
            <w:r>
              <w:rPr>
                <w:rStyle w:val="IndexLink"/>
                <w:rtl w:val="true"/>
              </w:rPr>
              <w:tab/>
            </w:r>
            <w:r>
              <w:rPr>
                <w:rStyle w:val="IndexLink"/>
              </w:rPr>
              <w:t>108</w:t>
            </w:r>
          </w:hyperlink>
        </w:p>
        <w:p>
          <w:pPr>
            <w:pStyle w:val="Contents5"/>
            <w:tabs>
              <w:tab w:val="clear" w:pos="7892"/>
              <w:tab w:val="right" w:pos="9026" w:leader="dot"/>
            </w:tabs>
            <w:rPr/>
          </w:pPr>
          <w:hyperlink w:anchor="__RefHeading___Toc2967869_2749589250">
            <w:r>
              <w:rPr>
                <w:webHidden/>
                <w:rStyle w:val="IndexLink"/>
              </w:rPr>
              <w:t>3-4</w:t>
            </w:r>
            <w:r>
              <w:rPr>
                <w:rStyle w:val="IndexLink"/>
                <w:rtl w:val="true"/>
              </w:rPr>
              <w:t xml:space="preserve">. </w:t>
            </w:r>
            <w:r>
              <w:rPr>
                <w:rStyle w:val="IndexLink"/>
                <w:rtl w:val="true"/>
              </w:rPr>
              <w:t>کسب آمادگی برای ظهور</w:t>
            </w:r>
            <w:r>
              <w:rPr>
                <w:rStyle w:val="IndexLink"/>
                <w:rtl w:val="true"/>
              </w:rPr>
              <w:tab/>
            </w:r>
            <w:r>
              <w:rPr>
                <w:rStyle w:val="IndexLink"/>
              </w:rPr>
              <w:t>109</w:t>
            </w:r>
          </w:hyperlink>
        </w:p>
        <w:p>
          <w:pPr>
            <w:pStyle w:val="Contents5"/>
            <w:tabs>
              <w:tab w:val="clear" w:pos="7892"/>
              <w:tab w:val="right" w:pos="9026" w:leader="dot"/>
            </w:tabs>
            <w:rPr/>
          </w:pPr>
          <w:hyperlink w:anchor="__RefHeading___Toc2967871_2749589250">
            <w:r>
              <w:rPr>
                <w:webHidden/>
                <w:rStyle w:val="IndexLink"/>
              </w:rPr>
              <w:t>3-5</w:t>
            </w:r>
            <w:r>
              <w:rPr>
                <w:rStyle w:val="IndexLink"/>
                <w:rtl w:val="true"/>
              </w:rPr>
              <w:t xml:space="preserve">. </w:t>
            </w:r>
            <w:r>
              <w:rPr>
                <w:rStyle w:val="IndexLink"/>
                <w:rtl w:val="true"/>
              </w:rPr>
              <w:t>اتحاد و همدلی‏</w:t>
            </w:r>
            <w:r>
              <w:rPr>
                <w:rStyle w:val="IndexLink"/>
                <w:rtl w:val="true"/>
              </w:rPr>
              <w:tab/>
            </w:r>
            <w:r>
              <w:rPr>
                <w:rStyle w:val="IndexLink"/>
              </w:rPr>
              <w:t>110</w:t>
            </w:r>
          </w:hyperlink>
        </w:p>
        <w:p>
          <w:pPr>
            <w:pStyle w:val="Contents5"/>
            <w:tabs>
              <w:tab w:val="clear" w:pos="7892"/>
              <w:tab w:val="right" w:pos="9026" w:leader="dot"/>
            </w:tabs>
            <w:rPr/>
          </w:pPr>
          <w:hyperlink w:anchor="__RefHeading___Toc2967873_2749589250">
            <w:r>
              <w:rPr>
                <w:webHidden/>
                <w:rStyle w:val="IndexLink"/>
              </w:rPr>
              <w:t>3-6</w:t>
            </w:r>
            <w:r>
              <w:rPr>
                <w:rStyle w:val="IndexLink"/>
                <w:rtl w:val="true"/>
              </w:rPr>
              <w:t xml:space="preserve">. </w:t>
            </w:r>
            <w:r>
              <w:rPr>
                <w:rStyle w:val="IndexLink"/>
                <w:rtl w:val="true"/>
              </w:rPr>
              <w:t>رعایت حقوق دیگران‏</w:t>
            </w:r>
            <w:r>
              <w:rPr>
                <w:rStyle w:val="IndexLink"/>
                <w:rtl w:val="true"/>
              </w:rPr>
              <w:tab/>
            </w:r>
            <w:r>
              <w:rPr>
                <w:rStyle w:val="IndexLink"/>
              </w:rPr>
              <w:t>110</w:t>
            </w:r>
          </w:hyperlink>
        </w:p>
        <w:p>
          <w:pPr>
            <w:pStyle w:val="Contents5"/>
            <w:tabs>
              <w:tab w:val="clear" w:pos="7892"/>
              <w:tab w:val="right" w:pos="9026" w:leader="dot"/>
            </w:tabs>
            <w:rPr/>
          </w:pPr>
          <w:hyperlink w:anchor="__RefHeading___Toc2967875_2749589250">
            <w:r>
              <w:rPr>
                <w:webHidden/>
                <w:rStyle w:val="IndexLink"/>
              </w:rPr>
              <w:t>3-7</w:t>
            </w:r>
            <w:r>
              <w:rPr>
                <w:rStyle w:val="IndexLink"/>
                <w:rtl w:val="true"/>
              </w:rPr>
              <w:t xml:space="preserve">. </w:t>
            </w:r>
            <w:r>
              <w:rPr>
                <w:rStyle w:val="IndexLink"/>
                <w:rtl w:val="true"/>
              </w:rPr>
              <w:t>اطاعت از نایبان امام علیه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2967877_2749589250">
            <w:r>
              <w:rPr>
                <w:webHidden/>
                <w:rStyle w:val="IndexLink"/>
                <w:rtl w:val="true"/>
              </w:rPr>
              <w:t>وظایف خاص کارگزاران منتظر</w:t>
            </w:r>
            <w:r>
              <w:rPr>
                <w:rStyle w:val="IndexLink"/>
                <w:rtl w:val="true"/>
              </w:rPr>
              <w:tab/>
            </w:r>
            <w:r>
              <w:rPr>
                <w:rStyle w:val="IndexLink"/>
              </w:rPr>
              <w:t>111</w:t>
            </w:r>
          </w:hyperlink>
        </w:p>
        <w:p>
          <w:pPr>
            <w:pStyle w:val="Contents4"/>
            <w:tabs>
              <w:tab w:val="clear" w:pos="8176"/>
              <w:tab w:val="right" w:pos="9026" w:leader="dot"/>
            </w:tabs>
            <w:rPr/>
          </w:pPr>
          <w:hyperlink w:anchor="__RefHeading___Toc2967879_2749589250">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2967881_2749589250">
            <w:r>
              <w:rPr>
                <w:webHidden/>
                <w:rStyle w:val="IndexLink"/>
              </w:rPr>
              <w:t>1</w:t>
            </w:r>
            <w:r>
              <w:rPr>
                <w:rStyle w:val="IndexLink"/>
                <w:rtl w:val="true"/>
              </w:rPr>
              <w:t xml:space="preserve">. </w:t>
            </w:r>
            <w:r>
              <w:rPr>
                <w:rStyle w:val="IndexLink"/>
                <w:rtl w:val="true"/>
              </w:rPr>
              <w:t>خلوص اعتقاد و توحیدگرایی</w:t>
            </w:r>
            <w:r>
              <w:rPr>
                <w:rStyle w:val="IndexLink"/>
                <w:rtl w:val="true"/>
              </w:rPr>
              <w:tab/>
            </w:r>
            <w:r>
              <w:rPr>
                <w:rStyle w:val="IndexLink"/>
              </w:rPr>
              <w:t>112</w:t>
            </w:r>
          </w:hyperlink>
        </w:p>
        <w:p>
          <w:pPr>
            <w:pStyle w:val="Contents4"/>
            <w:tabs>
              <w:tab w:val="clear" w:pos="8176"/>
              <w:tab w:val="right" w:pos="9026" w:leader="dot"/>
            </w:tabs>
            <w:rPr/>
          </w:pPr>
          <w:hyperlink w:anchor="__RefHeading___Toc2967883_2749589250">
            <w:r>
              <w:rPr>
                <w:webHidden/>
                <w:rStyle w:val="IndexLink"/>
              </w:rPr>
              <w:t>2</w:t>
            </w:r>
            <w:r>
              <w:rPr>
                <w:rStyle w:val="IndexLink"/>
                <w:rtl w:val="true"/>
              </w:rPr>
              <w:t xml:space="preserve">. </w:t>
            </w:r>
            <w:r>
              <w:rPr>
                <w:rStyle w:val="IndexLink"/>
                <w:rtl w:val="true"/>
              </w:rPr>
              <w:t>توانمندی و قدرت اراده</w:t>
            </w:r>
            <w:r>
              <w:rPr>
                <w:rStyle w:val="IndexLink"/>
                <w:rtl w:val="true"/>
              </w:rPr>
              <w:tab/>
            </w:r>
            <w:r>
              <w:rPr>
                <w:rStyle w:val="IndexLink"/>
              </w:rPr>
              <w:t>113</w:t>
            </w:r>
          </w:hyperlink>
        </w:p>
        <w:p>
          <w:pPr>
            <w:pStyle w:val="Contents4"/>
            <w:tabs>
              <w:tab w:val="clear" w:pos="8176"/>
              <w:tab w:val="right" w:pos="9026" w:leader="dot"/>
            </w:tabs>
            <w:rPr/>
          </w:pPr>
          <w:hyperlink w:anchor="__RefHeading___Toc2967885_2749589250">
            <w:r>
              <w:rPr>
                <w:webHidden/>
                <w:rStyle w:val="IndexLink"/>
              </w:rPr>
              <w:t>3</w:t>
            </w:r>
            <w:r>
              <w:rPr>
                <w:rStyle w:val="IndexLink"/>
                <w:rtl w:val="true"/>
              </w:rPr>
              <w:t xml:space="preserve">. </w:t>
            </w:r>
            <w:r>
              <w:rPr>
                <w:rStyle w:val="IndexLink"/>
                <w:rtl w:val="true"/>
              </w:rPr>
              <w:t>عشق والا به امام علیه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967887_2749589250">
            <w:r>
              <w:rPr>
                <w:webHidden/>
                <w:rStyle w:val="IndexLink"/>
              </w:rPr>
              <w:t>4</w:t>
            </w:r>
            <w:r>
              <w:rPr>
                <w:rStyle w:val="IndexLink"/>
                <w:rtl w:val="true"/>
              </w:rPr>
              <w:t xml:space="preserve">. </w:t>
            </w:r>
            <w:r>
              <w:rPr>
                <w:rStyle w:val="IndexLink"/>
                <w:rtl w:val="true"/>
              </w:rPr>
              <w:t>از خودگذشتگی و ایثار</w:t>
            </w:r>
            <w:r>
              <w:rPr>
                <w:rStyle w:val="IndexLink"/>
                <w:rtl w:val="true"/>
              </w:rPr>
              <w:tab/>
            </w:r>
            <w:r>
              <w:rPr>
                <w:rStyle w:val="IndexLink"/>
              </w:rPr>
              <w:t>113</w:t>
            </w:r>
          </w:hyperlink>
        </w:p>
        <w:p>
          <w:pPr>
            <w:pStyle w:val="Contents4"/>
            <w:tabs>
              <w:tab w:val="clear" w:pos="8176"/>
              <w:tab w:val="right" w:pos="9026" w:leader="dot"/>
            </w:tabs>
            <w:rPr/>
          </w:pPr>
          <w:hyperlink w:anchor="__RefHeading___Toc2967889_2749589250">
            <w:r>
              <w:rPr>
                <w:webHidden/>
                <w:rStyle w:val="IndexLink"/>
              </w:rPr>
              <w:t>5</w:t>
            </w:r>
            <w:r>
              <w:rPr>
                <w:rStyle w:val="IndexLink"/>
                <w:rtl w:val="true"/>
              </w:rPr>
              <w:t xml:space="preserve">. </w:t>
            </w:r>
            <w:r>
              <w:rPr>
                <w:rStyle w:val="IndexLink"/>
                <w:rtl w:val="true"/>
              </w:rPr>
              <w:t>داشتن کفایت کافی و وافی</w:t>
            </w:r>
            <w:r>
              <w:rPr>
                <w:rStyle w:val="IndexLink"/>
                <w:rtl w:val="true"/>
              </w:rPr>
              <w:tab/>
            </w:r>
            <w:r>
              <w:rPr>
                <w:rStyle w:val="IndexLink"/>
              </w:rPr>
              <w:t>113</w:t>
            </w:r>
          </w:hyperlink>
        </w:p>
        <w:p>
          <w:pPr>
            <w:pStyle w:val="Contents4"/>
            <w:tabs>
              <w:tab w:val="clear" w:pos="8176"/>
              <w:tab w:val="right" w:pos="9026" w:leader="dot"/>
            </w:tabs>
            <w:rPr/>
          </w:pPr>
          <w:hyperlink w:anchor="__RefHeading___Toc2967891_2749589250">
            <w:r>
              <w:rPr>
                <w:webHidden/>
                <w:rStyle w:val="IndexLink"/>
              </w:rPr>
              <w:t>6</w:t>
            </w:r>
            <w:r>
              <w:rPr>
                <w:rStyle w:val="IndexLink"/>
                <w:rtl w:val="true"/>
              </w:rPr>
              <w:t xml:space="preserve">. </w:t>
            </w:r>
            <w:r>
              <w:rPr>
                <w:rStyle w:val="IndexLink"/>
                <w:rtl w:val="true"/>
              </w:rPr>
              <w:t>شجاعت و دلاوری</w:t>
            </w:r>
            <w:r>
              <w:rPr>
                <w:rStyle w:val="IndexLink"/>
                <w:rtl w:val="true"/>
              </w:rPr>
              <w:tab/>
            </w:r>
            <w:r>
              <w:rPr>
                <w:rStyle w:val="IndexLink"/>
              </w:rPr>
              <w:t>114</w:t>
            </w:r>
          </w:hyperlink>
        </w:p>
        <w:p>
          <w:pPr>
            <w:pStyle w:val="Contents4"/>
            <w:tabs>
              <w:tab w:val="clear" w:pos="8176"/>
              <w:tab w:val="right" w:pos="9026" w:leader="dot"/>
            </w:tabs>
            <w:rPr/>
          </w:pPr>
          <w:hyperlink w:anchor="__RefHeading___Toc2967893_2749589250">
            <w:r>
              <w:rPr>
                <w:webHidden/>
                <w:rStyle w:val="IndexLink"/>
              </w:rPr>
              <w:t>7</w:t>
            </w:r>
            <w:r>
              <w:rPr>
                <w:rStyle w:val="IndexLink"/>
                <w:rtl w:val="true"/>
              </w:rPr>
              <w:t xml:space="preserve">. </w:t>
            </w:r>
            <w:r>
              <w:rPr>
                <w:rStyle w:val="IndexLink"/>
                <w:rtl w:val="true"/>
              </w:rPr>
              <w:t>عبادت خالصانه</w:t>
            </w:r>
            <w:r>
              <w:rPr>
                <w:rStyle w:val="IndexLink"/>
                <w:rtl w:val="true"/>
              </w:rPr>
              <w:tab/>
            </w:r>
            <w:r>
              <w:rPr>
                <w:rStyle w:val="IndexLink"/>
              </w:rPr>
              <w:t>114</w:t>
            </w:r>
          </w:hyperlink>
        </w:p>
        <w:p>
          <w:pPr>
            <w:pStyle w:val="Contents4"/>
            <w:tabs>
              <w:tab w:val="clear" w:pos="8176"/>
              <w:tab w:val="right" w:pos="9026" w:leader="dot"/>
            </w:tabs>
            <w:rPr/>
          </w:pPr>
          <w:hyperlink w:anchor="__RefHeading___Toc2967895_2749589250">
            <w:r>
              <w:rPr>
                <w:webHidden/>
                <w:rStyle w:val="IndexLink"/>
              </w:rPr>
              <w:t>8</w:t>
            </w:r>
            <w:r>
              <w:rPr>
                <w:rStyle w:val="IndexLink"/>
                <w:rtl w:val="true"/>
              </w:rPr>
              <w:t xml:space="preserve">. </w:t>
            </w:r>
            <w:r>
              <w:rPr>
                <w:rStyle w:val="IndexLink"/>
                <w:rtl w:val="true"/>
              </w:rPr>
              <w:t>فرمانبری و اطاعت محض</w:t>
            </w:r>
            <w:r>
              <w:rPr>
                <w:rStyle w:val="IndexLink"/>
                <w:rtl w:val="true"/>
              </w:rPr>
              <w:tab/>
            </w:r>
            <w:r>
              <w:rPr>
                <w:rStyle w:val="IndexLink"/>
              </w:rPr>
              <w:t>114</w:t>
            </w:r>
          </w:hyperlink>
        </w:p>
        <w:p>
          <w:pPr>
            <w:pStyle w:val="Contents4"/>
            <w:tabs>
              <w:tab w:val="clear" w:pos="8176"/>
              <w:tab w:val="right" w:pos="9026" w:leader="dot"/>
            </w:tabs>
            <w:rPr/>
          </w:pPr>
          <w:hyperlink w:anchor="__RefHeading___Toc2967897_2749589250">
            <w:r>
              <w:rPr>
                <w:webHidden/>
                <w:rStyle w:val="IndexLink"/>
              </w:rPr>
              <w:t>9</w:t>
            </w:r>
            <w:r>
              <w:rPr>
                <w:rStyle w:val="IndexLink"/>
                <w:rtl w:val="true"/>
              </w:rPr>
              <w:t xml:space="preserve">. </w:t>
            </w:r>
            <w:r>
              <w:rPr>
                <w:rStyle w:val="IndexLink"/>
                <w:rtl w:val="true"/>
              </w:rPr>
              <w:t>روشنگری و هدایت‏بخشی</w:t>
            </w:r>
            <w:r>
              <w:rPr>
                <w:rStyle w:val="IndexLink"/>
                <w:rtl w:val="true"/>
              </w:rPr>
              <w:tab/>
            </w:r>
            <w:r>
              <w:rPr>
                <w:rStyle w:val="IndexLink"/>
              </w:rPr>
              <w:t>115</w:t>
            </w:r>
          </w:hyperlink>
        </w:p>
        <w:p>
          <w:pPr>
            <w:pStyle w:val="Contents4"/>
            <w:tabs>
              <w:tab w:val="clear" w:pos="8176"/>
              <w:tab w:val="right" w:pos="9026" w:leader="dot"/>
            </w:tabs>
            <w:rPr/>
          </w:pPr>
          <w:hyperlink w:anchor="__RefHeading___Toc2967899_2749589250">
            <w:r>
              <w:rPr>
                <w:webHidden/>
                <w:rStyle w:val="IndexLink"/>
              </w:rPr>
              <w:t>10</w:t>
            </w:r>
            <w:r>
              <w:rPr>
                <w:rStyle w:val="IndexLink"/>
                <w:rtl w:val="true"/>
              </w:rPr>
              <w:t xml:space="preserve">. </w:t>
            </w:r>
            <w:r>
              <w:rPr>
                <w:rStyle w:val="IndexLink"/>
                <w:rtl w:val="true"/>
              </w:rPr>
              <w:t>خدمت‌گزاری</w:t>
            </w:r>
            <w:r>
              <w:rPr>
                <w:rStyle w:val="IndexLink"/>
                <w:rtl w:val="true"/>
              </w:rPr>
              <w:tab/>
            </w:r>
            <w:r>
              <w:rPr>
                <w:rStyle w:val="IndexLink"/>
              </w:rPr>
              <w:t>115</w:t>
            </w:r>
          </w:hyperlink>
        </w:p>
        <w:p>
          <w:pPr>
            <w:pStyle w:val="Contents3"/>
            <w:tabs>
              <w:tab w:val="clear" w:pos="8459"/>
              <w:tab w:val="right" w:pos="9026" w:leader="dot"/>
            </w:tabs>
            <w:rPr/>
          </w:pPr>
          <w:hyperlink w:anchor="__RefHeading___Toc2967901_2749589250">
            <w:r>
              <w:rPr>
                <w:webHidden/>
                <w:rStyle w:val="IndexLink"/>
                <w:rtl w:val="true"/>
              </w:rPr>
              <w:t>پاداش منتظران</w:t>
            </w:r>
            <w:r>
              <w:rPr>
                <w:rStyle w:val="IndexLink"/>
                <w:rtl w:val="true"/>
              </w:rPr>
              <w:tab/>
            </w:r>
            <w:r>
              <w:rPr>
                <w:rStyle w:val="IndexLink"/>
              </w:rPr>
              <w:t>115</w:t>
            </w:r>
          </w:hyperlink>
        </w:p>
        <w:p>
          <w:pPr>
            <w:pStyle w:val="Contents2"/>
            <w:tabs>
              <w:tab w:val="clear" w:pos="8743"/>
              <w:tab w:val="right" w:pos="9026" w:leader="dot"/>
            </w:tabs>
            <w:rPr/>
          </w:pPr>
          <w:hyperlink w:anchor="__RefHeading___Toc2967903_2749589250">
            <w:r>
              <w:rPr>
                <w:webHidden/>
                <w:rStyle w:val="IndexLink"/>
                <w:rtl w:val="true"/>
              </w:rPr>
              <w:t>فصل هفتم</w:t>
            </w:r>
            <w:r>
              <w:rPr>
                <w:rStyle w:val="IndexLink"/>
                <w:rtl w:val="true"/>
              </w:rPr>
              <w:t xml:space="preserve">: </w:t>
            </w:r>
            <w:r>
              <w:rPr>
                <w:rStyle w:val="IndexLink"/>
                <w:rtl w:val="true"/>
              </w:rPr>
              <w:t>تعلیم و تربیت</w:t>
            </w:r>
            <w:r>
              <w:rPr>
                <w:rStyle w:val="IndexLink"/>
                <w:rtl w:val="true"/>
              </w:rPr>
              <w:tab/>
            </w:r>
            <w:r>
              <w:rPr>
                <w:rStyle w:val="IndexLink"/>
              </w:rPr>
              <w:t>119</w:t>
            </w:r>
          </w:hyperlink>
        </w:p>
        <w:p>
          <w:pPr>
            <w:pStyle w:val="Contents3"/>
            <w:tabs>
              <w:tab w:val="clear" w:pos="8459"/>
              <w:tab w:val="right" w:pos="9026" w:leader="dot"/>
            </w:tabs>
            <w:rPr/>
          </w:pPr>
          <w:hyperlink w:anchor="__RefHeading___Toc2967905_2749589250">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2967907_2749589250">
            <w:r>
              <w:rPr>
                <w:webHidden/>
                <w:rStyle w:val="IndexLink"/>
                <w:rtl w:val="true"/>
              </w:rPr>
              <w:t>تعلیم و تربیت</w:t>
            </w:r>
            <w:r>
              <w:rPr>
                <w:rStyle w:val="IndexLink"/>
                <w:rtl w:val="true"/>
              </w:rPr>
              <w:tab/>
            </w:r>
            <w:r>
              <w:rPr>
                <w:rStyle w:val="IndexLink"/>
              </w:rPr>
              <w:t>120</w:t>
            </w:r>
          </w:hyperlink>
        </w:p>
        <w:p>
          <w:pPr>
            <w:pStyle w:val="Contents4"/>
            <w:tabs>
              <w:tab w:val="clear" w:pos="8176"/>
              <w:tab w:val="right" w:pos="9026" w:leader="dot"/>
            </w:tabs>
            <w:rPr/>
          </w:pPr>
          <w:hyperlink w:anchor="__RefHeading___Toc2967909_274958925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2967911_2749589250">
            <w:r>
              <w:rPr>
                <w:webHidden/>
                <w:rStyle w:val="IndexLink"/>
              </w:rPr>
              <w:t>1</w:t>
            </w:r>
            <w:r>
              <w:rPr>
                <w:rStyle w:val="IndexLink"/>
                <w:rtl w:val="true"/>
              </w:rPr>
              <w:t xml:space="preserve">. </w:t>
            </w:r>
            <w:r>
              <w:rPr>
                <w:rStyle w:val="IndexLink"/>
                <w:rtl w:val="true"/>
              </w:rPr>
              <w:t>شکوفاسازی عقول انسانی</w:t>
            </w:r>
            <w:r>
              <w:rPr>
                <w:rStyle w:val="IndexLink"/>
                <w:rtl w:val="true"/>
              </w:rPr>
              <w:tab/>
            </w:r>
            <w:r>
              <w:rPr>
                <w:rStyle w:val="IndexLink"/>
              </w:rPr>
              <w:t>123</w:t>
            </w:r>
          </w:hyperlink>
        </w:p>
        <w:p>
          <w:pPr>
            <w:pStyle w:val="Contents4"/>
            <w:tabs>
              <w:tab w:val="clear" w:pos="8176"/>
              <w:tab w:val="right" w:pos="9026" w:leader="dot"/>
            </w:tabs>
            <w:rPr/>
          </w:pPr>
          <w:hyperlink w:anchor="__RefHeading___Toc2967913_2749589250">
            <w:r>
              <w:rPr>
                <w:webHidden/>
                <w:rStyle w:val="IndexLink"/>
              </w:rPr>
              <w:t>2</w:t>
            </w:r>
            <w:r>
              <w:rPr>
                <w:rStyle w:val="IndexLink"/>
                <w:rtl w:val="true"/>
              </w:rPr>
              <w:t xml:space="preserve">. </w:t>
            </w:r>
            <w:r>
              <w:rPr>
                <w:rStyle w:val="IndexLink"/>
                <w:rtl w:val="true"/>
              </w:rPr>
              <w:t>فرهنگ سازی جامع</w:t>
            </w:r>
            <w:r>
              <w:rPr>
                <w:rStyle w:val="IndexLink"/>
                <w:rtl w:val="true"/>
              </w:rPr>
              <w:tab/>
            </w:r>
            <w:r>
              <w:rPr>
                <w:rStyle w:val="IndexLink"/>
              </w:rPr>
              <w:t>126</w:t>
            </w:r>
          </w:hyperlink>
        </w:p>
        <w:p>
          <w:pPr>
            <w:pStyle w:val="Contents4"/>
            <w:tabs>
              <w:tab w:val="clear" w:pos="8176"/>
              <w:tab w:val="right" w:pos="9026" w:leader="dot"/>
            </w:tabs>
            <w:rPr/>
          </w:pPr>
          <w:hyperlink w:anchor="__RefHeading___Toc2967915_2749589250">
            <w:r>
              <w:rPr>
                <w:webHidden/>
                <w:rStyle w:val="IndexLink"/>
              </w:rPr>
              <w:t>3</w:t>
            </w:r>
            <w:r>
              <w:rPr>
                <w:rStyle w:val="IndexLink"/>
                <w:rtl w:val="true"/>
              </w:rPr>
              <w:t xml:space="preserve">. </w:t>
            </w:r>
            <w:r>
              <w:rPr>
                <w:rStyle w:val="IndexLink"/>
                <w:rtl w:val="true"/>
              </w:rPr>
              <w:t xml:space="preserve">تأثیرگذاری معنوی </w:t>
            </w:r>
            <w:r>
              <w:rPr>
                <w:rStyle w:val="IndexLink"/>
                <w:rtl w:val="true"/>
              </w:rPr>
              <w:t>(</w:t>
            </w:r>
            <w:r>
              <w:rPr>
                <w:rStyle w:val="IndexLink"/>
                <w:rtl w:val="true"/>
              </w:rPr>
              <w:t>ولایت تکوینی</w:t>
            </w:r>
            <w:r>
              <w:rPr>
                <w:rStyle w:val="IndexLink"/>
                <w:rtl w:val="true"/>
              </w:rPr>
              <w:t>)</w:t>
              <w:tab/>
            </w:r>
            <w:r>
              <w:rPr>
                <w:rStyle w:val="IndexLink"/>
              </w:rPr>
              <w:t>126</w:t>
            </w:r>
          </w:hyperlink>
        </w:p>
        <w:p>
          <w:pPr>
            <w:pStyle w:val="Contents4"/>
            <w:tabs>
              <w:tab w:val="clear" w:pos="8176"/>
              <w:tab w:val="right" w:pos="9026" w:leader="dot"/>
            </w:tabs>
            <w:rPr/>
          </w:pPr>
          <w:hyperlink w:anchor="__RefHeading___Toc2967917_2749589250">
            <w:r>
              <w:rPr>
                <w:webHidden/>
                <w:rStyle w:val="IndexLink"/>
              </w:rPr>
              <w:t>4</w:t>
            </w:r>
            <w:r>
              <w:rPr>
                <w:rStyle w:val="IndexLink"/>
                <w:rtl w:val="true"/>
              </w:rPr>
              <w:t xml:space="preserve">. </w:t>
            </w:r>
            <w:r>
              <w:rPr>
                <w:rStyle w:val="IndexLink"/>
                <w:rtl w:val="true"/>
              </w:rPr>
              <w:t>تزکیه و تهذیب نفوس</w:t>
            </w:r>
            <w:r>
              <w:rPr>
                <w:rStyle w:val="IndexLink"/>
                <w:rtl w:val="true"/>
              </w:rPr>
              <w:tab/>
            </w:r>
            <w:r>
              <w:rPr>
                <w:rStyle w:val="IndexLink"/>
              </w:rPr>
              <w:t>127</w:t>
            </w:r>
          </w:hyperlink>
        </w:p>
        <w:p>
          <w:pPr>
            <w:pStyle w:val="Contents4"/>
            <w:tabs>
              <w:tab w:val="clear" w:pos="8176"/>
              <w:tab w:val="right" w:pos="9026" w:leader="dot"/>
            </w:tabs>
            <w:rPr/>
          </w:pPr>
          <w:hyperlink w:anchor="__RefHeading___Toc2967919_2749589250">
            <w:r>
              <w:rPr>
                <w:webHidden/>
                <w:rStyle w:val="IndexLink"/>
              </w:rPr>
              <w:t>5</w:t>
            </w:r>
            <w:r>
              <w:rPr>
                <w:rStyle w:val="IndexLink"/>
                <w:rtl w:val="true"/>
              </w:rPr>
              <w:t xml:space="preserve">. </w:t>
            </w:r>
            <w:r>
              <w:rPr>
                <w:rStyle w:val="IndexLink"/>
                <w:rtl w:val="true"/>
              </w:rPr>
              <w:t>مانع زدایی و تغییر ساختارهای فرهنگی</w:t>
            </w:r>
            <w:r>
              <w:rPr>
                <w:rStyle w:val="IndexLink"/>
                <w:rtl w:val="true"/>
              </w:rPr>
              <w:tab/>
            </w:r>
            <w:r>
              <w:rPr>
                <w:rStyle w:val="IndexLink"/>
              </w:rPr>
              <w:t>129</w:t>
            </w:r>
          </w:hyperlink>
        </w:p>
        <w:p>
          <w:pPr>
            <w:pStyle w:val="Contents4"/>
            <w:tabs>
              <w:tab w:val="clear" w:pos="8176"/>
              <w:tab w:val="right" w:pos="9026" w:leader="dot"/>
            </w:tabs>
            <w:rPr/>
          </w:pPr>
          <w:hyperlink w:anchor="__RefHeading___Toc2967921_2749589250">
            <w:r>
              <w:rPr>
                <w:webHidden/>
                <w:rStyle w:val="IndexLink"/>
              </w:rPr>
              <w:t>6</w:t>
            </w:r>
            <w:r>
              <w:rPr>
                <w:rStyle w:val="IndexLink"/>
                <w:rtl w:val="true"/>
              </w:rPr>
              <w:t xml:space="preserve">. </w:t>
            </w:r>
            <w:r>
              <w:rPr>
                <w:rStyle w:val="IndexLink"/>
                <w:rtl w:val="true"/>
              </w:rPr>
              <w:t>شکوفایی فطرت انسانی</w:t>
            </w:r>
            <w:r>
              <w:rPr>
                <w:rStyle w:val="IndexLink"/>
                <w:rtl w:val="true"/>
              </w:rPr>
              <w:tab/>
            </w:r>
            <w:r>
              <w:rPr>
                <w:rStyle w:val="IndexLink"/>
              </w:rPr>
              <w:t>131</w:t>
            </w:r>
          </w:hyperlink>
        </w:p>
        <w:p>
          <w:pPr>
            <w:pStyle w:val="Contents4"/>
            <w:tabs>
              <w:tab w:val="clear" w:pos="8176"/>
              <w:tab w:val="right" w:pos="9026" w:leader="dot"/>
            </w:tabs>
            <w:rPr/>
          </w:pPr>
          <w:hyperlink w:anchor="__RefHeading___Toc2967923_2749589250">
            <w:r>
              <w:rPr>
                <w:webHidden/>
                <w:rStyle w:val="IndexLink"/>
              </w:rPr>
              <w:t>8</w:t>
            </w:r>
            <w:r>
              <w:rPr>
                <w:rStyle w:val="IndexLink"/>
                <w:rtl w:val="true"/>
              </w:rPr>
              <w:t xml:space="preserve">. </w:t>
            </w:r>
            <w:r>
              <w:rPr>
                <w:rStyle w:val="IndexLink"/>
                <w:rtl w:val="true"/>
              </w:rPr>
              <w:t>کنترل و نظارت فراگیر</w:t>
            </w:r>
            <w:r>
              <w:rPr>
                <w:rStyle w:val="IndexLink"/>
                <w:rtl w:val="true"/>
              </w:rPr>
              <w:tab/>
            </w:r>
            <w:r>
              <w:rPr>
                <w:rStyle w:val="IndexLink"/>
              </w:rPr>
              <w:t>131</w:t>
            </w:r>
          </w:hyperlink>
        </w:p>
        <w:p>
          <w:pPr>
            <w:pStyle w:val="Contents4"/>
            <w:tabs>
              <w:tab w:val="clear" w:pos="8176"/>
              <w:tab w:val="right" w:pos="9026" w:leader="dot"/>
            </w:tabs>
            <w:rPr/>
          </w:pPr>
          <w:hyperlink w:anchor="__RefHeading___Toc2967925_2749589250">
            <w:r>
              <w:rPr>
                <w:webHidden/>
                <w:rStyle w:val="IndexLink"/>
              </w:rPr>
              <w:t>9</w:t>
            </w:r>
            <w:r>
              <w:rPr>
                <w:rStyle w:val="IndexLink"/>
                <w:rtl w:val="true"/>
              </w:rPr>
              <w:t xml:space="preserve">. </w:t>
            </w:r>
            <w:r>
              <w:rPr>
                <w:rStyle w:val="IndexLink"/>
                <w:rtl w:val="true"/>
              </w:rPr>
              <w:t>درمان بیماری‌های روحی</w:t>
            </w:r>
            <w:r>
              <w:rPr>
                <w:rStyle w:val="IndexLink"/>
                <w:rtl w:val="true"/>
              </w:rPr>
              <w:tab/>
            </w:r>
            <w:r>
              <w:rPr>
                <w:rStyle w:val="IndexLink"/>
              </w:rPr>
              <w:t>132</w:t>
            </w:r>
          </w:hyperlink>
        </w:p>
        <w:p>
          <w:pPr>
            <w:pStyle w:val="Contents4"/>
            <w:tabs>
              <w:tab w:val="clear" w:pos="8176"/>
              <w:tab w:val="right" w:pos="9026" w:leader="dot"/>
            </w:tabs>
            <w:rPr/>
          </w:pPr>
          <w:hyperlink w:anchor="__RefHeading___Toc2967927_2749589250">
            <w:r>
              <w:rPr>
                <w:webHidden/>
                <w:rStyle w:val="IndexLink"/>
              </w:rPr>
              <w:t>10</w:t>
            </w:r>
            <w:r>
              <w:rPr>
                <w:rStyle w:val="IndexLink"/>
                <w:rtl w:val="true"/>
              </w:rPr>
              <w:t xml:space="preserve">. </w:t>
            </w:r>
            <w:r>
              <w:rPr>
                <w:rStyle w:val="IndexLink"/>
                <w:rtl w:val="true"/>
              </w:rPr>
              <w:t>تقویت آموزه‌های اعتقادی</w:t>
            </w:r>
            <w:r>
              <w:rPr>
                <w:rStyle w:val="IndexLink"/>
                <w:rtl w:val="true"/>
              </w:rPr>
              <w:tab/>
            </w:r>
            <w:r>
              <w:rPr>
                <w:rStyle w:val="IndexLink"/>
              </w:rPr>
              <w:t>133</w:t>
            </w:r>
          </w:hyperlink>
        </w:p>
        <w:p>
          <w:pPr>
            <w:pStyle w:val="Contents4"/>
            <w:tabs>
              <w:tab w:val="clear" w:pos="8176"/>
              <w:tab w:val="right" w:pos="9026" w:leader="dot"/>
            </w:tabs>
            <w:rPr/>
          </w:pPr>
          <w:hyperlink w:anchor="__RefHeading___Toc2967929_2749589250">
            <w:r>
              <w:rPr>
                <w:webHidden/>
                <w:rStyle w:val="IndexLink"/>
              </w:rPr>
              <w:t>11</w:t>
            </w:r>
            <w:r>
              <w:rPr>
                <w:rStyle w:val="IndexLink"/>
                <w:rtl w:val="true"/>
              </w:rPr>
              <w:t xml:space="preserve">. </w:t>
            </w:r>
            <w:r>
              <w:rPr>
                <w:rStyle w:val="IndexLink"/>
                <w:rtl w:val="true"/>
              </w:rPr>
              <w:t>بازسازی هویت و منزلت انسانی</w:t>
            </w:r>
            <w:r>
              <w:rPr>
                <w:rStyle w:val="IndexLink"/>
                <w:rtl w:val="true"/>
              </w:rPr>
              <w:tab/>
            </w:r>
            <w:r>
              <w:rPr>
                <w:rStyle w:val="IndexLink"/>
              </w:rPr>
              <w:t>134</w:t>
            </w:r>
          </w:hyperlink>
        </w:p>
        <w:p>
          <w:pPr>
            <w:pStyle w:val="Contents4"/>
            <w:tabs>
              <w:tab w:val="clear" w:pos="8176"/>
              <w:tab w:val="right" w:pos="9026" w:leader="dot"/>
            </w:tabs>
            <w:rPr/>
          </w:pPr>
          <w:hyperlink w:anchor="__RefHeading___Toc2967931_2749589250">
            <w:r>
              <w:rPr>
                <w:webHidden/>
                <w:rStyle w:val="IndexLink"/>
              </w:rPr>
              <w:t>12</w:t>
            </w:r>
            <w:r>
              <w:rPr>
                <w:rStyle w:val="IndexLink"/>
                <w:rtl w:val="true"/>
              </w:rPr>
              <w:t xml:space="preserve">. </w:t>
            </w:r>
            <w:r>
              <w:rPr>
                <w:rStyle w:val="IndexLink"/>
                <w:rtl w:val="true"/>
              </w:rPr>
              <w:t>تطهیر و نورانی کردن جامعه</w:t>
            </w:r>
            <w:r>
              <w:rPr>
                <w:rStyle w:val="IndexLink"/>
                <w:rtl w:val="true"/>
              </w:rPr>
              <w:tab/>
            </w:r>
            <w:r>
              <w:rPr>
                <w:rStyle w:val="IndexLink"/>
              </w:rPr>
              <w:t>135</w:t>
            </w:r>
          </w:hyperlink>
        </w:p>
        <w:p>
          <w:pPr>
            <w:pStyle w:val="Contents4"/>
            <w:tabs>
              <w:tab w:val="clear" w:pos="8176"/>
              <w:tab w:val="right" w:pos="9026" w:leader="dot"/>
            </w:tabs>
            <w:rPr/>
          </w:pPr>
          <w:hyperlink w:anchor="__RefHeading___Toc2967933_2749589250">
            <w:r>
              <w:rPr>
                <w:webHidden/>
                <w:rStyle w:val="IndexLink"/>
              </w:rPr>
              <w:t>13</w:t>
            </w:r>
            <w:r>
              <w:rPr>
                <w:rStyle w:val="IndexLink"/>
                <w:rtl w:val="true"/>
              </w:rPr>
              <w:t xml:space="preserve">. </w:t>
            </w:r>
            <w:r>
              <w:rPr>
                <w:rStyle w:val="IndexLink"/>
                <w:rtl w:val="true"/>
              </w:rPr>
              <w:t xml:space="preserve">برپاداشت سیاست فاضله </w:t>
            </w:r>
            <w:r>
              <w:rPr>
                <w:rStyle w:val="IndexLink"/>
                <w:rtl w:val="true"/>
              </w:rPr>
              <w:t>(</w:t>
            </w:r>
            <w:r>
              <w:rPr>
                <w:rStyle w:val="IndexLink"/>
                <w:rtl w:val="true"/>
              </w:rPr>
              <w:t>حکومت قدسی</w:t>
            </w:r>
            <w:r>
              <w:rPr>
                <w:rStyle w:val="IndexLink"/>
                <w:rtl w:val="true"/>
              </w:rPr>
              <w:t>)</w:t>
              <w:tab/>
            </w:r>
            <w:r>
              <w:rPr>
                <w:rStyle w:val="IndexLink"/>
              </w:rPr>
              <w:t>136</w:t>
            </w:r>
          </w:hyperlink>
        </w:p>
        <w:p>
          <w:pPr>
            <w:pStyle w:val="Contents4"/>
            <w:tabs>
              <w:tab w:val="clear" w:pos="8176"/>
              <w:tab w:val="right" w:pos="9026" w:leader="dot"/>
            </w:tabs>
            <w:rPr/>
          </w:pPr>
          <w:hyperlink w:anchor="__RefHeading___Toc2967935_2749589250">
            <w:r>
              <w:rPr>
                <w:webHidden/>
                <w:rStyle w:val="IndexLink"/>
              </w:rPr>
              <w:t>14</w:t>
            </w:r>
            <w:r>
              <w:rPr>
                <w:rStyle w:val="IndexLink"/>
                <w:rtl w:val="true"/>
              </w:rPr>
              <w:t xml:space="preserve">. </w:t>
            </w:r>
            <w:r>
              <w:rPr>
                <w:rStyle w:val="IndexLink"/>
                <w:rtl w:val="true"/>
              </w:rPr>
              <w:t>نقش اثرگذار صالحان و پاکان</w:t>
            </w:r>
            <w:r>
              <w:rPr>
                <w:rStyle w:val="IndexLink"/>
                <w:rtl w:val="true"/>
              </w:rPr>
              <w:tab/>
            </w:r>
            <w:r>
              <w:rPr>
                <w:rStyle w:val="IndexLink"/>
              </w:rPr>
              <w:t>137</w:t>
            </w:r>
          </w:hyperlink>
        </w:p>
        <w:p>
          <w:pPr>
            <w:pStyle w:val="Contents4"/>
            <w:tabs>
              <w:tab w:val="clear" w:pos="8176"/>
              <w:tab w:val="right" w:pos="9026" w:leader="dot"/>
            </w:tabs>
            <w:rPr/>
          </w:pPr>
          <w:hyperlink w:anchor="__RefHeading___Toc2967937_2749589250">
            <w:r>
              <w:rPr>
                <w:webHidden/>
                <w:rStyle w:val="IndexLink"/>
              </w:rPr>
              <w:t>15</w:t>
            </w:r>
            <w:r>
              <w:rPr>
                <w:rStyle w:val="IndexLink"/>
                <w:rtl w:val="true"/>
              </w:rPr>
              <w:t xml:space="preserve">. </w:t>
            </w:r>
            <w:r>
              <w:rPr>
                <w:rStyle w:val="IndexLink"/>
                <w:rtl w:val="true"/>
              </w:rPr>
              <w:t>غنای واقعی بشر</w:t>
            </w:r>
            <w:r>
              <w:rPr>
                <w:rStyle w:val="IndexLink"/>
                <w:rtl w:val="true"/>
              </w:rPr>
              <w:tab/>
            </w:r>
            <w:r>
              <w:rPr>
                <w:rStyle w:val="IndexLink"/>
              </w:rPr>
              <w:t>138</w:t>
            </w:r>
          </w:hyperlink>
        </w:p>
        <w:p>
          <w:pPr>
            <w:pStyle w:val="Contents4"/>
            <w:tabs>
              <w:tab w:val="clear" w:pos="8176"/>
              <w:tab w:val="right" w:pos="9026" w:leader="dot"/>
            </w:tabs>
            <w:rPr/>
          </w:pPr>
          <w:hyperlink w:anchor="__RefHeading___Toc2967939_2749589250">
            <w:r>
              <w:rPr>
                <w:webHidden/>
                <w:rStyle w:val="IndexLink"/>
              </w:rPr>
              <w:t>16</w:t>
            </w:r>
            <w:r>
              <w:rPr>
                <w:rStyle w:val="IndexLink"/>
                <w:rtl w:val="true"/>
              </w:rPr>
              <w:t xml:space="preserve">. </w:t>
            </w:r>
            <w:r>
              <w:rPr>
                <w:rStyle w:val="IndexLink"/>
                <w:rtl w:val="true"/>
              </w:rPr>
              <w:t>بهسازی اخلاق کارگزاران</w:t>
            </w:r>
            <w:r>
              <w:rPr>
                <w:rStyle w:val="IndexLink"/>
                <w:rtl w:val="true"/>
              </w:rPr>
              <w:tab/>
            </w:r>
            <w:r>
              <w:rPr>
                <w:rStyle w:val="IndexLink"/>
              </w:rPr>
              <w:t>139</w:t>
            </w:r>
          </w:hyperlink>
        </w:p>
        <w:p>
          <w:pPr>
            <w:pStyle w:val="Contents4"/>
            <w:tabs>
              <w:tab w:val="clear" w:pos="8176"/>
              <w:tab w:val="right" w:pos="9026" w:leader="dot"/>
            </w:tabs>
            <w:rPr/>
          </w:pPr>
          <w:hyperlink w:anchor="__RefHeading___Toc2967941_2749589250">
            <w:r>
              <w:rPr>
                <w:webHidden/>
                <w:rStyle w:val="IndexLink"/>
              </w:rPr>
              <w:t>17</w:t>
            </w:r>
            <w:r>
              <w:rPr>
                <w:rStyle w:val="IndexLink"/>
                <w:rtl w:val="true"/>
              </w:rPr>
              <w:t xml:space="preserve">. </w:t>
            </w:r>
            <w:r>
              <w:rPr>
                <w:rStyle w:val="IndexLink"/>
                <w:rtl w:val="true"/>
              </w:rPr>
              <w:t>حاکمیت اندیشة قرآنی</w:t>
            </w:r>
            <w:r>
              <w:rPr>
                <w:rStyle w:val="IndexLink"/>
                <w:rtl w:val="true"/>
              </w:rPr>
              <w:tab/>
            </w:r>
            <w:r>
              <w:rPr>
                <w:rStyle w:val="IndexLink"/>
              </w:rPr>
              <w:t>141</w:t>
            </w:r>
          </w:hyperlink>
        </w:p>
        <w:p>
          <w:pPr>
            <w:pStyle w:val="Contents4"/>
            <w:tabs>
              <w:tab w:val="clear" w:pos="8176"/>
              <w:tab w:val="right" w:pos="9026" w:leader="dot"/>
            </w:tabs>
            <w:rPr/>
          </w:pPr>
          <w:hyperlink w:anchor="__RefHeading___Toc2967943_2749589250">
            <w:r>
              <w:rPr>
                <w:webHidden/>
                <w:rStyle w:val="IndexLink"/>
              </w:rPr>
              <w:t>18</w:t>
            </w:r>
            <w:r>
              <w:rPr>
                <w:rStyle w:val="IndexLink"/>
                <w:rtl w:val="true"/>
              </w:rPr>
              <w:t xml:space="preserve">. </w:t>
            </w:r>
            <w:r>
              <w:rPr>
                <w:rStyle w:val="IndexLink"/>
                <w:rtl w:val="true"/>
              </w:rPr>
              <w:t xml:space="preserve">پر رنگ کردن ماهیت </w:t>
            </w:r>
            <w:r>
              <w:rPr>
                <w:rStyle w:val="IndexLink"/>
                <w:rtl w:val="true"/>
              </w:rPr>
              <w:t>«</w:t>
            </w:r>
            <w:r>
              <w:rPr>
                <w:rStyle w:val="IndexLink"/>
                <w:rtl w:val="true"/>
              </w:rPr>
              <w:t>عبادی</w:t>
            </w:r>
            <w:r>
              <w:rPr>
                <w:rStyle w:val="IndexLink"/>
                <w:rtl w:val="true"/>
              </w:rPr>
              <w:t>»‌</w:t>
            </w:r>
            <w:r>
              <w:rPr>
                <w:rStyle w:val="IndexLink"/>
                <w:rtl w:val="true"/>
              </w:rPr>
              <w:t>انسان</w:t>
            </w:r>
            <w:r>
              <w:rPr>
                <w:rStyle w:val="IndexLink"/>
                <w:rtl w:val="true"/>
              </w:rPr>
              <w:tab/>
            </w:r>
            <w:r>
              <w:rPr>
                <w:rStyle w:val="IndexLink"/>
              </w:rPr>
              <w:t>142</w:t>
            </w:r>
          </w:hyperlink>
        </w:p>
        <w:p>
          <w:pPr>
            <w:pStyle w:val="Contents4"/>
            <w:tabs>
              <w:tab w:val="clear" w:pos="8176"/>
              <w:tab w:val="right" w:pos="9026" w:leader="dot"/>
            </w:tabs>
            <w:rPr/>
          </w:pPr>
          <w:hyperlink w:anchor="__RefHeading___Toc2967945_2749589250">
            <w:r>
              <w:rPr>
                <w:webHidden/>
                <w:rStyle w:val="IndexLink"/>
              </w:rPr>
              <w:t>19</w:t>
            </w:r>
            <w:r>
              <w:rPr>
                <w:rStyle w:val="IndexLink"/>
                <w:rtl w:val="true"/>
              </w:rPr>
              <w:t xml:space="preserve">. </w:t>
            </w:r>
            <w:r>
              <w:rPr>
                <w:rStyle w:val="IndexLink"/>
                <w:rtl w:val="true"/>
              </w:rPr>
              <w:t>رفع نیازهای مادی و تعدیل خواسته ها</w:t>
            </w:r>
            <w:r>
              <w:rPr>
                <w:rStyle w:val="IndexLink"/>
                <w:rtl w:val="true"/>
              </w:rPr>
              <w:tab/>
            </w:r>
            <w:r>
              <w:rPr>
                <w:rStyle w:val="IndexLink"/>
              </w:rPr>
              <w:t>143</w:t>
            </w:r>
          </w:hyperlink>
        </w:p>
        <w:p>
          <w:pPr>
            <w:pStyle w:val="Contents4"/>
            <w:tabs>
              <w:tab w:val="clear" w:pos="8176"/>
              <w:tab w:val="right" w:pos="9026" w:leader="dot"/>
            </w:tabs>
            <w:rPr/>
          </w:pPr>
          <w:hyperlink w:anchor="__RefHeading___Toc2967947_2749589250">
            <w:r>
              <w:rPr>
                <w:webHidden/>
                <w:rStyle w:val="IndexLink"/>
              </w:rPr>
              <w:t>20</w:t>
            </w:r>
            <w:r>
              <w:rPr>
                <w:rStyle w:val="IndexLink"/>
                <w:rtl w:val="true"/>
              </w:rPr>
              <w:t xml:space="preserve">. </w:t>
            </w:r>
            <w:r>
              <w:rPr>
                <w:rStyle w:val="IndexLink"/>
                <w:rtl w:val="true"/>
              </w:rPr>
              <w:t>وحدت و الفت انسان‌ها</w:t>
            </w:r>
            <w:r>
              <w:rPr>
                <w:rStyle w:val="IndexLink"/>
                <w:rtl w:val="true"/>
              </w:rPr>
              <w:tab/>
            </w:r>
            <w:r>
              <w:rPr>
                <w:rStyle w:val="IndexLink"/>
              </w:rPr>
              <w:t>144</w:t>
            </w:r>
          </w:hyperlink>
        </w:p>
        <w:p>
          <w:pPr>
            <w:pStyle w:val="Contents4"/>
            <w:tabs>
              <w:tab w:val="clear" w:pos="8176"/>
              <w:tab w:val="right" w:pos="9026" w:leader="dot"/>
            </w:tabs>
            <w:rPr/>
          </w:pPr>
          <w:hyperlink w:anchor="__RefHeading___Toc2967949_2749589250">
            <w:r>
              <w:rPr>
                <w:webHidden/>
                <w:rStyle w:val="IndexLink"/>
              </w:rPr>
              <w:t>21</w:t>
            </w:r>
            <w:r>
              <w:rPr>
                <w:rStyle w:val="IndexLink"/>
                <w:rtl w:val="true"/>
              </w:rPr>
              <w:t xml:space="preserve">. </w:t>
            </w:r>
            <w:r>
              <w:rPr>
                <w:rStyle w:val="IndexLink"/>
                <w:rtl w:val="true"/>
              </w:rPr>
              <w:t>فراگیری و همگانی شدن تعلیم و تربیت</w:t>
            </w:r>
            <w:r>
              <w:rPr>
                <w:rStyle w:val="IndexLink"/>
                <w:rtl w:val="true"/>
              </w:rPr>
              <w:tab/>
            </w:r>
            <w:r>
              <w:rPr>
                <w:rStyle w:val="IndexLink"/>
              </w:rPr>
              <w:t>145</w:t>
            </w:r>
          </w:hyperlink>
        </w:p>
        <w:p>
          <w:pPr>
            <w:pStyle w:val="Contents4"/>
            <w:tabs>
              <w:tab w:val="clear" w:pos="8176"/>
              <w:tab w:val="right" w:pos="9026" w:leader="dot"/>
            </w:tabs>
            <w:rPr/>
          </w:pPr>
          <w:hyperlink w:anchor="__RefHeading___Toc2967951_2749589250">
            <w:r>
              <w:rPr>
                <w:webHidden/>
                <w:rStyle w:val="IndexLink"/>
              </w:rPr>
              <w:t>22</w:t>
            </w:r>
            <w:r>
              <w:rPr>
                <w:rStyle w:val="IndexLink"/>
                <w:rtl w:val="true"/>
              </w:rPr>
              <w:t xml:space="preserve">. </w:t>
            </w:r>
            <w:r>
              <w:rPr>
                <w:rStyle w:val="IndexLink"/>
                <w:rtl w:val="true"/>
              </w:rPr>
              <w:t>ارشاد و نصیحت‌گری</w:t>
            </w:r>
            <w:r>
              <w:rPr>
                <w:rStyle w:val="IndexLink"/>
                <w:rtl w:val="true"/>
              </w:rPr>
              <w:tab/>
            </w:r>
            <w:r>
              <w:rPr>
                <w:rStyle w:val="IndexLink"/>
              </w:rPr>
              <w:t>146</w:t>
            </w:r>
          </w:hyperlink>
        </w:p>
        <w:p>
          <w:pPr>
            <w:pStyle w:val="Contents4"/>
            <w:tabs>
              <w:tab w:val="clear" w:pos="8176"/>
              <w:tab w:val="right" w:pos="9026" w:leader="dot"/>
            </w:tabs>
            <w:rPr/>
          </w:pPr>
          <w:hyperlink w:anchor="__RefHeading___Toc2967953_2749589250">
            <w:r>
              <w:rPr>
                <w:webHidden/>
                <w:rStyle w:val="IndexLink"/>
              </w:rPr>
              <w:t>23</w:t>
            </w:r>
            <w:r>
              <w:rPr>
                <w:rStyle w:val="IndexLink"/>
                <w:rtl w:val="true"/>
              </w:rPr>
              <w:t xml:space="preserve">. </w:t>
            </w:r>
            <w:r>
              <w:rPr>
                <w:rStyle w:val="IndexLink"/>
                <w:rtl w:val="true"/>
              </w:rPr>
              <w:t>اجرای تعالیم و قوانین الهی</w:t>
            </w:r>
            <w:r>
              <w:rPr>
                <w:rStyle w:val="IndexLink"/>
                <w:rtl w:val="true"/>
              </w:rPr>
              <w:tab/>
            </w:r>
            <w:r>
              <w:rPr>
                <w:rStyle w:val="IndexLink"/>
              </w:rPr>
              <w:t>148</w:t>
            </w:r>
          </w:hyperlink>
        </w:p>
        <w:p>
          <w:pPr>
            <w:pStyle w:val="Contents2"/>
            <w:tabs>
              <w:tab w:val="clear" w:pos="8743"/>
              <w:tab w:val="right" w:pos="9026" w:leader="dot"/>
            </w:tabs>
            <w:rPr/>
          </w:pPr>
          <w:hyperlink w:anchor="__RefHeading___Toc2967955_2749589250">
            <w:r>
              <w:rPr>
                <w:webHidden/>
                <w:rStyle w:val="IndexLink"/>
                <w:rtl w:val="true"/>
              </w:rPr>
              <w:t>فصل هشت</w:t>
            </w:r>
            <w:r>
              <w:rPr>
                <w:rStyle w:val="IndexLink"/>
                <w:rtl w:val="true"/>
              </w:rPr>
              <w:t xml:space="preserve">: </w:t>
            </w:r>
            <w:r>
              <w:rPr>
                <w:rStyle w:val="IndexLink"/>
                <w:rtl w:val="true"/>
              </w:rPr>
              <w:t>شرایط و نشانه های ظهور</w:t>
            </w:r>
            <w:r>
              <w:rPr>
                <w:rStyle w:val="IndexLink"/>
                <w:rtl w:val="true"/>
              </w:rPr>
              <w:tab/>
            </w:r>
            <w:r>
              <w:rPr>
                <w:rStyle w:val="IndexLink"/>
              </w:rPr>
              <w:t>149</w:t>
            </w:r>
          </w:hyperlink>
        </w:p>
        <w:p>
          <w:pPr>
            <w:pStyle w:val="Contents3"/>
            <w:tabs>
              <w:tab w:val="clear" w:pos="8459"/>
              <w:tab w:val="right" w:pos="9026" w:leader="dot"/>
            </w:tabs>
            <w:rPr/>
          </w:pPr>
          <w:hyperlink w:anchor="__RefHeading___Toc2967957_274958925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967959_2749589250">
            <w:r>
              <w:rPr>
                <w:webHidden/>
                <w:rStyle w:val="IndexLink"/>
                <w:rtl w:val="true"/>
              </w:rPr>
              <w:t>شرایط و مقدمات ظهور</w:t>
            </w:r>
            <w:r>
              <w:rPr>
                <w:rStyle w:val="IndexLink"/>
                <w:rtl w:val="true"/>
              </w:rPr>
              <w:tab/>
            </w:r>
            <w:r>
              <w:rPr>
                <w:rStyle w:val="IndexLink"/>
              </w:rPr>
              <w:t>150</w:t>
            </w:r>
          </w:hyperlink>
        </w:p>
        <w:p>
          <w:pPr>
            <w:pStyle w:val="Contents3"/>
            <w:tabs>
              <w:tab w:val="clear" w:pos="8459"/>
              <w:tab w:val="right" w:pos="9026" w:leader="dot"/>
            </w:tabs>
            <w:rPr/>
          </w:pPr>
          <w:hyperlink w:anchor="__RefHeading___Toc2967961_2749589250">
            <w:r>
              <w:rPr>
                <w:webHidden/>
                <w:rStyle w:val="IndexLink"/>
                <w:rtl w:val="true"/>
              </w:rPr>
              <w:t>ضرورت زمینه‏سازی</w:t>
            </w:r>
            <w:r>
              <w:rPr>
                <w:rStyle w:val="IndexLink"/>
                <w:rtl w:val="true"/>
              </w:rPr>
              <w:tab/>
            </w:r>
            <w:r>
              <w:rPr>
                <w:rStyle w:val="IndexLink"/>
              </w:rPr>
              <w:t>152</w:t>
            </w:r>
          </w:hyperlink>
        </w:p>
        <w:p>
          <w:pPr>
            <w:pStyle w:val="Contents3"/>
            <w:tabs>
              <w:tab w:val="clear" w:pos="8459"/>
              <w:tab w:val="right" w:pos="9026" w:leader="dot"/>
            </w:tabs>
            <w:rPr/>
          </w:pPr>
          <w:hyperlink w:anchor="__RefHeading___Toc2967963_2749589250">
            <w:r>
              <w:rPr>
                <w:webHidden/>
                <w:rStyle w:val="IndexLink"/>
                <w:rtl w:val="true"/>
              </w:rPr>
              <w:t>شرایط ظهور و قیام</w:t>
            </w:r>
            <w:r>
              <w:rPr>
                <w:rStyle w:val="IndexLink"/>
                <w:rtl w:val="true"/>
              </w:rPr>
              <w:tab/>
            </w:r>
            <w:r>
              <w:rPr>
                <w:rStyle w:val="IndexLink"/>
              </w:rPr>
              <w:t>154</w:t>
            </w:r>
          </w:hyperlink>
        </w:p>
        <w:p>
          <w:pPr>
            <w:pStyle w:val="Contents4"/>
            <w:tabs>
              <w:tab w:val="clear" w:pos="8176"/>
              <w:tab w:val="right" w:pos="9026" w:leader="dot"/>
            </w:tabs>
            <w:rPr/>
          </w:pPr>
          <w:hyperlink w:anchor="__RefHeading___Toc2967965_2749589250">
            <w:r>
              <w:rPr>
                <w:webHidden/>
                <w:rStyle w:val="IndexLink"/>
                <w:rtl w:val="true"/>
              </w:rPr>
              <w:t>یک</w:t>
            </w:r>
            <w:r>
              <w:rPr>
                <w:rStyle w:val="IndexLink"/>
                <w:rtl w:val="true"/>
              </w:rPr>
              <w:t xml:space="preserve">. </w:t>
            </w:r>
            <w:r>
              <w:rPr>
                <w:rStyle w:val="IndexLink"/>
                <w:rtl w:val="true"/>
              </w:rPr>
              <w:t>قانون و برنامه کامل و جامع‏</w:t>
            </w:r>
            <w:r>
              <w:rPr>
                <w:rStyle w:val="IndexLink"/>
                <w:rtl w:val="true"/>
              </w:rPr>
              <w:tab/>
            </w:r>
            <w:r>
              <w:rPr>
                <w:rStyle w:val="IndexLink"/>
              </w:rPr>
              <w:t>154</w:t>
            </w:r>
          </w:hyperlink>
        </w:p>
        <w:p>
          <w:pPr>
            <w:pStyle w:val="Contents4"/>
            <w:tabs>
              <w:tab w:val="clear" w:pos="8176"/>
              <w:tab w:val="right" w:pos="9026" w:leader="dot"/>
            </w:tabs>
            <w:rPr/>
          </w:pPr>
          <w:hyperlink w:anchor="__RefHeading___Toc2967967_2749589250">
            <w:r>
              <w:rPr>
                <w:webHidden/>
                <w:rStyle w:val="IndexLink"/>
                <w:rtl w:val="true"/>
              </w:rPr>
              <w:t>دو</w:t>
            </w:r>
            <w:r>
              <w:rPr>
                <w:rStyle w:val="IndexLink"/>
                <w:rtl w:val="true"/>
              </w:rPr>
              <w:t xml:space="preserve">. </w:t>
            </w:r>
            <w:r>
              <w:rPr>
                <w:rStyle w:val="IndexLink"/>
                <w:rtl w:val="true"/>
              </w:rPr>
              <w:t>رهبری مقتدر و توانمند</w:t>
            </w:r>
            <w:r>
              <w:rPr>
                <w:rStyle w:val="IndexLink"/>
                <w:rtl w:val="true"/>
              </w:rPr>
              <w:tab/>
            </w:r>
            <w:r>
              <w:rPr>
                <w:rStyle w:val="IndexLink"/>
              </w:rPr>
              <w:t>155</w:t>
            </w:r>
          </w:hyperlink>
        </w:p>
        <w:p>
          <w:pPr>
            <w:pStyle w:val="Contents4"/>
            <w:tabs>
              <w:tab w:val="clear" w:pos="8176"/>
              <w:tab w:val="right" w:pos="9026" w:leader="dot"/>
            </w:tabs>
            <w:rPr/>
          </w:pPr>
          <w:hyperlink w:anchor="__RefHeading___Toc2967969_2749589250">
            <w:r>
              <w:rPr>
                <w:webHidden/>
                <w:rStyle w:val="IndexLink"/>
                <w:rtl w:val="true"/>
              </w:rPr>
              <w:t>سه</w:t>
            </w:r>
            <w:r>
              <w:rPr>
                <w:rStyle w:val="IndexLink"/>
                <w:rtl w:val="true"/>
              </w:rPr>
              <w:t xml:space="preserve">. </w:t>
            </w:r>
            <w:r>
              <w:rPr>
                <w:rStyle w:val="IndexLink"/>
                <w:rtl w:val="true"/>
              </w:rPr>
              <w:t>یاران ایثارگر و مجریان توانمند</w:t>
            </w:r>
            <w:r>
              <w:rPr>
                <w:rStyle w:val="IndexLink"/>
                <w:rtl w:val="true"/>
              </w:rPr>
              <w:tab/>
            </w:r>
            <w:r>
              <w:rPr>
                <w:rStyle w:val="IndexLink"/>
              </w:rPr>
              <w:t>155</w:t>
            </w:r>
          </w:hyperlink>
        </w:p>
        <w:p>
          <w:pPr>
            <w:pStyle w:val="Contents4"/>
            <w:tabs>
              <w:tab w:val="clear" w:pos="8176"/>
              <w:tab w:val="right" w:pos="9026" w:leader="dot"/>
            </w:tabs>
            <w:rPr/>
          </w:pPr>
          <w:hyperlink w:anchor="__RefHeading___Toc2967971_2749589250">
            <w:r>
              <w:rPr>
                <w:webHidden/>
                <w:rStyle w:val="IndexLink"/>
                <w:rtl w:val="true"/>
              </w:rPr>
              <w:t>چهار</w:t>
            </w:r>
            <w:r>
              <w:rPr>
                <w:rStyle w:val="IndexLink"/>
                <w:rtl w:val="true"/>
              </w:rPr>
              <w:t xml:space="preserve">. </w:t>
            </w:r>
            <w:r>
              <w:rPr>
                <w:rStyle w:val="IndexLink"/>
                <w:rtl w:val="true"/>
              </w:rPr>
              <w:t>آمادگی عمومی و بالارفتن سطح رشد و فهم مردم‏</w:t>
            </w:r>
            <w:r>
              <w:rPr>
                <w:rStyle w:val="IndexLink"/>
                <w:rtl w:val="true"/>
              </w:rPr>
              <w:tab/>
            </w:r>
            <w:r>
              <w:rPr>
                <w:rStyle w:val="IndexLink"/>
              </w:rPr>
              <w:t>156</w:t>
            </w:r>
          </w:hyperlink>
        </w:p>
        <w:p>
          <w:pPr>
            <w:pStyle w:val="Contents3"/>
            <w:tabs>
              <w:tab w:val="clear" w:pos="8459"/>
              <w:tab w:val="right" w:pos="9026" w:leader="dot"/>
            </w:tabs>
            <w:rPr/>
          </w:pPr>
          <w:hyperlink w:anchor="__RefHeading___Toc2967973_2749589250">
            <w:r>
              <w:rPr>
                <w:webHidden/>
                <w:rStyle w:val="IndexLink"/>
                <w:rtl w:val="true"/>
              </w:rPr>
              <w:t>عوامل مهم زمینه ساز ظهور حضرت مهدی عجل الله تعالی فرجه الشریف</w:t>
            </w:r>
            <w:r>
              <w:rPr>
                <w:rStyle w:val="IndexLink"/>
                <w:rtl w:val="true"/>
              </w:rPr>
              <w:tab/>
            </w:r>
            <w:r>
              <w:rPr>
                <w:rStyle w:val="IndexLink"/>
              </w:rPr>
              <w:t>157</w:t>
            </w:r>
          </w:hyperlink>
        </w:p>
        <w:p>
          <w:pPr>
            <w:pStyle w:val="Contents4"/>
            <w:tabs>
              <w:tab w:val="clear" w:pos="8176"/>
              <w:tab w:val="right" w:pos="9026" w:leader="dot"/>
            </w:tabs>
            <w:rPr/>
          </w:pPr>
          <w:hyperlink w:anchor="__RefHeading___Toc2967975_2749589250">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2967977_2749589250">
            <w:r>
              <w:rPr>
                <w:webHidden/>
                <w:rStyle w:val="IndexLink"/>
              </w:rPr>
              <w:t>1</w:t>
            </w:r>
            <w:r>
              <w:rPr>
                <w:rStyle w:val="IndexLink"/>
                <w:rtl w:val="true"/>
              </w:rPr>
              <w:t>ـ جاذبه قرآن و حقانیت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2967979_2749589250">
            <w:r>
              <w:rPr>
                <w:webHidden/>
                <w:rStyle w:val="IndexLink"/>
              </w:rPr>
              <w:t>2</w:t>
            </w:r>
            <w:r>
              <w:rPr>
                <w:rStyle w:val="IndexLink"/>
                <w:rtl w:val="true"/>
              </w:rPr>
              <w:t>ـ علم و اندیشه و به کار انداختن آن</w:t>
            </w:r>
            <w:r>
              <w:rPr>
                <w:rStyle w:val="IndexLink"/>
                <w:rtl w:val="true"/>
              </w:rPr>
              <w:tab/>
            </w:r>
            <w:r>
              <w:rPr>
                <w:rStyle w:val="IndexLink"/>
              </w:rPr>
              <w:t>157</w:t>
            </w:r>
          </w:hyperlink>
        </w:p>
        <w:p>
          <w:pPr>
            <w:pStyle w:val="Contents4"/>
            <w:tabs>
              <w:tab w:val="clear" w:pos="8176"/>
              <w:tab w:val="right" w:pos="9026" w:leader="dot"/>
            </w:tabs>
            <w:rPr/>
          </w:pPr>
          <w:hyperlink w:anchor="__RefHeading___Toc2967981_2749589250">
            <w:r>
              <w:rPr>
                <w:webHidden/>
                <w:rStyle w:val="IndexLink"/>
              </w:rPr>
              <w:t>3</w:t>
            </w:r>
            <w:r>
              <w:rPr>
                <w:rStyle w:val="IndexLink"/>
                <w:rtl w:val="true"/>
              </w:rPr>
              <w:t>ـ استقامت و پایداری و شجاعت</w:t>
            </w:r>
            <w:r>
              <w:rPr>
                <w:rStyle w:val="IndexLink"/>
                <w:rtl w:val="true"/>
              </w:rPr>
              <w:tab/>
            </w:r>
            <w:r>
              <w:rPr>
                <w:rStyle w:val="IndexLink"/>
              </w:rPr>
              <w:t>157</w:t>
            </w:r>
          </w:hyperlink>
        </w:p>
        <w:p>
          <w:pPr>
            <w:pStyle w:val="Contents4"/>
            <w:tabs>
              <w:tab w:val="clear" w:pos="8176"/>
              <w:tab w:val="right" w:pos="9026" w:leader="dot"/>
            </w:tabs>
            <w:rPr/>
          </w:pPr>
          <w:hyperlink w:anchor="__RefHeading___Toc2967983_2749589250">
            <w:r>
              <w:rPr>
                <w:webHidden/>
                <w:rStyle w:val="IndexLink"/>
              </w:rPr>
              <w:t>4</w:t>
            </w:r>
            <w:r>
              <w:rPr>
                <w:rStyle w:val="IndexLink"/>
                <w:rtl w:val="true"/>
              </w:rPr>
              <w:t>ـ زهد و رعایت اخلاق و حقوق</w:t>
            </w:r>
            <w:r>
              <w:rPr>
                <w:rStyle w:val="IndexLink"/>
                <w:rtl w:val="true"/>
              </w:rPr>
              <w:tab/>
            </w:r>
            <w:r>
              <w:rPr>
                <w:rStyle w:val="IndexLink"/>
              </w:rPr>
              <w:t>157</w:t>
            </w:r>
          </w:hyperlink>
        </w:p>
        <w:p>
          <w:pPr>
            <w:pStyle w:val="Contents4"/>
            <w:tabs>
              <w:tab w:val="clear" w:pos="8176"/>
              <w:tab w:val="right" w:pos="9026" w:leader="dot"/>
            </w:tabs>
            <w:rPr/>
          </w:pPr>
          <w:hyperlink w:anchor="__RefHeading___Toc2967985_2749589250">
            <w:r>
              <w:rPr>
                <w:webHidden/>
                <w:rStyle w:val="IndexLink"/>
              </w:rPr>
              <w:t>5</w:t>
            </w:r>
            <w:r>
              <w:rPr>
                <w:rStyle w:val="IndexLink"/>
                <w:rtl w:val="true"/>
              </w:rPr>
              <w:t>ـ ایمان و توکل به خدا</w:t>
            </w:r>
            <w:r>
              <w:rPr>
                <w:rStyle w:val="IndexLink"/>
                <w:rtl w:val="true"/>
              </w:rPr>
              <w:tab/>
            </w:r>
            <w:r>
              <w:rPr>
                <w:rStyle w:val="IndexLink"/>
              </w:rPr>
              <w:t>158</w:t>
            </w:r>
          </w:hyperlink>
        </w:p>
        <w:p>
          <w:pPr>
            <w:pStyle w:val="Contents4"/>
            <w:tabs>
              <w:tab w:val="clear" w:pos="8176"/>
              <w:tab w:val="right" w:pos="9026" w:leader="dot"/>
            </w:tabs>
            <w:rPr/>
          </w:pPr>
          <w:hyperlink w:anchor="__RefHeading___Toc2967987_2749589250">
            <w:r>
              <w:rPr>
                <w:webHidden/>
                <w:rStyle w:val="IndexLink"/>
              </w:rPr>
              <w:t>6</w:t>
            </w:r>
            <w:r>
              <w:rPr>
                <w:rStyle w:val="IndexLink"/>
                <w:rtl w:val="true"/>
              </w:rPr>
              <w:t>ـ تعاون و همکاری</w:t>
            </w:r>
            <w:r>
              <w:rPr>
                <w:rStyle w:val="IndexLink"/>
                <w:rtl w:val="true"/>
              </w:rPr>
              <w:tab/>
            </w:r>
            <w:r>
              <w:rPr>
                <w:rStyle w:val="IndexLink"/>
              </w:rPr>
              <w:t>158</w:t>
            </w:r>
          </w:hyperlink>
        </w:p>
        <w:p>
          <w:pPr>
            <w:pStyle w:val="Contents4"/>
            <w:tabs>
              <w:tab w:val="clear" w:pos="8176"/>
              <w:tab w:val="right" w:pos="9026" w:leader="dot"/>
            </w:tabs>
            <w:rPr/>
          </w:pPr>
          <w:hyperlink w:anchor="__RefHeading___Toc2967989_2749589250">
            <w:r>
              <w:rPr>
                <w:webHidden/>
                <w:rStyle w:val="IndexLink"/>
              </w:rPr>
              <w:t>7</w:t>
            </w:r>
            <w:r>
              <w:rPr>
                <w:rStyle w:val="IndexLink"/>
                <w:rtl w:val="true"/>
              </w:rPr>
              <w:t>ـ برخوردها و روشهای منطقی با یکدیگر</w:t>
            </w:r>
            <w:r>
              <w:rPr>
                <w:rStyle w:val="IndexLink"/>
                <w:rtl w:val="true"/>
              </w:rPr>
              <w:tab/>
            </w:r>
            <w:r>
              <w:rPr>
                <w:rStyle w:val="IndexLink"/>
              </w:rPr>
              <w:t>158</w:t>
            </w:r>
          </w:hyperlink>
        </w:p>
        <w:p>
          <w:pPr>
            <w:pStyle w:val="Contents4"/>
            <w:tabs>
              <w:tab w:val="clear" w:pos="8176"/>
              <w:tab w:val="right" w:pos="9026" w:leader="dot"/>
            </w:tabs>
            <w:rPr/>
          </w:pPr>
          <w:hyperlink w:anchor="__RefHeading___Toc2967991_2749589250">
            <w:r>
              <w:rPr>
                <w:webHidden/>
                <w:rStyle w:val="IndexLink"/>
              </w:rPr>
              <w:t>8</w:t>
            </w:r>
            <w:r>
              <w:rPr>
                <w:rStyle w:val="IndexLink"/>
                <w:rtl w:val="true"/>
              </w:rPr>
              <w:t>ـ توجّه به طبقه و قشر مستضعف</w:t>
            </w:r>
            <w:r>
              <w:rPr>
                <w:rStyle w:val="IndexLink"/>
                <w:rtl w:val="true"/>
              </w:rPr>
              <w:tab/>
            </w:r>
            <w:r>
              <w:rPr>
                <w:rStyle w:val="IndexLink"/>
              </w:rPr>
              <w:t>158</w:t>
            </w:r>
          </w:hyperlink>
        </w:p>
        <w:p>
          <w:pPr>
            <w:pStyle w:val="Contents4"/>
            <w:tabs>
              <w:tab w:val="clear" w:pos="8176"/>
              <w:tab w:val="right" w:pos="9026" w:leader="dot"/>
            </w:tabs>
            <w:rPr/>
          </w:pPr>
          <w:hyperlink w:anchor="__RefHeading___Toc2967993_2749589250">
            <w:r>
              <w:rPr>
                <w:webHidden/>
                <w:rStyle w:val="IndexLink"/>
              </w:rPr>
              <w:t>9</w:t>
            </w:r>
            <w:r>
              <w:rPr>
                <w:rStyle w:val="IndexLink"/>
                <w:rtl w:val="true"/>
              </w:rPr>
              <w:t>ـ اتحاد و انسجام مسلمانان</w:t>
            </w:r>
            <w:r>
              <w:rPr>
                <w:rStyle w:val="IndexLink"/>
                <w:rtl w:val="true"/>
              </w:rPr>
              <w:tab/>
            </w:r>
            <w:r>
              <w:rPr>
                <w:rStyle w:val="IndexLink"/>
              </w:rPr>
              <w:t>158</w:t>
            </w:r>
          </w:hyperlink>
        </w:p>
        <w:p>
          <w:pPr>
            <w:pStyle w:val="Contents4"/>
            <w:tabs>
              <w:tab w:val="clear" w:pos="8176"/>
              <w:tab w:val="right" w:pos="9026" w:leader="dot"/>
            </w:tabs>
            <w:rPr/>
          </w:pPr>
          <w:hyperlink w:anchor="__RefHeading___Toc2967995_2749589250">
            <w:r>
              <w:rPr>
                <w:webHidden/>
                <w:rStyle w:val="IndexLink"/>
              </w:rPr>
              <w:t>10</w:t>
            </w:r>
            <w:r>
              <w:rPr>
                <w:rStyle w:val="IndexLink"/>
                <w:rtl w:val="true"/>
              </w:rPr>
              <w:t>ـ رهبر شایسته</w:t>
            </w:r>
            <w:r>
              <w:rPr>
                <w:rStyle w:val="IndexLink"/>
                <w:rtl w:val="true"/>
              </w:rPr>
              <w:tab/>
            </w:r>
            <w:r>
              <w:rPr>
                <w:rStyle w:val="IndexLink"/>
              </w:rPr>
              <w:t>158</w:t>
            </w:r>
          </w:hyperlink>
        </w:p>
        <w:p>
          <w:pPr>
            <w:pStyle w:val="Contents4"/>
            <w:tabs>
              <w:tab w:val="clear" w:pos="8176"/>
              <w:tab w:val="right" w:pos="9026" w:leader="dot"/>
            </w:tabs>
            <w:rPr/>
          </w:pPr>
          <w:hyperlink w:anchor="__RefHeading___Toc2967997_2749589250">
            <w:r>
              <w:rPr>
                <w:webHidden/>
                <w:rStyle w:val="IndexLink"/>
              </w:rPr>
              <w:t>11</w:t>
            </w:r>
            <w:r>
              <w:rPr>
                <w:rStyle w:val="IndexLink"/>
                <w:rtl w:val="true"/>
              </w:rPr>
              <w:t>ـ لزوم برنامه ریزی</w:t>
            </w:r>
            <w:r>
              <w:rPr>
                <w:rStyle w:val="IndexLink"/>
                <w:rtl w:val="true"/>
              </w:rPr>
              <w:tab/>
            </w:r>
            <w:r>
              <w:rPr>
                <w:rStyle w:val="IndexLink"/>
              </w:rPr>
              <w:t>158</w:t>
            </w:r>
          </w:hyperlink>
        </w:p>
        <w:p>
          <w:pPr>
            <w:pStyle w:val="Contents3"/>
            <w:tabs>
              <w:tab w:val="clear" w:pos="8459"/>
              <w:tab w:val="right" w:pos="9026" w:leader="dot"/>
            </w:tabs>
            <w:rPr/>
          </w:pPr>
          <w:hyperlink w:anchor="__RefHeading___Toc2967999_2749589250">
            <w:r>
              <w:rPr>
                <w:webHidden/>
                <w:rStyle w:val="IndexLink"/>
                <w:rtl w:val="true"/>
              </w:rPr>
              <w:t xml:space="preserve">گروه </w:t>
            </w:r>
            <w:r>
              <w:rPr>
                <w:rStyle w:val="IndexLink"/>
                <w:rtl w:val="true"/>
              </w:rPr>
              <w:t>«</w:t>
            </w:r>
            <w:r>
              <w:rPr>
                <w:rStyle w:val="IndexLink"/>
                <w:rtl w:val="true"/>
              </w:rPr>
              <w:t>زمینه‏سازان‏</w:t>
            </w:r>
            <w:r>
              <w:rPr>
                <w:rStyle w:val="IndexLink"/>
                <w:rtl w:val="true"/>
              </w:rPr>
              <w:t xml:space="preserve">» </w:t>
            </w:r>
            <w:r>
              <w:rPr>
                <w:rStyle w:val="IndexLink"/>
                <w:rtl w:val="true"/>
              </w:rPr>
              <w:t>در منابع اسلامی</w:t>
            </w:r>
            <w:r>
              <w:rPr>
                <w:rStyle w:val="IndexLink"/>
                <w:rtl w:val="true"/>
              </w:rPr>
              <w:tab/>
            </w:r>
            <w:r>
              <w:rPr>
                <w:rStyle w:val="IndexLink"/>
              </w:rPr>
              <w:t>158</w:t>
            </w:r>
          </w:hyperlink>
        </w:p>
        <w:p>
          <w:pPr>
            <w:pStyle w:val="Contents3"/>
            <w:tabs>
              <w:tab w:val="clear" w:pos="8459"/>
              <w:tab w:val="right" w:pos="9026" w:leader="dot"/>
            </w:tabs>
            <w:rPr/>
          </w:pPr>
          <w:hyperlink w:anchor="__RefHeading___Toc2968001_2749589250">
            <w:r>
              <w:rPr>
                <w:webHidden/>
                <w:rStyle w:val="IndexLink"/>
                <w:rtl w:val="true"/>
              </w:rPr>
              <w:t>برنامه زمینه‏سازی</w:t>
            </w:r>
            <w:r>
              <w:rPr>
                <w:rStyle w:val="IndexLink"/>
                <w:rtl w:val="true"/>
              </w:rPr>
              <w:tab/>
            </w:r>
            <w:r>
              <w:rPr>
                <w:rStyle w:val="IndexLink"/>
              </w:rPr>
              <w:t>160</w:t>
            </w:r>
          </w:hyperlink>
        </w:p>
        <w:p>
          <w:pPr>
            <w:pStyle w:val="Contents3"/>
            <w:tabs>
              <w:tab w:val="clear" w:pos="8459"/>
              <w:tab w:val="right" w:pos="9026" w:leader="dot"/>
            </w:tabs>
            <w:rPr/>
          </w:pPr>
          <w:hyperlink w:anchor="__RefHeading___Toc2968003_2749589250">
            <w:r>
              <w:rPr>
                <w:webHidden/>
                <w:rStyle w:val="IndexLink"/>
                <w:rtl w:val="true"/>
              </w:rPr>
              <w:t>علایم و نشانه‏های ظهور امام مهدی علیه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2968005_2749589250">
            <w:r>
              <w:rPr>
                <w:webHidden/>
                <w:rStyle w:val="IndexLink"/>
                <w:rtl w:val="true"/>
              </w:rPr>
              <w:t>زمان ظهور</w:t>
            </w:r>
            <w:r>
              <w:rPr>
                <w:rStyle w:val="IndexLink"/>
                <w:rtl w:val="true"/>
              </w:rPr>
              <w:tab/>
            </w:r>
            <w:r>
              <w:rPr>
                <w:rStyle w:val="IndexLink"/>
              </w:rPr>
              <w:t>162</w:t>
            </w:r>
          </w:hyperlink>
        </w:p>
        <w:p>
          <w:pPr>
            <w:pStyle w:val="Contents3"/>
            <w:tabs>
              <w:tab w:val="clear" w:pos="8459"/>
              <w:tab w:val="right" w:pos="9026" w:leader="dot"/>
            </w:tabs>
            <w:rPr/>
          </w:pPr>
          <w:hyperlink w:anchor="__RefHeading___Toc2968007_2749589250">
            <w:r>
              <w:rPr>
                <w:webHidden/>
                <w:rStyle w:val="IndexLink"/>
                <w:rtl w:val="true"/>
              </w:rPr>
              <w:t>بررسی نشانه‌های ظهور</w:t>
            </w:r>
            <w:r>
              <w:rPr>
                <w:rStyle w:val="IndexLink"/>
                <w:rtl w:val="true"/>
              </w:rPr>
              <w:tab/>
            </w:r>
            <w:r>
              <w:rPr>
                <w:rStyle w:val="IndexLink"/>
              </w:rPr>
              <w:t>163</w:t>
            </w:r>
          </w:hyperlink>
        </w:p>
        <w:p>
          <w:pPr>
            <w:pStyle w:val="Contents3"/>
            <w:tabs>
              <w:tab w:val="clear" w:pos="8459"/>
              <w:tab w:val="right" w:pos="9026" w:leader="dot"/>
            </w:tabs>
            <w:rPr/>
          </w:pPr>
          <w:hyperlink w:anchor="__RefHeading___Toc2968009_2749589250">
            <w:r>
              <w:rPr>
                <w:webHidden/>
                <w:rStyle w:val="IndexLink"/>
                <w:rtl w:val="true"/>
              </w:rPr>
              <w:t>آخر‌الزمان و نشانه‌های آن</w:t>
            </w:r>
            <w:r>
              <w:rPr>
                <w:rStyle w:val="IndexLink"/>
                <w:rtl w:val="true"/>
              </w:rPr>
              <w:tab/>
            </w:r>
            <w:r>
              <w:rPr>
                <w:rStyle w:val="IndexLink"/>
              </w:rPr>
              <w:t>164</w:t>
            </w:r>
          </w:hyperlink>
        </w:p>
        <w:p>
          <w:pPr>
            <w:pStyle w:val="Contents3"/>
            <w:tabs>
              <w:tab w:val="clear" w:pos="8459"/>
              <w:tab w:val="right" w:pos="9026" w:leader="dot"/>
            </w:tabs>
            <w:rPr/>
          </w:pPr>
          <w:hyperlink w:anchor="__RefHeading___Toc2968011_2749589250">
            <w:r>
              <w:rPr>
                <w:webHidden/>
                <w:rStyle w:val="IndexLink"/>
                <w:rtl w:val="true"/>
              </w:rPr>
              <w:t>نشانه‌های ظهور</w:t>
            </w:r>
            <w:r>
              <w:rPr>
                <w:rStyle w:val="IndexLink"/>
                <w:rtl w:val="true"/>
              </w:rPr>
              <w:tab/>
            </w:r>
            <w:r>
              <w:rPr>
                <w:rStyle w:val="IndexLink"/>
              </w:rPr>
              <w:t>166</w:t>
            </w:r>
          </w:hyperlink>
        </w:p>
        <w:p>
          <w:pPr>
            <w:pStyle w:val="Contents3"/>
            <w:tabs>
              <w:tab w:val="clear" w:pos="8459"/>
              <w:tab w:val="right" w:pos="9026" w:leader="dot"/>
            </w:tabs>
            <w:rPr/>
          </w:pPr>
          <w:hyperlink w:anchor="__RefHeading___Toc2968013_2749589250">
            <w:r>
              <w:rPr>
                <w:webHidden/>
                <w:rStyle w:val="IndexLink"/>
                <w:rtl w:val="true"/>
              </w:rPr>
              <w:t>الف</w:t>
            </w:r>
            <w:r>
              <w:rPr>
                <w:rStyle w:val="IndexLink"/>
                <w:rtl w:val="true"/>
              </w:rPr>
              <w:t xml:space="preserve">) </w:t>
            </w:r>
            <w:r>
              <w:rPr>
                <w:rStyle w:val="IndexLink"/>
                <w:rtl w:val="true"/>
              </w:rPr>
              <w:t>نشانه‏های عام و خاص</w:t>
            </w:r>
            <w:r>
              <w:rPr>
                <w:rStyle w:val="IndexLink"/>
                <w:rtl w:val="true"/>
              </w:rPr>
              <w:tab/>
            </w:r>
            <w:r>
              <w:rPr>
                <w:rStyle w:val="IndexLink"/>
              </w:rPr>
              <w:t>166</w:t>
            </w:r>
          </w:hyperlink>
        </w:p>
        <w:p>
          <w:pPr>
            <w:pStyle w:val="Contents4"/>
            <w:tabs>
              <w:tab w:val="clear" w:pos="8176"/>
              <w:tab w:val="right" w:pos="9026" w:leader="dot"/>
            </w:tabs>
            <w:rPr/>
          </w:pPr>
          <w:hyperlink w:anchor="__RefHeading___Toc2968015_2749589250">
            <w:r>
              <w:rPr>
                <w:webHidden/>
                <w:rStyle w:val="IndexLink"/>
              </w:rPr>
              <w:t>1</w:t>
            </w:r>
            <w:r>
              <w:rPr>
                <w:rStyle w:val="IndexLink"/>
                <w:rtl w:val="true"/>
              </w:rPr>
              <w:t xml:space="preserve">. </w:t>
            </w:r>
            <w:r>
              <w:rPr>
                <w:rStyle w:val="IndexLink"/>
                <w:rtl w:val="true"/>
              </w:rPr>
              <w:t>نشانه‏های عام</w:t>
            </w:r>
            <w:r>
              <w:rPr>
                <w:rStyle w:val="IndexLink"/>
                <w:rtl w:val="true"/>
              </w:rPr>
              <w:tab/>
            </w:r>
            <w:r>
              <w:rPr>
                <w:rStyle w:val="IndexLink"/>
              </w:rPr>
              <w:t>166</w:t>
            </w:r>
          </w:hyperlink>
        </w:p>
        <w:p>
          <w:pPr>
            <w:pStyle w:val="Contents4"/>
            <w:tabs>
              <w:tab w:val="clear" w:pos="8176"/>
              <w:tab w:val="right" w:pos="9026" w:leader="dot"/>
            </w:tabs>
            <w:rPr/>
          </w:pPr>
          <w:hyperlink w:anchor="__RefHeading___Toc2968017_2749589250">
            <w:r>
              <w:rPr>
                <w:webHidden/>
                <w:rStyle w:val="IndexLink"/>
              </w:rPr>
              <w:t>2</w:t>
            </w:r>
            <w:r>
              <w:rPr>
                <w:rStyle w:val="IndexLink"/>
                <w:rtl w:val="true"/>
              </w:rPr>
              <w:t xml:space="preserve">. </w:t>
            </w:r>
            <w:r>
              <w:rPr>
                <w:rStyle w:val="IndexLink"/>
                <w:rtl w:val="true"/>
              </w:rPr>
              <w:t>نشانه‏های خاص</w:t>
            </w:r>
            <w:r>
              <w:rPr>
                <w:rStyle w:val="IndexLink"/>
                <w:rtl w:val="true"/>
              </w:rPr>
              <w:tab/>
            </w:r>
            <w:r>
              <w:rPr>
                <w:rStyle w:val="IndexLink"/>
              </w:rPr>
              <w:t>167</w:t>
            </w:r>
          </w:hyperlink>
        </w:p>
        <w:p>
          <w:pPr>
            <w:pStyle w:val="Contents5"/>
            <w:tabs>
              <w:tab w:val="clear" w:pos="7892"/>
              <w:tab w:val="right" w:pos="9026" w:leader="dot"/>
            </w:tabs>
            <w:rPr/>
          </w:pPr>
          <w:hyperlink w:anchor="__RefHeading___Toc2968019_2749589250">
            <w:r>
              <w:rPr>
                <w:webHidden/>
                <w:rStyle w:val="IndexLink"/>
                <w:rtl w:val="true"/>
              </w:rPr>
              <w:t>اشاره</w:t>
            </w:r>
            <w:r>
              <w:rPr>
                <w:rStyle w:val="IndexLink"/>
                <w:rtl w:val="true"/>
              </w:rPr>
              <w:tab/>
            </w:r>
            <w:r>
              <w:rPr>
                <w:rStyle w:val="IndexLink"/>
              </w:rPr>
              <w:t>167</w:t>
            </w:r>
          </w:hyperlink>
        </w:p>
        <w:p>
          <w:pPr>
            <w:pStyle w:val="Contents5"/>
            <w:tabs>
              <w:tab w:val="clear" w:pos="7892"/>
              <w:tab w:val="right" w:pos="9026" w:leader="dot"/>
            </w:tabs>
            <w:rPr/>
          </w:pPr>
          <w:hyperlink w:anchor="__RefHeading___Toc2968021_2749589250">
            <w:r>
              <w:rPr>
                <w:webHidden/>
                <w:rStyle w:val="IndexLink"/>
              </w:rPr>
              <w:t>1</w:t>
            </w:r>
            <w:r>
              <w:rPr>
                <w:rStyle w:val="IndexLink"/>
                <w:rtl w:val="true"/>
              </w:rPr>
              <w:t xml:space="preserve">. </w:t>
            </w:r>
            <w:r>
              <w:rPr>
                <w:rStyle w:val="IndexLink"/>
                <w:rtl w:val="true"/>
              </w:rPr>
              <w:t>نشانه‏های حتمی</w:t>
            </w:r>
            <w:r>
              <w:rPr>
                <w:rStyle w:val="IndexLink"/>
                <w:rtl w:val="true"/>
              </w:rPr>
              <w:tab/>
            </w:r>
            <w:r>
              <w:rPr>
                <w:rStyle w:val="IndexLink"/>
              </w:rPr>
              <w:t>167</w:t>
            </w:r>
          </w:hyperlink>
        </w:p>
        <w:p>
          <w:pPr>
            <w:pStyle w:val="Contents5"/>
            <w:tabs>
              <w:tab w:val="clear" w:pos="7892"/>
              <w:tab w:val="right" w:pos="9026" w:leader="dot"/>
            </w:tabs>
            <w:rPr/>
          </w:pPr>
          <w:hyperlink w:anchor="__RefHeading___Toc2968023_2749589250">
            <w:r>
              <w:rPr>
                <w:webHidden/>
                <w:rStyle w:val="IndexLink"/>
              </w:rPr>
              <w:t>2</w:t>
            </w:r>
            <w:r>
              <w:rPr>
                <w:rStyle w:val="IndexLink"/>
                <w:rtl w:val="true"/>
              </w:rPr>
              <w:t xml:space="preserve">. </w:t>
            </w:r>
            <w:r>
              <w:rPr>
                <w:rStyle w:val="IndexLink"/>
                <w:rtl w:val="true"/>
              </w:rPr>
              <w:t>نشانه‏های غیر حتمی</w:t>
            </w:r>
            <w:r>
              <w:rPr>
                <w:rStyle w:val="IndexLink"/>
                <w:rtl w:val="true"/>
              </w:rPr>
              <w:tab/>
            </w:r>
            <w:r>
              <w:rPr>
                <w:rStyle w:val="IndexLink"/>
              </w:rPr>
              <w:t>167</w:t>
            </w:r>
          </w:hyperlink>
        </w:p>
        <w:p>
          <w:pPr>
            <w:pStyle w:val="Contents6"/>
            <w:tabs>
              <w:tab w:val="clear" w:pos="7609"/>
              <w:tab w:val="right" w:pos="9026" w:leader="dot"/>
            </w:tabs>
            <w:rPr/>
          </w:pPr>
          <w:hyperlink w:anchor="__RefHeading___Toc2968025_2749589250">
            <w:r>
              <w:rPr>
                <w:webHidden/>
                <w:rStyle w:val="IndexLink"/>
                <w:rtl w:val="true"/>
              </w:rPr>
              <w:t>اشاره</w:t>
            </w:r>
            <w:r>
              <w:rPr>
                <w:rStyle w:val="IndexLink"/>
                <w:rtl w:val="true"/>
              </w:rPr>
              <w:tab/>
            </w:r>
            <w:r>
              <w:rPr>
                <w:rStyle w:val="IndexLink"/>
              </w:rPr>
              <w:t>167</w:t>
            </w:r>
          </w:hyperlink>
        </w:p>
        <w:p>
          <w:pPr>
            <w:pStyle w:val="Contents6"/>
            <w:tabs>
              <w:tab w:val="clear" w:pos="7609"/>
              <w:tab w:val="right" w:pos="9026" w:leader="dot"/>
            </w:tabs>
            <w:rPr/>
          </w:pPr>
          <w:hyperlink w:anchor="__RefHeading___Toc2968027_2749589250">
            <w:r>
              <w:rPr>
                <w:webHidden/>
                <w:rStyle w:val="IndexLink"/>
              </w:rPr>
              <w:t>1</w:t>
            </w:r>
            <w:r>
              <w:rPr>
                <w:rStyle w:val="IndexLink"/>
                <w:rtl w:val="true"/>
              </w:rPr>
              <w:t xml:space="preserve">. </w:t>
            </w:r>
            <w:r>
              <w:rPr>
                <w:rStyle w:val="IndexLink"/>
                <w:rtl w:val="true"/>
              </w:rPr>
              <w:t>خروج سفیانی</w:t>
            </w:r>
            <w:r>
              <w:rPr>
                <w:rStyle w:val="IndexLink"/>
                <w:rtl w:val="true"/>
              </w:rPr>
              <w:tab/>
            </w:r>
            <w:r>
              <w:rPr>
                <w:rStyle w:val="IndexLink"/>
              </w:rPr>
              <w:t>167</w:t>
            </w:r>
          </w:hyperlink>
        </w:p>
        <w:p>
          <w:pPr>
            <w:pStyle w:val="Contents6"/>
            <w:tabs>
              <w:tab w:val="clear" w:pos="7609"/>
              <w:tab w:val="right" w:pos="9026" w:leader="dot"/>
            </w:tabs>
            <w:rPr/>
          </w:pPr>
          <w:hyperlink w:anchor="__RefHeading___Toc2968029_2749589250">
            <w:r>
              <w:rPr>
                <w:webHidden/>
                <w:rStyle w:val="IndexLink"/>
              </w:rPr>
              <w:t>2</w:t>
            </w:r>
            <w:r>
              <w:rPr>
                <w:rStyle w:val="IndexLink"/>
                <w:rtl w:val="true"/>
              </w:rPr>
              <w:t xml:space="preserve">. </w:t>
            </w:r>
            <w:r>
              <w:rPr>
                <w:rStyle w:val="IndexLink"/>
                <w:rtl w:val="true"/>
              </w:rPr>
              <w:t>خروج یمانی</w:t>
            </w:r>
            <w:r>
              <w:rPr>
                <w:rStyle w:val="IndexLink"/>
                <w:rtl w:val="true"/>
              </w:rPr>
              <w:tab/>
            </w:r>
            <w:r>
              <w:rPr>
                <w:rStyle w:val="IndexLink"/>
              </w:rPr>
              <w:t>168</w:t>
            </w:r>
          </w:hyperlink>
        </w:p>
        <w:p>
          <w:pPr>
            <w:pStyle w:val="Contents6"/>
            <w:tabs>
              <w:tab w:val="clear" w:pos="7609"/>
              <w:tab w:val="right" w:pos="9026" w:leader="dot"/>
            </w:tabs>
            <w:rPr/>
          </w:pPr>
          <w:hyperlink w:anchor="__RefHeading___Toc2968031_2749589250">
            <w:r>
              <w:rPr>
                <w:webHidden/>
                <w:rStyle w:val="IndexLink"/>
              </w:rPr>
              <w:t>3</w:t>
            </w:r>
            <w:r>
              <w:rPr>
                <w:rStyle w:val="IndexLink"/>
                <w:rtl w:val="true"/>
              </w:rPr>
              <w:t xml:space="preserve">. </w:t>
            </w:r>
            <w:r>
              <w:rPr>
                <w:rStyle w:val="IndexLink"/>
                <w:rtl w:val="true"/>
              </w:rPr>
              <w:t>خسف به بیداء</w:t>
            </w:r>
            <w:r>
              <w:rPr>
                <w:rStyle w:val="IndexLink"/>
                <w:rtl w:val="true"/>
              </w:rPr>
              <w:tab/>
            </w:r>
            <w:r>
              <w:rPr>
                <w:rStyle w:val="IndexLink"/>
              </w:rPr>
              <w:t>168</w:t>
            </w:r>
          </w:hyperlink>
        </w:p>
        <w:p>
          <w:pPr>
            <w:pStyle w:val="Contents6"/>
            <w:tabs>
              <w:tab w:val="clear" w:pos="7609"/>
              <w:tab w:val="right" w:pos="9026" w:leader="dot"/>
            </w:tabs>
            <w:rPr/>
          </w:pPr>
          <w:hyperlink w:anchor="__RefHeading___Toc2968033_2749589250">
            <w:r>
              <w:rPr>
                <w:webHidden/>
                <w:rStyle w:val="IndexLink"/>
              </w:rPr>
              <w:t>4</w:t>
            </w:r>
            <w:r>
              <w:rPr>
                <w:rStyle w:val="IndexLink"/>
                <w:rtl w:val="true"/>
              </w:rPr>
              <w:t xml:space="preserve">. </w:t>
            </w:r>
            <w:r>
              <w:rPr>
                <w:rStyle w:val="IndexLink"/>
                <w:rtl w:val="true"/>
              </w:rPr>
              <w:t>قتل نفس زکیه</w:t>
            </w:r>
            <w:r>
              <w:rPr>
                <w:rStyle w:val="IndexLink"/>
                <w:rtl w:val="true"/>
              </w:rPr>
              <w:tab/>
            </w:r>
            <w:r>
              <w:rPr>
                <w:rStyle w:val="IndexLink"/>
              </w:rPr>
              <w:t>168</w:t>
            </w:r>
          </w:hyperlink>
        </w:p>
        <w:p>
          <w:pPr>
            <w:pStyle w:val="Contents6"/>
            <w:tabs>
              <w:tab w:val="clear" w:pos="7609"/>
              <w:tab w:val="right" w:pos="9026" w:leader="dot"/>
            </w:tabs>
            <w:rPr/>
          </w:pPr>
          <w:hyperlink w:anchor="__RefHeading___Toc2968035_2749589250">
            <w:r>
              <w:rPr>
                <w:webHidden/>
                <w:rStyle w:val="IndexLink"/>
              </w:rPr>
              <w:t>5</w:t>
            </w:r>
            <w:r>
              <w:rPr>
                <w:rStyle w:val="IndexLink"/>
                <w:rtl w:val="true"/>
              </w:rPr>
              <w:t xml:space="preserve">. </w:t>
            </w:r>
            <w:r>
              <w:rPr>
                <w:rStyle w:val="IndexLink"/>
                <w:rtl w:val="true"/>
              </w:rPr>
              <w:t>ندای آسمانی</w:t>
            </w:r>
            <w:r>
              <w:rPr>
                <w:rStyle w:val="IndexLink"/>
                <w:rtl w:val="true"/>
              </w:rPr>
              <w:tab/>
            </w:r>
            <w:r>
              <w:rPr>
                <w:rStyle w:val="IndexLink"/>
              </w:rPr>
              <w:t>168</w:t>
            </w:r>
          </w:hyperlink>
        </w:p>
        <w:p>
          <w:pPr>
            <w:pStyle w:val="Contents3"/>
            <w:tabs>
              <w:tab w:val="clear" w:pos="8459"/>
              <w:tab w:val="right" w:pos="9026" w:leader="dot"/>
            </w:tabs>
            <w:rPr/>
          </w:pPr>
          <w:hyperlink w:anchor="__RefHeading___Toc2968037_2749589250">
            <w:r>
              <w:rPr>
                <w:webHidden/>
                <w:rStyle w:val="IndexLink"/>
                <w:rtl w:val="true"/>
              </w:rPr>
              <w:t>دیگر نشانه‌ها</w:t>
            </w:r>
            <w:r>
              <w:rPr>
                <w:rStyle w:val="IndexLink"/>
                <w:rtl w:val="true"/>
              </w:rPr>
              <w:tab/>
            </w:r>
            <w:r>
              <w:rPr>
                <w:rStyle w:val="IndexLink"/>
              </w:rPr>
              <w:t>169</w:t>
            </w:r>
          </w:hyperlink>
        </w:p>
        <w:p>
          <w:pPr>
            <w:pStyle w:val="Contents4"/>
            <w:tabs>
              <w:tab w:val="clear" w:pos="8176"/>
              <w:tab w:val="right" w:pos="9026" w:leader="dot"/>
            </w:tabs>
            <w:rPr/>
          </w:pPr>
          <w:hyperlink w:anchor="__RefHeading___Toc2968039_2749589250">
            <w:r>
              <w:rPr>
                <w:webHidden/>
                <w:rStyle w:val="IndexLink"/>
                <w:rtl w:val="true"/>
              </w:rPr>
              <w:t>خروج دجّال</w:t>
            </w:r>
            <w:r>
              <w:rPr>
                <w:rStyle w:val="IndexLink"/>
                <w:rtl w:val="true"/>
              </w:rPr>
              <w:tab/>
            </w:r>
            <w:r>
              <w:rPr>
                <w:rStyle w:val="IndexLink"/>
              </w:rPr>
              <w:t>169</w:t>
            </w:r>
          </w:hyperlink>
        </w:p>
        <w:p>
          <w:pPr>
            <w:pStyle w:val="Contents4"/>
            <w:tabs>
              <w:tab w:val="clear" w:pos="8176"/>
              <w:tab w:val="right" w:pos="9026" w:leader="dot"/>
            </w:tabs>
            <w:rPr/>
          </w:pPr>
          <w:hyperlink w:anchor="__RefHeading___Toc2968041_2749589250">
            <w:r>
              <w:rPr>
                <w:webHidden/>
                <w:rStyle w:val="IndexLink"/>
                <w:rtl w:val="true"/>
              </w:rPr>
              <w:t>خسوف و کسوف غیر عادی</w:t>
            </w:r>
            <w:r>
              <w:rPr>
                <w:rStyle w:val="IndexLink"/>
                <w:rtl w:val="true"/>
              </w:rPr>
              <w:tab/>
            </w:r>
            <w:r>
              <w:rPr>
                <w:rStyle w:val="IndexLink"/>
              </w:rPr>
              <w:t>171</w:t>
            </w:r>
          </w:hyperlink>
        </w:p>
        <w:p>
          <w:pPr>
            <w:pStyle w:val="Contents3"/>
            <w:tabs>
              <w:tab w:val="clear" w:pos="8459"/>
              <w:tab w:val="right" w:pos="9026" w:leader="dot"/>
            </w:tabs>
            <w:rPr/>
          </w:pPr>
          <w:hyperlink w:anchor="__RefHeading___Toc2968043_2749589250">
            <w:r>
              <w:rPr>
                <w:webHidden/>
                <w:rStyle w:val="IndexLink"/>
                <w:rtl w:val="true"/>
              </w:rPr>
              <w:t>جمع‌بندی</w:t>
            </w:r>
            <w:r>
              <w:rPr>
                <w:rStyle w:val="IndexLink"/>
                <w:rtl w:val="true"/>
              </w:rPr>
              <w:tab/>
            </w:r>
            <w:r>
              <w:rPr>
                <w:rStyle w:val="IndexLink"/>
              </w:rPr>
              <w:t>171</w:t>
            </w:r>
          </w:hyperlink>
        </w:p>
        <w:p>
          <w:pPr>
            <w:pStyle w:val="Contents2"/>
            <w:tabs>
              <w:tab w:val="clear" w:pos="8743"/>
              <w:tab w:val="right" w:pos="9026" w:leader="dot"/>
            </w:tabs>
            <w:rPr/>
          </w:pPr>
          <w:hyperlink w:anchor="__RefHeading___Toc2968045_2749589250">
            <w:r>
              <w:rPr>
                <w:webHidden/>
                <w:rStyle w:val="IndexLink"/>
                <w:rtl w:val="true"/>
              </w:rPr>
              <w:t>فصل نهم</w:t>
            </w:r>
            <w:r>
              <w:rPr>
                <w:rStyle w:val="IndexLink"/>
                <w:rtl w:val="true"/>
              </w:rPr>
              <w:t xml:space="preserve">: </w:t>
            </w:r>
            <w:r>
              <w:rPr>
                <w:rStyle w:val="IndexLink"/>
                <w:rtl w:val="true"/>
              </w:rPr>
              <w:t>حکومت جهانی امام زمان</w:t>
            </w:r>
            <w:r>
              <w:rPr>
                <w:rStyle w:val="IndexLink"/>
                <w:rtl w:val="true"/>
              </w:rPr>
              <w:tab/>
            </w:r>
            <w:r>
              <w:rPr>
                <w:rStyle w:val="IndexLink"/>
              </w:rPr>
              <w:t>173</w:t>
            </w:r>
          </w:hyperlink>
        </w:p>
        <w:p>
          <w:pPr>
            <w:pStyle w:val="Contents3"/>
            <w:tabs>
              <w:tab w:val="clear" w:pos="8459"/>
              <w:tab w:val="right" w:pos="9026" w:leader="dot"/>
            </w:tabs>
            <w:rPr/>
          </w:pPr>
          <w:hyperlink w:anchor="__RefHeading___Toc2968047_2749589250">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2968049_2749589250">
            <w:r>
              <w:rPr>
                <w:webHidden/>
                <w:rStyle w:val="IndexLink"/>
              </w:rPr>
              <w:t>1</w:t>
            </w:r>
            <w:r>
              <w:rPr>
                <w:rStyle w:val="IndexLink"/>
                <w:rtl w:val="true"/>
              </w:rPr>
              <w:t xml:space="preserve">. </w:t>
            </w:r>
            <w:r>
              <w:rPr>
                <w:rStyle w:val="IndexLink"/>
                <w:rtl w:val="true"/>
              </w:rPr>
              <w:t>یاری امام حق</w:t>
            </w:r>
            <w:r>
              <w:rPr>
                <w:rStyle w:val="IndexLink"/>
                <w:rtl w:val="true"/>
              </w:rPr>
              <w:tab/>
            </w:r>
            <w:r>
              <w:rPr>
                <w:rStyle w:val="IndexLink"/>
              </w:rPr>
              <w:t>174</w:t>
            </w:r>
          </w:hyperlink>
        </w:p>
        <w:p>
          <w:pPr>
            <w:pStyle w:val="Contents4"/>
            <w:tabs>
              <w:tab w:val="clear" w:pos="8176"/>
              <w:tab w:val="right" w:pos="9026" w:leader="dot"/>
            </w:tabs>
            <w:rPr/>
          </w:pPr>
          <w:hyperlink w:anchor="__RefHeading___Toc2968051_2749589250">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968053_2749589250">
            <w:r>
              <w:rPr>
                <w:webHidden/>
                <w:rStyle w:val="IndexLink"/>
                <w:rtl w:val="true"/>
              </w:rPr>
              <w:t>سیمای حکومت جهانی امام زمان عجل الله تعالی فرجه الشریف</w:t>
            </w:r>
            <w:r>
              <w:rPr>
                <w:rStyle w:val="IndexLink"/>
                <w:rtl w:val="true"/>
              </w:rPr>
              <w:tab/>
            </w:r>
            <w:r>
              <w:rPr>
                <w:rStyle w:val="IndexLink"/>
              </w:rPr>
              <w:t>174</w:t>
            </w:r>
          </w:hyperlink>
        </w:p>
        <w:p>
          <w:pPr>
            <w:pStyle w:val="Contents4"/>
            <w:tabs>
              <w:tab w:val="clear" w:pos="8176"/>
              <w:tab w:val="right" w:pos="9026" w:leader="dot"/>
            </w:tabs>
            <w:rPr/>
          </w:pPr>
          <w:hyperlink w:anchor="__RefHeading___Toc2968055_2749589250">
            <w:r>
              <w:rPr>
                <w:webHidden/>
                <w:rStyle w:val="IndexLink"/>
                <w:rtl w:val="true"/>
              </w:rPr>
              <w:t>پیروزی حق بر باطل با انقلاب جهانی مهدوی</w:t>
            </w:r>
            <w:r>
              <w:rPr>
                <w:rStyle w:val="IndexLink"/>
                <w:rtl w:val="true"/>
              </w:rPr>
              <w:tab/>
            </w:r>
            <w:r>
              <w:rPr>
                <w:rStyle w:val="IndexLink"/>
              </w:rPr>
              <w:t>178</w:t>
            </w:r>
          </w:hyperlink>
        </w:p>
        <w:p>
          <w:pPr>
            <w:pStyle w:val="Contents4"/>
            <w:tabs>
              <w:tab w:val="clear" w:pos="8176"/>
              <w:tab w:val="right" w:pos="9026" w:leader="dot"/>
            </w:tabs>
            <w:rPr/>
          </w:pPr>
          <w:hyperlink w:anchor="__RefHeading___Toc2968057_2749589250">
            <w:r>
              <w:rPr>
                <w:webHidden/>
                <w:rStyle w:val="IndexLink"/>
                <w:rtl w:val="true"/>
              </w:rPr>
              <w:t>شکل‌گیری انقلاب جهانی</w:t>
            </w:r>
            <w:r>
              <w:rPr>
                <w:rStyle w:val="IndexLink"/>
                <w:rtl w:val="true"/>
              </w:rPr>
              <w:tab/>
            </w:r>
            <w:r>
              <w:rPr>
                <w:rStyle w:val="IndexLink"/>
              </w:rPr>
              <w:t>179</w:t>
            </w:r>
          </w:hyperlink>
        </w:p>
        <w:p>
          <w:pPr>
            <w:pStyle w:val="Contents3"/>
            <w:tabs>
              <w:tab w:val="clear" w:pos="8459"/>
              <w:tab w:val="right" w:pos="9026" w:leader="dot"/>
            </w:tabs>
            <w:rPr/>
          </w:pPr>
          <w:hyperlink w:anchor="__RefHeading___Toc2968059_2749589250">
            <w:r>
              <w:rPr>
                <w:webHidden/>
                <w:rStyle w:val="IndexLink"/>
                <w:rtl w:val="true"/>
              </w:rPr>
              <w:t>ویژگی‌های حکومت جهانی مهدی عجل الله تعالی فرجه الشریف</w:t>
            </w:r>
            <w:r>
              <w:rPr>
                <w:rStyle w:val="IndexLink"/>
                <w:rtl w:val="true"/>
              </w:rPr>
              <w:tab/>
            </w:r>
            <w:r>
              <w:rPr>
                <w:rStyle w:val="IndexLink"/>
              </w:rPr>
              <w:t>182</w:t>
            </w:r>
          </w:hyperlink>
        </w:p>
        <w:p>
          <w:pPr>
            <w:pStyle w:val="Contents4"/>
            <w:tabs>
              <w:tab w:val="clear" w:pos="8176"/>
              <w:tab w:val="right" w:pos="9026" w:leader="dot"/>
            </w:tabs>
            <w:rPr/>
          </w:pPr>
          <w:hyperlink w:anchor="__RefHeading___Toc2968061_274958925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2968063_2749589250">
            <w:r>
              <w:rPr>
                <w:webHidden/>
                <w:rStyle w:val="IndexLink"/>
              </w:rPr>
              <w:t>1</w:t>
            </w:r>
            <w:r>
              <w:rPr>
                <w:rStyle w:val="IndexLink"/>
                <w:rtl w:val="true"/>
              </w:rPr>
              <w:t xml:space="preserve">. </w:t>
            </w:r>
            <w:r>
              <w:rPr>
                <w:rStyle w:val="IndexLink"/>
                <w:rtl w:val="true"/>
              </w:rPr>
              <w:t>جهان شمولی</w:t>
            </w:r>
            <w:r>
              <w:rPr>
                <w:rStyle w:val="IndexLink"/>
                <w:rtl w:val="true"/>
              </w:rPr>
              <w:tab/>
            </w:r>
            <w:r>
              <w:rPr>
                <w:rStyle w:val="IndexLink"/>
              </w:rPr>
              <w:t>182</w:t>
            </w:r>
          </w:hyperlink>
        </w:p>
        <w:p>
          <w:pPr>
            <w:pStyle w:val="Contents4"/>
            <w:tabs>
              <w:tab w:val="clear" w:pos="8176"/>
              <w:tab w:val="right" w:pos="9026" w:leader="dot"/>
            </w:tabs>
            <w:rPr/>
          </w:pPr>
          <w:hyperlink w:anchor="__RefHeading___Toc2968065_2749589250">
            <w:r>
              <w:rPr>
                <w:webHidden/>
                <w:rStyle w:val="IndexLink"/>
              </w:rPr>
              <w:t>2</w:t>
            </w:r>
            <w:r>
              <w:rPr>
                <w:rStyle w:val="IndexLink"/>
                <w:rtl w:val="true"/>
              </w:rPr>
              <w:t xml:space="preserve">. </w:t>
            </w:r>
            <w:r>
              <w:rPr>
                <w:rStyle w:val="IndexLink"/>
                <w:rtl w:val="true"/>
              </w:rPr>
              <w:t>عدالت گرایی</w:t>
            </w:r>
            <w:r>
              <w:rPr>
                <w:rStyle w:val="IndexLink"/>
                <w:rtl w:val="true"/>
              </w:rPr>
              <w:tab/>
            </w:r>
            <w:r>
              <w:rPr>
                <w:rStyle w:val="IndexLink"/>
              </w:rPr>
              <w:t>182</w:t>
            </w:r>
          </w:hyperlink>
        </w:p>
        <w:p>
          <w:pPr>
            <w:pStyle w:val="Contents4"/>
            <w:tabs>
              <w:tab w:val="clear" w:pos="8176"/>
              <w:tab w:val="right" w:pos="9026" w:leader="dot"/>
            </w:tabs>
            <w:rPr/>
          </w:pPr>
          <w:hyperlink w:anchor="__RefHeading___Toc2968067_2749589250">
            <w:r>
              <w:rPr>
                <w:webHidden/>
                <w:rStyle w:val="IndexLink"/>
              </w:rPr>
              <w:t>3</w:t>
            </w:r>
            <w:r>
              <w:rPr>
                <w:rStyle w:val="IndexLink"/>
                <w:rtl w:val="true"/>
              </w:rPr>
              <w:t xml:space="preserve">. </w:t>
            </w:r>
            <w:r>
              <w:rPr>
                <w:rStyle w:val="IndexLink"/>
                <w:rtl w:val="true"/>
              </w:rPr>
              <w:t>معنویت‌گرایی و کمال بخشی</w:t>
            </w:r>
            <w:r>
              <w:rPr>
                <w:rStyle w:val="IndexLink"/>
                <w:rtl w:val="true"/>
              </w:rPr>
              <w:tab/>
            </w:r>
            <w:r>
              <w:rPr>
                <w:rStyle w:val="IndexLink"/>
              </w:rPr>
              <w:t>183</w:t>
            </w:r>
          </w:hyperlink>
        </w:p>
        <w:p>
          <w:pPr>
            <w:pStyle w:val="Contents4"/>
            <w:tabs>
              <w:tab w:val="clear" w:pos="8176"/>
              <w:tab w:val="right" w:pos="9026" w:leader="dot"/>
            </w:tabs>
            <w:rPr/>
          </w:pPr>
          <w:hyperlink w:anchor="__RefHeading___Toc2968069_2749589250">
            <w:r>
              <w:rPr>
                <w:webHidden/>
                <w:rStyle w:val="IndexLink"/>
              </w:rPr>
              <w:t>4</w:t>
            </w:r>
            <w:r>
              <w:rPr>
                <w:rStyle w:val="IndexLink"/>
                <w:rtl w:val="true"/>
              </w:rPr>
              <w:t xml:space="preserve">. </w:t>
            </w:r>
            <w:r>
              <w:rPr>
                <w:rStyle w:val="IndexLink"/>
                <w:rtl w:val="true"/>
              </w:rPr>
              <w:t xml:space="preserve">حق‌گرایی </w:t>
            </w:r>
            <w:r>
              <w:rPr>
                <w:rStyle w:val="IndexLink"/>
                <w:rtl w:val="true"/>
              </w:rPr>
              <w:t>(</w:t>
            </w:r>
            <w:r>
              <w:rPr>
                <w:rStyle w:val="IndexLink"/>
                <w:rtl w:val="true"/>
              </w:rPr>
              <w:t>و ریشه کنی نمودهای باطل</w:t>
            </w:r>
            <w:r>
              <w:rPr>
                <w:rStyle w:val="IndexLink"/>
                <w:rtl w:val="true"/>
              </w:rPr>
              <w:t>)</w:t>
              <w:tab/>
            </w:r>
            <w:r>
              <w:rPr>
                <w:rStyle w:val="IndexLink"/>
              </w:rPr>
              <w:t>184</w:t>
            </w:r>
          </w:hyperlink>
        </w:p>
        <w:p>
          <w:pPr>
            <w:pStyle w:val="Contents4"/>
            <w:tabs>
              <w:tab w:val="clear" w:pos="8176"/>
              <w:tab w:val="right" w:pos="9026" w:leader="dot"/>
            </w:tabs>
            <w:rPr/>
          </w:pPr>
          <w:hyperlink w:anchor="__RefHeading___Toc2968071_2749589250">
            <w:r>
              <w:rPr>
                <w:webHidden/>
                <w:rStyle w:val="IndexLink"/>
              </w:rPr>
              <w:t>5</w:t>
            </w:r>
            <w:r>
              <w:rPr>
                <w:rStyle w:val="IndexLink"/>
                <w:rtl w:val="true"/>
              </w:rPr>
              <w:t xml:space="preserve">. </w:t>
            </w:r>
            <w:r>
              <w:rPr>
                <w:rStyle w:val="IndexLink"/>
                <w:rtl w:val="true"/>
              </w:rPr>
              <w:t>تحقّق عبودیت و یکتاپرستی</w:t>
            </w:r>
            <w:r>
              <w:rPr>
                <w:rStyle w:val="IndexLink"/>
                <w:rtl w:val="true"/>
              </w:rPr>
              <w:tab/>
            </w:r>
            <w:r>
              <w:rPr>
                <w:rStyle w:val="IndexLink"/>
              </w:rPr>
              <w:t>185</w:t>
            </w:r>
          </w:hyperlink>
        </w:p>
        <w:p>
          <w:pPr>
            <w:pStyle w:val="Contents4"/>
            <w:tabs>
              <w:tab w:val="clear" w:pos="8176"/>
              <w:tab w:val="right" w:pos="9026" w:leader="dot"/>
            </w:tabs>
            <w:rPr/>
          </w:pPr>
          <w:hyperlink w:anchor="__RefHeading___Toc2968073_2749589250">
            <w:r>
              <w:rPr>
                <w:webHidden/>
                <w:rStyle w:val="IndexLink"/>
              </w:rPr>
              <w:t>6</w:t>
            </w:r>
            <w:r>
              <w:rPr>
                <w:rStyle w:val="IndexLink"/>
                <w:rtl w:val="true"/>
              </w:rPr>
              <w:t xml:space="preserve">. </w:t>
            </w:r>
            <w:r>
              <w:rPr>
                <w:rStyle w:val="IndexLink"/>
                <w:rtl w:val="true"/>
              </w:rPr>
              <w:t xml:space="preserve">خشونت ستیزی </w:t>
            </w:r>
            <w:r>
              <w:rPr>
                <w:rStyle w:val="IndexLink"/>
                <w:rtl w:val="true"/>
              </w:rPr>
              <w:t>(</w:t>
            </w:r>
            <w:r>
              <w:rPr>
                <w:rStyle w:val="IndexLink"/>
                <w:rtl w:val="true"/>
              </w:rPr>
              <w:t>ظلم، جنگ، ناامنی و …</w:t>
            </w:r>
            <w:r>
              <w:rPr>
                <w:rStyle w:val="IndexLink"/>
                <w:rtl w:val="true"/>
              </w:rPr>
              <w:t>)</w:t>
              <w:tab/>
            </w:r>
            <w:r>
              <w:rPr>
                <w:rStyle w:val="IndexLink"/>
              </w:rPr>
              <w:t>186</w:t>
            </w:r>
          </w:hyperlink>
        </w:p>
        <w:p>
          <w:pPr>
            <w:pStyle w:val="Contents4"/>
            <w:tabs>
              <w:tab w:val="clear" w:pos="8176"/>
              <w:tab w:val="right" w:pos="9026" w:leader="dot"/>
            </w:tabs>
            <w:rPr/>
          </w:pPr>
          <w:hyperlink w:anchor="__RefHeading___Toc2968075_2749589250">
            <w:r>
              <w:rPr>
                <w:webHidden/>
                <w:rStyle w:val="IndexLink"/>
              </w:rPr>
              <w:t>7</w:t>
            </w:r>
            <w:r>
              <w:rPr>
                <w:rStyle w:val="IndexLink"/>
                <w:rtl w:val="true"/>
              </w:rPr>
              <w:t xml:space="preserve">. </w:t>
            </w:r>
            <w:r>
              <w:rPr>
                <w:rStyle w:val="IndexLink"/>
                <w:rtl w:val="true"/>
              </w:rPr>
              <w:t>تأمین رضامندی و خشنودی مردم</w:t>
            </w:r>
            <w:r>
              <w:rPr>
                <w:rStyle w:val="IndexLink"/>
                <w:rtl w:val="true"/>
              </w:rPr>
              <w:tab/>
            </w:r>
            <w:r>
              <w:rPr>
                <w:rStyle w:val="IndexLink"/>
              </w:rPr>
              <w:t>186</w:t>
            </w:r>
          </w:hyperlink>
        </w:p>
        <w:p>
          <w:pPr>
            <w:pStyle w:val="Contents4"/>
            <w:tabs>
              <w:tab w:val="clear" w:pos="8176"/>
              <w:tab w:val="right" w:pos="9026" w:leader="dot"/>
            </w:tabs>
            <w:rPr/>
          </w:pPr>
          <w:hyperlink w:anchor="__RefHeading___Toc2968077_2749589250">
            <w:r>
              <w:rPr>
                <w:webHidden/>
                <w:rStyle w:val="IndexLink"/>
              </w:rPr>
              <w:t>8</w:t>
            </w:r>
            <w:r>
              <w:rPr>
                <w:rStyle w:val="IndexLink"/>
                <w:rtl w:val="true"/>
              </w:rPr>
              <w:t xml:space="preserve">. </w:t>
            </w:r>
            <w:r>
              <w:rPr>
                <w:rStyle w:val="IndexLink"/>
                <w:rtl w:val="true"/>
              </w:rPr>
              <w:t xml:space="preserve">شایسته سالاری </w:t>
            </w:r>
            <w:r>
              <w:rPr>
                <w:rStyle w:val="IndexLink"/>
                <w:rtl w:val="true"/>
              </w:rPr>
              <w:t>(</w:t>
            </w:r>
            <w:r>
              <w:rPr>
                <w:rStyle w:val="IndexLink"/>
                <w:rtl w:val="true"/>
              </w:rPr>
              <w:t>حکومت صالحان و مستضعفان</w:t>
            </w:r>
            <w:r>
              <w:rPr>
                <w:rStyle w:val="IndexLink"/>
                <w:rtl w:val="true"/>
              </w:rPr>
              <w:t>)</w:t>
              <w:tab/>
            </w:r>
            <w:r>
              <w:rPr>
                <w:rStyle w:val="IndexLink"/>
              </w:rPr>
              <w:t>187</w:t>
            </w:r>
          </w:hyperlink>
        </w:p>
        <w:p>
          <w:pPr>
            <w:pStyle w:val="Contents4"/>
            <w:tabs>
              <w:tab w:val="clear" w:pos="8176"/>
              <w:tab w:val="right" w:pos="9026" w:leader="dot"/>
            </w:tabs>
            <w:rPr/>
          </w:pPr>
          <w:hyperlink w:anchor="__RefHeading___Toc2968079_2749589250">
            <w:r>
              <w:rPr>
                <w:webHidden/>
                <w:rStyle w:val="IndexLink"/>
              </w:rPr>
              <w:t>9</w:t>
            </w:r>
            <w:r>
              <w:rPr>
                <w:rStyle w:val="IndexLink"/>
                <w:rtl w:val="true"/>
              </w:rPr>
              <w:t xml:space="preserve">. </w:t>
            </w:r>
            <w:r>
              <w:rPr>
                <w:rStyle w:val="IndexLink"/>
                <w:rtl w:val="true"/>
              </w:rPr>
              <w:t>دگرگونی‌های مثبت و سازنده</w:t>
            </w:r>
            <w:r>
              <w:rPr>
                <w:rStyle w:val="IndexLink"/>
                <w:rtl w:val="true"/>
              </w:rPr>
              <w:tab/>
            </w:r>
            <w:r>
              <w:rPr>
                <w:rStyle w:val="IndexLink"/>
              </w:rPr>
              <w:t>188</w:t>
            </w:r>
          </w:hyperlink>
        </w:p>
        <w:p>
          <w:pPr>
            <w:pStyle w:val="Contents4"/>
            <w:tabs>
              <w:tab w:val="clear" w:pos="8176"/>
              <w:tab w:val="right" w:pos="9026" w:leader="dot"/>
            </w:tabs>
            <w:rPr/>
          </w:pPr>
          <w:hyperlink w:anchor="__RefHeading___Toc2968081_2749589250">
            <w:r>
              <w:rPr>
                <w:webHidden/>
                <w:rStyle w:val="IndexLink"/>
              </w:rPr>
              <w:t>10</w:t>
            </w:r>
            <w:r>
              <w:rPr>
                <w:rStyle w:val="IndexLink"/>
                <w:rtl w:val="true"/>
              </w:rPr>
              <w:t xml:space="preserve">. </w:t>
            </w:r>
            <w:r>
              <w:rPr>
                <w:rStyle w:val="IndexLink"/>
                <w:rtl w:val="true"/>
              </w:rPr>
              <w:t>ایجاد انسجام و همدلی</w:t>
            </w:r>
            <w:r>
              <w:rPr>
                <w:rStyle w:val="IndexLink"/>
                <w:rtl w:val="true"/>
              </w:rPr>
              <w:tab/>
            </w:r>
            <w:r>
              <w:rPr>
                <w:rStyle w:val="IndexLink"/>
              </w:rPr>
              <w:t>189</w:t>
            </w:r>
          </w:hyperlink>
        </w:p>
        <w:p>
          <w:pPr>
            <w:pStyle w:val="Contents3"/>
            <w:tabs>
              <w:tab w:val="clear" w:pos="8459"/>
              <w:tab w:val="right" w:pos="9026" w:leader="dot"/>
            </w:tabs>
            <w:rPr/>
          </w:pPr>
          <w:hyperlink w:anchor="__RefHeading___Toc2968083_2749589250">
            <w:r>
              <w:rPr>
                <w:webHidden/>
                <w:rStyle w:val="IndexLink"/>
                <w:rtl w:val="true"/>
              </w:rPr>
              <w:t>برنامه‌های حکومت</w:t>
            </w:r>
            <w:r>
              <w:rPr>
                <w:rStyle w:val="IndexLink"/>
                <w:rtl w:val="true"/>
              </w:rPr>
              <w:tab/>
            </w:r>
            <w:r>
              <w:rPr>
                <w:rStyle w:val="IndexLink"/>
              </w:rPr>
              <w:t>189</w:t>
            </w:r>
          </w:hyperlink>
        </w:p>
        <w:p>
          <w:pPr>
            <w:pStyle w:val="Contents3"/>
            <w:tabs>
              <w:tab w:val="clear" w:pos="8459"/>
              <w:tab w:val="right" w:pos="9026" w:leader="dot"/>
            </w:tabs>
            <w:rPr/>
          </w:pPr>
          <w:hyperlink w:anchor="__RefHeading___Toc2968085_2749589250">
            <w:r>
              <w:rPr>
                <w:webHidden/>
                <w:rStyle w:val="IndexLink"/>
                <w:rtl w:val="true"/>
              </w:rPr>
              <w:t>ابعاد مختلف اصلاحات مهدی علیه السلام</w:t>
            </w:r>
            <w:r>
              <w:rPr>
                <w:rStyle w:val="IndexLink"/>
                <w:rtl w:val="true"/>
              </w:rPr>
              <w:tab/>
            </w:r>
            <w:r>
              <w:rPr>
                <w:rStyle w:val="IndexLink"/>
              </w:rPr>
              <w:t>191</w:t>
            </w:r>
          </w:hyperlink>
        </w:p>
        <w:p>
          <w:pPr>
            <w:pStyle w:val="Contents4"/>
            <w:tabs>
              <w:tab w:val="clear" w:pos="8176"/>
              <w:tab w:val="right" w:pos="9026" w:leader="dot"/>
            </w:tabs>
            <w:rPr/>
          </w:pPr>
          <w:hyperlink w:anchor="__RefHeading___Toc2968087_274958925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2968089_2749589250">
            <w:r>
              <w:rPr>
                <w:webHidden/>
                <w:rStyle w:val="IndexLink"/>
                <w:rtl w:val="true"/>
              </w:rPr>
              <w:t>الف</w:t>
            </w:r>
            <w:r>
              <w:rPr>
                <w:rStyle w:val="IndexLink"/>
                <w:rtl w:val="true"/>
              </w:rPr>
              <w:t xml:space="preserve">. </w:t>
            </w:r>
            <w:r>
              <w:rPr>
                <w:rStyle w:val="IndexLink"/>
                <w:rtl w:val="true"/>
              </w:rPr>
              <w:t>اصلاحات اقتصادی</w:t>
            </w:r>
            <w:r>
              <w:rPr>
                <w:rStyle w:val="IndexLink"/>
                <w:rtl w:val="true"/>
              </w:rPr>
              <w:tab/>
            </w:r>
            <w:r>
              <w:rPr>
                <w:rStyle w:val="IndexLink"/>
              </w:rPr>
              <w:t>191</w:t>
            </w:r>
          </w:hyperlink>
        </w:p>
        <w:p>
          <w:pPr>
            <w:pStyle w:val="Contents4"/>
            <w:tabs>
              <w:tab w:val="clear" w:pos="8176"/>
              <w:tab w:val="right" w:pos="9026" w:leader="dot"/>
            </w:tabs>
            <w:rPr/>
          </w:pPr>
          <w:hyperlink w:anchor="__RefHeading___Toc2968091_2749589250">
            <w:r>
              <w:rPr>
                <w:webHidden/>
                <w:rStyle w:val="IndexLink"/>
                <w:rtl w:val="true"/>
              </w:rPr>
              <w:t>ب</w:t>
            </w:r>
            <w:r>
              <w:rPr>
                <w:rStyle w:val="IndexLink"/>
                <w:rtl w:val="true"/>
              </w:rPr>
              <w:t xml:space="preserve">. </w:t>
            </w:r>
            <w:r>
              <w:rPr>
                <w:rStyle w:val="IndexLink"/>
                <w:rtl w:val="true"/>
              </w:rPr>
              <w:t>اصلاحات دینی و فرهنگی</w:t>
            </w:r>
            <w:r>
              <w:rPr>
                <w:rStyle w:val="IndexLink"/>
                <w:rtl w:val="true"/>
              </w:rPr>
              <w:tab/>
            </w:r>
            <w:r>
              <w:rPr>
                <w:rStyle w:val="IndexLink"/>
              </w:rPr>
              <w:t>192</w:t>
            </w:r>
          </w:hyperlink>
        </w:p>
        <w:p>
          <w:pPr>
            <w:pStyle w:val="Contents5"/>
            <w:tabs>
              <w:tab w:val="clear" w:pos="7892"/>
              <w:tab w:val="right" w:pos="9026" w:leader="dot"/>
            </w:tabs>
            <w:rPr/>
          </w:pPr>
          <w:hyperlink w:anchor="__RefHeading___Toc2968093_2749589250">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2968095_2749589250">
            <w:r>
              <w:rPr>
                <w:webHidden/>
                <w:rStyle w:val="IndexLink"/>
              </w:rPr>
              <w:t>1</w:t>
            </w:r>
            <w:r>
              <w:rPr>
                <w:rStyle w:val="IndexLink"/>
                <w:rtl w:val="true"/>
              </w:rPr>
              <w:t xml:space="preserve">. </w:t>
            </w:r>
            <w:r>
              <w:rPr>
                <w:rStyle w:val="IndexLink"/>
                <w:rtl w:val="true"/>
              </w:rPr>
              <w:t>اصلاح انحراف‏های فکری</w:t>
            </w:r>
            <w:r>
              <w:rPr>
                <w:rStyle w:val="IndexLink"/>
                <w:rtl w:val="true"/>
              </w:rPr>
              <w:tab/>
            </w:r>
            <w:r>
              <w:rPr>
                <w:rStyle w:val="IndexLink"/>
              </w:rPr>
              <w:t>192</w:t>
            </w:r>
          </w:hyperlink>
        </w:p>
        <w:p>
          <w:pPr>
            <w:pStyle w:val="Contents5"/>
            <w:tabs>
              <w:tab w:val="clear" w:pos="7892"/>
              <w:tab w:val="right" w:pos="9026" w:leader="dot"/>
            </w:tabs>
            <w:rPr/>
          </w:pPr>
          <w:hyperlink w:anchor="__RefHeading___Toc2968097_2749589250">
            <w:r>
              <w:rPr>
                <w:webHidden/>
                <w:rStyle w:val="IndexLink"/>
              </w:rPr>
              <w:t>2</w:t>
            </w:r>
            <w:r>
              <w:rPr>
                <w:rStyle w:val="IndexLink"/>
                <w:rtl w:val="true"/>
              </w:rPr>
              <w:t xml:space="preserve">. </w:t>
            </w:r>
            <w:r>
              <w:rPr>
                <w:rStyle w:val="IndexLink"/>
                <w:rtl w:val="true"/>
              </w:rPr>
              <w:t>اصلاحات دینی</w:t>
            </w:r>
            <w:r>
              <w:rPr>
                <w:rStyle w:val="IndexLink"/>
                <w:rtl w:val="true"/>
              </w:rPr>
              <w:tab/>
            </w:r>
            <w:r>
              <w:rPr>
                <w:rStyle w:val="IndexLink"/>
              </w:rPr>
              <w:t>192</w:t>
            </w:r>
          </w:hyperlink>
        </w:p>
        <w:p>
          <w:pPr>
            <w:pStyle w:val="Contents5"/>
            <w:tabs>
              <w:tab w:val="clear" w:pos="7892"/>
              <w:tab w:val="right" w:pos="9026" w:leader="dot"/>
            </w:tabs>
            <w:rPr/>
          </w:pPr>
          <w:hyperlink w:anchor="__RefHeading___Toc2968099_2749589250">
            <w:r>
              <w:rPr>
                <w:webHidden/>
                <w:rStyle w:val="IndexLink"/>
              </w:rPr>
              <w:t>3</w:t>
            </w:r>
            <w:r>
              <w:rPr>
                <w:rStyle w:val="IndexLink"/>
                <w:rtl w:val="true"/>
              </w:rPr>
              <w:t xml:space="preserve">. </w:t>
            </w:r>
            <w:r>
              <w:rPr>
                <w:rStyle w:val="IndexLink"/>
                <w:rtl w:val="true"/>
              </w:rPr>
              <w:t>اصلاحات علمی فکری</w:t>
            </w:r>
            <w:r>
              <w:rPr>
                <w:rStyle w:val="IndexLink"/>
                <w:rtl w:val="true"/>
              </w:rPr>
              <w:tab/>
            </w:r>
            <w:r>
              <w:rPr>
                <w:rStyle w:val="IndexLink"/>
              </w:rPr>
              <w:t>192</w:t>
            </w:r>
          </w:hyperlink>
        </w:p>
        <w:p>
          <w:pPr>
            <w:pStyle w:val="Contents4"/>
            <w:tabs>
              <w:tab w:val="clear" w:pos="8176"/>
              <w:tab w:val="right" w:pos="9026" w:leader="dot"/>
            </w:tabs>
            <w:rPr/>
          </w:pPr>
          <w:hyperlink w:anchor="__RefHeading___Toc2968101_2749589250">
            <w:r>
              <w:rPr>
                <w:webHidden/>
                <w:rStyle w:val="IndexLink"/>
                <w:rtl w:val="true"/>
              </w:rPr>
              <w:t>ج</w:t>
            </w:r>
            <w:r>
              <w:rPr>
                <w:rStyle w:val="IndexLink"/>
                <w:rtl w:val="true"/>
              </w:rPr>
              <w:t xml:space="preserve">. </w:t>
            </w:r>
            <w:r>
              <w:rPr>
                <w:rStyle w:val="IndexLink"/>
                <w:rtl w:val="true"/>
              </w:rPr>
              <w:t>اصلاحات اجتماعی</w:t>
            </w:r>
            <w:r>
              <w:rPr>
                <w:rStyle w:val="IndexLink"/>
                <w:rtl w:val="true"/>
              </w:rPr>
              <w:tab/>
            </w:r>
            <w:r>
              <w:rPr>
                <w:rStyle w:val="IndexLink"/>
              </w:rPr>
              <w:t>193</w:t>
            </w:r>
          </w:hyperlink>
        </w:p>
        <w:p>
          <w:pPr>
            <w:pStyle w:val="Contents2"/>
            <w:tabs>
              <w:tab w:val="clear" w:pos="8743"/>
              <w:tab w:val="right" w:pos="9026" w:leader="dot"/>
            </w:tabs>
            <w:rPr/>
          </w:pPr>
          <w:hyperlink w:anchor="__RefHeading___Toc2968103_2749589250">
            <w:r>
              <w:rPr>
                <w:webHidden/>
                <w:rStyle w:val="IndexLink"/>
                <w:rtl w:val="true"/>
              </w:rPr>
              <w:t>فصل دهم</w:t>
            </w:r>
            <w:r>
              <w:rPr>
                <w:rStyle w:val="IndexLink"/>
                <w:rtl w:val="true"/>
              </w:rPr>
              <w:t xml:space="preserve">: </w:t>
            </w:r>
            <w:r>
              <w:rPr>
                <w:rStyle w:val="IndexLink"/>
                <w:rtl w:val="true"/>
              </w:rPr>
              <w:t>مدیریت مهدوی</w:t>
            </w:r>
            <w:r>
              <w:rPr>
                <w:rStyle w:val="IndexLink"/>
                <w:rtl w:val="true"/>
              </w:rPr>
              <w:tab/>
            </w:r>
            <w:r>
              <w:rPr>
                <w:rStyle w:val="IndexLink"/>
              </w:rPr>
              <w:t>194</w:t>
            </w:r>
          </w:hyperlink>
        </w:p>
        <w:p>
          <w:pPr>
            <w:pStyle w:val="Contents3"/>
            <w:tabs>
              <w:tab w:val="clear" w:pos="8459"/>
              <w:tab w:val="right" w:pos="9026" w:leader="dot"/>
            </w:tabs>
            <w:rPr/>
          </w:pPr>
          <w:hyperlink w:anchor="__RefHeading___Toc2968105_274958925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968107_2749589250">
            <w:r>
              <w:rPr>
                <w:webHidden/>
                <w:rStyle w:val="IndexLink"/>
              </w:rPr>
              <w:t>1</w:t>
            </w:r>
            <w:r>
              <w:rPr>
                <w:rStyle w:val="IndexLink"/>
                <w:rtl w:val="true"/>
              </w:rPr>
              <w:t xml:space="preserve">. </w:t>
            </w:r>
            <w:r>
              <w:rPr>
                <w:rStyle w:val="IndexLink"/>
                <w:rtl w:val="true"/>
              </w:rPr>
              <w:t>ایجاد وفاق بین امّت</w:t>
            </w:r>
            <w:r>
              <w:rPr>
                <w:rStyle w:val="IndexLink"/>
                <w:rtl w:val="true"/>
              </w:rPr>
              <w:tab/>
            </w:r>
            <w:r>
              <w:rPr>
                <w:rStyle w:val="IndexLink"/>
              </w:rPr>
              <w:t>195</w:t>
            </w:r>
          </w:hyperlink>
        </w:p>
        <w:p>
          <w:pPr>
            <w:pStyle w:val="Contents3"/>
            <w:tabs>
              <w:tab w:val="clear" w:pos="8459"/>
              <w:tab w:val="right" w:pos="9026" w:leader="dot"/>
            </w:tabs>
            <w:rPr/>
          </w:pPr>
          <w:hyperlink w:anchor="__RefHeading___Toc2968109_2749589250">
            <w:r>
              <w:rPr>
                <w:webHidden/>
                <w:rStyle w:val="IndexLink"/>
              </w:rPr>
              <w:t>2</w:t>
            </w:r>
            <w:r>
              <w:rPr>
                <w:rStyle w:val="IndexLink"/>
                <w:rtl w:val="true"/>
              </w:rPr>
              <w:t xml:space="preserve">. </w:t>
            </w:r>
            <w:r>
              <w:rPr>
                <w:rStyle w:val="IndexLink"/>
                <w:rtl w:val="true"/>
              </w:rPr>
              <w:t>پناه مردم بودن</w:t>
            </w:r>
            <w:r>
              <w:rPr>
                <w:rStyle w:val="IndexLink"/>
                <w:rtl w:val="true"/>
              </w:rPr>
              <w:tab/>
            </w:r>
            <w:r>
              <w:rPr>
                <w:rStyle w:val="IndexLink"/>
              </w:rPr>
              <w:t>196</w:t>
            </w:r>
          </w:hyperlink>
        </w:p>
        <w:p>
          <w:pPr>
            <w:pStyle w:val="Contents3"/>
            <w:tabs>
              <w:tab w:val="clear" w:pos="8459"/>
              <w:tab w:val="right" w:pos="9026" w:leader="dot"/>
            </w:tabs>
            <w:rPr/>
          </w:pPr>
          <w:hyperlink w:anchor="__RefHeading___Toc2968111_2749589250">
            <w:r>
              <w:rPr>
                <w:webHidden/>
                <w:rStyle w:val="IndexLink"/>
              </w:rPr>
              <w:t>3</w:t>
            </w:r>
            <w:r>
              <w:rPr>
                <w:rStyle w:val="IndexLink"/>
                <w:rtl w:val="true"/>
              </w:rPr>
              <w:t xml:space="preserve">. </w:t>
            </w:r>
            <w:r>
              <w:rPr>
                <w:rStyle w:val="IndexLink"/>
                <w:rtl w:val="true"/>
              </w:rPr>
              <w:t>جاذبه داشتن</w:t>
            </w:r>
            <w:r>
              <w:rPr>
                <w:rStyle w:val="IndexLink"/>
                <w:rtl w:val="true"/>
              </w:rPr>
              <w:tab/>
            </w:r>
            <w:r>
              <w:rPr>
                <w:rStyle w:val="IndexLink"/>
              </w:rPr>
              <w:t>196</w:t>
            </w:r>
          </w:hyperlink>
        </w:p>
        <w:p>
          <w:pPr>
            <w:pStyle w:val="Contents3"/>
            <w:tabs>
              <w:tab w:val="clear" w:pos="8459"/>
              <w:tab w:val="right" w:pos="9026" w:leader="dot"/>
            </w:tabs>
            <w:rPr/>
          </w:pPr>
          <w:hyperlink w:anchor="__RefHeading___Toc2968113_2749589250">
            <w:r>
              <w:rPr>
                <w:webHidden/>
                <w:rStyle w:val="IndexLink"/>
              </w:rPr>
              <w:t>4</w:t>
            </w:r>
            <w:r>
              <w:rPr>
                <w:rStyle w:val="IndexLink"/>
                <w:rtl w:val="true"/>
              </w:rPr>
              <w:t xml:space="preserve">. </w:t>
            </w:r>
            <w:r>
              <w:rPr>
                <w:rStyle w:val="IndexLink"/>
                <w:rtl w:val="true"/>
              </w:rPr>
              <w:t>سبقت گرفتن در کارهای نیک</w:t>
            </w:r>
            <w:r>
              <w:rPr>
                <w:rStyle w:val="IndexLink"/>
                <w:rtl w:val="true"/>
              </w:rPr>
              <w:tab/>
            </w:r>
            <w:r>
              <w:rPr>
                <w:rStyle w:val="IndexLink"/>
              </w:rPr>
              <w:t>196</w:t>
            </w:r>
          </w:hyperlink>
        </w:p>
        <w:p>
          <w:pPr>
            <w:pStyle w:val="Contents3"/>
            <w:tabs>
              <w:tab w:val="clear" w:pos="8459"/>
              <w:tab w:val="right" w:pos="9026" w:leader="dot"/>
            </w:tabs>
            <w:rPr/>
          </w:pPr>
          <w:hyperlink w:anchor="__RefHeading___Toc2968115_2749589250">
            <w:r>
              <w:rPr>
                <w:webHidden/>
                <w:rStyle w:val="IndexLink"/>
              </w:rPr>
              <w:t>5</w:t>
            </w:r>
            <w:r>
              <w:rPr>
                <w:rStyle w:val="IndexLink"/>
                <w:rtl w:val="true"/>
              </w:rPr>
              <w:t xml:space="preserve">. </w:t>
            </w:r>
            <w:r>
              <w:rPr>
                <w:rStyle w:val="IndexLink"/>
                <w:rtl w:val="true"/>
              </w:rPr>
              <w:t>کوشش برای گسترش عدالت</w:t>
            </w:r>
            <w:r>
              <w:rPr>
                <w:rStyle w:val="IndexLink"/>
                <w:rtl w:val="true"/>
              </w:rPr>
              <w:tab/>
            </w:r>
            <w:r>
              <w:rPr>
                <w:rStyle w:val="IndexLink"/>
              </w:rPr>
              <w:t>197</w:t>
            </w:r>
          </w:hyperlink>
        </w:p>
        <w:p>
          <w:pPr>
            <w:pStyle w:val="Contents3"/>
            <w:tabs>
              <w:tab w:val="clear" w:pos="8459"/>
              <w:tab w:val="right" w:pos="9026" w:leader="dot"/>
            </w:tabs>
            <w:rPr/>
          </w:pPr>
          <w:hyperlink w:anchor="__RefHeading___Toc2968117_2749589250">
            <w:r>
              <w:rPr>
                <w:webHidden/>
                <w:rStyle w:val="IndexLink"/>
              </w:rPr>
              <w:t>6</w:t>
            </w:r>
            <w:r>
              <w:rPr>
                <w:rStyle w:val="IndexLink"/>
                <w:rtl w:val="true"/>
              </w:rPr>
              <w:t xml:space="preserve">. </w:t>
            </w:r>
            <w:r>
              <w:rPr>
                <w:rStyle w:val="IndexLink"/>
                <w:rtl w:val="true"/>
              </w:rPr>
              <w:t>بی نیاز کردن مردم با معنویات</w:t>
            </w:r>
            <w:r>
              <w:rPr>
                <w:rStyle w:val="IndexLink"/>
                <w:rtl w:val="true"/>
              </w:rPr>
              <w:tab/>
            </w:r>
            <w:r>
              <w:rPr>
                <w:rStyle w:val="IndexLink"/>
              </w:rPr>
              <w:t>197</w:t>
            </w:r>
          </w:hyperlink>
        </w:p>
        <w:p>
          <w:pPr>
            <w:pStyle w:val="Contents3"/>
            <w:tabs>
              <w:tab w:val="clear" w:pos="8459"/>
              <w:tab w:val="right" w:pos="9026" w:leader="dot"/>
            </w:tabs>
            <w:rPr/>
          </w:pPr>
          <w:hyperlink w:anchor="__RefHeading___Toc2968119_2749589250">
            <w:r>
              <w:rPr>
                <w:webHidden/>
                <w:rStyle w:val="IndexLink"/>
              </w:rPr>
              <w:t>7</w:t>
            </w:r>
            <w:r>
              <w:rPr>
                <w:rStyle w:val="IndexLink"/>
                <w:rtl w:val="true"/>
              </w:rPr>
              <w:t xml:space="preserve">. </w:t>
            </w:r>
            <w:r>
              <w:rPr>
                <w:rStyle w:val="IndexLink"/>
                <w:rtl w:val="true"/>
              </w:rPr>
              <w:t>جلب رضایت مردم</w:t>
            </w:r>
            <w:r>
              <w:rPr>
                <w:rStyle w:val="IndexLink"/>
                <w:rtl w:val="true"/>
              </w:rPr>
              <w:tab/>
            </w:r>
            <w:r>
              <w:rPr>
                <w:rStyle w:val="IndexLink"/>
              </w:rPr>
              <w:t>197</w:t>
            </w:r>
          </w:hyperlink>
        </w:p>
        <w:p>
          <w:pPr>
            <w:pStyle w:val="Contents3"/>
            <w:tabs>
              <w:tab w:val="clear" w:pos="8459"/>
              <w:tab w:val="right" w:pos="9026" w:leader="dot"/>
            </w:tabs>
            <w:rPr/>
          </w:pPr>
          <w:hyperlink w:anchor="__RefHeading___Toc2968121_2749589250">
            <w:r>
              <w:rPr>
                <w:webHidden/>
                <w:rStyle w:val="IndexLink"/>
              </w:rPr>
              <w:t>8</w:t>
            </w:r>
            <w:r>
              <w:rPr>
                <w:rStyle w:val="IndexLink"/>
                <w:rtl w:val="true"/>
              </w:rPr>
              <w:t xml:space="preserve">. </w:t>
            </w:r>
            <w:r>
              <w:rPr>
                <w:rStyle w:val="IndexLink"/>
                <w:rtl w:val="true"/>
              </w:rPr>
              <w:t>حفظ ارتباط مردمی</w:t>
            </w:r>
            <w:r>
              <w:rPr>
                <w:rStyle w:val="IndexLink"/>
                <w:rtl w:val="true"/>
              </w:rPr>
              <w:tab/>
            </w:r>
            <w:r>
              <w:rPr>
                <w:rStyle w:val="IndexLink"/>
              </w:rPr>
              <w:t>198</w:t>
            </w:r>
          </w:hyperlink>
        </w:p>
        <w:p>
          <w:pPr>
            <w:pStyle w:val="Contents3"/>
            <w:tabs>
              <w:tab w:val="clear" w:pos="8459"/>
              <w:tab w:val="right" w:pos="9026" w:leader="dot"/>
            </w:tabs>
            <w:rPr/>
          </w:pPr>
          <w:hyperlink w:anchor="__RefHeading___Toc2968123_2749589250">
            <w:r>
              <w:rPr>
                <w:webHidden/>
                <w:rStyle w:val="IndexLink"/>
              </w:rPr>
              <w:t>9</w:t>
            </w:r>
            <w:r>
              <w:rPr>
                <w:rStyle w:val="IndexLink"/>
                <w:rtl w:val="true"/>
              </w:rPr>
              <w:t xml:space="preserve">. </w:t>
            </w:r>
            <w:r>
              <w:rPr>
                <w:rStyle w:val="IndexLink"/>
                <w:rtl w:val="true"/>
              </w:rPr>
              <w:t>معیار اخلاص در انتخاب وزیران</w:t>
            </w:r>
            <w:r>
              <w:rPr>
                <w:rStyle w:val="IndexLink"/>
                <w:rtl w:val="true"/>
              </w:rPr>
              <w:tab/>
            </w:r>
            <w:r>
              <w:rPr>
                <w:rStyle w:val="IndexLink"/>
              </w:rPr>
              <w:t>199</w:t>
            </w:r>
          </w:hyperlink>
        </w:p>
        <w:p>
          <w:pPr>
            <w:pStyle w:val="Contents3"/>
            <w:tabs>
              <w:tab w:val="clear" w:pos="8459"/>
              <w:tab w:val="right" w:pos="9026" w:leader="dot"/>
            </w:tabs>
            <w:rPr/>
          </w:pPr>
          <w:hyperlink w:anchor="__RefHeading___Toc2968125_2749589250">
            <w:r>
              <w:rPr>
                <w:webHidden/>
                <w:rStyle w:val="IndexLink"/>
              </w:rPr>
              <w:t>10</w:t>
            </w:r>
            <w:r>
              <w:rPr>
                <w:rStyle w:val="IndexLink"/>
                <w:rtl w:val="true"/>
              </w:rPr>
              <w:t xml:space="preserve">. </w:t>
            </w:r>
            <w:r>
              <w:rPr>
                <w:rStyle w:val="IndexLink"/>
                <w:rtl w:val="true"/>
              </w:rPr>
              <w:t>دستور به عمران و نیکی</w:t>
            </w:r>
            <w:r>
              <w:rPr>
                <w:rStyle w:val="IndexLink"/>
                <w:rtl w:val="true"/>
              </w:rPr>
              <w:tab/>
            </w:r>
            <w:r>
              <w:rPr>
                <w:rStyle w:val="IndexLink"/>
              </w:rPr>
              <w:t>199</w:t>
            </w:r>
          </w:hyperlink>
        </w:p>
        <w:p>
          <w:pPr>
            <w:pStyle w:val="Contents3"/>
            <w:tabs>
              <w:tab w:val="clear" w:pos="8459"/>
              <w:tab w:val="right" w:pos="9026" w:leader="dot"/>
            </w:tabs>
            <w:rPr/>
          </w:pPr>
          <w:hyperlink w:anchor="__RefHeading___Toc2968127_2749589250">
            <w:r>
              <w:rPr>
                <w:webHidden/>
                <w:rStyle w:val="IndexLink"/>
              </w:rPr>
              <w:t>11</w:t>
            </w:r>
            <w:r>
              <w:rPr>
                <w:rStyle w:val="IndexLink"/>
                <w:rtl w:val="true"/>
              </w:rPr>
              <w:t xml:space="preserve">. </w:t>
            </w:r>
            <w:r>
              <w:rPr>
                <w:rStyle w:val="IndexLink"/>
                <w:rtl w:val="true"/>
              </w:rPr>
              <w:t>انتخاب افراد نجیب</w:t>
            </w:r>
            <w:r>
              <w:rPr>
                <w:rStyle w:val="IndexLink"/>
                <w:rtl w:val="true"/>
              </w:rPr>
              <w:tab/>
            </w:r>
            <w:r>
              <w:rPr>
                <w:rStyle w:val="IndexLink"/>
              </w:rPr>
              <w:t>199</w:t>
            </w:r>
          </w:hyperlink>
        </w:p>
        <w:p>
          <w:pPr>
            <w:pStyle w:val="Contents3"/>
            <w:tabs>
              <w:tab w:val="clear" w:pos="8459"/>
              <w:tab w:val="right" w:pos="9026" w:leader="dot"/>
            </w:tabs>
            <w:rPr/>
          </w:pPr>
          <w:hyperlink w:anchor="__RefHeading___Toc2968129_2749589250">
            <w:r>
              <w:rPr>
                <w:webHidden/>
                <w:rStyle w:val="IndexLink"/>
              </w:rPr>
              <w:t>12</w:t>
            </w:r>
            <w:r>
              <w:rPr>
                <w:rStyle w:val="IndexLink"/>
                <w:rtl w:val="true"/>
              </w:rPr>
              <w:t xml:space="preserve">. </w:t>
            </w:r>
            <w:r>
              <w:rPr>
                <w:rStyle w:val="IndexLink"/>
                <w:rtl w:val="true"/>
              </w:rPr>
              <w:t>سخت گیری بر وزیران و کارگزاران</w:t>
            </w:r>
            <w:r>
              <w:rPr>
                <w:rStyle w:val="IndexLink"/>
                <w:rtl w:val="true"/>
              </w:rPr>
              <w:tab/>
            </w:r>
            <w:r>
              <w:rPr>
                <w:rStyle w:val="IndexLink"/>
              </w:rPr>
              <w:t>200</w:t>
            </w:r>
          </w:hyperlink>
        </w:p>
        <w:p>
          <w:pPr>
            <w:pStyle w:val="Contents3"/>
            <w:tabs>
              <w:tab w:val="clear" w:pos="8459"/>
              <w:tab w:val="right" w:pos="9026" w:leader="dot"/>
            </w:tabs>
            <w:rPr/>
          </w:pPr>
          <w:hyperlink w:anchor="__RefHeading___Toc2968131_2749589250">
            <w:r>
              <w:rPr>
                <w:webHidden/>
                <w:rStyle w:val="IndexLink"/>
              </w:rPr>
              <w:t>13</w:t>
            </w:r>
            <w:r>
              <w:rPr>
                <w:rStyle w:val="IndexLink"/>
                <w:rtl w:val="true"/>
              </w:rPr>
              <w:t xml:space="preserve">. </w:t>
            </w:r>
            <w:r>
              <w:rPr>
                <w:rStyle w:val="IndexLink"/>
                <w:rtl w:val="true"/>
              </w:rPr>
              <w:t>عدالت در تقسیم بودجه</w:t>
            </w:r>
            <w:r>
              <w:rPr>
                <w:rStyle w:val="IndexLink"/>
                <w:rtl w:val="true"/>
              </w:rPr>
              <w:tab/>
            </w:r>
            <w:r>
              <w:rPr>
                <w:rStyle w:val="IndexLink"/>
              </w:rPr>
              <w:t>200</w:t>
            </w:r>
          </w:hyperlink>
        </w:p>
        <w:p>
          <w:pPr>
            <w:pStyle w:val="Contents3"/>
            <w:tabs>
              <w:tab w:val="clear" w:pos="8459"/>
              <w:tab w:val="right" w:pos="9026" w:leader="dot"/>
            </w:tabs>
            <w:rPr/>
          </w:pPr>
          <w:hyperlink w:anchor="__RefHeading___Toc2968133_2749589250">
            <w:r>
              <w:rPr>
                <w:webHidden/>
                <w:rStyle w:val="IndexLink"/>
              </w:rPr>
              <w:t>14</w:t>
            </w:r>
            <w:r>
              <w:rPr>
                <w:rStyle w:val="IndexLink"/>
                <w:rtl w:val="true"/>
              </w:rPr>
              <w:t xml:space="preserve">. </w:t>
            </w:r>
            <w:r>
              <w:rPr>
                <w:rStyle w:val="IndexLink"/>
                <w:rtl w:val="true"/>
              </w:rPr>
              <w:t>ایجاد اشتغال</w:t>
            </w:r>
            <w:r>
              <w:rPr>
                <w:rStyle w:val="IndexLink"/>
                <w:rtl w:val="true"/>
              </w:rPr>
              <w:tab/>
            </w:r>
            <w:r>
              <w:rPr>
                <w:rStyle w:val="IndexLink"/>
              </w:rPr>
              <w:t>201</w:t>
            </w:r>
          </w:hyperlink>
        </w:p>
        <w:p>
          <w:pPr>
            <w:pStyle w:val="Contents3"/>
            <w:tabs>
              <w:tab w:val="clear" w:pos="8459"/>
              <w:tab w:val="right" w:pos="9026" w:leader="dot"/>
            </w:tabs>
            <w:rPr/>
          </w:pPr>
          <w:hyperlink w:anchor="__RefHeading___Toc2968135_2749589250">
            <w:r>
              <w:rPr>
                <w:webHidden/>
                <w:rStyle w:val="IndexLink"/>
              </w:rPr>
              <w:t>15</w:t>
            </w:r>
            <w:r>
              <w:rPr>
                <w:rStyle w:val="IndexLink"/>
                <w:rtl w:val="true"/>
              </w:rPr>
              <w:t xml:space="preserve">. </w:t>
            </w:r>
            <w:r>
              <w:rPr>
                <w:rStyle w:val="IndexLink"/>
                <w:rtl w:val="true"/>
              </w:rPr>
              <w:t>خدمت بی منّت</w:t>
            </w:r>
            <w:r>
              <w:rPr>
                <w:rStyle w:val="IndexLink"/>
                <w:rtl w:val="true"/>
              </w:rPr>
              <w:tab/>
            </w:r>
            <w:r>
              <w:rPr>
                <w:rStyle w:val="IndexLink"/>
              </w:rPr>
              <w:t>201</w:t>
            </w:r>
          </w:hyperlink>
        </w:p>
        <w:p>
          <w:pPr>
            <w:pStyle w:val="Contents3"/>
            <w:tabs>
              <w:tab w:val="clear" w:pos="8459"/>
              <w:tab w:val="right" w:pos="9026" w:leader="dot"/>
            </w:tabs>
            <w:rPr/>
          </w:pPr>
          <w:hyperlink w:anchor="__RefHeading___Toc2968137_2749589250">
            <w:r>
              <w:rPr>
                <w:webHidden/>
                <w:rStyle w:val="IndexLink"/>
              </w:rPr>
              <w:t>16</w:t>
            </w:r>
            <w:r>
              <w:rPr>
                <w:rStyle w:val="IndexLink"/>
                <w:rtl w:val="true"/>
              </w:rPr>
              <w:t xml:space="preserve">. </w:t>
            </w:r>
            <w:r>
              <w:rPr>
                <w:rStyle w:val="IndexLink"/>
                <w:rtl w:val="true"/>
              </w:rPr>
              <w:t>ساده زیستی</w:t>
            </w:r>
            <w:r>
              <w:rPr>
                <w:rStyle w:val="IndexLink"/>
                <w:rtl w:val="true"/>
              </w:rPr>
              <w:tab/>
            </w:r>
            <w:r>
              <w:rPr>
                <w:rStyle w:val="IndexLink"/>
              </w:rPr>
              <w:t>201</w:t>
            </w:r>
          </w:hyperlink>
        </w:p>
        <w:p>
          <w:pPr>
            <w:pStyle w:val="Contents3"/>
            <w:tabs>
              <w:tab w:val="clear" w:pos="8459"/>
              <w:tab w:val="right" w:pos="9026" w:leader="dot"/>
            </w:tabs>
            <w:rPr/>
          </w:pPr>
          <w:hyperlink w:anchor="__RefHeading___Toc2968139_2749589250">
            <w:r>
              <w:rPr>
                <w:webHidden/>
                <w:rStyle w:val="IndexLink"/>
              </w:rPr>
              <w:t>17</w:t>
            </w:r>
            <w:r>
              <w:rPr>
                <w:rStyle w:val="IndexLink"/>
                <w:rtl w:val="true"/>
              </w:rPr>
              <w:t xml:space="preserve">. </w:t>
            </w:r>
            <w:r>
              <w:rPr>
                <w:rStyle w:val="IndexLink"/>
                <w:rtl w:val="true"/>
              </w:rPr>
              <w:t>دل نبستن به غیر خدا</w:t>
            </w:r>
            <w:r>
              <w:rPr>
                <w:rStyle w:val="IndexLink"/>
                <w:rtl w:val="true"/>
              </w:rPr>
              <w:tab/>
            </w:r>
            <w:r>
              <w:rPr>
                <w:rStyle w:val="IndexLink"/>
              </w:rPr>
              <w:t>202</w:t>
            </w:r>
          </w:hyperlink>
        </w:p>
        <w:p>
          <w:pPr>
            <w:pStyle w:val="Contents3"/>
            <w:tabs>
              <w:tab w:val="clear" w:pos="8459"/>
              <w:tab w:val="right" w:pos="9026" w:leader="dot"/>
            </w:tabs>
            <w:rPr/>
          </w:pPr>
          <w:hyperlink w:anchor="__RefHeading___Toc2968141_2749589250">
            <w:r>
              <w:rPr>
                <w:webHidden/>
                <w:rStyle w:val="IndexLink"/>
              </w:rPr>
              <w:t>18</w:t>
            </w:r>
            <w:r>
              <w:rPr>
                <w:rStyle w:val="IndexLink"/>
                <w:rtl w:val="true"/>
              </w:rPr>
              <w:t xml:space="preserve">. </w:t>
            </w:r>
            <w:r>
              <w:rPr>
                <w:rStyle w:val="IndexLink"/>
                <w:rtl w:val="true"/>
              </w:rPr>
              <w:t>اطاعت از دستورات رهبر</w:t>
            </w:r>
            <w:r>
              <w:rPr>
                <w:rStyle w:val="IndexLink"/>
                <w:rtl w:val="true"/>
              </w:rPr>
              <w:tab/>
            </w:r>
            <w:r>
              <w:rPr>
                <w:rStyle w:val="IndexLink"/>
              </w:rPr>
              <w:t>202</w:t>
            </w:r>
          </w:hyperlink>
        </w:p>
        <w:p>
          <w:pPr>
            <w:pStyle w:val="Contents3"/>
            <w:tabs>
              <w:tab w:val="clear" w:pos="8459"/>
              <w:tab w:val="right" w:pos="9026" w:leader="dot"/>
            </w:tabs>
            <w:rPr/>
          </w:pPr>
          <w:hyperlink w:anchor="__RefHeading___Toc2968143_2749589250">
            <w:r>
              <w:rPr>
                <w:webHidden/>
                <w:rStyle w:val="IndexLink"/>
              </w:rPr>
              <w:t>19</w:t>
            </w:r>
            <w:r>
              <w:rPr>
                <w:rStyle w:val="IndexLink"/>
                <w:rtl w:val="true"/>
              </w:rPr>
              <w:t xml:space="preserve">. </w:t>
            </w:r>
            <w:r>
              <w:rPr>
                <w:rStyle w:val="IndexLink"/>
                <w:rtl w:val="true"/>
              </w:rPr>
              <w:t>انتخاب کارگزاران باانگیزه</w:t>
            </w:r>
            <w:r>
              <w:rPr>
                <w:rStyle w:val="IndexLink"/>
                <w:rtl w:val="true"/>
              </w:rPr>
              <w:tab/>
            </w:r>
            <w:r>
              <w:rPr>
                <w:rStyle w:val="IndexLink"/>
              </w:rPr>
              <w:t>203</w:t>
            </w:r>
          </w:hyperlink>
        </w:p>
        <w:p>
          <w:pPr>
            <w:pStyle w:val="Contents3"/>
            <w:tabs>
              <w:tab w:val="clear" w:pos="8459"/>
              <w:tab w:val="right" w:pos="9026" w:leader="dot"/>
            </w:tabs>
            <w:rPr/>
          </w:pPr>
          <w:hyperlink w:anchor="__RefHeading___Toc2968145_2749589250">
            <w:r>
              <w:rPr>
                <w:webHidden/>
                <w:rStyle w:val="IndexLink"/>
              </w:rPr>
              <w:t>20</w:t>
            </w:r>
            <w:r>
              <w:rPr>
                <w:rStyle w:val="IndexLink"/>
                <w:rtl w:val="true"/>
              </w:rPr>
              <w:t xml:space="preserve">. </w:t>
            </w:r>
            <w:r>
              <w:rPr>
                <w:rStyle w:val="IndexLink"/>
                <w:rtl w:val="true"/>
              </w:rPr>
              <w:t>توجیه مردم در کارها</w:t>
            </w:r>
            <w:r>
              <w:rPr>
                <w:rStyle w:val="IndexLink"/>
                <w:rtl w:val="true"/>
              </w:rPr>
              <w:tab/>
            </w:r>
            <w:r>
              <w:rPr>
                <w:rStyle w:val="IndexLink"/>
              </w:rPr>
              <w:t>204</w:t>
            </w:r>
          </w:hyperlink>
        </w:p>
        <w:p>
          <w:pPr>
            <w:pStyle w:val="Contents3"/>
            <w:tabs>
              <w:tab w:val="clear" w:pos="8459"/>
              <w:tab w:val="right" w:pos="9026" w:leader="dot"/>
            </w:tabs>
            <w:rPr/>
          </w:pPr>
          <w:hyperlink w:anchor="__RefHeading___Toc2968147_2749589250">
            <w:r>
              <w:rPr>
                <w:webHidden/>
                <w:rStyle w:val="IndexLink"/>
              </w:rPr>
              <w:t>21</w:t>
            </w:r>
            <w:r>
              <w:rPr>
                <w:rStyle w:val="IndexLink"/>
                <w:rtl w:val="true"/>
              </w:rPr>
              <w:t xml:space="preserve">. </w:t>
            </w:r>
            <w:r>
              <w:rPr>
                <w:rStyle w:val="IndexLink"/>
                <w:rtl w:val="true"/>
              </w:rPr>
              <w:t>عمل به سیره پیامبر صلی الله علیه و آله و سلم در حکومت داری</w:t>
            </w:r>
            <w:r>
              <w:rPr>
                <w:rStyle w:val="IndexLink"/>
                <w:rtl w:val="true"/>
              </w:rPr>
              <w:tab/>
            </w:r>
            <w:r>
              <w:rPr>
                <w:rStyle w:val="IndexLink"/>
              </w:rPr>
              <w:t>204</w:t>
            </w:r>
          </w:hyperlink>
        </w:p>
        <w:p>
          <w:pPr>
            <w:pStyle w:val="Contents3"/>
            <w:tabs>
              <w:tab w:val="clear" w:pos="8459"/>
              <w:tab w:val="right" w:pos="9026" w:leader="dot"/>
            </w:tabs>
            <w:rPr/>
          </w:pPr>
          <w:hyperlink w:anchor="__RefHeading___Toc2968149_2749589250">
            <w:r>
              <w:rPr>
                <w:webHidden/>
                <w:rStyle w:val="IndexLink"/>
              </w:rPr>
              <w:t>22</w:t>
            </w:r>
            <w:r>
              <w:rPr>
                <w:rStyle w:val="IndexLink"/>
                <w:rtl w:val="true"/>
              </w:rPr>
              <w:t xml:space="preserve">. </w:t>
            </w:r>
            <w:r>
              <w:rPr>
                <w:rStyle w:val="IndexLink"/>
                <w:rtl w:val="true"/>
              </w:rPr>
              <w:t>عقب نشینی از مواضع اصولی ممنوع</w:t>
            </w:r>
            <w:r>
              <w:rPr>
                <w:rStyle w:val="IndexLink"/>
                <w:rtl w:val="true"/>
              </w:rPr>
              <w:tab/>
            </w:r>
            <w:r>
              <w:rPr>
                <w:rStyle w:val="IndexLink"/>
              </w:rPr>
              <w:t>205</w:t>
            </w:r>
          </w:hyperlink>
        </w:p>
        <w:p>
          <w:pPr>
            <w:pStyle w:val="Contents3"/>
            <w:tabs>
              <w:tab w:val="clear" w:pos="8459"/>
              <w:tab w:val="right" w:pos="9026" w:leader="dot"/>
            </w:tabs>
            <w:rPr/>
          </w:pPr>
          <w:hyperlink w:anchor="__RefHeading___Toc2968151_2749589250">
            <w:r>
              <w:rPr>
                <w:webHidden/>
                <w:rStyle w:val="IndexLink"/>
              </w:rPr>
              <w:t>23</w:t>
            </w:r>
            <w:r>
              <w:rPr>
                <w:rStyle w:val="IndexLink"/>
                <w:rtl w:val="true"/>
              </w:rPr>
              <w:t xml:space="preserve">. </w:t>
            </w:r>
            <w:r>
              <w:rPr>
                <w:rStyle w:val="IndexLink"/>
                <w:rtl w:val="true"/>
              </w:rPr>
              <w:t>ارتباط دائم با وزیران</w:t>
            </w:r>
            <w:r>
              <w:rPr>
                <w:rStyle w:val="IndexLink"/>
                <w:rtl w:val="true"/>
              </w:rPr>
              <w:tab/>
            </w:r>
            <w:r>
              <w:rPr>
                <w:rStyle w:val="IndexLink"/>
              </w:rPr>
              <w:t>205</w:t>
            </w:r>
          </w:hyperlink>
        </w:p>
        <w:p>
          <w:pPr>
            <w:pStyle w:val="Contents3"/>
            <w:tabs>
              <w:tab w:val="clear" w:pos="8459"/>
              <w:tab w:val="right" w:pos="9026" w:leader="dot"/>
            </w:tabs>
            <w:rPr/>
          </w:pPr>
          <w:hyperlink w:anchor="__RefHeading___Toc2968153_2749589250">
            <w:r>
              <w:rPr>
                <w:webHidden/>
                <w:rStyle w:val="IndexLink"/>
              </w:rPr>
              <w:t>24</w:t>
            </w:r>
            <w:r>
              <w:rPr>
                <w:rStyle w:val="IndexLink"/>
                <w:rtl w:val="true"/>
              </w:rPr>
              <w:t xml:space="preserve">. </w:t>
            </w:r>
            <w:r>
              <w:rPr>
                <w:rStyle w:val="IndexLink"/>
                <w:rtl w:val="true"/>
              </w:rPr>
              <w:t>رحمت، قبل از خشونت</w:t>
            </w:r>
            <w:r>
              <w:rPr>
                <w:rStyle w:val="IndexLink"/>
                <w:rtl w:val="true"/>
              </w:rPr>
              <w:tab/>
            </w:r>
            <w:r>
              <w:rPr>
                <w:rStyle w:val="IndexLink"/>
              </w:rPr>
              <w:t>205</w:t>
            </w:r>
          </w:hyperlink>
        </w:p>
        <w:p>
          <w:pPr>
            <w:pStyle w:val="Contents3"/>
            <w:tabs>
              <w:tab w:val="clear" w:pos="8459"/>
              <w:tab w:val="right" w:pos="9026" w:leader="dot"/>
            </w:tabs>
            <w:rPr/>
          </w:pPr>
          <w:hyperlink w:anchor="__RefHeading___Toc2968155_2749589250">
            <w:r>
              <w:rPr>
                <w:webHidden/>
                <w:rStyle w:val="IndexLink"/>
              </w:rPr>
              <w:t>25</w:t>
            </w:r>
            <w:r>
              <w:rPr>
                <w:rStyle w:val="IndexLink"/>
                <w:rtl w:val="true"/>
              </w:rPr>
              <w:t xml:space="preserve">. </w:t>
            </w:r>
            <w:r>
              <w:rPr>
                <w:rStyle w:val="IndexLink"/>
                <w:rtl w:val="true"/>
              </w:rPr>
              <w:t>استحکام حکومت با بر طرف کردن ظلم</w:t>
            </w:r>
            <w:r>
              <w:rPr>
                <w:rStyle w:val="IndexLink"/>
                <w:rtl w:val="true"/>
              </w:rPr>
              <w:tab/>
            </w:r>
            <w:r>
              <w:rPr>
                <w:rStyle w:val="IndexLink"/>
              </w:rPr>
              <w:t>206</w:t>
            </w:r>
          </w:hyperlink>
        </w:p>
        <w:p>
          <w:pPr>
            <w:pStyle w:val="Contents3"/>
            <w:tabs>
              <w:tab w:val="clear" w:pos="8459"/>
              <w:tab w:val="right" w:pos="9026" w:leader="dot"/>
            </w:tabs>
            <w:rPr/>
          </w:pPr>
          <w:hyperlink w:anchor="__RefHeading___Toc2968157_2749589250">
            <w:r>
              <w:rPr>
                <w:webHidden/>
                <w:rStyle w:val="IndexLink"/>
              </w:rPr>
              <w:t>26</w:t>
            </w:r>
            <w:r>
              <w:rPr>
                <w:rStyle w:val="IndexLink"/>
                <w:rtl w:val="true"/>
              </w:rPr>
              <w:t xml:space="preserve">. </w:t>
            </w:r>
            <w:r>
              <w:rPr>
                <w:rStyle w:val="IndexLink"/>
                <w:rtl w:val="true"/>
              </w:rPr>
              <w:t>تشویق کارگزاران مخلص</w:t>
            </w:r>
            <w:r>
              <w:rPr>
                <w:rStyle w:val="IndexLink"/>
                <w:rtl w:val="true"/>
              </w:rPr>
              <w:tab/>
            </w:r>
            <w:r>
              <w:rPr>
                <w:rStyle w:val="IndexLink"/>
              </w:rPr>
              <w:t>207</w:t>
            </w:r>
          </w:hyperlink>
        </w:p>
        <w:p>
          <w:pPr>
            <w:pStyle w:val="Contents3"/>
            <w:tabs>
              <w:tab w:val="clear" w:pos="8459"/>
              <w:tab w:val="right" w:pos="9026" w:leader="dot"/>
            </w:tabs>
            <w:rPr/>
          </w:pPr>
          <w:hyperlink w:anchor="__RefHeading___Toc2968159_2749589250">
            <w:r>
              <w:rPr>
                <w:webHidden/>
                <w:rStyle w:val="IndexLink"/>
              </w:rPr>
              <w:t>27</w:t>
            </w:r>
            <w:r>
              <w:rPr>
                <w:rStyle w:val="IndexLink"/>
                <w:rtl w:val="true"/>
              </w:rPr>
              <w:t xml:space="preserve">. </w:t>
            </w:r>
            <w:r>
              <w:rPr>
                <w:rStyle w:val="IndexLink"/>
                <w:rtl w:val="true"/>
              </w:rPr>
              <w:t>خبر گرفتن از احوال مردم</w:t>
            </w:r>
            <w:r>
              <w:rPr>
                <w:rStyle w:val="IndexLink"/>
                <w:rtl w:val="true"/>
              </w:rPr>
              <w:tab/>
            </w:r>
            <w:r>
              <w:rPr>
                <w:rStyle w:val="IndexLink"/>
              </w:rPr>
              <w:t>207</w:t>
            </w:r>
          </w:hyperlink>
        </w:p>
        <w:p>
          <w:pPr>
            <w:pStyle w:val="Contents3"/>
            <w:tabs>
              <w:tab w:val="clear" w:pos="8459"/>
              <w:tab w:val="right" w:pos="9026" w:leader="dot"/>
            </w:tabs>
            <w:rPr/>
          </w:pPr>
          <w:hyperlink w:anchor="__RefHeading___Toc2968161_2749589250">
            <w:r>
              <w:rPr>
                <w:webHidden/>
                <w:rStyle w:val="IndexLink"/>
              </w:rPr>
              <w:t>28</w:t>
            </w:r>
            <w:r>
              <w:rPr>
                <w:rStyle w:val="IndexLink"/>
                <w:rtl w:val="true"/>
              </w:rPr>
              <w:t xml:space="preserve">. </w:t>
            </w:r>
            <w:r>
              <w:rPr>
                <w:rStyle w:val="IndexLink"/>
                <w:rtl w:val="true"/>
              </w:rPr>
              <w:t>اهل کوشش و تلاش</w:t>
            </w:r>
            <w:r>
              <w:rPr>
                <w:rStyle w:val="IndexLink"/>
                <w:rtl w:val="true"/>
              </w:rPr>
              <w:tab/>
            </w:r>
            <w:r>
              <w:rPr>
                <w:rStyle w:val="IndexLink"/>
              </w:rPr>
              <w:t>208</w:t>
            </w:r>
          </w:hyperlink>
        </w:p>
        <w:p>
          <w:pPr>
            <w:pStyle w:val="Contents3"/>
            <w:tabs>
              <w:tab w:val="clear" w:pos="8459"/>
              <w:tab w:val="right" w:pos="9026" w:leader="dot"/>
            </w:tabs>
            <w:rPr/>
          </w:pPr>
          <w:hyperlink w:anchor="__RefHeading___Toc2968163_2749589250">
            <w:r>
              <w:rPr>
                <w:webHidden/>
                <w:rStyle w:val="IndexLink"/>
              </w:rPr>
              <w:t>29</w:t>
            </w:r>
            <w:r>
              <w:rPr>
                <w:rStyle w:val="IndexLink"/>
                <w:rtl w:val="true"/>
              </w:rPr>
              <w:t xml:space="preserve">. </w:t>
            </w:r>
            <w:r>
              <w:rPr>
                <w:rStyle w:val="IndexLink"/>
                <w:rtl w:val="true"/>
              </w:rPr>
              <w:t>گسترش علم</w:t>
            </w:r>
            <w:r>
              <w:rPr>
                <w:rStyle w:val="IndexLink"/>
                <w:rtl w:val="true"/>
              </w:rPr>
              <w:tab/>
            </w:r>
            <w:r>
              <w:rPr>
                <w:rStyle w:val="IndexLink"/>
              </w:rPr>
              <w:t>208</w:t>
            </w:r>
          </w:hyperlink>
        </w:p>
        <w:p>
          <w:pPr>
            <w:pStyle w:val="Contents3"/>
            <w:tabs>
              <w:tab w:val="clear" w:pos="8459"/>
              <w:tab w:val="right" w:pos="9026" w:leader="dot"/>
            </w:tabs>
            <w:rPr/>
          </w:pPr>
          <w:hyperlink w:anchor="__RefHeading___Toc2968165_2749589250">
            <w:r>
              <w:rPr>
                <w:webHidden/>
                <w:rStyle w:val="IndexLink"/>
              </w:rPr>
              <w:t>30</w:t>
            </w:r>
            <w:r>
              <w:rPr>
                <w:rStyle w:val="IndexLink"/>
                <w:rtl w:val="true"/>
              </w:rPr>
              <w:t xml:space="preserve">. </w:t>
            </w:r>
            <w:r>
              <w:rPr>
                <w:rStyle w:val="IndexLink"/>
                <w:rtl w:val="true"/>
              </w:rPr>
              <w:t>فروتنی نسبت به برادران دینی</w:t>
            </w:r>
            <w:r>
              <w:rPr>
                <w:rStyle w:val="IndexLink"/>
                <w:rtl w:val="true"/>
              </w:rPr>
              <w:tab/>
            </w:r>
            <w:r>
              <w:rPr>
                <w:rStyle w:val="IndexLink"/>
              </w:rPr>
              <w:t>209</w:t>
            </w:r>
          </w:hyperlink>
        </w:p>
        <w:p>
          <w:pPr>
            <w:pStyle w:val="Contents3"/>
            <w:tabs>
              <w:tab w:val="clear" w:pos="8459"/>
              <w:tab w:val="right" w:pos="9026" w:leader="dot"/>
            </w:tabs>
            <w:rPr/>
          </w:pPr>
          <w:hyperlink w:anchor="__RefHeading___Toc2968167_2749589250">
            <w:r>
              <w:rPr>
                <w:webHidden/>
                <w:rStyle w:val="IndexLink"/>
              </w:rPr>
              <w:t>31</w:t>
            </w:r>
            <w:r>
              <w:rPr>
                <w:rStyle w:val="IndexLink"/>
                <w:rtl w:val="true"/>
              </w:rPr>
              <w:t xml:space="preserve">. </w:t>
            </w:r>
            <w:r>
              <w:rPr>
                <w:rStyle w:val="IndexLink"/>
                <w:rtl w:val="true"/>
              </w:rPr>
              <w:t>امانت داری</w:t>
            </w:r>
            <w:r>
              <w:rPr>
                <w:rStyle w:val="IndexLink"/>
                <w:rtl w:val="true"/>
              </w:rPr>
              <w:tab/>
            </w:r>
            <w:r>
              <w:rPr>
                <w:rStyle w:val="IndexLink"/>
              </w:rPr>
              <w:t>209</w:t>
            </w:r>
          </w:hyperlink>
        </w:p>
        <w:p>
          <w:pPr>
            <w:pStyle w:val="Contents3"/>
            <w:tabs>
              <w:tab w:val="clear" w:pos="8459"/>
              <w:tab w:val="right" w:pos="9026" w:leader="dot"/>
            </w:tabs>
            <w:rPr/>
          </w:pPr>
          <w:hyperlink w:anchor="__RefHeading___Toc2968169_2749589250">
            <w:r>
              <w:rPr>
                <w:webHidden/>
                <w:rStyle w:val="IndexLink"/>
              </w:rPr>
              <w:t>32</w:t>
            </w:r>
            <w:r>
              <w:rPr>
                <w:rStyle w:val="IndexLink"/>
                <w:rtl w:val="true"/>
              </w:rPr>
              <w:t xml:space="preserve">. </w:t>
            </w:r>
            <w:r>
              <w:rPr>
                <w:rStyle w:val="IndexLink"/>
                <w:rtl w:val="true"/>
              </w:rPr>
              <w:t>قوت قلب</w:t>
            </w:r>
            <w:r>
              <w:rPr>
                <w:rStyle w:val="IndexLink"/>
                <w:rtl w:val="true"/>
              </w:rPr>
              <w:tab/>
            </w:r>
            <w:r>
              <w:rPr>
                <w:rStyle w:val="IndexLink"/>
              </w:rPr>
              <w:t>209</w:t>
            </w:r>
          </w:hyperlink>
        </w:p>
        <w:p>
          <w:pPr>
            <w:pStyle w:val="Contents3"/>
            <w:tabs>
              <w:tab w:val="clear" w:pos="8459"/>
              <w:tab w:val="right" w:pos="9026" w:leader="dot"/>
            </w:tabs>
            <w:rPr/>
          </w:pPr>
          <w:hyperlink w:anchor="__RefHeading___Toc2968171_2749589250">
            <w:r>
              <w:rPr>
                <w:webHidden/>
                <w:rStyle w:val="IndexLink"/>
              </w:rPr>
              <w:t>33</w:t>
            </w:r>
            <w:r>
              <w:rPr>
                <w:rStyle w:val="IndexLink"/>
                <w:rtl w:val="true"/>
              </w:rPr>
              <w:t xml:space="preserve">. </w:t>
            </w:r>
            <w:r>
              <w:rPr>
                <w:rStyle w:val="IndexLink"/>
                <w:rtl w:val="true"/>
              </w:rPr>
              <w:t>روحیه شهادت طلبی</w:t>
            </w:r>
            <w:r>
              <w:rPr>
                <w:rStyle w:val="IndexLink"/>
                <w:rtl w:val="true"/>
              </w:rPr>
              <w:tab/>
            </w:r>
            <w:r>
              <w:rPr>
                <w:rStyle w:val="IndexLink"/>
              </w:rPr>
              <w:t>210</w:t>
            </w:r>
          </w:hyperlink>
        </w:p>
        <w:p>
          <w:pPr>
            <w:pStyle w:val="Contents2"/>
            <w:tabs>
              <w:tab w:val="clear" w:pos="8743"/>
              <w:tab w:val="right" w:pos="9026" w:leader="dot"/>
            </w:tabs>
            <w:rPr/>
          </w:pPr>
          <w:hyperlink w:anchor="__RefHeading___Toc2968173_2749589250">
            <w:r>
              <w:rPr>
                <w:webHidden/>
                <w:rStyle w:val="IndexLink"/>
                <w:rtl w:val="true"/>
              </w:rPr>
              <w:t>فصل یازدهم</w:t>
            </w:r>
            <w:r>
              <w:rPr>
                <w:rStyle w:val="IndexLink"/>
                <w:rtl w:val="true"/>
              </w:rPr>
              <w:t xml:space="preserve">: </w:t>
            </w:r>
            <w:r>
              <w:rPr>
                <w:rStyle w:val="IndexLink"/>
                <w:rtl w:val="true"/>
              </w:rPr>
              <w:t>آسیب شناسی</w:t>
            </w:r>
            <w:r>
              <w:rPr>
                <w:rStyle w:val="IndexLink"/>
                <w:rtl w:val="true"/>
              </w:rPr>
              <w:tab/>
            </w:r>
            <w:r>
              <w:rPr>
                <w:rStyle w:val="IndexLink"/>
              </w:rPr>
              <w:t>211</w:t>
            </w:r>
          </w:hyperlink>
        </w:p>
        <w:p>
          <w:pPr>
            <w:pStyle w:val="Contents3"/>
            <w:tabs>
              <w:tab w:val="clear" w:pos="8459"/>
              <w:tab w:val="right" w:pos="9026" w:leader="dot"/>
            </w:tabs>
            <w:rPr/>
          </w:pPr>
          <w:hyperlink w:anchor="__RefHeading___Toc2968175_2749589250">
            <w:r>
              <w:rPr>
                <w:webHidden/>
                <w:rStyle w:val="IndexLink"/>
                <w:rtl w:val="true"/>
              </w:rPr>
              <w:t>اشاره</w:t>
            </w:r>
            <w:r>
              <w:rPr>
                <w:rStyle w:val="IndexLink"/>
                <w:rtl w:val="true"/>
              </w:rPr>
              <w:tab/>
            </w:r>
            <w:r>
              <w:rPr>
                <w:rStyle w:val="IndexLink"/>
              </w:rPr>
              <w:t>211</w:t>
            </w:r>
          </w:hyperlink>
        </w:p>
        <w:p>
          <w:pPr>
            <w:pStyle w:val="Contents3"/>
            <w:tabs>
              <w:tab w:val="clear" w:pos="8459"/>
              <w:tab w:val="right" w:pos="9026" w:leader="dot"/>
            </w:tabs>
            <w:rPr/>
          </w:pPr>
          <w:hyperlink w:anchor="__RefHeading___Toc2968177_2749589250">
            <w:r>
              <w:rPr>
                <w:webHidden/>
                <w:rStyle w:val="IndexLink"/>
              </w:rPr>
              <w:t>1</w:t>
            </w:r>
            <w:r>
              <w:rPr>
                <w:rStyle w:val="IndexLink"/>
                <w:rtl w:val="true"/>
              </w:rPr>
              <w:t xml:space="preserve">. </w:t>
            </w:r>
            <w:r>
              <w:rPr>
                <w:rStyle w:val="IndexLink"/>
                <w:rtl w:val="true"/>
              </w:rPr>
              <w:t>برداشت‏های غلط</w:t>
            </w:r>
            <w:r>
              <w:rPr>
                <w:rStyle w:val="IndexLink"/>
                <w:rtl w:val="true"/>
              </w:rPr>
              <w:tab/>
            </w:r>
            <w:r>
              <w:rPr>
                <w:rStyle w:val="IndexLink"/>
              </w:rPr>
              <w:t>212</w:t>
            </w:r>
          </w:hyperlink>
        </w:p>
        <w:p>
          <w:pPr>
            <w:pStyle w:val="Contents3"/>
            <w:tabs>
              <w:tab w:val="clear" w:pos="8459"/>
              <w:tab w:val="right" w:pos="9026" w:leader="dot"/>
            </w:tabs>
            <w:rPr/>
          </w:pPr>
          <w:hyperlink w:anchor="__RefHeading___Toc2968179_2749589250">
            <w:r>
              <w:rPr>
                <w:webHidden/>
                <w:rStyle w:val="IndexLink"/>
              </w:rPr>
              <w:t>2</w:t>
            </w:r>
            <w:r>
              <w:rPr>
                <w:rStyle w:val="IndexLink"/>
                <w:rtl w:val="true"/>
              </w:rPr>
              <w:t xml:space="preserve">. </w:t>
            </w:r>
            <w:r>
              <w:rPr>
                <w:rStyle w:val="IndexLink"/>
                <w:rtl w:val="true"/>
              </w:rPr>
              <w:t>استعجال ظهور</w:t>
            </w:r>
            <w:r>
              <w:rPr>
                <w:rStyle w:val="IndexLink"/>
                <w:rtl w:val="true"/>
              </w:rPr>
              <w:tab/>
            </w:r>
            <w:r>
              <w:rPr>
                <w:rStyle w:val="IndexLink"/>
              </w:rPr>
              <w:t>214</w:t>
            </w:r>
          </w:hyperlink>
        </w:p>
        <w:p>
          <w:pPr>
            <w:pStyle w:val="Contents3"/>
            <w:tabs>
              <w:tab w:val="clear" w:pos="8459"/>
              <w:tab w:val="right" w:pos="9026" w:leader="dot"/>
            </w:tabs>
            <w:rPr/>
          </w:pPr>
          <w:hyperlink w:anchor="__RefHeading___Toc2968181_2749589250">
            <w:r>
              <w:rPr>
                <w:webHidden/>
                <w:rStyle w:val="IndexLink"/>
              </w:rPr>
              <w:t>3</w:t>
            </w:r>
            <w:r>
              <w:rPr>
                <w:rStyle w:val="IndexLink"/>
                <w:rtl w:val="true"/>
              </w:rPr>
              <w:t xml:space="preserve">. </w:t>
            </w:r>
            <w:r>
              <w:rPr>
                <w:rStyle w:val="IndexLink"/>
                <w:rtl w:val="true"/>
              </w:rPr>
              <w:t>تعیین زمان ظهور</w:t>
            </w:r>
            <w:r>
              <w:rPr>
                <w:rStyle w:val="IndexLink"/>
                <w:rtl w:val="true"/>
              </w:rPr>
              <w:tab/>
            </w:r>
            <w:r>
              <w:rPr>
                <w:rStyle w:val="IndexLink"/>
              </w:rPr>
              <w:t>215</w:t>
            </w:r>
          </w:hyperlink>
        </w:p>
        <w:p>
          <w:pPr>
            <w:pStyle w:val="Contents3"/>
            <w:tabs>
              <w:tab w:val="clear" w:pos="8459"/>
              <w:tab w:val="right" w:pos="9026" w:leader="dot"/>
            </w:tabs>
            <w:rPr/>
          </w:pPr>
          <w:hyperlink w:anchor="__RefHeading___Toc2968183_2749589250">
            <w:r>
              <w:rPr>
                <w:webHidden/>
                <w:rStyle w:val="IndexLink"/>
              </w:rPr>
              <w:t>4</w:t>
            </w:r>
            <w:r>
              <w:rPr>
                <w:rStyle w:val="IndexLink"/>
                <w:rtl w:val="true"/>
              </w:rPr>
              <w:t xml:space="preserve">. </w:t>
            </w:r>
            <w:r>
              <w:rPr>
                <w:rStyle w:val="IndexLink"/>
                <w:rtl w:val="true"/>
              </w:rPr>
              <w:t>تطبیق علائم ظهور بر مصادیق خاص‏</w:t>
            </w:r>
            <w:r>
              <w:rPr>
                <w:rStyle w:val="IndexLink"/>
                <w:rtl w:val="true"/>
              </w:rPr>
              <w:tab/>
            </w:r>
            <w:r>
              <w:rPr>
                <w:rStyle w:val="IndexLink"/>
              </w:rPr>
              <w:t>215</w:t>
            </w:r>
          </w:hyperlink>
        </w:p>
        <w:p>
          <w:pPr>
            <w:pStyle w:val="Contents3"/>
            <w:tabs>
              <w:tab w:val="clear" w:pos="8459"/>
              <w:tab w:val="right" w:pos="9026" w:leader="dot"/>
            </w:tabs>
            <w:rPr/>
          </w:pPr>
          <w:hyperlink w:anchor="__RefHeading___Toc2968185_2749589250">
            <w:r>
              <w:rPr>
                <w:webHidden/>
                <w:rStyle w:val="IndexLink"/>
              </w:rPr>
              <w:t>5</w:t>
            </w:r>
            <w:r>
              <w:rPr>
                <w:rStyle w:val="IndexLink"/>
                <w:rtl w:val="true"/>
              </w:rPr>
              <w:t xml:space="preserve">. </w:t>
            </w:r>
            <w:r>
              <w:rPr>
                <w:rStyle w:val="IndexLink"/>
                <w:rtl w:val="true"/>
              </w:rPr>
              <w:t>طرح مباحث غیرضروری</w:t>
            </w:r>
            <w:r>
              <w:rPr>
                <w:rStyle w:val="IndexLink"/>
                <w:rtl w:val="true"/>
              </w:rPr>
              <w:tab/>
            </w:r>
            <w:r>
              <w:rPr>
                <w:rStyle w:val="IndexLink"/>
              </w:rPr>
              <w:t>216</w:t>
            </w:r>
          </w:hyperlink>
        </w:p>
        <w:p>
          <w:pPr>
            <w:pStyle w:val="Contents3"/>
            <w:tabs>
              <w:tab w:val="clear" w:pos="8459"/>
              <w:tab w:val="right" w:pos="9026" w:leader="dot"/>
            </w:tabs>
            <w:rPr/>
          </w:pPr>
          <w:hyperlink w:anchor="__RefHeading___Toc2968187_2749589250">
            <w:r>
              <w:rPr>
                <w:webHidden/>
                <w:rStyle w:val="IndexLink"/>
              </w:rPr>
              <w:t>6</w:t>
            </w:r>
            <w:r>
              <w:rPr>
                <w:rStyle w:val="IndexLink"/>
                <w:rtl w:val="true"/>
              </w:rPr>
              <w:t xml:space="preserve">. </w:t>
            </w:r>
            <w:r>
              <w:rPr>
                <w:rStyle w:val="IndexLink"/>
                <w:rtl w:val="true"/>
              </w:rPr>
              <w:t>مدّعیان دروغین</w:t>
            </w:r>
            <w:r>
              <w:rPr>
                <w:rStyle w:val="IndexLink"/>
                <w:rtl w:val="true"/>
              </w:rPr>
              <w:tab/>
            </w:r>
            <w:r>
              <w:rPr>
                <w:rStyle w:val="IndexLink"/>
              </w:rPr>
              <w:t>216</w:t>
            </w:r>
          </w:hyperlink>
        </w:p>
        <w:p>
          <w:pPr>
            <w:pStyle w:val="Contents3"/>
            <w:tabs>
              <w:tab w:val="clear" w:pos="8459"/>
              <w:tab w:val="right" w:pos="9026" w:leader="dot"/>
            </w:tabs>
            <w:rPr/>
          </w:pPr>
          <w:hyperlink w:anchor="__RefHeading___Toc2968189_2749589250">
            <w:r>
              <w:rPr>
                <w:webHidden/>
                <w:rStyle w:val="IndexLink"/>
              </w:rPr>
              <w:t>7</w:t>
            </w:r>
            <w:r>
              <w:rPr>
                <w:rStyle w:val="IndexLink"/>
                <w:rtl w:val="true"/>
              </w:rPr>
              <w:t xml:space="preserve">. </w:t>
            </w:r>
            <w:r>
              <w:rPr>
                <w:rStyle w:val="IndexLink"/>
                <w:rtl w:val="true"/>
              </w:rPr>
              <w:t>ملاقات گرایی</w:t>
            </w:r>
            <w:r>
              <w:rPr>
                <w:rStyle w:val="IndexLink"/>
                <w:rtl w:val="true"/>
              </w:rPr>
              <w:tab/>
            </w:r>
            <w:r>
              <w:rPr>
                <w:rStyle w:val="IndexLink"/>
              </w:rPr>
              <w:t>216</w:t>
            </w:r>
          </w:hyperlink>
        </w:p>
        <w:p>
          <w:pPr>
            <w:pStyle w:val="Contents3"/>
            <w:tabs>
              <w:tab w:val="clear" w:pos="8459"/>
              <w:tab w:val="right" w:pos="9026" w:leader="dot"/>
            </w:tabs>
            <w:rPr/>
          </w:pPr>
          <w:hyperlink w:anchor="__RefHeading___Toc2968191_2749589250">
            <w:r>
              <w:rPr>
                <w:webHidden/>
                <w:rStyle w:val="IndexLink"/>
                <w:rtl w:val="true"/>
              </w:rPr>
              <w:t>مدعیان دروغین مهدویت، نیابت خاصه و عامه</w:t>
            </w:r>
            <w:r>
              <w:rPr>
                <w:rStyle w:val="IndexLink"/>
                <w:rtl w:val="true"/>
              </w:rPr>
              <w:tab/>
            </w:r>
            <w:r>
              <w:rPr>
                <w:rStyle w:val="IndexLink"/>
              </w:rPr>
              <w:t>217</w:t>
            </w:r>
          </w:hyperlink>
        </w:p>
        <w:p>
          <w:pPr>
            <w:pStyle w:val="Contents2"/>
            <w:tabs>
              <w:tab w:val="clear" w:pos="8743"/>
              <w:tab w:val="right" w:pos="9026" w:leader="dot"/>
            </w:tabs>
            <w:rPr/>
          </w:pPr>
          <w:hyperlink w:anchor="__RefHeading___Toc2968193_2749589250">
            <w:r>
              <w:rPr>
                <w:webHidden/>
                <w:rStyle w:val="IndexLink"/>
                <w:rtl w:val="true"/>
              </w:rPr>
              <w:t>فصل دوازدهم</w:t>
            </w:r>
            <w:r>
              <w:rPr>
                <w:rStyle w:val="IndexLink"/>
                <w:rtl w:val="true"/>
              </w:rPr>
              <w:t xml:space="preserve">: </w:t>
            </w:r>
            <w:r>
              <w:rPr>
                <w:rStyle w:val="IndexLink"/>
                <w:rtl w:val="true"/>
              </w:rPr>
              <w:t>مهدویت و غرب</w:t>
            </w:r>
            <w:r>
              <w:rPr>
                <w:rStyle w:val="IndexLink"/>
                <w:rtl w:val="true"/>
              </w:rPr>
              <w:tab/>
            </w:r>
            <w:r>
              <w:rPr>
                <w:rStyle w:val="IndexLink"/>
              </w:rPr>
              <w:t>221</w:t>
            </w:r>
          </w:hyperlink>
        </w:p>
        <w:p>
          <w:pPr>
            <w:pStyle w:val="Contents3"/>
            <w:tabs>
              <w:tab w:val="clear" w:pos="8459"/>
              <w:tab w:val="right" w:pos="9026" w:leader="dot"/>
            </w:tabs>
            <w:rPr/>
          </w:pPr>
          <w:hyperlink w:anchor="__RefHeading___Toc2968195_2749589250">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2968197_2749589250">
            <w:r>
              <w:rPr>
                <w:webHidden/>
                <w:rStyle w:val="IndexLink"/>
                <w:rtl w:val="true"/>
              </w:rPr>
              <w:t>تبلیغات غرب علیه مهدویت</w:t>
            </w:r>
            <w:r>
              <w:rPr>
                <w:rStyle w:val="IndexLink"/>
                <w:rtl w:val="true"/>
              </w:rPr>
              <w:tab/>
            </w:r>
            <w:r>
              <w:rPr>
                <w:rStyle w:val="IndexLink"/>
              </w:rPr>
              <w:t>222</w:t>
            </w:r>
          </w:hyperlink>
        </w:p>
        <w:p>
          <w:pPr>
            <w:pStyle w:val="Contents3"/>
            <w:tabs>
              <w:tab w:val="clear" w:pos="8459"/>
              <w:tab w:val="right" w:pos="9026" w:leader="dot"/>
            </w:tabs>
            <w:rPr/>
          </w:pPr>
          <w:hyperlink w:anchor="__RefHeading___Toc2968199_2749589250">
            <w:r>
              <w:rPr>
                <w:webHidden/>
                <w:rStyle w:val="IndexLink"/>
                <w:rtl w:val="true"/>
              </w:rPr>
              <w:t>غرب، سینما و آخرالزمان</w:t>
            </w:r>
            <w:r>
              <w:rPr>
                <w:rStyle w:val="IndexLink"/>
                <w:rtl w:val="true"/>
              </w:rPr>
              <w:tab/>
            </w:r>
            <w:r>
              <w:rPr>
                <w:rStyle w:val="IndexLink"/>
              </w:rPr>
              <w:t>224</w:t>
            </w:r>
          </w:hyperlink>
        </w:p>
        <w:p>
          <w:pPr>
            <w:pStyle w:val="Contents3"/>
            <w:tabs>
              <w:tab w:val="clear" w:pos="8459"/>
              <w:tab w:val="right" w:pos="9026" w:leader="dot"/>
            </w:tabs>
            <w:rPr/>
          </w:pPr>
          <w:hyperlink w:anchor="__RefHeading___Toc2968201_2749589250">
            <w:r>
              <w:rPr>
                <w:webHidden/>
                <w:rStyle w:val="IndexLink"/>
                <w:rtl w:val="true"/>
              </w:rPr>
              <w:t>اهداف غرب</w:t>
            </w:r>
            <w:r>
              <w:rPr>
                <w:rStyle w:val="IndexLink"/>
                <w:rtl w:val="true"/>
              </w:rPr>
              <w:tab/>
            </w:r>
            <w:r>
              <w:rPr>
                <w:rStyle w:val="IndexLink"/>
              </w:rPr>
              <w:t>230</w:t>
            </w:r>
          </w:hyperlink>
        </w:p>
        <w:p>
          <w:pPr>
            <w:pStyle w:val="Contents3"/>
            <w:tabs>
              <w:tab w:val="clear" w:pos="8459"/>
              <w:tab w:val="right" w:pos="9026" w:leader="dot"/>
            </w:tabs>
            <w:rPr/>
          </w:pPr>
          <w:hyperlink w:anchor="__RefHeading___Toc2968203_2749589250">
            <w:r>
              <w:rPr>
                <w:webHidden/>
                <w:rStyle w:val="IndexLink"/>
                <w:rtl w:val="true"/>
              </w:rPr>
              <w:t>غرب، یهود و مسیحیت صهیونیستی</w:t>
            </w:r>
            <w:r>
              <w:rPr>
                <w:rStyle w:val="IndexLink"/>
                <w:rtl w:val="true"/>
              </w:rPr>
              <w:tab/>
            </w:r>
            <w:r>
              <w:rPr>
                <w:rStyle w:val="IndexLink"/>
              </w:rPr>
              <w:t>232</w:t>
            </w:r>
          </w:hyperlink>
        </w:p>
        <w:p>
          <w:pPr>
            <w:pStyle w:val="Contents3"/>
            <w:tabs>
              <w:tab w:val="clear" w:pos="8459"/>
              <w:tab w:val="right" w:pos="9026" w:leader="dot"/>
            </w:tabs>
            <w:rPr/>
          </w:pPr>
          <w:hyperlink w:anchor="__RefHeading___Toc2968205_2749589250">
            <w:r>
              <w:rPr>
                <w:webHidden/>
                <w:rStyle w:val="IndexLink"/>
                <w:rtl w:val="true"/>
              </w:rPr>
              <w:t>مسیحیان و بازگشت مسیح</w:t>
            </w:r>
            <w:r>
              <w:rPr>
                <w:rStyle w:val="IndexLink"/>
                <w:rtl w:val="true"/>
              </w:rPr>
              <w:tab/>
            </w:r>
            <w:r>
              <w:rPr>
                <w:rStyle w:val="IndexLink"/>
              </w:rPr>
              <w:t>233</w:t>
            </w:r>
          </w:hyperlink>
        </w:p>
        <w:p>
          <w:pPr>
            <w:pStyle w:val="Contents3"/>
            <w:tabs>
              <w:tab w:val="clear" w:pos="8459"/>
              <w:tab w:val="right" w:pos="9026" w:leader="dot"/>
            </w:tabs>
            <w:rPr/>
          </w:pPr>
          <w:hyperlink w:anchor="__RefHeading___Toc2968207_2749589250">
            <w:r>
              <w:rPr>
                <w:webHidden/>
                <w:rStyle w:val="IndexLink"/>
                <w:rtl w:val="true"/>
              </w:rPr>
              <w:t>«</w:t>
            </w:r>
            <w:r>
              <w:rPr>
                <w:rStyle w:val="IndexLink"/>
                <w:rtl w:val="true"/>
              </w:rPr>
              <w:t>مسیحیت صهیونیستی</w:t>
            </w:r>
            <w:r>
              <w:rPr>
                <w:rStyle w:val="IndexLink"/>
                <w:rtl w:val="true"/>
              </w:rPr>
              <w:t>»</w:t>
              <w:tab/>
            </w:r>
            <w:r>
              <w:rPr>
                <w:rStyle w:val="IndexLink"/>
              </w:rPr>
              <w:t>236</w:t>
            </w:r>
          </w:hyperlink>
        </w:p>
        <w:p>
          <w:pPr>
            <w:pStyle w:val="Contents3"/>
            <w:tabs>
              <w:tab w:val="clear" w:pos="8459"/>
              <w:tab w:val="right" w:pos="9026" w:leader="dot"/>
            </w:tabs>
            <w:rPr/>
          </w:pPr>
          <w:hyperlink w:anchor="__RefHeading___Toc2968209_2749589250">
            <w:r>
              <w:rPr>
                <w:webHidden/>
                <w:rStyle w:val="IndexLink"/>
                <w:rtl w:val="true"/>
              </w:rPr>
              <w:t xml:space="preserve">منتظران هارمجدون </w:t>
            </w:r>
            <w:r>
              <w:rPr>
                <w:rStyle w:val="IndexLink"/>
                <w:rtl w:val="true"/>
              </w:rPr>
              <w:t>(</w:t>
            </w:r>
            <w:r>
              <w:rPr>
                <w:rStyle w:val="IndexLink"/>
                <w:rtl w:val="true"/>
              </w:rPr>
              <w:t>آرماگدون</w:t>
            </w:r>
            <w:r>
              <w:rPr>
                <w:rStyle w:val="IndexLink"/>
                <w:rtl w:val="true"/>
              </w:rPr>
              <w:t>)</w:t>
              <w:tab/>
            </w:r>
            <w:r>
              <w:rPr>
                <w:rStyle w:val="IndexLink"/>
              </w:rPr>
              <w:t>237</w:t>
            </w:r>
          </w:hyperlink>
        </w:p>
        <w:p>
          <w:pPr>
            <w:pStyle w:val="Contents3"/>
            <w:tabs>
              <w:tab w:val="clear" w:pos="8459"/>
              <w:tab w:val="right" w:pos="9026" w:leader="dot"/>
            </w:tabs>
            <w:rPr/>
          </w:pPr>
          <w:hyperlink w:anchor="__RefHeading___Toc2968211_2749589250">
            <w:r>
              <w:rPr>
                <w:webHidden/>
                <w:rStyle w:val="IndexLink"/>
                <w:rtl w:val="true"/>
              </w:rPr>
              <w:t>حاصل سخن</w:t>
            </w:r>
            <w:r>
              <w:rPr>
                <w:rStyle w:val="IndexLink"/>
                <w:rtl w:val="true"/>
              </w:rPr>
              <w:tab/>
            </w:r>
            <w:r>
              <w:rPr>
                <w:rStyle w:val="IndexLink"/>
              </w:rPr>
              <w:t>244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24_29466"/>
      <w:bookmarkStart w:id="1" w:name="pg3424_29466"/>
      <w:bookmarkEnd w:id="1"/>
    </w:p>
    <w:p>
      <w:pPr>
        <w:pStyle w:val="Heading2"/>
        <w:numPr>
          <w:ilvl w:val="1"/>
          <w:numId w:val="1"/>
        </w:numPr>
        <w:rPr/>
      </w:pPr>
      <w:bookmarkStart w:id="2" w:name="pg3424_29466"/>
      <w:bookmarkStart w:id="3" w:name="__RefHeading___Toc2967639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دوازده گفتار مهدوی</w:t>
      </w:r>
    </w:p>
    <w:p>
      <w:pPr>
        <w:pStyle w:val="BookText"/>
        <w:rPr/>
      </w:pPr>
      <w:r>
        <w:rPr>
          <w:rFonts w:ascii="IRNazanin" w:hAnsi="IRNazanin" w:eastAsia="IRNazanin"/>
          <w:color w:val="111111"/>
          <w:sz w:val="28"/>
          <w:sz w:val="28"/>
          <w:szCs w:val="28"/>
          <w:rtl w:val="true"/>
          <w:lang w:bidi="fa-IR"/>
        </w:rPr>
        <w:t>مرکز تخصصی مهدویّت ـ قم</w:t>
      </w:r>
    </w:p>
    <w:p>
      <w:pPr>
        <w:pStyle w:val="BookText"/>
        <w:rPr/>
      </w:pPr>
      <w:r>
        <w:rPr>
          <w:rFonts w:ascii="IRNazanin" w:hAnsi="IRNazanin" w:eastAsia="IRNazanin"/>
          <w:color w:val="111111"/>
          <w:sz w:val="28"/>
          <w:sz w:val="28"/>
          <w:szCs w:val="28"/>
          <w:rtl w:val="true"/>
          <w:lang w:bidi="fa-IR"/>
        </w:rPr>
        <w:t>گردآوری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67641_2749589250"/>
      <w:bookmarkStart w:id="6" w:name="_Toc2"/>
      <w:bookmarkEnd w:id="5"/>
      <w:r>
        <w:rPr>
          <w:rtl w:val="true"/>
        </w:rPr>
        <w:t>اشاره</w:t>
      </w:r>
      <w:bookmarkStart w:id="7" w:name="pg3424_29469"/>
      <w:bookmarkEnd w:id="6"/>
    </w:p>
    <w:p>
      <w:pPr>
        <w:pStyle w:val="Heading2"/>
        <w:numPr>
          <w:ilvl w:val="1"/>
          <w:numId w:val="1"/>
        </w:numPr>
        <w:rPr/>
      </w:pPr>
      <w:bookmarkStart w:id="8" w:name="__RefHeading___Toc2967643_274958925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ab/>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ضرورت وجود امام</w:t>
      </w:r>
      <w:r>
        <w:rPr>
          <w:rFonts w:eastAsia="IRNazanin" w:cs="IRNazanin"/>
          <w:color w:val="111111"/>
          <w:sz w:val="28"/>
          <w:szCs w:val="28"/>
          <w:rtl w:val="true"/>
          <w:lang w:bidi="fa-IR"/>
        </w:rPr>
        <w:tab/>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ab/>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تبیین قاعده</w:t>
      </w:r>
      <w:r>
        <w:rPr>
          <w:rFonts w:eastAsia="IRNazanin" w:cs="IRNazanin"/>
          <w:color w:val="111111"/>
          <w:sz w:val="28"/>
          <w:szCs w:val="28"/>
          <w:rtl w:val="true"/>
          <w:lang w:bidi="fa-IR"/>
        </w:rPr>
        <w:tab/>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بایستگی کارشناس دین</w:t>
      </w:r>
      <w:r>
        <w:rPr>
          <w:rFonts w:eastAsia="IRNazanin" w:cs="IRNazanin"/>
          <w:color w:val="111111"/>
          <w:sz w:val="28"/>
          <w:szCs w:val="28"/>
          <w:rtl w:val="true"/>
          <w:lang w:bidi="fa-IR"/>
        </w:rPr>
        <w:tab/>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اوصاف امام</w:t>
      </w:r>
      <w:r>
        <w:rPr>
          <w:rFonts w:eastAsia="IRNazanin" w:cs="IRNazanin"/>
          <w:color w:val="111111"/>
          <w:sz w:val="28"/>
          <w:szCs w:val="28"/>
          <w:rtl w:val="true"/>
          <w:lang w:bidi="fa-IR"/>
        </w:rPr>
        <w:tab/>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علم الهی</w:t>
      </w:r>
      <w:r>
        <w:rPr>
          <w:rFonts w:eastAsia="IRNazanin" w:cs="IRNazanin"/>
          <w:color w:val="111111"/>
          <w:sz w:val="28"/>
          <w:szCs w:val="28"/>
          <w:rtl w:val="true"/>
          <w:lang w:bidi="fa-IR"/>
        </w:rPr>
        <w:tab/>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نصب الهی امام</w:t>
      </w:r>
      <w:r>
        <w:rPr>
          <w:rFonts w:eastAsia="IRNazanin" w:cs="IRNazanin"/>
          <w:color w:val="111111"/>
          <w:sz w:val="28"/>
          <w:szCs w:val="28"/>
          <w:rtl w:val="true"/>
          <w:lang w:bidi="fa-IR"/>
        </w:rPr>
        <w:tab/>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معرفی امام</w:t>
      </w:r>
      <w:r>
        <w:rPr>
          <w:rFonts w:eastAsia="IRNazanin" w:cs="IRNazanin"/>
          <w:color w:val="111111"/>
          <w:sz w:val="28"/>
          <w:szCs w:val="28"/>
          <w:rtl w:val="true"/>
          <w:lang w:bidi="fa-IR"/>
        </w:rPr>
        <w:tab/>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مهدویت در قرآن</w:t>
      </w:r>
      <w:r>
        <w:rPr>
          <w:rFonts w:eastAsia="IRNazanin" w:cs="IRNazanin"/>
          <w:color w:val="111111"/>
          <w:sz w:val="28"/>
          <w:szCs w:val="28"/>
          <w:rtl w:val="true"/>
          <w:lang w:bidi="fa-IR"/>
        </w:rPr>
        <w:tab/>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قرآن</w:t>
      </w:r>
      <w:r>
        <w:rPr>
          <w:rFonts w:eastAsia="IRNazanin" w:cs="IRNazanin"/>
          <w:color w:val="111111"/>
          <w:sz w:val="28"/>
          <w:szCs w:val="28"/>
          <w:rtl w:val="true"/>
          <w:lang w:bidi="fa-IR"/>
        </w:rPr>
        <w:tab/>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و تفسیر</w:t>
      </w:r>
      <w:r>
        <w:rPr>
          <w:rFonts w:eastAsia="IRNazanin" w:cs="IRNazanin"/>
          <w:color w:val="111111"/>
          <w:sz w:val="28"/>
          <w:szCs w:val="28"/>
          <w:rtl w:val="true"/>
          <w:lang w:bidi="fa-IR"/>
        </w:rPr>
        <w:tab/>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tab/>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های معرفی در قرآن</w:t>
      </w:r>
      <w:r>
        <w:rPr>
          <w:rFonts w:eastAsia="IRNazanin" w:cs="IRNazanin"/>
          <w:color w:val="111111"/>
          <w:sz w:val="28"/>
          <w:szCs w:val="28"/>
          <w:rtl w:val="true"/>
          <w:lang w:bidi="fa-IR"/>
        </w:rPr>
        <w:tab/>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برخی از آیات مهدویت</w:t>
      </w:r>
      <w:r>
        <w:rPr>
          <w:rFonts w:eastAsia="IRNazanin" w:cs="IRNazanin"/>
          <w:color w:val="111111"/>
          <w:sz w:val="28"/>
          <w:szCs w:val="28"/>
          <w:rtl w:val="true"/>
          <w:lang w:bidi="fa-IR"/>
        </w:rPr>
        <w:tab/>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اسلام بر جمیع ادیان</w:t>
      </w:r>
      <w:r>
        <w:rPr>
          <w:rFonts w:eastAsia="IRNazanin" w:cs="IRNazanin"/>
          <w:color w:val="111111"/>
          <w:sz w:val="28"/>
          <w:szCs w:val="28"/>
          <w:rtl w:val="true"/>
          <w:lang w:bidi="fa-IR"/>
        </w:rPr>
        <w:tab/>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مؤمنان، وعده الهی</w:t>
      </w:r>
      <w:r>
        <w:rPr>
          <w:rFonts w:eastAsia="IRNazanin" w:cs="IRNazanin"/>
          <w:color w:val="111111"/>
          <w:sz w:val="28"/>
          <w:szCs w:val="28"/>
          <w:rtl w:val="true"/>
          <w:lang w:bidi="fa-IR"/>
        </w:rPr>
        <w:tab/>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صالح وارثان زمین</w:t>
      </w:r>
      <w:r>
        <w:rPr>
          <w:rFonts w:eastAsia="IRNazanin" w:cs="IRNazanin"/>
          <w:color w:val="111111"/>
          <w:sz w:val="28"/>
          <w:szCs w:val="28"/>
          <w:rtl w:val="true"/>
          <w:lang w:bidi="fa-IR"/>
        </w:rPr>
        <w:tab/>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دوباره</w:t>
      </w:r>
      <w:r>
        <w:rPr>
          <w:rFonts w:eastAsia="IRNazanin" w:cs="IRNazanin"/>
          <w:color w:val="111111"/>
          <w:sz w:val="28"/>
          <w:szCs w:val="28"/>
          <w:rtl w:val="true"/>
          <w:lang w:bidi="fa-IR"/>
        </w:rPr>
        <w:tab/>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نعمت الهی</w:t>
      </w:r>
      <w:r>
        <w:rPr>
          <w:rFonts w:eastAsia="IRNazanin" w:cs="IRNazanin"/>
          <w:color w:val="111111"/>
          <w:sz w:val="28"/>
          <w:szCs w:val="28"/>
          <w:rtl w:val="true"/>
          <w:lang w:bidi="fa-IR"/>
        </w:rPr>
        <w:tab/>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تأویل آیه</w:t>
      </w:r>
      <w:r>
        <w:rPr>
          <w:rFonts w:eastAsia="IRNazanin" w:cs="IRNazanin"/>
          <w:color w:val="111111"/>
          <w:sz w:val="28"/>
          <w:szCs w:val="28"/>
          <w:rtl w:val="true"/>
          <w:lang w:bidi="fa-IR"/>
        </w:rPr>
        <w:tab/>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الهی</w:t>
      </w:r>
      <w:r>
        <w:rPr>
          <w:rFonts w:eastAsia="IRNazanin" w:cs="IRNazanin"/>
          <w:color w:val="111111"/>
          <w:sz w:val="28"/>
          <w:szCs w:val="28"/>
          <w:rtl w:val="true"/>
          <w:lang w:bidi="fa-IR"/>
        </w:rPr>
        <w:tab/>
      </w:r>
      <w:r>
        <w:rPr>
          <w:rFonts w:eastAsia="IRNazanin" w:cs="IRNazanin"/>
          <w:color w:val="111111"/>
          <w:sz w:val="28"/>
          <w:szCs w:val="28"/>
          <w:lang w:bidi="fa-IR"/>
        </w:rPr>
        <w:t>39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ab/>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امام مهدی در روایات</w:t>
      </w:r>
      <w:r>
        <w:rPr>
          <w:rFonts w:eastAsia="IRNazanin" w:cs="IRNazanin"/>
          <w:color w:val="111111"/>
          <w:sz w:val="28"/>
          <w:szCs w:val="28"/>
          <w:rtl w:val="true"/>
          <w:lang w:bidi="fa-IR"/>
        </w:rPr>
        <w:tab/>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منابع روایی درباره حضرت مهدی علیه السلام </w:t>
      </w:r>
      <w:r>
        <w:rPr>
          <w:rFonts w:eastAsia="IRNazanin" w:cs="IRNazanin"/>
          <w:color w:val="111111"/>
          <w:sz w:val="28"/>
          <w:szCs w:val="28"/>
          <w:rtl w:val="true"/>
          <w:lang w:bidi="fa-IR"/>
        </w:rPr>
        <w:tab/>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ab/>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عامه</w:t>
      </w:r>
      <w:r>
        <w:rPr>
          <w:rFonts w:eastAsia="IRNazanin" w:cs="IRNazanin"/>
          <w:color w:val="111111"/>
          <w:sz w:val="28"/>
          <w:szCs w:val="28"/>
          <w:rtl w:val="true"/>
          <w:lang w:bidi="fa-IR"/>
        </w:rPr>
        <w:tab/>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معرفی مهدی موعود</w:t>
      </w:r>
      <w:r>
        <w:rPr>
          <w:rFonts w:eastAsia="IRNazanin" w:cs="IRNazanin"/>
          <w:color w:val="111111"/>
          <w:sz w:val="28"/>
          <w:szCs w:val="28"/>
          <w:rtl w:val="true"/>
          <w:lang w:bidi="fa-IR"/>
        </w:rPr>
        <w:tab/>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ab/>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امام مهدی در پرتو احادیث</w:t>
      </w:r>
      <w:r>
        <w:rPr>
          <w:rFonts w:eastAsia="IRNazanin" w:cs="IRNazanin"/>
          <w:color w:val="111111"/>
          <w:sz w:val="28"/>
          <w:szCs w:val="28"/>
          <w:rtl w:val="true"/>
          <w:lang w:bidi="fa-IR"/>
        </w:rPr>
        <w:tab/>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احادیث عام</w:t>
      </w:r>
      <w:r>
        <w:rPr>
          <w:rFonts w:eastAsia="IRNazanin" w:cs="IRNazanin"/>
          <w:color w:val="111111"/>
          <w:sz w:val="28"/>
          <w:szCs w:val="28"/>
          <w:rtl w:val="true"/>
          <w:lang w:bidi="fa-IR"/>
        </w:rPr>
        <w:tab/>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احادیث خاص</w:t>
      </w:r>
      <w:r>
        <w:rPr>
          <w:rFonts w:eastAsia="IRNazanin" w:cs="IRNazanin"/>
          <w:color w:val="111111"/>
          <w:sz w:val="28"/>
          <w:szCs w:val="28"/>
          <w:rtl w:val="true"/>
          <w:lang w:bidi="fa-IR"/>
        </w:rPr>
        <w:tab/>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عرصه‌های مشترک</w:t>
      </w:r>
      <w:r>
        <w:rPr>
          <w:rFonts w:eastAsia="IRNazanin" w:cs="IRNazanin"/>
          <w:color w:val="111111"/>
          <w:sz w:val="28"/>
          <w:szCs w:val="28"/>
          <w:rtl w:val="true"/>
          <w:lang w:bidi="fa-IR"/>
        </w:rPr>
        <w:tab/>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اصل مهدویت</w:t>
      </w:r>
      <w:r>
        <w:rPr>
          <w:rFonts w:eastAsia="IRNazanin" w:cs="IRNazanin"/>
          <w:color w:val="111111"/>
          <w:sz w:val="28"/>
          <w:szCs w:val="28"/>
          <w:rtl w:val="true"/>
          <w:lang w:bidi="fa-IR"/>
        </w:rPr>
        <w:tab/>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اعتقاد به امر مهدی علیه السلام </w:t>
      </w:r>
      <w:r>
        <w:rPr>
          <w:rFonts w:eastAsia="IRNazanin" w:cs="IRNazanin"/>
          <w:color w:val="111111"/>
          <w:sz w:val="28"/>
          <w:szCs w:val="28"/>
          <w:rtl w:val="true"/>
          <w:lang w:bidi="fa-IR"/>
        </w:rPr>
        <w:tab/>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بودن دعوت و حکومت مهدی علیه السلام </w:t>
      </w:r>
      <w:r>
        <w:rPr>
          <w:rFonts w:eastAsia="IRNazanin" w:cs="IRNazanin"/>
          <w:color w:val="111111"/>
          <w:sz w:val="28"/>
          <w:szCs w:val="28"/>
          <w:rtl w:val="true"/>
          <w:lang w:bidi="fa-IR"/>
        </w:rPr>
        <w:tab/>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عیسی و اقتدا به امام زمان علیه السلام </w:t>
      </w:r>
      <w:r>
        <w:rPr>
          <w:rFonts w:eastAsia="IRNazanin" w:cs="IRNazanin"/>
          <w:color w:val="111111"/>
          <w:sz w:val="28"/>
          <w:szCs w:val="28"/>
          <w:rtl w:val="true"/>
          <w:lang w:bidi="fa-IR"/>
        </w:rPr>
        <w:tab/>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خسف بیداء</w:t>
      </w:r>
      <w:r>
        <w:rPr>
          <w:rFonts w:eastAsia="IRNazanin" w:cs="IRNazanin"/>
          <w:color w:val="111111"/>
          <w:sz w:val="28"/>
          <w:szCs w:val="28"/>
          <w:rtl w:val="true"/>
          <w:lang w:bidi="fa-IR"/>
        </w:rPr>
        <w:tab/>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بر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ab/>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از فرزندان فاطمه علیها السلام</w:t>
      </w:r>
      <w:r>
        <w:rPr>
          <w:rFonts w:eastAsia="IRNazanin" w:cs="IRNazanin"/>
          <w:color w:val="111111"/>
          <w:sz w:val="28"/>
          <w:szCs w:val="28"/>
          <w:rtl w:val="true"/>
          <w:lang w:bidi="fa-IR"/>
        </w:rPr>
        <w:tab/>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نام با پیامبر صلی الله علیه و آله و سلم </w:t>
      </w:r>
      <w:r>
        <w:rPr>
          <w:rFonts w:eastAsia="IRNazanin" w:cs="IRNazanin"/>
          <w:color w:val="111111"/>
          <w:sz w:val="28"/>
          <w:szCs w:val="28"/>
          <w:rtl w:val="true"/>
          <w:lang w:bidi="fa-IR"/>
        </w:rPr>
        <w:tab/>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بین رکن و مقام</w:t>
      </w:r>
      <w:r>
        <w:rPr>
          <w:rFonts w:eastAsia="IRNazanin" w:cs="IRNazanin"/>
          <w:color w:val="111111"/>
          <w:sz w:val="28"/>
          <w:szCs w:val="28"/>
          <w:rtl w:val="true"/>
          <w:lang w:bidi="fa-IR"/>
        </w:rPr>
        <w:tab/>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عرصه‌های اختلافی</w:t>
      </w:r>
      <w:r>
        <w:rPr>
          <w:rFonts w:eastAsia="IRNazanin" w:cs="IRNazanin"/>
          <w:color w:val="111111"/>
          <w:sz w:val="28"/>
          <w:szCs w:val="28"/>
          <w:rtl w:val="true"/>
          <w:lang w:bidi="fa-IR"/>
        </w:rPr>
        <w:tab/>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ab/>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ab/>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مفهوم غیبت</w:t>
      </w:r>
      <w:r>
        <w:rPr>
          <w:rFonts w:eastAsia="IRNazanin" w:cs="IRNazanin"/>
          <w:color w:val="111111"/>
          <w:sz w:val="28"/>
          <w:szCs w:val="28"/>
          <w:rtl w:val="true"/>
          <w:lang w:bidi="fa-IR"/>
        </w:rPr>
        <w:tab/>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پیشینه غیبت</w:t>
      </w:r>
      <w:r>
        <w:rPr>
          <w:rFonts w:eastAsia="IRNazanin" w:cs="IRNazanin"/>
          <w:color w:val="111111"/>
          <w:sz w:val="28"/>
          <w:szCs w:val="28"/>
          <w:rtl w:val="true"/>
          <w:lang w:bidi="fa-IR"/>
        </w:rPr>
        <w:tab/>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حکمت‌ها و فلسفه غیبت</w:t>
      </w:r>
      <w:r>
        <w:rPr>
          <w:rFonts w:eastAsia="IRNazanin" w:cs="IRNazanin"/>
          <w:color w:val="111111"/>
          <w:sz w:val="28"/>
          <w:szCs w:val="28"/>
          <w:rtl w:val="true"/>
          <w:lang w:bidi="fa-IR"/>
        </w:rPr>
        <w:tab/>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خواست خداوند</w:t>
      </w:r>
      <w:r>
        <w:rPr>
          <w:rFonts w:eastAsia="IRNazanin" w:cs="IRNazanin"/>
          <w:color w:val="111111"/>
          <w:sz w:val="28"/>
          <w:szCs w:val="28"/>
          <w:rtl w:val="true"/>
          <w:lang w:bidi="fa-IR"/>
        </w:rPr>
        <w:tab/>
      </w:r>
      <w:r>
        <w:rPr>
          <w:rFonts w:eastAsia="IRNazanin" w:cs="IRNazanin"/>
          <w:color w:val="111111"/>
          <w:sz w:val="28"/>
          <w:szCs w:val="28"/>
          <w:lang w:bidi="fa-IR"/>
        </w:rPr>
        <w:t>67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و امتحان مردم</w:t>
      </w:r>
      <w:r>
        <w:rPr>
          <w:rFonts w:eastAsia="IRNazanin" w:cs="IRNazanin"/>
          <w:color w:val="111111"/>
          <w:sz w:val="28"/>
          <w:szCs w:val="28"/>
          <w:rtl w:val="true"/>
          <w:lang w:bidi="fa-IR"/>
        </w:rPr>
        <w:tab/>
      </w:r>
      <w:r>
        <w:rPr>
          <w:rFonts w:eastAsia="IRNazanin" w:cs="IRNazanin"/>
          <w:color w:val="111111"/>
          <w:sz w:val="28"/>
          <w:szCs w:val="28"/>
          <w:lang w:bidi="fa-IR"/>
        </w:rPr>
        <w:t>67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حجّت</w:t>
      </w:r>
      <w:r>
        <w:rPr>
          <w:rFonts w:eastAsia="Amiri" w:cs="Amiri" w:ascii="Amiri" w:hAnsi="Amiri"/>
          <w:color w:val="111111"/>
          <w:sz w:val="28"/>
          <w:szCs w:val="28"/>
          <w:rtl w:val="true"/>
          <w:lang w:bidi="ar-SA"/>
        </w:rPr>
        <w:tab/>
      </w:r>
      <w:r>
        <w:rPr>
          <w:rFonts w:eastAsia="Amiri" w:cs="Amiri" w:ascii="Amiri" w:hAnsi="Amiri"/>
          <w:color w:val="111111"/>
          <w:sz w:val="28"/>
          <w:szCs w:val="28"/>
          <w:lang w:bidi="ar-SA"/>
        </w:rPr>
        <w:t>68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و همسانی با پیامبران</w:t>
      </w:r>
      <w:r>
        <w:rPr>
          <w:rFonts w:eastAsia="IRNazanin" w:cs="IRNazanin"/>
          <w:color w:val="111111"/>
          <w:sz w:val="28"/>
          <w:szCs w:val="28"/>
          <w:rtl w:val="true"/>
          <w:lang w:bidi="fa-IR"/>
        </w:rPr>
        <w:tab/>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بخشی مداوم‏</w:t>
      </w:r>
      <w:r>
        <w:rPr>
          <w:rFonts w:eastAsia="IRNazanin" w:cs="IRNazanin"/>
          <w:color w:val="111111"/>
          <w:sz w:val="28"/>
          <w:szCs w:val="28"/>
          <w:rtl w:val="true"/>
          <w:lang w:bidi="fa-IR"/>
        </w:rPr>
        <w:tab/>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نسل مؤمن از صلب کافر و منافق‏</w:t>
      </w:r>
      <w:r>
        <w:rPr>
          <w:rFonts w:eastAsia="IRNazanin" w:cs="IRNazanin"/>
          <w:color w:val="111111"/>
          <w:sz w:val="28"/>
          <w:szCs w:val="28"/>
          <w:rtl w:val="true"/>
          <w:lang w:bidi="fa-IR"/>
        </w:rPr>
        <w:tab/>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تأثیر مردم</w:t>
      </w:r>
      <w:r>
        <w:rPr>
          <w:rFonts w:eastAsia="IRNazanin" w:cs="IRNazanin"/>
          <w:color w:val="111111"/>
          <w:sz w:val="28"/>
          <w:szCs w:val="28"/>
          <w:rtl w:val="true"/>
          <w:lang w:bidi="fa-IR"/>
        </w:rPr>
        <w:tab/>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و متنبّه شدن</w:t>
      </w:r>
      <w:r>
        <w:rPr>
          <w:rFonts w:eastAsia="IRNazanin" w:cs="IRNazanin"/>
          <w:color w:val="111111"/>
          <w:sz w:val="28"/>
          <w:szCs w:val="28"/>
          <w:rtl w:val="true"/>
          <w:lang w:bidi="fa-IR"/>
        </w:rPr>
        <w:tab/>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ستمکاری و نادانی مردم‏</w:t>
      </w:r>
      <w:r>
        <w:rPr>
          <w:rFonts w:eastAsia="IRNazanin" w:cs="IRNazanin"/>
          <w:color w:val="111111"/>
          <w:sz w:val="28"/>
          <w:szCs w:val="28"/>
          <w:rtl w:val="true"/>
          <w:lang w:bidi="fa-IR"/>
        </w:rPr>
        <w:tab/>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کشته شدن‏</w:t>
      </w:r>
      <w:r>
        <w:rPr>
          <w:rFonts w:eastAsia="IRNazanin" w:cs="IRNazanin"/>
          <w:color w:val="111111"/>
          <w:sz w:val="28"/>
          <w:szCs w:val="28"/>
          <w:rtl w:val="true"/>
          <w:lang w:bidi="fa-IR"/>
        </w:rPr>
        <w:tab/>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با حاکمان‏</w:t>
      </w:r>
      <w:r>
        <w:rPr>
          <w:rFonts w:eastAsia="IRNazanin" w:cs="IRNazanin"/>
          <w:color w:val="111111"/>
          <w:sz w:val="28"/>
          <w:szCs w:val="28"/>
          <w:rtl w:val="true"/>
          <w:lang w:bidi="fa-IR"/>
        </w:rPr>
        <w:tab/>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شدن جهان و افکار عمومی‏</w:t>
      </w:r>
      <w:r>
        <w:rPr>
          <w:rFonts w:eastAsia="IRNazanin" w:cs="IRNazanin"/>
          <w:color w:val="111111"/>
          <w:sz w:val="28"/>
          <w:szCs w:val="28"/>
          <w:rtl w:val="true"/>
          <w:lang w:bidi="fa-IR"/>
        </w:rPr>
        <w:tab/>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و تربیت شیعیان‏</w:t>
      </w:r>
      <w:r>
        <w:rPr>
          <w:rFonts w:eastAsia="IRNazanin" w:cs="IRNazanin"/>
          <w:color w:val="111111"/>
          <w:sz w:val="28"/>
          <w:szCs w:val="28"/>
          <w:rtl w:val="true"/>
          <w:lang w:bidi="fa-IR"/>
        </w:rPr>
        <w:tab/>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فوائد امام غایب</w:t>
      </w:r>
      <w:r>
        <w:rPr>
          <w:rFonts w:eastAsia="IRNazanin" w:cs="IRNazanin"/>
          <w:color w:val="111111"/>
          <w:sz w:val="28"/>
          <w:szCs w:val="28"/>
          <w:rtl w:val="true"/>
          <w:lang w:bidi="fa-IR"/>
        </w:rPr>
        <w:tab/>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نمونه‏های روائی</w:t>
      </w:r>
      <w:r>
        <w:rPr>
          <w:rFonts w:eastAsia="IRNazanin" w:cs="IRNazanin"/>
          <w:color w:val="111111"/>
          <w:sz w:val="28"/>
          <w:szCs w:val="28"/>
          <w:rtl w:val="true"/>
          <w:lang w:bidi="fa-IR"/>
        </w:rPr>
        <w:tab/>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وجوه شباهت امام زمان علیه السلام به خورشید پشت ابر</w:t>
      </w:r>
      <w:r>
        <w:rPr>
          <w:rFonts w:eastAsia="IRNazanin" w:cs="IRNazanin"/>
          <w:color w:val="111111"/>
          <w:sz w:val="28"/>
          <w:szCs w:val="28"/>
          <w:rtl w:val="true"/>
          <w:lang w:bidi="fa-IR"/>
        </w:rPr>
        <w:tab/>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در پرده غیبت</w:t>
      </w:r>
      <w:r>
        <w:rPr>
          <w:rFonts w:eastAsia="IRNazanin" w:cs="IRNazanin"/>
          <w:color w:val="111111"/>
          <w:sz w:val="28"/>
          <w:szCs w:val="28"/>
          <w:rtl w:val="true"/>
          <w:lang w:bidi="fa-IR"/>
        </w:rPr>
        <w:t>»</w:t>
        <w:tab/>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بهره‌مندی از دعاهای امام</w:t>
      </w:r>
      <w:r>
        <w:rPr>
          <w:rFonts w:eastAsia="IRNazanin" w:cs="IRNazanin"/>
          <w:color w:val="111111"/>
          <w:sz w:val="28"/>
          <w:szCs w:val="28"/>
          <w:rtl w:val="true"/>
          <w:lang w:bidi="fa-IR"/>
        </w:rPr>
        <w:tab/>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ab/>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معنای انتظار</w:t>
      </w:r>
      <w:r>
        <w:rPr>
          <w:rFonts w:eastAsia="IRNazanin" w:cs="IRNazanin"/>
          <w:color w:val="111111"/>
          <w:sz w:val="28"/>
          <w:szCs w:val="28"/>
          <w:rtl w:val="true"/>
          <w:lang w:bidi="fa-IR"/>
        </w:rPr>
        <w:tab/>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ابعاد انتظار</w:t>
      </w:r>
      <w:r>
        <w:rPr>
          <w:rFonts w:eastAsia="IRNazanin" w:cs="IRNazanin"/>
          <w:color w:val="111111"/>
          <w:sz w:val="28"/>
          <w:szCs w:val="28"/>
          <w:rtl w:val="true"/>
          <w:lang w:bidi="fa-IR"/>
        </w:rPr>
        <w:tab/>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فردی و اخلاقی‏</w:t>
      </w:r>
      <w:r>
        <w:rPr>
          <w:rFonts w:eastAsia="IRNazanin" w:cs="IRNazanin"/>
          <w:color w:val="111111"/>
          <w:sz w:val="28"/>
          <w:szCs w:val="28"/>
          <w:rtl w:val="true"/>
          <w:lang w:bidi="fa-IR"/>
        </w:rPr>
        <w:tab/>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سیاسی و اجتماعی منتظران</w:t>
      </w:r>
      <w:r>
        <w:rPr>
          <w:rFonts w:eastAsia="IRNazanin" w:cs="IRNazanin"/>
          <w:color w:val="111111"/>
          <w:sz w:val="28"/>
          <w:szCs w:val="28"/>
          <w:rtl w:val="true"/>
          <w:lang w:bidi="fa-IR"/>
        </w:rPr>
        <w:tab/>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وظایف خاص کارگزاران منتظر</w:t>
      </w:r>
      <w:r>
        <w:rPr>
          <w:rFonts w:eastAsia="IRNazanin" w:cs="IRNazanin"/>
          <w:color w:val="111111"/>
          <w:sz w:val="28"/>
          <w:szCs w:val="28"/>
          <w:rtl w:val="true"/>
          <w:lang w:bidi="fa-IR"/>
        </w:rPr>
        <w:tab/>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توانمندی و قدرت اراده</w:t>
      </w:r>
      <w:r>
        <w:rPr>
          <w:rFonts w:eastAsia="IRNazanin" w:cs="IRNazanin"/>
          <w:color w:val="111111"/>
          <w:sz w:val="28"/>
          <w:szCs w:val="28"/>
          <w:rtl w:val="true"/>
          <w:lang w:bidi="fa-IR"/>
        </w:rPr>
        <w:tab/>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عشق والا به امام علیه السلام </w:t>
      </w:r>
      <w:r>
        <w:rPr>
          <w:rFonts w:eastAsia="IRNazanin" w:cs="IRNazanin"/>
          <w:color w:val="111111"/>
          <w:sz w:val="28"/>
          <w:szCs w:val="28"/>
          <w:rtl w:val="true"/>
          <w:lang w:bidi="fa-IR"/>
        </w:rPr>
        <w:tab/>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دلاوری</w:t>
      </w:r>
      <w:r>
        <w:rPr>
          <w:rFonts w:eastAsia="IRNazanin" w:cs="IRNazanin"/>
          <w:color w:val="111111"/>
          <w:sz w:val="28"/>
          <w:szCs w:val="28"/>
          <w:rtl w:val="true"/>
          <w:lang w:bidi="fa-IR"/>
        </w:rPr>
        <w:tab/>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خالصانه</w:t>
      </w:r>
      <w:r>
        <w:rPr>
          <w:rFonts w:eastAsia="IRNazanin" w:cs="IRNazanin"/>
          <w:color w:val="111111"/>
          <w:sz w:val="28"/>
          <w:szCs w:val="28"/>
          <w:rtl w:val="true"/>
          <w:lang w:bidi="fa-IR"/>
        </w:rPr>
        <w:tab/>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فرمانبری و اطاعت محض</w:t>
      </w:r>
      <w:r>
        <w:rPr>
          <w:rFonts w:eastAsia="IRNazanin" w:cs="IRNazanin"/>
          <w:color w:val="111111"/>
          <w:sz w:val="28"/>
          <w:szCs w:val="28"/>
          <w:rtl w:val="true"/>
          <w:lang w:bidi="fa-IR"/>
        </w:rPr>
        <w:tab/>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روشنگری و هدایت‏بخشی</w:t>
      </w:r>
      <w:r>
        <w:rPr>
          <w:rFonts w:eastAsia="IRNazanin" w:cs="IRNazanin"/>
          <w:color w:val="111111"/>
          <w:sz w:val="28"/>
          <w:szCs w:val="28"/>
          <w:rtl w:val="true"/>
          <w:lang w:bidi="fa-IR"/>
        </w:rPr>
        <w:tab/>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پاداش منتظران</w:t>
      </w:r>
      <w:r>
        <w:rPr>
          <w:rFonts w:eastAsia="IRNazanin" w:cs="IRNazanin"/>
          <w:color w:val="111111"/>
          <w:sz w:val="28"/>
          <w:szCs w:val="28"/>
          <w:rtl w:val="true"/>
          <w:lang w:bidi="fa-IR"/>
        </w:rPr>
        <w:tab/>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فصل هفتم</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ab/>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ab/>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شکوفاسازی عقول انسانی</w:t>
      </w:r>
      <w:r>
        <w:rPr>
          <w:rFonts w:eastAsia="IRNazanin" w:cs="IRNazanin"/>
          <w:color w:val="111111"/>
          <w:sz w:val="28"/>
          <w:szCs w:val="28"/>
          <w:rtl w:val="true"/>
          <w:lang w:bidi="fa-IR"/>
        </w:rPr>
        <w:tab/>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rtl w:val="true"/>
          <w:lang w:bidi="fa-IR"/>
        </w:rPr>
        <w:tab/>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تأثیرگذاری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w:t>
        <w:tab/>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تزکیه و تهذیب نفوس</w:t>
      </w:r>
      <w:r>
        <w:rPr>
          <w:rFonts w:eastAsia="IRNazanin" w:cs="IRNazanin"/>
          <w:color w:val="111111"/>
          <w:sz w:val="28"/>
          <w:szCs w:val="28"/>
          <w:rtl w:val="true"/>
          <w:lang w:bidi="fa-IR"/>
        </w:rPr>
        <w:tab/>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زدایی و تغییر ساختارهای فرهنگی</w:t>
      </w:r>
      <w:r>
        <w:rPr>
          <w:rFonts w:eastAsia="IRNazanin" w:cs="IRNazanin"/>
          <w:color w:val="111111"/>
          <w:sz w:val="28"/>
          <w:szCs w:val="28"/>
          <w:rtl w:val="true"/>
          <w:lang w:bidi="fa-IR"/>
        </w:rPr>
        <w:tab/>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شکوفایی فطرت انسانی</w:t>
      </w:r>
      <w:r>
        <w:rPr>
          <w:rFonts w:eastAsia="IRNazanin" w:cs="IRNazanin"/>
          <w:color w:val="111111"/>
          <w:sz w:val="28"/>
          <w:szCs w:val="28"/>
          <w:rtl w:val="true"/>
          <w:lang w:bidi="fa-IR"/>
        </w:rPr>
        <w:tab/>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و نظارت فراگیر</w:t>
      </w:r>
      <w:r>
        <w:rPr>
          <w:rFonts w:eastAsia="IRNazanin" w:cs="IRNazanin"/>
          <w:color w:val="111111"/>
          <w:sz w:val="28"/>
          <w:szCs w:val="28"/>
          <w:rtl w:val="true"/>
          <w:lang w:bidi="fa-IR"/>
        </w:rPr>
        <w:tab/>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بیماری‌های روحی</w:t>
      </w:r>
      <w:r>
        <w:rPr>
          <w:rFonts w:eastAsia="IRNazanin" w:cs="IRNazanin"/>
          <w:color w:val="111111"/>
          <w:sz w:val="28"/>
          <w:szCs w:val="28"/>
          <w:rtl w:val="true"/>
          <w:lang w:bidi="fa-IR"/>
        </w:rPr>
        <w:tab/>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آموزه‌های اعتقادی</w:t>
      </w:r>
      <w:r>
        <w:rPr>
          <w:rFonts w:eastAsia="IRNazanin" w:cs="IRNazanin"/>
          <w:color w:val="111111"/>
          <w:sz w:val="28"/>
          <w:szCs w:val="28"/>
          <w:rtl w:val="true"/>
          <w:lang w:bidi="fa-IR"/>
        </w:rPr>
        <w:tab/>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هویت و منزلت انسانی</w:t>
      </w:r>
      <w:r>
        <w:rPr>
          <w:rFonts w:eastAsia="IRNazanin" w:cs="IRNazanin"/>
          <w:color w:val="111111"/>
          <w:sz w:val="28"/>
          <w:szCs w:val="28"/>
          <w:rtl w:val="true"/>
          <w:lang w:bidi="fa-IR"/>
        </w:rPr>
        <w:tab/>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و نورانی کردن جامعه</w:t>
      </w:r>
      <w:r>
        <w:rPr>
          <w:rFonts w:eastAsia="IRNazanin" w:cs="IRNazanin"/>
          <w:color w:val="111111"/>
          <w:sz w:val="28"/>
          <w:szCs w:val="28"/>
          <w:rtl w:val="true"/>
          <w:lang w:bidi="fa-IR"/>
        </w:rPr>
        <w:tab/>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برپاداشت سیاست فاضله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قدسی</w:t>
      </w:r>
      <w:r>
        <w:rPr>
          <w:rFonts w:eastAsia="IRNazanin" w:cs="IRNazanin"/>
          <w:color w:val="111111"/>
          <w:sz w:val="28"/>
          <w:szCs w:val="28"/>
          <w:rtl w:val="true"/>
          <w:lang w:bidi="fa-IR"/>
        </w:rPr>
        <w:t>)</w:t>
        <w:tab/>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اثرگذار صالحان و پاکان</w:t>
      </w:r>
      <w:r>
        <w:rPr>
          <w:rFonts w:eastAsia="IRNazanin" w:cs="IRNazanin"/>
          <w:color w:val="111111"/>
          <w:sz w:val="28"/>
          <w:szCs w:val="28"/>
          <w:rtl w:val="true"/>
          <w:lang w:bidi="fa-IR"/>
        </w:rPr>
        <w:tab/>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غنای واقعی بشر</w:t>
      </w:r>
      <w:r>
        <w:rPr>
          <w:rFonts w:eastAsia="IRNazanin" w:cs="IRNazanin"/>
          <w:color w:val="111111"/>
          <w:sz w:val="28"/>
          <w:szCs w:val="28"/>
          <w:rtl w:val="true"/>
          <w:lang w:bidi="fa-IR"/>
        </w:rPr>
        <w:tab/>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بهسازی اخلاق کارگزاران</w:t>
      </w:r>
      <w:r>
        <w:rPr>
          <w:rFonts w:eastAsia="IRNazanin" w:cs="IRNazanin"/>
          <w:color w:val="111111"/>
          <w:sz w:val="28"/>
          <w:szCs w:val="28"/>
          <w:rtl w:val="true"/>
          <w:lang w:bidi="fa-IR"/>
        </w:rPr>
        <w:tab/>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اندیشة قرآنی</w:t>
      </w:r>
      <w:r>
        <w:rPr>
          <w:rFonts w:eastAsia="IRNazanin" w:cs="IRNazanin"/>
          <w:color w:val="111111"/>
          <w:sz w:val="28"/>
          <w:szCs w:val="28"/>
          <w:rtl w:val="true"/>
          <w:lang w:bidi="fa-IR"/>
        </w:rPr>
        <w:tab/>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 رنگ کردن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ab/>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 نیازهای مادی و تعدیل خواسته ها</w:t>
      </w:r>
      <w:r>
        <w:rPr>
          <w:rFonts w:eastAsia="IRNazanin" w:cs="IRNazanin"/>
          <w:color w:val="111111"/>
          <w:sz w:val="28"/>
          <w:szCs w:val="28"/>
          <w:rtl w:val="true"/>
          <w:lang w:bidi="fa-IR"/>
        </w:rPr>
        <w:tab/>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وحدت و الفت انسان‌ها</w:t>
      </w:r>
      <w:r>
        <w:rPr>
          <w:rFonts w:eastAsia="IRNazanin" w:cs="IRNazanin"/>
          <w:color w:val="111111"/>
          <w:sz w:val="28"/>
          <w:szCs w:val="28"/>
          <w:rtl w:val="true"/>
          <w:lang w:bidi="fa-IR"/>
        </w:rPr>
        <w:tab/>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فراگیری و همگانی شدن تعلیم و تربیت</w:t>
      </w:r>
      <w:r>
        <w:rPr>
          <w:rFonts w:eastAsia="IRNazanin" w:cs="IRNazanin"/>
          <w:color w:val="111111"/>
          <w:sz w:val="28"/>
          <w:szCs w:val="28"/>
          <w:rtl w:val="true"/>
          <w:lang w:bidi="fa-IR"/>
        </w:rPr>
        <w:tab/>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و نصیحت‌گری</w:t>
      </w:r>
      <w:r>
        <w:rPr>
          <w:rFonts w:eastAsia="IRNazanin" w:cs="IRNazanin"/>
          <w:color w:val="111111"/>
          <w:sz w:val="28"/>
          <w:szCs w:val="28"/>
          <w:rtl w:val="true"/>
          <w:lang w:bidi="fa-IR"/>
        </w:rPr>
        <w:tab/>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تعالیم و قوانین الهی</w:t>
      </w:r>
      <w:r>
        <w:rPr>
          <w:rFonts w:eastAsia="IRNazanin" w:cs="IRNazanin"/>
          <w:color w:val="111111"/>
          <w:sz w:val="28"/>
          <w:szCs w:val="28"/>
          <w:rtl w:val="true"/>
          <w:lang w:bidi="fa-IR"/>
        </w:rPr>
        <w:tab/>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فصل هشت</w:t>
      </w:r>
    </w:p>
    <w:p>
      <w:pPr>
        <w:pStyle w:val="BookText"/>
        <w:rPr/>
      </w:pPr>
      <w:r>
        <w:rPr>
          <w:rFonts w:ascii="IRNazanin" w:hAnsi="IRNazanin" w:eastAsia="IRNazanin"/>
          <w:color w:val="111111"/>
          <w:sz w:val="28"/>
          <w:sz w:val="28"/>
          <w:szCs w:val="28"/>
          <w:rtl w:val="true"/>
          <w:lang w:bidi="fa-IR"/>
        </w:rPr>
        <w:t>شرایط و نشانه‌های ظهور</w:t>
      </w:r>
      <w:r>
        <w:rPr>
          <w:rFonts w:eastAsia="IRNazanin" w:cs="IRNazanin"/>
          <w:color w:val="111111"/>
          <w:sz w:val="28"/>
          <w:szCs w:val="28"/>
          <w:rtl w:val="true"/>
          <w:lang w:bidi="fa-IR"/>
        </w:rPr>
        <w:tab/>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شرایط و مقدمات ظهور</w:t>
      </w:r>
      <w:r>
        <w:rPr>
          <w:rFonts w:eastAsia="IRNazanin" w:cs="IRNazanin"/>
          <w:color w:val="111111"/>
          <w:sz w:val="28"/>
          <w:szCs w:val="28"/>
          <w:rtl w:val="true"/>
          <w:lang w:bidi="fa-IR"/>
        </w:rPr>
        <w:tab/>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ضرورت زمینه‏سازی</w:t>
      </w:r>
      <w:r>
        <w:rPr>
          <w:rFonts w:eastAsia="IRNazanin" w:cs="IRNazanin"/>
          <w:color w:val="111111"/>
          <w:sz w:val="28"/>
          <w:szCs w:val="28"/>
          <w:rtl w:val="true"/>
          <w:lang w:bidi="fa-IR"/>
        </w:rPr>
        <w:tab/>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شرایط ظهور و قیام</w:t>
      </w:r>
      <w:r>
        <w:rPr>
          <w:rFonts w:eastAsia="IRNazanin" w:cs="IRNazanin"/>
          <w:color w:val="111111"/>
          <w:sz w:val="28"/>
          <w:szCs w:val="28"/>
          <w:rtl w:val="true"/>
          <w:lang w:bidi="fa-IR"/>
        </w:rPr>
        <w:tab/>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و برنامه کامل و جامع‏</w:t>
      </w:r>
      <w:r>
        <w:rPr>
          <w:rFonts w:eastAsia="IRNazanin" w:cs="IRNazanin"/>
          <w:color w:val="111111"/>
          <w:sz w:val="28"/>
          <w:szCs w:val="28"/>
          <w:rtl w:val="true"/>
          <w:lang w:bidi="fa-IR"/>
        </w:rPr>
        <w:tab/>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مقتدر و توانمند</w:t>
      </w:r>
      <w:r>
        <w:rPr>
          <w:rFonts w:eastAsia="IRNazanin" w:cs="IRNazanin"/>
          <w:color w:val="111111"/>
          <w:sz w:val="28"/>
          <w:szCs w:val="28"/>
          <w:rtl w:val="true"/>
          <w:lang w:bidi="fa-IR"/>
        </w:rPr>
        <w:tab/>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ایثارگر و مجریان توانمند</w:t>
      </w:r>
      <w:r>
        <w:rPr>
          <w:rFonts w:eastAsia="IRNazanin" w:cs="IRNazanin"/>
          <w:color w:val="111111"/>
          <w:sz w:val="28"/>
          <w:szCs w:val="28"/>
          <w:rtl w:val="true"/>
          <w:lang w:bidi="fa-IR"/>
        </w:rPr>
        <w:tab/>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عمومی و بالارفتن سطح رشد و فهم مردم‏</w:t>
      </w:r>
      <w:r>
        <w:rPr>
          <w:rFonts w:eastAsia="IRNazanin" w:cs="IRNazanin"/>
          <w:color w:val="111111"/>
          <w:sz w:val="28"/>
          <w:szCs w:val="28"/>
          <w:rtl w:val="true"/>
          <w:lang w:bidi="fa-IR"/>
        </w:rPr>
        <w:tab/>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عوامل مهم زمینه ساز ظهور حضرت مهدی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جاذبه قرآن و حقانیت اسلام</w:t>
      </w:r>
      <w:r>
        <w:rPr>
          <w:rFonts w:eastAsia="IRNazanin" w:cs="IRNazanin"/>
          <w:color w:val="111111"/>
          <w:sz w:val="28"/>
          <w:szCs w:val="28"/>
          <w:rtl w:val="true"/>
          <w:lang w:bidi="fa-IR"/>
        </w:rPr>
        <w:tab/>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 و اندیشه و به کار انداختن آن</w:t>
      </w:r>
      <w:r>
        <w:rPr>
          <w:rFonts w:eastAsia="IRNazanin" w:cs="IRNazanin"/>
          <w:color w:val="111111"/>
          <w:sz w:val="28"/>
          <w:szCs w:val="28"/>
          <w:rtl w:val="true"/>
          <w:lang w:bidi="fa-IR"/>
        </w:rPr>
        <w:tab/>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استقامت و پایداری و شجاعت</w:t>
      </w:r>
      <w:r>
        <w:rPr>
          <w:rFonts w:eastAsia="IRNazanin" w:cs="IRNazanin"/>
          <w:color w:val="111111"/>
          <w:sz w:val="28"/>
          <w:szCs w:val="28"/>
          <w:rtl w:val="true"/>
          <w:lang w:bidi="fa-IR"/>
        </w:rPr>
        <w:tab/>
      </w:r>
      <w:r>
        <w:rPr>
          <w:rFonts w:eastAsia="IRNazanin" w:cs="IRNazanin"/>
          <w:color w:val="111111"/>
          <w:sz w:val="28"/>
          <w:szCs w:val="28"/>
          <w:lang w:bidi="fa-IR"/>
        </w:rPr>
        <w:t>151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زهد و رعایت اخلاق و حقوق</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ایمان و توکل به خدا</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تعاون و همکاری</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برخوردها و روشهای منطقی با یکدیگر</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توجّه به طبقه و قشر مستضعف</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اتحاد و انسجام مسلمانان</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ـرهبر شایسته</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لزوم برنامه ریزی</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اسلامی</w:t>
      </w:r>
      <w:r>
        <w:rPr>
          <w:rFonts w:eastAsia="IRNazanin" w:cs="IRNazanin"/>
          <w:color w:val="111111"/>
          <w:sz w:val="28"/>
          <w:szCs w:val="28"/>
          <w:rtl w:val="true"/>
          <w:lang w:bidi="fa-IR"/>
        </w:rPr>
        <w:tab/>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برنامه زمینه‏سازی</w:t>
      </w:r>
      <w:r>
        <w:rPr>
          <w:rFonts w:eastAsia="IRNazanin" w:cs="IRNazanin"/>
          <w:color w:val="111111"/>
          <w:sz w:val="28"/>
          <w:szCs w:val="28"/>
          <w:rtl w:val="true"/>
          <w:lang w:bidi="fa-IR"/>
        </w:rPr>
        <w:tab/>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علایم و نشانه‏های ظهور امام مهدی علیه السلام </w:t>
      </w:r>
      <w:r>
        <w:rPr>
          <w:rFonts w:eastAsia="IRNazanin" w:cs="IRNazanin"/>
          <w:color w:val="111111"/>
          <w:sz w:val="28"/>
          <w:szCs w:val="28"/>
          <w:rtl w:val="true"/>
          <w:lang w:bidi="fa-IR"/>
        </w:rPr>
        <w:tab/>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ab/>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بررسی نشانه‌های ظهور</w:t>
      </w:r>
      <w:r>
        <w:rPr>
          <w:rFonts w:eastAsia="IRNazanin" w:cs="IRNazanin"/>
          <w:color w:val="111111"/>
          <w:sz w:val="28"/>
          <w:szCs w:val="28"/>
          <w:rtl w:val="true"/>
          <w:lang w:bidi="fa-IR"/>
        </w:rPr>
        <w:tab/>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آخر‌الزمان و نشانه‌های آن</w:t>
      </w:r>
      <w:r>
        <w:rPr>
          <w:rFonts w:eastAsia="IRNazanin" w:cs="IRNazanin"/>
          <w:color w:val="111111"/>
          <w:sz w:val="28"/>
          <w:szCs w:val="28"/>
          <w:rtl w:val="true"/>
          <w:lang w:bidi="fa-IR"/>
        </w:rPr>
        <w:tab/>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نشانه‌های ظهور</w:t>
      </w:r>
      <w:r>
        <w:rPr>
          <w:rFonts w:eastAsia="IRNazanin" w:cs="IRNazanin"/>
          <w:color w:val="111111"/>
          <w:sz w:val="28"/>
          <w:szCs w:val="28"/>
          <w:rtl w:val="true"/>
          <w:lang w:bidi="fa-IR"/>
        </w:rPr>
        <w:tab/>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عام و خاص</w:t>
      </w:r>
      <w:r>
        <w:rPr>
          <w:rFonts w:eastAsia="IRNazanin" w:cs="IRNazanin"/>
          <w:color w:val="111111"/>
          <w:sz w:val="28"/>
          <w:szCs w:val="28"/>
          <w:rtl w:val="true"/>
          <w:lang w:bidi="fa-IR"/>
        </w:rPr>
        <w:tab/>
      </w:r>
      <w:r>
        <w:rPr>
          <w:rFonts w:eastAsia="IRNazanin" w:cs="IRNazanin"/>
          <w:color w:val="111111"/>
          <w:sz w:val="28"/>
          <w:szCs w:val="28"/>
          <w:lang w:bidi="fa-IR"/>
        </w:rPr>
        <w:t>161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نشانه‌ها</w:t>
      </w:r>
      <w:r>
        <w:rPr>
          <w:rFonts w:eastAsia="IRNazanin" w:cs="IRNazanin"/>
          <w:color w:val="111111"/>
          <w:sz w:val="28"/>
          <w:szCs w:val="28"/>
          <w:rtl w:val="true"/>
          <w:lang w:bidi="fa-IR"/>
        </w:rPr>
        <w:tab/>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خروج دجّال</w:t>
      </w:r>
      <w:r>
        <w:rPr>
          <w:rFonts w:eastAsia="Amiri" w:cs="Amiri" w:ascii="Amiri" w:hAnsi="Amiri"/>
          <w:color w:val="111111"/>
          <w:sz w:val="28"/>
          <w:szCs w:val="28"/>
          <w:rtl w:val="true"/>
          <w:lang w:bidi="ar-SA"/>
        </w:rPr>
        <w:tab/>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خسوف و کسوف غیر عادی</w:t>
      </w:r>
      <w:r>
        <w:rPr>
          <w:rFonts w:eastAsia="IRNazanin" w:cs="IRNazanin"/>
          <w:color w:val="111111"/>
          <w:sz w:val="28"/>
          <w:szCs w:val="28"/>
          <w:rtl w:val="true"/>
          <w:lang w:bidi="fa-IR"/>
        </w:rPr>
        <w:tab/>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جمع‌بندی</w:t>
      </w:r>
      <w:r>
        <w:rPr>
          <w:rFonts w:eastAsia="IRNazanin" w:cs="IRNazanin"/>
          <w:color w:val="111111"/>
          <w:sz w:val="28"/>
          <w:szCs w:val="28"/>
          <w:rtl w:val="true"/>
          <w:lang w:bidi="fa-IR"/>
        </w:rPr>
        <w:tab/>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فصل نهم</w:t>
      </w:r>
    </w:p>
    <w:p>
      <w:pPr>
        <w:pStyle w:val="BookText"/>
        <w:rPr/>
      </w:pPr>
      <w:r>
        <w:rPr>
          <w:rFonts w:ascii="IRNazanin" w:hAnsi="IRNazanin" w:eastAsia="IRNazanin"/>
          <w:color w:val="111111"/>
          <w:sz w:val="28"/>
          <w:sz w:val="28"/>
          <w:szCs w:val="28"/>
          <w:rtl w:val="true"/>
          <w:lang w:bidi="fa-IR"/>
        </w:rPr>
        <w:t>حکومت جهانی امام زمان</w:t>
      </w:r>
      <w:r>
        <w:rPr>
          <w:rFonts w:eastAsia="IRNazanin" w:cs="IRNazanin"/>
          <w:color w:val="111111"/>
          <w:sz w:val="28"/>
          <w:szCs w:val="28"/>
          <w:rtl w:val="true"/>
          <w:lang w:bidi="fa-IR"/>
        </w:rPr>
        <w:tab/>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امام حق</w:t>
      </w:r>
      <w:r>
        <w:rPr>
          <w:rFonts w:eastAsia="IRNazanin" w:cs="IRNazanin"/>
          <w:color w:val="111111"/>
          <w:sz w:val="28"/>
          <w:szCs w:val="28"/>
          <w:rtl w:val="true"/>
          <w:lang w:bidi="fa-IR"/>
        </w:rPr>
        <w:tab/>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سیمای حکومت جهانی امام زمان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پیروزی حق بر باطل با انقلاب جهانی مهدوی</w:t>
      </w:r>
      <w:r>
        <w:rPr>
          <w:rFonts w:eastAsia="IRNazanin" w:cs="IRNazanin"/>
          <w:color w:val="111111"/>
          <w:sz w:val="28"/>
          <w:szCs w:val="28"/>
          <w:rtl w:val="true"/>
          <w:lang w:bidi="fa-IR"/>
        </w:rPr>
        <w:tab/>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شکل‌گیری انقلاب جهانی</w:t>
      </w:r>
      <w:r>
        <w:rPr>
          <w:rFonts w:eastAsia="IRNazanin" w:cs="IRNazanin"/>
          <w:color w:val="111111"/>
          <w:sz w:val="28"/>
          <w:szCs w:val="28"/>
          <w:rtl w:val="true"/>
          <w:lang w:bidi="fa-IR"/>
        </w:rPr>
        <w:tab/>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ویژگی‌های حکومت جهانی مهدی عجل الله تعالی فرجه الشریف </w:t>
      </w:r>
      <w:r>
        <w:rPr>
          <w:rFonts w:eastAsia="IRNazanin" w:cs="IRNazanin"/>
          <w:color w:val="111111"/>
          <w:sz w:val="28"/>
          <w:szCs w:val="28"/>
          <w:rtl w:val="true"/>
          <w:lang w:bidi="fa-IR"/>
        </w:rPr>
        <w:tab/>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شمولی</w:t>
      </w:r>
      <w:r>
        <w:rPr>
          <w:rFonts w:eastAsia="IRNazanin" w:cs="IRNazanin"/>
          <w:color w:val="111111"/>
          <w:sz w:val="28"/>
          <w:szCs w:val="28"/>
          <w:rtl w:val="true"/>
          <w:lang w:bidi="fa-IR"/>
        </w:rPr>
        <w:tab/>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گرایی</w:t>
      </w:r>
      <w:r>
        <w:rPr>
          <w:rFonts w:eastAsia="IRNazanin" w:cs="IRNazanin"/>
          <w:color w:val="111111"/>
          <w:sz w:val="28"/>
          <w:szCs w:val="28"/>
          <w:rtl w:val="true"/>
          <w:lang w:bidi="fa-IR"/>
        </w:rPr>
        <w:tab/>
      </w:r>
      <w:r>
        <w:rPr>
          <w:rFonts w:eastAsia="IRNazanin" w:cs="IRNazanin"/>
          <w:color w:val="111111"/>
          <w:sz w:val="28"/>
          <w:szCs w:val="28"/>
          <w:lang w:bidi="fa-IR"/>
        </w:rPr>
        <w:t>176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معنویت‌گرایی و کمال بخشی</w:t>
      </w:r>
      <w:r>
        <w:rPr>
          <w:rFonts w:eastAsia="IRNazanin" w:cs="IRNazanin"/>
          <w:color w:val="111111"/>
          <w:sz w:val="28"/>
          <w:szCs w:val="28"/>
          <w:rtl w:val="true"/>
          <w:lang w:bidi="fa-IR"/>
        </w:rPr>
        <w:tab/>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ریشه کنی نمودهای باطل</w:t>
      </w:r>
      <w:r>
        <w:rPr>
          <w:rFonts w:eastAsia="IRNazanin" w:cs="IRNazanin"/>
          <w:color w:val="111111"/>
          <w:sz w:val="28"/>
          <w:szCs w:val="28"/>
          <w:rtl w:val="true"/>
          <w:lang w:bidi="fa-IR"/>
        </w:rPr>
        <w:t>)</w:t>
        <w:tab/>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تحقّق عبودیت و یکتاپرستی</w:t>
      </w:r>
      <w:r>
        <w:rPr>
          <w:rFonts w:eastAsia="IRNazanin" w:cs="IRNazanin"/>
          <w:color w:val="111111"/>
          <w:sz w:val="28"/>
          <w:szCs w:val="28"/>
          <w:rtl w:val="true"/>
          <w:lang w:bidi="fa-IR"/>
        </w:rPr>
        <w:tab/>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جنگ، ناامنی و …</w:t>
      </w:r>
      <w:r>
        <w:rPr>
          <w:rFonts w:eastAsia="IRNazanin" w:cs="IRNazanin"/>
          <w:color w:val="111111"/>
          <w:sz w:val="28"/>
          <w:szCs w:val="28"/>
          <w:rtl w:val="true"/>
          <w:lang w:bidi="fa-IR"/>
        </w:rPr>
        <w:t>)</w:t>
        <w:tab/>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رضامندی و خشنودی مردم</w:t>
      </w:r>
      <w:r>
        <w:rPr>
          <w:rFonts w:eastAsia="IRNazanin" w:cs="IRNazanin"/>
          <w:color w:val="111111"/>
          <w:sz w:val="28"/>
          <w:szCs w:val="28"/>
          <w:rtl w:val="true"/>
          <w:lang w:bidi="fa-IR"/>
        </w:rPr>
        <w:tab/>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شایسته 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صالحان و مستضعفان</w:t>
      </w:r>
      <w:r>
        <w:rPr>
          <w:rFonts w:eastAsia="IRNazanin" w:cs="IRNazanin"/>
          <w:color w:val="111111"/>
          <w:sz w:val="28"/>
          <w:szCs w:val="28"/>
          <w:rtl w:val="true"/>
          <w:lang w:bidi="fa-IR"/>
        </w:rPr>
        <w:t>)</w:t>
        <w:tab/>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دگرگونی‌های مثبت و سازنده</w:t>
      </w:r>
      <w:r>
        <w:rPr>
          <w:rFonts w:eastAsia="IRNazanin" w:cs="IRNazanin"/>
          <w:color w:val="111111"/>
          <w:sz w:val="28"/>
          <w:szCs w:val="28"/>
          <w:rtl w:val="true"/>
          <w:lang w:bidi="fa-IR"/>
        </w:rPr>
        <w:tab/>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انسجام و همدلی</w:t>
      </w:r>
      <w:r>
        <w:rPr>
          <w:rFonts w:eastAsia="IRNazanin" w:cs="IRNazanin"/>
          <w:color w:val="111111"/>
          <w:sz w:val="28"/>
          <w:szCs w:val="28"/>
          <w:rtl w:val="true"/>
          <w:lang w:bidi="fa-IR"/>
        </w:rPr>
        <w:tab/>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برنامه‌های حکومت</w:t>
      </w:r>
      <w:r>
        <w:rPr>
          <w:rFonts w:eastAsia="IRNazanin" w:cs="IRNazanin"/>
          <w:color w:val="111111"/>
          <w:sz w:val="28"/>
          <w:szCs w:val="28"/>
          <w:rtl w:val="true"/>
          <w:lang w:bidi="fa-IR"/>
        </w:rPr>
        <w:tab/>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ابعاد مختلف اصلاحات مهدی علیه السلام </w:t>
      </w:r>
      <w:r>
        <w:rPr>
          <w:rFonts w:eastAsia="IRNazanin" w:cs="IRNazanin"/>
          <w:color w:val="111111"/>
          <w:sz w:val="28"/>
          <w:szCs w:val="28"/>
          <w:rtl w:val="true"/>
          <w:lang w:bidi="fa-IR"/>
        </w:rPr>
        <w:tab/>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اقتصادی</w:t>
      </w:r>
      <w:r>
        <w:rPr>
          <w:rFonts w:eastAsia="IRNazanin" w:cs="IRNazanin"/>
          <w:color w:val="111111"/>
          <w:sz w:val="28"/>
          <w:szCs w:val="28"/>
          <w:rtl w:val="true"/>
          <w:lang w:bidi="fa-IR"/>
        </w:rPr>
        <w:tab/>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دینی و فرهنگی</w:t>
      </w:r>
      <w:r>
        <w:rPr>
          <w:rFonts w:eastAsia="IRNazanin" w:cs="IRNazanin"/>
          <w:color w:val="111111"/>
          <w:sz w:val="28"/>
          <w:szCs w:val="28"/>
          <w:rtl w:val="true"/>
          <w:lang w:bidi="fa-IR"/>
        </w:rPr>
        <w:tab/>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اجتماعی</w:t>
      </w:r>
      <w:r>
        <w:rPr>
          <w:rFonts w:eastAsia="IRNazanin" w:cs="IRNazanin"/>
          <w:color w:val="111111"/>
          <w:sz w:val="28"/>
          <w:szCs w:val="28"/>
          <w:rtl w:val="true"/>
          <w:lang w:bidi="fa-IR"/>
        </w:rPr>
        <w:tab/>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فصل دهم</w:t>
      </w:r>
    </w:p>
    <w:p>
      <w:pPr>
        <w:pStyle w:val="BookText"/>
        <w:rPr/>
      </w:pPr>
      <w:r>
        <w:rPr>
          <w:rFonts w:ascii="IRNazanin" w:hAnsi="IRNazanin" w:eastAsia="IRNazanin"/>
          <w:color w:val="111111"/>
          <w:sz w:val="28"/>
          <w:sz w:val="28"/>
          <w:szCs w:val="28"/>
          <w:rtl w:val="true"/>
          <w:lang w:bidi="fa-IR"/>
        </w:rPr>
        <w:t>مدیریت مهدوی</w:t>
      </w:r>
      <w:r>
        <w:rPr>
          <w:rFonts w:eastAsia="IRNazanin" w:cs="IRNazanin"/>
          <w:color w:val="111111"/>
          <w:sz w:val="28"/>
          <w:szCs w:val="28"/>
          <w:rtl w:val="true"/>
          <w:lang w:bidi="fa-IR"/>
        </w:rPr>
        <w:tab/>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وفاق بین امّت</w:t>
      </w:r>
      <w:r>
        <w:rPr>
          <w:rFonts w:eastAsia="IRNazanin" w:cs="IRNazanin"/>
          <w:color w:val="111111"/>
          <w:sz w:val="28"/>
          <w:szCs w:val="28"/>
          <w:rtl w:val="true"/>
          <w:lang w:bidi="fa-IR"/>
        </w:rPr>
        <w:tab/>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مردم بودن</w:t>
      </w:r>
      <w:r>
        <w:rPr>
          <w:rFonts w:eastAsia="IRNazanin" w:cs="IRNazanin"/>
          <w:color w:val="111111"/>
          <w:sz w:val="28"/>
          <w:szCs w:val="28"/>
          <w:rtl w:val="true"/>
          <w:lang w:bidi="fa-IR"/>
        </w:rPr>
        <w:tab/>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جاذبه داشتن</w:t>
      </w:r>
      <w:r>
        <w:rPr>
          <w:rFonts w:eastAsia="IRNazanin" w:cs="IRNazanin"/>
          <w:color w:val="111111"/>
          <w:sz w:val="28"/>
          <w:szCs w:val="28"/>
          <w:rtl w:val="true"/>
          <w:lang w:bidi="fa-IR"/>
        </w:rPr>
        <w:tab/>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گرفتن در کارهای نیک</w:t>
      </w:r>
      <w:r>
        <w:rPr>
          <w:rFonts w:eastAsia="IRNazanin" w:cs="IRNazanin"/>
          <w:color w:val="111111"/>
          <w:sz w:val="28"/>
          <w:szCs w:val="28"/>
          <w:rtl w:val="true"/>
          <w:lang w:bidi="fa-IR"/>
        </w:rPr>
        <w:tab/>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گسترش عدالت</w:t>
      </w:r>
      <w:r>
        <w:rPr>
          <w:rFonts w:eastAsia="IRNazanin" w:cs="IRNazanin"/>
          <w:color w:val="111111"/>
          <w:sz w:val="28"/>
          <w:szCs w:val="28"/>
          <w:rtl w:val="true"/>
          <w:lang w:bidi="fa-IR"/>
        </w:rPr>
        <w:tab/>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کردن مردم با معنویات</w:t>
      </w:r>
      <w:r>
        <w:rPr>
          <w:rFonts w:eastAsia="IRNazanin" w:cs="IRNazanin"/>
          <w:color w:val="111111"/>
          <w:sz w:val="28"/>
          <w:szCs w:val="28"/>
          <w:rtl w:val="true"/>
          <w:lang w:bidi="fa-IR"/>
        </w:rPr>
        <w:tab/>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رضایت مردم</w:t>
      </w:r>
      <w:r>
        <w:rPr>
          <w:rFonts w:eastAsia="IRNazanin" w:cs="IRNazanin"/>
          <w:color w:val="111111"/>
          <w:sz w:val="28"/>
          <w:szCs w:val="28"/>
          <w:rtl w:val="true"/>
          <w:lang w:bidi="fa-IR"/>
        </w:rPr>
        <w:tab/>
      </w:r>
      <w:r>
        <w:rPr>
          <w:rFonts w:eastAsia="IRNazanin" w:cs="IRNazanin"/>
          <w:color w:val="111111"/>
          <w:sz w:val="28"/>
          <w:szCs w:val="28"/>
          <w:lang w:bidi="fa-IR"/>
        </w:rPr>
        <w:t>192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ارتباط مردمی</w:t>
      </w:r>
      <w:r>
        <w:rPr>
          <w:rFonts w:eastAsia="IRNazanin" w:cs="IRNazanin"/>
          <w:color w:val="111111"/>
          <w:sz w:val="28"/>
          <w:szCs w:val="28"/>
          <w:rtl w:val="true"/>
          <w:lang w:bidi="fa-IR"/>
        </w:rPr>
        <w:tab/>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معیار اخلاص در انتخاب وزیران</w:t>
      </w:r>
      <w:r>
        <w:rPr>
          <w:rFonts w:eastAsia="IRNazanin" w:cs="IRNazanin"/>
          <w:color w:val="111111"/>
          <w:sz w:val="28"/>
          <w:szCs w:val="28"/>
          <w:rtl w:val="true"/>
          <w:lang w:bidi="fa-IR"/>
        </w:rPr>
        <w:tab/>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عمران و نیکی</w:t>
      </w:r>
      <w:r>
        <w:rPr>
          <w:rFonts w:eastAsia="IRNazanin" w:cs="IRNazanin"/>
          <w:color w:val="111111"/>
          <w:sz w:val="28"/>
          <w:szCs w:val="28"/>
          <w:rtl w:val="true"/>
          <w:lang w:bidi="fa-IR"/>
        </w:rPr>
        <w:tab/>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افراد نجیب</w:t>
      </w:r>
      <w:r>
        <w:rPr>
          <w:rFonts w:eastAsia="IRNazanin" w:cs="IRNazanin"/>
          <w:color w:val="111111"/>
          <w:sz w:val="28"/>
          <w:szCs w:val="28"/>
          <w:rtl w:val="true"/>
          <w:lang w:bidi="fa-IR"/>
        </w:rPr>
        <w:tab/>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گیری بر وزیران و کارگزاران</w:t>
      </w:r>
      <w:r>
        <w:rPr>
          <w:rFonts w:eastAsia="IRNazanin" w:cs="IRNazanin"/>
          <w:color w:val="111111"/>
          <w:sz w:val="28"/>
          <w:szCs w:val="28"/>
          <w:rtl w:val="true"/>
          <w:lang w:bidi="fa-IR"/>
        </w:rPr>
        <w:tab/>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در تقسیم بودجه</w:t>
      </w:r>
      <w:r>
        <w:rPr>
          <w:rFonts w:eastAsia="IRNazanin" w:cs="IRNazanin"/>
          <w:color w:val="111111"/>
          <w:sz w:val="28"/>
          <w:szCs w:val="28"/>
          <w:rtl w:val="true"/>
          <w:lang w:bidi="fa-IR"/>
        </w:rPr>
        <w:tab/>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اشتغال</w:t>
      </w:r>
      <w:r>
        <w:rPr>
          <w:rFonts w:eastAsia="IRNazanin" w:cs="IRNazanin"/>
          <w:color w:val="111111"/>
          <w:sz w:val="28"/>
          <w:szCs w:val="28"/>
          <w:rtl w:val="true"/>
          <w:lang w:bidi="fa-IR"/>
        </w:rPr>
        <w:tab/>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خدمت بی منّت</w:t>
      </w:r>
      <w:r>
        <w:rPr>
          <w:rFonts w:eastAsia="Amiri" w:cs="Amiri" w:ascii="Amiri" w:hAnsi="Amiri"/>
          <w:color w:val="111111"/>
          <w:sz w:val="28"/>
          <w:szCs w:val="28"/>
          <w:rtl w:val="true"/>
          <w:lang w:bidi="ar-SA"/>
        </w:rPr>
        <w:tab/>
      </w:r>
      <w:r>
        <w:rPr>
          <w:rFonts w:eastAsia="Amiri" w:cs="Amiri" w:ascii="Amiri" w:hAnsi="Amiri"/>
          <w:color w:val="111111"/>
          <w:sz w:val="28"/>
          <w:szCs w:val="28"/>
          <w:lang w:bidi="ar-SA"/>
        </w:rPr>
        <w:t>196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w:t>
      </w:r>
      <w:r>
        <w:rPr>
          <w:rFonts w:eastAsia="IRNazanin" w:cs="IRNazanin"/>
          <w:color w:val="111111"/>
          <w:sz w:val="28"/>
          <w:szCs w:val="28"/>
          <w:rtl w:val="true"/>
          <w:lang w:bidi="fa-IR"/>
        </w:rPr>
        <w:tab/>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نبستن به غیر خدا</w:t>
      </w:r>
      <w:r>
        <w:rPr>
          <w:rFonts w:eastAsia="IRNazanin" w:cs="IRNazanin"/>
          <w:color w:val="111111"/>
          <w:sz w:val="28"/>
          <w:szCs w:val="28"/>
          <w:rtl w:val="true"/>
          <w:lang w:bidi="fa-IR"/>
        </w:rPr>
        <w:tab/>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دستورات رهبر</w:t>
      </w:r>
      <w:r>
        <w:rPr>
          <w:rFonts w:eastAsia="IRNazanin" w:cs="IRNazanin"/>
          <w:color w:val="111111"/>
          <w:sz w:val="28"/>
          <w:szCs w:val="28"/>
          <w:rtl w:val="true"/>
          <w:lang w:bidi="fa-IR"/>
        </w:rPr>
        <w:tab/>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کارگزاران باانگیزه</w:t>
      </w:r>
      <w:r>
        <w:rPr>
          <w:rFonts w:eastAsia="IRNazanin" w:cs="IRNazanin"/>
          <w:color w:val="111111"/>
          <w:sz w:val="28"/>
          <w:szCs w:val="28"/>
          <w:rtl w:val="true"/>
          <w:lang w:bidi="fa-IR"/>
        </w:rPr>
        <w:tab/>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توجیه مردم در کارها</w:t>
      </w:r>
      <w:r>
        <w:rPr>
          <w:rFonts w:eastAsia="IRNazanin" w:cs="IRNazanin"/>
          <w:color w:val="111111"/>
          <w:sz w:val="28"/>
          <w:szCs w:val="28"/>
          <w:rtl w:val="true"/>
          <w:lang w:bidi="fa-IR"/>
        </w:rPr>
        <w:tab/>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سیره پیامبر صلی الله علیه و آله و سلم در حکومت داری</w:t>
      </w:r>
      <w:r>
        <w:rPr>
          <w:rFonts w:eastAsia="IRNazanin" w:cs="IRNazanin"/>
          <w:color w:val="111111"/>
          <w:sz w:val="28"/>
          <w:szCs w:val="28"/>
          <w:rtl w:val="true"/>
          <w:lang w:bidi="fa-IR"/>
        </w:rPr>
        <w:tab/>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 نشینی از مواضع اصولی ممنوع</w:t>
      </w:r>
      <w:r>
        <w:rPr>
          <w:rFonts w:eastAsia="IRNazanin" w:cs="IRNazanin"/>
          <w:color w:val="111111"/>
          <w:sz w:val="28"/>
          <w:szCs w:val="28"/>
          <w:rtl w:val="true"/>
          <w:lang w:bidi="fa-IR"/>
        </w:rPr>
        <w:tab/>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دائم با وزیران</w:t>
      </w:r>
      <w:r>
        <w:rPr>
          <w:rFonts w:eastAsia="IRNazanin" w:cs="IRNazanin"/>
          <w:color w:val="111111"/>
          <w:sz w:val="28"/>
          <w:szCs w:val="28"/>
          <w:rtl w:val="true"/>
          <w:lang w:bidi="fa-IR"/>
        </w:rPr>
        <w:tab/>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قبل از خشونت</w:t>
      </w:r>
      <w:r>
        <w:rPr>
          <w:rFonts w:eastAsia="IRNazanin" w:cs="IRNazanin"/>
          <w:color w:val="111111"/>
          <w:sz w:val="28"/>
          <w:szCs w:val="28"/>
          <w:rtl w:val="true"/>
          <w:lang w:bidi="fa-IR"/>
        </w:rPr>
        <w:tab/>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استحکام حکومت با بر طرف کردن ظلم</w:t>
      </w:r>
      <w:r>
        <w:rPr>
          <w:rFonts w:eastAsia="IRNazanin" w:cs="IRNazanin"/>
          <w:color w:val="111111"/>
          <w:sz w:val="28"/>
          <w:szCs w:val="28"/>
          <w:rtl w:val="true"/>
          <w:lang w:bidi="fa-IR"/>
        </w:rPr>
        <w:tab/>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کارگزاران مخلص</w:t>
      </w:r>
      <w:r>
        <w:rPr>
          <w:rFonts w:eastAsia="IRNazanin" w:cs="IRNazanin"/>
          <w:color w:val="111111"/>
          <w:sz w:val="28"/>
          <w:szCs w:val="28"/>
          <w:rtl w:val="true"/>
          <w:lang w:bidi="fa-IR"/>
        </w:rPr>
        <w:tab/>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گرفتن از احوال مردم</w:t>
      </w:r>
      <w:r>
        <w:rPr>
          <w:rFonts w:eastAsia="IRNazanin" w:cs="IRNazanin"/>
          <w:color w:val="111111"/>
          <w:sz w:val="28"/>
          <w:szCs w:val="28"/>
          <w:rtl w:val="true"/>
          <w:lang w:bidi="fa-IR"/>
        </w:rPr>
        <w:tab/>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کوشش و تلاش</w:t>
      </w:r>
      <w:r>
        <w:rPr>
          <w:rFonts w:eastAsia="IRNazanin" w:cs="IRNazanin"/>
          <w:color w:val="111111"/>
          <w:sz w:val="28"/>
          <w:szCs w:val="28"/>
          <w:rtl w:val="true"/>
          <w:lang w:bidi="fa-IR"/>
        </w:rPr>
        <w:tab/>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علم</w:t>
      </w:r>
      <w:r>
        <w:rPr>
          <w:rFonts w:eastAsia="IRNazanin" w:cs="IRNazanin"/>
          <w:color w:val="111111"/>
          <w:sz w:val="28"/>
          <w:szCs w:val="28"/>
          <w:rtl w:val="true"/>
          <w:lang w:bidi="fa-IR"/>
        </w:rPr>
        <w:tab/>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فروتنی نسبت به برادران دینی</w:t>
      </w:r>
      <w:r>
        <w:rPr>
          <w:rFonts w:eastAsia="IRNazanin" w:cs="IRNazanin"/>
          <w:color w:val="111111"/>
          <w:sz w:val="28"/>
          <w:szCs w:val="28"/>
          <w:rtl w:val="true"/>
          <w:lang w:bidi="fa-IR"/>
        </w:rPr>
        <w:tab/>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داری</w:t>
      </w:r>
      <w:r>
        <w:rPr>
          <w:rFonts w:eastAsia="IRNazanin" w:cs="IRNazanin"/>
          <w:color w:val="111111"/>
          <w:sz w:val="28"/>
          <w:szCs w:val="28"/>
          <w:rtl w:val="true"/>
          <w:lang w:bidi="fa-IR"/>
        </w:rPr>
        <w:tab/>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قوت قلب</w:t>
      </w:r>
      <w:r>
        <w:rPr>
          <w:rFonts w:eastAsia="IRNazanin" w:cs="IRNazanin"/>
          <w:color w:val="111111"/>
          <w:sz w:val="28"/>
          <w:szCs w:val="28"/>
          <w:rtl w:val="true"/>
          <w:lang w:bidi="fa-IR"/>
        </w:rPr>
        <w:tab/>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شهادت طلبی</w:t>
      </w:r>
      <w:r>
        <w:rPr>
          <w:rFonts w:eastAsia="IRNazanin" w:cs="IRNazanin"/>
          <w:color w:val="111111"/>
          <w:sz w:val="28"/>
          <w:szCs w:val="28"/>
          <w:rtl w:val="true"/>
          <w:lang w:bidi="fa-IR"/>
        </w:rPr>
        <w:tab/>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فصل یازدهم</w:t>
      </w:r>
    </w:p>
    <w:p>
      <w:pPr>
        <w:pStyle w:val="BookText"/>
        <w:rPr/>
      </w:pPr>
      <w:r>
        <w:rPr>
          <w:rFonts w:ascii="IRNazanin" w:hAnsi="IRNazanin" w:eastAsia="IRNazanin"/>
          <w:color w:val="111111"/>
          <w:sz w:val="28"/>
          <w:sz w:val="28"/>
          <w:szCs w:val="28"/>
          <w:rtl w:val="true"/>
          <w:lang w:bidi="fa-IR"/>
        </w:rPr>
        <w:t>آسیب‌شناسی</w:t>
      </w:r>
      <w:r>
        <w:rPr>
          <w:rFonts w:eastAsia="IRNazanin" w:cs="IRNazanin"/>
          <w:color w:val="111111"/>
          <w:sz w:val="28"/>
          <w:szCs w:val="28"/>
          <w:rtl w:val="true"/>
          <w:lang w:bidi="fa-IR"/>
        </w:rPr>
        <w:tab/>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برداشت‏های غلط</w:t>
      </w:r>
      <w:r>
        <w:rPr>
          <w:rFonts w:eastAsia="IRNazanin" w:cs="IRNazanin"/>
          <w:color w:val="111111"/>
          <w:sz w:val="28"/>
          <w:szCs w:val="28"/>
          <w:rtl w:val="true"/>
          <w:lang w:bidi="fa-IR"/>
        </w:rPr>
        <w:tab/>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استعجال ظهور</w:t>
      </w:r>
      <w:r>
        <w:rPr>
          <w:rFonts w:eastAsia="IRNazanin" w:cs="IRNazanin"/>
          <w:color w:val="111111"/>
          <w:sz w:val="28"/>
          <w:szCs w:val="28"/>
          <w:rtl w:val="true"/>
          <w:lang w:bidi="fa-IR"/>
        </w:rPr>
        <w:tab/>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زمان ظهور</w:t>
      </w:r>
      <w:r>
        <w:rPr>
          <w:rFonts w:eastAsia="IRNazanin" w:cs="IRNazanin"/>
          <w:color w:val="111111"/>
          <w:sz w:val="28"/>
          <w:szCs w:val="28"/>
          <w:rtl w:val="true"/>
          <w:lang w:bidi="fa-IR"/>
        </w:rPr>
        <w:tab/>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علائم ظهور بر مصادیق خاص‏</w:t>
      </w:r>
      <w:r>
        <w:rPr>
          <w:rFonts w:eastAsia="IRNazanin" w:cs="IRNazanin"/>
          <w:color w:val="111111"/>
          <w:sz w:val="28"/>
          <w:szCs w:val="28"/>
          <w:rtl w:val="true"/>
          <w:lang w:bidi="fa-IR"/>
        </w:rPr>
        <w:tab/>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مباحث غیرضروری</w:t>
      </w:r>
      <w:r>
        <w:rPr>
          <w:rFonts w:eastAsia="IRNazanin" w:cs="IRNazanin"/>
          <w:color w:val="111111"/>
          <w:sz w:val="28"/>
          <w:szCs w:val="28"/>
          <w:rtl w:val="true"/>
          <w:lang w:bidi="fa-IR"/>
        </w:rPr>
        <w:tab/>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مدّعیان دروغین</w:t>
      </w:r>
      <w:r>
        <w:rPr>
          <w:rFonts w:eastAsia="IRNazanin" w:cs="IRNazanin"/>
          <w:color w:val="111111"/>
          <w:sz w:val="28"/>
          <w:szCs w:val="28"/>
          <w:rtl w:val="true"/>
          <w:lang w:bidi="fa-IR"/>
        </w:rPr>
        <w:tab/>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گرایی</w:t>
      </w:r>
      <w:r>
        <w:rPr>
          <w:rFonts w:eastAsia="IRNazanin" w:cs="IRNazanin"/>
          <w:color w:val="111111"/>
          <w:sz w:val="28"/>
          <w:szCs w:val="28"/>
          <w:rtl w:val="true"/>
          <w:lang w:bidi="fa-IR"/>
        </w:rPr>
        <w:tab/>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مدعیان دروغین مهدویت، نیابت خاصه و عامه</w:t>
      </w:r>
      <w:r>
        <w:rPr>
          <w:rFonts w:eastAsia="IRNazanin" w:cs="IRNazanin"/>
          <w:color w:val="111111"/>
          <w:sz w:val="28"/>
          <w:szCs w:val="28"/>
          <w:rtl w:val="true"/>
          <w:lang w:bidi="fa-IR"/>
        </w:rPr>
        <w:tab/>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فصل دوازدهم</w:t>
      </w:r>
    </w:p>
    <w:p>
      <w:pPr>
        <w:pStyle w:val="BookText"/>
        <w:rPr/>
      </w:pPr>
      <w:r>
        <w:rPr>
          <w:rFonts w:ascii="IRNazanin" w:hAnsi="IRNazanin" w:eastAsia="IRNazanin"/>
          <w:color w:val="111111"/>
          <w:sz w:val="28"/>
          <w:sz w:val="28"/>
          <w:szCs w:val="28"/>
          <w:rtl w:val="true"/>
          <w:lang w:bidi="fa-IR"/>
        </w:rPr>
        <w:t>مهدویت و غرب</w:t>
      </w:r>
      <w:r>
        <w:rPr>
          <w:rFonts w:eastAsia="IRNazanin" w:cs="IRNazanin"/>
          <w:color w:val="111111"/>
          <w:sz w:val="28"/>
          <w:szCs w:val="28"/>
          <w:rtl w:val="true"/>
          <w:lang w:bidi="fa-IR"/>
        </w:rPr>
        <w:tab/>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تبلیغات غرب علیه مهدویت</w:t>
      </w:r>
      <w:r>
        <w:rPr>
          <w:rFonts w:eastAsia="IRNazanin" w:cs="IRNazanin"/>
          <w:color w:val="111111"/>
          <w:sz w:val="28"/>
          <w:szCs w:val="28"/>
          <w:rtl w:val="true"/>
          <w:lang w:bidi="fa-IR"/>
        </w:rPr>
        <w:tab/>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غرب، سینما و آخرالزمان</w:t>
      </w:r>
      <w:r>
        <w:rPr>
          <w:rFonts w:eastAsia="IRNazanin" w:cs="IRNazanin"/>
          <w:color w:val="111111"/>
          <w:sz w:val="28"/>
          <w:szCs w:val="28"/>
          <w:rtl w:val="true"/>
          <w:lang w:bidi="fa-IR"/>
        </w:rPr>
        <w:tab/>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اهداف غرب</w:t>
      </w:r>
      <w:r>
        <w:rPr>
          <w:rFonts w:eastAsia="IRNazanin" w:cs="IRNazanin"/>
          <w:color w:val="111111"/>
          <w:sz w:val="28"/>
          <w:szCs w:val="28"/>
          <w:rtl w:val="true"/>
          <w:lang w:bidi="fa-IR"/>
        </w:rPr>
        <w:tab/>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غرب، یهود و مسیحیت صهیونیستی</w:t>
      </w:r>
      <w:r>
        <w:rPr>
          <w:rFonts w:eastAsia="IRNazanin" w:cs="IRNazanin"/>
          <w:color w:val="111111"/>
          <w:sz w:val="28"/>
          <w:szCs w:val="28"/>
          <w:rtl w:val="true"/>
          <w:lang w:bidi="fa-IR"/>
        </w:rPr>
        <w:tab/>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مسیحیان و بازگشت مسیح</w:t>
      </w:r>
      <w:r>
        <w:rPr>
          <w:rFonts w:eastAsia="IRNazanin" w:cs="IRNazanin"/>
          <w:color w:val="111111"/>
          <w:sz w:val="28"/>
          <w:szCs w:val="28"/>
          <w:rtl w:val="true"/>
          <w:lang w:bidi="fa-IR"/>
        </w:rPr>
        <w:tab/>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w:t>
        <w:tab/>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منتظران هارمجدون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tab/>
      </w:r>
      <w:r>
        <w:rPr>
          <w:rFonts w:eastAsia="IRNazanin" w:cs="IRNazanin"/>
          <w:color w:val="111111"/>
          <w:sz w:val="28"/>
          <w:szCs w:val="28"/>
          <w:lang w:bidi="fa-IR"/>
        </w:rPr>
        <w:t>233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سخن</w:t>
      </w:r>
      <w:r>
        <w:rPr>
          <w:rFonts w:eastAsia="IRNazanin" w:cs="IRNazanin"/>
          <w:color w:val="111111"/>
          <w:sz w:val="28"/>
          <w:szCs w:val="28"/>
          <w:rtl w:val="true"/>
          <w:lang w:bidi="fa-IR"/>
        </w:rPr>
        <w:tab/>
      </w:r>
      <w:r>
        <w:rPr>
          <w:rFonts w:eastAsia="IRNazanin" w:cs="IRNazanin"/>
          <w:color w:val="111111"/>
          <w:sz w:val="28"/>
          <w:szCs w:val="28"/>
          <w:lang w:bidi="fa-IR"/>
        </w:rPr>
        <w:t>240</w:t>
      </w:r>
      <w:bookmarkStart w:id="10" w:name="pg3424_29485"/>
    </w:p>
    <w:p>
      <w:pPr>
        <w:pStyle w:val="Heading2"/>
        <w:numPr>
          <w:ilvl w:val="1"/>
          <w:numId w:val="1"/>
        </w:numPr>
        <w:rPr/>
      </w:pPr>
      <w:bookmarkStart w:id="11" w:name="__RefHeading___Toc2967645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امامت خورشید زندگی بخشی است که اعتقاد شیعه با آن گره خورده و باعث شده است تا این گروه، راه خویش را در تاریخ اسلام از کج راهه‌ها و بیراهه‌ها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بالندگی و بقای شیعه در گرو این حقیقت بزرگ قرآنی و یادگار سترگ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امامان شیعه، امام دوازدهم از ویژگی‌ها و امتیازهای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همه جهان را از عدل و داد، سرشار خواهد ساخت؛ همان گونه که از ظلم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به دلیل دارا بودن ویژگی‌های منحصر به فرد، یکی از توانمندترین عوامل رشد جامعه دینی ما است؛ از این رو طرح درست و گسترش این فرهنگ در جامعه، باعث تعالی هرچه بیشتر جامعه و حفظ آن از فرو غلتیدن در ناراستی ها، فسادها و تباهی‌ها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و ادیان آسمانی، اندیشه‌ای فراگیر و پیشینه دار و نقطه اوج و کمال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جهان به این موضوع مهم در عصر حاضر و مطرح شدن اندیشه‌های موازی و انحرافی در این زمینه، از سوی قدرت‌های جهانی و اندیشمندان بشری و برداشت‌های غیر کارشناسانه از آن، ضرورت پاسداری از این اندیشه بنیادین اسلام را چند برابر کرده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بنیاد فرهنگی حضرت مهدی موعود عجل الله تعالی فرجه الشریف و مرکز آموزشی تخصصی مهدویت، به منظور ترویج و معرفی بیشتر امام زمان عجل الله تعالی فرجه الشریف و شناساندن فرهنگ مهدویت و آشنا ساختن جامعه ـ مخصوصاً نسل نو ـ با نقش آن امام عزیز در عصر غیبت و حکومت واحد جهانی و تحکیم پایه‌های امامت و ولایت، تأسیس شده و اهداف مختلفی را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مهم این بنیاد، تألیف و نشر کتاب و نشریه و تدوین آثار فرهنگی، علمی و ادبی درباره شخصیت امام مهدی عجل الله تعالی فرجه الشریف است که تا کنون در بخش کتاب، بیش از چهل عنوان، تدوین و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گفتار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می‌شود حاصل تلاش جمعی از محققین و نویسندگان مباحث مهدویّت می‌باشدکه توسط جناب حجت‌الاسلام والمسلمین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و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مجموعه حاضر گامی آغازین در این زمینه به شمار می آید؛ امید است فرهیختگان با تلاش‌های جدید و ژرف تر، پژوهش‌های کامل‌تر و متنوع تری ارائه دهند و اقدامات پر ثمری در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مرکز تخصصی مهدویت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w:t>
      </w:r>
      <w:bookmarkStart w:id="13" w:name="pg3424_29489"/>
    </w:p>
    <w:p>
      <w:pPr>
        <w:pStyle w:val="Heading2"/>
        <w:numPr>
          <w:ilvl w:val="1"/>
          <w:numId w:val="1"/>
        </w:numPr>
        <w:rPr/>
      </w:pPr>
      <w:bookmarkStart w:id="14" w:name="__RefHeading___Toc2967647_2749589250"/>
      <w:bookmarkStart w:id="15" w:name="_Toc5"/>
      <w:bookmarkEnd w:id="13"/>
      <w:bookmarkEnd w:id="14"/>
      <w:r>
        <w:rPr>
          <w:rtl w:val="true"/>
        </w:rPr>
        <w:t>فصل اول</w:t>
      </w:r>
      <w:r>
        <w:rPr>
          <w:rtl w:val="true"/>
        </w:rPr>
        <w:t xml:space="preserve">: </w:t>
      </w:r>
      <w:r>
        <w:rPr>
          <w:rtl w:val="true"/>
        </w:rPr>
        <w:t>ضرورت وجود امام</w:t>
      </w:r>
      <w:bookmarkEnd w:id="1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967649_2749589250"/>
      <w:bookmarkStart w:id="17" w:name="_Toc6"/>
      <w:bookmarkEnd w:id="16"/>
      <w:r>
        <w:rPr>
          <w:rtl w:val="true"/>
        </w:rPr>
        <w:t>اشاره</w:t>
      </w:r>
      <w:bookmarkStart w:id="18" w:name="pg3424_29491"/>
      <w:bookmarkEnd w:id="17"/>
    </w:p>
    <w:p>
      <w:pPr>
        <w:pStyle w:val="Heading3"/>
        <w:numPr>
          <w:ilvl w:val="2"/>
          <w:numId w:val="1"/>
        </w:numPr>
        <w:rPr/>
      </w:pPr>
      <w:bookmarkStart w:id="19" w:name="__RefHeading___Toc2967651_2749589250"/>
      <w:bookmarkStart w:id="20" w:name="_Toc7"/>
      <w:bookmarkEnd w:id="18"/>
      <w:bookmarkEnd w:id="19"/>
      <w:r>
        <w:rPr>
          <w:rtl w:val="true"/>
        </w:rPr>
        <w:t>ضرورت وجود امام</w:t>
      </w:r>
      <w:bookmarkEnd w:id="20"/>
    </w:p>
    <w:p>
      <w:pPr>
        <w:pStyle w:val="Heading4"/>
        <w:numPr>
          <w:ilvl w:val="3"/>
          <w:numId w:val="1"/>
        </w:numPr>
        <w:rPr/>
      </w:pPr>
      <w:bookmarkStart w:id="21" w:name="__RefHeading___Toc2967653_2749589250"/>
      <w:bookmarkStart w:id="22" w:name="_Toc8"/>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وجود امام و خلیفه پیامبر صلی الله علیه و آله و پیشوای مسلمین، مورد قبول همه مذاهب اسلامی ـ اعم از شیعه و سنّی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به قدری اهمیت دارد که وقتی به اهل سنّت درباره ماجرای سقیفه اعتراض می‌شود که چرا عده ای از صحابه ـ از جمله خلیفه اول و دوم ـ هنوز بدن پیامبر اکرم صلی الله علیه و آله را غسل و کفن نکرده، به مسأله جانشینی پرداختند،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رهبری امت اسلامی، مهم‌تر از تجهیز و کفن و دفن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مسأله ضرورت وجود امام، نه تنها برای شیعه؛ بلکه حتی برای فرقه های مختلف اهل سنّت نیز جدّی و پر اهمیت است و آنان نیز در اینکه امامت و خلافت، امری بایسته و ضروری است، تردید ندارند، منتها در کیفیت و وجوب آن، با شیعه اختلاف دارند</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فریقین معتقد به وجوب امامت هستند، ولی در اینکه این وجوب بر خدا است یا بر مردم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کلامی است که امامیه بدان معتقد است؛ ولی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فقهی است که فرقه های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به حسن و قبح عقلی معتقد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دیدگاه هستند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وجوب کلامی، این است که فعلی، مقتضای عدل یا حکمت یا جود یا رحمت یا دیگر صفات کمال الهی است و چون ترک چنین فعلی، مستلزم نقص در ساحت خداوند و در نتیجه، محال است؛ پس انجام دادن آن، واجب و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آن فعل را بر خداوند واجب نمی کند؛ بلکه او خود، به مقتضای صفات کمال و جمالش، آن را بر خود واجب می‌کند؛ چنان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رَبُّکم عَلی نَفْسِهِ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bookmarkStart w:id="23" w:name="pg3424_29493"/>
    </w:p>
    <w:p>
      <w:pPr>
        <w:pStyle w:val="BookText"/>
        <w:rPr/>
      </w:pPr>
      <w:bookmarkEnd w:id="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عَلَینا لَلْهُدی</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و آیات دیگر</w:t>
      </w:r>
      <w:r>
        <w:rPr>
          <w:rFonts w:eastAsia="IRNazanin" w:cs="IRNazanin"/>
          <w:color w:val="111111"/>
          <w:sz w:val="28"/>
          <w:szCs w:val="28"/>
          <w:rtl w:val="true"/>
          <w:lang w:bidi="fa-IR"/>
        </w:rPr>
        <w:t>.</w:t>
      </w:r>
    </w:p>
    <w:p>
      <w:pPr>
        <w:pStyle w:val="Heading4"/>
        <w:numPr>
          <w:ilvl w:val="3"/>
          <w:numId w:val="1"/>
        </w:numPr>
        <w:rPr/>
      </w:pPr>
      <w:bookmarkStart w:id="24" w:name="__RefHeading___Toc2967655_2749589250"/>
      <w:bookmarkStart w:id="25" w:name="_Toc9"/>
      <w:bookmarkEnd w:id="24"/>
      <w:r>
        <w:rPr>
          <w:rtl w:val="true"/>
        </w:rPr>
        <w:t>قاعده لطف</w:t>
      </w:r>
      <w:bookmarkEnd w:id="25"/>
    </w:p>
    <w:p>
      <w:pPr>
        <w:pStyle w:val="BookText"/>
        <w:rPr/>
      </w:pPr>
      <w:r>
        <w:rPr>
          <w:rFonts w:ascii="IRNazanin" w:hAnsi="IRNazanin" w:eastAsia="IRNazanin"/>
          <w:color w:val="111111"/>
          <w:sz w:val="28"/>
          <w:sz w:val="28"/>
          <w:szCs w:val="28"/>
          <w:rtl w:val="true"/>
          <w:lang w:bidi="fa-IR"/>
        </w:rPr>
        <w:t>انسان برای داشتن زندگی بهتر و ایده آل، نیازمند الگویی کامل و جامع است که از هر نقص و عیبی به دور بوده و بتواند راهنمای خوبی برای او در همه زمینه‏ها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نیز انسان به رهبری محتاج است که او را به سوی خوبی‏ها و کمال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معصوم علیهم السلام، بهترین الگو برای رسیدن بشر به سعادت و کمال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داشتن چنین معیار و الگویی، بزرگ‏ترین لطف و مرحمت الاهی برای جامعه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پیشوایی معصوم به منظور پاسداری از اصالت مکتب و خالص بودن برنامه‏های دینی همواره ضروری است تا از انحرافات و اندیشه‏های نادرست و خرافات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مذهب و آیین بدون وجود چنین رهبری بوده یا از رهنمودهای هدایت‏گرایانه او محروم باشد، درمدت بسیار کوتاهی اصالت و خلوص خود را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مکلفان را در به پا داشتن واجبات و بازداشتن از زشتی‏ها سوق داده و انسان را از اخلال به واجبات و ارتکاب گناهان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ماه تابان، چراغ فروزان، نور درخشان و ستاره‏ای است راهنما در شدت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آب گوارای زمان تشنگی و رهبری به سوی هدایت و نجات بخش از هلاکت است…؛ هر که از او جدا شود، هلاک می‏گردد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زمانی که نوع انسان روی زمین باقی است، لازم است همواره در میان آنها فرد کامل و معصوم وجود داشته باشد که تمام کمالاتی که برای بشر در نظر گرفته شده، در او به فعلیت و ظهور رسیده باشد تا بتواند با کردار و دانش خویش، هدایت افراد را بر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خدا از آن زمان که آدم علیه السلام را قبض روح کرد تا حال، هرگز زمین را</w:t>
      </w:r>
      <w:bookmarkStart w:id="26" w:name="pg3424_29496"/>
    </w:p>
    <w:p>
      <w:pPr>
        <w:pStyle w:val="BookText"/>
        <w:rPr/>
      </w:pPr>
      <w:bookmarkEnd w:id="26"/>
      <w:r>
        <w:rPr>
          <w:rFonts w:ascii="IRNazanin" w:hAnsi="IRNazanin" w:eastAsia="IRNazanin"/>
          <w:color w:val="111111"/>
          <w:sz w:val="28"/>
          <w:sz w:val="28"/>
          <w:szCs w:val="28"/>
          <w:rtl w:val="true"/>
          <w:lang w:bidi="fa-IR"/>
        </w:rPr>
        <w:t>بی‏امامی که مردم به واسطه او هدایت یابند، رها نکرده است و او حجت خدا بر بندگان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هرگز بی‏امام باقی نمی‏ماند تا خدا بر بندگانش حجتی داشته باشد</w:t>
      </w:r>
      <w:r>
        <w:rPr>
          <w:rFonts w:eastAsia="IRNazanin" w:cs="IRNazanin"/>
          <w:color w:val="111111"/>
          <w:sz w:val="28"/>
          <w:szCs w:val="28"/>
          <w:rtl w:val="true"/>
          <w:lang w:bidi="fa-IR"/>
        </w:rPr>
        <w:t>».</w:t>
      </w:r>
    </w:p>
    <w:p>
      <w:pPr>
        <w:pStyle w:val="Heading4"/>
        <w:numPr>
          <w:ilvl w:val="3"/>
          <w:numId w:val="1"/>
        </w:numPr>
        <w:rPr/>
      </w:pPr>
      <w:bookmarkStart w:id="27" w:name="__RefHeading___Toc2967657_2749589250"/>
      <w:bookmarkStart w:id="28" w:name="_Toc10"/>
      <w:bookmarkEnd w:id="27"/>
      <w:r>
        <w:rPr>
          <w:rtl w:val="true"/>
        </w:rPr>
        <w:t>تبیین قاعده</w:t>
      </w:r>
      <w:bookmarkEnd w:id="28"/>
    </w:p>
    <w:p>
      <w:pPr>
        <w:pStyle w:val="BookText"/>
        <w:rPr/>
      </w:pPr>
      <w:r>
        <w:rPr>
          <w:rFonts w:ascii="IRNazanin" w:hAnsi="IRNazanin" w:eastAsia="IRNazanin"/>
          <w:color w:val="111111"/>
          <w:sz w:val="28"/>
          <w:sz w:val="28"/>
          <w:szCs w:val="28"/>
          <w:rtl w:val="true"/>
          <w:lang w:bidi="fa-IR"/>
        </w:rPr>
        <w:t xml:space="preserve">یکی از براهین عقلی که متکلّمان شیعه برای وجوب امامت به آن استدلال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فعل خداوند است، نه ذات و مراد از آن، هر فعلی است که خداوند نسبت به مکلفین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نعمت ها، خیرها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واسطه آن بندگان را به اطاعت نزدیک می‌کنند و از معصیت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حدّ جبر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اثبات ضرورت امامت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خداوند، تکالیفی را بر بندگان واجب کرده است، غرض او، اطاعت و پیروی انسان‌ها از آن تکالیف است تا در سایه آن، به کمال و سعادت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انجام دادن اموری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نصب امام معصوم، وعد و وعید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 شود و خدای حکیم، حتماً این امور را انجام می‌دهد تا نقض غرض در تکلیف لازم نیاید</w:t>
      </w:r>
      <w:r>
        <w:rPr>
          <w:rFonts w:eastAsia="IRNazanin" w:cs="IRNazanin"/>
          <w:color w:val="111111"/>
          <w:sz w:val="28"/>
          <w:szCs w:val="28"/>
          <w:rtl w:val="true"/>
          <w:lang w:bidi="fa-IR"/>
        </w:rPr>
        <w:t>.</w:t>
      </w:r>
    </w:p>
    <w:p>
      <w:pPr>
        <w:pStyle w:val="Heading4"/>
        <w:numPr>
          <w:ilvl w:val="3"/>
          <w:numId w:val="1"/>
        </w:numPr>
        <w:rPr/>
      </w:pPr>
      <w:bookmarkStart w:id="29" w:name="__RefHeading___Toc2967659_2749589250"/>
      <w:bookmarkStart w:id="30" w:name="_Toc11"/>
      <w:bookmarkEnd w:id="29"/>
      <w:r>
        <w:rPr>
          <w:rtl w:val="true"/>
        </w:rPr>
        <w:t>پیش فرض های مهم برهان لطف</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و غرض اصلی خداوند از تشریع تکالیف، اطاعت و پیروی بندگان است؛ نه اینکه هدف، صرفاً بیان تکالیف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عدّه اندکی بدون وعد و وعید و یا نصب امام، امتثال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موارد گوناگون، این مضمون را بیان می‌کند که اگر خداوند، دستوری داده، یا لطفی کرده است و یا ضرری را متوجه انسان‌ها ساخته، هدف انجام دادن، دستورها بوده است تا در سایه آن، به کمال مطلوب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ذکر چند نمونه از آیات بسنده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وبلوناهم بالحسنات والسیئات لعلّهم یرجعون</w:t>
      </w:r>
      <w:r>
        <w:rPr>
          <w:rFonts w:eastAsia="IRNazanin" w:cs="IRNazanin"/>
          <w:color w:val="111111"/>
          <w:sz w:val="28"/>
          <w:szCs w:val="28"/>
          <w:rtl w:val="true"/>
          <w:lang w:bidi="fa-IR"/>
        </w:rPr>
        <w:t>).</w:t>
      </w:r>
      <w:r>
        <w:rPr>
          <w:rStyle w:val="FootnoteAnchor"/>
          <w:rtl w:val="true"/>
        </w:rPr>
        <w:footnoteReference w:id="3"/>
      </w:r>
      <w:bookmarkStart w:id="31" w:name="pg3424_29498"/>
    </w:p>
    <w:p>
      <w:pPr>
        <w:pStyle w:val="BookText"/>
        <w:rPr/>
      </w:pPr>
      <w:bookmarkEnd w:id="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نصب امام از مصادیق لطف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محافظت از قوانین و سایر کارکردهای امام انسان‌ها را به سوی پیروی از دستورات الهی نزدیک می‌کند و از سرکشی بر کنار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هرگاه جامعه، رهبری داشته باشد که آنان را از تجاوز و نزاع باز دارد و به صلح و عدل و انصاف وادارد، چنین جامعه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صلاح نزدیک و از فساد تباهی دور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اگر چنین رهبری، از جانب خدا بوده و معصوم هم باشد، دیگر جای تردیدی در لطف بودن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پیشوا و امام معصوم الهی، هیچ گونه مفسده و مزاحمی ندارد تا خداوند به جهت آن مفسده و یا تزاحم با امر دیگر، از نصب امام صرف نظر کند</w:t>
      </w:r>
      <w:r>
        <w:rPr>
          <w:rFonts w:eastAsia="IRNazanin" w:cs="IRNazanin"/>
          <w:color w:val="111111"/>
          <w:sz w:val="28"/>
          <w:szCs w:val="28"/>
          <w:rtl w:val="true"/>
          <w:lang w:bidi="fa-IR"/>
        </w:rPr>
        <w:t>.</w:t>
      </w:r>
    </w:p>
    <w:p>
      <w:pPr>
        <w:pStyle w:val="Heading4"/>
        <w:numPr>
          <w:ilvl w:val="3"/>
          <w:numId w:val="1"/>
        </w:numPr>
        <w:rPr/>
      </w:pPr>
      <w:bookmarkStart w:id="32" w:name="__RefHeading___Toc2967661_2749589250"/>
      <w:bookmarkStart w:id="33" w:name="_Toc12"/>
      <w:bookmarkEnd w:id="32"/>
      <w:r>
        <w:rPr>
          <w:rtl w:val="true"/>
        </w:rPr>
        <w:t>بایستگی کارشناس دین</w:t>
      </w:r>
      <w:bookmarkEnd w:id="33"/>
    </w:p>
    <w:p>
      <w:pPr>
        <w:pStyle w:val="BookText"/>
        <w:rPr/>
      </w:pPr>
      <w:r>
        <w:rPr>
          <w:rFonts w:ascii="IRNazanin" w:hAnsi="IRNazanin" w:eastAsia="IRNazanin"/>
          <w:color w:val="111111"/>
          <w:sz w:val="28"/>
          <w:sz w:val="28"/>
          <w:szCs w:val="28"/>
          <w:rtl w:val="true"/>
          <w:lang w:bidi="fa-IR"/>
        </w:rPr>
        <w:t xml:space="preserve">با پذیرش خاتمیّت رسالت پیامبر صلی الله علیه و آله و جامعیت دین اسلام، این مشکل رخ می‌دهد که پیامبر صلی الله علیه و 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ابلاغ رسالت، فرصت نیافت که همه جزئیات و تفاصیل بایسته برای راهنمایی و رهبری امت را تبیین کند و شیوه های آن را در گفتار و عمل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مردم نیز توانایی درک بعضی از معارف را نداشتند و برخی مباحث و مسائل نیز مورد نیاز نبود تا مردم آن را یاد بگیرند و به دیگران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مسأله احتیاج به کارشناس بعد از رحلت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 یعنی، کارشناس امر دین که به اشتباه دچار نشود و خطایی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یک ضرورت عقلی و شیوه پذیرفته شده در میان عقلا است که در هر کاری متخصّص آن را می‌طلبند و در مواجهه با هر مکتب و طرح پیچیده ای، کارشناس آن را جستوجو می‌کنند؛ زیرا بدون متخصّص و کارشناس، رسالت های علمی و دینی، ناتمام می‌ماند و سرانجام به تباهی کشیده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سبحانی در بحث ادله امامت دلیلی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الفراغات الهائلة بعد النبی فی</w:t>
      </w:r>
      <w:bookmarkStart w:id="34" w:name="pg3424_29500"/>
    </w:p>
    <w:p>
      <w:pPr>
        <w:pStyle w:val="BookText"/>
        <w:rPr/>
      </w:pPr>
      <w:bookmarkEnd w:id="34"/>
      <w:r>
        <w:rPr>
          <w:rFonts w:ascii="IRNazanin" w:hAnsi="IRNazanin" w:eastAsia="IRNazanin"/>
          <w:color w:val="111111"/>
          <w:sz w:val="28"/>
          <w:sz w:val="28"/>
          <w:szCs w:val="28"/>
          <w:rtl w:val="true"/>
          <w:lang w:bidi="fa-IR"/>
        </w:rPr>
        <w:t>مجالات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تقریر برهان چنین می‌گوید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اکرم صلی الله علیه و آله در طول حیات خود، مسؤولیت هایی داشته که عبارت بود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آیات الهی و کشف اسرار آنها؛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بیان احکام مستحدثه در زمان حیات پربرکت خویش؛</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شبهات و پاسخ به سؤالات اهل کتاب؛</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از 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امور چهارگانه ای بود که پیامبر اکرم صلی الله علیه و آله در حیاتش بدان ممارست می‌کرد، حال بعد از رسول اکرم صلی الله علیه و آله چه کسی باید عهده دار چنین مسؤولیتی باشد؟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مسأله را مهمل بگذارد و کاری به بعد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محال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را مهمل نگذارد؛ بلکه امّت بعد از پیامبر صلی الله علیه و آله مسؤولیت 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توجه به مسائل بعد از رحلت پیامبر صلی الله علیه و آله، و حوادثی که بعد از رحلت اتفاق افتاد و جامعه اسلامی را دچار تفرقه و جدایی کرد، قابل پذیرش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مسؤولیت را به شخصی مانند پیامبر صلی الله علیه و آله بسپارد که شئون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تفسیر معصومانه از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سه، دو احتمال نخست باطل است، و احتمال درست نصب جانشین پیامبر و امام از سوی خداوند است</w:t>
      </w:r>
      <w:r>
        <w:rPr>
          <w:rFonts w:eastAsia="IRNazanin" w:cs="IRNazanin"/>
          <w:color w:val="111111"/>
          <w:sz w:val="28"/>
          <w:szCs w:val="28"/>
          <w:rtl w:val="true"/>
          <w:lang w:bidi="fa-IR"/>
        </w:rPr>
        <w:t>.</w:t>
      </w:r>
    </w:p>
    <w:p>
      <w:pPr>
        <w:pStyle w:val="Heading4"/>
        <w:numPr>
          <w:ilvl w:val="3"/>
          <w:numId w:val="1"/>
        </w:numPr>
        <w:rPr/>
      </w:pPr>
      <w:bookmarkStart w:id="35" w:name="__RefHeading___Toc2967663_2749589250"/>
      <w:bookmarkStart w:id="36" w:name="_Toc13"/>
      <w:bookmarkEnd w:id="35"/>
      <w:r>
        <w:rPr>
          <w:rtl w:val="true"/>
        </w:rPr>
        <w:t>اوصاف امام</w:t>
      </w:r>
      <w:bookmarkEnd w:id="36"/>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اوصاف امام 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اوصاف بین فریقین اتفاقی است؛ نظیر اینکه، امام باید مسلمان،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 و 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w:t>
      </w:r>
      <w:bookmarkStart w:id="37" w:name="pg3424_29502"/>
    </w:p>
    <w:p>
      <w:pPr>
        <w:pStyle w:val="BookText"/>
        <w:rPr/>
      </w:pPr>
      <w:bookmarkEnd w:id="37"/>
      <w:r>
        <w:rPr>
          <w:rFonts w:ascii="IRNazanin" w:hAnsi="IRNazanin" w:eastAsia="IRNazanin"/>
          <w:color w:val="111111"/>
          <w:sz w:val="28"/>
          <w:sz w:val="28"/>
          <w:szCs w:val="28"/>
          <w:rtl w:val="true"/>
          <w:lang w:bidi="fa-IR"/>
        </w:rPr>
        <w:t>دسته دیگر از اوصاف اختلافی است، مثل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معصوم باشد و حال آنکه اهل سنّت معتقد به عصمت امام و یا خلیفه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هم عصمت عملی و ترک گناه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 عصمت علمی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 یعنی، معصوم در حوزه علم و معرفت دچار خطا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علمی دارای مراتب و ابعادی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شناخت احکام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شناخت موضوعات احکام شرعی،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تشخیص مصالح و مفاسد امور مربوط به رهبری جامعه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 در امور مربوط به زندگی عادی، اعم از مسائل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ابتلی ابراهیم ربّه بکلمات فاتمّهُنّ قال انی جاعلک للناس اماماً قال و من ذرّیتی قال لاینال عهدی الظّالمین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در این آیه کسب مقام امامت را از ظالم نفی کرده و فقط غیر او را شایسته مقام امامت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صورت مطلق آمده و شامل همه ظلم‌ها و تجاوزها در هر زمان از دوران زندگی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برای جانشینی رسول خدا، به فرد غیر معصوم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اعتماد و اطمینان کامل داشت</w:t>
      </w:r>
      <w:r>
        <w:rPr>
          <w:rFonts w:eastAsia="IRNazanin" w:cs="IRNazanin"/>
          <w:color w:val="111111"/>
          <w:sz w:val="28"/>
          <w:szCs w:val="28"/>
          <w:rtl w:val="true"/>
          <w:lang w:bidi="fa-IR"/>
        </w:rPr>
        <w:t>.</w:t>
      </w:r>
    </w:p>
    <w:p>
      <w:pPr>
        <w:pStyle w:val="Heading4"/>
        <w:numPr>
          <w:ilvl w:val="3"/>
          <w:numId w:val="1"/>
        </w:numPr>
        <w:rPr/>
      </w:pPr>
      <w:bookmarkStart w:id="38" w:name="__RefHeading___Toc2967665_2749589250"/>
      <w:bookmarkStart w:id="39" w:name="_Toc14"/>
      <w:bookmarkEnd w:id="38"/>
      <w:r>
        <w:rPr>
          <w:rtl w:val="true"/>
        </w:rPr>
        <w:t>علم الهی</w:t>
      </w:r>
      <w:bookmarkEnd w:id="3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دیگر از ویژگیهایی که امام واجد آن است علم لَدُنّی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باشد، مرجعیّت علمی امام و نیاز امت به او، وجود چنین علمی را برای امام ضروری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علمی است که مورد اعتماد کامل مردم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گیرد و آنان با اطمینان و آرامش، بیان امام 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پذیرند زیرا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دانند آنچه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گوید صحیح و درست است</w:t>
      </w:r>
      <w:r>
        <w:rPr>
          <w:rFonts w:eastAsia="IRNazanin" w:cs="IRNazanin"/>
          <w:color w:val="111111"/>
          <w:sz w:val="28"/>
          <w:szCs w:val="28"/>
          <w:rtl w:val="true"/>
          <w:lang w:bidi="fa-IR"/>
        </w:rPr>
        <w:t>.</w:t>
      </w:r>
      <w:bookmarkStart w:id="40" w:name="pg3424_29505"/>
    </w:p>
    <w:p>
      <w:pPr>
        <w:pStyle w:val="BookText"/>
        <w:rPr/>
      </w:pPr>
      <w:bookmarkEnd w:id="40"/>
      <w:r>
        <w:rPr>
          <w:rFonts w:ascii="IRNazanin" w:hAnsi="IRNazanin" w:eastAsia="IRNazanin"/>
          <w:color w:val="111111"/>
          <w:sz w:val="28"/>
          <w:sz w:val="28"/>
          <w:szCs w:val="28"/>
          <w:rtl w:val="true"/>
          <w:lang w:bidi="fa-IR"/>
        </w:rPr>
        <w:t>نکته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ای که نباید از آن غفلت نمود این است که امام علاوه بر اینکه باید علم دین را بداند، لازم است که مخاطب را بشناسد و با توجه به مقدار درک و استعداد و توانایی فهم او، معارف دین را دراختیار او بگذارد</w:t>
      </w:r>
      <w:r>
        <w:rPr>
          <w:rFonts w:eastAsia="IRNazanin" w:cs="IRNazanin"/>
          <w:color w:val="111111"/>
          <w:sz w:val="28"/>
          <w:szCs w:val="28"/>
          <w:rtl w:val="true"/>
          <w:lang w:bidi="fa-IR"/>
        </w:rPr>
        <w:t>.</w:t>
      </w:r>
    </w:p>
    <w:p>
      <w:pPr>
        <w:pStyle w:val="Heading4"/>
        <w:numPr>
          <w:ilvl w:val="3"/>
          <w:numId w:val="1"/>
        </w:numPr>
        <w:rPr/>
      </w:pPr>
      <w:bookmarkStart w:id="41" w:name="__RefHeading___Toc2967667_2749589250"/>
      <w:bookmarkStart w:id="42" w:name="_Toc15"/>
      <w:bookmarkEnd w:id="41"/>
      <w:r>
        <w:rPr>
          <w:rtl w:val="true"/>
        </w:rPr>
        <w:t>نصب الهی امام</w:t>
      </w:r>
      <w:bookmarkEnd w:id="42"/>
    </w:p>
    <w:p>
      <w:pPr>
        <w:pStyle w:val="BookText"/>
        <w:rPr/>
      </w:pPr>
      <w:r>
        <w:rPr>
          <w:rFonts w:ascii="IRNazanin" w:hAnsi="IRNazanin" w:eastAsia="IRNazanin"/>
          <w:color w:val="111111"/>
          <w:sz w:val="28"/>
          <w:sz w:val="28"/>
          <w:szCs w:val="28"/>
          <w:rtl w:val="true"/>
          <w:lang w:bidi="fa-IR"/>
        </w:rPr>
        <w:t>در مباحث قبل ثابت شد که امام باید دو شرط عصمت و علم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وجود این اوصاف در کسی، از عهده مردم خارج بوده و فقط خدا از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امام نیز فقط به وسیلة او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آیات متعددی انتخاب امام را به عهدة خود دانسته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ابْتَلی إِبْرَهِیمَ رَبُّهُ بِکلِمَتٍ فَأَتَمَّهُنَّ قَالَ إِنی جَاعِلُک لِلنَّاسِ إِمَاما؛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ابراهیم را با وسایل گوناگونی آزمود، و او به خوبی از عهده این آزمایشها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 آیه</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سیرة پیامبر اکرم نیز استفاده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شود که آن حضرت امامت را امری الهی دانسته و انتخاب امام را در اختیار خدا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ابن هشام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عامر بن صعصعه خدمت رسول خدا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سوی خدا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یک نفر از آن گروه به نام بحیرة بن فراس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بر اسلام بیعت کردیم و خداوند تو را بر مخالفینت غلبه داد، آیا ما در خلافت بعد از تو سهمی داریم؟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خداست و هر جا بخواهد قرار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بحیرة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جان خود را برای دفاع از تو بدهیم ولی وقتی خداوند تو را بر دشمنان غلبه داد خلافت به غیر ما برسد؟ ما احتیاجی به اسلام تو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هشام،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ـ تاریخ طبری،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ـ سیره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bookmarkStart w:id="43" w:name="pg3424_29506"/>
    </w:p>
    <w:p>
      <w:pPr>
        <w:pStyle w:val="BookText"/>
        <w:rPr/>
      </w:pPr>
      <w:bookmarkEnd w:id="43"/>
      <w:r>
        <w:rPr>
          <w:rFonts w:ascii="IRNazanin" w:hAnsi="IRNazanin" w:eastAsia="IRNazanin"/>
          <w:color w:val="111111"/>
          <w:sz w:val="28"/>
          <w:sz w:val="28"/>
          <w:szCs w:val="28"/>
          <w:rtl w:val="true"/>
          <w:lang w:bidi="fa-IR"/>
        </w:rPr>
        <w:t xml:space="preserve">شبیه این داستان در مورد قبیلة بنی کنده و عماربن طفیل نیز تکرار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ابن کثیر،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ـ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4"/>
        <w:numPr>
          <w:ilvl w:val="3"/>
          <w:numId w:val="1"/>
        </w:numPr>
        <w:rPr/>
      </w:pPr>
      <w:bookmarkStart w:id="44" w:name="__RefHeading___Toc2967669_2749589250"/>
      <w:bookmarkStart w:id="45" w:name="_Toc16"/>
      <w:bookmarkEnd w:id="44"/>
      <w:r>
        <w:rPr>
          <w:rtl w:val="true"/>
        </w:rPr>
        <w:t>معرفی امام</w:t>
      </w:r>
      <w:bookmarkEnd w:id="45"/>
    </w:p>
    <w:p>
      <w:pPr>
        <w:pStyle w:val="BookText"/>
        <w:rPr/>
      </w:pPr>
      <w:r>
        <w:rPr>
          <w:rFonts w:ascii="IRNazanin" w:hAnsi="IRNazanin" w:eastAsia="IRNazanin"/>
          <w:color w:val="111111"/>
          <w:sz w:val="28"/>
          <w:sz w:val="28"/>
          <w:szCs w:val="28"/>
          <w:rtl w:val="true"/>
          <w:lang w:bidi="fa-IR"/>
        </w:rPr>
        <w:t>ثابت شد که امام باید از طرف خدا انتخاب شود و توسط پیامبر به صورت واضح و روشن به مردم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جای این سؤال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فرد یا افرادی را به عنوان امام و خلیفه پس از خود معرفی کرده است؟</w:t>
      </w:r>
    </w:p>
    <w:p>
      <w:pPr>
        <w:pStyle w:val="BookText"/>
        <w:rPr/>
      </w:pPr>
      <w:r>
        <w:rPr>
          <w:rFonts w:ascii="IRNazanin" w:hAnsi="IRNazanin" w:eastAsia="IRNazanin"/>
          <w:color w:val="111111"/>
          <w:sz w:val="28"/>
          <w:sz w:val="28"/>
          <w:szCs w:val="28"/>
          <w:rtl w:val="true"/>
          <w:lang w:bidi="fa-IR"/>
        </w:rPr>
        <w:t>در پاسخ به این پرسش می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به دو صورت جانشین خود را معرفی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به صورت عمومی و معرفی همگی امامان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این بحث در بخش امام مهدی در روایات خواهد 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معرفی شخص حضرت علی علیه السلام </w:t>
      </w:r>
      <w:r>
        <w:rPr>
          <w:rFonts w:eastAsia="IRNazanin" w:cs="IRNazanin"/>
          <w:color w:val="111111"/>
          <w:sz w:val="28"/>
          <w:szCs w:val="28"/>
          <w:rtl w:val="true"/>
          <w:lang w:bidi="fa-IR"/>
        </w:rPr>
        <w:t>.</w:t>
      </w:r>
      <w:bookmarkStart w:id="46" w:name="pg3424_29511"/>
    </w:p>
    <w:p>
      <w:pPr>
        <w:pStyle w:val="Heading2"/>
        <w:numPr>
          <w:ilvl w:val="1"/>
          <w:numId w:val="1"/>
        </w:numPr>
        <w:rPr/>
      </w:pPr>
      <w:bookmarkStart w:id="47" w:name="__RefHeading___Toc2967671_2749589250"/>
      <w:bookmarkStart w:id="48" w:name="_Toc17"/>
      <w:bookmarkEnd w:id="46"/>
      <w:bookmarkEnd w:id="47"/>
      <w:r>
        <w:rPr>
          <w:rtl w:val="true"/>
        </w:rPr>
        <w:t>فصل دوم</w:t>
      </w:r>
      <w:r>
        <w:rPr>
          <w:rtl w:val="true"/>
        </w:rPr>
        <w:t xml:space="preserve">: </w:t>
      </w:r>
      <w:r>
        <w:rPr>
          <w:rtl w:val="true"/>
        </w:rPr>
        <w:t>مهدویت در قرآن</w:t>
      </w:r>
      <w:bookmarkEnd w:id="4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 w:name="__RefHeading___Toc2967673_2749589250"/>
      <w:bookmarkStart w:id="50" w:name="_Toc18"/>
      <w:bookmarkEnd w:id="49"/>
      <w:r>
        <w:rPr>
          <w:rtl w:val="true"/>
        </w:rPr>
        <w:t>اشاره</w:t>
      </w:r>
      <w:bookmarkStart w:id="51" w:name="pg3424_29513"/>
      <w:bookmarkEnd w:id="50"/>
    </w:p>
    <w:p>
      <w:pPr>
        <w:pStyle w:val="BookText"/>
        <w:rPr/>
      </w:pPr>
      <w:bookmarkEnd w:id="51"/>
      <w:r>
        <w:rPr>
          <w:rFonts w:ascii="IRNazanin" w:hAnsi="IRNazanin" w:eastAsia="IRNazanin"/>
          <w:color w:val="111111"/>
          <w:sz w:val="28"/>
          <w:sz w:val="28"/>
          <w:szCs w:val="28"/>
          <w:rtl w:val="true"/>
          <w:lang w:bidi="fa-IR"/>
        </w:rPr>
        <w:t>بر اساس روایات بیش از</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قرآن به وجود ‏امام مهدی عجل الله تعالی فرجه الشریف و ویژگیها وهمچنین قیام و انقلاب جهانی آن حضرت،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معجم احادیث امام مهدی</w:t>
      </w:r>
      <w:r>
        <w:rPr>
          <w:rFonts w:eastAsia="IRNazanin" w:cs="IRNazanin"/>
          <w:color w:val="111111"/>
          <w:sz w:val="28"/>
          <w:szCs w:val="28"/>
          <w:rtl w:val="true"/>
          <w:lang w:bidi="fa-IR"/>
        </w:rPr>
        <w:t>)</w:t>
      </w:r>
    </w:p>
    <w:p>
      <w:pPr>
        <w:pStyle w:val="Heading3"/>
        <w:numPr>
          <w:ilvl w:val="2"/>
          <w:numId w:val="1"/>
        </w:numPr>
        <w:rPr/>
      </w:pPr>
      <w:bookmarkStart w:id="52" w:name="__RefHeading___Toc2967675_2749589250"/>
      <w:bookmarkStart w:id="53" w:name="_Toc19"/>
      <w:bookmarkEnd w:id="52"/>
      <w:r>
        <w:rPr>
          <w:rtl w:val="true"/>
        </w:rPr>
        <w:t>الف</w:t>
      </w:r>
      <w:r>
        <w:rPr>
          <w:rtl w:val="true"/>
        </w:rPr>
        <w:t xml:space="preserve">. </w:t>
      </w:r>
      <w:r>
        <w:rPr>
          <w:rtl w:val="true"/>
        </w:rPr>
        <w:t>جامعیت قرآن</w:t>
      </w:r>
      <w:bookmarkEnd w:id="53"/>
    </w:p>
    <w:p>
      <w:pPr>
        <w:pStyle w:val="BookText"/>
        <w:rPr/>
      </w:pPr>
      <w:r>
        <w:rPr>
          <w:rFonts w:ascii="IRNazanin" w:hAnsi="IRNazanin" w:eastAsia="IRNazanin"/>
          <w:color w:val="111111"/>
          <w:sz w:val="28"/>
          <w:sz w:val="28"/>
          <w:szCs w:val="28"/>
          <w:rtl w:val="true"/>
          <w:lang w:bidi="fa-IR"/>
        </w:rPr>
        <w:t>پیامبر اکرم خاتم سلسله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رخدادی که با ارتحال وجود مقدّس رسول خدا در تاریخ حیات بشری پدید آمد، انقطاع وحی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اِنْقطَعَ بِمَوتِک ما لایَنْقَطِعُ بِمَوتِ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از دست رفتن شما چیزی از بشر قطع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واسطه مرگ احدی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پیامبر اکرم صلی الله علیه و آله؛ یعنی، پایان رسمی تشریع آسمانی و انقطاع وحی تشریعی و نزول قانون تکامل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 با توجه به اینکه قرآن و دین اسلام جاودانه و همیشگی است، باید کتاب وحی و قانون از جامعیتی بی نظیر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جامعیت قرآن، امری است که مفسران و دانشمندان با استناد به خود قرآن و استفاده از عقل و نقل، آن را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در این باره می‌فرماید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عَلَیک َ الْکتابَ تِبْیاناً لِکلِّ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 xml:space="preserve">و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کردیم کتابی را که در آن تبین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هدایت انسان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bookmarkStart w:id="54" w:name="pg3424_29515"/>
    </w:p>
    <w:p>
      <w:pPr>
        <w:pStyle w:val="BookText"/>
        <w:rPr/>
      </w:pPr>
      <w:bookmarkEnd w:id="54"/>
      <w:r>
        <w:rPr>
          <w:rFonts w:ascii="IRNazanin" w:hAnsi="IRNazanin" w:eastAsia="IRNazanin"/>
          <w:color w:val="111111"/>
          <w:sz w:val="28"/>
          <w:sz w:val="28"/>
          <w:szCs w:val="28"/>
          <w:rtl w:val="true"/>
          <w:lang w:bidi="fa-IR"/>
        </w:rPr>
        <w:t xml:space="preserve">بر اساس این آیه و آیات دیگر قرآن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عام و فراگیر قرآن است؛ یعنی، کتابی که برای هدایت همه انسان‌ها و همه زمان‌ها نازل شده،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دلالت بر وجود علم ما کان و ما یکون و ما هو کائن در قرآن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باشد، لازم می‌آید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 چیزی باشد که از طریق دلالت های الفاظ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شاید در اینجا اشاراتی ـ البته از راهی غیر از دلالت الفاظ ـ باشد که اسراری را کشف می‌کند که با فهم متعارف؛ راهی به سوی آنها نیست</w:t>
      </w:r>
      <w:r>
        <w:rPr>
          <w:rFonts w:eastAsia="IRNazanin" w:cs="IRNazanin"/>
          <w:color w:val="111111"/>
          <w:sz w:val="28"/>
          <w:szCs w:val="28"/>
          <w:rtl w:val="true"/>
          <w:lang w:bidi="fa-IR"/>
        </w:rPr>
        <w:t>.</w:t>
      </w:r>
    </w:p>
    <w:p>
      <w:pPr>
        <w:pStyle w:val="Heading3"/>
        <w:numPr>
          <w:ilvl w:val="2"/>
          <w:numId w:val="1"/>
        </w:numPr>
        <w:rPr/>
      </w:pPr>
      <w:bookmarkStart w:id="55" w:name="__RefHeading___Toc2967677_2749589250"/>
      <w:bookmarkStart w:id="56" w:name="_Toc20"/>
      <w:bookmarkEnd w:id="55"/>
      <w:r>
        <w:rPr>
          <w:rtl w:val="true"/>
        </w:rPr>
        <w:t>ب</w:t>
      </w:r>
      <w:r>
        <w:rPr>
          <w:rtl w:val="true"/>
        </w:rPr>
        <w:t xml:space="preserve">. </w:t>
      </w:r>
      <w:r>
        <w:rPr>
          <w:rtl w:val="true"/>
        </w:rPr>
        <w:t>تأویل و تفسیر</w:t>
      </w:r>
      <w:bookmarkEnd w:id="56"/>
    </w:p>
    <w:p>
      <w:pPr>
        <w:pStyle w:val="BookText"/>
        <w:rPr/>
      </w:pPr>
      <w:r>
        <w:rPr>
          <w:rFonts w:ascii="IRNazanin" w:hAnsi="IRNazanin" w:eastAsia="IRNazanin"/>
          <w:color w:val="111111"/>
          <w:sz w:val="28"/>
          <w:sz w:val="28"/>
          <w:szCs w:val="28"/>
          <w:rtl w:val="true"/>
          <w:lang w:bidi="fa-IR"/>
        </w:rPr>
        <w:t>بحث تأویل و تفسیر از مباحث مهم علوم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این بحث، تحلیل و تعریفی را که برای فهم این نوشتار ضروری است،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کشْفُ الْقناعِ عَنْ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تفسیر نقاب برگرفتن از چهره الفاظ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بیان، تفسیر،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می‌شود و همان طور که 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الْقُرآنِ آیة اِلاّ وَ لَها ظَهرٌ وَ بَطْن</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آیه ای در قرآن نیست، مگر آنکه ظهر و بطنی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نگاه، تأویل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دلالت درونی قرآن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تمامی آیات قرآن بطن دارند؛ نه اینکه بطون، مخصوص آیات متشابه باشد</w:t>
      </w:r>
      <w:r>
        <w:rPr>
          <w:rFonts w:eastAsia="IRNazanin" w:cs="IRNazanin"/>
          <w:color w:val="111111"/>
          <w:sz w:val="28"/>
          <w:szCs w:val="28"/>
          <w:rtl w:val="true"/>
          <w:lang w:bidi="fa-IR"/>
        </w:rPr>
        <w:t>.</w:t>
      </w:r>
      <w:r>
        <w:rPr>
          <w:rStyle w:val="FootnoteAnchor"/>
          <w:rtl w:val="true"/>
        </w:rPr>
        <w:footnoteReference w:id="10"/>
      </w:r>
      <w:bookmarkStart w:id="57" w:name="pg3424_29517"/>
    </w:p>
    <w:p>
      <w:pPr>
        <w:pStyle w:val="BookText"/>
        <w:rPr/>
      </w:pPr>
      <w:bookmarkEnd w:id="57"/>
      <w:r>
        <w:rPr>
          <w:rFonts w:ascii="IRNazanin" w:hAnsi="IRNazanin" w:eastAsia="IRNazanin"/>
          <w:color w:val="111111"/>
          <w:sz w:val="28"/>
          <w:sz w:val="28"/>
          <w:szCs w:val="28"/>
          <w:rtl w:val="true"/>
          <w:lang w:bidi="fa-IR"/>
        </w:rPr>
        <w:t>به عبارت دیگر گاهی آیات الهی حاوی حقایقی ورای الفاظ و ظواهر آن است که تنها روایات و گفتار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پرده برمی دارد و اسرار آنها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مرحله از فهم آیات ـ که دلالت به باطن قرآن دارد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بهره مندی جامع و شایسته، هم باید به ظاهر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توجه کرد و هم از باطن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جست</w:t>
      </w:r>
      <w:r>
        <w:rPr>
          <w:rFonts w:eastAsia="IRNazanin" w:cs="IRNazanin"/>
          <w:color w:val="111111"/>
          <w:sz w:val="28"/>
          <w:szCs w:val="28"/>
          <w:rtl w:val="true"/>
          <w:lang w:bidi="fa-IR"/>
        </w:rPr>
        <w:t>.</w:t>
      </w:r>
    </w:p>
    <w:p>
      <w:pPr>
        <w:pStyle w:val="Heading3"/>
        <w:numPr>
          <w:ilvl w:val="2"/>
          <w:numId w:val="1"/>
        </w:numPr>
        <w:rPr/>
      </w:pPr>
      <w:bookmarkStart w:id="58" w:name="__RefHeading___Toc2967679_2749589250"/>
      <w:bookmarkStart w:id="59" w:name="_Toc21"/>
      <w:bookmarkEnd w:id="58"/>
      <w:r>
        <w:rPr>
          <w:rtl w:val="true"/>
        </w:rPr>
        <w:t>ج</w:t>
      </w:r>
      <w:r>
        <w:rPr>
          <w:rtl w:val="true"/>
        </w:rPr>
        <w:t xml:space="preserve">. </w:t>
      </w:r>
      <w:r>
        <w:rPr>
          <w:rtl w:val="true"/>
        </w:rPr>
        <w:t>جایگاه پیامبر صلی الله علیه و آله و ائمه</w:t>
      </w:r>
      <w:r>
        <w:rPr>
          <w:rtl w:val="true"/>
        </w:rPr>
        <w:t>(</w:t>
      </w:r>
      <w:r>
        <w:rPr>
          <w:rtl w:val="true"/>
        </w:rPr>
        <w:t>علیهم السلام</w:t>
      </w:r>
      <w:r>
        <w:rPr>
          <w:rtl w:val="true"/>
        </w:rPr>
        <w:t>)</w:t>
      </w:r>
      <w:bookmarkEnd w:id="59"/>
    </w:p>
    <w:p>
      <w:pPr>
        <w:pStyle w:val="BookText"/>
        <w:rPr/>
      </w:pPr>
      <w:r>
        <w:rPr>
          <w:rFonts w:ascii="IRNazanin" w:hAnsi="IRNazanin" w:eastAsia="IRNazanin"/>
          <w:color w:val="111111"/>
          <w:sz w:val="28"/>
          <w:sz w:val="28"/>
          <w:szCs w:val="28"/>
          <w:rtl w:val="true"/>
          <w:lang w:bidi="fa-IR"/>
        </w:rPr>
        <w:t>شکی نیست که کلام وحی و معارف بی کران الهی، اقیانوسی است که عقل و دانش ناقص و محدود بشری، توانایی درک و تحلیل تعالیم و مفاهیم بلند و آسمانی آن را به تنهایی، به صورت کامل و صحیح ندارد و ناگزیر از یاری افرادی است که خود از سرچشمه وحی و علم الهی بهره مند شده و توانایی لازم برای بیان حقایق آن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در وجود پیامبر اکرم صلی الله علیه و آله و اهل بیت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گر و متبلور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خطاب به رسول گرامی اسلام صلی الله علیه و آله می‌فرماید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اَنزَلنا اِلَیک الذِکرَ لِتُبَیِّنَ لِلنّاسِ مانُزِّل َ اِلَیهم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تو نازل کردیم تا آنچه را که به سوی مردم نازل شده است برای آنها تبیین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اسلام صلی الله علیه و آله نیز پس از خود، خاندان و اهل بیت عصمت خویش را عهده دار این وظیفه سنگین و امر خطیر معرفی می‌فرماید؛ چنان که در حدیث معروف ثقلین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 أهل بَیتی</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گران بها و ارزشمند باقی می‌گذارم، کتاب خدا و عترت و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این دو ثقل چنگ بزنید و تمسک بجویید هرگز گمراه</w:t>
      </w:r>
      <w:bookmarkStart w:id="60" w:name="pg3424_29519"/>
    </w:p>
    <w:p>
      <w:pPr>
        <w:pStyle w:val="BookText"/>
        <w:rPr/>
      </w:pPr>
      <w:bookmarkEnd w:id="60"/>
      <w:r>
        <w:rPr>
          <w:rFonts w:ascii="IRNazanin" w:hAnsi="IRNazanin" w:eastAsia="IRNazanin"/>
          <w:color w:val="111111"/>
          <w:sz w:val="28"/>
          <w:sz w:val="28"/>
          <w:szCs w:val="28"/>
          <w:rtl w:val="true"/>
          <w:lang w:bidi="fa-IR"/>
        </w:rPr>
        <w:t>نمی شوید و این دو هیچ گاه از هم جدا نمی شوند تا در روز قیامت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انگاره از آیات دیگر قرآن نیز قابل استفاده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الذِّکرِ اِنْ کنْتُم لا تَعلَمُونَ</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چیزی را نمی دانید از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اتمّ آن ائمه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آیه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الذّکرِ وَ نَحْنُ الْمَسؤُولُونَ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اهل ذکر ماییم و ما کسانی هستیم که مورد سؤال قرار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و رمز حیات و جامعیت قرآن، در همگامی و همراهی آن، با عترت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کنار معصوم، عامل هدایت و مانع از گمراهی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روشن شد که قرآن، جامع و دارای ظهر و بطن و تفسیر و تأویل است و پیامبراکرم صلی الله علیه و آله و ائمه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نقشی بی بدیل دارند و نه تنها در حوزه متشابهات که در حوزه ظواهر و نصوص نیز بیان آنان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مقدمات نتیجه می‌گیریم که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فراتر از ظواهر الفاظ دید و به صرف اینکه نام مبارک مهدی علیه السلام در قرآن ذکر نشده، نباید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است و ریشه در قرآن ندارد</w:t>
      </w:r>
      <w:r>
        <w:rPr>
          <w:rFonts w:eastAsia="IRNazanin" w:cs="IRNazanin"/>
          <w:color w:val="111111"/>
          <w:sz w:val="28"/>
          <w:szCs w:val="28"/>
          <w:rtl w:val="true"/>
          <w:lang w:bidi="fa-IR"/>
        </w:rPr>
        <w:t>.</w:t>
      </w:r>
    </w:p>
    <w:p>
      <w:pPr>
        <w:pStyle w:val="Heading3"/>
        <w:numPr>
          <w:ilvl w:val="2"/>
          <w:numId w:val="1"/>
        </w:numPr>
        <w:rPr/>
      </w:pPr>
      <w:bookmarkStart w:id="61" w:name="__RefHeading___Toc2967681_2749589250"/>
      <w:bookmarkStart w:id="62" w:name="_Toc22"/>
      <w:bookmarkEnd w:id="61"/>
      <w:r>
        <w:rPr>
          <w:rtl w:val="true"/>
        </w:rPr>
        <w:t>د</w:t>
      </w:r>
      <w:r>
        <w:rPr>
          <w:rtl w:val="true"/>
        </w:rPr>
        <w:t xml:space="preserve">. </w:t>
      </w:r>
      <w:r>
        <w:rPr>
          <w:rtl w:val="true"/>
        </w:rPr>
        <w:t>شیوه های معرفی در قرآن</w:t>
      </w:r>
      <w:bookmarkEnd w:id="6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این تفاصیل، چرا نام مهدی عجل الله تعالی فرجه الشریف به صراحت در قرآن نیامده تا جلوی انکار خیلی‌ها گرفته شود؟ آیا اگر نام مهدی عجل الله تعالی فرجه الشریف ذکر می‌شد، مردم آن را بهتر و راحت‌تر نمی پذیرفتند؟ شبیه</w:t>
      </w:r>
    </w:p>
    <w:p>
      <w:pPr>
        <w:pStyle w:val="BookText"/>
        <w:rPr/>
      </w:pPr>
      <w:r>
        <w:rPr>
          <w:rFonts w:ascii="IRNazanin" w:hAnsi="IRNazanin" w:eastAsia="IRNazanin"/>
          <w:color w:val="111111"/>
          <w:sz w:val="28"/>
          <w:sz w:val="28"/>
          <w:szCs w:val="28"/>
          <w:rtl w:val="true"/>
          <w:lang w:bidi="fa-IR"/>
        </w:rPr>
        <w:t>همین سؤال درباره ولایت مولا علی علیه السلام نیز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به این حدیث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بن ابی طالب و حسن و حسین علیهم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علی و خانواده‏اش در کتاب خدای عز و جل برده نشده؟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نماز، بر پیغمبر صلی الله علیه و آله نازل شد و سه رکعتی و چهار رکعتی آن نام برده نشد تا اینکه پیغمبر صلی الله علیه و آله خود برای مردم بیان کرد و آیه زکات بر آن حضرت نازل شد و نام برده نشد که زکات از هر چهل درهم یک درهم است، تا اینکه خود پیغمبر آن را برای مردم شرح داد و امر به حج نازل شد و به مردم نگفت هفت دور طواف کنید تا اینکه خود پیغمبر صلی الله علیه و آله برای آنها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أَطِیعُوا اللَّهَ وَ أَطِیعُوا الرَّسُولَ وَ أُولِی الْأَمْرِ مِنْکمْ نازل شد و در باره علی و حسن و حسین هم نازل شد، پس پیغمبر صلی الله علیه و آله درباره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من مولا و آقایم علی مولا و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کتاب خدا و اهل بیتم به شما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عز و جل خواسته‏ام که میان آنها جدائی نیندازد تا آنها را در سر حوض بمن رساند، خدا خواسته مرا عطا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معرفی شخصیت‌ها به مقتضیات حکمت و بلاغت، از سه راه استفاده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معرفی با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 راه این است که شخصیت مورد نظر را با اسم معرفی و مطرح می‌کند؛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مُحمَّدٌ اِلاّ رَسُولٌ قَدْ خلَتْ مَنْ قَبْلِه الرُّسُل</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با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دوم، معرفی با عدد و تعداد است که قرآن نقبای بنی اسرائیل را این 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بَعَثْنا مِنْهُم اَثنَیْ عَشَرَ نَقِیباً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دوازده نقیب مبعوث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با صفت و 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سوم معرفی با صفات و ویژگی است؛ پیامبر اکرم صلی الله علیه و آله را به این شیوه معرفی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یَأمُرُهُم بِالمَعْروُفِ وَ یَنْهاهم عَنِ المُنکرِ وَ یَحِلُّ لَهُم اَلطیّباتِ وَ یُحَرِّمُ عَلَیْهِمُ الْخَبائِثَ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پیامبر تبعیت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ایشان را به کارهای پسندیده دستور می‌دهد و از کارهای زشت و ناپسند باز می‌دارد و بر ایشان امور پاکیزه را حلال و بر ایشان امور ناپسند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شناساندن با صفت، بهترین راه معرفی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معرفی راه را بر سودجویان می‌بندد؛ زیرا می‌توان نام جعلی درست کرد؛ اما بهره برداری از صفات، کار آسانی نبوده و قابل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فتنه‏ها چون پاره‏های شب تاریک، شما را فرا گرفت؛ به قرآن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راهنما و فصل الخطاب شدن در همه موارد، بیان شاخصه‏ها، شایستگی‏ها و ویژگی‏های صالحان و مفسدان، حقّ و باطل، خوب و بد و… بهترین راه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موارد ضروری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بردن نام مؤمنان، منافقان، حواریون، پادشاهان، مشرکان… صرف نظر کرده است تا مخاطبان قرآن، به صفات و ویژگی‏ها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کنند و امکان بهره‏گیری‏های نو از قرآن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روشن می‌شود که تنها راه معرفی، ذکر نام امام مهدی عجل الله تعالی فرجه الشریف نیست و حضرت از راه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و قرآن به شکل های مختلف به وجود امام زمان علیه السلام و حکومت جهانی او اشاره کرده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مصالحی در کار بوده که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ذکر نشوند که</w:t>
      </w:r>
      <w:bookmarkStart w:id="63" w:name="pg3424_29525"/>
    </w:p>
    <w:p>
      <w:pPr>
        <w:pStyle w:val="BookText"/>
        <w:rPr/>
      </w:pPr>
      <w:bookmarkEnd w:id="63"/>
      <w:r>
        <w:rPr>
          <w:rFonts w:ascii="IRNazanin" w:hAnsi="IRNazanin" w:eastAsia="IRNazanin"/>
          <w:color w:val="111111"/>
          <w:sz w:val="28"/>
          <w:sz w:val="28"/>
          <w:szCs w:val="28"/>
          <w:rtl w:val="true"/>
          <w:lang w:bidi="fa-IR"/>
        </w:rPr>
        <w:t>می‌توان به محفوظ ماندن قرآن از تحریف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همان علتی که ایجاب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اکمال دین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در بین آیات تحریم خبائث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در بین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ضمن ابلاغ پیام به همه حق جویان، مانع از دست بردن در قرآن نیز بشود</w:t>
      </w:r>
      <w:r>
        <w:rPr>
          <w:rFonts w:eastAsia="IRNazanin" w:cs="IRNazanin"/>
          <w:color w:val="111111"/>
          <w:sz w:val="28"/>
          <w:szCs w:val="28"/>
          <w:rtl w:val="true"/>
          <w:lang w:bidi="fa-IR"/>
        </w:rPr>
        <w:t>.</w:t>
      </w:r>
    </w:p>
    <w:p>
      <w:pPr>
        <w:pStyle w:val="Heading3"/>
        <w:numPr>
          <w:ilvl w:val="2"/>
          <w:numId w:val="1"/>
        </w:numPr>
        <w:rPr/>
      </w:pPr>
      <w:bookmarkStart w:id="64" w:name="__RefHeading___Toc2967683_2749589250"/>
      <w:bookmarkStart w:id="65" w:name="_Toc23"/>
      <w:bookmarkEnd w:id="64"/>
      <w:r>
        <w:rPr>
          <w:rtl w:val="true"/>
        </w:rPr>
        <w:t>برخی از آیات مهدویت</w:t>
      </w:r>
      <w:bookmarkEnd w:id="65"/>
    </w:p>
    <w:p>
      <w:pPr>
        <w:pStyle w:val="Heading4"/>
        <w:numPr>
          <w:ilvl w:val="3"/>
          <w:numId w:val="1"/>
        </w:numPr>
        <w:rPr/>
      </w:pPr>
      <w:bookmarkStart w:id="66" w:name="__RefHeading___Toc2967685_2749589250"/>
      <w:bookmarkStart w:id="67" w:name="_Toc24"/>
      <w:bookmarkEnd w:id="66"/>
      <w:r>
        <w:rPr>
          <w:rtl w:val="true"/>
        </w:rPr>
        <w:t>یک</w:t>
      </w:r>
      <w:r>
        <w:rPr>
          <w:rtl w:val="true"/>
        </w:rPr>
        <w:t xml:space="preserve">. </w:t>
      </w:r>
      <w:r>
        <w:rPr>
          <w:rtl w:val="true"/>
        </w:rPr>
        <w:t>غلبه اسلام بر جمیع ادیان</w:t>
      </w:r>
      <w:bookmarkEnd w:id="67"/>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اَنْ یُطفِئُوا نُورَاللّه بأفواهِهِم وَ یأبَی اللّهُ إلاّ اَنْ یُتِمَّ نُورهَ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اَرْسَلَ رَسُولَهُ بِالْهُدی وَ دینِ الحَقِّ لِیُظْهِرَهُ عَلی الدِینِ کلِّه وَ لُو کرِه الْمُشرکون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خواهند نور خدا را با سخنان خویش خاموش کنند؛ ولی 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پیامبرش را با هدایت و دین درست فرستاد تا آن را بر هر چه دین است پیروز گرداند؛ هر چند مشرکان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از باب اِفعال است که وقتی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غلبه و برتری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آیات اشاره می‌کند که دشمنان دین و حقیقت می‌خواهند نور خدا را خاموش کنند؛ در حالی که خداوند نور خود را کامل می‌کند و تلاش‌های آنان ره به جایی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از اراده دشمنان برای خاموشی نور خدا و نابودی دین خبر می‌دهد، تنها از جلوگیری این اراده خبر نمی‌دهد و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نمی‌گذاریم آنان نور خدا را خاموش کنند؛ بلکه از اتمام نور سخن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نور را تمام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روشنی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رسولش را با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روشن و برهان‌های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 که اصول و فروعش همه بر اساس واقعیت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چنین هدایت و دینی که با خود دلایل شفاف و مطالب حق و درست به همراه دارد، پیروزی بر همه مکاتب و آیین‌های دیگر است که خداوند آن را اراده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چنین امری هنوز رخ نداده است، این خبر و وعده الهی در آینده به حتم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قیام جهانی حضرت مهدی علیه السلام امری مسلم و قطعی و یکی از آموزه‌های دین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قیامی که نتیجه اش نابودی شرک و گسترش دین اسلام در همه جای کره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کاظم علیه السلام درباره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جَمیعِ الاَدیانِ عِنْدَ قِیامِ الْقائِمِ؛</w:t>
      </w:r>
      <w:r>
        <w:rPr>
          <w:rStyle w:val="FootnoteAnchor"/>
          <w:rtl w:val="true"/>
        </w:rPr>
        <w:footnoteReference w:id="21"/>
      </w:r>
      <w:r>
        <w:rPr>
          <w:rFonts w:ascii="IRNazanin" w:hAnsi="IRNazanin" w:eastAsia="IRNazanin"/>
          <w:color w:val="111111"/>
          <w:sz w:val="28"/>
          <w:sz w:val="28"/>
          <w:szCs w:val="28"/>
          <w:rtl w:val="true"/>
          <w:lang w:bidi="fa-IR"/>
        </w:rPr>
        <w:t xml:space="preserve">پیروز می‌کند خدا دین اسلام را بر همه دین‌ها هنگام قیام 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 مراد از پیروزی دین اسلام، پیروزی همه جانبه و حاکمیت این دین بر زمین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ظهور و غلبه دین، برتری در زمین است؛ به گونه ای که دیگر جایی برای شرک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چه زمان بیشتر می‌گذرد و جوامع بشری به هم نزدیک‌تر و از حال هم آگاه‌تر می‌شوند و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کوچک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ملموس‌تر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وجود یک مدیر و حاکم عادل و حکیم، با دانایی و توانایی مافوق بشری و با قانونی جامع و کامل، برای سعادت و کمال مادی و معنوی انسان ها، بیش از پیش آشکار می‌شود؛ چرا که پراکندگی و کوتاه نگری قوانین بشری، با حاکمانی خودسر، خودخواه و هوسران، روز به روز بر سقوط ارزش‌ها و حذف امنیت و آرامش این دهکده کوچک</w:t>
      </w:r>
      <w:bookmarkStart w:id="68" w:name="pg3424_29529"/>
    </w:p>
    <w:p>
      <w:pPr>
        <w:pStyle w:val="BookText"/>
        <w:rPr/>
      </w:pPr>
      <w:bookmarkEnd w:id="68"/>
      <w:r>
        <w:rPr>
          <w:rFonts w:ascii="IRNazanin" w:hAnsi="IRNazanin" w:eastAsia="IRNazanin"/>
          <w:color w:val="111111"/>
          <w:sz w:val="28"/>
          <w:sz w:val="28"/>
          <w:szCs w:val="28"/>
          <w:rtl w:val="true"/>
          <w:lang w:bidi="fa-IR"/>
        </w:rPr>
        <w:t>افزوده و هراس از آینده ای تاریک و مبهم را افزایش داده است و انتظار یک منجی و مصلح عدالت گستر را در قلب‌های مضطرب و نگران، افزون ساخته است</w:t>
      </w:r>
      <w:r>
        <w:rPr>
          <w:rFonts w:eastAsia="IRNazanin" w:cs="IRNazanin"/>
          <w:color w:val="111111"/>
          <w:sz w:val="28"/>
          <w:szCs w:val="28"/>
          <w:rtl w:val="true"/>
          <w:lang w:bidi="fa-IR"/>
        </w:rPr>
        <w:t>.</w:t>
      </w:r>
    </w:p>
    <w:p>
      <w:pPr>
        <w:pStyle w:val="Heading4"/>
        <w:numPr>
          <w:ilvl w:val="3"/>
          <w:numId w:val="1"/>
        </w:numPr>
        <w:rPr/>
      </w:pPr>
      <w:bookmarkStart w:id="69" w:name="__RefHeading___Toc2967687_2749589250"/>
      <w:bookmarkStart w:id="70" w:name="_Toc25"/>
      <w:bookmarkEnd w:id="69"/>
      <w:r>
        <w:rPr>
          <w:rtl w:val="true"/>
        </w:rPr>
        <w:t>دو</w:t>
      </w:r>
      <w:r>
        <w:rPr>
          <w:rtl w:val="true"/>
        </w:rPr>
        <w:t xml:space="preserve">. </w:t>
      </w:r>
      <w:r>
        <w:rPr>
          <w:rtl w:val="true"/>
        </w:rPr>
        <w:t>خلافت مؤمنان، وعده الهی</w:t>
      </w:r>
      <w:bookmarkEnd w:id="70"/>
    </w:p>
    <w:p>
      <w:pPr>
        <w:pStyle w:val="BookText"/>
        <w:rPr/>
      </w:pPr>
      <w:r>
        <w:rPr>
          <w:rFonts w:ascii="Amiri" w:hAnsi="Amiri" w:eastAsia="Amiri" w:cs="Amiri"/>
          <w:color w:val="111111"/>
          <w:sz w:val="28"/>
          <w:sz w:val="28"/>
          <w:szCs w:val="28"/>
          <w:rtl w:val="true"/>
          <w:lang w:bidi="ar-SA"/>
        </w:rPr>
        <w:t>وَعَدَ اللّهُ الذینَ آمَنُوا مِنْکم وَ عَمِلُوا الصّالِحاتَ لَیَسْتَخْلِفَنَّهُم فِی الاَرض کما اسْتَخْلَفَ الَّذِینَ مَنْ قَبْلِهِم وَ لَیُمَکنَنَّ لَهُم ْ دینَهُم ْ الَّذی ارْتضی لَهُم وَ لَیُبَدِّلَنَّهُم مِن بَعْدِ خَوفِهِم ْ اَمناً یَعْبُدُونَنی لایُشرِکون بی شیْئاً وَ مَنْ کفَرَ بَعْدَ ذلِک فَاولئِک هُمُ الْفاسِقُون؛</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خدا به کسانی از شما که ایمان آورده و کارهای شایسته کرده اند، وعده داده است که حتماً آنان را در این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همان گونه که کسانی را که پیش از آنان بودند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دینی که بر ایشان پسندیده است، به سودشان مستقر می‌کند،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 و هر کس پس از آن به کفر گراید، آنانند که نافرمانند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شریفه از وعده ای بسیار زیبا خبر می‌دهد؛ خداوند به مؤمنان صالح وعده می‌دهد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آنان جامعه ای صالح مخصوص خود درست می‌کند و زمین را در اختیارشان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دینشان را در زمین چیره و برتر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امنیت را جایگزین ترسشان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خدای را عبادت می‌کنند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خطاب به امت پیامبر صلی الله علیه و آله و سلم بوده و خداوند در آن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و وعده‌های خدا تخلف 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مفاد آن این می‌شود که خداوند، به گروهی از امت پیامبر اسلام صلی الله علیه و آله و سلم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دو ویژگی مهم و اساسی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که همه اعماق وجودشان را پر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صالح، که همه اعضا و جوارحشان در خدمت و اطاعت مولا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منظور خداوند از این وعده، شامل چه افرادی می‌شود؟</w:t>
      </w:r>
    </w:p>
    <w:p>
      <w:pPr>
        <w:pStyle w:val="BookText"/>
        <w:rPr/>
      </w:pPr>
      <w:r>
        <w:rPr>
          <w:rFonts w:ascii="IRNazanin" w:hAnsi="IRNazanin" w:eastAsia="IRNazanin"/>
          <w:color w:val="111111"/>
          <w:sz w:val="28"/>
          <w:sz w:val="28"/>
          <w:szCs w:val="28"/>
          <w:rtl w:val="true"/>
          <w:lang w:bidi="fa-IR"/>
        </w:rPr>
        <w:t>برخی از مفسران ـ مانند صاحب تفسیر نمونه ـ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عمومیت دارد و نتیجه آن چنین است که در هر زمان، که پایه‌های ایمان و عمل صالح در میان مسلمانان مستحکم شود؛ آنان دارای حکومتی ریشه دار و پرنفوذ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 شک، حکومت حضرت مهدی علیه السلام مصداق کامل این آیه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علامه طباطبایی رحمة الله بیان بلندی در این زمینه دارد که خلاصه آن چنین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آیه استفاده می‌شود که آیه مربوط به برخی از افراد امت اسلام است و اینان دارای مجتمعی صالح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جامعه دارای دین مرضی خدا بوده و دین اسلام به گونه ای در جامعه برقرار می‌گردد که تزلزلی در آن راه نخواهد یافت و امنیت به گونه ای در آن اجتماع به وجود می‌آید که دیگر از هیچ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 داخلی، علنی و پنهانی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همه زمینه‌های خوف از بین می‌رود و لذا خوف تبدیل به امنیت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امنیتی است که جای امتنان دارد؛ چرا که آیه در مقام امتنان و منت گذاشتن بر مردم است و امتنان وقتی مناسب و پذیرفتنی است که جامعه از هر جهت در امان بوده و آزادی برای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اخلاص در عبادت عمومیت پیدا می‌کند و بنیان هر کرامتی غیر از تقوا منهدم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جامعه با این صفات تا کنون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مصداقی داشته باشد، در روزگار امام مهدی علیه السلام می‌باشد و حق مطلب این است که اگر واقعاً بخواهیم حق معنای آیه را به آن بدهیم، آیه جز با اجتماعی که با ظهور حضرت مهدی علیه السلام تشکیل می‌شود، قابل انطباق با هیچ مجتمعی نیست</w:t>
      </w:r>
      <w:r>
        <w:rPr>
          <w:rFonts w:eastAsia="IRNazanin" w:cs="IRNazanin"/>
          <w:color w:val="111111"/>
          <w:sz w:val="28"/>
          <w:szCs w:val="28"/>
          <w:rtl w:val="true"/>
          <w:lang w:bidi="fa-IR"/>
        </w:rPr>
        <w:t>.</w:t>
      </w:r>
      <w:r>
        <w:rPr>
          <w:rStyle w:val="FootnoteAnchor"/>
          <w:rtl w:val="true"/>
        </w:rPr>
        <w:footnoteReference w:id="24"/>
      </w:r>
      <w:bookmarkStart w:id="71" w:name="pg3424_29533"/>
    </w:p>
    <w:p>
      <w:pPr>
        <w:pStyle w:val="BookText"/>
        <w:rPr/>
      </w:pPr>
      <w:bookmarkEnd w:id="71"/>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لَمْ یَجِیء تَأویلُ هذِه الآیَةِ وَلَو قامَ قائِمُنا، سَیَری مَن یُدرِکهُ ما یَکونُ مِن تأویلِ هذِهِ الآیَةِ، وَلَیَبْلُغَنَّ دینُ مُحَمَّد صلی الله علیه و آله و سلم ما بَلَغَ اللَّیلُ حَتّی لایَکونَ مُشرِک عَلَی ظَهْرِ الاَرضِ کما قال اللّه تَعالی وَیَعبُدوُنَنِی لایُشرِکونَ بِی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تأویل و مصداق این آیه هنوز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کسی که او را درک می‌کند، تأویل این آیه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آینه دین محمد صلی الله علیه و آله و سلم به هر جایی که شب برسد،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کره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صورتی که هیچ مشرکی بر روی زمین نخواهد بود؛ همان گونه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w:t>
      </w:r>
      <w:r>
        <w:rPr>
          <w:rFonts w:eastAsia="IRNazanin" w:cs="IRNazanin"/>
          <w:color w:val="111111"/>
          <w:sz w:val="28"/>
          <w:szCs w:val="28"/>
          <w:rtl w:val="true"/>
          <w:lang w:bidi="fa-IR"/>
        </w:rPr>
        <w:t>).</w:t>
      </w:r>
    </w:p>
    <w:p>
      <w:pPr>
        <w:pStyle w:val="Heading4"/>
        <w:numPr>
          <w:ilvl w:val="3"/>
          <w:numId w:val="1"/>
        </w:numPr>
        <w:rPr/>
      </w:pPr>
      <w:bookmarkStart w:id="72" w:name="__RefHeading___Toc2967689_2749589250"/>
      <w:bookmarkStart w:id="73" w:name="_Toc26"/>
      <w:bookmarkEnd w:id="72"/>
      <w:r>
        <w:rPr>
          <w:rtl w:val="true"/>
        </w:rPr>
        <w:t>سه</w:t>
      </w:r>
      <w:r>
        <w:rPr>
          <w:rtl w:val="true"/>
        </w:rPr>
        <w:t xml:space="preserve">. </w:t>
      </w:r>
      <w:r>
        <w:rPr>
          <w:rtl w:val="true"/>
        </w:rPr>
        <w:t>بندگان صالح وارثان زمین</w:t>
      </w:r>
      <w:bookmarkEnd w:id="73"/>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مفسران بر این باورند که خداوند متعال در این باره به کتاب‌های انبیا اشاره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پیامبران نوشته‌ایم که زمین را بندگان صالح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اختلاف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در همه کتاب‌های پیامبران به این آیه اشاره کرده است یا در بعضی از آنها؟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صورت مطلق و بدون قرینه می‌آید، همه کره زمین را در بر می‌گیرد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سلطه بر منافع و استفاده از آنها از دیگران، به بندگان صالح منتقل شده و برکات زندگی نصیب ایشان و مختصّ آنان خواهد شد</w:t>
      </w:r>
      <w:r>
        <w:rPr>
          <w:rFonts w:eastAsia="IRNazanin" w:cs="IRNazanin"/>
          <w:color w:val="111111"/>
          <w:sz w:val="28"/>
          <w:szCs w:val="28"/>
          <w:rtl w:val="true"/>
          <w:lang w:bidi="fa-IR"/>
        </w:rPr>
        <w:t>.</w:t>
      </w:r>
      <w:bookmarkStart w:id="74" w:name="pg3424_29535"/>
    </w:p>
    <w:p>
      <w:pPr>
        <w:pStyle w:val="BookText"/>
        <w:rPr/>
      </w:pPr>
      <w:bookmarkEnd w:id="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 شریفه به انسان هایی خواهد رسید که دارای دو صفت بسیار مهم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هیچ استقلالی برای خود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وجودشان را برای خدا قرار داده‌اند و مُهر عبودیت بر پیشانی شان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مرز ایمان و توحید واقعی رسیده‌اند و همه چیز را در شعاع وجود او و برای او و به سوی او 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بوده و لیاقت بهره برداری را دارا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کتَبنا فِی الزَّبُورِ مِنْ بَعدِ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اَلکتُبُ کلُّها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الاَرضَ یَرِثُها عِبادِی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علیه السلام وَاَصحابُه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علیه السلام و یاران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بالا استفاده می‌شود که این وعده الهی در همه کتاب‌های آسمانی بیان شده است</w:t>
      </w:r>
      <w:r>
        <w:rPr>
          <w:rFonts w:eastAsia="IRNazanin" w:cs="IRNazanin"/>
          <w:color w:val="111111"/>
          <w:sz w:val="28"/>
          <w:szCs w:val="28"/>
          <w:rtl w:val="true"/>
          <w:lang w:bidi="fa-IR"/>
        </w:rPr>
        <w:t>.</w:t>
      </w:r>
    </w:p>
    <w:p>
      <w:pPr>
        <w:pStyle w:val="Heading4"/>
        <w:numPr>
          <w:ilvl w:val="3"/>
          <w:numId w:val="1"/>
        </w:numPr>
        <w:rPr/>
      </w:pPr>
      <w:bookmarkStart w:id="75" w:name="__RefHeading___Toc2967691_2749589250"/>
      <w:bookmarkStart w:id="76" w:name="_Toc27"/>
      <w:bookmarkEnd w:id="75"/>
      <w:r>
        <w:rPr>
          <w:rtl w:val="true"/>
        </w:rPr>
        <w:t>چهار</w:t>
      </w:r>
      <w:r>
        <w:rPr>
          <w:rtl w:val="true"/>
        </w:rPr>
        <w:t xml:space="preserve">. </w:t>
      </w:r>
      <w:r>
        <w:rPr>
          <w:rtl w:val="true"/>
        </w:rPr>
        <w:t>وراثت و پیشوایی مستضعفان</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نُریدُ أَنْ نَمُنَّ عَلَی الَّذینَ اسْتُضْعِفُوا فِی اْلأَرْضِ وَ نَجْعَلَهُمْ أَئِمَّةً وَ نَجْعَلَهُمُ الْوارِثینَ</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می‌خواهیم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ظاهر آیه بیان یک قسمت از حوادث روزگار قوم بنی اسرائیل و حضرت موسی علیه السلام است؛ ولی می‌دانیم که خداوند از گفتن این داستان‌ها هدف دارد و گویا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و زورمداران ادامه حیات و حکومت خود را در استثمار مستضعفان می‌دانند و به دنبال آنند که به گونه ای از آنان بهره کشی کنند و در نهایت آنها را از هستی و</w:t>
      </w:r>
      <w:bookmarkStart w:id="77" w:name="pg3424_29537"/>
    </w:p>
    <w:p>
      <w:pPr>
        <w:pStyle w:val="BookText"/>
        <w:rPr/>
      </w:pPr>
      <w:bookmarkEnd w:id="77"/>
      <w:r>
        <w:rPr>
          <w:rFonts w:ascii="IRNazanin" w:hAnsi="IRNazanin" w:eastAsia="IRNazanin"/>
          <w:color w:val="111111"/>
          <w:sz w:val="28"/>
          <w:sz w:val="28"/>
          <w:szCs w:val="28"/>
          <w:rtl w:val="true"/>
          <w:lang w:bidi="fa-IR"/>
        </w:rPr>
        <w:t>حیات مناسب محروم سازند؛ ولی اراده خداوند بر خلاف خواست قدرتمندان است و به بندگان خود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از فعل مضارع بهره گرفته که دلالت به استمرار دارد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دائمی و سنت ما چنین است که به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بشارتی است برای همه حق پرستان و عدالت خواهان که حکومت ظلم و جور دائمی نیست و در نهایت، پیروزی برای رنج دیدگان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هر چیز دیگر، این آیه، به حکومت جهانی و انقلاب نورانی حضرت مهدی علیه السلام مربوط می‌شود و قیام امام زمان علیه السلام، مصداق کامل و تمام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درباره این آیه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مُحَمَّد یَبْعَثُ اللّهُ مَهدِیَهم بَعدَ جَهْدِهِم فَیَعِزُّهُم وَیَذِّلُ عَدُوَّهم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افراد خاندان پیامبرند که خداوند مهدی آنان را… بر می‌انگیزد و به آنان عزت می‌دهد و دشمنانشان را خوار و ذلیل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اراده الهی بر این است که مظلومان و محرومان، بر جباران و ستمگران غلبه کرده و وارث زمین و صاحب اختیار آن شوند و با برپایی حکومت عدل، رهبری همیشگی بشریت را بر عهده گیرند و این اراده خدا تخلف ناپذیر است</w:t>
      </w:r>
      <w:r>
        <w:rPr>
          <w:rFonts w:eastAsia="IRNazanin" w:cs="IRNazanin"/>
          <w:color w:val="111111"/>
          <w:sz w:val="28"/>
          <w:szCs w:val="28"/>
          <w:rtl w:val="true"/>
          <w:lang w:bidi="fa-IR"/>
        </w:rPr>
        <w:t>.</w:t>
      </w:r>
    </w:p>
    <w:p>
      <w:pPr>
        <w:pStyle w:val="Heading4"/>
        <w:numPr>
          <w:ilvl w:val="3"/>
          <w:numId w:val="1"/>
        </w:numPr>
        <w:rPr/>
      </w:pPr>
      <w:bookmarkStart w:id="78" w:name="__RefHeading___Toc2967693_2749589250"/>
      <w:bookmarkStart w:id="79" w:name="_Toc28"/>
      <w:bookmarkEnd w:id="78"/>
      <w:r>
        <w:rPr>
          <w:rtl w:val="true"/>
        </w:rPr>
        <w:t>پنج</w:t>
      </w:r>
      <w:r>
        <w:rPr>
          <w:rtl w:val="true"/>
        </w:rPr>
        <w:t xml:space="preserve">. </w:t>
      </w:r>
      <w:r>
        <w:rPr>
          <w:rtl w:val="true"/>
        </w:rPr>
        <w:t>حیات دوباره</w:t>
      </w:r>
      <w:bookmarkEnd w:id="79"/>
    </w:p>
    <w:p>
      <w:pPr>
        <w:pStyle w:val="BookText"/>
        <w:rPr/>
      </w:pPr>
      <w:r>
        <w:rPr>
          <w:rFonts w:ascii="Amiri" w:hAnsi="Amiri" w:eastAsia="Amiri" w:cs="Amiri"/>
          <w:color w:val="111111"/>
          <w:sz w:val="28"/>
          <w:sz w:val="28"/>
          <w:szCs w:val="28"/>
          <w:rtl w:val="true"/>
          <w:lang w:bidi="ar-SA"/>
        </w:rPr>
        <w:t>اعْلَمُوا أَنَّ اللّهَ یُحْیِ اْلأَرْضَ بَعْدَ مَوْتِها قَدْ بَیَّنّا لَکمُ اْلآیاتِ لَعَلَّکمْ تَعْقِلُونَ؛</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شما روشن گردانیده ایم، باشد که بیندیشید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پس از آنکه مؤمنان را مورد نکوهش قرار داد که آیا وقت خشوع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حیات زمین اشاره می‌کند؛ گویا می‌خواهد میان قلب هایی که مرده‌اند و با ذکر</w:t>
      </w:r>
      <w:bookmarkStart w:id="80" w:name="pg3424_29539"/>
    </w:p>
    <w:p>
      <w:pPr>
        <w:pStyle w:val="BookText"/>
        <w:rPr/>
      </w:pPr>
      <w:bookmarkEnd w:id="80"/>
      <w:r>
        <w:rPr>
          <w:rFonts w:ascii="IRNazanin" w:hAnsi="IRNazanin" w:eastAsia="IRNazanin"/>
          <w:color w:val="111111"/>
          <w:sz w:val="28"/>
          <w:sz w:val="28"/>
          <w:szCs w:val="28"/>
          <w:rtl w:val="true"/>
          <w:lang w:bidi="fa-IR"/>
        </w:rPr>
        <w:t>الهی زنده می‌شوند، با زمین مرده ای که به برکت قطرات باران دوباره زنده و سرسبز می‌شود، شباهت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حیاتی تحقق می‌یابد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آیه با آیه قبل ارتباط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استفاده کرد که دل‌های مرده نیز به خواست او زنده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شریفه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یُحیِیها اللّهُ عَزَّوَجَلَّ بِالقائِمِ علیه السلام بَعدَ مَوتِها، بِمَوتِها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اَهْلِها، وَالکافِر مَیِّتٌ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خدای تعالی زمین را به واسطه قائم علیه السلام زنده می‌کند، پس از آنکه مرده باشد، و مقصود از مردن آن، کفر اهل زمین است و کافر همان مرده است</w:t>
      </w:r>
      <w:r>
        <w:rPr>
          <w:rFonts w:eastAsia="IRNazanin" w:cs="IRNazanin"/>
          <w:color w:val="111111"/>
          <w:sz w:val="28"/>
          <w:szCs w:val="28"/>
          <w:rtl w:val="true"/>
          <w:lang w:bidi="fa-IR"/>
        </w:rPr>
        <w:t>.</w:t>
      </w:r>
    </w:p>
    <w:p>
      <w:pPr>
        <w:pStyle w:val="Heading4"/>
        <w:numPr>
          <w:ilvl w:val="3"/>
          <w:numId w:val="1"/>
        </w:numPr>
        <w:rPr/>
      </w:pPr>
      <w:bookmarkStart w:id="81" w:name="__RefHeading___Toc2967695_2749589250"/>
      <w:bookmarkStart w:id="82" w:name="_Toc29"/>
      <w:bookmarkEnd w:id="81"/>
      <w:r>
        <w:rPr>
          <w:rtl w:val="true"/>
        </w:rPr>
        <w:t>شش</w:t>
      </w:r>
      <w:r>
        <w:rPr>
          <w:rtl w:val="true"/>
        </w:rPr>
        <w:t xml:space="preserve">. </w:t>
      </w:r>
      <w:r>
        <w:rPr>
          <w:rtl w:val="true"/>
        </w:rPr>
        <w:t>امام، نعمت الهی</w:t>
      </w:r>
      <w:bookmarkEnd w:id="82"/>
    </w:p>
    <w:p>
      <w:pPr>
        <w:pStyle w:val="Heading5"/>
        <w:numPr>
          <w:ilvl w:val="4"/>
          <w:numId w:val="1"/>
        </w:numPr>
        <w:rPr/>
      </w:pPr>
      <w:bookmarkStart w:id="83" w:name="__RefHeading___Toc2967697_2749589250"/>
      <w:bookmarkStart w:id="84" w:name="_Toc30"/>
      <w:bookmarkEnd w:id="83"/>
      <w:r>
        <w:rPr>
          <w:rtl w:val="true"/>
        </w:rPr>
        <w:t>اشاره</w:t>
      </w:r>
      <w:bookmarkEnd w:id="84"/>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تَرَوْا أَنَّ اللّهَ سَخَّرَ لَکمْ ما فِی السَّماواتِ وَ ما فِی اْلأَرْضِ وَ أَسْبَغَ عَلَیْکمْ نِعَمَهُ ظاهِرَةً وَ باطِنَةً وَ مِنَ النّاسِ مَنْ یُجادِلُ فِی اللّهِ بِغَیْرِ عِلْم وَ لا هُدًی وَ لا کتاب مُنیر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ندانسته‌اند که خدا آنچه را که در آسمان‌ها و زمین است، مسخّر شما ساخته و نعمت‌های ظاهر و باطن خود را بر شما تمام کرده است؟ و برخی از مردم درباره خدا بی آنکه دانش و رهنمود و کتابی روشن داشته باشند، به مجادله بر می‌خیزند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این آیه به انسان‌ها خطاب کرده و نعمت‌های بی پایان خویش را به آنان گوشزد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به آسمان‌ها و زمین نگاه و در نظام شگرف آن تأمل نمی‌کنید که خدای متعال چگونه سراپای عالم را مسخّر و محکوم این نظام کرده است تا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ترین عضو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آید و با استفاده از نعمت‌ها به کمال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امر سنگ تمام گذاشت و نعمت‌های ظاهری و باطنی را برای شما گسترش داده و تمام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چیزی استعمال می‌شود که با طبع و وجود آدمی سازگار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خدا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85" w:name="pg3424_29542"/>
    </w:p>
    <w:p>
      <w:pPr>
        <w:pStyle w:val="BookText"/>
        <w:rPr/>
      </w:pPr>
      <w:bookmarkEnd w:id="85"/>
      <w:r>
        <w:rPr>
          <w:rFonts w:ascii="IRNazanin" w:hAnsi="IRNazanin" w:eastAsia="IRNazanin"/>
          <w:color w:val="111111"/>
          <w:sz w:val="28"/>
          <w:sz w:val="28"/>
          <w:szCs w:val="28"/>
          <w:rtl w:val="true"/>
          <w:lang w:bidi="fa-IR"/>
        </w:rPr>
        <w:t xml:space="preserve">که انسان به راحتی آنها را حس و درک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اعضای بدن، سلامتی و رزق پاک و طیب،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شعور و اراده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لطف الهی بسیار روشن و غیر قابل انکار است ولی باز گروهی از مردم به جدال و ستیز در برابر حق بر می‌خیزند و بی آنکه دارای دانش و یا علمی باشند، به انکار حقیقت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بدون تکیه بر حجت‌های قابل اعتمادی مانند علم و عقل، حقایق و الهام‌های الهی و کتاب‌های آسمانی به مجادله روی می‌آورند و می‌خواهند حقیقت و واقعیت را منکر شوند</w:t>
      </w:r>
      <w:r>
        <w:rPr>
          <w:rFonts w:eastAsia="IRNazanin" w:cs="IRNazanin"/>
          <w:color w:val="111111"/>
          <w:sz w:val="28"/>
          <w:szCs w:val="28"/>
          <w:rtl w:val="true"/>
          <w:lang w:bidi="fa-IR"/>
        </w:rPr>
        <w:t>!</w:t>
      </w:r>
    </w:p>
    <w:p>
      <w:pPr>
        <w:pStyle w:val="Heading5"/>
        <w:numPr>
          <w:ilvl w:val="4"/>
          <w:numId w:val="1"/>
        </w:numPr>
        <w:rPr/>
      </w:pPr>
      <w:bookmarkStart w:id="86" w:name="__RefHeading___Toc2967699_2749589250"/>
      <w:bookmarkStart w:id="87" w:name="_Toc31"/>
      <w:bookmarkEnd w:id="86"/>
      <w:r>
        <w:rPr>
          <w:rtl w:val="true"/>
        </w:rPr>
        <w:t>تأویل آیه</w:t>
      </w:r>
      <w:bookmarkEnd w:id="87"/>
    </w:p>
    <w:p>
      <w:pPr>
        <w:pStyle w:val="BookText"/>
        <w:rPr/>
      </w:pPr>
      <w:r>
        <w:rPr>
          <w:rFonts w:ascii="IRNazanin" w:hAnsi="IRNazanin" w:eastAsia="IRNazanin"/>
          <w:color w:val="111111"/>
          <w:sz w:val="28"/>
          <w:sz w:val="28"/>
          <w:szCs w:val="28"/>
          <w:rtl w:val="true"/>
          <w:lang w:bidi="fa-IR"/>
        </w:rPr>
        <w:t xml:space="preserve">یکی از مصادیقی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سرور خودم امام موسی بن جعفر علیه السلام درباره کلام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وَاَسبَغَ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ظاهری امام ظاهر است و باطنی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ائمه کسی هست که غایب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او از دیدگان مردم پنهان می‌شود، اما یاد او از قلوب مؤمنان غایب نمی‌شود و او دوازدهمین ما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هر امر سختی را آسان و هر امر دشواری را هموار سازد و گنج‌های زمین را برایش آشکار کند و هر بعیدی را برای وی قریب سازد و به دست وی تمامی جباران عنود را نابود کند و هر شیطان متمردی را به دست وی هلاک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سرور کنیزان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ولادتش بر مردمان پوشیده و ذکر نامش بر آنان روا نیست تا آن گاه که خدای تعالی او را ظاهر ساخته و زمین را پر از عدل و داد کند؛ همان گونه که از ظلم و جور پر شده باشد</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نعمت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پس ظهور و غیبت او در اصل یاری رسانی به مردم و بهره بردن مردم از او تأثیر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وجودگرامی پیامبر صلی الله علیه و آله و سلم و ائمه علیهم السلام ـ و حتی</w:t>
      </w:r>
      <w:bookmarkStart w:id="88" w:name="pg3424_29544"/>
    </w:p>
    <w:p>
      <w:pPr>
        <w:pStyle w:val="BookText"/>
        <w:rPr/>
      </w:pPr>
      <w:bookmarkEnd w:id="88"/>
      <w:r>
        <w:rPr>
          <w:rFonts w:ascii="IRNazanin" w:hAnsi="IRNazanin" w:eastAsia="IRNazanin"/>
          <w:color w:val="111111"/>
          <w:sz w:val="28"/>
          <w:sz w:val="28"/>
          <w:szCs w:val="28"/>
          <w:rtl w:val="true"/>
          <w:lang w:bidi="fa-IR"/>
        </w:rPr>
        <w:t xml:space="preserve">خود امام زمان علیه السلام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خورشید پشت ابر تشبیه کرده اند</w:t>
      </w:r>
    </w:p>
    <w:p>
      <w:pPr>
        <w:pStyle w:val="Heading4"/>
        <w:numPr>
          <w:ilvl w:val="3"/>
          <w:numId w:val="1"/>
        </w:numPr>
        <w:rPr/>
      </w:pPr>
      <w:bookmarkStart w:id="89" w:name="__RefHeading___Toc2967701_2749589250"/>
      <w:bookmarkStart w:id="90" w:name="_Toc32"/>
      <w:bookmarkEnd w:id="89"/>
      <w:r>
        <w:rPr>
          <w:rtl w:val="true"/>
        </w:rPr>
        <w:t>هفت</w:t>
      </w:r>
      <w:r>
        <w:rPr>
          <w:rtl w:val="true"/>
        </w:rPr>
        <w:t xml:space="preserve">. </w:t>
      </w:r>
      <w:r>
        <w:rPr>
          <w:rtl w:val="true"/>
        </w:rPr>
        <w:t>ذخیره الهی</w:t>
      </w:r>
      <w:bookmarkEnd w:id="90"/>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اِنْ کنتُم مُؤمِنینَ وَما اَنا عَلَیکمْ بِحَفیظ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خدا برای شما بهتر است اگر مؤمن باشید و من نگهبان شما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ادامه آیاتی است که درباره گفتوگوی شعیب علیه السلام با قومش در رابطه با چگونگی معامله و مسائل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آنان گوشزد می‌کند که ثروت فراوانی که از راه نادرست به دست آید، مفید نبوده و هنگام نیاز، به کار نمی‌آید؛ بلکه مال حلال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ایمان داشته باشید؛ زیرا این مال باقی بوده و برکات الهی را برای شما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این واقعیت و کسب برکات، وقتی است که شما به خداوند ایمان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روایات متعدد مصداق کامل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معرفی شده و این لفظ به آن جناب تأویل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رحمة الله در روایتی از امام باقر علیه السلام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ضمن بیان برخی از ویژگی‌های دوران ظهور و بعضی از علایم ظهور، به محل قیام حضرت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چگونگی سلام دادن اصحاب و مردم را به آن حضرت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خود امام مهدی علیه السلام ابتدا به معرفی جایگاه خویش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رحمة الله در روایتی نقل می‌کند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قائم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سلام گفته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اسمی است که خدا به این اسم امام علی علیه السلام را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قبل از او به این نامیده نشد و بعد از او نیز نامیده نمی‌شود، مگر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او سلام گفته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bookmarkStart w:id="91" w:name="pg3424_29546"/>
    </w:p>
    <w:p>
      <w:pPr>
        <w:pStyle w:val="BookText"/>
        <w:rPr/>
      </w:pPr>
      <w:bookmarkEnd w:id="91"/>
      <w:r>
        <w:rPr>
          <w:rFonts w:ascii="Amiri" w:hAnsi="Amiri" w:eastAsia="Amiri" w:cs="Amiri"/>
          <w:color w:val="111111"/>
          <w:sz w:val="28"/>
          <w:sz w:val="28"/>
          <w:szCs w:val="28"/>
          <w:rtl w:val="true"/>
          <w:lang w:bidi="ar-SA"/>
        </w:rPr>
        <w:t>حضرت این آیه را 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با توجه به لغت و کاربرد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در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هر شیء مفید و نافعی که از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آدمی ذخیره می‌شود و مایه خیر و سعادت و فلاح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مهدی علیه السلام آخرین پیشوا و بزرگ ترین رهبر انقلابی است، پس یکی از روشن 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از همه به این لقب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او تنها باقی مانده از سلسله پیامبران و امامان است و خداوند به واسطه او به مؤمنان عزت می‌دهد و دشمنان را خوار و ذلیل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مُعزُّ الاولِیاءِ وَمُذِلّ الاَعداءِ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بناهای شرک و نفاق را منهدم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هادِمُ اَبنِیَةِ الشِّرک وَالنِّفاقِ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را احیا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مُحیِی مَعالِم الدِّینِ وَاَهلِه</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92" w:name="__RefHeading___Toc2967703_2749589250"/>
      <w:bookmarkStart w:id="93" w:name="_Toc33"/>
      <w:bookmarkEnd w:id="92"/>
      <w:r>
        <w:rPr>
          <w:rtl w:val="true"/>
        </w:rPr>
        <w:t>هشت</w:t>
      </w:r>
      <w:r>
        <w:rPr>
          <w:rtl w:val="true"/>
        </w:rPr>
        <w:t xml:space="preserve">. </w:t>
      </w:r>
      <w:r>
        <w:rPr>
          <w:rtl w:val="true"/>
        </w:rPr>
        <w:t>غیبت</w:t>
      </w:r>
      <w:bookmarkEnd w:id="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 رَأَیْتُمْ إِنْ أَصْبَحَ ماؤُکمْ غَوْرًا فَمَنْ یَأْتیکمْ بِماء مَعین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آب های مورد استفاده شما، در زمین فرو رود، چه کسی می‌تواند آب جاری در دسترس شما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واژه ترکیبی از همزه استفهام 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ترکیب و ترکیب هایی مانند آن، بیش از سی بار در قرآن آمده و در مواردی به کار رفته که نیاز به دقت، اندیشه و توجه دادن مخاطب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دهید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از دو پوشه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آب را در خود فرو می‌برد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قشر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آب را در آنجا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چشمه ها، چاه‌ها و قنات‌ها</w:t>
      </w:r>
    </w:p>
    <w:p>
      <w:pPr>
        <w:pStyle w:val="BookText"/>
        <w:rPr/>
      </w:pPr>
      <w:r>
        <w:rPr>
          <w:rFonts w:ascii="IRNazanin" w:hAnsi="IRNazanin" w:eastAsia="IRNazanin"/>
          <w:color w:val="111111"/>
          <w:sz w:val="28"/>
          <w:sz w:val="28"/>
          <w:szCs w:val="28"/>
          <w:rtl w:val="true"/>
          <w:lang w:bidi="fa-IR"/>
        </w:rPr>
        <w:t xml:space="preserve">از برکت این ترکیب ویژه به وجود آمده اند؛ زیرا اگر زمین تا اعماق زیاد نفوذپذیر بود، آب‌ها در زمین فرو می‌رفتند و دست کسی به آنها نمی رسید و همچنین اگر همه سطح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آب‌ها روی زمین می‌ماندند و باتلاقی بزرگ درست می‌شد یا به دریاها می‌ریختند و چیزی به نام ذخایر آب زیرزمینی به وجود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کوچکی از رحمت عام خداوند است که مرگ و زندگی انسان، سخت با آن گره خورده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در روایات متعدد مصداق آب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مقدّس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امام قائم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امامتان غایب شود و ندانید که او کجاست، چه کسی امام ظاهری برای شما خواهد آورد تا اخبار آسمان و زمین و حلال و حرام خداوند را برای شما بیاورد؟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آیه هنوز نیامده است و ناگزیر خواهد آمد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نقش امام در جامعه انسانی مثل آب، نقشی مهم و اساسی است و البته شباهت هایی میان این دو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آب منشأ حیات همه موجودات معرفی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الْماءِ کلَّ شَیْء 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را از آب، حیات و زندگی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حضرت مهدی علیه السلام نیز مایه حیات فکری و معنوی بشر است؛ چنان که 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اللّهُ یَدَه عَلی رُؤوسِ العِبادِ فَجَمَع بِها عُقُولَهم وَکمُلَت بِها أَحلامَهُم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قائم ما علیه السلام قیام کند، خداوند دست خود را بر سر بندگان قرار می‌دهد و بدین سبب</w:t>
      </w:r>
    </w:p>
    <w:p>
      <w:pPr>
        <w:pStyle w:val="BookText"/>
        <w:rPr/>
      </w:pPr>
      <w:r>
        <w:rPr>
          <w:rFonts w:ascii="IRNazanin" w:hAnsi="IRNazanin" w:eastAsia="IRNazanin"/>
          <w:color w:val="111111"/>
          <w:sz w:val="28"/>
          <w:sz w:val="28"/>
          <w:szCs w:val="28"/>
          <w:rtl w:val="true"/>
          <w:lang w:bidi="fa-IR"/>
        </w:rPr>
        <w:t>خردهای آنان را جمع کرده و عقل ایشان را کامل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نزول آب از عالم بالا است، موضوع امامت حضرت مهدی علیه السلام و ظهور او نیز امری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درباره آب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مِن السَّماءِ ماءً</w:t>
      </w:r>
      <w:r>
        <w:rPr>
          <w:rFonts w:eastAsia="IRNazanin" w:cs="IRNazanin"/>
          <w:color w:val="111111"/>
          <w:sz w:val="28"/>
          <w:szCs w:val="28"/>
          <w:rtl w:val="true"/>
          <w:lang w:bidi="fa-IR"/>
        </w:rPr>
        <w:t>)</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خدا از آسمان آب فرو فرستاد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مسأله امامت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ولایَنالُ عَهدِیَ الظّالِمینَ</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من به ستمکاران نخواهد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سبب پاکیزگی و رفع آلودگی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حضرت مهدی علیه السلام نیز مایه پاکیزگی و طهارت دل‌ها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علی علیه السلام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قَد قامَ قائِمُنا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اگر قائم ما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های بندگان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اگر آب به اعماق زمین برود، هیچ کس به آن دسترسی ندارد و بشر با همه توان خود از رسیدن به آب ناتوان خواهد بود، اگر امام به اراده پروردگار در پس پرده غیبت قرار گیرد، مردم نمی توانند امامی از میان خود برگزینند؛ بلکه نیاز آنان به امام و پیشوای آسمانی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طلب او باشند و از خداوند ظهور او را بخواهند؛ همان گونه که در نبود آب، باید از خداوند طلب کنند که چشمه های آنها را پُر آب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روشن می‌شود که مضمون آیه، می‌تواند ناظر به دوران غیبت امام مهدی علیه السلام باشد؛ همان گونه که پیامبر صلی الله علیه و آله وقتی از امامان دوازده گانه پس از خود خبر داد، عمار یاسر از آن حضرت درباره مهدی علیه السلام سؤال کرد،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و تعالی ـ با من پیمان بسته که بیرون می‌آید از نسل حسین علیه السلام نُه امام و نهمین آنان از میان ایشان غایب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که اگر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مورد استفاده شما در زمین فرو رود، چه کسی می‌تواند آب جاری در دسترس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غیبتی طولانی خواهد بود که گروهی از امامت او باز خواهند گشت و گروهی دیگر بر آن ثابت قدم می‌مانند و چون آخر الزمان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و دنیا را پر از قسط و عدل می‌سازد؛ همان گونه که از ظلم و جور پر شده باشد</w:t>
      </w:r>
      <w:r>
        <w:rPr>
          <w:rFonts w:eastAsia="IRNazanin" w:cs="IRNazanin"/>
          <w:color w:val="111111"/>
          <w:sz w:val="28"/>
          <w:szCs w:val="28"/>
          <w:rtl w:val="true"/>
          <w:lang w:bidi="fa-IR"/>
        </w:rPr>
        <w:t>.</w:t>
      </w:r>
      <w:r>
        <w:rPr>
          <w:rStyle w:val="FootnoteAnchor"/>
          <w:rtl w:val="true"/>
        </w:rPr>
        <w:footnoteReference w:id="45"/>
      </w:r>
      <w:bookmarkStart w:id="94" w:name="pg3424_29556"/>
    </w:p>
    <w:p>
      <w:pPr>
        <w:pStyle w:val="Heading2"/>
        <w:numPr>
          <w:ilvl w:val="1"/>
          <w:numId w:val="1"/>
        </w:numPr>
        <w:rPr/>
      </w:pPr>
      <w:bookmarkStart w:id="95" w:name="__RefHeading___Toc2967705_2749589250"/>
      <w:bookmarkStart w:id="96" w:name="_Toc34"/>
      <w:bookmarkEnd w:id="94"/>
      <w:bookmarkEnd w:id="95"/>
      <w:r>
        <w:rPr>
          <w:rtl w:val="true"/>
        </w:rPr>
        <w:t>فصل سوم</w:t>
      </w:r>
      <w:r>
        <w:rPr>
          <w:rtl w:val="true"/>
        </w:rPr>
        <w:t xml:space="preserve">: </w:t>
      </w:r>
      <w:r>
        <w:rPr>
          <w:rtl w:val="true"/>
        </w:rPr>
        <w:t>امام مهدی در روایات</w:t>
      </w:r>
      <w:bookmarkEnd w:id="9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2967707_2749589250"/>
      <w:bookmarkStart w:id="98" w:name="_Toc35"/>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عقیده به ظهور حضرت مهدی با اوصاف معرفی شده، عقیده‌ای است که در متن نصوص اولیه اسلامی اعلام و عنوان شده است و برحسب احادیث متواتر که شکی در تواتر و صدور آنها از پیغمبر صلی الله علیه و آله و سلم، نیست پیغمبر شخصا از این ظهور خبر داده، و امت خود را در انتظار این روز بزرگ و ظهور مهدی موعود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مثل سایر عقاید اصیل و اصلی اسلامی از طرف خود پیغمبر صلی الله علیه و آله و سلم، به مردم عرضه شده است و ایمان به آن حضرت مقتضی ایمان و باور به این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سنت و شیعه، در طی اعصار و مرور قرن‏ها، بر این اتفاق داشته و دارند که در آخرالزمان، یک نفر از اولاد رسول صلی الله علیه و آله و سلم و فرزندان علی و فاطمه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صفات و علاماتش در احادیث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دنیا پر از ظلم و جور شده باشد، ظهور نماید و جهان را پر از عدل و 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هم نام و هم کنیه پیغمبر صلی الله علیه و آله و سلم و ملقّب به مهدی معرفی کرده‏اند و همه اتفاق دارند بر اینکه تا او ظهور نکند، سیر این عالم و این جامعه بشری به پایان نخواهد رسید و تا این دادگستر بزرگ و رهبر حکومت عدل جهانی قیام نکرده است، بشر باید منتظر ظهور او باشد و بداند که جهان، محکوم ظلم ستمگران و فسادگران نیست و سرانجام همه تباهی‏ها و نگرانی‏ها به راحتی و امنیّت و آسایش مبدّل می‏شود و مستکبران و مفسدان، ریشه کن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لطف اللَّه صافی گلپایگانی، امامت و مهدویت،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اختلاف می‏باشد این است که آیا از مادر متولد شده و هم اکنون در قید حیات است، یا در آینده به دنیا خواهد آمد؟ شیعه و گروهی از محققان اهل سنت طرفدار رای نخست</w:t>
      </w:r>
      <w:bookmarkStart w:id="99" w:name="pg3424_29559"/>
    </w:p>
    <w:p>
      <w:pPr>
        <w:pStyle w:val="BookText"/>
        <w:rPr/>
      </w:pPr>
      <w:bookmarkEnd w:id="99"/>
      <w:r>
        <w:rPr>
          <w:rFonts w:ascii="IRNazanin" w:hAnsi="IRNazanin" w:eastAsia="IRNazanin"/>
          <w:color w:val="111111"/>
          <w:sz w:val="28"/>
          <w:sz w:val="28"/>
          <w:szCs w:val="28"/>
          <w:rtl w:val="true"/>
          <w:lang w:bidi="fa-IR"/>
        </w:rPr>
        <w:t xml:space="preserve">بوده و معتقدند که آن حضرت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مادر متولد شده و هم اکنون در قید حیات است، ولی گروهی از اهل سنت می‏گویند وی در آینده متولد خواهد شد</w:t>
      </w:r>
      <w:r>
        <w:rPr>
          <w:rFonts w:eastAsia="IRNazanin" w:cs="IRNazanin"/>
          <w:color w:val="111111"/>
          <w:sz w:val="28"/>
          <w:szCs w:val="28"/>
          <w:rtl w:val="true"/>
          <w:lang w:bidi="fa-IR"/>
        </w:rPr>
        <w:t>.</w:t>
      </w:r>
    </w:p>
    <w:p>
      <w:pPr>
        <w:pStyle w:val="Heading3"/>
        <w:numPr>
          <w:ilvl w:val="2"/>
          <w:numId w:val="1"/>
        </w:numPr>
        <w:rPr/>
      </w:pPr>
      <w:bookmarkStart w:id="100" w:name="__RefHeading___Toc2967709_2749589250"/>
      <w:bookmarkStart w:id="101" w:name="_Toc36"/>
      <w:bookmarkEnd w:id="100"/>
      <w:r>
        <w:rPr>
          <w:rtl w:val="true"/>
        </w:rPr>
        <w:t>منابع روایی درباره حضرت مهدی علیه السلام</w:t>
      </w:r>
      <w:bookmarkEnd w:id="101"/>
    </w:p>
    <w:p>
      <w:pPr>
        <w:pStyle w:val="Heading4"/>
        <w:numPr>
          <w:ilvl w:val="3"/>
          <w:numId w:val="1"/>
        </w:numPr>
        <w:rPr/>
      </w:pPr>
      <w:bookmarkStart w:id="102" w:name="__RefHeading___Toc2967711_2749589250"/>
      <w:bookmarkStart w:id="103" w:name="_Toc37"/>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برای آشنایی بهتر با منابع مهدویت، آنها را به دو دسته شیعی و سنی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 آنها را در دو مقطع قبل از ولادت و بعد از ولادت امام مهدی علیه السلام دسته بندی کرد</w:t>
      </w:r>
      <w:r>
        <w:rPr>
          <w:rFonts w:eastAsia="IRNazanin" w:cs="IRNazanin"/>
          <w:color w:val="111111"/>
          <w:sz w:val="28"/>
          <w:szCs w:val="28"/>
          <w:rtl w:val="true"/>
          <w:lang w:bidi="fa-IR"/>
        </w:rPr>
        <w:t>.</w:t>
      </w:r>
    </w:p>
    <w:p>
      <w:pPr>
        <w:pStyle w:val="Heading4"/>
        <w:numPr>
          <w:ilvl w:val="3"/>
          <w:numId w:val="1"/>
        </w:numPr>
        <w:rPr/>
      </w:pPr>
      <w:bookmarkStart w:id="104" w:name="__RefHeading___Toc2967713_2749589250"/>
      <w:bookmarkStart w:id="105" w:name="_Toc38"/>
      <w:bookmarkEnd w:id="104"/>
      <w:r>
        <w:rPr>
          <w:rtl w:val="true"/>
        </w:rPr>
        <w:t>الف</w:t>
      </w:r>
      <w:r>
        <w:rPr>
          <w:rtl w:val="true"/>
        </w:rPr>
        <w:t xml:space="preserve">. </w:t>
      </w:r>
      <w:r>
        <w:rPr>
          <w:rtl w:val="true"/>
        </w:rPr>
        <w:t>منابع شیعه</w:t>
      </w:r>
      <w:bookmarkEnd w:id="105"/>
    </w:p>
    <w:p>
      <w:pPr>
        <w:pStyle w:val="BookText"/>
        <w:rPr/>
      </w:pPr>
      <w:r>
        <w:rPr>
          <w:rFonts w:ascii="IRNazanin" w:hAnsi="IRNazanin" w:eastAsia="IRNazanin"/>
          <w:color w:val="111111"/>
          <w:sz w:val="28"/>
          <w:sz w:val="28"/>
          <w:szCs w:val="28"/>
          <w:rtl w:val="true"/>
          <w:lang w:bidi="fa-IR"/>
        </w:rPr>
        <w:t>از منابعی که قبل از ولادت امام مهدی علیه السلام نوشته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کتاب سلیم بن قیس؛ شیخ ابو صادق سلیم بن قیس هلالی عامری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دیگر این کتاب اسرار آل محمد صلی الله علیه و آله و سلم است، و کتاب الغیبة للحجة؛ عباس بن هشام ابوالفضل الناشری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منابعی که بعد از ولادت امام مهدی علیه السلام نوشته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به کتاب کافی؛ از محمد بن یعقوب بن اسحاق الکلینی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قدیمی ترین و معتبرترین کتب روایی شیعه است، و کفایة الاثر فی النص علی الأئمة الاثنی عشر علیهم السلام؛ از ابوالقاسم علی بن محمد بن علی خزاز قمی از راویان و فقهای برجسته شیعه، در نیمه دوم قرن چهارم، و الارشاد فی معرفة حجج اللّه علی العباد؛ از شیخ مفید که در بردارنده تاریخ و فضایل ائمه معصومین علیهم السلام است،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منابع و کتاب‌ها نیز ویژه امام عصر علیه السلام نوشته شده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 تمام النعمة؛ محمد بن علی بن حسین بن بابویه قمی مشهور به شیخ صدوق</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دعای امام زمان علیه السلام به دنیا آمد و این کتاب را به دستور آن حضرت نوشت که</w:t>
      </w:r>
      <w:r>
        <w:rPr>
          <w:rStyle w:val="FootnoteAnchor"/>
          <w:rtl w:val="true"/>
        </w:rPr>
        <w:footnoteReference w:id="46"/>
      </w:r>
      <w:r>
        <w:rPr>
          <w:rFonts w:ascii="IRNazanin" w:hAnsi="IRNazanin" w:eastAsia="IRNazanin"/>
          <w:color w:val="111111"/>
          <w:sz w:val="28"/>
          <w:sz w:val="28"/>
          <w:szCs w:val="28"/>
          <w:rtl w:val="true"/>
          <w:lang w:bidi="fa-IR"/>
        </w:rPr>
        <w:t>از قدیمی ترین منابع روایی در این زمینه شمرده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الغیبة؛ از ابن ابی زینب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راویان بزرگ شیعه در اوایل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حلب نگارش یافته و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العشرة فی الغیبة؛ ابو عبداللّه محمد بن محمد بن نعمان معروف به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آن، پاسخ به مهم ترین شبهاتی است که درباره وجود مبارک امام مهدی علیه السلام در دوران ایشان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دیگر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الاجوبة عن المسائل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العشرة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الغیبة للحجة؛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بهترین، مهم ترین و کامل ترین منابع شیعه در مسأله غیبت امام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دلایل عقلی و نقلی وجود امام مهدی علیه السلام، غیبت، ظهور، علایم ظهور و فضایل و سیره آن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چون در بغداد و با استفاده از دو کتابخانه بزرگ شیعه نوشته شده و مؤلف آن به بسیاری از اصول قدما دسترسی داشته است، اهمیت فراوانی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احادیث الامام المهدی علیه السلام ؛ این مجموعه روایی نفیس و ارزشمند، با تلاش برخی از محققان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کوشیده‌اند تا در حدّ توان، روایات مربوط به امام مهدی علیه السلام را از کتاب‌های فریقین، جمع آوری کنند و در اختیار پژوهشگران و علاقه مندان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سعی و تلاش پسندیده، دوره‌ای پنج جلدی است که روایات را به ترتیب معصومان علیهم السلام از وجود مقدس پیامبر اکرم صلی الله علیه و آله و سلم تا آخرین معصوم فرا روی خوانندگان قرار می‌دهد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تعداد کتاب‌های نوشته شده ـ که تمام یا مقداری از بحث خود را به امام مهدی علیه السلام اختصاص داده‌اند ـ بیش از اینها است</w:t>
      </w:r>
      <w:r>
        <w:rPr>
          <w:rFonts w:eastAsia="IRNazanin" w:cs="IRNazanin"/>
          <w:color w:val="111111"/>
          <w:sz w:val="28"/>
          <w:szCs w:val="28"/>
          <w:rtl w:val="true"/>
          <w:lang w:bidi="fa-IR"/>
        </w:rPr>
        <w:t>.</w:t>
      </w:r>
      <w:bookmarkStart w:id="106" w:name="pg3424_29564"/>
    </w:p>
    <w:p>
      <w:pPr>
        <w:pStyle w:val="Heading4"/>
        <w:numPr>
          <w:ilvl w:val="3"/>
          <w:numId w:val="1"/>
        </w:numPr>
        <w:rPr/>
      </w:pPr>
      <w:bookmarkStart w:id="107" w:name="__RefHeading___Toc2967715_2749589250"/>
      <w:bookmarkStart w:id="108" w:name="_Toc39"/>
      <w:bookmarkEnd w:id="106"/>
      <w:bookmarkEnd w:id="107"/>
      <w:r>
        <w:rPr>
          <w:rtl w:val="true"/>
        </w:rPr>
        <w:t>ب</w:t>
      </w:r>
      <w:r>
        <w:rPr>
          <w:rtl w:val="true"/>
        </w:rPr>
        <w:t xml:space="preserve">. </w:t>
      </w:r>
      <w:r>
        <w:rPr>
          <w:rtl w:val="true"/>
        </w:rPr>
        <w:t>منابع عامه</w:t>
      </w:r>
      <w:bookmarkEnd w:id="108"/>
    </w:p>
    <w:p>
      <w:pPr>
        <w:pStyle w:val="BookText"/>
        <w:rPr/>
      </w:pPr>
      <w:r>
        <w:rPr>
          <w:rFonts w:ascii="IRNazanin" w:hAnsi="IRNazanin" w:eastAsia="IRNazanin"/>
          <w:color w:val="111111"/>
          <w:sz w:val="28"/>
          <w:sz w:val="28"/>
          <w:szCs w:val="28"/>
          <w:rtl w:val="true"/>
          <w:lang w:bidi="fa-IR"/>
        </w:rPr>
        <w:t>از کتاب‌هایی که قبل از تولّد حضرت مهدی علیه السلام روایات مهدویت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المصنف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الفتن؛ نعیم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نوشته احمد بن حنبل ابوعبداللّه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منابعی که بعد از ولادت امام مهدی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 داود؛ سلیمان بن اشعث ابو داود السجستانی الأزدی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نکات مهم آن آوردن حدیث دوازده خلیفه در کتاب المهدی است و نشان می‌دهد از نظر نویسنده، امام مهدی علیه السلام یکی از دوازده خلیفه‌ای است که پیامبر صلی الله علیه و آله و سلم معرفی کرده است، و سنن ابن ماجه؛ محمد بن یزید ابوعبداللّه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سنن ترمذی؛ محمد بن عیسی ابو عیسی الترمذی السلمی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از کتب ششگانه مهم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کتاب‌هایی که ویژه حضرت مهدی علیه السلام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ابونعیم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البیان فی اخبار صاحب الزمان؛ ابو عبداللّه محمد بن یوسف بن محمد کنجی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المهمّه؛ علی بن محمد بن احمد مالکی مشهور به ابن صباع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فی علامات مهدی آخرالزمان؛ علاءالدین علی بن حسام الدین مشهور به متقی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المهدی المنتظر؛ دکتر عبدالعلیم عبدالعظیم البستوی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 جلد به بررسی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مهدوی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خصوصیات این مصلح جهانی که در روایات اسلامی به نقل آنها پرداخته‌اند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اهل بیت پیامبر اکرم صلی الله علیه و آله و سلم و از فرزندان امیرالمؤمنین علی علیه السلام و فاطمه زهرا علیها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نهمین فرزند از اولاد امام حسین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او طولانی خواهد بود</w:t>
      </w:r>
      <w:r>
        <w:rPr>
          <w:rFonts w:eastAsia="IRNazanin" w:cs="IRNazanin"/>
          <w:color w:val="111111"/>
          <w:sz w:val="28"/>
          <w:szCs w:val="28"/>
          <w:rtl w:val="true"/>
          <w:lang w:bidi="fa-IR"/>
        </w:rPr>
        <w:t>.</w:t>
      </w:r>
      <w:bookmarkStart w:id="109" w:name="pg3424_29566"/>
    </w:p>
    <w:p>
      <w:pPr>
        <w:pStyle w:val="BookText"/>
        <w:rPr/>
      </w:pPr>
      <w:bookmarkEnd w:id="10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طولانی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ظهور او اسلام جهانگیر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پر از عدل و داد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عیسی نزول کرده و به امامت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Heading4"/>
        <w:numPr>
          <w:ilvl w:val="3"/>
          <w:numId w:val="1"/>
        </w:numPr>
        <w:rPr/>
      </w:pPr>
      <w:bookmarkStart w:id="110" w:name="__RefHeading___Toc2967717_2749589250"/>
      <w:bookmarkStart w:id="111" w:name="_Toc40"/>
      <w:bookmarkEnd w:id="110"/>
      <w:r>
        <w:rPr>
          <w:rtl w:val="true"/>
        </w:rPr>
        <w:t>معرفی مهدی موعود</w:t>
      </w:r>
      <w:bookmarkEnd w:id="111"/>
    </w:p>
    <w:p>
      <w:pPr>
        <w:pStyle w:val="BookText"/>
        <w:rPr/>
      </w:pPr>
      <w:r>
        <w:rPr>
          <w:rFonts w:ascii="IRNazanin" w:hAnsi="IRNazanin" w:eastAsia="IRNazanin"/>
          <w:color w:val="111111"/>
          <w:sz w:val="28"/>
          <w:sz w:val="28"/>
          <w:szCs w:val="28"/>
          <w:rtl w:val="true"/>
          <w:lang w:bidi="fa-IR"/>
        </w:rPr>
        <w:t>روایات نقل شده در مورد امام مهدی علیه السلام را می‌توان به چهار گروه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روایاتی که در ذیل آیات قرآن کریم را نقل شده و آیه‌ای را بر امام مهدی علیه السلام تطبیق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اخباری؛ روایاتی که از آینده خبر می‌دهد؛ مانند؛ وقوع غیبت، جهان قبل از ظهور، علایم ظهور، بشارت‌های ظهور، اوصاف ظاهری امام، سیره حضرت، اوصاف یاران حضرت، جریان قیام و سیمای دوران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تبیینی؛ روایاتی که بیان کننده علل غیبت، اهمیت انتظار، وظایف منتظران، حکم بردن نام امام و حکم تعیین وقت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تاریخی؛ روایاتی که ولادت امام، نسب امام و معجزات امام مهدی علیه السلام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کتاب‌های اختصاصی امام مهدی علیه السلام و یا کتبی که بخشی از آنها، به ذکر احادیث آن حضرت اختصاص یافته، به این واقعیت پی می‌بریم که حداقل حدود شصت تن از صحابه پیامبر صلی الله علیه و آله و سلم، احادیث مربوط به حضرت مهدی علیه السلام را بدون واسطه از رسول اکرم صلی الله علیه و آله و سلم نقل کرده‌اند</w:t>
      </w:r>
      <w:r>
        <w:rPr>
          <w:rFonts w:eastAsia="IRNazanin" w:cs="IRNazanin"/>
          <w:color w:val="111111"/>
          <w:sz w:val="28"/>
          <w:szCs w:val="28"/>
          <w:rtl w:val="true"/>
          <w:lang w:bidi="fa-IR"/>
        </w:rPr>
        <w:t>.</w:t>
      </w:r>
    </w:p>
    <w:p>
      <w:pPr>
        <w:pStyle w:val="Heading4"/>
        <w:numPr>
          <w:ilvl w:val="3"/>
          <w:numId w:val="1"/>
        </w:numPr>
        <w:rPr/>
      </w:pPr>
      <w:bookmarkStart w:id="112" w:name="__RefHeading___Toc2967719_2749589250"/>
      <w:bookmarkStart w:id="113" w:name="_Toc41"/>
      <w:bookmarkEnd w:id="112"/>
      <w:r>
        <w:rPr>
          <w:rtl w:val="true"/>
        </w:rPr>
        <w:t>نتیجه</w:t>
      </w:r>
      <w:bookmarkEnd w:id="11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روایات بحث مهدویت، دو ویژگی و امتیاز به دست می‌آید که اهمیت موضوع مهدویت را در میان معارف اسلامی و دینی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تواتر احادیث امام مهدی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احادیث امام مهدی علیه السلام ؛ این ویژگی‌های ارزشمند باعث می‌شود علاوه بر قبول آن، به</w:t>
      </w:r>
      <w:bookmarkStart w:id="114" w:name="pg3424_29568"/>
    </w:p>
    <w:p>
      <w:pPr>
        <w:pStyle w:val="BookText"/>
        <w:rPr/>
      </w:pPr>
      <w:bookmarkEnd w:id="114"/>
      <w:r>
        <w:rPr>
          <w:rFonts w:ascii="IRNazanin" w:hAnsi="IRNazanin" w:eastAsia="IRNazanin"/>
          <w:color w:val="111111"/>
          <w:sz w:val="28"/>
          <w:sz w:val="28"/>
          <w:szCs w:val="28"/>
          <w:rtl w:val="true"/>
          <w:lang w:bidi="fa-IR"/>
        </w:rPr>
        <w:t>محتوا و مفاد آن نیز توجه شده و به دستورات آنها عمل شود</w:t>
      </w:r>
      <w:r>
        <w:rPr>
          <w:rFonts w:eastAsia="IRNazanin" w:cs="IRNazanin"/>
          <w:color w:val="111111"/>
          <w:sz w:val="28"/>
          <w:szCs w:val="28"/>
          <w:rtl w:val="true"/>
          <w:lang w:bidi="fa-IR"/>
        </w:rPr>
        <w:t>.</w:t>
      </w:r>
    </w:p>
    <w:p>
      <w:pPr>
        <w:pStyle w:val="Heading3"/>
        <w:numPr>
          <w:ilvl w:val="2"/>
          <w:numId w:val="1"/>
        </w:numPr>
        <w:rPr/>
      </w:pPr>
      <w:bookmarkStart w:id="115" w:name="__RefHeading___Toc2967721_2749589250"/>
      <w:bookmarkStart w:id="116" w:name="_Toc42"/>
      <w:bookmarkEnd w:id="115"/>
      <w:r>
        <w:rPr>
          <w:rtl w:val="true"/>
        </w:rPr>
        <w:t>امام مهدی در پرتو احادیث</w:t>
      </w:r>
      <w:bookmarkEnd w:id="116"/>
    </w:p>
    <w:p>
      <w:pPr>
        <w:pStyle w:val="Heading4"/>
        <w:numPr>
          <w:ilvl w:val="3"/>
          <w:numId w:val="1"/>
        </w:numPr>
        <w:rPr/>
      </w:pPr>
      <w:bookmarkStart w:id="117" w:name="__RefHeading___Toc2967723_2749589250"/>
      <w:bookmarkStart w:id="118" w:name="_Toc43"/>
      <w:bookmarkEnd w:id="117"/>
      <w:r>
        <w:rPr>
          <w:rtl w:val="true"/>
        </w:rPr>
        <w:t>اشاره</w:t>
      </w:r>
      <w:bookmarkEnd w:id="118"/>
    </w:p>
    <w:p>
      <w:pPr>
        <w:pStyle w:val="BookText"/>
        <w:rPr/>
      </w:pPr>
      <w:r>
        <w:rPr>
          <w:rFonts w:ascii="IRNazanin" w:hAnsi="IRNazanin" w:eastAsia="IRNazanin"/>
          <w:color w:val="111111"/>
          <w:sz w:val="28"/>
          <w:sz w:val="28"/>
          <w:szCs w:val="28"/>
          <w:rtl w:val="true"/>
          <w:lang w:bidi="fa-IR"/>
        </w:rPr>
        <w:t>در این بخش، نخست به تبیین برخی روایات امامت می‌پردازیم و چگونگی دلالت آن را بر حضرت مهدی علیه السلام به عنوان یکی از امامان معصوم علیهم السلام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روایات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عرصه‌های مشترک و اختلافی شیعه و سنی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می‌کنیم</w:t>
      </w:r>
      <w:r>
        <w:rPr>
          <w:rFonts w:eastAsia="IRNazanin" w:cs="IRNazanin"/>
          <w:color w:val="111111"/>
          <w:sz w:val="28"/>
          <w:szCs w:val="28"/>
          <w:rtl w:val="true"/>
          <w:lang w:bidi="fa-IR"/>
        </w:rPr>
        <w:t>.</w:t>
      </w:r>
    </w:p>
    <w:p>
      <w:pPr>
        <w:pStyle w:val="Heading4"/>
        <w:numPr>
          <w:ilvl w:val="3"/>
          <w:numId w:val="1"/>
        </w:numPr>
        <w:rPr/>
      </w:pPr>
      <w:bookmarkStart w:id="119" w:name="__RefHeading___Toc2967725_2749589250"/>
      <w:bookmarkStart w:id="120" w:name="_Toc44"/>
      <w:bookmarkEnd w:id="119"/>
      <w:r>
        <w:rPr>
          <w:rtl w:val="true"/>
        </w:rPr>
        <w:t>احادیث عام</w:t>
      </w:r>
      <w:bookmarkEnd w:id="120"/>
    </w:p>
    <w:p>
      <w:pPr>
        <w:pStyle w:val="Heading5"/>
        <w:numPr>
          <w:ilvl w:val="4"/>
          <w:numId w:val="1"/>
        </w:numPr>
        <w:rPr/>
      </w:pPr>
      <w:bookmarkStart w:id="121" w:name="__RefHeading___Toc2967727_2749589250"/>
      <w:bookmarkStart w:id="122" w:name="_Toc45"/>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 xml:space="preserve">در این قسمت سه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دوازده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123" w:name="__RefHeading___Toc2967729_2749589250"/>
      <w:bookmarkStart w:id="124" w:name="_Toc46"/>
      <w:bookmarkEnd w:id="123"/>
      <w:r>
        <w:rPr/>
        <w:t>1</w:t>
      </w:r>
      <w:r>
        <w:rPr>
          <w:rtl w:val="true"/>
        </w:rPr>
        <w:t xml:space="preserve">. </w:t>
      </w:r>
      <w:r>
        <w:rPr>
          <w:rtl w:val="true"/>
        </w:rPr>
        <w:t>حدیث ثقلین</w:t>
      </w:r>
      <w:bookmarkEnd w:id="124"/>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اصحاب پیامبر صلی الله علیه و آله و سلم این حدیث را نقل کرده‌اند 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 ترمذی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کتاب‌های خود آورده‌اند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مسلم در صحیح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صلی الله علیه و آله و سلم روزی در کنار آبی به نام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مکه و مدینه خطبه‌ای ایراد کرد و در آن خطبه خدا را ثنا گفت و مردم را نصیحت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چنین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اَنَا بَشَرٌ یُوشَک اَنْ یَأتِی رَسُولُ رَبّی فَاُجیبُ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تارِک فِیکم الثَقلین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اَوّلُهما کتابُ اللّهِ فِیهِ الْهُدی وَ النُّور فخُذُوا بکتابِ اللّه و اسْتَمْسِکوا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علی کتاب اللّه و 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اَهلُ بَیْتِی اُذَکرُکم اللّه فِی اَهْلِ بَیْتی اُذَکرُکم اللّه فِی اَهْلِ بَیْتی اُذَکرُکم اللّهَ فِی اَهْلِ بَیْتی</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مفاد حدیث ثقلین، این نکته روشن می‌شود که پیامبر اکرم صلی الله علیه و آله و سلم عترت خویش را در کنار قرآن کریم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جای این سؤال است که مراد از عترت چه کسانی است؟ و پیامبر اکرم صلی الله علیه و آله و سلم چه کسانی از عترت خود را در ردیف قرآن قرار داده و ثقل اصغر خوانده است؟ ابن اثیر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عترت انسان به خاص ترین و نزدیک ترین خویشاوندان وی گفته می‌شود و عترت رسول‌اللّه صلی الله علیه و آله و سلم فرزندان فاطمه علیها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سیده نیز همین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پیداست،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محدود است و همه منسوبان به پیامبر صلی الله علیه و آله و سلم را دربر نمی‌گیرد؛ بلکه مقصود از آن، تنها کسانی‌اند که به قرینه قرار گرفتن در کنار قرآن، از امتیازات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همتای قرآن و مانند آن ارزشمند هستند و تمسّک به آنان مانع از لغزش و انحراف است؛</w:t>
      </w:r>
    </w:p>
    <w:p>
      <w:pPr>
        <w:pStyle w:val="BookText"/>
        <w:rPr/>
      </w:pPr>
      <w:r>
        <w:rPr>
          <w:rFonts w:ascii="IRNazanin" w:hAnsi="IRNazanin" w:eastAsia="IRNazanin"/>
          <w:color w:val="111111"/>
          <w:sz w:val="28"/>
          <w:sz w:val="28"/>
          <w:szCs w:val="28"/>
          <w:rtl w:val="true"/>
          <w:lang w:bidi="fa-IR"/>
        </w:rPr>
        <w:t>بر اساس این حدیث، پیامبر صلی الله علیه و آله و سلم دستاورد رسالت خود را دو چیز گران مایه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که از هم جدایی ناپذیر و عامل راهیابی و رستگاری انسان‌ها تا روز قیامت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ملازمت بر این دو از مهم ترین وظایف دینی هر مسلمانی است و تا قیامت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 حدیث شریف و زیبا حاوی نکات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کتاب خدا جاویدان است و تا پایان عمر دنیا وجود دارد، یک نفر از اهل بیت نیز همیشه در کنار قرآن تا پایان عمر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قرآن حجّت بوده و بر مردم واجب است از آن پیروی کنند؛ همچنین باید از اهل بیت علیهم السلام پیروی و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بیت تنها کسانی‌اند که شایستگی دارند رهبری، امامت و سرپرستی امور مردم را به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 ثقل اکبر و اصغر نیز این</w:t>
      </w:r>
      <w:bookmarkStart w:id="125" w:name="pg3424_29572"/>
    </w:p>
    <w:p>
      <w:pPr>
        <w:pStyle w:val="BookText"/>
        <w:rPr/>
      </w:pPr>
      <w:bookmarkEnd w:id="12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حدیث معروف ثقلین، همیشه فردی از اهل بیت علیهم السلام باید در کنار قرآن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بیان کنیم که امام مهدی علیه السلام یکی از افراد اهل بیت علیهم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احادیث، حضرت مهدی علیه السلام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 پیامبر اکرم صلی الله علیه و آله و سلم و یکی از دو شیء گران قدری است که پیامبر صلی الله علیه و آله و 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سفارش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 سلم لاتنْقَضِی الْاَیامُ وَ لایَذْهَبُ الدَهْرُ حَتّی یَمْلِک الْعَرَبُ رَجلٌ مِنْ اَهْلِ بَیْتی اسمه یُواطئُ اِسْمِی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پایان نمی‌رسد و عمر دنیا سپری نمی‌شود؛ مگر اینکه فردی از اهل بیت من، بر عرب حاکم می‌شود، نامش هم نام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المهدی من عترتی من ولد فاطمة علیها السلام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از عترت من و از فرزندان فاطمه علیها السلام است</w:t>
      </w:r>
      <w:r>
        <w:rPr>
          <w:rFonts w:eastAsia="IRNazanin" w:cs="IRNazanin"/>
          <w:color w:val="111111"/>
          <w:sz w:val="28"/>
          <w:szCs w:val="28"/>
          <w:rtl w:val="true"/>
          <w:lang w:bidi="fa-IR"/>
        </w:rPr>
        <w:t>.</w:t>
      </w:r>
    </w:p>
    <w:p>
      <w:pPr>
        <w:pStyle w:val="Heading5"/>
        <w:numPr>
          <w:ilvl w:val="4"/>
          <w:numId w:val="1"/>
        </w:numPr>
        <w:rPr/>
      </w:pPr>
      <w:bookmarkStart w:id="126" w:name="__RefHeading___Toc2967731_2749589250"/>
      <w:bookmarkStart w:id="127" w:name="_Toc47"/>
      <w:bookmarkEnd w:id="126"/>
      <w:r>
        <w:rPr/>
        <w:t>2</w:t>
      </w:r>
      <w:r>
        <w:rPr>
          <w:rtl w:val="true"/>
        </w:rPr>
        <w:t xml:space="preserve">. </w:t>
      </w:r>
      <w:r>
        <w:rPr>
          <w:rtl w:val="true"/>
        </w:rPr>
        <w:t xml:space="preserve">حدیث </w:t>
      </w:r>
      <w:r>
        <w:rPr>
          <w:rtl w:val="true"/>
        </w:rPr>
        <w:t>«</w:t>
      </w:r>
      <w:r>
        <w:rPr>
          <w:rtl w:val="true"/>
        </w:rPr>
        <w:t>من مات</w:t>
      </w:r>
      <w:r>
        <w:rPr>
          <w:rtl w:val="true"/>
        </w:rPr>
        <w:t>»</w:t>
      </w:r>
      <w:bookmarkEnd w:id="127"/>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بمیرد و امام زمان خود را نشناسد به مرگ جاهلیت مرده است</w:t>
      </w:r>
      <w:r>
        <w:rPr>
          <w:rFonts w:eastAsia="IRNazanin" w:cs="IRNazanin"/>
          <w:color w:val="111111"/>
          <w:sz w:val="28"/>
          <w:szCs w:val="28"/>
          <w:rtl w:val="true"/>
          <w:lang w:bidi="fa-IR"/>
        </w:rPr>
        <w:t>.</w:t>
      </w:r>
      <w:r>
        <w:rPr>
          <w:rStyle w:val="FootnoteAnchor"/>
          <w:rtl w:val="true"/>
        </w:rPr>
        <w:footnoteReference w:id="5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رحمة الله این حدیث را با چهل سند از طرق اختصاصی شیعه در بحارالانوار آورده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علمای اهل سنت این حدیث را در بیش از هفتاد کتاب از منابع حدیثی خود آورده‌اند که بعضی از آنها عبارت است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ابوداود؛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حافظ عبدالرزاق بن همام صنعانی؛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سعید بن منصور خراسانی؛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محمد بن سعد کاتب واقدی؛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حافظ ابوالحسن علی بن جعد جوهری؛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ابن شیبه؛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 و…</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بخش ابتدایی این احادیث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می‌گردد و نتیجه عدم شناخت امام زمان را مرگ جاهلی می‌داند و بخشی دیگر، با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تمرّد و نافرمانی از امام را به مرگ جاهلی منتهی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نشناختن او مرگ جاهلی و سرپیچی از دستوراتش جهنم را در پی دارد، امامِ واجد شرایط و دعوت کننده به امر الهی است؛ نه امام کفر و دعوت کننده به آتش و آلوده به انواع فسق و 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دقت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گفته شد نکات زیر به دست می‌آید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اصل امامت و رهبری واجد شرایط در نظام عقیدتی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استمرار امامت و وجود امام در هر زمانی؛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امام برحسب زمان مختلف است، نه بر حسب کشورها و نژادها؛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نفی امامت عموم متصدیان و مدعیان خلافت که شرایط آن را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انطباق نداشتن راه و رسم آنها با امام زمان، و اینکه هیچ کس نشناختن آنان را موجب مرگ جاهلیت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قطعی بودن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دیگر درباره تعداد خلفای پیامبر صلی الله علیه و آله و سلم و امامان دوازده گانه ائمه، شکی نیست که دوازدهمین امام و خلیفه رسول خدا صلی الله علیه و آله و سلم حضرت</w:t>
      </w:r>
      <w:bookmarkStart w:id="128" w:name="pg3424_29576"/>
    </w:p>
    <w:p>
      <w:pPr>
        <w:pStyle w:val="BookText"/>
        <w:rPr/>
      </w:pPr>
      <w:bookmarkEnd w:id="128"/>
      <w:r>
        <w:rPr>
          <w:rFonts w:ascii="IRNazanin" w:hAnsi="IRNazanin" w:eastAsia="IRNazanin"/>
          <w:color w:val="111111"/>
          <w:sz w:val="28"/>
          <w:sz w:val="28"/>
          <w:szCs w:val="28"/>
          <w:rtl w:val="true"/>
          <w:lang w:bidi="fa-IR"/>
        </w:rPr>
        <w:t>مهدی موعود علیه السلام است</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29" w:name="__RefHeading___Toc2967733_2749589250"/>
      <w:bookmarkStart w:id="130" w:name="_Toc48"/>
      <w:bookmarkEnd w:id="129"/>
      <w:r>
        <w:rPr/>
        <w:t>3</w:t>
      </w:r>
      <w:r>
        <w:rPr>
          <w:rtl w:val="true"/>
        </w:rPr>
        <w:t xml:space="preserve">. </w:t>
      </w:r>
      <w:r>
        <w:rPr>
          <w:rtl w:val="true"/>
        </w:rPr>
        <w:t xml:space="preserve">حدیث </w:t>
      </w:r>
      <w:r>
        <w:rPr>
          <w:rtl w:val="true"/>
        </w:rPr>
        <w:t>«</w:t>
      </w:r>
      <w:r>
        <w:rPr>
          <w:rtl w:val="true"/>
        </w:rPr>
        <w:t>اثنا عشر خلیفه</w:t>
      </w:r>
      <w:r>
        <w:rPr>
          <w:rtl w:val="true"/>
        </w:rPr>
        <w:t>»</w:t>
      </w:r>
      <w:bookmarkEnd w:id="130"/>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الاسلام عزیزاً الی اثنی عشر خلیفة ثم قال کلمة لم اسمعها فقلت لأبی ما قال؟ فقال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شنیدم پیامبر خدا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اسلام در سایه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کلمه‌ای فرمود که من نشنیدم، پس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فریقین</w:t>
      </w:r>
      <w:r>
        <w:rPr>
          <w:rStyle w:val="FootnoteAnchor"/>
          <w:rtl w:val="true"/>
        </w:rPr>
        <w:footnoteReference w:id="58"/>
      </w:r>
      <w:r>
        <w:rPr>
          <w:rFonts w:ascii="IRNazanin" w:hAnsi="IRNazanin" w:eastAsia="IRNazanin"/>
          <w:color w:val="111111"/>
          <w:sz w:val="28"/>
          <w:sz w:val="28"/>
          <w:szCs w:val="28"/>
          <w:rtl w:val="true"/>
          <w:lang w:bidi="fa-IR"/>
        </w:rPr>
        <w:t>در کتاب‌های حدیثی خود نقل کرده‌اند و همگی صدور آن را از پیامبر اکرم صلی الله علیه و آله و سلم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 آن است که بدانیم این دوازده خلیفه پیامبر صلی الله علیه و آله و سلم چه کسانی‌اند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طریق می‌توان به مراد آن حضرت پی برد که یکی مراجعه به روایات و دیگری بررسی تاریخی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حمّوئی شافعی از عبداللّه بن عباس نقل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 و اوصیای من و حجت‌های خدا بر خلق پس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برادرم و آخرین آنان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او همان کسی است که زمین را پر از عدل و داد می‌کند، همان گونه که سرشار از ظلم و جور شده باشد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و سلم برای تبیین مراد از دوازده خلیفه، به معرّفی امام اول و امام دوازدهم اکتفاء می‌کند؛ در حالی که در مواقع دیگر اسامی همه دوازده خلیفه را بیان می‌کند و حتی اسم پدرانشان را نیز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 خلیفه بعد از من علی بن ابی طالب علیه السلام است و بعد از او دو نوه من حسن علیه السلام و سپس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نه فرزند حسین علیه السلام امام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صلی الله علیه و آله و سلم آن نُه نفر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علیه السلام از دنیا رفت، فرزندش علی علیه السلام امام است و هنگامی که علی علیه السلام از دنیا رفت، فرزندش محمد علیه السلام به امامت می‌رسد و چون محمد علیه السلام از دنیا رفت، پسرش جعفر علیه السلام امام خواهد شد و وقتی جعفر علیه السلام از دنیا برود، فرزندش موسی علیه السلام امام است و هنگامی که موسی علیه السلام درگذشت، پسرش علی علیه السلام و بعد از او فرزندش حسن علیه السلام و بعد از او حجة بن الحسن علیه السلام امام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دوازده امام به عدد نقبای بنی اسرائیل هستند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با توجه به این روایات و احادیث دیگر شیعه و سنی، روشن می‌شود که مراد از دوازده خلیفه پیامبر صلی الله علیه و آله و سلم، همین امامان دوازده 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دوازده خلیفه‌ای که حافظ و نگهبان عزت اسلام باشند ـ جز دوازده امامی که شیعه به آنان معتقد است ـ نمی‌توان یافت؛ زیرا دوازده خلیفه پیامبر اکرم صلی الله علیه و آله و سلم بلافاصله پس از آن حضرت به عنوان خلیفه ایشان معرفی شدند، از طرفی مایه عزّت اسلام بودند و هیچ وقت اسلام بدون آنان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هیچ زمانی بدون خلیفه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دوازده نفر کیستند؟ تاریخ زندگی خلفای اموی و عباسی نشان می‌دهد که آنان هیچ وقت مایه عزّت اسلام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دوازده امام شیعه علیه السلام ـ که همگی در عصر خود مظهر تقوا و حافظ سنت رسول خدا صلی الله علیه و آله و سلم بوده اند، پیوسته مورد توجه صحابه و تابعین و نسل‌های بعدی قرار داشتند و به علم و وثاقت</w:t>
      </w:r>
      <w:bookmarkStart w:id="131" w:name="pg3424_29580"/>
    </w:p>
    <w:p>
      <w:pPr>
        <w:pStyle w:val="BookText"/>
        <w:rPr/>
      </w:pPr>
      <w:bookmarkEnd w:id="131"/>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کسی غیر از شیعه، دوازده امامی را که از رحلت پیامبر صلی الله علیه و آله و سلم تا آخر دنیا استمرار داشته باشد، معرفی نکرده است، اگر تنها مصداق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با مراجعه به تاریخ می‌بینیم که یازده امام آمده و شهید شده‌اند و اکنون دوران امامت و خلافت دوازدهمین امام ـ حضرت مهدی علیه السلام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اخباری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تعابیر همانند آن آمده، نشانگر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امامان دوازده نفر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آنان تا پایان دنیا مستمر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لایزال الاسلام و لاینقضی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شیعه کسی چنین ادعایی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مهدی علیه السلام، دوازدهمین امامی است که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ثِقل همدوش قرآن که باید به آن تمسّک نمود و خلیفه‌ای که در پرتو امامت او، اسلام عزیز می‌گردد و نشناختن او باعث خروج از اسلام می‌شود، همان حضرت مهدی علیه السلام است</w:t>
      </w:r>
      <w:r>
        <w:rPr>
          <w:rFonts w:eastAsia="IRNazanin" w:cs="IRNazanin"/>
          <w:color w:val="111111"/>
          <w:sz w:val="28"/>
          <w:szCs w:val="28"/>
          <w:rtl w:val="true"/>
          <w:lang w:bidi="fa-IR"/>
        </w:rPr>
        <w:t>.</w:t>
      </w:r>
    </w:p>
    <w:p>
      <w:pPr>
        <w:pStyle w:val="Heading4"/>
        <w:numPr>
          <w:ilvl w:val="3"/>
          <w:numId w:val="1"/>
        </w:numPr>
        <w:rPr/>
      </w:pPr>
      <w:bookmarkStart w:id="132" w:name="__RefHeading___Toc2967735_2749589250"/>
      <w:bookmarkStart w:id="133" w:name="_Toc49"/>
      <w:bookmarkEnd w:id="132"/>
      <w:r>
        <w:rPr>
          <w:rtl w:val="true"/>
        </w:rPr>
        <w:t>احادیث خاص</w:t>
      </w:r>
      <w:bookmarkEnd w:id="133"/>
    </w:p>
    <w:p>
      <w:pPr>
        <w:pStyle w:val="BookText"/>
        <w:rPr/>
      </w:pPr>
      <w:r>
        <w:rPr>
          <w:rFonts w:ascii="IRNazanin" w:hAnsi="IRNazanin" w:eastAsia="IRNazanin"/>
          <w:color w:val="111111"/>
          <w:sz w:val="28"/>
          <w:sz w:val="28"/>
          <w:szCs w:val="28"/>
          <w:rtl w:val="true"/>
          <w:lang w:bidi="fa-IR"/>
        </w:rPr>
        <w:t>در جوامع روایی، بیش از دو هزار حدیث در این باره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مؤلف منتخب الاثر با استفاده از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شیعی و سنی، قریب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بدون تکرار و به طور کامل ذکر می‌نماید</w:t>
      </w:r>
      <w:r>
        <w:rPr>
          <w:rFonts w:eastAsia="IRNazanin" w:cs="IRNazanin"/>
          <w:color w:val="111111"/>
          <w:sz w:val="28"/>
          <w:szCs w:val="28"/>
          <w:rtl w:val="true"/>
          <w:lang w:bidi="fa-IR"/>
        </w:rPr>
        <w:t>.</w:t>
      </w:r>
    </w:p>
    <w:p>
      <w:pPr>
        <w:pStyle w:val="Heading4"/>
        <w:numPr>
          <w:ilvl w:val="3"/>
          <w:numId w:val="1"/>
        </w:numPr>
        <w:rPr/>
      </w:pPr>
      <w:bookmarkStart w:id="134" w:name="__RefHeading___Toc2967737_2749589250"/>
      <w:bookmarkStart w:id="135" w:name="_Toc50"/>
      <w:bookmarkEnd w:id="134"/>
      <w:r>
        <w:rPr>
          <w:rtl w:val="true"/>
        </w:rPr>
        <w:t>عرصه‌های مشترک</w:t>
      </w:r>
      <w:bookmarkEnd w:id="135"/>
    </w:p>
    <w:p>
      <w:pPr>
        <w:pStyle w:val="Heading5"/>
        <w:numPr>
          <w:ilvl w:val="4"/>
          <w:numId w:val="1"/>
        </w:numPr>
        <w:rPr/>
      </w:pPr>
      <w:bookmarkStart w:id="136" w:name="__RefHeading___Toc2967739_2749589250"/>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مورد اتفاق شیعه و اهل سنت است که به برخی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Heading5"/>
        <w:numPr>
          <w:ilvl w:val="4"/>
          <w:numId w:val="1"/>
        </w:numPr>
        <w:rPr/>
      </w:pPr>
      <w:bookmarkStart w:id="138" w:name="__RefHeading___Toc2967741_2749589250"/>
      <w:bookmarkStart w:id="139" w:name="_Toc52"/>
      <w:bookmarkEnd w:id="138"/>
      <w:r>
        <w:rPr/>
        <w:t>1</w:t>
      </w:r>
      <w:r>
        <w:rPr>
          <w:rtl w:val="true"/>
        </w:rPr>
        <w:t>ـ اصل مهدویت</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موارد اتفاقی بین شیعه و اهل سنت در قضیه مهدویت، اتفاق بر اصل آن است</w:t>
      </w:r>
      <w:r>
        <w:rPr>
          <w:rFonts w:eastAsia="IRNazanin" w:cs="IRNazanin"/>
          <w:color w:val="111111"/>
          <w:sz w:val="28"/>
          <w:szCs w:val="28"/>
          <w:rtl w:val="true"/>
          <w:lang w:bidi="fa-IR"/>
        </w:rPr>
        <w:t>.</w:t>
      </w:r>
      <w:bookmarkStart w:id="140" w:name="pg3424_29582"/>
    </w:p>
    <w:p>
      <w:pPr>
        <w:pStyle w:val="BookText"/>
        <w:rPr/>
      </w:pPr>
      <w:bookmarkEnd w:id="140"/>
      <w:r>
        <w:rPr>
          <w:rFonts w:ascii="IRNazanin" w:hAnsi="IRNazanin" w:eastAsia="IRNazanin"/>
          <w:color w:val="111111"/>
          <w:sz w:val="28"/>
          <w:sz w:val="28"/>
          <w:szCs w:val="28"/>
          <w:rtl w:val="true"/>
          <w:lang w:bidi="fa-IR"/>
        </w:rPr>
        <w:t>امت اسلامی ـ به غیر از گروهی اندک از غربزدگان و روشنفکرنمایان مانند احمد امین مصری ـ بر این مسأله اتفاق دارند که در آخر الزمان شخصی به نام مهدی علیه السلام از فرزندان پیامبر صلی الله علیه و آله و سلم ظهور کرده و زمین را پر از عدل و داد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اعتقاد به حضرت مهدی علیه السلام به عنوان پیشوای منتظَر برای تغییر جهان به عالمی بهتر، در احادیث پیامبر اکرم صلی الله علیه و آله و سلم به طور عموم و به ویژه در روایات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فراوان، به طور جدی بر این مسأله تأکید شده که جای هیچ شکی را برای انسان باقی نمی گذارد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حافظ ابن حجر عسقلانی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تواترت الاخبار بان المهدی من هذه الامة</w:t>
      </w:r>
      <w:r>
        <w:rPr>
          <w:rStyle w:val="FootnoteAnchor"/>
          <w:rtl w:val="true"/>
        </w:rPr>
        <w:footnoteReference w:id="62"/>
      </w:r>
      <w:r>
        <w:rPr>
          <w:rFonts w:ascii="IRNazanin" w:hAnsi="IRNazanin" w:eastAsia="IRNazanin"/>
          <w:color w:val="111111"/>
          <w:sz w:val="28"/>
          <w:sz w:val="28"/>
          <w:szCs w:val="28"/>
          <w:rtl w:val="true"/>
          <w:lang w:bidi="fa-IR"/>
        </w:rPr>
        <w:t xml:space="preserve">اخبار به حد تواتر دلالت دارد بر اینکه مهدی علیه السلام از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1" w:name="__RefHeading___Toc2967743_2749589250"/>
      <w:bookmarkStart w:id="142" w:name="_Toc53"/>
      <w:bookmarkEnd w:id="141"/>
      <w:r>
        <w:rPr/>
        <w:t>2</w:t>
      </w:r>
      <w:r>
        <w:rPr>
          <w:rtl w:val="true"/>
        </w:rPr>
        <w:t xml:space="preserve">- </w:t>
      </w:r>
      <w:r>
        <w:rPr>
          <w:rtl w:val="true"/>
        </w:rPr>
        <w:t>وجوب اعتقاد به امر مهدی علیه السلام</w:t>
      </w:r>
      <w:bookmarkEnd w:id="142"/>
    </w:p>
    <w:p>
      <w:pPr>
        <w:pStyle w:val="BookText"/>
        <w:rPr/>
      </w:pPr>
      <w:r>
        <w:rPr>
          <w:rFonts w:ascii="IRNazanin" w:hAnsi="IRNazanin" w:eastAsia="IRNazanin"/>
          <w:color w:val="111111"/>
          <w:sz w:val="28"/>
          <w:sz w:val="28"/>
          <w:szCs w:val="28"/>
          <w:rtl w:val="true"/>
          <w:lang w:bidi="fa-IR"/>
        </w:rPr>
        <w:t>در روایات شیعه و سنی منکر خروج مهدی علیه السلام، کافر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انکر خروج المهدی علیه السلام فقد کفر بما انزل علی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کسی که منکر خروج مهدی علیه السلام است به آنچه بر محمد صلی الله علیه و آله و سلم نازل شده، کافر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در بیان مصادیق غیب ـ که ایمان به آن لازم است ـ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متقین، شیعیان امام علی علیه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نیز همان حجت غایب است؛ یعنی، مهدی منتظَر</w:t>
      </w:r>
      <w:r>
        <w:rPr>
          <w:rFonts w:eastAsia="IRNazanin" w:cs="IRNazanin"/>
          <w:color w:val="111111"/>
          <w:sz w:val="28"/>
          <w:szCs w:val="28"/>
          <w:rtl w:val="true"/>
          <w:lang w:bidi="fa-IR"/>
        </w:rPr>
        <w:t>».</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ناصر الدین البانی وهابی می‌گوید</w:t>
      </w:r>
      <w:r>
        <w:rPr>
          <w:rFonts w:eastAsia="IRNazanin" w:cs="IRNazanin"/>
          <w:color w:val="111111"/>
          <w:sz w:val="28"/>
          <w:szCs w:val="28"/>
          <w:rtl w:val="true"/>
          <w:lang w:bidi="fa-IR"/>
        </w:rPr>
        <w:t>:</w:t>
      </w:r>
      <w:bookmarkStart w:id="143" w:name="pg3424_29584"/>
    </w:p>
    <w:p>
      <w:pPr>
        <w:pStyle w:val="BookText"/>
        <w:rPr/>
      </w:pPr>
      <w:bookmarkEnd w:id="143"/>
      <w:r>
        <w:rPr>
          <w:rFonts w:ascii="IRNazanin" w:hAnsi="IRNazanin" w:eastAsia="IRNazanin"/>
          <w:color w:val="111111"/>
          <w:sz w:val="28"/>
          <w:sz w:val="28"/>
          <w:szCs w:val="28"/>
          <w:rtl w:val="true"/>
          <w:lang w:bidi="fa-IR"/>
        </w:rPr>
        <w:t>ان عقیدة خروج المهدی عقیدة ثابته متواترة عنه صلی الله علیه و آله و سلم یجب الایمان به لانها من امور الغیب و الایمان بها من صفات المتقین؛ همانا عقیده به خروج مهدی علیه السلام عقیده‌ای ثابت و متواتر از پیامبر اکرم صلی الله علیه و آله و سلم است که ایمان به آن واجب است؛ زیرا این عقیده از اموری است که ایمان به آن در قرآن، از صفات پرهیزکاران شمرده شده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44" w:name="__RefHeading___Toc2967745_2749589250"/>
      <w:bookmarkStart w:id="145" w:name="_Toc54"/>
      <w:bookmarkEnd w:id="144"/>
      <w:r>
        <w:rPr/>
        <w:t>3</w:t>
      </w:r>
      <w:r>
        <w:rPr>
          <w:rtl w:val="true"/>
        </w:rPr>
        <w:t xml:space="preserve">- </w:t>
      </w:r>
      <w:r>
        <w:rPr>
          <w:rtl w:val="true"/>
        </w:rPr>
        <w:t>جهانی بودن دعوت و حکومت مهدی علیه السلام</w:t>
      </w:r>
      <w:bookmarkEnd w:id="145"/>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حاکم بر زمین می‌شود، همان مقدار که اصحاف کهف در غارشان درنگ کردند، و زمین را پر از عدل و داد می‌کند، همان گونه که پر از ظلم و جور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شرق و غرب عالم را فتح می‌کند تا تنها دین محمد صلی الله علیه و آله و سلم بر روی زمین باقی بماند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حاکم نیشابوری از ابو سعید خدری نقل می‌کند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ستم و ظلم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شخصی از عترتم خروج کرده، مدت هفت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کل زمین خواهد شد و در این هنگام زمین را پر از عدل و داد می‌کند</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46" w:name="__RefHeading___Toc2967747_2749589250"/>
      <w:bookmarkStart w:id="147" w:name="_Toc55"/>
      <w:bookmarkEnd w:id="146"/>
      <w:r>
        <w:rPr/>
        <w:t>4</w:t>
      </w:r>
      <w:r>
        <w:rPr>
          <w:rtl w:val="true"/>
        </w:rPr>
        <w:t xml:space="preserve">- </w:t>
      </w:r>
      <w:r>
        <w:rPr>
          <w:rtl w:val="true"/>
        </w:rPr>
        <w:t>نزول عیسی و اقتدا به امام زمان علیه السلام</w:t>
      </w:r>
      <w:bookmarkEnd w:id="147"/>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روح اللّه عیسی ابن مریم علیه السلام فیصلی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 xml:space="preserve">نازل می‌شود روح اللّه عیسی بن مریم، پس نماز می‌خواند پشت 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علیه السلام </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 صلی الله علیه و آله و سلم نقل می‌کند</w:t>
      </w:r>
      <w:r>
        <w:rPr>
          <w:rFonts w:eastAsia="IRNazanin" w:cs="IRNazanin"/>
          <w:color w:val="111111"/>
          <w:sz w:val="28"/>
          <w:szCs w:val="28"/>
          <w:rtl w:val="true"/>
          <w:lang w:bidi="fa-IR"/>
        </w:rPr>
        <w:t>:</w:t>
      </w:r>
      <w:bookmarkStart w:id="148" w:name="pg3424_29586"/>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انتم اذا نزل ابن مریم فیکم و امامکم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چگونه اید زمانی که فرزند مریم فرود می‌آید، در حالی که امام شما فردی از خودتان است؟</w:t>
      </w:r>
    </w:p>
    <w:p>
      <w:pPr>
        <w:pStyle w:val="Heading5"/>
        <w:numPr>
          <w:ilvl w:val="4"/>
          <w:numId w:val="1"/>
        </w:numPr>
        <w:rPr/>
      </w:pPr>
      <w:bookmarkStart w:id="149" w:name="__RefHeading___Toc2967749_2749589250"/>
      <w:bookmarkStart w:id="150" w:name="_Toc56"/>
      <w:bookmarkEnd w:id="149"/>
      <w:r>
        <w:rPr/>
        <w:t>5</w:t>
      </w:r>
      <w:r>
        <w:rPr>
          <w:rtl w:val="true"/>
        </w:rPr>
        <w:t xml:space="preserve">- </w:t>
      </w:r>
      <w:r>
        <w:rPr>
          <w:rtl w:val="true"/>
        </w:rPr>
        <w:t>خسف بیداء</w:t>
      </w:r>
      <w:bookmarkEnd w:id="150"/>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فرود می‌آید امیر لشگر سفیانی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لشگرش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 پس منادی از آسمان ندا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بیداء نابود کن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در خود فرو می‌برد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عایشه از پیامبر صلی الله علیه و آله و سلم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لشگری آهنگ کعبه می‌کنند، پس هنگامی به زمین بیداء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فرو می‌برد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51" w:name="__RefHeading___Toc2967751_2749589250"/>
      <w:bookmarkStart w:id="152" w:name="_Toc57"/>
      <w:bookmarkEnd w:id="151"/>
      <w:r>
        <w:rPr/>
        <w:t>6</w:t>
      </w:r>
      <w:r>
        <w:rPr>
          <w:rtl w:val="true"/>
        </w:rPr>
        <w:t xml:space="preserve">- </w:t>
      </w:r>
      <w:r>
        <w:rPr>
          <w:rtl w:val="true"/>
        </w:rPr>
        <w:t xml:space="preserve">اتفاق بر لقب </w:t>
      </w:r>
      <w:r>
        <w:rPr>
          <w:rtl w:val="true"/>
        </w:rPr>
        <w:t>«</w:t>
      </w:r>
      <w:r>
        <w:rPr>
          <w:rtl w:val="true"/>
        </w:rPr>
        <w:t>مهدی</w:t>
      </w:r>
      <w:r>
        <w:rPr>
          <w:rtl w:val="true"/>
        </w:rPr>
        <w:t xml:space="preserve">» </w:t>
      </w:r>
      <w:r>
        <w:rPr>
          <w:rtl w:val="true"/>
        </w:rPr>
        <w:t>علیه السلام</w:t>
      </w:r>
      <w:bookmarkEnd w:id="152"/>
    </w:p>
    <w:p>
      <w:pPr>
        <w:pStyle w:val="BookText"/>
        <w:rPr/>
      </w:pPr>
      <w:r>
        <w:rPr>
          <w:rFonts w:ascii="IRNazanin" w:hAnsi="IRNazanin" w:eastAsia="IRNazanin"/>
          <w:color w:val="111111"/>
          <w:sz w:val="28"/>
          <w:sz w:val="28"/>
          <w:szCs w:val="28"/>
          <w:rtl w:val="true"/>
          <w:lang w:bidi="fa-IR"/>
        </w:rPr>
        <w:t>از ابوسعید خراسانی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 قائم یک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مهدی نامیدند؟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هدایت می‌شود به هر امر مخفی</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او را مهدی علیه السلام نامیدند، زیرا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امری که مخفی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53" w:name="__RefHeading___Toc2967753_2749589250"/>
      <w:bookmarkStart w:id="154" w:name="_Toc58"/>
      <w:bookmarkEnd w:id="153"/>
      <w:r>
        <w:rPr/>
        <w:t>7</w:t>
      </w:r>
      <w:r>
        <w:rPr>
          <w:rtl w:val="true"/>
        </w:rPr>
        <w:t xml:space="preserve">- </w:t>
      </w:r>
      <w:r>
        <w:rPr>
          <w:rtl w:val="true"/>
        </w:rPr>
        <w:t>مهدی علیه السلام از فرزندان فاطمه علیها السلام</w:t>
      </w:r>
      <w:bookmarkEnd w:id="154"/>
    </w:p>
    <w:p>
      <w:pPr>
        <w:pStyle w:val="BookText"/>
        <w:rPr/>
      </w:pPr>
      <w:r>
        <w:rPr>
          <w:rFonts w:ascii="IRNazanin" w:hAnsi="IRNazanin" w:eastAsia="IRNazanin"/>
          <w:color w:val="111111"/>
          <w:sz w:val="28"/>
          <w:sz w:val="28"/>
          <w:szCs w:val="28"/>
          <w:rtl w:val="true"/>
          <w:lang w:bidi="fa-IR"/>
        </w:rPr>
        <w:t>ام سلمه در روایتی از پیامبر صلی الله علیه و آله و سلم نقل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من عترتی من ولد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عترت من از فرزندان فاطمه علیها السلام است</w:t>
      </w:r>
      <w:r>
        <w:rPr>
          <w:rFonts w:eastAsia="IRNazanin" w:cs="IRNazanin"/>
          <w:color w:val="111111"/>
          <w:sz w:val="28"/>
          <w:szCs w:val="28"/>
          <w:rtl w:val="true"/>
          <w:lang w:bidi="fa-IR"/>
        </w:rPr>
        <w:t>».</w:t>
      </w:r>
      <w:bookmarkStart w:id="155" w:name="pg3424_29587"/>
    </w:p>
    <w:p>
      <w:pPr>
        <w:pStyle w:val="Heading5"/>
        <w:numPr>
          <w:ilvl w:val="4"/>
          <w:numId w:val="1"/>
        </w:numPr>
        <w:rPr/>
      </w:pPr>
      <w:bookmarkStart w:id="156" w:name="__RefHeading___Toc2967755_2749589250"/>
      <w:bookmarkStart w:id="157" w:name="_Toc59"/>
      <w:bookmarkEnd w:id="155"/>
      <w:bookmarkEnd w:id="156"/>
      <w:r>
        <w:rPr/>
        <w:t>8</w:t>
      </w:r>
      <w:r>
        <w:rPr>
          <w:rtl w:val="true"/>
        </w:rPr>
        <w:t xml:space="preserve">- </w:t>
      </w:r>
      <w:r>
        <w:rPr>
          <w:rtl w:val="true"/>
        </w:rPr>
        <w:t>هم نام با پیامبر صلی الله علیه و آله و سلم</w:t>
      </w:r>
      <w:bookmarkEnd w:id="157"/>
    </w:p>
    <w:p>
      <w:pPr>
        <w:pStyle w:val="BookText"/>
        <w:rPr/>
      </w:pPr>
      <w:r>
        <w:rPr>
          <w:rFonts w:ascii="IRNazanin" w:hAnsi="IRNazanin" w:eastAsia="IRNazanin"/>
          <w:color w:val="111111"/>
          <w:sz w:val="28"/>
          <w:sz w:val="28"/>
          <w:szCs w:val="28"/>
          <w:rtl w:val="true"/>
          <w:lang w:bidi="fa-IR"/>
        </w:rPr>
        <w:t>هشام بن سالم از امام صادق علیه السلام از پدرانش علیهم السلام از رسول خدا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 ولدی، اسمه اسمی و کنیته کنیتی و شمائله شمائلی و سنته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از فرزندان من است، اسم او اسم من و کنیه او کنیه من است، و شمایل و خصوصیات او شمایل من و سنت و روش او،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لاتذهب أو لاتنقضی الدنیا حتی یملک العرب رجل من اهل بیتی یواطیء اسمه اسمی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به پایان نمی رسد یا دنیا تمام نمی شود تا اینکه مردی از اهل بیتم ـ که هم نام من است ـ بر عرب حاکم می‌شود</w:t>
      </w:r>
      <w:r>
        <w:rPr>
          <w:rFonts w:eastAsia="IRNazanin" w:cs="IRNazanin"/>
          <w:color w:val="111111"/>
          <w:sz w:val="28"/>
          <w:szCs w:val="28"/>
          <w:rtl w:val="true"/>
          <w:lang w:bidi="fa-IR"/>
        </w:rPr>
        <w:t>».</w:t>
      </w:r>
    </w:p>
    <w:p>
      <w:pPr>
        <w:pStyle w:val="Heading5"/>
        <w:numPr>
          <w:ilvl w:val="4"/>
          <w:numId w:val="1"/>
        </w:numPr>
        <w:rPr/>
      </w:pPr>
      <w:bookmarkStart w:id="158" w:name="__RefHeading___Toc2967757_2749589250"/>
      <w:bookmarkStart w:id="159" w:name="_Toc60"/>
      <w:bookmarkEnd w:id="158"/>
      <w:r>
        <w:rPr/>
        <w:t>9</w:t>
      </w:r>
      <w:r>
        <w:rPr>
          <w:rtl w:val="true"/>
        </w:rPr>
        <w:t xml:space="preserve">- </w:t>
      </w:r>
      <w:r>
        <w:rPr>
          <w:rtl w:val="true"/>
        </w:rPr>
        <w:t>بیعت بین رکن و مقام</w:t>
      </w:r>
      <w:bookmarkEnd w:id="159"/>
    </w:p>
    <w:p>
      <w:pPr>
        <w:pStyle w:val="BookText"/>
        <w:rPr/>
      </w:pPr>
      <w:r>
        <w:rPr>
          <w:rFonts w:ascii="IRNazanin" w:hAnsi="IRNazanin" w:eastAsia="IRNazanin"/>
          <w:color w:val="111111"/>
          <w:sz w:val="28"/>
          <w:sz w:val="28"/>
          <w:szCs w:val="28"/>
          <w:rtl w:val="true"/>
          <w:lang w:bidi="fa-IR"/>
        </w:rPr>
        <w:t>جابر جعفی از امام باقر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می‌کنند با قائم بین رکن و مقام سیصد و چند نفر به تعداد اهل بدر</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احمد حنبل در روایتی از وجود مقدس پیامبر صلی الله علیه و آله و سلم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بین رکن و مقام بیعت می‌کنند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60" w:name="__RefHeading___Toc2967759_2749589250"/>
      <w:bookmarkStart w:id="161" w:name="_Toc61"/>
      <w:bookmarkEnd w:id="160"/>
      <w:r>
        <w:rPr>
          <w:rtl w:val="true"/>
        </w:rPr>
        <w:t>عرصه‌های اختلافی</w:t>
      </w:r>
      <w:bookmarkEnd w:id="1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دو مذهب شیعه و سنی، در محورهای مختلفی درباره مهدویت اشتراک نظر دارند؛ با این وجود گروهی از اهل سنت در بعضی موارد دیدگاهی متفاوت با</w:t>
      </w:r>
    </w:p>
    <w:p>
      <w:pPr>
        <w:pStyle w:val="BookText"/>
        <w:rPr/>
      </w:pPr>
      <w:r>
        <w:rPr>
          <w:rFonts w:ascii="IRNazanin" w:hAnsi="IRNazanin" w:eastAsia="IRNazanin"/>
          <w:color w:val="111111"/>
          <w:sz w:val="28"/>
          <w:sz w:val="28"/>
          <w:szCs w:val="28"/>
          <w:rtl w:val="true"/>
          <w:lang w:bidi="fa-IR"/>
        </w:rPr>
        <w:t>شیعیان دارند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این عرصه قابل توجه است، موضوع ولادت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عقیده‌ای مطابق با نظر شیعیان دارند و معتقدند که امام مهدی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است 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انکار می‌کنند</w:t>
      </w:r>
      <w:r>
        <w:rPr>
          <w:rFonts w:eastAsia="IRNazanin" w:cs="IRNazanin"/>
          <w:color w:val="111111"/>
          <w:sz w:val="28"/>
          <w:szCs w:val="28"/>
          <w:rtl w:val="true"/>
          <w:lang w:bidi="fa-IR"/>
        </w:rPr>
        <w:t>.</w:t>
      </w:r>
      <w:bookmarkStart w:id="162" w:name="pg3424_29591"/>
    </w:p>
    <w:p>
      <w:pPr>
        <w:pStyle w:val="Heading2"/>
        <w:numPr>
          <w:ilvl w:val="1"/>
          <w:numId w:val="1"/>
        </w:numPr>
        <w:rPr/>
      </w:pPr>
      <w:bookmarkStart w:id="163" w:name="__RefHeading___Toc2967761_2749589250"/>
      <w:bookmarkStart w:id="164" w:name="_Toc62"/>
      <w:bookmarkEnd w:id="162"/>
      <w:bookmarkEnd w:id="163"/>
      <w:r>
        <w:rPr>
          <w:rtl w:val="true"/>
        </w:rPr>
        <w:t>فصل چهارم</w:t>
      </w:r>
      <w:r>
        <w:rPr>
          <w:rtl w:val="true"/>
        </w:rPr>
        <w:t xml:space="preserve">: </w:t>
      </w:r>
      <w:r>
        <w:rPr>
          <w:rtl w:val="true"/>
        </w:rPr>
        <w:t>غیبت</w:t>
      </w:r>
      <w:bookmarkEnd w:id="16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5" w:name="__RefHeading___Toc2967763_2749589250"/>
      <w:bookmarkStart w:id="166" w:name="_Toc63"/>
      <w:bookmarkEnd w:id="165"/>
      <w:r>
        <w:rPr>
          <w:rtl w:val="true"/>
        </w:rPr>
        <w:t>اشاره</w:t>
      </w:r>
      <w:bookmarkStart w:id="167" w:name="pg3424_29593"/>
      <w:bookmarkEnd w:id="166"/>
    </w:p>
    <w:p>
      <w:pPr>
        <w:pStyle w:val="Heading3"/>
        <w:numPr>
          <w:ilvl w:val="2"/>
          <w:numId w:val="1"/>
        </w:numPr>
        <w:rPr/>
      </w:pPr>
      <w:bookmarkStart w:id="168" w:name="__RefHeading___Toc2967765_2749589250"/>
      <w:bookmarkStart w:id="169" w:name="_Toc64"/>
      <w:bookmarkEnd w:id="167"/>
      <w:bookmarkEnd w:id="168"/>
      <w:r>
        <w:rPr>
          <w:rtl w:val="true"/>
        </w:rPr>
        <w:t>غیبت</w:t>
      </w:r>
      <w:bookmarkEnd w:id="169"/>
    </w:p>
    <w:p>
      <w:pPr>
        <w:pStyle w:val="Heading4"/>
        <w:numPr>
          <w:ilvl w:val="3"/>
          <w:numId w:val="1"/>
        </w:numPr>
        <w:rPr/>
      </w:pPr>
      <w:bookmarkStart w:id="170" w:name="__RefHeading___Toc2967767_2749589250"/>
      <w:bookmarkStart w:id="171" w:name="_Toc65"/>
      <w:bookmarkEnd w:id="170"/>
      <w:r>
        <w:rPr>
          <w:rtl w:val="true"/>
        </w:rPr>
        <w:t>مفهوم غیبت</w:t>
      </w:r>
      <w:bookmarkEnd w:id="171"/>
    </w:p>
    <w:p>
      <w:pPr>
        <w:pStyle w:val="BookText"/>
        <w:rPr/>
      </w:pPr>
      <w:r>
        <w:rPr>
          <w:rFonts w:ascii="IRNazanin" w:hAnsi="IRNazanin" w:eastAsia="IRNazanin"/>
          <w:color w:val="111111"/>
          <w:sz w:val="28"/>
          <w:sz w:val="28"/>
          <w:szCs w:val="28"/>
          <w:rtl w:val="true"/>
          <w:lang w:bidi="fa-IR"/>
        </w:rPr>
        <w:t xml:space="preserve">اولین نکته قابل طرح آن است که غیبت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بودن از 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حاضر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بخش، سخن از دوره‌ای است که امام مهدی عجل الله تعالی فرجه الشریف از چشمان مردمان غایب است و آنها او را نمی‌بینند و این در حالی است که آن بزرگوار در بین مردم حضور دارد و در کنار ایشان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در روایات امامان معصوم به عبارات گوناگون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خدای علی، حجّت خدا در میان مردم هست و 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 و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برمی دارد؛ به خانه‌های آنها سر می‌زند؛ در شرق و غرب زمین رفت و آمد می‌کند؛ گفتار مردم را می‌شنود و برایشان سلام می‌کند؛ می‌بیند و دیده نمی‌شود تا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البته نوع دیگری از غیبت نیز برای آن حضرت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صاحب این امر سنت‌هایی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سنّت او از یوسف علیه السلام، پنهان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بین او و مردم حجابی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می‌بینند ولی</w:t>
      </w:r>
      <w:bookmarkStart w:id="172" w:name="pg3424_29595"/>
    </w:p>
    <w:p>
      <w:pPr>
        <w:pStyle w:val="BookText"/>
        <w:rPr/>
      </w:pPr>
      <w:bookmarkEnd w:id="172"/>
      <w:r>
        <w:rPr>
          <w:rFonts w:ascii="IRNazanin" w:hAnsi="IRNazanin" w:eastAsia="IRNazanin"/>
          <w:color w:val="111111"/>
          <w:sz w:val="28"/>
          <w:sz w:val="28"/>
          <w:szCs w:val="28"/>
          <w:rtl w:val="true"/>
          <w:lang w:bidi="fa-IR"/>
        </w:rPr>
        <w:t>نمی‌شناسند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بنابراین درباره حضرت مهدی عجل الله تعالی فرجه الشریف غیبت به دو گونه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مواردی از دیدگان پنهان است و در مواردی دیگر دیده می‌شود ولی شناخته نمی‌گردد اما در هر حال در میان مردم حضور دارد</w:t>
      </w:r>
      <w:r>
        <w:rPr>
          <w:rFonts w:eastAsia="IRNazanin" w:cs="IRNazanin"/>
          <w:color w:val="111111"/>
          <w:sz w:val="28"/>
          <w:szCs w:val="28"/>
          <w:rtl w:val="true"/>
          <w:lang w:bidi="fa-IR"/>
        </w:rPr>
        <w:t>.</w:t>
      </w:r>
    </w:p>
    <w:p>
      <w:pPr>
        <w:pStyle w:val="Heading3"/>
        <w:numPr>
          <w:ilvl w:val="2"/>
          <w:numId w:val="1"/>
        </w:numPr>
        <w:rPr/>
      </w:pPr>
      <w:bookmarkStart w:id="173" w:name="__RefHeading___Toc2967769_2749589250"/>
      <w:bookmarkStart w:id="174" w:name="_Toc66"/>
      <w:bookmarkEnd w:id="173"/>
      <w:r>
        <w:rPr>
          <w:rtl w:val="true"/>
        </w:rPr>
        <w:t>پیشینه غیبت</w:t>
      </w:r>
      <w:bookmarkEnd w:id="174"/>
    </w:p>
    <w:p>
      <w:pPr>
        <w:pStyle w:val="BookText"/>
        <w:rPr/>
      </w:pPr>
      <w:r>
        <w:rPr>
          <w:rFonts w:ascii="IRNazanin" w:hAnsi="IRNazanin" w:eastAsia="IRNazanin"/>
          <w:color w:val="111111"/>
          <w:sz w:val="28"/>
          <w:sz w:val="28"/>
          <w:szCs w:val="28"/>
          <w:rtl w:val="true"/>
          <w:lang w:bidi="fa-IR"/>
        </w:rPr>
        <w:t>غیبت و نهان زیستی، پدیده‌ای نیست که برای اولین بار و تنها درباره آخرین حجّت پروردگار روی داده باشد بلکه از روایات فراوان استفاده می‌شود که تعدادی از پیامبران بزرگ الهی، بخشی از زندگی خود را در پنهانی و غیبت بوده‌اند و این امر به جهت حکمت و مصلحت خدایی بوده و نه یک خواسته شخصی و یا مصلحت خانوادگی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غیبت یکی از سنّت های</w:t>
      </w:r>
      <w:r>
        <w:rPr>
          <w:rStyle w:val="FootnoteAnchor"/>
          <w:rtl w:val="true"/>
        </w:rPr>
        <w:footnoteReference w:id="81"/>
      </w:r>
      <w:r>
        <w:rPr>
          <w:rFonts w:ascii="IRNazanin" w:hAnsi="IRNazanin" w:eastAsia="IRNazanin"/>
          <w:color w:val="111111"/>
          <w:sz w:val="28"/>
          <w:sz w:val="28"/>
          <w:szCs w:val="28"/>
          <w:rtl w:val="true"/>
          <w:lang w:bidi="fa-IR"/>
        </w:rPr>
        <w:t>الهی است که در زندگی پیامبرانی همچون ادریس، نوح، صالح، ابراهیم، یوسف، موسی، شعیب، الیاس، سلیمان، دانیال و عیسی علیهم السلام جریان یافته است و هر یک از آن سفیران الهی به تناسب شرایط سالهایی را در غیبت بسر برده‌اند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است که در روایات از غیبت حضرت مهدی عجل الله تعالی فرجه الشریف به عنوان یکی از سنت‌های پیامبران یاد شده است و یکی از دلایل غیبت آن حضرت، اجرا شدن سنّت انبیاء علیهم السلام در زندگی حضرت مهدی عجل الله تعالی فرجه الشریف شمرده شده است</w:t>
      </w:r>
      <w:r>
        <w:rPr>
          <w:rFonts w:eastAsia="IRNazanin" w:cs="IRNazanin"/>
          <w:color w:val="111111"/>
          <w:sz w:val="28"/>
          <w:szCs w:val="28"/>
          <w:rtl w:val="true"/>
          <w:lang w:bidi="fa-IR"/>
        </w:rPr>
        <w:t>.</w:t>
      </w:r>
      <w:bookmarkStart w:id="175" w:name="pg3424_29597"/>
    </w:p>
    <w:p>
      <w:pPr>
        <w:pStyle w:val="BookText"/>
        <w:rPr/>
      </w:pPr>
      <w:bookmarkEnd w:id="175"/>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از ما غیبتی است که مدت آن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غیبت چیست‌ای فرزند رسول خدا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می‌خواهد سنت‌های انبیاء در غیبت هایشان درباره آن حضرت روی دهد</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176" w:name="__RefHeading___Toc2967771_2749589250"/>
      <w:bookmarkStart w:id="177" w:name="_Toc67"/>
      <w:bookmarkEnd w:id="176"/>
      <w:r>
        <w:rPr>
          <w:rtl w:val="true"/>
        </w:rPr>
        <w:t>حکمت‌ها و فلسفه غیبت</w:t>
      </w:r>
      <w:bookmarkEnd w:id="177"/>
    </w:p>
    <w:p>
      <w:pPr>
        <w:pStyle w:val="Heading4"/>
        <w:numPr>
          <w:ilvl w:val="3"/>
          <w:numId w:val="1"/>
        </w:numPr>
        <w:rPr/>
      </w:pPr>
      <w:bookmarkStart w:id="178" w:name="__RefHeading___Toc2967773_2749589250"/>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غیبت امام مهدی عجل الله تعالی فرجه الشریف یکی از پدیده‏هایی است که با اراده و تدبیر خداوند رخ داده است؛ پس به طور حتم دارای حکمت و مصلحتی مهم و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حقیقت‏سر بودن این امر را اینگونه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امر من امر الله وسر من سر الله، مطوی عن عباد الله، فایاک والشک؛ فان الشک فی الله کفر؛</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امر؛ امری است از امر خداوندی و سری است از سر خدا که بر بندگان او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برحذر باش که دچار تردید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شک در مورد خدا کفر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فضل هاشمی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الامر، غیبتی دارد که ناگزیر اتفاق می‏افتد و ناراستان و طرفداران باطل به شک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چرا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چیزی که ما اجازه نداریم، آن را برای شما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فایده این غیبت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غیبت او، همان حکمت غیبت آن عده از حجت‏های خداوند است که قبلاً از آنها یاد شده</w:t>
      </w:r>
      <w:bookmarkStart w:id="180" w:name="pg3424_29599"/>
    </w:p>
    <w:p>
      <w:pPr>
        <w:pStyle w:val="BookText"/>
        <w:rPr/>
      </w:pPr>
      <w:bookmarkEnd w:id="180"/>
      <w:r>
        <w:rPr>
          <w:rFonts w:ascii="IRNazanin" w:hAnsi="IRNazanin" w:eastAsia="IRNazanin"/>
          <w:color w:val="111111"/>
          <w:sz w:val="28"/>
          <w:sz w:val="28"/>
          <w:szCs w:val="28"/>
          <w:rtl w:val="true"/>
          <w:lang w:bidi="fa-IR"/>
        </w:rPr>
        <w:t>است؛ حکمت این غیبت نیز تا بعد از ظهور آن حضرت، بر مردم معلوم نخواهد شد؛ همان طور که حکمت کارهایی که خضر انجام داد، تا قبل از جدا شدنش از موسی، 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الهی است و سرّ آن و جهات پنهانی آن نیز، الهی و به خدا مربوط است و هنگامی که ما می‏دانیم خداوند عزّوجل حکیم است، قبول و اعتراف می‏کنیم که تمام کارهایش، عین حکمت و درستی است؛ هر چند که علت و چرایی آن کارها، برای ما روشن نشده باشد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این حدیث، علّت و حکمت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ما معلوم نیست و پس از ظهور مهدی عجل الله تعالی فرجه الشریف آشکار می‏گردد؛ ولی در روایات متعدد دیگر، اسرار و عللی برای غیبت آن حضرت بیان شده که قابل توجّه است و می‏تواند ما را نسبت به وقوع غیبت و لزوم آن به اطمینان بیشتری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عوامل و حکمت‏های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یک دسته‏بندی جدید و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 بنابراین تقسیم، غیبت امام مهدی عجل الله تعالی فرجه الشریف هم از جانب خدا و به خواست و اراده او بوده است و هم مردم، حاکمان ظالم و شیعیان در آن نقش و تأثیر داشته‏اند</w:t>
      </w:r>
      <w:r>
        <w:rPr>
          <w:rFonts w:eastAsia="IRNazanin" w:cs="IRNazanin"/>
          <w:color w:val="111111"/>
          <w:sz w:val="28"/>
          <w:szCs w:val="28"/>
          <w:rtl w:val="true"/>
          <w:lang w:bidi="fa-IR"/>
        </w:rPr>
        <w:t>.</w:t>
      </w:r>
    </w:p>
    <w:p>
      <w:pPr>
        <w:pStyle w:val="Heading4"/>
        <w:numPr>
          <w:ilvl w:val="3"/>
          <w:numId w:val="1"/>
        </w:numPr>
        <w:rPr/>
      </w:pPr>
      <w:bookmarkStart w:id="181" w:name="__RefHeading___Toc2967775_2749589250"/>
      <w:bookmarkStart w:id="182" w:name="_Toc69"/>
      <w:bookmarkEnd w:id="181"/>
      <w:r>
        <w:rPr>
          <w:rtl w:val="true"/>
        </w:rPr>
        <w:t>یک</w:t>
      </w:r>
      <w:r>
        <w:rPr>
          <w:rtl w:val="true"/>
        </w:rPr>
        <w:t xml:space="preserve">. </w:t>
      </w:r>
      <w:r>
        <w:rPr>
          <w:rtl w:val="true"/>
        </w:rPr>
        <w:t>اراده و خواست خداوند</w:t>
      </w:r>
      <w:bookmarkEnd w:id="182"/>
    </w:p>
    <w:p>
      <w:pPr>
        <w:pStyle w:val="Heading5"/>
        <w:numPr>
          <w:ilvl w:val="4"/>
          <w:numId w:val="1"/>
        </w:numPr>
        <w:rPr/>
      </w:pPr>
      <w:bookmarkStart w:id="183" w:name="__RefHeading___Toc2967777_2749589250"/>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طبق بیان روایات، غیبت امام مهدی عجل الله تعالی فرجه الشریف، از ناحیه خدا و بر اساس مشیّت، حکمت و اراده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غیبت حجت خود، اهداف و اغراض زیر را در نظر داشته است</w:t>
      </w:r>
      <w:r>
        <w:rPr>
          <w:rFonts w:eastAsia="IRNazanin" w:cs="IRNazanin"/>
          <w:color w:val="111111"/>
          <w:sz w:val="28"/>
          <w:szCs w:val="28"/>
          <w:rtl w:val="true"/>
          <w:lang w:bidi="fa-IR"/>
        </w:rPr>
        <w:t>:</w:t>
      </w:r>
    </w:p>
    <w:p>
      <w:pPr>
        <w:pStyle w:val="Heading5"/>
        <w:numPr>
          <w:ilvl w:val="4"/>
          <w:numId w:val="1"/>
        </w:numPr>
        <w:rPr/>
      </w:pPr>
      <w:bookmarkStart w:id="185" w:name="__RefHeading___Toc2967779_2749589250"/>
      <w:bookmarkStart w:id="186" w:name="_Toc71"/>
      <w:bookmarkEnd w:id="185"/>
      <w:r>
        <w:rPr/>
        <w:t>1-1</w:t>
      </w:r>
      <w:r>
        <w:rPr>
          <w:rtl w:val="true"/>
        </w:rPr>
        <w:t xml:space="preserve">. </w:t>
      </w:r>
      <w:r>
        <w:rPr>
          <w:rtl w:val="true"/>
        </w:rPr>
        <w:t>آزمون و امتحان مردم</w:t>
      </w:r>
      <w:bookmarkEnd w:id="18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حکمت الهی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امتحان و آزمایش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امتحان و آزمایش گروهی که ایمان محکمی ندارند تا باطنشان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ایمان در اعماق دل آنان ریشه دوانده، به واسطه انتظار و صبر بر شداید و ایمان به غیب، ارزش و قدرشان معلوم می‏گردد و به درجاتی از ثواب نایل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w:t>
      </w:r>
      <w:bookmarkStart w:id="187" w:name="pg3424_29601"/>
    </w:p>
    <w:p>
      <w:pPr>
        <w:pStyle w:val="BookText"/>
        <w:rPr/>
      </w:pPr>
      <w:bookmarkEnd w:id="187"/>
      <w:r>
        <w:rPr>
          <w:rFonts w:ascii="IRNazanin" w:hAnsi="IRNazanin" w:eastAsia="IRNazanin"/>
          <w:color w:val="111111"/>
          <w:sz w:val="28"/>
          <w:sz w:val="28"/>
          <w:szCs w:val="28"/>
          <w:rtl w:val="true"/>
          <w:lang w:bidi="fa-IR"/>
        </w:rPr>
        <w:t>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المنتظر غیر انَّ اللهِ یُحبّ ان یمتحن الشیعه، فعند ذلک یرتاب المبطلون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منتظر است؛ اما خداوند دوست دارد شیعه را آزمایش کند؛ آن گاه معتقدان و طرفداران باطل به شک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فَرَج شما چه هنگام خواهد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لایکونُ فَرَجُنا حتّی تُغَربلوا ثُمَّ تُغَربلوا حتی یذهب الکیدر و یبقی الصفو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است، دور است؛ فرج ما پیش نخواهد آمد تا اینکه غربال شوید، باز غربال شوید… تا اینکه ناخالصی از بین برود و صافی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آزمایش مردم از دو جهت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اصل غیبت بسیار طولانی می‏شود، بیشتر مردم در شک و تردید می‏افتند و برخی در اصل ولادت و بعضی نیز در بقای آن حضرت شک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شدت‏ها و پیشامدهای ناگوار، باعث می‏شود که حفظ ایمان و استقامت در راه دین، بسیار دشوار گردد و ایمان افراد در مخاطرات سخت واقع شود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اعتقاد خود را به امام علیه السلام از دست ندهد و یا در مشکلات و سختی‏ها استقامت داشته و مؤمن باشد، از این امتحان سربلند بیرون می‏آید</w:t>
      </w:r>
      <w:r>
        <w:rPr>
          <w:rFonts w:eastAsia="IRNazanin" w:cs="IRNazanin"/>
          <w:color w:val="111111"/>
          <w:sz w:val="28"/>
          <w:szCs w:val="28"/>
          <w:rtl w:val="true"/>
          <w:lang w:bidi="fa-IR"/>
        </w:rPr>
        <w:t>.</w:t>
      </w:r>
    </w:p>
    <w:p>
      <w:pPr>
        <w:pStyle w:val="Heading5"/>
        <w:numPr>
          <w:ilvl w:val="4"/>
          <w:numId w:val="1"/>
        </w:numPr>
        <w:rPr/>
      </w:pPr>
      <w:bookmarkStart w:id="188" w:name="__RefHeading___Toc2967781_2749589250"/>
      <w:bookmarkStart w:id="189" w:name="_Toc72"/>
      <w:bookmarkEnd w:id="188"/>
      <w:r>
        <w:rPr/>
        <w:t>1-2</w:t>
      </w:r>
      <w:r>
        <w:rPr>
          <w:rtl w:val="true"/>
        </w:rPr>
        <w:t xml:space="preserve">. </w:t>
      </w:r>
      <w:r>
        <w:rPr>
          <w:rtl w:val="true"/>
        </w:rPr>
        <w:t>اتمام حجّت</w:t>
      </w:r>
      <w:bookmarkEnd w:id="18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غیبت طولانی ولی الهی، همه گروه‏ها، افراد، اندیشه‏ها و نظام‏ها، امکان حکومت بر مردم و مدیریت جامعه را پیدا کرده و ضعف و ناتوانی خود را در اداره جامعه و رفع مشکلات و گسترش عدالت بروز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حکومت و ولایت بر مردم، شایسته و بایسته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دوازده امام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می‏خواهد</w:t>
      </w:r>
      <w:bookmarkStart w:id="190" w:name="pg3424_29603"/>
    </w:p>
    <w:p>
      <w:pPr>
        <w:pStyle w:val="BookText"/>
        <w:rPr/>
      </w:pPr>
      <w:bookmarkEnd w:id="190"/>
      <w:r>
        <w:rPr>
          <w:rFonts w:ascii="IRNazanin" w:hAnsi="IRNazanin" w:eastAsia="IRNazanin"/>
          <w:color w:val="111111"/>
          <w:sz w:val="28"/>
          <w:sz w:val="28"/>
          <w:szCs w:val="28"/>
          <w:rtl w:val="true"/>
          <w:lang w:bidi="fa-IR"/>
        </w:rPr>
        <w:t>بدین ترتیب با مردم اتمام حجت کند و توجّه و خواست آنان را به حکومت معصومان جلب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یکون هذا الامر حتّی لا یبقی صنفٌ من النّاس الا و قد ولّوا علی الناس حتی لا یقول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لو وَلَّینا، لَعَدَ لنا؛ ثمّ یقومُ القائم بالحقّ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تحقق نمی‏یابد تا اینکه گروهی نماند، مگر اینکه بر مردم حکومت کرده باشد تا کسی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حکومت داشتیم؛ عدالت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می‏گستراندیم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قائم به حق و عدل قیام می‏کند</w:t>
      </w:r>
      <w:r>
        <w:rPr>
          <w:rFonts w:eastAsia="IRNazanin" w:cs="IRNazanin"/>
          <w:color w:val="111111"/>
          <w:sz w:val="28"/>
          <w:szCs w:val="28"/>
          <w:rtl w:val="true"/>
          <w:lang w:bidi="fa-IR"/>
        </w:rPr>
        <w:t>».</w:t>
      </w:r>
    </w:p>
    <w:p>
      <w:pPr>
        <w:pStyle w:val="Heading5"/>
        <w:numPr>
          <w:ilvl w:val="4"/>
          <w:numId w:val="1"/>
        </w:numPr>
        <w:rPr/>
      </w:pPr>
      <w:bookmarkStart w:id="191" w:name="__RefHeading___Toc2967783_2749589250"/>
      <w:bookmarkStart w:id="192" w:name="_Toc73"/>
      <w:bookmarkEnd w:id="191"/>
      <w:r>
        <w:rPr/>
        <w:t>1-3</w:t>
      </w:r>
      <w:r>
        <w:rPr>
          <w:rtl w:val="true"/>
        </w:rPr>
        <w:t xml:space="preserve">. </w:t>
      </w:r>
      <w:r>
        <w:rPr>
          <w:rtl w:val="true"/>
        </w:rPr>
        <w:t>تطابق و همسانی با پیامبران‏</w:t>
      </w:r>
      <w:bookmarkEnd w:id="19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بنابر مصالحی، انبیای گذشته را برای مدّتی از بین مردم مخفی می‏کرد؛ پس خواست که این موضوع را درباره حضرت مهدی هم پیاده کند تا آن حضرت، آخرین غیبت را انجام دهد و این سنّت الهی به طور کامل و تمام، به منصّه ظهور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به نقل از پدرش از امام صادق علیه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ما غیبتی دارد که طولانی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عزوجل أبی الاّ ان یجری فیه سنن الانبیاء فی غیباتهم و انّه لابدّ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استیفاء مدد غیباتهم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سنّنا علی سنن من کان قبلکم</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نمی‏خواهد این امر انجام شود؛ مگر اینکه تمام سنت‏هایی را که پیامبران در غیبت‏هایشان داشته‏اند، در این غیبت قرار دهد… بنابراین باید تمام مدّت، مجموع غیبت‏های پیامبران، در این غیبت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این است که سنت‏های گذشتگان، در مورد شما جاری خواهد شد</w:t>
      </w:r>
      <w:r>
        <w:rPr>
          <w:rFonts w:eastAsia="IRNazanin" w:cs="IRNazanin"/>
          <w:color w:val="111111"/>
          <w:sz w:val="28"/>
          <w:szCs w:val="28"/>
          <w:rtl w:val="true"/>
          <w:lang w:bidi="fa-IR"/>
        </w:rPr>
        <w:t>».</w:t>
      </w:r>
      <w:bookmarkStart w:id="193" w:name="pg3424_29605"/>
    </w:p>
    <w:p>
      <w:pPr>
        <w:pStyle w:val="Heading5"/>
        <w:numPr>
          <w:ilvl w:val="4"/>
          <w:numId w:val="1"/>
        </w:numPr>
        <w:rPr/>
      </w:pPr>
      <w:bookmarkStart w:id="194" w:name="__RefHeading___Toc2967785_2749589250"/>
      <w:bookmarkStart w:id="195" w:name="_Toc74"/>
      <w:bookmarkEnd w:id="193"/>
      <w:bookmarkEnd w:id="194"/>
      <w:r>
        <w:rPr/>
        <w:t>1-4</w:t>
      </w:r>
      <w:r>
        <w:rPr>
          <w:rtl w:val="true"/>
        </w:rPr>
        <w:t xml:space="preserve">. </w:t>
      </w:r>
      <w:r>
        <w:rPr>
          <w:rtl w:val="true"/>
        </w:rPr>
        <w:t>هدایت بخشی مداوم‏</w:t>
      </w:r>
      <w:bookmarkEnd w:id="195"/>
    </w:p>
    <w:p>
      <w:pPr>
        <w:pStyle w:val="BookText"/>
        <w:rPr/>
      </w:pPr>
      <w:r>
        <w:rPr>
          <w:rFonts w:ascii="IRNazanin" w:hAnsi="IRNazanin" w:eastAsia="IRNazanin"/>
          <w:color w:val="111111"/>
          <w:sz w:val="28"/>
          <w:sz w:val="28"/>
          <w:szCs w:val="28"/>
          <w:rtl w:val="true"/>
          <w:lang w:bidi="fa-IR"/>
        </w:rPr>
        <w:t>همان طور که در مباحث گذشته اشاره شد، امامان واسطه فیض الهی و منبع هدایت و راهنمایی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منظور استمرار هدایت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آنان در برهه‏ای از زمان نعمت بی‏نظیر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قدردان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مصلحت، وجود او را در پس پرده غیبت قرار می‏دهد تا علاوه بر حفظ نظام عالم، نزول فیض و رحمت حق از طریق او به بندگان ادامه یابد و راه هدایت و رستگاری بر روی مردم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 توجّه به وجود مشکلات زیاد فراروی امامان، غیبت، بهترین وسیله این هدایت بخشی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امیر مؤمنان علیه السلام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تخلوا الأرضُ من قائم للهِ بِحُجَّة اَمّا ظاهراً مشهوراً و اِمّا خائِفاً مغموراً لئلاّ تبطُلَ حُجَجُ اللهِ و بیّناته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هیچ گاه از حجت الهی خالی نیست که برای خدا با برهان روشن،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و شناخته شده و یا بیمناک و پنهان؛ تا حجت خدا باطل نشود و نشانه‏هایش از میان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دلیل‏های روشن هدایت از بین نروند</w:t>
      </w:r>
      <w:r>
        <w:rPr>
          <w:rFonts w:eastAsia="IRNazanin" w:cs="IRNazanin"/>
          <w:color w:val="111111"/>
          <w:sz w:val="28"/>
          <w:szCs w:val="28"/>
          <w:rtl w:val="true"/>
          <w:lang w:bidi="fa-IR"/>
        </w:rPr>
        <w:t>)».</w:t>
      </w:r>
    </w:p>
    <w:p>
      <w:pPr>
        <w:pStyle w:val="Heading5"/>
        <w:numPr>
          <w:ilvl w:val="4"/>
          <w:numId w:val="1"/>
        </w:numPr>
        <w:rPr/>
      </w:pPr>
      <w:bookmarkStart w:id="196" w:name="__RefHeading___Toc2967787_2749589250"/>
      <w:bookmarkStart w:id="197" w:name="_Toc75"/>
      <w:bookmarkEnd w:id="196"/>
      <w:r>
        <w:rPr/>
        <w:t>1-5</w:t>
      </w:r>
      <w:r>
        <w:rPr>
          <w:rtl w:val="true"/>
        </w:rPr>
        <w:t xml:space="preserve">. </w:t>
      </w:r>
      <w:r>
        <w:rPr>
          <w:rtl w:val="true"/>
        </w:rPr>
        <w:t>ظهور نسل مؤمن از صلب کافر و منافق‏</w:t>
      </w:r>
      <w:bookmarkEnd w:id="19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غیبت، باعث می‏شود که در اصلاب فاسدان و منافقان و کافران، اگر مؤمنی باقی باشد، همه به دنیا بیایند؛ چنان که شیوه امامان معصوم نیز چنین بوده و حتی پیش بینی‏هایی در مورد بعضی از افراد منافق و ناصبی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نیز از صلب آنان، افرادی مؤمن و دوستدار اهل بیت علیه السلام به دنیا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سالمت بدارد؛ آیا علی علیه السلام در دین خدا قوی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مردم بر او چیره شدند و او جلوی ایشان نایستاد؟ چه چیزی باعث شد جلوی آنها را نگیرد؟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از قرآن، او را از این کار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آیه کدام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w:t>
      </w:r>
      <w:bookmarkStart w:id="198" w:name="pg3424_29607"/>
    </w:p>
    <w:p>
      <w:pPr>
        <w:pStyle w:val="BookText"/>
        <w:rPr/>
      </w:pPr>
      <w:bookmarkEnd w:id="198"/>
      <w:r>
        <w:rPr>
          <w:rFonts w:ascii="Amiri" w:hAnsi="Amiri" w:eastAsia="Amiri" w:cs="Amiri"/>
          <w:color w:val="111111"/>
          <w:sz w:val="28"/>
          <w:sz w:val="28"/>
          <w:szCs w:val="28"/>
          <w:rtl w:val="true"/>
          <w:lang w:bidi="ar-SA"/>
        </w:rPr>
        <w:t>تَزَیَّلُوا لَعَذَّبْنَا الَّذِینَ کفَرُوا مِنْهُمْ عَذاباً أَلِیماً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فرزندانی مؤمن، در پشت افرادی از کافران و منافقان قرار داده است و حضرت علی، پدران کافر یا منافق را نمی‏کشت تا اینکه این امانت‏های الهی از پشت آنان خارج شوند و وقتی این فرزندان از صلب آنان خارج می‏شدند، بر هر کدام که دست می‏یافت، با آنها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ما اهل بیت نیز چنین است، تا تمام امانت‏های الهی از پشت پدرانشان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نشوند، ظهور نکرده و کسی را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امانت‏ها خارج شدند، بر کافران و منافقان مسلّط شده، آنان را می‏کشد</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9" w:name="__RefHeading___Toc2967789_2749589250"/>
      <w:bookmarkStart w:id="200" w:name="_Toc76"/>
      <w:bookmarkEnd w:id="199"/>
      <w:r>
        <w:rPr>
          <w:rtl w:val="true"/>
        </w:rPr>
        <w:t>دو</w:t>
      </w:r>
      <w:r>
        <w:rPr>
          <w:rtl w:val="true"/>
        </w:rPr>
        <w:t xml:space="preserve">. </w:t>
      </w:r>
      <w:r>
        <w:rPr>
          <w:rtl w:val="true"/>
        </w:rPr>
        <w:t>نقش و تأثیر مردم‏</w:t>
      </w:r>
      <w:bookmarkEnd w:id="200"/>
    </w:p>
    <w:p>
      <w:pPr>
        <w:pStyle w:val="Heading5"/>
        <w:numPr>
          <w:ilvl w:val="4"/>
          <w:numId w:val="1"/>
        </w:numPr>
        <w:rPr/>
      </w:pPr>
      <w:bookmarkStart w:id="201" w:name="__RefHeading___Toc2967791_2749589250"/>
      <w:bookmarkStart w:id="202" w:name="_Toc77"/>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یکی از عوامل مهم غیبت امام مهدی عجل الله تعالی فرجه الشریف، عدم همراهی و تمکین مردم از آن حضرت و سستی و قصور در یاری امام علیه السلام است؛ چنان که امامان پیشین، از این ناحیه آسیب‏های فراوانی دیدند و مرارت‏ها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معصیت و نافرمانی بزرگ مردم، کشته شدن و شهادت همه آنان و از دست دادن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غیبت امام مهدی عجل الله تعالی فرجه الشریف بیشتر از ناحیه خود مردم بوده است؛ نه از سوی امام زمان عجل الله تعالی فرجه الشریف، خواجه نصیر الدین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عدمه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امام، لطف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دیگر است و غیبت او، مربوط به خود 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عدم حضور امام و غیبت او از ناحیه خود ما و مشکلات و موانعی است که ما به وجود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نقش مردم در غیبت امام مهدی عجل الله تعالی فرجه الشریف می‏توان به چند مورد اشاره کرد</w:t>
      </w:r>
      <w:r>
        <w:rPr>
          <w:rFonts w:eastAsia="IRNazanin" w:cs="IRNazanin"/>
          <w:color w:val="111111"/>
          <w:sz w:val="28"/>
          <w:szCs w:val="28"/>
          <w:rtl w:val="true"/>
          <w:lang w:bidi="fa-IR"/>
        </w:rPr>
        <w:t>:</w:t>
      </w:r>
    </w:p>
    <w:p>
      <w:pPr>
        <w:pStyle w:val="Heading5"/>
        <w:numPr>
          <w:ilvl w:val="4"/>
          <w:numId w:val="1"/>
        </w:numPr>
        <w:rPr/>
      </w:pPr>
      <w:bookmarkStart w:id="203" w:name="__RefHeading___Toc2967793_2749589250"/>
      <w:bookmarkStart w:id="204" w:name="_Toc78"/>
      <w:bookmarkEnd w:id="203"/>
      <w:r>
        <w:rPr/>
        <w:t>2-1</w:t>
      </w:r>
      <w:r>
        <w:rPr>
          <w:rtl w:val="true"/>
        </w:rPr>
        <w:t xml:space="preserve">. </w:t>
      </w:r>
      <w:r>
        <w:rPr>
          <w:rtl w:val="true"/>
        </w:rPr>
        <w:t>تأدیب و متنبّه شدن‏</w:t>
      </w:r>
      <w:bookmarkEnd w:id="20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مردم به وظایف و مسئولیت‏های خود، در برابر امام و پیشوای بر حق خود، پایبند</w:t>
      </w:r>
      <w:bookmarkStart w:id="205" w:name="pg3424_29609"/>
    </w:p>
    <w:p>
      <w:pPr>
        <w:pStyle w:val="BookText"/>
        <w:rPr/>
      </w:pPr>
      <w:bookmarkEnd w:id="205"/>
      <w:r>
        <w:rPr>
          <w:rFonts w:ascii="IRNazanin" w:hAnsi="IRNazanin" w:eastAsia="IRNazanin"/>
          <w:color w:val="111111"/>
          <w:sz w:val="28"/>
          <w:sz w:val="28"/>
          <w:szCs w:val="28"/>
          <w:rtl w:val="true"/>
          <w:lang w:bidi="fa-IR"/>
        </w:rPr>
        <w:t>نباشند و از اطاعت و یاری او سرپیچی کنند و از جان و مالش محافظت نکنند؛ روا است که خداوند، آن امام را برای مدتی از مردم جدا سازد و تأدیبشان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مردم از بسیاری از مواهب و الطاف امام معصوم علیه السلام، بی‏بهره مانده و از برکات ظاهری وجود او محروم می‏شوند و این نشانگر غضب و خشم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ابوجعفر علیه السلام برایم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خلقه نحاناً عن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متعال بر مردم خشم گیرد، ما را از کنارشان دور می‏سازد</w:t>
      </w:r>
      <w:r>
        <w:rPr>
          <w:rFonts w:eastAsia="IRNazanin" w:cs="IRNazanin"/>
          <w:color w:val="111111"/>
          <w:sz w:val="28"/>
          <w:szCs w:val="28"/>
          <w:rtl w:val="true"/>
          <w:lang w:bidi="fa-IR"/>
        </w:rPr>
        <w:t>».</w:t>
      </w:r>
    </w:p>
    <w:p>
      <w:pPr>
        <w:pStyle w:val="Heading5"/>
        <w:numPr>
          <w:ilvl w:val="4"/>
          <w:numId w:val="1"/>
        </w:numPr>
        <w:rPr/>
      </w:pPr>
      <w:bookmarkStart w:id="206" w:name="__RefHeading___Toc2967795_2749589250"/>
      <w:bookmarkStart w:id="207" w:name="_Toc79"/>
      <w:bookmarkEnd w:id="206"/>
      <w:r>
        <w:rPr/>
        <w:t>2-2</w:t>
      </w:r>
      <w:r>
        <w:rPr>
          <w:rtl w:val="true"/>
        </w:rPr>
        <w:t xml:space="preserve">. </w:t>
      </w:r>
      <w:r>
        <w:rPr>
          <w:rtl w:val="true"/>
        </w:rPr>
        <w:t>ستمکاری و نادانی مردم‏</w:t>
      </w:r>
      <w:bookmarkEnd w:id="207"/>
    </w:p>
    <w:p>
      <w:pPr>
        <w:pStyle w:val="BookText"/>
        <w:rPr/>
      </w:pPr>
      <w:r>
        <w:rPr>
          <w:rFonts w:ascii="IRNazanin" w:hAnsi="IRNazanin" w:eastAsia="IRNazanin"/>
          <w:color w:val="111111"/>
          <w:sz w:val="28"/>
          <w:sz w:val="28"/>
          <w:szCs w:val="28"/>
          <w:rtl w:val="true"/>
          <w:lang w:bidi="fa-IR"/>
        </w:rPr>
        <w:t>ظلم و ستمی که مردم هم بر خود و هم بر دیگران روا می‏دارند و از حجت الهی، به جهت جهل و نادانی‏شان بهره کافی نمی‏برند، موجب غیبت امام 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انّ الارض لا تخلوا من حجّة الله ولکنّ الله سیعمی خلقه منها بظلمهم وجورهم و اسرافهم علی انفسهم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بدانید که زمین هرگز از حجّت الهی خالی نمی‏ماند، اما پروردگار، مردم را به جهت ظلم و ستمی که مرتکب می‏شوند و نیز به جهت اسراف و زیاده روی‏های که در حق خود انجام می‏دهند، از دیدن حجّت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می‏سازد</w:t>
      </w:r>
      <w:r>
        <w:rPr>
          <w:rFonts w:eastAsia="IRNazanin" w:cs="IRNazanin"/>
          <w:color w:val="111111"/>
          <w:sz w:val="28"/>
          <w:szCs w:val="28"/>
          <w:rtl w:val="true"/>
          <w:lang w:bidi="fa-IR"/>
        </w:rPr>
        <w:t>».</w:t>
      </w:r>
    </w:p>
    <w:p>
      <w:pPr>
        <w:pStyle w:val="Heading5"/>
        <w:numPr>
          <w:ilvl w:val="4"/>
          <w:numId w:val="1"/>
        </w:numPr>
        <w:rPr/>
      </w:pPr>
      <w:bookmarkStart w:id="208" w:name="__RefHeading___Toc2967797_2749589250"/>
      <w:bookmarkStart w:id="209" w:name="_Toc80"/>
      <w:bookmarkEnd w:id="208"/>
      <w:r>
        <w:rPr/>
        <w:t>2-3</w:t>
      </w:r>
      <w:r>
        <w:rPr>
          <w:rtl w:val="true"/>
        </w:rPr>
        <w:t xml:space="preserve">. </w:t>
      </w:r>
      <w:r>
        <w:rPr>
          <w:rtl w:val="true"/>
        </w:rPr>
        <w:t>جلوگیری از کشته شدن‏</w:t>
      </w:r>
      <w:bookmarkEnd w:id="209"/>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موانع و چالش‏های اساسی فراروی امامان معصوم علیه السلام، وجود حاکمان ظالم، دشمنان جاهل و کینه‏جو و نفاق پیشگان دنیا دوست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منجر به غصب خلافت، کشته شدن امامان، انزوا و محدودیت، فشارهای مالی و اقتصادی، جلوگیری از ارتباط با مردم 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با همه این خطرات رو به رو بود و حکمت الهی اقتضا می‏کرد که آن حضرت از دیدگاه‏ها غایب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امر بدیهی، عوامل زیر در غیبت آن حضرت نقش و تأثیر زیادی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بنی‏امیه و بنی‏عباس، شمشیرهای خود را برای ما تیز کردند؛ زیرا خوب می‏دانستند که آنها در خلافت حقی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ترس اینکه خلافت به جای خود برگردد و در میان صاحبان اصلی‏اش مستقرّ شود، به کشتن اهل بیت پیامبر صلی الله علیه و آله و سلم و از بین بردم سلاله آن حضرت، همت گماشتند تا شاید از ولادت حضرت قائم جلوگیری کنند و یا او را به قتل برسانند؛ ولی خداوند اراده کرد که او را بر احدی از دشمنان آشکار نکند و نور خود را به اتمام رساند؛ اگر چه مشرکان خوش ندارند</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 لابُدّ للقائم من 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برای قائم غیبتی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 علی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جان خویش می‏ترسد</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بیان دو نکته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حضرت بر جان خود، برای آن است که او، آخرین ذخیره الهی است که باید برای تحقق عدالت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وعده حتمی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وگرنه او نیز مانند پدران بزرگوارش، از شهادت در مسیر تحقّق اهداف الهی، استقبال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هر چند قادر و توانا است که در هر زمان و هر ساعت، آن حضرت را ظاهر و به طور قهر و غلبه، بر تمام ملل و حکومت‏ها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فراهم شدن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سازد؛ ولی چون جریان این جهان را بر مجرای اسباب و مسبّبات قرار داده و تا زمانی که اسباب چنان ظهوری فراهم نشود، قیام آن حضرت به تأخیر خواهد افتاد و اگر پیش از</w:t>
      </w:r>
      <w:bookmarkStart w:id="210" w:name="pg3424_29614"/>
    </w:p>
    <w:p>
      <w:pPr>
        <w:pStyle w:val="BookText"/>
        <w:rPr/>
      </w:pPr>
      <w:bookmarkEnd w:id="210"/>
      <w:r>
        <w:rPr>
          <w:rFonts w:ascii="IRNazanin" w:hAnsi="IRNazanin" w:eastAsia="IRNazanin"/>
          <w:color w:val="111111"/>
          <w:sz w:val="28"/>
          <w:sz w:val="28"/>
          <w:szCs w:val="28"/>
          <w:rtl w:val="true"/>
          <w:lang w:bidi="fa-IR"/>
        </w:rPr>
        <w:t>فراهم شدن اسباب و مقدمات ظاهر شود، از حفظ قتل مصون نخواهد ماند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 w:name="__RefHeading___Toc2967799_2749589250"/>
      <w:bookmarkStart w:id="212" w:name="_Toc81"/>
      <w:bookmarkEnd w:id="211"/>
      <w:r>
        <w:rPr/>
        <w:t>2-4</w:t>
      </w:r>
      <w:r>
        <w:rPr>
          <w:rtl w:val="true"/>
        </w:rPr>
        <w:t xml:space="preserve">. </w:t>
      </w:r>
      <w:r>
        <w:rPr>
          <w:rtl w:val="true"/>
        </w:rPr>
        <w:t>بیعت نکردن با حاکمان‏</w:t>
      </w:r>
      <w:bookmarkEnd w:id="212"/>
    </w:p>
    <w:p>
      <w:pPr>
        <w:pStyle w:val="BookText"/>
        <w:rPr/>
      </w:pPr>
      <w:r>
        <w:rPr>
          <w:rFonts w:ascii="IRNazanin" w:hAnsi="IRNazanin" w:eastAsia="IRNazanin"/>
          <w:color w:val="111111"/>
          <w:sz w:val="28"/>
          <w:sz w:val="28"/>
          <w:szCs w:val="28"/>
          <w:rtl w:val="true"/>
          <w:lang w:bidi="fa-IR"/>
        </w:rPr>
        <w:t>یکی از عواملی که در روایات بسیار به آن اشاره شده، عدم بیعت امام مهدی عجل الله تعالی فرجه الشریف با خلفای جور و طاغوت‏ها است، آن حضرت به جهت اینکه مثل پدرانش مجبور به بیعت با آنان نشود، به فرمان خدا از چشم مردم مخفی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نوعی عقد و قرارداد دو سویه بین حاکم و فرمانبرداران است که از یک سو خلیفه را متعهد به اداره جامعه… می‏کند و از طرف دیگر بیعت‏کنندگان متعهد می‏شوند، ضمن شنیدن و اطاعت از خلیفه، از او حمایت کنند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حضرت زمانی که ظهور می‏کند، بیعت هیچ کس و هیچ حکومت غاصب و ستمگری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عنوان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خود در این زمینه مرقوم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علّةُ ما وقَعَ مِنَ الغیبةِ، فانّ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لا تسئلوا عن اشیاء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انّه لم یکن احَد من آبائی الاّ وَقعت فی عنقه بیعته لطاغیة زمانِهِ و انّی اَخرُجُ حین اخرج و لا بیعة لِاَحدِ الطواغیت فی عُنُقی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علت غیبت،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هرگز نپرسید از مسائلی که اگر فاش شود، شما را اندوهگین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پدران من بیعتی از طاغوت‏های زمان به گردن داشت، ولی من به هنگامی ظهور خواهم کرد که بیعت احدی از طاغوت‏ها، بر گردنم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یقومُ القائمُ و لیسَ لِاَحَد فی عُنقِهِ عهدٌ و لا عقد و لا بیعة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در حالی ظهور می‏کند که در گردن او، برای احدی، عهد و پیمان و بیعتی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این باره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ما قیام کند، برای احدی در گردن او</w:t>
      </w:r>
      <w:bookmarkStart w:id="213" w:name="pg3424_29615"/>
    </w:p>
    <w:p>
      <w:pPr>
        <w:pStyle w:val="BookText"/>
        <w:rPr/>
      </w:pPr>
      <w:bookmarkEnd w:id="213"/>
      <w:r>
        <w:rPr>
          <w:rFonts w:ascii="IRNazanin" w:hAnsi="IRNazanin" w:eastAsia="IRNazanin"/>
          <w:color w:val="111111"/>
          <w:sz w:val="28"/>
          <w:sz w:val="28"/>
          <w:szCs w:val="28"/>
          <w:rtl w:val="true"/>
          <w:lang w:bidi="fa-IR"/>
        </w:rPr>
        <w:t>بیعت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ولادت او مخفی می‏شود و خود از دیده‏ها پنهان می‏باشد</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2967801_2749589250"/>
      <w:bookmarkStart w:id="215" w:name="_Toc82"/>
      <w:bookmarkEnd w:id="214"/>
      <w:r>
        <w:rPr/>
        <w:t>2-5</w:t>
      </w:r>
      <w:r>
        <w:rPr>
          <w:rtl w:val="true"/>
        </w:rPr>
        <w:t xml:space="preserve">. </w:t>
      </w:r>
      <w:r>
        <w:rPr>
          <w:rtl w:val="true"/>
        </w:rPr>
        <w:t>آماده شدن جهان و افکار عمومی‏</w:t>
      </w:r>
      <w:bookmarkEnd w:id="215"/>
    </w:p>
    <w:p>
      <w:pPr>
        <w:pStyle w:val="BookText"/>
        <w:rPr/>
      </w:pPr>
      <w:r>
        <w:rPr>
          <w:rFonts w:ascii="IRNazanin" w:hAnsi="IRNazanin" w:eastAsia="IRNazanin"/>
          <w:color w:val="111111"/>
          <w:sz w:val="28"/>
          <w:sz w:val="28"/>
          <w:szCs w:val="28"/>
          <w:rtl w:val="true"/>
          <w:lang w:bidi="fa-IR"/>
        </w:rPr>
        <w:t>یکی از علت‏های مهم غیبت امام مهدی عجل الله تعالی فرجه الشریف و طولانی شدن پنهان زیستی آن حضرت، آماده ساختن جامعه بشری، برای رسیدن به مقصد نهایی و الهی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جهان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سطح آگاهی مردم و درک نیاز به پیشوایی عادل و عالم، به وجود آمدن امکانات و زمینه‏های مناسب برای تشکیل یک حکومت جهانی، به ستوه آمدن مردم از ظلم و بیدادگری و خواست جهانی و مردمی برای گسترش و احیای عدالت، معنویت و امنیت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حضرت در غیبت خواهند بود؛ زیرا وظیفه حضرت، تحقّق فراگیر و گسترده تمامی اهداف و برنامه‏های پیامبران و اولیا است و اقدامات و اصطلاحات او، نیازمند درک بالا و شعور مترقی از سوی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غیبت فقدان قدرت لازم امام است که باید مردم به آن همت گمارند؛ در واقع تا هنگامی که مردم زمینه اقتدار او را فراهم سازند، غیبت تداوم خواهد یافت؛ چرا که خداوند خواستار تقویت حضرت مهدی عجل الله تعالی فرجه الشریف، به وسیله بشر است، نه فرشتگان</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2967803_2749589250"/>
      <w:bookmarkStart w:id="217" w:name="_Toc83"/>
      <w:bookmarkEnd w:id="216"/>
      <w:r>
        <w:rPr/>
        <w:t>2-6</w:t>
      </w:r>
      <w:r>
        <w:rPr>
          <w:rtl w:val="true"/>
        </w:rPr>
        <w:t xml:space="preserve">. </w:t>
      </w:r>
      <w:r>
        <w:rPr>
          <w:rtl w:val="true"/>
        </w:rPr>
        <w:t>آماده سازی و تربیت شیعیان‏</w:t>
      </w:r>
      <w:bookmarkEnd w:id="217"/>
    </w:p>
    <w:p>
      <w:pPr>
        <w:pStyle w:val="BookText"/>
        <w:rPr/>
      </w:pPr>
      <w:r>
        <w:rPr>
          <w:rFonts w:ascii="IRNazanin" w:hAnsi="IRNazanin" w:eastAsia="IRNazanin"/>
          <w:color w:val="111111"/>
          <w:sz w:val="28"/>
          <w:sz w:val="28"/>
          <w:szCs w:val="28"/>
          <w:rtl w:val="true"/>
          <w:lang w:bidi="fa-IR"/>
        </w:rPr>
        <w:t xml:space="preserve">یکی از حکمت‏های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زیستی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این بود که شیعیان ضعیف و کم ظرفیت، تربیت شده و سطح آگاهی و تحمّل و آمادگی آنها بالا برود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از امام کاظم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با آرزوها،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یقطین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آنچه راجع به سلطنت بنی‏عباس به ما گفته شده بود، انجام شد؛ ولی آنچه که به شما درباره فرج اهل بیت گفته شده بود، انجام نشد؟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به ما و شما گفته شده بود، هر دو از یک جا صادر شده است؛ نهایت اینکه وعده‏ای که به شما داده شد، سر رسید اما وعده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زمانش حتی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ما را با ایجاد امید و آرزوی آن دوران تربیت کردند؛ چون اگر از همان نخست، به ما می‏گفتند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فرج‏بیت، تا سال دویستم یا سیصدم انجام می‏شود، هر آینه مردم قساوت قلب می‏گرفتند و عموم آنان از اسلام بر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همیشه به 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زودی و با سرعت این کار انجام می‏شود تا قلب‏های مردم حفظ شود و فرج را نزدیک بدانند</w:t>
      </w:r>
      <w:r>
        <w:rPr>
          <w:rFonts w:eastAsia="IRNazanin" w:cs="IRNazanin"/>
          <w:color w:val="111111"/>
          <w:sz w:val="28"/>
          <w:szCs w:val="28"/>
          <w:rtl w:val="true"/>
          <w:lang w:bidi="fa-IR"/>
        </w:rPr>
        <w:t>»</w:t>
      </w:r>
      <w:r>
        <w:rPr>
          <w:rStyle w:val="FootnoteAnchor"/>
          <w:rtl w:val="true"/>
        </w:rPr>
        <w:footnoteReference w:id="105"/>
      </w:r>
      <w:bookmarkStart w:id="218" w:name="pg3424_29619"/>
    </w:p>
    <w:p>
      <w:pPr>
        <w:pStyle w:val="Heading2"/>
        <w:numPr>
          <w:ilvl w:val="1"/>
          <w:numId w:val="1"/>
        </w:numPr>
        <w:rPr/>
      </w:pPr>
      <w:bookmarkStart w:id="219" w:name="__RefHeading___Toc2967805_2749589250"/>
      <w:bookmarkStart w:id="220" w:name="_Toc84"/>
      <w:bookmarkEnd w:id="218"/>
      <w:bookmarkEnd w:id="219"/>
      <w:r>
        <w:rPr>
          <w:rtl w:val="true"/>
        </w:rPr>
        <w:t>فصل پنجم</w:t>
      </w:r>
      <w:r>
        <w:rPr>
          <w:rtl w:val="true"/>
        </w:rPr>
        <w:t xml:space="preserve">: </w:t>
      </w:r>
      <w:r>
        <w:rPr>
          <w:rtl w:val="true"/>
        </w:rPr>
        <w:t>فوائد امام غایب</w:t>
      </w:r>
      <w:bookmarkEnd w:id="2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1" w:name="__RefHeading___Toc2967807_2749589250"/>
      <w:bookmarkStart w:id="222" w:name="_Toc85"/>
      <w:bookmarkEnd w:id="221"/>
      <w:r>
        <w:rPr>
          <w:rtl w:val="true"/>
        </w:rPr>
        <w:t>اشاره</w:t>
      </w:r>
      <w:bookmarkStart w:id="223" w:name="pg3424_29621"/>
      <w:bookmarkEnd w:id="222"/>
    </w:p>
    <w:p>
      <w:pPr>
        <w:pStyle w:val="BookText"/>
        <w:rPr/>
      </w:pPr>
      <w:bookmarkEnd w:id="223"/>
      <w:r>
        <w:rPr>
          <w:rFonts w:ascii="IRNazanin" w:hAnsi="IRNazanin" w:eastAsia="IRNazanin"/>
          <w:color w:val="111111"/>
          <w:sz w:val="28"/>
          <w:sz w:val="28"/>
          <w:szCs w:val="28"/>
          <w:rtl w:val="true"/>
          <w:lang w:bidi="fa-IR"/>
        </w:rPr>
        <w:t>یکی از مطالبی که در مورد امام زمان علیه السلام، مطرح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غایب رهبر و پیشوا است و وجود رهبر در صورتی می‏تواند مفید باشد که حضور عادی در میان پیروان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دیده نمی‏شود، چگونه می‏تواند نقش رهبری را در جامعه ایفا کند؟</w:t>
      </w:r>
    </w:p>
    <w:p>
      <w:pPr>
        <w:pStyle w:val="BookText"/>
        <w:rPr/>
      </w:pPr>
      <w:r>
        <w:rPr>
          <w:rFonts w:ascii="IRNazanin" w:hAnsi="IRNazanin" w:eastAsia="IRNazanin"/>
          <w:color w:val="111111"/>
          <w:sz w:val="28"/>
          <w:sz w:val="28"/>
          <w:szCs w:val="28"/>
          <w:rtl w:val="true"/>
          <w:lang w:bidi="fa-IR"/>
        </w:rPr>
        <w:t>به تعبیر دیگر زندگی امام در دوران غیبت‏به منزله چشمه آب زلالی است که در ظلمات بوده و کسی را توان دسترسی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مخفیانه آن چشمه چه سودی برای عموم مردم دارد و مردم چگونه از وجود پنهان او بهره‏مند می‏شوند؟ این سؤال تنها امروز برای ما مطرح نیست‏بلکه از روایات استفاده می‏شود که حتی پیش از تولد حضرت مهدی علیه السلام در عصر امامان نیز مطرح بوده و ائمه اطهار با آغوش باز به آن پاسخ می‏داده‏اند</w:t>
      </w:r>
      <w:r>
        <w:rPr>
          <w:rFonts w:eastAsia="IRNazanin" w:cs="IRNazanin"/>
          <w:color w:val="111111"/>
          <w:sz w:val="28"/>
          <w:szCs w:val="28"/>
          <w:rtl w:val="true"/>
          <w:lang w:bidi="fa-IR"/>
        </w:rPr>
        <w:t>.</w:t>
      </w:r>
    </w:p>
    <w:p>
      <w:pPr>
        <w:pStyle w:val="Heading3"/>
        <w:numPr>
          <w:ilvl w:val="2"/>
          <w:numId w:val="1"/>
        </w:numPr>
        <w:rPr/>
      </w:pPr>
      <w:bookmarkStart w:id="224" w:name="__RefHeading___Toc2967809_2749589250"/>
      <w:bookmarkStart w:id="225" w:name="_Toc86"/>
      <w:bookmarkEnd w:id="224"/>
      <w:r>
        <w:rPr>
          <w:rtl w:val="true"/>
        </w:rPr>
        <w:t>نمونه‏های روائی</w:t>
      </w:r>
      <w:bookmarkEnd w:id="2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انصاری از پیامبر اکرم صلی الله علیه و آله و 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در زمان غیبت از فیوضات قائم آل محمد صلی الله علیه و آله و سلم برخوردار می‏شوند؟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قسم به پروردگاری که مرا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نفع می‏برند و از نور ولایتش کسب نور می‏کنند، همچنان که از خورشید استفاده می‏کنند هنگامی که در پشت ابرها قرار گیرد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سجاد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زمان غیبت از وجود حضرت ولی عصر علیه السلام چگونه استفاده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آنچنان که از خورشید استفاده می‏شود، هنگامی که در پشت ابرها پنهان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خداوند متعال حضرت آدم را آفریده تا روز قیامت</w:t>
      </w:r>
      <w:bookmarkStart w:id="226" w:name="pg3424_29623"/>
    </w:p>
    <w:p>
      <w:pPr>
        <w:pStyle w:val="BookText"/>
        <w:rPr/>
      </w:pPr>
      <w:bookmarkEnd w:id="226"/>
      <w:r>
        <w:rPr>
          <w:rFonts w:ascii="IRNazanin" w:hAnsi="IRNazanin" w:eastAsia="IRNazanin"/>
          <w:color w:val="111111"/>
          <w:sz w:val="28"/>
          <w:sz w:val="28"/>
          <w:szCs w:val="28"/>
          <w:rtl w:val="true"/>
          <w:lang w:bidi="fa-IR"/>
        </w:rPr>
        <w:t>زمین خالی از حجت نبوده و نخواهد بود، یا حجت ظاهر و روشن و یا غایب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از امام غایب چگونه استفاده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چنان که از خورشید هنگامی که پشت ابر است استفاده می‏شود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توقیع مبارکی که از ناحیه مقدسه امام زمان علیه السلام توسط دومین نائب خاص، محمد بن عثمان به اسحاق بن یعقوب صادر شده است چنین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چگونگی استفاده مردم از من مثل استفاده آنها از خورشید هنگامی که در پشت ابر پنهان شود می‏باشد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اساسی این جاست که چرا امام زمان علیه السلام در زمان غیبت‏به خورشید پنهان در پشت ابر تشبیه شده است؟</w:t>
      </w:r>
    </w:p>
    <w:p>
      <w:pPr>
        <w:pStyle w:val="Heading3"/>
        <w:numPr>
          <w:ilvl w:val="2"/>
          <w:numId w:val="1"/>
        </w:numPr>
        <w:rPr/>
      </w:pPr>
      <w:bookmarkStart w:id="227" w:name="__RefHeading___Toc2967811_2749589250"/>
      <w:bookmarkStart w:id="228" w:name="_Toc87"/>
      <w:bookmarkEnd w:id="227"/>
      <w:r>
        <w:rPr>
          <w:rtl w:val="true"/>
        </w:rPr>
        <w:t>وجوه شباهت امام زمان علیه السلام به خورشید پشت ابر</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منظومه شمسی مرکزیت دارد و کرات و سیارات به دور او در حرکتند، چنان که وجود گرامی حضرت حجت علیه السلام در نظام هستی مرکزیت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ببقائه بقیت الدنیا و بیمنه رزق الوراء و بوجوده ثبتت الارض و السماء؛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بقای او دنیا باقی است و به یمن وجود او بقیه موجودات روزی داده می‏شوند و به واسطه وجود او زمین و آسمان پایدارند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در این مجموعه منافع فراوانی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که مایه ثبات و بقای نظام است، گرما و حرارت که پشت انبوه ابر غلیظ نیز به زمین می‏رسد و نیز باد و باران، روئیدن گیاهان و امثال آن از برکت تابش خورشید است که ابرگرفتگی در آن اثر مهمی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نورافشانی از پشت ابر کمتر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ابرگرفتگی فقط یکی از منافع آفتاب را تقلیل می‏دهد، نه این که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نیز غیر از حضور عادی‏اش در میان مردم منافع فراوانی برای مردم دارد که در پرتو وجود حضرتش از وجود او استفاده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امام قائم عجل الله تعالی فرجه الشریف دهها فایده دارد که در اینجابه طور اختصار به چندفایده آن اشاره می‌کنیم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وجود امام غایب به پیروانش امید می‌بخشد و آنهارا دلگرم می‌کند که دارای چنین</w:t>
      </w:r>
      <w:bookmarkStart w:id="229" w:name="pg3424_29625"/>
    </w:p>
    <w:p>
      <w:pPr>
        <w:pStyle w:val="BookText"/>
        <w:rPr/>
      </w:pPr>
      <w:bookmarkEnd w:id="229"/>
      <w:r>
        <w:rPr>
          <w:rFonts w:ascii="IRNazanin" w:hAnsi="IRNazanin" w:eastAsia="IRNazanin"/>
          <w:color w:val="111111"/>
          <w:sz w:val="28"/>
          <w:sz w:val="28"/>
          <w:szCs w:val="28"/>
          <w:rtl w:val="true"/>
          <w:lang w:bidi="fa-IR"/>
        </w:rPr>
        <w:t>رهبری هستند، با توجه به اینکه امید؛ آن هم امیدی این چنین سازنده است، غیبت امام زمان عجل الله تعالی فرجه الشریف پیروانش را قدم به قدم آماده می‌سازد تا آن حضرت رااز عزلت بیرون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آن حضرت در عین اینکه غایب است گاه در مسایل مهم با فقها و بزرگان اسلام تماس می‌گیرد و آنهارا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آمادگی‌ها و زمینه‌های فرهنگی، سیاسی، اجتماعی، و اقتصادی و بالاخره نظامی در همه جا پیدا می‌شود و به این ترتیب زمینه ظهور حضرت مهّیا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طرفی طول غیبت و دوری از مردم از رهبر مصلح و عادل، موجب فساد در تمام زمینه‌ها شده و همین فساد موجب خستگی و نارضایتی و ناراحتی مردم می‌شود و در دل این فساد، جرقه‌های انقلاب بروز می‌کند و مردم تشنه مصلح واقعی و عدالت می‌شوند؛ چرا که مردم تا رنج و ستم و فساد نبرند، آماده درک لذت عدالت و اصلاح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مربوط به حضرت مهدی عجل الله تعالی فرجه الشریف بسیار آمده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یَمْلاَءُ اْلاَرْضَ عَدْلا وَ قِسطاً وَ نُوراً کما مُلِئَتْ ظُلْماً وَ جَوراً وَ شَرّاً</w:t>
      </w:r>
      <w:r>
        <w:rPr>
          <w:rFonts w:eastAsia="IRNazanin" w:cs="IRNazanin"/>
          <w:color w:val="111111"/>
          <w:sz w:val="28"/>
          <w:szCs w:val="28"/>
          <w:rtl w:val="true"/>
          <w:lang w:bidi="fa-IR"/>
        </w:rPr>
        <w:t>.»</w:t>
      </w:r>
    </w:p>
    <w:p>
      <w:pPr>
        <w:pStyle w:val="Heading3"/>
        <w:numPr>
          <w:ilvl w:val="2"/>
          <w:numId w:val="1"/>
        </w:numPr>
        <w:rPr/>
      </w:pPr>
      <w:bookmarkStart w:id="230" w:name="__RefHeading___Toc2967813_2749589250"/>
      <w:bookmarkStart w:id="231" w:name="_Toc88"/>
      <w:bookmarkEnd w:id="230"/>
      <w:r>
        <w:rPr>
          <w:rtl w:val="true"/>
        </w:rPr>
        <w:t>«</w:t>
      </w:r>
      <w:r>
        <w:rPr>
          <w:rtl w:val="true"/>
        </w:rPr>
        <w:t>نعمت در پرده غیبت</w:t>
      </w:r>
      <w:r>
        <w:rPr>
          <w:rtl w:val="true"/>
        </w:rPr>
        <w:t>»</w:t>
      </w:r>
      <w:bookmarkEnd w:id="231"/>
    </w:p>
    <w:p>
      <w:pPr>
        <w:pStyle w:val="BookText"/>
        <w:rPr/>
      </w:pPr>
      <w:r>
        <w:rPr>
          <w:rFonts w:ascii="IRNazanin" w:hAnsi="IRNazanin" w:eastAsia="IRNazanin"/>
          <w:color w:val="111111"/>
          <w:sz w:val="28"/>
          <w:sz w:val="28"/>
          <w:szCs w:val="28"/>
          <w:rtl w:val="true"/>
          <w:lang w:bidi="fa-IR"/>
        </w:rPr>
        <w:t xml:space="preserve">خلاصه آنکه می‏توان گفت، که ریشه اصلی این مطلب به درک اولیه ما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به گونه‏ای که مروری دوباره بر معنای صحیح این واژه، راهگشای ما، در رسیدن به پاسخ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عرف عام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هرگاه گفته می‏شود کسی غایب است، در عرف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این معنا، بسیاری میان غایب بودن امام دوازدهم و ظهور دیگر امامان، تفاوت جدّی قائل می‏شوند و غیبت را عدم حضور تلقی می‏کنند و شاید از همین جاست که به نتایج متفاوتی هم در این زمینه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گمان می‏کنند، حاصل غیبت الزاما تحیر و سرگردانی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آن را اساسا برابر با عدم امکان فهم صحیح دین می‏دانند که برای دسترسی به این فهم، چاره‏ای جز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غیبت را محرومیت از فیض مجالست با امام و بهره بردن از محضرش تلقی می‏کنند که تنها می‏توان بر آن افسوس خورد و گروهی نیز غیبت را مانع کسب اجر و مجاهده در رکاب امام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نگاهی به سیر تاریخ امامت روشن می‏کند که بسیاری از این امور که حاصل غیبت دانسته شده، در زمان ائمه گذشته نیز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شواهدی در قرآن، تاریخ و روایات، بر آن دلالت دارد که در شرایطی که غیبت نامیده می‏شود، امکان بهره‏گیری از برکات و منافع وجود حجت الهی و استفاده از او ممکن و چه بسا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آن جا که قرآن، داستان حضرت یوسف علیه السلام را نقل می‏کند می‏بینیم که در مقطعی از زمان، آن حضرت به طور ناشناس با مردم زندگی می‏کرد و مشکلات جامعه را برطرف می‏نمود، از تعبیر خواب پادشاهی که او را به زندان انداخته، تا برنامه‏ریزی اقتصادی برای تأمین ارزاق… حتی زمانی که بر مسند قدرت بود، برادرانش که به او ستم کرده بودند، به نرمی سخن می‏گفت، نیازشان را برآورده می‏کرد و آنها را مورد محبّت خود قرار می‏داد… تا زمانی که خداوند به او اجازه داد که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حضرت در این مدت، هرگز مانع بهره بردن مردم از برکات وجودش نگردید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امام دوازدهم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چرا باور ندارد که خداوند عزوجل با حجت خود همان کند که با یوسف کرد؟ که در بازارهایشان آمد و شد کند و بر زیر اندازهایشان گام نهد؛ در حالی که او را نمی‏شناسند… تا زمانی که خداوند اذن دهد و خود</w:t>
      </w:r>
    </w:p>
    <w:p>
      <w:pPr>
        <w:pStyle w:val="BookText"/>
        <w:rPr/>
      </w:pPr>
      <w:r>
        <w:rPr>
          <w:rFonts w:ascii="IRNazanin" w:hAnsi="IRNazanin" w:eastAsia="IRNazanin"/>
          <w:color w:val="111111"/>
          <w:sz w:val="28"/>
          <w:sz w:val="28"/>
          <w:szCs w:val="28"/>
          <w:rtl w:val="true"/>
          <w:lang w:bidi="fa-IR"/>
        </w:rPr>
        <w:t>را به ایشان بشناساند؛ چنان که به یوسف اجازه داد…</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باکنکاشی در متون روایات می‏توان این فواید را به دو دسته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فوایدی که به نفس وجود امام برمی گردد؛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فوایدی که حاصل رفتارها و عملکرد امام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دسته نخست، از جمله سنت‏های الهی یا قوانینی هستند که خداوند متعال در عالم قرار داده و قرآن و روایات از آن سخن گفته‏اند</w:t>
      </w:r>
      <w:r>
        <w:rPr>
          <w:rStyle w:val="FootnoteAnchor"/>
          <w:rtl w:val="true"/>
        </w:rPr>
        <w:footnoteReference w:id="107"/>
      </w:r>
      <w:r>
        <w:rPr>
          <w:rFonts w:ascii="IRNazanin" w:hAnsi="IRNazanin" w:eastAsia="IRNazanin"/>
          <w:color w:val="111111"/>
          <w:sz w:val="28"/>
          <w:sz w:val="28"/>
          <w:szCs w:val="28"/>
          <w:rtl w:val="true"/>
          <w:lang w:bidi="fa-IR"/>
        </w:rPr>
        <w:t>اموری که فاعل آن خداوند است، امّا براساس حکمت الهی از طرق و مجاری خاصی اجرا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دسته از سنت‏های الهی، که از کانال وجودی امام جاری می‏شود، همان چیزی است که، آن را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این فواید،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بر پایی عالم، و بقا و استمرار خلقت به سبب وجود امام و حجت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پا بر جایی هر خیمه به ستون و محور آن وابسته است و استمرار برپایی و بقاء آن نیز منوط به استواری همان ستون می‏باشد، عمود خیمه عالم هستی نیز، وجود حجت الهی است؛ چنان که در روایات متعددی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لوبقیت الارض یوما بغیر امام لساخت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عالم، تا زمانی برپاست که حجت الهی در روی زمین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جعلهم الله ارکان الأرض ان تمید بأهلها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بقای جهان تحقق نمی‏گیرد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به غیر امام باقی می‏ماند؟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باقی نمی‏ماند، در این صورت فرو می‏ریزد</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بر این اساس، بر پایی عالم و حیات خود ما و استفاده از برکات</w:t>
      </w:r>
    </w:p>
    <w:p>
      <w:pPr>
        <w:pStyle w:val="BookText"/>
        <w:rPr/>
      </w:pPr>
      <w:r>
        <w:rPr>
          <w:rFonts w:ascii="IRNazanin" w:hAnsi="IRNazanin" w:eastAsia="IRNazanin"/>
          <w:color w:val="111111"/>
          <w:sz w:val="28"/>
          <w:sz w:val="28"/>
          <w:szCs w:val="28"/>
          <w:rtl w:val="true"/>
          <w:lang w:bidi="fa-IR"/>
        </w:rPr>
        <w:t>عالم، مهم‏ترین اثر وجودی و فایده‏ای است که با بودن آن حضرت بر ما و جهان خلقت جاری است و این سنت و قانون الهی تغییرناپذیر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فایده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بقا و قوام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متعدّدی آمده است که 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هذا الدین قائما حتی یکون علیکم اثنی عشر خلیفة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روایت معین شده، پس از یازدهمین ایشان، پایداری دین به وجود آخرین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در کلامی، وجود امام ظاهر یا غایب را در هر زمان، رمز عدم بطلان حجت‏ها و بیّنات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بلی، لاتخلو الارض من قائم لله بحججه امّا ظاهرا مشهورا او خائفا مغمورا، لئلاّ تبطل حجج الله و بینّاته</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یافتگان به حق در کره خاکی، مدیون و وابسته به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روایات، امام واسطه رسیدن فیض الهی به بشریت معرفی شده است؛ یعنی آنچه از برکات، نعمت‏ها، رحمت و لطف خداوند بر عالم نازل می‏گردد، به واسطه امام و از کانال وجودی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اساسی بارها در سخنان ائمه علیه السلام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می‏فرمایند؛ خداوند به واسطه ما رحمت را منتشر می‏سازد و به ما باران می‏فرستد و برکات را از زمین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اثمرت الاشجار و أیعنت الثمار وجرت الأنهار و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طبیعت نظام خلقت، دارای مراتبی همانند هرم است که در رأس آن، وجود حجت الهی است، برکات و فیض و رحمت پروردگار، نخست، بر آن قُله نازل شده و سپس از آن جا بر همه جوانب، تا قاعده هرم سرازیر می‏گردد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فایده وجود حجت الهی، مسئله رفع عذاب و امان اهل زمین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w:t>
      </w:r>
    </w:p>
    <w:p>
      <w:pPr>
        <w:pStyle w:val="BookText"/>
        <w:rPr/>
      </w:pPr>
      <w:r>
        <w:rPr>
          <w:rFonts w:ascii="IRNazanin" w:hAnsi="IRNazanin" w:eastAsia="IRNazanin"/>
          <w:color w:val="111111"/>
          <w:sz w:val="28"/>
          <w:sz w:val="28"/>
          <w:szCs w:val="28"/>
          <w:rtl w:val="true"/>
          <w:lang w:bidi="fa-IR"/>
        </w:rPr>
        <w:t>سنت‏های الهی آن است که وجود یک فرد مؤمن و صالح در یک جمع، باعث دور کردن عذاب و حفظ همه آن جمع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از پیامبر صلی الله علیه و آله و سلم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صلاح فرد مسلمانی، فرزندان و فرزندان فرزندان و اهل خانه و خانه‏های اطرافش را نگه می‏دارد و همه آنان در پناه خداوندند تا زمانی که او در میان ایشان است</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روایات معصومین علیه السلام مؤید این است که به برکت وجود حضرت، بسیاری از عذاب‏ها از جامعه بشری رفع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أبالناس حاجة الی الامام؟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لیرفع العذاب عن اهل الارض، سپس به آیه قرآنی استشهاد کردند که پیامبر اسلام صلی الله علیه و آله و سلم را مخاطب قرار داده و حضرت را عامل رفع عذاب از امّت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عظیم‏ترین فایده وجودی امام که همان وظیفه اصلی اوست،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مسئولیت در زمان همه ائمه علیه السلام در رأس اهتمامات ایشان بوده و هرگز متوقف نشده است و لازمه انجام آن نیز شناخت چهره امام و ارتباط مستقیم با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اسحق کندی، از فلاسفه معروف عرب، در عصر امام حسن عسکری علیه السلام کتابی به نام تناقضات قرآن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طریق یکی از شاگردان اسحق و با طرح سؤالاتی او را متوجه اشتباهاتش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جایی که او به حقیقت اعتراف می‏کند و با ندامت، کتابش را می‏سوزاند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به این ترتیب علی رغم فاصله مکانی و بدون دیدار با امام، از راهنمایی حضرت بهره‏مند می‏گردد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تاریخی نشان می‏دهد که گستره هدایت ائمه علیه السلام به کسانی که حتی آنها را ندیده یا نمی‏شناخته‏اند نیز، از طرق وسایل گوناگون می‏رسیده است و هیچ مانعی وجود ندارد</w:t>
      </w:r>
    </w:p>
    <w:p>
      <w:pPr>
        <w:pStyle w:val="BookText"/>
        <w:rPr/>
      </w:pPr>
      <w:r>
        <w:rPr>
          <w:rFonts w:ascii="IRNazanin" w:hAnsi="IRNazanin" w:eastAsia="IRNazanin"/>
          <w:color w:val="111111"/>
          <w:sz w:val="28"/>
          <w:sz w:val="28"/>
          <w:szCs w:val="28"/>
          <w:rtl w:val="true"/>
          <w:lang w:bidi="fa-IR"/>
        </w:rPr>
        <w:t>که این امر در زمان غبیت نیز جریان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راه‏های فهم دین و تمیز آن از مسیرهای انحرافی که به واسطه امام گشوده می‏شود و چه بسیار قلب‏های آماده پذیرش حق و اذهان جست و جوگری که با عنایت امام به سر چشمه‏های هدایت متصل می‏گردند، هر چند که خود منشاء این فیض را ندانند و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هدایت انسان‏ها، شغل و وظیفه‏ای نیست که امام گاه‏گاهی به آن بپردازد، بلکه فلسفه وجودی و لازمه امامت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هر مادری به حکم محبت‏ها و مجموعه فداکاری‏هایی که برای فرزندش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و معنای مادری در همان رفتارها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طوری که بدون آن مجموعه، سمت مادری بی‏معناست،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امام نیز به همین گونه است؛ لذا در زیارات خطاب به ایشان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نورالله الذی یهتدی به المهتدون</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سیره ائمه گذشته، همواره امام را در کنار مردم و یاور و حامی آنان در سختی‏ها و مصایب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دین قرض داران، شفای بیماران، رفع نیازهای نیازمندان… همه را امام به حکم امامت انجام می‏داده است و تحقق این امور هیچ گاه مشروط به شناخته شدن حجت الهی نبوده است، فقرایی که شبانه از امام سجاد علیه السلام طعام دریافت می‏کردند، به دلیل پوشیده بودن چهره امام او را نمی‏شناختند و بسیاری از یتیمان کوفه پس از شهادت علی علیه السلام دانستند که چه کسی هر شب به دیدارشان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کریم در سیره حجت‏های پیشین نیز گواه این معنا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داستان حضرت خضر علیه السلام در سوره کهف</w:t>
      </w:r>
      <w:r>
        <w:rPr>
          <w:rStyle w:val="FootnoteAnchor"/>
          <w:rtl w:val="true"/>
        </w:rPr>
        <w:footnoteReference w:id="117"/>
      </w:r>
      <w:r>
        <w:rPr>
          <w:rFonts w:ascii="IRNazanin" w:hAnsi="IRNazanin" w:eastAsia="IRNazanin"/>
          <w:color w:val="111111"/>
          <w:sz w:val="28"/>
          <w:sz w:val="28"/>
          <w:szCs w:val="28"/>
          <w:rtl w:val="true"/>
          <w:lang w:bidi="fa-IR"/>
        </w:rPr>
        <w:t>سخن از کارهایی است که آن ولی خدا در</w:t>
      </w:r>
      <w:bookmarkStart w:id="232" w:name="pg3424_29637"/>
    </w:p>
    <w:p>
      <w:pPr>
        <w:pStyle w:val="BookText"/>
        <w:rPr/>
      </w:pPr>
      <w:bookmarkEnd w:id="232"/>
      <w:r>
        <w:rPr>
          <w:rFonts w:ascii="IRNazanin" w:hAnsi="IRNazanin" w:eastAsia="IRNazanin"/>
          <w:color w:val="111111"/>
          <w:sz w:val="28"/>
          <w:sz w:val="28"/>
          <w:szCs w:val="28"/>
          <w:rtl w:val="true"/>
          <w:lang w:bidi="fa-IR"/>
        </w:rPr>
        <w:t>حالی که مردم او را نمی‏شناختند، برای حل مشکلات آنان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زمان غیبت نیز، امام جدا از مشکلات، گرفتاری‏ها و رنج و اندوه مردم نیست و نشناختن حضرت به چهره، مانع از بهره مندی مردم از کمک‏های ایشان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در زیارت جامعه کبیره خطاب به همه ائمه علیه السلام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ینفسّ الهم و یکشف 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فرّج عنّا غمرات الکروب</w:t>
      </w:r>
      <w:r>
        <w:rPr>
          <w:rFonts w:eastAsia="IRNazanin" w:cs="IRNazanin"/>
          <w:color w:val="111111"/>
          <w:sz w:val="28"/>
          <w:szCs w:val="28"/>
          <w:rtl w:val="true"/>
          <w:lang w:bidi="fa-IR"/>
        </w:rPr>
        <w:t>.»</w:t>
      </w:r>
    </w:p>
    <w:p>
      <w:pPr>
        <w:pStyle w:val="Heading3"/>
        <w:numPr>
          <w:ilvl w:val="2"/>
          <w:numId w:val="1"/>
        </w:numPr>
        <w:rPr/>
      </w:pPr>
      <w:bookmarkStart w:id="233" w:name="__RefHeading___Toc2967815_2749589250"/>
      <w:bookmarkStart w:id="234" w:name="_Toc89"/>
      <w:bookmarkEnd w:id="233"/>
      <w:r>
        <w:rPr>
          <w:rtl w:val="true"/>
        </w:rPr>
        <w:t>بهره‌مندی از دعاهای امام</w:t>
      </w:r>
      <w:bookmarkEnd w:id="234"/>
    </w:p>
    <w:p>
      <w:pPr>
        <w:pStyle w:val="BookText"/>
        <w:rPr/>
      </w:pPr>
      <w:r>
        <w:rPr>
          <w:rFonts w:ascii="IRNazanin" w:hAnsi="IRNazanin" w:eastAsia="IRNazanin"/>
          <w:color w:val="111111"/>
          <w:sz w:val="28"/>
          <w:sz w:val="28"/>
          <w:szCs w:val="28"/>
          <w:rtl w:val="true"/>
          <w:lang w:bidi="fa-IR"/>
        </w:rPr>
        <w:t>فایده مهم دیگر، دعای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متعدد، اعمال انسان‏ها دائما، به حجت الهی در هر عصر عرضه می‏شود و هرگز آن امام از وضعیت مردم غافل نیست، بلکه به حکم مسئولیتش نسبت به این اعمال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اندوهگین شود؛ مگر آن که به جهت اندوه او اندوهگین می‏شویم و دعایی نکند مگر این که برای او آمین می‏گوییم و ساکت نماند مگر آن که برایش دعا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دعای امام همواره و در هر حال شامل حال افراد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که همسایه امام رضا علیه السلام روزی خدمت امام رسیده و عرض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که برای من و خانواده‏ام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این کار را انجام نمی‏دهم؟ همانا اعمال شما در هر صبح و شام بر ما عرضه می‏شود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و چون سؤال کننده از این پاسخ متعجب شد، امام به آیه قرآن استشهاد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اعملوا فسیری الله عملکم و رسوله و المؤمنون</w:t>
      </w:r>
      <w:r>
        <w:rPr>
          <w:rFonts w:eastAsia="IRNazanin" w:cs="IRNazanin"/>
          <w:color w:val="111111"/>
          <w:sz w:val="28"/>
          <w:szCs w:val="28"/>
          <w:rtl w:val="true"/>
          <w:lang w:bidi="fa-IR"/>
        </w:rPr>
        <w:t>.</w:t>
      </w:r>
      <w:r>
        <w:rPr>
          <w:rStyle w:val="FootnoteAnchor"/>
          <w:rtl w:val="true"/>
        </w:rPr>
        <w:footnoteReference w:id="11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فواید وجود امام زمان علیه السلام را می‏توان به دو قسم تکوینی و تشریعی تقسیم نمود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فواید تکوینی امام زمان علیه السلام مانند واسطه فیض؛ فایده‏های تشریعی امام غایب مانند پاسداری از آئین خدا</w:t>
      </w:r>
      <w:r>
        <w:rPr>
          <w:rFonts w:eastAsia="IRNazanin" w:cs="IRNazanin"/>
          <w:color w:val="111111"/>
          <w:sz w:val="28"/>
          <w:szCs w:val="28"/>
          <w:rtl w:val="true"/>
          <w:lang w:bidi="fa-IR"/>
        </w:rPr>
        <w:t>.</w:t>
      </w:r>
      <w:bookmarkStart w:id="235" w:name="pg3424_29643"/>
    </w:p>
    <w:p>
      <w:pPr>
        <w:pStyle w:val="Heading2"/>
        <w:numPr>
          <w:ilvl w:val="1"/>
          <w:numId w:val="1"/>
        </w:numPr>
        <w:rPr/>
      </w:pPr>
      <w:bookmarkStart w:id="236" w:name="__RefHeading___Toc2967817_2749589250"/>
      <w:bookmarkStart w:id="237" w:name="_Toc90"/>
      <w:bookmarkEnd w:id="235"/>
      <w:bookmarkEnd w:id="236"/>
      <w:r>
        <w:rPr>
          <w:rtl w:val="true"/>
        </w:rPr>
        <w:t>فصل ششم</w:t>
      </w:r>
      <w:r>
        <w:rPr>
          <w:rtl w:val="true"/>
        </w:rPr>
        <w:t xml:space="preserve">: </w:t>
      </w:r>
      <w:r>
        <w:rPr>
          <w:rtl w:val="true"/>
        </w:rPr>
        <w:t>انتظار</w:t>
      </w:r>
      <w:bookmarkEnd w:id="23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8" w:name="__RefHeading___Toc2967819_2749589250"/>
      <w:bookmarkStart w:id="239" w:name="_Toc91"/>
      <w:bookmarkEnd w:id="238"/>
      <w:r>
        <w:rPr>
          <w:rtl w:val="true"/>
        </w:rPr>
        <w:t>اشاره</w:t>
      </w:r>
      <w:bookmarkStart w:id="240" w:name="pg3424_29645"/>
      <w:bookmarkEnd w:id="239"/>
    </w:p>
    <w:p>
      <w:pPr>
        <w:pStyle w:val="BookText"/>
        <w:rPr/>
      </w:pPr>
      <w:bookmarkEnd w:id="240"/>
      <w:r>
        <w:rPr>
          <w:rFonts w:ascii="IRNazanin" w:hAnsi="IRNazanin" w:eastAsia="IRNazanin"/>
          <w:color w:val="111111"/>
          <w:sz w:val="28"/>
          <w:sz w:val="28"/>
          <w:szCs w:val="28"/>
          <w:rtl w:val="true"/>
          <w:lang w:bidi="fa-IR"/>
        </w:rPr>
        <w:t>از جمله موضوعاتی که در اندیشه شیعی جایگاه مهم و تعیین کننده‏ای دارد، انتظار دولت آرمانی و حکومت عادلانه خاتم الاوصیاء امام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غیبت دوران تحرک و پویایی و انتظار منشور سترگ و تابناک حرکت و درس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دیدن روزنه امید برای رهایی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دیدن افق فردا و فرداهاست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رسیدن به بهترین وضع است و نه تنها تلاش برای تثبیت وضع موجود نیست‏بلکه تلاشی است‏برای بهتر شدن، تکامل یافتن و همیشه پویا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منتظر، جامعه‏ای است پویا، رو به تکامل و متمایل به بهتر و انسانی زیستن و فرد منتظر باید همیشه در حال گریز از وضع موجود و تلاش برای فردایی بهتر از امروز باشد باید بر علیه هرچه شر است‏بشورد تا جامعه برای ظهور و حضور آن انسان کامل آماده باشد</w:t>
      </w:r>
      <w:r>
        <w:rPr>
          <w:rFonts w:eastAsia="IRNazanin" w:cs="IRNazanin"/>
          <w:color w:val="111111"/>
          <w:sz w:val="28"/>
          <w:szCs w:val="28"/>
          <w:rtl w:val="true"/>
          <w:lang w:bidi="fa-IR"/>
        </w:rPr>
        <w:t>.</w:t>
      </w:r>
    </w:p>
    <w:p>
      <w:pPr>
        <w:pStyle w:val="Heading3"/>
        <w:numPr>
          <w:ilvl w:val="2"/>
          <w:numId w:val="1"/>
        </w:numPr>
        <w:rPr/>
      </w:pPr>
      <w:bookmarkStart w:id="241" w:name="__RefHeading___Toc2967821_2749589250"/>
      <w:bookmarkStart w:id="242" w:name="_Toc92"/>
      <w:bookmarkEnd w:id="241"/>
      <w:r>
        <w:rPr>
          <w:rtl w:val="true"/>
        </w:rPr>
        <w:t>معنای انتظار</w:t>
      </w:r>
      <w:bookmarkEnd w:id="242"/>
    </w:p>
    <w:p>
      <w:pPr>
        <w:pStyle w:val="BookText"/>
        <w:rPr/>
      </w:pPr>
      <w:r>
        <w:rPr>
          <w:rFonts w:ascii="IRNazanin" w:hAnsi="IRNazanin" w:eastAsia="IRNazanin"/>
          <w:color w:val="111111"/>
          <w:sz w:val="28"/>
          <w:sz w:val="28"/>
          <w:szCs w:val="28"/>
          <w:rtl w:val="true"/>
          <w:lang w:bidi="fa-IR"/>
        </w:rPr>
        <w:t>انتظار در لغت، به معنای درنگ در امور، نگهبانی، چشم به راه بودن و نوعی امید داشتن به آینده است</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با مطالعه ی فرهنگ‌های لغت در می‌یابیم که انتظار یک حالت روانی به همراه درنگ و تأمل است؛ اما از این معنا دو نوع برداشت می‌توان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 روانی و چشم به راهی، انسان را به اعتزال و انزوا بکشاند و منتظر، دست روی دست بگذارد، وضعیت موجود را تحمل کند و به امید آینده ی مطلوب، بدون هیچ گونه تلاشی فقط انتظار بکشد</w:t>
      </w:r>
      <w:r>
        <w:rPr>
          <w:rFonts w:eastAsia="IRNazanin" w:cs="IRNazanin"/>
          <w:color w:val="111111"/>
          <w:sz w:val="28"/>
          <w:szCs w:val="28"/>
          <w:rtl w:val="true"/>
          <w:lang w:bidi="fa-IR"/>
        </w:rPr>
        <w:t>.</w:t>
      </w:r>
      <w:bookmarkStart w:id="243" w:name="pg3424_29647"/>
    </w:p>
    <w:p>
      <w:pPr>
        <w:pStyle w:val="BookText"/>
        <w:rPr/>
      </w:pPr>
      <w:bookmarkEnd w:id="2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چشم به راهی و انتظار سبب حرکت، پویایی و عمل و آمادگی وسیع‌تر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متون روایی، مشاهده می‌شود که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روشن و صریح با ارائه تصویری مناسب از انتظار، روی برداشت نخست، خط بطلان کشیده‌اند و برای این که هرگز آن معنا به ذهن مخاطب خطور نکند، انتظار را عمل نامیده اند، آن هم برترین اعمال</w:t>
      </w:r>
      <w:r>
        <w:rPr>
          <w:rStyle w:val="FootnoteAnchor"/>
          <w:rtl w:val="true"/>
        </w:rPr>
        <w:footnoteReference w:id="121"/>
      </w:r>
      <w:r>
        <w:rPr>
          <w:rFonts w:ascii="IRNazanin" w:hAnsi="IRNazanin" w:eastAsia="IRNazanin"/>
          <w:color w:val="111111"/>
          <w:sz w:val="28"/>
          <w:sz w:val="28"/>
          <w:szCs w:val="28"/>
          <w:rtl w:val="true"/>
          <w:lang w:bidi="fa-IR"/>
        </w:rPr>
        <w:t>یا آن را عبادت خوانده اند، آن هم محبوب ترین عبادت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اساساً این یک قاعده ی عقلی و منطقی است؛ آن کس که وضعیت موجود را نمی پذیرد و تحمل نمی کند، در انتظار گشایش است و برایش آماده می‌شود؛ من انتظر أمراً تهیّأ له</w:t>
      </w:r>
      <w:r>
        <w:rPr>
          <w:rFonts w:eastAsia="IRNazanin" w:cs="IRNazanin"/>
          <w:color w:val="111111"/>
          <w:sz w:val="28"/>
          <w:szCs w:val="28"/>
          <w:rtl w:val="true"/>
          <w:lang w:bidi="fa-IR"/>
        </w:rPr>
        <w:t>.</w:t>
      </w:r>
    </w:p>
    <w:p>
      <w:pPr>
        <w:pStyle w:val="Heading3"/>
        <w:numPr>
          <w:ilvl w:val="2"/>
          <w:numId w:val="1"/>
        </w:numPr>
        <w:rPr/>
      </w:pPr>
      <w:bookmarkStart w:id="244" w:name="__RefHeading___Toc2967823_2749589250"/>
      <w:bookmarkStart w:id="245" w:name="_Toc93"/>
      <w:bookmarkEnd w:id="244"/>
      <w:r>
        <w:rPr>
          <w:rtl w:val="true"/>
        </w:rPr>
        <w:t>ابعاد انتظار</w:t>
      </w:r>
      <w:bookmarkEnd w:id="245"/>
    </w:p>
    <w:p>
      <w:pPr>
        <w:pStyle w:val="Heading4"/>
        <w:numPr>
          <w:ilvl w:val="3"/>
          <w:numId w:val="1"/>
        </w:numPr>
        <w:rPr/>
      </w:pPr>
      <w:bookmarkStart w:id="246" w:name="__RefHeading___Toc2967825_2749589250"/>
      <w:bookmarkStart w:id="247" w:name="_Toc94"/>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انسان از زوایای مختلف دارای ابعاد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از بُعد نظری و عملی برخوردار است و از سوی دیگر دارای بُعد فردی و اجتماعی است و از زاویه‌ای دیگر در کنار بُعد جسمی، بُعد روحی و روانی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در همه ابعاد یاد شده نیاز به چارچوبِ مشخصی است تا در قالب آن راه صحیح زندگی باز شود و مسیرهای انحرافی به روی آدمی بسته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راهِ درست همان مسیر انتظار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موعود جهانی در همه ابعاد زندگی منتظر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فکری و نظری که زیر بنای اعمال و رفتار انسان است، باورهای اساسی حیات آدمی را در حصار خود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انتظار صحیح می‌طلبد که منتظر، بنیان‌های اعتقادی و فکری خود را تقویت کند تا در دام مکتب‌های انحرافی گرفتار نشود و یا به خاطر طولانی شدن دوره غیبت</w:t>
      </w:r>
    </w:p>
    <w:p>
      <w:pPr>
        <w:pStyle w:val="BookText"/>
        <w:rPr/>
      </w:pPr>
      <w:r>
        <w:rPr>
          <w:rFonts w:ascii="IRNazanin" w:hAnsi="IRNazanin" w:eastAsia="IRNazanin"/>
          <w:color w:val="111111"/>
          <w:sz w:val="28"/>
          <w:sz w:val="28"/>
          <w:szCs w:val="28"/>
          <w:rtl w:val="true"/>
          <w:lang w:bidi="fa-IR"/>
        </w:rPr>
        <w:t>امام عصر عجل الله تعالی فرجه الشریف به چاه یأس و ناامیدی سقوط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مردم خواهد آمد که امام ایشان غایب خواهد شد پس خوشا به حال آنان که در آن زمان،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ثابت و استوار بمانند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یعنی در دوره غیبت که دشمنان با انواع شبهه‌ها می‌کوشند تا اعتقادات درست شیعیان را از بین ببرند به برکت قرار گرفتن در سنگر انتظار مرزهای عقیدتی حفظ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بُعد عملی، انتظار به همه اعمال و رفتار انسان جهت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باید در میدان عمل بکوشد تا زمینه‌های ظهور دولت حق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 در این بخش هم به ساختن خود و هم به سامان دادن جامعه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فردی هم به حیات روحی و روانی خود و کسب فضیلت‌های اخلاقی روی می‌آورد و هم به تقویتِ جنبه جسمی و بدنی می‌پردازد تا نیرویی کار آمد برای جبهه 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دارد از یاران قائم علیه السلام باشد پس منتظر باشد و در حال انتظار پرهیزگاری پیشه کند و به اخلاق نیکو آراسته گردد</w:t>
      </w:r>
      <w:r>
        <w:rPr>
          <w:rFonts w:eastAsia="IRNazanin" w:cs="IRNazanin"/>
          <w:color w:val="111111"/>
          <w:sz w:val="28"/>
          <w:szCs w:val="28"/>
          <w:rtl w:val="true"/>
          <w:lang w:bidi="fa-IR"/>
        </w:rPr>
        <w:t>...»</w:t>
      </w:r>
      <w:r>
        <w:rPr>
          <w:rStyle w:val="FootnoteAnchor"/>
          <w:rtl w:val="true"/>
        </w:rPr>
        <w:footnoteReference w:id="12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آدمی را از محدوده خود فراتر می‌برد و او را با تک تک افراد جامعه مرتبط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نه تنها در زندگی فردی منتظر مؤثر است که در حوزه رابطه فرد با جامعه نیز طرح و برنامه دارد و او را به تأثیر گذاری مثبت در جامعه وا می‌دارد و از آنجا که شرط ظهور دولت حق آمادگی جمعی است، هر کسی به اندازه توان خود برای اصلاح جامعه می‌کوشد و در برابر ناهنجاری‌های اجتماعی ساکت و بی تفاوت نمی‌ماند، چرا که منتظر مصلح جهانی در اندیشه و عمل، مسیر صلاح و راستی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 سخن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مبارکی است که در تمام مویرگهای حیات فرد و اجتماع منتظر جاری است و در همه عرصه‌های زندگی، رنگ الهی به انسان و حیات او می‌بخشد و چه رنگی از رنگ الهی بهتر و ماندگارتر؟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اللّه وَ مَنْ اَحْسَن مِنَ اللّه صِبْغَةً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رنگ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از رنگ الهی داشتن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انتظار فرج، فراتر از انتظار معمولی است؛ یعنی انتظاری همراه با آگاهی، بصیرت، درایت، معنویت، آمادگی، حق‏گرایی، عدل‏خواهی و… به عبارت روشن‏تر، انتظار فرج، شناخت حق و شناختن رهبر و امام حقّ و انتظار یاری رساندن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در غیبت امام، چنان رفتار می‏کند که گویا در زمان ظهور و حضور او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شیعه تمامی دشواری‏ها و کاستی‏ها را پشت سر نهاده و از خطر انقراض و زوال به دور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انتظار است که دارای فضیلت و ارزش بی‏شماری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الفرج من اعظم الفرج</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 خود از بزرگ‏ترین گشایش‏ها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صراحت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رازهای نهفته بقای تشیّع همین روح انتظاری است که کالبد شیعه را آکنده ساخته و پیوسته او را به تلاش، کوشش، جنبش و جوشش وا می‏دارد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ظرفیت و توانایی فراوانی برای تحقّق جامعه آرمانی اسلام ایجاد می‏کند و رفتارها و برنامه‏ها را بدان سمت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انتظار به درستی فهمیده شود، معلوم می‏گردد بین انتظار موعود و حیات پویا و ظلم ستیزی و ریشه کنی فساد از زمین،</w:t>
      </w:r>
      <w:bookmarkStart w:id="248" w:name="pg3424_29653"/>
    </w:p>
    <w:p>
      <w:pPr>
        <w:pStyle w:val="BookText"/>
        <w:rPr/>
      </w:pPr>
      <w:bookmarkEnd w:id="248"/>
      <w:r>
        <w:rPr>
          <w:rFonts w:ascii="IRNazanin" w:hAnsi="IRNazanin" w:eastAsia="IRNazanin"/>
          <w:color w:val="111111"/>
          <w:sz w:val="28"/>
          <w:sz w:val="28"/>
          <w:szCs w:val="28"/>
          <w:rtl w:val="true"/>
          <w:lang w:bidi="fa-IR"/>
        </w:rPr>
        <w:t>ملازمه هست و روایات فراوانی که فضیلت انتظار و مقام منتظران را بیان می‏کند، این تصویر زیبا را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انتظار موعود، حرکت‏های اصلاحی شکل می‏گیرد و به برکت آن، حیات انسانی، مفهوم و جایگاه الهی خود را پیدا می‏کند و بشر را به سوی اهداف والای انسانی به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منتظر و چشم به راه ظهور و قیام جهانی نجات دهنده بزرگ و موعود امت‏ها است، بایسته است از نظر عملی، فکری و اعتقادی نیز انتظار و آمادگی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لقلقه زبان و ادعای چشم به راه بودن، نمی‏توان خود را منتظر واقعی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سازنده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باور به وجود منجی و اعتقاد به ظهور او و برپاداشت انقلاب جهانی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اصلاح و همسوسازی رفتارها، گفتارها و پندارها با این اعتقاد و 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حقیقتاً منتظر کسی باشد، تمام رفتارها و سکناتش نشان از منتظر بودن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منتظر میهمان باشد، حتماً خانه را تمیز و مرتب می‏کند، وسایل پذیرایی را آماده می‏کند و با لباس مرتّب و چهره‏ای شاداب، در انتظار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می‏تواند ادعا کند که منتظر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نه خانه را مرتّب کرده و نه وسایل پذیرایی را آماده نموده است و نه لباس مرتّب و تمیزی پوشیده و نه اصلاً به فکر میهمان بوده است؛ اگر ادعا کند که در انتظار میهمان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ریشخند کرده، بر گزافه‏گویی او خواهند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بایسته‏ها و وظایف منتظران امام مهدی عجل الله تعالی فرجه الشریف را چنین می‏توان شمارش کرد</w:t>
      </w:r>
      <w:r>
        <w:rPr>
          <w:rFonts w:eastAsia="IRNazanin" w:cs="IRNazanin"/>
          <w:color w:val="111111"/>
          <w:sz w:val="28"/>
          <w:szCs w:val="28"/>
          <w:rtl w:val="true"/>
          <w:lang w:bidi="fa-IR"/>
        </w:rPr>
        <w:t>:</w:t>
      </w:r>
    </w:p>
    <w:p>
      <w:pPr>
        <w:pStyle w:val="Heading4"/>
        <w:numPr>
          <w:ilvl w:val="3"/>
          <w:numId w:val="1"/>
        </w:numPr>
        <w:rPr/>
      </w:pPr>
      <w:bookmarkStart w:id="249" w:name="__RefHeading___Toc2967827_2749589250"/>
      <w:bookmarkStart w:id="250" w:name="_Toc95"/>
      <w:bookmarkEnd w:id="249"/>
      <w:r>
        <w:rPr>
          <w:rtl w:val="true"/>
        </w:rPr>
        <w:t>یک</w:t>
      </w:r>
      <w:r>
        <w:rPr>
          <w:rtl w:val="true"/>
        </w:rPr>
        <w:t xml:space="preserve">. </w:t>
      </w:r>
      <w:r>
        <w:rPr>
          <w:rtl w:val="true"/>
        </w:rPr>
        <w:t>وظایف فردی و اخلاقی‏</w:t>
      </w:r>
      <w:bookmarkEnd w:id="250"/>
    </w:p>
    <w:p>
      <w:pPr>
        <w:pStyle w:val="Heading5"/>
        <w:numPr>
          <w:ilvl w:val="4"/>
          <w:numId w:val="1"/>
        </w:numPr>
        <w:rPr/>
      </w:pPr>
      <w:bookmarkStart w:id="251" w:name="__RefHeading___Toc2967829_2749589250"/>
      <w:bookmarkStart w:id="252" w:name="_Toc96"/>
      <w:bookmarkEnd w:id="251"/>
      <w:r>
        <w:rPr/>
        <w:t>1-1</w:t>
      </w:r>
      <w:r>
        <w:rPr>
          <w:rtl w:val="true"/>
        </w:rPr>
        <w:t xml:space="preserve">. </w:t>
      </w:r>
      <w:r>
        <w:rPr>
          <w:rtl w:val="true"/>
        </w:rPr>
        <w:t>سنخیت با امام‏</w:t>
      </w:r>
      <w:bookmarkEnd w:id="25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منتظران واقعی، وضعیت فکری، روحی و عملی خود را به گونه‏ای سامان می‏بخشند که سنخیت کاملی با امام زمان عجل الله تعالی فرجه الشریف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انسانی دارای سه مرتبه وجودی</w:t>
      </w:r>
      <w:bookmarkStart w:id="253" w:name="pg3424_29655"/>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صفات و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انسانی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انسان دیگری نزدیک شود، چاره‏ای ندارد جز اینکه بکوشد نوع اعتقاد، باورها، صفات و رفتار خود را به ایشان نزدیک سازد تا از این طریق شیعه و پیرو واقعی او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 صابِرُوا وَ رابِطُوا</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صبر کنید بر ادای واجبات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شکیبا باشید بر اذیّت دشمنان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رابطه ناگسستنی با امام خود، مهدی منتظر عجل الله تعالی فرجه الشریف داشته باشید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2967831_2749589250"/>
      <w:bookmarkStart w:id="255" w:name="_Toc97"/>
      <w:bookmarkEnd w:id="254"/>
      <w:r>
        <w:rPr/>
        <w:t>1-2</w:t>
      </w:r>
      <w:r>
        <w:rPr>
          <w:rtl w:val="true"/>
        </w:rPr>
        <w:t xml:space="preserve">. </w:t>
      </w:r>
      <w:r>
        <w:rPr>
          <w:rtl w:val="true"/>
        </w:rPr>
        <w:t>پرهیزکاری و تزکیه نفس‏</w:t>
      </w:r>
      <w:bookmarkEnd w:id="255"/>
    </w:p>
    <w:p>
      <w:pPr>
        <w:pStyle w:val="BookText"/>
        <w:rPr/>
      </w:pPr>
      <w:r>
        <w:rPr>
          <w:rFonts w:ascii="IRNazanin" w:hAnsi="IRNazanin" w:eastAsia="IRNazanin"/>
          <w:color w:val="111111"/>
          <w:sz w:val="28"/>
          <w:sz w:val="28"/>
          <w:szCs w:val="28"/>
          <w:rtl w:val="true"/>
          <w:lang w:bidi="fa-IR"/>
        </w:rPr>
        <w:t>یکی از وظایف و بایسته‏های مهم منتظران، آراستن درون با فضایل انسانی و چنگ زدن به مکارم اخلاقی است؛ یعنی، همان طور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محبوب خدا باشید، تقوا پیشگی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قانون در مورد حضرت مهدی عجل الله تعالی فرجه الشریف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صاحب الامر، غیبتی طولانی است؛ در این دوران هر کس باید تقوا پیشه سازد و به دین خود چنگ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الغیبة النعمانی، ص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5"/>
        <w:numPr>
          <w:ilvl w:val="4"/>
          <w:numId w:val="1"/>
        </w:numPr>
        <w:rPr/>
      </w:pPr>
      <w:bookmarkStart w:id="256" w:name="__RefHeading___Toc2967833_2749589250"/>
      <w:bookmarkStart w:id="257" w:name="_Toc98"/>
      <w:bookmarkEnd w:id="256"/>
      <w:r>
        <w:rPr/>
        <w:t>1-3</w:t>
      </w:r>
      <w:r>
        <w:rPr>
          <w:rtl w:val="true"/>
        </w:rPr>
        <w:t xml:space="preserve">. </w:t>
      </w:r>
      <w:r>
        <w:rPr>
          <w:rtl w:val="true"/>
        </w:rPr>
        <w:t>یاد یار</w:t>
      </w:r>
      <w:bookmarkEnd w:id="257"/>
    </w:p>
    <w:p>
      <w:pPr>
        <w:pStyle w:val="BookText"/>
        <w:rPr/>
      </w:pPr>
      <w:r>
        <w:rPr>
          <w:rFonts w:ascii="IRNazanin" w:hAnsi="IRNazanin" w:eastAsia="IRNazanin"/>
          <w:color w:val="111111"/>
          <w:sz w:val="28"/>
          <w:sz w:val="28"/>
          <w:szCs w:val="28"/>
          <w:rtl w:val="true"/>
          <w:lang w:bidi="fa-IR"/>
        </w:rPr>
        <w:t>منتظر حقیقی، کسی است که از یاد و نام محبوب خود غافل نمی‏شود و پیوسته در فکر و اندیشه او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موسی بن جعفر علیه السلام از امام غایب و نعمت باطنی خدا یاد کرد، فردی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امامان کسی غایب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یغیبُ عن اَبصارِ النّاس شخصُهُ و لا یَغیبُ عن قُلوبِ المؤمنین ذِکرُهُ و هو الثّانی عَشر منّا</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شخص او از دیدگاه‏های مردم</w:t>
      </w:r>
      <w:bookmarkStart w:id="258" w:name="pg3424_29657"/>
    </w:p>
    <w:p>
      <w:pPr>
        <w:pStyle w:val="BookText"/>
        <w:rPr/>
      </w:pPr>
      <w:bookmarkEnd w:id="258"/>
      <w:r>
        <w:rPr>
          <w:rFonts w:ascii="IRNazanin" w:hAnsi="IRNazanin" w:eastAsia="IRNazanin"/>
          <w:color w:val="111111"/>
          <w:sz w:val="28"/>
          <w:sz w:val="28"/>
          <w:szCs w:val="28"/>
          <w:rtl w:val="true"/>
          <w:lang w:bidi="fa-IR"/>
        </w:rPr>
        <w:t>غایب می‏شود؛ ولی یاد او از دل‏های مؤمنان نهان نمی‏شود و او دوازدهمین نفر از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بزرگداشت یاد و نام امام مهدی عجل الله تعالی فرجه الشریف مصادیق و شکل‏های مختلفی دارد مانند برپاخاستن به هنگام شنیدن نام ایشان؛ نکوداشت روزهای منسوب به آن حضرت؛ مانند نیمه شعبان و اعیاد چهارگانه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قربان، غدیر و جمعه؛ آغاز کردن هر روز با سلام به پیشگاه امام علیه السلام ؛</w:t>
      </w:r>
    </w:p>
    <w:p>
      <w:pPr>
        <w:pStyle w:val="Heading5"/>
        <w:numPr>
          <w:ilvl w:val="4"/>
          <w:numId w:val="1"/>
        </w:numPr>
        <w:rPr/>
      </w:pPr>
      <w:bookmarkStart w:id="259" w:name="__RefHeading___Toc2967835_2749589250"/>
      <w:bookmarkStart w:id="260" w:name="_Toc99"/>
      <w:bookmarkEnd w:id="259"/>
      <w:r>
        <w:rPr/>
        <w:t>1-4</w:t>
      </w:r>
      <w:r>
        <w:rPr>
          <w:rtl w:val="true"/>
        </w:rPr>
        <w:t xml:space="preserve">. </w:t>
      </w:r>
      <w:r>
        <w:rPr>
          <w:rtl w:val="true"/>
        </w:rPr>
        <w:t>اظهار محبّت و مودّت‏</w:t>
      </w:r>
      <w:bookmarkEnd w:id="260"/>
    </w:p>
    <w:p>
      <w:pPr>
        <w:pStyle w:val="BookText"/>
        <w:rPr/>
      </w:pPr>
      <w:r>
        <w:rPr>
          <w:rFonts w:ascii="IRNazanin" w:hAnsi="IRNazanin" w:eastAsia="IRNazanin"/>
          <w:color w:val="111111"/>
          <w:sz w:val="28"/>
          <w:sz w:val="28"/>
          <w:szCs w:val="28"/>
          <w:rtl w:val="true"/>
          <w:lang w:bidi="fa-IR"/>
        </w:rPr>
        <w:t>یکی از اوصاف منتظران شیعیان خالص امام زمان عجل الله تعالی فرجه الشریف، مهرورزی و محبّت سرشار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درباره لزوم دوستی حضرت مهدی عجل الله تعالی فرجه الشریف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اَحَبّ اَن یَلقی اللّه و قَد کمل ایمانُهُ و حَسُنَ اِسلامُهُ فَلیَتَوَلَّ الحُجّة صاحب الزمان المنتظر</w:t>
      </w:r>
      <w:r>
        <w:rPr>
          <w:rFonts w:eastAsia="Amiri" w:cs="Amiri" w:ascii="Amiri" w:hAnsi="Amiri"/>
          <w:color w:val="111111"/>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خدا را ملاقات کند؛ در حالی که ایمانش کامل و اسلامش نیکو باشد، پس باید دوستدار حضرت حجّت، صاحب الزمان منتظر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امام مهدی عجل الله تعالی فرجه الشریف نیز مردم را به کارهایی سفارش فرموده که موجب ازدیاد محبّت و مودّت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شما باید به اموری بپردازد که او را به محبّت ما نزدیک کند و از کارهایی که ناخوشایند ما است، دوری جوید؛ زیرا ظهور ما به صورت ناگهانی فرا می‏رسد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این محبت و مهرورزی دو طرفه است؛ زیرا امام معصوم نیز شیعیان و یاران خود را دوست دارد و شفیق و دلسوز آنها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الانیسُ الرفیق و الوالدِ الشفیقُ و الاخُ الشفیق</w:t>
      </w:r>
      <w:r>
        <w:rPr>
          <w:rFonts w:eastAsia="IRNazanin" w:cs="IRNazanin"/>
          <w:color w:val="111111"/>
          <w:sz w:val="28"/>
          <w:szCs w:val="28"/>
          <w:rtl w:val="true"/>
          <w:lang w:bidi="fa-IR"/>
        </w:rPr>
        <w:t>...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همدم و رفیق، پدر مهربان و برادر دلسوز است</w:t>
      </w:r>
      <w:r>
        <w:rPr>
          <w:rFonts w:eastAsia="IRNazanin" w:cs="IRNazanin"/>
          <w:color w:val="111111"/>
          <w:sz w:val="28"/>
          <w:szCs w:val="28"/>
          <w:rtl w:val="true"/>
          <w:lang w:bidi="fa-IR"/>
        </w:rPr>
        <w:t>».</w:t>
      </w:r>
    </w:p>
    <w:p>
      <w:pPr>
        <w:pStyle w:val="Heading5"/>
        <w:numPr>
          <w:ilvl w:val="4"/>
          <w:numId w:val="1"/>
        </w:numPr>
        <w:rPr/>
      </w:pPr>
      <w:bookmarkStart w:id="261" w:name="__RefHeading___Toc2967837_2749589250"/>
      <w:bookmarkStart w:id="262" w:name="_Toc100"/>
      <w:bookmarkEnd w:id="261"/>
      <w:r>
        <w:rPr/>
        <w:t>1-5</w:t>
      </w:r>
      <w:r>
        <w:rPr>
          <w:rtl w:val="true"/>
        </w:rPr>
        <w:t xml:space="preserve">. </w:t>
      </w:r>
      <w:r>
        <w:rPr>
          <w:rtl w:val="true"/>
        </w:rPr>
        <w:t>حزن و اندوه و ندبه‏</w:t>
      </w:r>
      <w:bookmarkEnd w:id="26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محزون بودن در فراق امام مهدی عجل الله تعالی فرجه الشریف، ندبه و اظهار شوق به لقای او از اوصاف منتظران</w:t>
      </w:r>
      <w:bookmarkStart w:id="263" w:name="pg3424_29659"/>
    </w:p>
    <w:p>
      <w:pPr>
        <w:pStyle w:val="BookText"/>
        <w:rPr/>
      </w:pPr>
      <w:bookmarkEnd w:id="263"/>
      <w:r>
        <w:rPr>
          <w:rFonts w:ascii="IRNazanin" w:hAnsi="IRNazanin" w:eastAsia="IRNazanin"/>
          <w:color w:val="111111"/>
          <w:sz w:val="28"/>
          <w:sz w:val="28"/>
          <w:szCs w:val="28"/>
          <w:rtl w:val="true"/>
          <w:lang w:bidi="fa-IR"/>
        </w:rPr>
        <w:t>عاشق پیشه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تزالُ شیعتنا فی حُزنٍ حتّی یظهَر وَلَدی الّذی بشّر به النبی صلی الله علیه و آله و سلم </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ما در یک اندوه دائم به سر می‏برند تا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صلی الله علیه و آله و سلم نوید ظهورش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w:t>
      </w:r>
      <w:r>
        <w:rPr>
          <w:rFonts w:eastAsia="IRNazanin" w:cs="IRNazanin"/>
          <w:color w:val="111111"/>
          <w:sz w:val="28"/>
          <w:szCs w:val="28"/>
          <w:rtl w:val="true"/>
          <w:lang w:bidi="fa-IR"/>
        </w:rPr>
        <w:t>».</w:t>
      </w:r>
    </w:p>
    <w:p>
      <w:pPr>
        <w:pStyle w:val="Heading5"/>
        <w:numPr>
          <w:ilvl w:val="4"/>
          <w:numId w:val="1"/>
        </w:numPr>
        <w:rPr/>
      </w:pPr>
      <w:bookmarkStart w:id="264" w:name="__RefHeading___Toc2967839_2749589250"/>
      <w:bookmarkStart w:id="265" w:name="_Toc101"/>
      <w:bookmarkEnd w:id="264"/>
      <w:r>
        <w:rPr/>
        <w:t>1-6</w:t>
      </w:r>
      <w:r>
        <w:rPr>
          <w:rtl w:val="true"/>
        </w:rPr>
        <w:t xml:space="preserve">. </w:t>
      </w:r>
      <w:r>
        <w:rPr>
          <w:rtl w:val="true"/>
        </w:rPr>
        <w:t>اظهار اشتیاق و چشم به راه بودن‏</w:t>
      </w:r>
      <w:bookmarkEnd w:id="265"/>
    </w:p>
    <w:p>
      <w:pPr>
        <w:pStyle w:val="BookText"/>
        <w:rPr/>
      </w:pPr>
      <w:r>
        <w:rPr>
          <w:rFonts w:ascii="IRNazanin" w:hAnsi="IRNazanin" w:eastAsia="IRNazanin"/>
          <w:color w:val="111111"/>
          <w:sz w:val="28"/>
          <w:sz w:val="28"/>
          <w:szCs w:val="28"/>
          <w:rtl w:val="true"/>
          <w:lang w:bidi="fa-IR"/>
        </w:rPr>
        <w:t>شور طلب و علاقه دیدار یار و اظهار شیدایی و اشتیاق به محبوب، از ویژگی‏های بارز منتظران است؛ چنان که در دعای ندبه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شِعری اَینَ استَقرّت بِک النّوی بَل اَی ارض تُقِلُّک اَو ثَری ابرضوی ام غیرها ام ذی طوی</w:t>
      </w:r>
      <w:r>
        <w:rPr>
          <w:rFonts w:eastAsia="IRNazanin" w:cs="IRNazanin"/>
          <w:color w:val="111111"/>
          <w:sz w:val="28"/>
          <w:szCs w:val="28"/>
          <w:rtl w:val="true"/>
          <w:lang w:bidi="fa-IR"/>
        </w:rPr>
        <w:t>...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می‏دانستم در چه جایی منزل گرفته‏ای و چه سرزمین و مکان تو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کوه رضوی هستی و یا در جای دیگر و یا در ذی‏طوی هستی…</w:t>
      </w:r>
      <w:r>
        <w:rPr>
          <w:rFonts w:eastAsia="IRNazanin" w:cs="IRNazanin"/>
          <w:color w:val="111111"/>
          <w:sz w:val="28"/>
          <w:szCs w:val="28"/>
          <w:rtl w:val="true"/>
          <w:lang w:bidi="fa-IR"/>
        </w:rPr>
        <w:t>».</w:t>
      </w:r>
    </w:p>
    <w:p>
      <w:pPr>
        <w:pStyle w:val="Heading5"/>
        <w:numPr>
          <w:ilvl w:val="4"/>
          <w:numId w:val="1"/>
        </w:numPr>
        <w:rPr/>
      </w:pPr>
      <w:bookmarkStart w:id="266" w:name="__RefHeading___Toc2967841_2749589250"/>
      <w:bookmarkStart w:id="267" w:name="_Toc102"/>
      <w:bookmarkEnd w:id="266"/>
      <w:r>
        <w:rPr/>
        <w:t>1-7</w:t>
      </w:r>
      <w:r>
        <w:rPr>
          <w:rtl w:val="true"/>
        </w:rPr>
        <w:t xml:space="preserve">. </w:t>
      </w:r>
      <w:r>
        <w:rPr>
          <w:rtl w:val="true"/>
        </w:rPr>
        <w:t>صبر و بردباری‏</w:t>
      </w:r>
      <w:bookmarkEnd w:id="267"/>
    </w:p>
    <w:p>
      <w:pPr>
        <w:pStyle w:val="BookText"/>
        <w:rPr/>
      </w:pPr>
      <w:r>
        <w:rPr>
          <w:rFonts w:ascii="IRNazanin" w:hAnsi="IRNazanin" w:eastAsia="IRNazanin"/>
          <w:color w:val="111111"/>
          <w:sz w:val="28"/>
          <w:sz w:val="28"/>
          <w:szCs w:val="28"/>
          <w:rtl w:val="true"/>
          <w:lang w:bidi="fa-IR"/>
        </w:rPr>
        <w:t>در روایات زیادی توصیه به صبر و بردباری در این دوران شده و برای منتظران صابر، پاداش‏ها و ثواب‏های چندی بیان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دین الائمة الورع و العفّة و الصلاح و انتظارُ الفرج بالصّبر</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عفّت، صالح‏بودن و انتظار فرج با صبر و شکیبایی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و سلم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شکیبایان در غیبت و محبّت او، که آنان را خدای تبارک و تعالی، در کتابش چنین توصیف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 الَّذِینَ</w:t>
      </w:r>
      <w:bookmarkStart w:id="268" w:name="pg3424_29661"/>
    </w:p>
    <w:p>
      <w:pPr>
        <w:pStyle w:val="BookText"/>
        <w:rPr/>
      </w:pPr>
      <w:bookmarkEnd w:id="268"/>
      <w:r>
        <w:rPr>
          <w:rFonts w:ascii="Amiri" w:hAnsi="Amiri" w:eastAsia="Amiri" w:cs="Amiri"/>
          <w:color w:val="111111"/>
          <w:sz w:val="28"/>
          <w:sz w:val="28"/>
          <w:szCs w:val="28"/>
          <w:rtl w:val="true"/>
          <w:lang w:bidi="ar-SA"/>
        </w:rPr>
        <w:t>یُؤْمِنُونَ بِالْغَیْبِ</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در روایات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حجّت غایب تفسیر شده است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منتظر امر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آنچه در این راه از آزار و ترس و وحشت می‏بیند، صبر کند،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جرگه ما خواهد بود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2967843_2749589250"/>
      <w:bookmarkStart w:id="270" w:name="_Toc103"/>
      <w:bookmarkEnd w:id="269"/>
      <w:r>
        <w:rPr>
          <w:rtl w:val="true"/>
        </w:rPr>
        <w:t>دو</w:t>
      </w:r>
      <w:r>
        <w:rPr>
          <w:rtl w:val="true"/>
        </w:rPr>
        <w:t xml:space="preserve">. </w:t>
      </w:r>
      <w:r>
        <w:rPr>
          <w:rtl w:val="true"/>
        </w:rPr>
        <w:t>وظایف دینی و اعتقادی‏</w:t>
      </w:r>
      <w:bookmarkEnd w:id="270"/>
    </w:p>
    <w:p>
      <w:pPr>
        <w:pStyle w:val="Heading5"/>
        <w:numPr>
          <w:ilvl w:val="4"/>
          <w:numId w:val="1"/>
        </w:numPr>
        <w:rPr/>
      </w:pPr>
      <w:bookmarkStart w:id="271" w:name="__RefHeading___Toc2967845_2749589250"/>
      <w:bookmarkStart w:id="272" w:name="_Toc104"/>
      <w:bookmarkEnd w:id="271"/>
      <w:r>
        <w:rPr/>
        <w:t>2-1</w:t>
      </w:r>
      <w:r>
        <w:rPr>
          <w:rtl w:val="true"/>
        </w:rPr>
        <w:t xml:space="preserve">. </w:t>
      </w:r>
      <w:r>
        <w:rPr>
          <w:rtl w:val="true"/>
        </w:rPr>
        <w:t>ثبات قدم در دین داری‏</w:t>
      </w:r>
      <w:bookmarkEnd w:id="272"/>
    </w:p>
    <w:p>
      <w:pPr>
        <w:pStyle w:val="BookText"/>
        <w:rPr/>
      </w:pPr>
      <w:r>
        <w:rPr>
          <w:rFonts w:ascii="IRNazanin" w:hAnsi="IRNazanin" w:eastAsia="IRNazanin"/>
          <w:color w:val="111111"/>
          <w:sz w:val="28"/>
          <w:sz w:val="28"/>
          <w:szCs w:val="28"/>
          <w:rtl w:val="true"/>
          <w:lang w:bidi="fa-IR"/>
        </w:rPr>
        <w:t>پیروی از پیشوایان معصوم، پای فشردن بر شاخص‏های زندگی سالم، اجرای حدود الهی، حق مدار ماندن، تقویت ایمان و اعتقاد و داشتن ثبات قدم در دین داری، گرفتار نیامدن در دام بدعت‏ها و انحرافات و… از بایسته‏های اساسی عصر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پا خاسته من غایب خواهد شد… پس هر که روزگار غیبت وی را درک کند؛ بر ریسمان محکم دین خدا چنگ زند و بر ابلیس خبیث راهی نگشاید که با افسونِ شک و تردید، او را از آیین من، دور و از دین من بیرون سازد</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غیبتی خواهد داشت که در آن، تنها کسانی از هلاکت نجات می‏یابند که خداوند آنان را بر قول امامتش ثابت قدم داشته و در دعا برای تعجیل فرجش، موفّق کرده است</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bookmarkStart w:id="273" w:name="pg3424_29663"/>
    </w:p>
    <w:p>
      <w:pPr>
        <w:pStyle w:val="Heading5"/>
        <w:numPr>
          <w:ilvl w:val="4"/>
          <w:numId w:val="1"/>
        </w:numPr>
        <w:rPr/>
      </w:pPr>
      <w:bookmarkStart w:id="274" w:name="__RefHeading___Toc2967847_2749589250"/>
      <w:bookmarkStart w:id="275" w:name="_Toc105"/>
      <w:bookmarkEnd w:id="273"/>
      <w:bookmarkEnd w:id="274"/>
      <w:r>
        <w:rPr/>
        <w:t>2-2</w:t>
      </w:r>
      <w:r>
        <w:rPr>
          <w:rtl w:val="true"/>
        </w:rPr>
        <w:t xml:space="preserve">. </w:t>
      </w:r>
      <w:r>
        <w:rPr>
          <w:rtl w:val="true"/>
        </w:rPr>
        <w:t>دعا</w:t>
      </w:r>
      <w:bookmarkEnd w:id="275"/>
    </w:p>
    <w:p>
      <w:pPr>
        <w:pStyle w:val="BookText"/>
        <w:rPr/>
      </w:pPr>
      <w:r>
        <w:rPr>
          <w:rFonts w:ascii="IRNazanin" w:hAnsi="IRNazanin" w:eastAsia="IRNazanin"/>
          <w:color w:val="111111"/>
          <w:sz w:val="28"/>
          <w:sz w:val="28"/>
          <w:szCs w:val="28"/>
          <w:rtl w:val="true"/>
          <w:lang w:bidi="fa-IR"/>
        </w:rPr>
        <w:t>مؤثّرترین وسیله برای ایجاد رابطه روحی با امام عصر عجل الله تعالی فرجه الشریف و نیز عامل مؤثر در ظهور آن حضرت، دعای مردم برای فرج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مکیال المکارم، برای دعا در فرج امام زمان عجل الله تعالی فرجه الشریف صد فایده مهم نقل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فرج، موجب فرج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زیاد شدن نعمت پروردگار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ناراحتی و اضطراب شدید شیطان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باعث کامل شدن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ارزش‏ترین اعمال و اجر رسالت پیامبر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دعا کردن متقابل امام زمان عجل الله تعالی فرجه الشریف برای دعا کننده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نجات از فتنه‏های آخرالزمان و سالم ماندن از هلاکت روحی است و…</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2967849_2749589250"/>
      <w:bookmarkStart w:id="277" w:name="_Toc106"/>
      <w:bookmarkEnd w:id="276"/>
      <w:r>
        <w:rPr/>
        <w:t>2-3</w:t>
      </w:r>
      <w:r>
        <w:rPr>
          <w:rtl w:val="true"/>
        </w:rPr>
        <w:t xml:space="preserve">. </w:t>
      </w:r>
      <w:r>
        <w:rPr>
          <w:rtl w:val="true"/>
        </w:rPr>
        <w:t>شناخت و معرفت امام‏</w:t>
      </w:r>
      <w:bookmarkEnd w:id="27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و بایسته‏های مهم منتظران، شناخت امام علیه السلام و آشنایی و ارتباط هر چه بیشتر با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علیه السلام به حدی ضرورت دارد که در روایات معتبر شیعه و سنّی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زمانش را نشناسد، به مرگ جاهلی مرده است</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هم شامل نام و نسب می‏شود و هم شامل اوصاف و ویژگی‏ها و هم اهداف و برنامه‏ها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یکی از دعاهای معتبر و معروف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عرّفنی نفسَک فانّک ان لم تُعرّفنی نفسَّک لم اعرف نبیّک، اللّهم عرّفنی رسولَک فانّک ان لم تعرّفنی رسولک، لم اعرف حجّتک، اللّهم عرّفنی حجّتک فانّک اِن لم تُعرّفنی حُجّتک ضللتُ عن</w:t>
      </w:r>
      <w:bookmarkStart w:id="278" w:name="pg3424_29665"/>
    </w:p>
    <w:p>
      <w:pPr>
        <w:pStyle w:val="BookText"/>
        <w:rPr/>
      </w:pPr>
      <w:bookmarkEnd w:id="278"/>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2967851_2749589250"/>
      <w:bookmarkStart w:id="280" w:name="_Toc107"/>
      <w:bookmarkEnd w:id="279"/>
      <w:r>
        <w:rPr/>
        <w:t>2-4</w:t>
      </w:r>
      <w:r>
        <w:rPr>
          <w:rtl w:val="true"/>
        </w:rPr>
        <w:t xml:space="preserve">. </w:t>
      </w:r>
      <w:r>
        <w:rPr>
          <w:rtl w:val="true"/>
        </w:rPr>
        <w:t>ارتباط و پیوند با ولایت‏</w:t>
      </w:r>
      <w:bookmarkEnd w:id="280"/>
    </w:p>
    <w:p>
      <w:pPr>
        <w:pStyle w:val="BookText"/>
        <w:rPr/>
      </w:pPr>
      <w:r>
        <w:rPr>
          <w:rFonts w:ascii="IRNazanin" w:hAnsi="IRNazanin" w:eastAsia="IRNazanin"/>
          <w:color w:val="111111"/>
          <w:sz w:val="28"/>
          <w:sz w:val="28"/>
          <w:szCs w:val="28"/>
          <w:rtl w:val="true"/>
          <w:lang w:bidi="fa-IR"/>
        </w:rPr>
        <w:t>حفظ و تقویت پیوند قلبی با امام عصر عجل الله تعالی فرجه الشریف و تجدید دایمی عهد و پیمان با آن حضرت، یکی دیگر از وظایف مهمی است که هر شیعه منتظر در عصر غیبت بر عهده دارد</w:t>
      </w:r>
      <w:r>
        <w:rPr>
          <w:rFonts w:eastAsia="IRNazanin" w:cs="IRNazanin"/>
          <w:color w:val="111111"/>
          <w:sz w:val="28"/>
          <w:szCs w:val="28"/>
          <w:rtl w:val="true"/>
          <w:lang w:bidi="fa-IR"/>
        </w:rPr>
        <w:t>.</w:t>
      </w:r>
    </w:p>
    <w:p>
      <w:pPr>
        <w:pStyle w:val="Heading5"/>
        <w:numPr>
          <w:ilvl w:val="4"/>
          <w:numId w:val="1"/>
        </w:numPr>
        <w:rPr/>
      </w:pPr>
      <w:bookmarkStart w:id="281" w:name="__RefHeading___Toc2967853_2749589250"/>
      <w:bookmarkStart w:id="282" w:name="_Toc108"/>
      <w:bookmarkEnd w:id="281"/>
      <w:r>
        <w:rPr/>
        <w:t>2-5</w:t>
      </w:r>
      <w:r>
        <w:rPr>
          <w:rtl w:val="true"/>
        </w:rPr>
        <w:t xml:space="preserve">. </w:t>
      </w:r>
      <w:r>
        <w:rPr>
          <w:rtl w:val="true"/>
        </w:rPr>
        <w:t>توسّل و زیارت آن حضرت‏</w:t>
      </w:r>
      <w:bookmarkEnd w:id="282"/>
    </w:p>
    <w:p>
      <w:pPr>
        <w:pStyle w:val="BookText"/>
        <w:rPr/>
      </w:pPr>
      <w:r>
        <w:rPr>
          <w:rFonts w:ascii="IRNazanin" w:hAnsi="IRNazanin" w:eastAsia="IRNazanin"/>
          <w:color w:val="111111"/>
          <w:sz w:val="28"/>
          <w:sz w:val="28"/>
          <w:szCs w:val="28"/>
          <w:rtl w:val="true"/>
          <w:lang w:bidi="fa-IR"/>
        </w:rPr>
        <w:t xml:space="preserve">بایسته است شیعیان منتظر در همه حالات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هنگام شداید و سختی‏ها و تهاجم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عجل الله تعالی فرجه الشریف، متوسّل شوند و رفع مشکل خود را از مولای خود بخواهند؛ چنان که توصیه شده هنگام سختی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الزمان اغِثنی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ادرکنی</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زیارت روز جمعه، زیارت‏یاسین، دعای عهد و… را بخوانند</w:t>
      </w:r>
      <w:r>
        <w:rPr>
          <w:rStyle w:val="FootnoteAnchor"/>
          <w:rtl w:val="true"/>
        </w:rPr>
        <w:footnoteReference w:id="145"/>
      </w:r>
      <w:r>
        <w:rPr>
          <w:rFonts w:ascii="IRNazanin" w:hAnsi="IRNazanin" w:eastAsia="IRNazanin"/>
          <w:color w:val="111111"/>
          <w:sz w:val="28"/>
          <w:sz w:val="28"/>
          <w:szCs w:val="28"/>
          <w:rtl w:val="true"/>
          <w:lang w:bidi="fa-IR"/>
        </w:rPr>
        <w:t>و با امام خود، ارتباط قلبی و انس درونی فراهم سازند</w:t>
      </w:r>
      <w:r>
        <w:rPr>
          <w:rFonts w:eastAsia="IRNazanin" w:cs="IRNazanin"/>
          <w:color w:val="111111"/>
          <w:sz w:val="28"/>
          <w:szCs w:val="28"/>
          <w:rtl w:val="true"/>
          <w:lang w:bidi="fa-IR"/>
        </w:rPr>
        <w:t>.</w:t>
      </w:r>
    </w:p>
    <w:p>
      <w:pPr>
        <w:pStyle w:val="Heading5"/>
        <w:numPr>
          <w:ilvl w:val="4"/>
          <w:numId w:val="1"/>
        </w:numPr>
        <w:rPr/>
      </w:pPr>
      <w:bookmarkStart w:id="283" w:name="__RefHeading___Toc2967855_2749589250"/>
      <w:bookmarkStart w:id="284" w:name="_Toc109"/>
      <w:bookmarkEnd w:id="283"/>
      <w:r>
        <w:rPr/>
        <w:t>2-6</w:t>
      </w:r>
      <w:r>
        <w:rPr>
          <w:rtl w:val="true"/>
        </w:rPr>
        <w:t xml:space="preserve">. </w:t>
      </w:r>
      <w:r>
        <w:rPr>
          <w:rtl w:val="true"/>
        </w:rPr>
        <w:t>صدقه و زیارت از طرف امام علیه السلام</w:t>
      </w:r>
      <w:bookmarkEnd w:id="28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صدقه دادن برای سلامتی آن حضرت از اوصاف منتظران و دوستداران حقیقی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چون قرائت قرآن، حج، طواف، زیارت مرقد ائمه علیه السلام و هر کار خیر دیگری را می‏توان به نیابت از آن حضرت به جای آورد و ضمن اظهار ارادت و دوستی واقعی خود، یاد و نام او را همیشه در دل و جان خود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در کشف المحجة سفارش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دادن از سوی آن جناب را، پیش از صدقه دادن از سوی خود و عزیزانت، قرار ده و دعا برای آن حضرت را، بر دعا کردن برای خودت مقدّم بدار و نیز در</w:t>
      </w:r>
      <w:bookmarkStart w:id="285" w:name="pg3424_29667"/>
    </w:p>
    <w:p>
      <w:pPr>
        <w:pStyle w:val="BookText"/>
        <w:rPr/>
      </w:pPr>
      <w:bookmarkEnd w:id="285"/>
      <w:r>
        <w:rPr>
          <w:rFonts w:ascii="IRNazanin" w:hAnsi="IRNazanin" w:eastAsia="IRNazanin"/>
          <w:color w:val="111111"/>
          <w:sz w:val="28"/>
          <w:sz w:val="28"/>
          <w:szCs w:val="28"/>
          <w:rtl w:val="true"/>
          <w:lang w:bidi="fa-IR"/>
        </w:rPr>
        <w:t>هر کار خیری که مایه وفای به حق آن حضرت است، آن بزرگوار را مقدّم بدار که سبب می‏شود به سوی تو توجّه فرماید و به تو احسان کند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2967857_2749589250"/>
      <w:bookmarkStart w:id="287" w:name="_Toc110"/>
      <w:bookmarkEnd w:id="286"/>
      <w:r>
        <w:rPr/>
        <w:t>2-7</w:t>
      </w:r>
      <w:r>
        <w:rPr>
          <w:rtl w:val="true"/>
        </w:rPr>
        <w:t xml:space="preserve">. </w:t>
      </w:r>
      <w:r>
        <w:rPr>
          <w:rtl w:val="true"/>
        </w:rPr>
        <w:t>تسلیم بودن و عدم تعیین وقت‏</w:t>
      </w:r>
      <w:bookmarkEnd w:id="287"/>
    </w:p>
    <w:p>
      <w:pPr>
        <w:pStyle w:val="BookText"/>
        <w:rPr/>
      </w:pPr>
      <w:r>
        <w:rPr>
          <w:rFonts w:ascii="IRNazanin" w:hAnsi="IRNazanin" w:eastAsia="IRNazanin"/>
          <w:color w:val="111111"/>
          <w:sz w:val="28"/>
          <w:sz w:val="28"/>
          <w:szCs w:val="28"/>
          <w:rtl w:val="true"/>
          <w:lang w:bidi="fa-IR"/>
        </w:rPr>
        <w:t>روزی مهزم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این امری که منتظرش هستیم کی خواهد بود؟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تعیین‏کنندگان وقت دروغ می‏گویند و عجله کنندگان هلاک می‏گردند و تسلیم شدگان نجات‏اند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ما است، خدای عزّوجل امر فرموده که در آن عجله نشود تا اینکه سه لشکر آن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مؤمنان و</w:t>
      </w:r>
    </w:p>
    <w:p>
      <w:pPr>
        <w:pStyle w:val="BookText"/>
        <w:rPr/>
      </w:pPr>
      <w:r>
        <w:rPr>
          <w:rFonts w:ascii="IRNazanin" w:hAnsi="IRNazanin" w:eastAsia="IRNazanin"/>
          <w:color w:val="111111"/>
          <w:sz w:val="28"/>
          <w:sz w:val="28"/>
          <w:szCs w:val="28"/>
          <w:rtl w:val="true"/>
          <w:lang w:bidi="fa-IR"/>
        </w:rPr>
        <w:t>رعب؛ خروج قائم، همانند خروج رسول خدا صلی الله علیه و آله و سلم خواهد بود…</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88" w:name="__RefHeading___Toc2967859_2749589250"/>
      <w:bookmarkStart w:id="289" w:name="_Toc111"/>
      <w:bookmarkEnd w:id="288"/>
      <w:r>
        <w:rPr>
          <w:rtl w:val="true"/>
        </w:rPr>
        <w:t>سه</w:t>
      </w:r>
      <w:r>
        <w:rPr>
          <w:rtl w:val="true"/>
        </w:rPr>
        <w:t xml:space="preserve">. </w:t>
      </w:r>
      <w:r>
        <w:rPr>
          <w:rtl w:val="true"/>
        </w:rPr>
        <w:t>وظایف سیاسی و اجتماعی منتظران</w:t>
      </w:r>
      <w:bookmarkEnd w:id="289"/>
    </w:p>
    <w:p>
      <w:pPr>
        <w:pStyle w:val="Heading5"/>
        <w:numPr>
          <w:ilvl w:val="4"/>
          <w:numId w:val="1"/>
        </w:numPr>
        <w:rPr/>
      </w:pPr>
      <w:bookmarkStart w:id="290" w:name="__RefHeading___Toc2967861_2749589250"/>
      <w:bookmarkStart w:id="291" w:name="_Toc112"/>
      <w:bookmarkEnd w:id="290"/>
      <w:r>
        <w:rPr>
          <w:rtl w:val="true"/>
        </w:rPr>
        <w:t>اشاره</w:t>
      </w:r>
      <w:bookmarkEnd w:id="291"/>
    </w:p>
    <w:p>
      <w:pPr>
        <w:pStyle w:val="BookText"/>
        <w:rPr/>
      </w:pPr>
      <w:r>
        <w:rPr>
          <w:rFonts w:ascii="IRNazanin" w:hAnsi="IRNazanin" w:eastAsia="IRNazanin"/>
          <w:color w:val="111111"/>
          <w:sz w:val="28"/>
          <w:sz w:val="28"/>
          <w:szCs w:val="28"/>
          <w:rtl w:val="true"/>
          <w:lang w:bidi="fa-IR"/>
        </w:rPr>
        <w:t>عرصه سیاست و اجتماع، مهم‏ترین میدان بروز و ظهور بایسته‏های انتظار و مؤثرترین زمینه در جهت تحقق اهداف امام زمان عجل الله تعالی فرجه الشریف در عصر غیبت و قبل از قیام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وظایف و بایسته‏های سیاسی و اجتماعی منتظران امام زمان عجل الله تعالی فرجه الشریف عبارت است از</w:t>
      </w:r>
      <w:r>
        <w:rPr>
          <w:rFonts w:eastAsia="IRNazanin" w:cs="IRNazanin"/>
          <w:color w:val="111111"/>
          <w:sz w:val="28"/>
          <w:szCs w:val="28"/>
          <w:rtl w:val="true"/>
          <w:lang w:bidi="fa-IR"/>
        </w:rPr>
        <w:t>:</w:t>
      </w:r>
    </w:p>
    <w:p>
      <w:pPr>
        <w:pStyle w:val="Heading5"/>
        <w:numPr>
          <w:ilvl w:val="4"/>
          <w:numId w:val="1"/>
        </w:numPr>
        <w:rPr/>
      </w:pPr>
      <w:bookmarkStart w:id="292" w:name="__RefHeading___Toc2967863_2749589250"/>
      <w:bookmarkStart w:id="293" w:name="_Toc113"/>
      <w:bookmarkEnd w:id="292"/>
      <w:r>
        <w:rPr/>
        <w:t>3-1</w:t>
      </w:r>
      <w:r>
        <w:rPr>
          <w:rtl w:val="true"/>
        </w:rPr>
        <w:t xml:space="preserve">. </w:t>
      </w:r>
      <w:r>
        <w:rPr>
          <w:rtl w:val="true"/>
        </w:rPr>
        <w:t>مبارزه و امر به معروف و نهی از منکر</w:t>
      </w:r>
      <w:bookmarkEnd w:id="2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علاقه‏مندان و یاوران حضرت مهدی عجل الله تعالی فرجه الشریف، هیچ گاه نباید سیره و روش پیامبر صلی الله علیه و آله و سلم و اهل بیت او را فراموش کنند؛ بلکه باید همواره آن را در نظر داشته و آماده پیوستن به قیام جهانی</w:t>
      </w:r>
      <w:bookmarkStart w:id="294" w:name="pg3424_29669"/>
    </w:p>
    <w:p>
      <w:pPr>
        <w:pStyle w:val="BookText"/>
        <w:rPr/>
      </w:pPr>
      <w:bookmarkEnd w:id="294"/>
      <w:r>
        <w:rPr>
          <w:rFonts w:ascii="IRNazanin" w:hAnsi="IRNazanin" w:eastAsia="IRNazanin"/>
          <w:color w:val="111111"/>
          <w:sz w:val="28"/>
          <w:sz w:val="28"/>
          <w:szCs w:val="28"/>
          <w:rtl w:val="true"/>
          <w:lang w:bidi="fa-IR"/>
        </w:rPr>
        <w:t>حضرت مهدی عجل الله تعالی فرجه الشریف باشند و در عین حال خود علیه ظلم و ستم و فساد، مبارزه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یزالونَ قومٌ من امّتی یُقاتلون علی الحقّ ظاهرین الی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گروهی از امت من تا روز رستاخیز، پیروزمندانه در راه حق نبرد می‏کنند</w:t>
      </w:r>
      <w:r>
        <w:rPr>
          <w:rFonts w:eastAsia="IRNazanin" w:cs="IRNazanin"/>
          <w:color w:val="111111"/>
          <w:sz w:val="28"/>
          <w:szCs w:val="28"/>
          <w:rtl w:val="true"/>
          <w:lang w:bidi="fa-IR"/>
        </w:rPr>
        <w:t>».</w:t>
      </w:r>
    </w:p>
    <w:p>
      <w:pPr>
        <w:pStyle w:val="Heading5"/>
        <w:numPr>
          <w:ilvl w:val="4"/>
          <w:numId w:val="1"/>
        </w:numPr>
        <w:rPr/>
      </w:pPr>
      <w:bookmarkStart w:id="295" w:name="__RefHeading___Toc2967865_2749589250"/>
      <w:bookmarkStart w:id="296" w:name="_Toc114"/>
      <w:bookmarkEnd w:id="295"/>
      <w:r>
        <w:rPr/>
        <w:t>3-2</w:t>
      </w:r>
      <w:r>
        <w:rPr>
          <w:rtl w:val="true"/>
        </w:rPr>
        <w:t xml:space="preserve">. </w:t>
      </w:r>
      <w:r>
        <w:rPr>
          <w:rtl w:val="true"/>
        </w:rPr>
        <w:t>حق خواهی و حق مداری‏</w:t>
      </w:r>
      <w:bookmarkEnd w:id="296"/>
    </w:p>
    <w:p>
      <w:pPr>
        <w:pStyle w:val="BookText"/>
        <w:rPr/>
      </w:pPr>
      <w:r>
        <w:rPr>
          <w:rFonts w:ascii="IRNazanin" w:hAnsi="IRNazanin" w:eastAsia="IRNazanin"/>
          <w:color w:val="111111"/>
          <w:sz w:val="28"/>
          <w:sz w:val="28"/>
          <w:szCs w:val="28"/>
          <w:rtl w:val="true"/>
          <w:lang w:bidi="fa-IR"/>
        </w:rPr>
        <w:t>تاریخ، صحنه حضور و نزاع دو گروه حقّ و باطل و دو اندیشه طغیان‏گری و حق‏گرایی است؛ راه حقّ و صلاح، راه پیامبران و صالحان و راه باطل و کفر، راه شیاطین و سردمداران زر و زور و تزویر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و نبرد میان آنها، همیشه در جامعه بوده و همه منتظران واقعی امام زمان عجل الله تعالی فرجه الشریف، باید پیرو و طرفدار حق و مخالف و دشمن باطل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حضرت مهدی عجل الله تعالی فرجه الشریف، جهان شاهد مصاف نهایی حق و باطل و پیروزی و غلبه حق به رهبری آن حضرت خواهد بود و منتظران ظهور نیز در هر حال باید برای چنین مصافی آماده باشند و خود نیز باید حق و حق خواهی را محور و مدار برنامه‏ها و فعالیت‏هایشان قرار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و سلم در این زمینه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طائفة مِن اُمّتی علی الحَقّ ظاهرین حتّی یأتی 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امت من همواره حق را آشکار می‏کنند تا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Heading5"/>
        <w:numPr>
          <w:ilvl w:val="4"/>
          <w:numId w:val="1"/>
        </w:numPr>
        <w:rPr/>
      </w:pPr>
      <w:bookmarkStart w:id="297" w:name="__RefHeading___Toc2967867_2749589250"/>
      <w:bookmarkStart w:id="298" w:name="_Toc115"/>
      <w:bookmarkEnd w:id="297"/>
      <w:r>
        <w:rPr/>
        <w:t>3-3</w:t>
      </w:r>
      <w:r>
        <w:rPr>
          <w:rtl w:val="true"/>
        </w:rPr>
        <w:t xml:space="preserve">. </w:t>
      </w:r>
      <w:r>
        <w:rPr>
          <w:rtl w:val="true"/>
        </w:rPr>
        <w:t>استقامت و ایستادگی در سختی‏ها</w:t>
      </w:r>
      <w:bookmarkEnd w:id="29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بزرگ‏ترین عوامل پایداری، استقامت و مقاومت در برابر سختی‏ها و مشکلات عصر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ظلم‏ها، فسادها، زورگویی‏ها و انواع بلاها و سختی‏ها، ثابت و پا برجا نگه می‏دارد و به آنان دل و</w:t>
      </w:r>
      <w:bookmarkStart w:id="299" w:name="pg3424_29671"/>
    </w:p>
    <w:p>
      <w:pPr>
        <w:pStyle w:val="BookText"/>
        <w:rPr/>
      </w:pPr>
      <w:bookmarkEnd w:id="299"/>
      <w:r>
        <w:rPr>
          <w:rFonts w:ascii="IRNazanin" w:hAnsi="IRNazanin" w:eastAsia="IRNazanin"/>
          <w:color w:val="111111"/>
          <w:sz w:val="28"/>
          <w:sz w:val="28"/>
          <w:szCs w:val="28"/>
          <w:rtl w:val="true"/>
          <w:lang w:bidi="fa-IR"/>
        </w:rPr>
        <w:t>جرأت می‏دهد تا در برابر تهدیدها، تطمیع‏ها و سخت‏گیری‏های دشمنان اسلام، خود را نبازند و از هیچ چیز و هیچ کس نهراسند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به مسلمانان صدر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شما قومی خواهد آمد که پاداش هر یک از آنها برابر پاداش پنجاه نفر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ما در حضور شما، در بدر و احد و حنین شرکت کردیم و قرآن در میان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آنچه بر آنها روی خواهد داد، بر شما روی می‏داد؛ شما نمی‏توانستید چون آنها صبر و شکیبایی را پیشه خود سازید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نیز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الصابر فی غیبته علی الاذی و التکذیب، بمنزلة المجاهد بالسیف بین یدی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زمان غیبت او در مقابل آزار و تکذیب، استقامت می‏کنند، مانند کسانی‏اند که در حضور رسول خدا شمشیر زده‏اند</w:t>
      </w:r>
      <w:r>
        <w:rPr>
          <w:rFonts w:eastAsia="IRNazanin" w:cs="IRNazanin"/>
          <w:color w:val="111111"/>
          <w:sz w:val="28"/>
          <w:szCs w:val="28"/>
          <w:rtl w:val="true"/>
          <w:lang w:bidi="fa-IR"/>
        </w:rPr>
        <w:t>».</w:t>
      </w:r>
    </w:p>
    <w:p>
      <w:pPr>
        <w:pStyle w:val="Heading5"/>
        <w:numPr>
          <w:ilvl w:val="4"/>
          <w:numId w:val="1"/>
        </w:numPr>
        <w:rPr/>
      </w:pPr>
      <w:bookmarkStart w:id="300" w:name="__RefHeading___Toc2967869_2749589250"/>
      <w:bookmarkStart w:id="301" w:name="_Toc116"/>
      <w:bookmarkEnd w:id="300"/>
      <w:r>
        <w:rPr/>
        <w:t>3-4</w:t>
      </w:r>
      <w:r>
        <w:rPr>
          <w:rtl w:val="true"/>
        </w:rPr>
        <w:t xml:space="preserve">. </w:t>
      </w:r>
      <w:r>
        <w:rPr>
          <w:rtl w:val="true"/>
        </w:rPr>
        <w:t>کسب آمادگی برای ظهور</w:t>
      </w:r>
      <w:bookmarkEnd w:id="3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شما باید برای خروج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یک تیر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هرگاه بداند کسی چنین نیتی دارد، امید آن است که عمرش را طولانی کند تا آن حضرت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و همراهانش قرار گیرد</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ظهور حضرت مهدی عجل الله تعالی فرجه الشریف و یاری آن حضرت، باید در هر لحظه‏ای آماده بود و خود را مهیّا نگه داشت و این شامل آمادگی نظامی، جسمانی و… می‏شود؛ اما مهم‏تر از همه آمادگی فکری، علمی و سیاسی در عصر غیبت است</w:t>
      </w:r>
      <w:r>
        <w:rPr>
          <w:rFonts w:eastAsia="IRNazanin" w:cs="IRNazanin"/>
          <w:color w:val="111111"/>
          <w:sz w:val="28"/>
          <w:szCs w:val="28"/>
          <w:rtl w:val="true"/>
          <w:lang w:bidi="fa-IR"/>
        </w:rPr>
        <w:t>.</w:t>
      </w:r>
      <w:bookmarkStart w:id="302" w:name="pg3424_29673"/>
    </w:p>
    <w:p>
      <w:pPr>
        <w:pStyle w:val="Heading5"/>
        <w:numPr>
          <w:ilvl w:val="4"/>
          <w:numId w:val="1"/>
        </w:numPr>
        <w:rPr/>
      </w:pPr>
      <w:bookmarkStart w:id="303" w:name="__RefHeading___Toc2967871_2749589250"/>
      <w:bookmarkStart w:id="304" w:name="_Toc117"/>
      <w:bookmarkEnd w:id="302"/>
      <w:bookmarkEnd w:id="303"/>
      <w:r>
        <w:rPr/>
        <w:t>3-5</w:t>
      </w:r>
      <w:r>
        <w:rPr>
          <w:rtl w:val="true"/>
        </w:rPr>
        <w:t xml:space="preserve">. </w:t>
      </w:r>
      <w:r>
        <w:rPr>
          <w:rtl w:val="true"/>
        </w:rPr>
        <w:t>اتحاد و همدلی‏</w:t>
      </w:r>
      <w:bookmarkEnd w:id="304"/>
    </w:p>
    <w:p>
      <w:pPr>
        <w:pStyle w:val="BookText"/>
        <w:rPr/>
      </w:pPr>
      <w:r>
        <w:rPr>
          <w:rFonts w:ascii="IRNazanin" w:hAnsi="IRNazanin" w:eastAsia="IRNazanin"/>
          <w:color w:val="111111"/>
          <w:sz w:val="28"/>
          <w:sz w:val="28"/>
          <w:szCs w:val="28"/>
          <w:rtl w:val="true"/>
          <w:lang w:bidi="fa-IR"/>
        </w:rPr>
        <w:t>مهم‏ترین چیزی که در عصر غیبت واجب است، یکپارچگی و اتحاد شیعیان و پای بندی به عهدشان با امام زمان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اخلال در صفوف متحد منتظران، منافی با وظایف دینی آنان و کمک به دشمنان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رحمة الله در توقیع معروف خود به شیخ مفید رحمة الله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انّ اشیاعنا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وفقهم الله 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اجتماع من القلوب فی الوفاء بالعهد علیهم لما تأخّر عنهم الیمن بلقائنا و لتعجلت لهم السعادة بمشاهدتنا علی حق المعرفة منهم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به اطاعت خویش موفقشان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وفا به پیمانی که با ما دارند، یکپارچه می‏شدند و هرگز از میمنت ملاقات ما محروم نشده و ظهور ما به تأخیر نمی‏افتاد و البته سعادت حضور در محضر ما، با معرفتی حقیقی هر چه زودتر نصیبشان می‏شد</w:t>
      </w:r>
      <w:r>
        <w:rPr>
          <w:rFonts w:eastAsia="IRNazanin" w:cs="IRNazanin"/>
          <w:color w:val="111111"/>
          <w:sz w:val="28"/>
          <w:szCs w:val="28"/>
          <w:rtl w:val="true"/>
          <w:lang w:bidi="fa-IR"/>
        </w:rPr>
        <w:t>».</w:t>
      </w:r>
    </w:p>
    <w:p>
      <w:pPr>
        <w:pStyle w:val="Heading5"/>
        <w:numPr>
          <w:ilvl w:val="4"/>
          <w:numId w:val="1"/>
        </w:numPr>
        <w:rPr/>
      </w:pPr>
      <w:bookmarkStart w:id="305" w:name="__RefHeading___Toc2967873_2749589250"/>
      <w:bookmarkStart w:id="306" w:name="_Toc118"/>
      <w:bookmarkEnd w:id="305"/>
      <w:r>
        <w:rPr/>
        <w:t>3-6</w:t>
      </w:r>
      <w:r>
        <w:rPr>
          <w:rtl w:val="true"/>
        </w:rPr>
        <w:t xml:space="preserve">. </w:t>
      </w:r>
      <w:r>
        <w:rPr>
          <w:rtl w:val="true"/>
        </w:rPr>
        <w:t>رعایت حقوق دیگران‏</w:t>
      </w:r>
      <w:bookmarkEnd w:id="306"/>
    </w:p>
    <w:p>
      <w:pPr>
        <w:pStyle w:val="BookText"/>
        <w:rPr/>
      </w:pPr>
      <w:r>
        <w:rPr>
          <w:rFonts w:ascii="IRNazanin" w:hAnsi="IRNazanin" w:eastAsia="IRNazanin"/>
          <w:color w:val="111111"/>
          <w:sz w:val="28"/>
          <w:sz w:val="28"/>
          <w:szCs w:val="28"/>
          <w:rtl w:val="true"/>
          <w:lang w:bidi="fa-IR"/>
        </w:rPr>
        <w:t>از مهم‏ترین امور در زندگی محبّان و منتظران قائم عجل الله تعالی فرجه الشریف رعایت حقوق برادران و مسلمانان و کمک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منتظر، نمی‏تواند به گونه‏ای زندگی کند که حقوق دیگران بر عهده‏اش باشد و در عین حال خود را دوستدار و منتظر مهدی موعود بداند؟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به جابر جعفی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ادعای تشیّع می‏کند، برای او این قول که دوست اهل بیت هستم،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شیعه ما نیست، مگر کسی که پرهیزگار بوده و اطاعت از خداوند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به این صفات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خشوع، امانت‏داری، بسیار در یاد خدا بودن…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دوستی ما، جز از راه عمل و پرهیزگاری نمی‏توانی برسی</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صادق علیه السلام وظایف شیعیان را در رابطه با</w:t>
      </w:r>
      <w:bookmarkStart w:id="307" w:name="pg3424_29675"/>
    </w:p>
    <w:p>
      <w:pPr>
        <w:pStyle w:val="BookText"/>
        <w:rPr/>
      </w:pPr>
      <w:bookmarkEnd w:id="307"/>
      <w:r>
        <w:rPr>
          <w:rFonts w:ascii="IRNazanin" w:hAnsi="IRNazanin" w:eastAsia="IRNazanin"/>
          <w:color w:val="111111"/>
          <w:sz w:val="28"/>
          <w:sz w:val="28"/>
          <w:szCs w:val="28"/>
          <w:rtl w:val="true"/>
          <w:lang w:bidi="fa-IR"/>
        </w:rPr>
        <w:t>برادران مسلمان خود، چنین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برادر مسلمانت دوست بداری که برای خودت دوست می‏داری؛ از خشمگین کردن برادر مسلمان دوری کنی و آنچه را که مورد رضایتش است، انجام دهی و اوامرش را اطاعت کنی؛ چشم و راهنما و آیینه او باشی و… وقتی چنین کردی، دوستی خود را، به دوستی او و دوستی او را به دوستی خود پیوند داده‏ای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2967875_2749589250"/>
      <w:bookmarkStart w:id="309" w:name="_Toc119"/>
      <w:bookmarkEnd w:id="308"/>
      <w:r>
        <w:rPr/>
        <w:t>3-7</w:t>
      </w:r>
      <w:r>
        <w:rPr>
          <w:rtl w:val="true"/>
        </w:rPr>
        <w:t xml:space="preserve">. </w:t>
      </w:r>
      <w:r>
        <w:rPr>
          <w:rtl w:val="true"/>
        </w:rPr>
        <w:t>اطاعت از نایبان امام علیه السلام</w:t>
      </w:r>
      <w:bookmarkEnd w:id="309"/>
    </w:p>
    <w:p>
      <w:pPr>
        <w:pStyle w:val="BookText"/>
        <w:rPr/>
      </w:pPr>
      <w:r>
        <w:rPr>
          <w:rFonts w:ascii="IRNazanin" w:hAnsi="IRNazanin" w:eastAsia="IRNazanin"/>
          <w:color w:val="111111"/>
          <w:sz w:val="28"/>
          <w:sz w:val="28"/>
          <w:szCs w:val="28"/>
          <w:rtl w:val="true"/>
          <w:lang w:bidi="fa-IR"/>
        </w:rPr>
        <w:t>عصر غیبت، دوران پنهان زیستی امام و عدم دسترسی به او است؛ در این صورت برای اخذ احکام و تعالیم دینی و عمل به وظایف و تکالیف سیاسی، اجتماعی و عقیدتی، باید به نایبان عام آن حضرت مراجعه کرد و به ولایت و رهبری آنان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علما، به عنوان جانشینان امام معصوم علیه السلام، راهبران جامعه و هادیان امت و محل رجوع مردم هستند و احکام دینی را با اجتهاد و تفقه خود، به آنان ابلاغ می‏کنند</w:t>
      </w:r>
    </w:p>
    <w:p>
      <w:pPr>
        <w:pStyle w:val="Heading3"/>
        <w:numPr>
          <w:ilvl w:val="2"/>
          <w:numId w:val="1"/>
        </w:numPr>
        <w:rPr/>
      </w:pPr>
      <w:bookmarkStart w:id="310" w:name="__RefHeading___Toc2967877_2749589250"/>
      <w:bookmarkStart w:id="311" w:name="_Toc120"/>
      <w:bookmarkEnd w:id="310"/>
      <w:r>
        <w:rPr>
          <w:rtl w:val="true"/>
        </w:rPr>
        <w:t>وظایف خاص کارگزاران منتظر</w:t>
      </w:r>
      <w:bookmarkEnd w:id="311"/>
    </w:p>
    <w:p>
      <w:pPr>
        <w:pStyle w:val="Heading4"/>
        <w:numPr>
          <w:ilvl w:val="3"/>
          <w:numId w:val="1"/>
        </w:numPr>
        <w:rPr/>
      </w:pPr>
      <w:bookmarkStart w:id="312" w:name="__RefHeading___Toc2967879_2749589250"/>
      <w:bookmarkStart w:id="313" w:name="_Toc121"/>
      <w:bookmarkEnd w:id="312"/>
      <w:r>
        <w:rPr>
          <w:rtl w:val="true"/>
        </w:rPr>
        <w:t>اشاره</w:t>
      </w:r>
      <w:bookmarkEnd w:id="313"/>
    </w:p>
    <w:p>
      <w:pPr>
        <w:pStyle w:val="BookText"/>
        <w:rPr/>
      </w:pPr>
      <w:r>
        <w:rPr>
          <w:rFonts w:ascii="IRNazanin" w:hAnsi="IRNazanin" w:eastAsia="IRNazanin"/>
          <w:color w:val="111111"/>
          <w:sz w:val="28"/>
          <w:sz w:val="28"/>
          <w:szCs w:val="28"/>
          <w:rtl w:val="true"/>
          <w:lang w:bidi="fa-IR"/>
        </w:rPr>
        <w:t>در قرآن، آیاتی وجود دارد که ویژگی‏های برشمرده آنها را، می‏توان بر اساس آنها وظایف خاص کارگزاران و مسؤولان جامعه منتظر را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آیه خداوند در آینده جمعیتی را برای حمایت دین بر می‏انگیزد و اوصاف کسانی را که باید این رسالت بزرگ را انجام دهند، چنین شرح می‏دهد</w:t>
      </w:r>
      <w:r>
        <w:rPr>
          <w:rFonts w:eastAsia="IRNazanin" w:cs="IRNazanin"/>
          <w:color w:val="111111"/>
          <w:sz w:val="28"/>
          <w:szCs w:val="28"/>
          <w:rtl w:val="true"/>
          <w:lang w:bidi="fa-IR"/>
        </w:rPr>
        <w:t>:</w:t>
      </w:r>
      <w:bookmarkStart w:id="314" w:name="pg3424_29677"/>
    </w:p>
    <w:p>
      <w:pPr>
        <w:pStyle w:val="BookText"/>
        <w:rPr/>
      </w:pPr>
      <w:bookmarkEnd w:id="31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عاشق خدا بوده و جز به خشنودی او نمی‏اندیشند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خدا آنها را دوست دارد و هم آنان خدا را دوست دارند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وسلم یُحِبُّهُمْ وَ یُحِبُّونَهُ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مؤمنان خاضع و فروتن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وسلم أَذِلَّةٍ عَلَی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ستمکاران قدرتمند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أَعِزَّةٍ عَلَی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در راه خدا برنامه همیشگی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قدم بوده و از ملامت کنندگان باکی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یَخافُونَ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 آوردن این امتیازات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کوشش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مرهون فضل الهی است که به هر کس شایسته باشد،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 اللَّهُ واسِعٌ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امام صادق علیه السلام اوصافی برای یاران حضرت مهدی بیان شده که با اوصاف مذکور در آیه هماهنگ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می‏توان وظایف ومسؤولیت‌های کارگزاران منتظر را براساس ویژگی‏های یاران خاص حضرت را در روایات چنین شمارش کرد</w:t>
      </w:r>
      <w:r>
        <w:rPr>
          <w:rFonts w:eastAsia="IRNazanin" w:cs="IRNazanin"/>
          <w:color w:val="111111"/>
          <w:sz w:val="28"/>
          <w:szCs w:val="28"/>
          <w:rtl w:val="true"/>
          <w:lang w:bidi="fa-IR"/>
        </w:rPr>
        <w:t>:</w:t>
      </w:r>
    </w:p>
    <w:p>
      <w:pPr>
        <w:pStyle w:val="Heading4"/>
        <w:numPr>
          <w:ilvl w:val="3"/>
          <w:numId w:val="1"/>
        </w:numPr>
        <w:rPr/>
      </w:pPr>
      <w:bookmarkStart w:id="315" w:name="__RefHeading___Toc2967881_2749589250"/>
      <w:bookmarkStart w:id="316" w:name="_Toc122"/>
      <w:bookmarkEnd w:id="315"/>
      <w:r>
        <w:rPr/>
        <w:t>1</w:t>
      </w:r>
      <w:r>
        <w:rPr>
          <w:rtl w:val="true"/>
        </w:rPr>
        <w:t xml:space="preserve">. </w:t>
      </w:r>
      <w:r>
        <w:rPr>
          <w:rtl w:val="true"/>
        </w:rPr>
        <w:t>خلوص اعتقاد و توحیدگرایی</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قلوبهم زبرالحدید لایشوبها شکّ فی ذات‏اللّه‏ أشدّ من‏الحجر</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حضرت حجت در اعتقاد خود باید چنان از درجه بالای خلوص برخوردار باشند که لحظه‏ای شکّ و تردید در دل آنها سایه نگسترد و کنج قلبشان را به تسخیر نیاورد؛ بلکه با سراسر وجود او را ادراک کرده و در همه حال خود را در حضور او یابند؛ از اشعه آفتاب توحیدشان هیچ زاویه مبهم و تاریکی بی‏بهره نماند و حصار قلب توحیدی اینان چنان پاره‏های آهن باشد که یغماگران شرک و کفر و بی‏مبالاتی در آن هیچ راهی نداشته باشند</w:t>
      </w:r>
      <w:r>
        <w:rPr>
          <w:rFonts w:eastAsia="IRNazanin" w:cs="IRNazanin"/>
          <w:color w:val="111111"/>
          <w:sz w:val="28"/>
          <w:szCs w:val="28"/>
          <w:rtl w:val="true"/>
          <w:lang w:bidi="fa-IR"/>
        </w:rPr>
        <w:t>.</w:t>
      </w:r>
      <w:bookmarkStart w:id="317" w:name="pg3424_29679"/>
    </w:p>
    <w:p>
      <w:pPr>
        <w:pStyle w:val="Heading4"/>
        <w:numPr>
          <w:ilvl w:val="3"/>
          <w:numId w:val="1"/>
        </w:numPr>
        <w:rPr/>
      </w:pPr>
      <w:bookmarkStart w:id="318" w:name="__RefHeading___Toc2967883_2749589250"/>
      <w:bookmarkStart w:id="319" w:name="_Toc123"/>
      <w:bookmarkEnd w:id="317"/>
      <w:bookmarkEnd w:id="318"/>
      <w:r>
        <w:rPr/>
        <w:t>2</w:t>
      </w:r>
      <w:r>
        <w:rPr>
          <w:rtl w:val="true"/>
        </w:rPr>
        <w:t xml:space="preserve">. </w:t>
      </w:r>
      <w:r>
        <w:rPr>
          <w:rtl w:val="true"/>
        </w:rPr>
        <w:t>توانمندی و قدرت اراده</w:t>
      </w:r>
      <w:bookmarkEnd w:id="319"/>
    </w:p>
    <w:p>
      <w:pPr>
        <w:pStyle w:val="BookText"/>
        <w:rPr/>
      </w:pPr>
      <w:r>
        <w:rPr>
          <w:rFonts w:ascii="IRNazanin" w:hAnsi="IRNazanin" w:eastAsia="IRNazanin"/>
          <w:color w:val="111111"/>
          <w:sz w:val="28"/>
          <w:sz w:val="28"/>
          <w:szCs w:val="28"/>
          <w:rtl w:val="true"/>
          <w:lang w:bidi="fa-IR"/>
        </w:rPr>
        <w:t>باورداران حضرت باید چنان قوی و با اراده و ذوفنون باشند که اگر بر کوه‌ها یورش برند، آنها را از بن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پیشبرد اهداف و اغراض خود چنان سخت عزم‏ باشند که‏اگر کوه‌ها از جا کنده شود، اینان خم به ابرو نمی‏آورند و چرا اینگونه نباشند که اهل تقوایند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التقوی أعزّ عزّ؛ فیه نجاة کل هارب و درک کل طالب و ظفر کل غالب</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و این اکسیر تقواست که زندگی قدرتمندانه را به ارمغان می‏آورد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اتّقی اللّه‏ عاش قویا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البته بدیهی است که هیچ قدرتی بی‏فیض علم صورت تحقّق نمی‏بندد، پس یاران آن حضرت از لحاظ دانش همه در مرتبه والایند</w:t>
      </w:r>
      <w:r>
        <w:rPr>
          <w:rFonts w:eastAsia="IRNazanin" w:cs="IRNazanin"/>
          <w:color w:val="111111"/>
          <w:sz w:val="28"/>
          <w:szCs w:val="28"/>
          <w:rtl w:val="true"/>
          <w:lang w:bidi="fa-IR"/>
        </w:rPr>
        <w:t>.</w:t>
      </w:r>
    </w:p>
    <w:p>
      <w:pPr>
        <w:pStyle w:val="Heading4"/>
        <w:numPr>
          <w:ilvl w:val="3"/>
          <w:numId w:val="1"/>
        </w:numPr>
        <w:rPr/>
      </w:pPr>
      <w:bookmarkStart w:id="320" w:name="__RefHeading___Toc2967885_2749589250"/>
      <w:bookmarkStart w:id="321" w:name="_Toc124"/>
      <w:bookmarkEnd w:id="320"/>
      <w:r>
        <w:rPr/>
        <w:t>3</w:t>
      </w:r>
      <w:r>
        <w:rPr>
          <w:rtl w:val="true"/>
        </w:rPr>
        <w:t xml:space="preserve">. </w:t>
      </w:r>
      <w:r>
        <w:rPr>
          <w:rtl w:val="true"/>
        </w:rPr>
        <w:t>عشق والا به امام علیه السلام</w:t>
      </w:r>
      <w:bookmarkEnd w:id="321"/>
    </w:p>
    <w:p>
      <w:pPr>
        <w:pStyle w:val="BookText"/>
        <w:rPr/>
      </w:pPr>
      <w:r>
        <w:rPr>
          <w:rFonts w:ascii="IRNazanin" w:hAnsi="IRNazanin" w:eastAsia="IRNazanin"/>
          <w:color w:val="111111"/>
          <w:sz w:val="28"/>
          <w:sz w:val="28"/>
          <w:szCs w:val="28"/>
          <w:rtl w:val="true"/>
          <w:lang w:bidi="fa-IR"/>
        </w:rPr>
        <w:t>مهمترین گام برای قرار گرفتن در مسیر انتظار صحیح، ارادت و عشق به حضرت مهدی عجل الله تعالی فرجه الشریف و پایبندی به راه و آرمان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کارگزارن در جامعه مهدوی، باید ارتباطشان با مولای خود بیشتر از همه و ولایت مداری و تولای آنان قوی‌تر از همه باشد</w:t>
      </w:r>
      <w:r>
        <w:rPr>
          <w:rFonts w:eastAsia="IRNazanin" w:cs="IRNazanin"/>
          <w:color w:val="111111"/>
          <w:sz w:val="28"/>
          <w:szCs w:val="28"/>
          <w:rtl w:val="true"/>
          <w:lang w:bidi="fa-IR"/>
        </w:rPr>
        <w:t>.</w:t>
      </w:r>
    </w:p>
    <w:p>
      <w:pPr>
        <w:pStyle w:val="Heading4"/>
        <w:numPr>
          <w:ilvl w:val="3"/>
          <w:numId w:val="1"/>
        </w:numPr>
        <w:rPr/>
      </w:pPr>
      <w:bookmarkStart w:id="322" w:name="__RefHeading___Toc2967887_2749589250"/>
      <w:bookmarkStart w:id="323" w:name="_Toc125"/>
      <w:bookmarkEnd w:id="322"/>
      <w:r>
        <w:rPr/>
        <w:t>4</w:t>
      </w:r>
      <w:r>
        <w:rPr>
          <w:rtl w:val="true"/>
        </w:rPr>
        <w:t xml:space="preserve">. </w:t>
      </w:r>
      <w:r>
        <w:rPr>
          <w:rtl w:val="true"/>
        </w:rPr>
        <w:t>از خودگذشتگی و ایثار</w:t>
      </w:r>
      <w:bookmarkEnd w:id="323"/>
    </w:p>
    <w:p>
      <w:pPr>
        <w:pStyle w:val="BookText"/>
        <w:rPr/>
      </w:pPr>
      <w:r>
        <w:rPr>
          <w:rFonts w:ascii="IRNazanin" w:hAnsi="IRNazanin" w:eastAsia="IRNazanin"/>
          <w:color w:val="111111"/>
          <w:sz w:val="28"/>
          <w:sz w:val="28"/>
          <w:szCs w:val="28"/>
          <w:rtl w:val="true"/>
          <w:lang w:bidi="fa-IR"/>
        </w:rPr>
        <w:t>باورداران حضرت حجت علیه السلام با دل و جان، باید در راه تعالی آمران‌های دینی و آموزة مهدویّت بکوشند جان را فدای آن جانان کنند، که جان تحفه ناقابلی است</w:t>
      </w:r>
      <w:r>
        <w:rPr>
          <w:rFonts w:eastAsia="IRNazanin" w:cs="IRNazanin"/>
          <w:color w:val="111111"/>
          <w:sz w:val="28"/>
          <w:szCs w:val="28"/>
          <w:rtl w:val="true"/>
          <w:lang w:bidi="fa-IR"/>
        </w:rPr>
        <w:t>.</w:t>
      </w:r>
    </w:p>
    <w:p>
      <w:pPr>
        <w:pStyle w:val="Heading4"/>
        <w:numPr>
          <w:ilvl w:val="3"/>
          <w:numId w:val="1"/>
        </w:numPr>
        <w:rPr/>
      </w:pPr>
      <w:bookmarkStart w:id="324" w:name="__RefHeading___Toc2967889_2749589250"/>
      <w:bookmarkStart w:id="325" w:name="_Toc126"/>
      <w:bookmarkEnd w:id="324"/>
      <w:r>
        <w:rPr/>
        <w:t>5</w:t>
      </w:r>
      <w:r>
        <w:rPr>
          <w:rtl w:val="true"/>
        </w:rPr>
        <w:t xml:space="preserve">. </w:t>
      </w:r>
      <w:r>
        <w:rPr>
          <w:rtl w:val="true"/>
        </w:rPr>
        <w:t>داشتن کفایت کافی و وافی</w:t>
      </w:r>
      <w:bookmarkEnd w:id="3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باورداران حضرت مهدی باید کفایت زیادی جهت انجام وظایف محوله داشته باشند؛ چرا که کفایت، مشروب از زلال علم است و آن یاد گرفتن دانش‌های لازم، کارها را به نحو</w:t>
      </w:r>
      <w:bookmarkStart w:id="326" w:name="pg3424_29681"/>
    </w:p>
    <w:p>
      <w:pPr>
        <w:pStyle w:val="BookText"/>
        <w:rPr/>
      </w:pPr>
      <w:bookmarkEnd w:id="326"/>
      <w:r>
        <w:rPr>
          <w:rFonts w:ascii="IRNazanin" w:hAnsi="IRNazanin" w:eastAsia="IRNazanin"/>
          <w:color w:val="111111"/>
          <w:sz w:val="28"/>
          <w:sz w:val="28"/>
          <w:szCs w:val="28"/>
          <w:rtl w:val="true"/>
          <w:lang w:bidi="fa-IR"/>
        </w:rPr>
        <w:t>احسن و اتم، انجام دهند و مراد حضرتش را در داشتن یک جامعة الهی، حاصل نمایند</w:t>
      </w:r>
      <w:r>
        <w:rPr>
          <w:rFonts w:eastAsia="IRNazanin" w:cs="IRNazanin"/>
          <w:color w:val="111111"/>
          <w:sz w:val="28"/>
          <w:szCs w:val="28"/>
          <w:rtl w:val="true"/>
          <w:lang w:bidi="fa-IR"/>
        </w:rPr>
        <w:t>.</w:t>
      </w:r>
    </w:p>
    <w:p>
      <w:pPr>
        <w:pStyle w:val="Heading4"/>
        <w:numPr>
          <w:ilvl w:val="3"/>
          <w:numId w:val="1"/>
        </w:numPr>
        <w:rPr/>
      </w:pPr>
      <w:bookmarkStart w:id="327" w:name="__RefHeading___Toc2967891_2749589250"/>
      <w:bookmarkStart w:id="328" w:name="_Toc127"/>
      <w:bookmarkEnd w:id="327"/>
      <w:r>
        <w:rPr/>
        <w:t>6</w:t>
      </w:r>
      <w:r>
        <w:rPr>
          <w:rtl w:val="true"/>
        </w:rPr>
        <w:t xml:space="preserve">. </w:t>
      </w:r>
      <w:r>
        <w:rPr>
          <w:rtl w:val="true"/>
        </w:rPr>
        <w:t>شجاعت و دلاوری</w:t>
      </w:r>
      <w:bookmarkEnd w:id="328"/>
    </w:p>
    <w:p>
      <w:pPr>
        <w:pStyle w:val="BookText"/>
        <w:rPr/>
      </w:pPr>
      <w:r>
        <w:rPr>
          <w:rFonts w:ascii="IRNazanin" w:hAnsi="IRNazanin" w:eastAsia="IRNazanin"/>
          <w:color w:val="111111"/>
          <w:sz w:val="28"/>
          <w:sz w:val="28"/>
          <w:szCs w:val="28"/>
          <w:rtl w:val="true"/>
          <w:lang w:bidi="fa-IR"/>
        </w:rPr>
        <w:t>منتظران واقعی حضرت باید شیران روز باشند و پگاه را بر فراز سمندهای تیز پای خود پیشواز کنند و از هرگونه بطالت و اهمال و لهو و لعب به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انجام کارها شجاعت، توانایی و جدیت به خرج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تلاش پربار واژه‏ای است که ژرفناک‏ترین معانی را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مصداق بارز فرمایش مولای متقیان‏اند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النهار فحلماء علماء أبرار و أتقیا</w:t>
      </w:r>
      <w:r>
        <w:rPr>
          <w:rFonts w:eastAsia="IRNazanin" w:cs="IRNazanin"/>
          <w:color w:val="111111"/>
          <w:sz w:val="28"/>
          <w:szCs w:val="28"/>
          <w:rtl w:val="true"/>
          <w:lang w:bidi="fa-IR"/>
        </w:rPr>
        <w:t>».</w:t>
      </w:r>
      <w:r>
        <w:rPr>
          <w:rStyle w:val="FootnoteAnchor"/>
          <w:rtl w:val="true"/>
        </w:rPr>
        <w:footnoteReference w:id="162"/>
      </w:r>
    </w:p>
    <w:p>
      <w:pPr>
        <w:pStyle w:val="Heading4"/>
        <w:numPr>
          <w:ilvl w:val="3"/>
          <w:numId w:val="1"/>
        </w:numPr>
        <w:rPr/>
      </w:pPr>
      <w:bookmarkStart w:id="329" w:name="__RefHeading___Toc2967893_2749589250"/>
      <w:bookmarkStart w:id="330" w:name="_Toc128"/>
      <w:bookmarkEnd w:id="329"/>
      <w:r>
        <w:rPr/>
        <w:t>7</w:t>
      </w:r>
      <w:r>
        <w:rPr>
          <w:rtl w:val="true"/>
        </w:rPr>
        <w:t xml:space="preserve">. </w:t>
      </w:r>
      <w:r>
        <w:rPr>
          <w:rtl w:val="true"/>
        </w:rPr>
        <w:t>عبادت خالصانه</w:t>
      </w:r>
      <w:bookmarkEnd w:id="330"/>
    </w:p>
    <w:p>
      <w:pPr>
        <w:pStyle w:val="BookText"/>
        <w:rPr/>
      </w:pPr>
      <w:r>
        <w:rPr>
          <w:rFonts w:ascii="IRNazanin" w:hAnsi="IRNazanin" w:eastAsia="IRNazanin"/>
          <w:color w:val="111111"/>
          <w:sz w:val="28"/>
          <w:sz w:val="28"/>
          <w:szCs w:val="28"/>
          <w:rtl w:val="true"/>
          <w:lang w:bidi="fa-IR"/>
        </w:rPr>
        <w:t>یاران آن حضرت باید شیفته عبادت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خدا رو به قبله عشق آورند و از عبادت تجارت‏پیشگان و برده صفتان سخت احتراز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محصول کمال را از سرزمین زرافشان سجاده درو می‏کنند و از خمخانه آن، هر فضیلت دیگر را صبغه الهی می‏زنند و صفای اندرون را که لیاقت هم‏صحبتی و انس و یادگیری حضرتش را ارزانی می‏دارد، از میخانه سجاده حاصل می‏کنند</w:t>
      </w:r>
      <w:r>
        <w:rPr>
          <w:rFonts w:eastAsia="IRNazanin" w:cs="IRNazanin"/>
          <w:color w:val="111111"/>
          <w:sz w:val="28"/>
          <w:szCs w:val="28"/>
          <w:rtl w:val="true"/>
          <w:lang w:bidi="fa-IR"/>
        </w:rPr>
        <w:t>.</w:t>
      </w:r>
    </w:p>
    <w:p>
      <w:pPr>
        <w:pStyle w:val="Heading4"/>
        <w:numPr>
          <w:ilvl w:val="3"/>
          <w:numId w:val="1"/>
        </w:numPr>
        <w:rPr/>
      </w:pPr>
      <w:bookmarkStart w:id="331" w:name="__RefHeading___Toc2967895_2749589250"/>
      <w:bookmarkStart w:id="332" w:name="_Toc129"/>
      <w:bookmarkEnd w:id="331"/>
      <w:r>
        <w:rPr/>
        <w:t>8</w:t>
      </w:r>
      <w:r>
        <w:rPr>
          <w:rtl w:val="true"/>
        </w:rPr>
        <w:t xml:space="preserve">. </w:t>
      </w:r>
      <w:r>
        <w:rPr>
          <w:rtl w:val="true"/>
        </w:rPr>
        <w:t>فرمانبری و اطاعت محض</w:t>
      </w:r>
      <w:bookmarkEnd w:id="332"/>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نظام دینی باید بر اطاعت بی‏چون و چرای مولای خود کمر بندند و دل در رضای او بسپرندو هر آنچه او بخواهد آن را حق محض و محض حق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ولایتمداران سر سپرده و بی‏همتایند که به هیچ رو از خط فرمان ولی خود سربر نمی‏تابند و از دستورات و تعالیم او تبعیت می‌کنید</w:t>
      </w:r>
      <w:r>
        <w:rPr>
          <w:rFonts w:eastAsia="IRNazanin" w:cs="IRNazanin"/>
          <w:color w:val="111111"/>
          <w:sz w:val="28"/>
          <w:szCs w:val="28"/>
          <w:rtl w:val="true"/>
          <w:lang w:bidi="fa-IR"/>
        </w:rPr>
        <w:t>.</w:t>
      </w:r>
      <w:bookmarkStart w:id="333" w:name="pg3424_29683"/>
    </w:p>
    <w:p>
      <w:pPr>
        <w:pStyle w:val="Heading4"/>
        <w:numPr>
          <w:ilvl w:val="3"/>
          <w:numId w:val="1"/>
        </w:numPr>
        <w:rPr/>
      </w:pPr>
      <w:bookmarkStart w:id="334" w:name="__RefHeading___Toc2967897_2749589250"/>
      <w:bookmarkStart w:id="335" w:name="_Toc130"/>
      <w:bookmarkEnd w:id="333"/>
      <w:bookmarkEnd w:id="334"/>
      <w:r>
        <w:rPr/>
        <w:t>9</w:t>
      </w:r>
      <w:r>
        <w:rPr>
          <w:rtl w:val="true"/>
        </w:rPr>
        <w:t xml:space="preserve">. </w:t>
      </w:r>
      <w:r>
        <w:rPr>
          <w:rtl w:val="true"/>
        </w:rPr>
        <w:t>روشنگری و هدایت‏بخشی</w:t>
      </w:r>
      <w:bookmarkEnd w:id="335"/>
    </w:p>
    <w:p>
      <w:pPr>
        <w:pStyle w:val="BookText"/>
        <w:rPr/>
      </w:pPr>
      <w:r>
        <w:rPr>
          <w:rFonts w:ascii="IRNazanin" w:hAnsi="IRNazanin" w:eastAsia="IRNazanin"/>
          <w:color w:val="111111"/>
          <w:sz w:val="28"/>
          <w:sz w:val="28"/>
          <w:szCs w:val="28"/>
          <w:rtl w:val="true"/>
          <w:lang w:bidi="fa-IR"/>
        </w:rPr>
        <w:t>کارگزاران در جامعه منتظران باید چراغ‌های روشن هدایت باشند و سرچشمه‏های حکمت در اثر تقوای محض از سرزمین قلبشان بر زبانشان جاری باشد و سراسر وجودشان بارقه لطف ازل را نمایان سازد و در ظلمت اندیشه‏ها از قندیل قلبشان پرتو افشانیها کند</w:t>
      </w:r>
      <w:r>
        <w:rPr>
          <w:rFonts w:eastAsia="IRNazanin" w:cs="IRNazanin"/>
          <w:color w:val="111111"/>
          <w:sz w:val="28"/>
          <w:szCs w:val="28"/>
          <w:rtl w:val="true"/>
          <w:lang w:bidi="fa-IR"/>
        </w:rPr>
        <w:t>.</w:t>
      </w:r>
    </w:p>
    <w:p>
      <w:pPr>
        <w:pStyle w:val="Heading4"/>
        <w:numPr>
          <w:ilvl w:val="3"/>
          <w:numId w:val="1"/>
        </w:numPr>
        <w:rPr/>
      </w:pPr>
      <w:bookmarkStart w:id="336" w:name="__RefHeading___Toc2967899_2749589250"/>
      <w:bookmarkStart w:id="337" w:name="_Toc131"/>
      <w:bookmarkEnd w:id="336"/>
      <w:r>
        <w:rPr/>
        <w:t>10</w:t>
      </w:r>
      <w:r>
        <w:rPr>
          <w:rtl w:val="true"/>
        </w:rPr>
        <w:t xml:space="preserve">. </w:t>
      </w:r>
      <w:r>
        <w:rPr>
          <w:rtl w:val="true"/>
        </w:rPr>
        <w:t>خدمت‌گزاری</w:t>
      </w:r>
      <w:bookmarkEnd w:id="337"/>
    </w:p>
    <w:p>
      <w:pPr>
        <w:pStyle w:val="BookText"/>
        <w:rPr/>
      </w:pPr>
      <w:r>
        <w:rPr>
          <w:rFonts w:ascii="IRNazanin" w:hAnsi="IRNazanin" w:eastAsia="IRNazanin"/>
          <w:color w:val="111111"/>
          <w:sz w:val="28"/>
          <w:sz w:val="28"/>
          <w:szCs w:val="28"/>
          <w:rtl w:val="true"/>
          <w:lang w:bidi="fa-IR"/>
        </w:rPr>
        <w:t>مهم‌ترین ره توشه راه انتظار، خدمت گزاری به خلق خدا و تلاش و کوشش در جهت برآوردن حوایج آنان است به این خواسته‌ای است بحق که به طور کامل در عصر ظهور، تحقق خواهد یافت</w:t>
      </w:r>
      <w:r>
        <w:rPr>
          <w:rFonts w:eastAsia="IRNazanin" w:cs="IRNazanin"/>
          <w:color w:val="111111"/>
          <w:sz w:val="28"/>
          <w:szCs w:val="28"/>
          <w:rtl w:val="true"/>
          <w:lang w:bidi="fa-IR"/>
        </w:rPr>
        <w:t>.</w:t>
      </w:r>
    </w:p>
    <w:p>
      <w:pPr>
        <w:pStyle w:val="Heading3"/>
        <w:numPr>
          <w:ilvl w:val="2"/>
          <w:numId w:val="1"/>
        </w:numPr>
        <w:rPr/>
      </w:pPr>
      <w:bookmarkStart w:id="338" w:name="__RefHeading___Toc2967901_2749589250"/>
      <w:bookmarkStart w:id="339" w:name="_Toc132"/>
      <w:bookmarkEnd w:id="338"/>
      <w:r>
        <w:rPr>
          <w:rtl w:val="true"/>
        </w:rPr>
        <w:t>پاداش منتظران</w:t>
      </w:r>
      <w:bookmarkEnd w:id="339"/>
    </w:p>
    <w:p>
      <w:pPr>
        <w:pStyle w:val="BookText"/>
        <w:rPr/>
      </w:pPr>
      <w:r>
        <w:rPr>
          <w:rFonts w:ascii="IRNazanin" w:hAnsi="IRNazanin" w:eastAsia="IRNazanin"/>
          <w:color w:val="111111"/>
          <w:sz w:val="28"/>
          <w:sz w:val="28"/>
          <w:szCs w:val="28"/>
          <w:rtl w:val="true"/>
          <w:lang w:bidi="fa-IR"/>
        </w:rPr>
        <w:t>بجاست که در بخش پایانی از فصل انتظار، از فضیلت و رتبه بی نظیر جرعه نوشان جام انتظار سخن بگوییم و نمونه هایی از کلمات پیشوایان دین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شیعیان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که در دوران غیبت او، ظهورش را انتظار دارند و در ایام ظهورش سر به فرمان او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دوستان خدایند که هیچ ترس و اندوهی برای ایشان نخواهد بود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 چه افتخاری از این برتر که مدال دوستی پروردگار را بر سینه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باید گرفتار غم و اندوه شوند و حال آنکه زندگی و مرگ آنها ارزشی گران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زمان غیبت قائم ما بر ولایت ما استوار باشد خداوند پاداش هزار شهید از</w:t>
      </w:r>
    </w:p>
    <w:p>
      <w:pPr>
        <w:pStyle w:val="BookText"/>
        <w:rPr/>
      </w:pPr>
      <w:r>
        <w:rPr>
          <w:rFonts w:ascii="IRNazanin" w:hAnsi="IRNazanin" w:eastAsia="IRNazanin"/>
          <w:color w:val="111111"/>
          <w:sz w:val="28"/>
          <w:sz w:val="28"/>
          <w:szCs w:val="28"/>
          <w:rtl w:val="true"/>
          <w:lang w:bidi="fa-IR"/>
        </w:rPr>
        <w:t>شهدای جنگ بدر و احد را به او خواهد داد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آری آنان که در دوران غیبت بر ولایت امام زمان خود باقی بمانند و عهد و پیمان خود با آن بزرگوار را استوار دارند مانند رزمندگانی هستند که در رکاب پیامبر صلی الله علیه و آله و سلم به نبرد با دشمنان خدا پرداخته و در آن صحنه به خون خود غلطیده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منتظرانی که جان بر کف به انتظار یاری فرزند رسول خدا صلی الله علیه و آله و سلم ایستاده‌اند از هم اکنون در خیمه جنگ و در کنار امیر جبهه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در حالی که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فرجِ 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کسی است که در کنار قائم عجل الله تعالی فرجه الشریف و در خیمه 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درنگ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کنار حضرت جنگیده و شمشیر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بلکه مثل کسی است که در کنار رسول خدا صلی الله علیه و آله و سلم به شهادت رسیده باشد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این گروه همان جماعتی هستند که قرن‌ها پیش، پیامبر بزرگ خدا آنها را برادران و رفقاء خود خوانده است و دوستی و مودّت قلبی خود را نسبت به ایشان اعلام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 در حضور گروهی از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برادران مرا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آیا ما برادران تو نیستیم؟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شما اصحاب من هستید و برادران من قومی هستند در آخرالزمان؛ که به من ایمان می‌آورند و حال آنکه هرگز مرا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به اسم خود و پدرانشان به من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هر یک از ایشان در دین خود از کندن خارهای گون در شب تاریک و به دست گرفتن آتش گداخته،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مشعل‌های هدایت هستند</w:t>
      </w:r>
    </w:p>
    <w:p>
      <w:pPr>
        <w:pStyle w:val="BookText"/>
        <w:rPr/>
      </w:pPr>
      <w:r>
        <w:rPr>
          <w:rFonts w:ascii="IRNazanin" w:hAnsi="IRNazanin" w:eastAsia="IRNazanin"/>
          <w:color w:val="111111"/>
          <w:sz w:val="28"/>
          <w:sz w:val="28"/>
          <w:szCs w:val="28"/>
          <w:rtl w:val="true"/>
          <w:lang w:bidi="fa-IR"/>
        </w:rPr>
        <w:t>که خداوند آنها را از فتنه‌های تیره و تار نجات می‌بخشد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پیامبر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کسی که قائم اهل‌بیت مرا درک کند و حال آنکه پیش از قیامش به او اقتدا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او دوستی و از دشمنان او بیزاری جسته باشد و امامان پیش از او را نیز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رفقای من و صاحبان دوستی و مودت من و گرامی ترین امت من نزد من هستند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و اینان که به چنین مقام و رتبه‌ای نزد پیامبر صلی الله علیه و آله و سلم دست یافته‌اند به شرف خطاب حضرت دوست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ندایی که مملوّ از محبّت و عشق است و حکایت از نهایت تقرّب و نزدیکی آنها به محضر حضرت حق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روزگاری بر مردم می‌آید که امامشان غایب خواهد بود پس خوشا حال آنان که در آن زمان بر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کمترین پاداش آنها این است که حضرت پروردگار آنها را ندا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به سرّ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و او را تصدیق کردید پس شما را بشارت باد به پاداش نیکوی من، شما به حقیقت بندگان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شما را می‌پذیرم و از خطاهای شما می‌گذرم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باران را بر بندگانم نازل می‌کنم و بلا را از ایشان می‌گردانم و 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نبودید حتماً عذاب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می‌فرستادم</w:t>
      </w:r>
      <w:r>
        <w:rPr>
          <w:rFonts w:eastAsia="IRNazanin" w:cs="IRNazanin"/>
          <w:color w:val="111111"/>
          <w:sz w:val="28"/>
          <w:szCs w:val="28"/>
          <w:rtl w:val="true"/>
          <w:lang w:bidi="fa-IR"/>
        </w:rPr>
        <w:t>.»</w:t>
      </w:r>
      <w:r>
        <w:rPr>
          <w:rStyle w:val="FootnoteAnchor"/>
          <w:rtl w:val="true"/>
        </w:rPr>
        <w:footnoteReference w:id="16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راستی چه چیز منتظران را آرام می‌کند و انتظار آنها را پایان می‌دهد؟ چه چیز روشنی چشم ایشان است و دل بی قرار آنها را قرار و آرام می‌بخشد؟ آیا آنان که عمری به</w:t>
      </w:r>
    </w:p>
    <w:p>
      <w:pPr>
        <w:pStyle w:val="BookText"/>
        <w:rPr/>
      </w:pPr>
      <w:r>
        <w:rPr>
          <w:rFonts w:ascii="IRNazanin" w:hAnsi="IRNazanin" w:eastAsia="IRNazanin"/>
          <w:color w:val="111111"/>
          <w:sz w:val="28"/>
          <w:sz w:val="28"/>
          <w:szCs w:val="28"/>
          <w:rtl w:val="true"/>
          <w:lang w:bidi="fa-IR"/>
        </w:rPr>
        <w:t>جادّه انتظار چشم دوخته‌اند و در همین مسیر با همه سختی هایش راه پیموده‌اند تا به دشت سر سبز موعود منتظر پای گذارند به پاداشی کمتر از هم نشینی با محبوب و معشوق خود راضی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فرجامی از این زیباتر و چه لحظه‌ای از این باشکوه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شیعیان ما، آنان که در زمان غیبت قائم ما به ریسمان دوستی ما، چنگ زنند و بر دوستی، و بیزاری از دشمنانمان استوار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ما هستند و ما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پیشوایی ما راضی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امامت ما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به شیعه بودن آنها راضی و خشنود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اینان در قیامت با ما و در رتبه و درجه ما خواهند بود</w:t>
      </w:r>
      <w:r>
        <w:rPr>
          <w:rFonts w:eastAsia="IRNazanin" w:cs="IRNazanin"/>
          <w:color w:val="111111"/>
          <w:sz w:val="28"/>
          <w:szCs w:val="28"/>
          <w:rtl w:val="true"/>
          <w:lang w:bidi="fa-IR"/>
        </w:rPr>
        <w:t>.»</w:t>
      </w:r>
      <w:r>
        <w:rPr>
          <w:rStyle w:val="FootnoteAnchor"/>
          <w:rtl w:val="true"/>
        </w:rPr>
        <w:footnoteReference w:id="169"/>
      </w:r>
      <w:bookmarkStart w:id="340" w:name="pg3424_29691"/>
    </w:p>
    <w:p>
      <w:pPr>
        <w:pStyle w:val="Heading2"/>
        <w:numPr>
          <w:ilvl w:val="1"/>
          <w:numId w:val="1"/>
        </w:numPr>
        <w:rPr/>
      </w:pPr>
      <w:bookmarkStart w:id="341" w:name="__RefHeading___Toc2967903_2749589250"/>
      <w:bookmarkStart w:id="342" w:name="_Toc133"/>
      <w:bookmarkEnd w:id="340"/>
      <w:bookmarkEnd w:id="341"/>
      <w:r>
        <w:rPr>
          <w:rtl w:val="true"/>
        </w:rPr>
        <w:t>فصل هفتم</w:t>
      </w:r>
      <w:r>
        <w:rPr>
          <w:rtl w:val="true"/>
        </w:rPr>
        <w:t xml:space="preserve">: </w:t>
      </w:r>
      <w:r>
        <w:rPr>
          <w:rtl w:val="true"/>
        </w:rPr>
        <w:t>تعلیم و تربیت</w:t>
      </w:r>
      <w:bookmarkEnd w:id="3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2967905_2749589250"/>
      <w:bookmarkStart w:id="344" w:name="_Toc134"/>
      <w:bookmarkEnd w:id="343"/>
      <w:r>
        <w:rPr>
          <w:rtl w:val="true"/>
        </w:rPr>
        <w:t>اشاره</w:t>
      </w:r>
      <w:bookmarkStart w:id="345" w:name="pg3424_29693"/>
      <w:bookmarkEnd w:id="344"/>
    </w:p>
    <w:p>
      <w:pPr>
        <w:pStyle w:val="Heading3"/>
        <w:numPr>
          <w:ilvl w:val="2"/>
          <w:numId w:val="1"/>
        </w:numPr>
        <w:rPr/>
      </w:pPr>
      <w:bookmarkStart w:id="346" w:name="__RefHeading___Toc2967907_2749589250"/>
      <w:bookmarkStart w:id="347" w:name="_Toc135"/>
      <w:bookmarkEnd w:id="345"/>
      <w:bookmarkEnd w:id="346"/>
      <w:r>
        <w:rPr>
          <w:rtl w:val="true"/>
        </w:rPr>
        <w:t>تعلیم و تربیت</w:t>
      </w:r>
      <w:bookmarkEnd w:id="347"/>
    </w:p>
    <w:p>
      <w:pPr>
        <w:pStyle w:val="Heading4"/>
        <w:numPr>
          <w:ilvl w:val="3"/>
          <w:numId w:val="1"/>
        </w:numPr>
        <w:rPr/>
      </w:pPr>
      <w:bookmarkStart w:id="348" w:name="__RefHeading___Toc2967909_2749589250"/>
      <w:bookmarkStart w:id="349" w:name="_Toc136"/>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 xml:space="preserve">یکی از پرسش‌های اساسی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چگونگی تعلیم و تربیت مهدوی و امکان اصلاح اخلاقی و تغییر و تحولات روحی و معنوی در انسان‌ها و دوری آنان از معصیت، فسادگری، جنایت و بیداد است؛ یعنی، آیا انسان‌ها واقعاً خوب و صالح می‌شوند و در چه ابعادی امکان الگوبرداری از آن ممکن است؟</w:t>
      </w:r>
    </w:p>
    <w:p>
      <w:pPr>
        <w:pStyle w:val="BookText"/>
        <w:rPr/>
      </w:pPr>
      <w:r>
        <w:rPr>
          <w:rFonts w:ascii="IRNazanin" w:hAnsi="IRNazanin" w:eastAsia="IRNazanin"/>
          <w:color w:val="111111"/>
          <w:sz w:val="28"/>
          <w:sz w:val="28"/>
          <w:szCs w:val="28"/>
          <w:rtl w:val="true"/>
          <w:lang w:bidi="fa-IR"/>
        </w:rPr>
        <w:t>بر اساس روایات پاسخ این سؤال، روشن و مثبت است؛ یعنی، در سایه تعلیم و تربیت و دانایی و پارسایی، آنان گام در جاده راستی و درستی می‌نهند و به رشد فکری و اخلاقی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اصلاح کامل و همه جانبه رفتار، اخلاق، پندار و گفتار انسان‌ها به دست امام زمان عجل الله تعالی فرجه الشریف و در پرتو دولت اخلاقی مهدوی صورت می‌گیرد و جلوه‌های ویژه‌ای از تعلیم و تربیت دینی آشکار 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چرایی و چگونگی این دگرگونی روحی و انقلاب اخلاقی، می‌تواند راهگشای بسیاری از نگرش‌ها و رویکردهای معرفتی دربارة امکان اصلاح انسان و رفع مشکلات عدیدة بشر و تعلیم و تربیت او در همه سطوح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تعلیم و تربیت، منحصر در فعالیت‌های رسمی آموزش و پرورش ـ آن هم در سطح گروه سنی کودک و نوجوان ـ نیست؛ بلکه انسان در هر حال نیاز به تعلیم و تربیت دارد و این رسالت عظیم پیامبران و امامان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روشن‌بینانه ادیان آسمانی، مهم‌ترین مانع رشد و تعالی انسان و فرو رفتن وی در کاستی‌ها و ناراستی‌ها، عدم تعلیم و تربیت صحیح و الهی است و تنها راه نجات و سعادت او، قرار گرفتن تحت تعلیم و تربیت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صحیح و واقعی، در صدر اسلام و به</w:t>
      </w:r>
    </w:p>
    <w:p>
      <w:pPr>
        <w:pStyle w:val="BookText"/>
        <w:rPr/>
      </w:pPr>
      <w:r>
        <w:rPr>
          <w:rFonts w:ascii="IRNazanin" w:hAnsi="IRNazanin" w:eastAsia="IRNazanin"/>
          <w:color w:val="111111"/>
          <w:sz w:val="28"/>
          <w:sz w:val="28"/>
          <w:szCs w:val="28"/>
          <w:rtl w:val="true"/>
          <w:lang w:bidi="fa-IR"/>
        </w:rPr>
        <w:t>دست نبی مکرّم و عترت پاک او، به اوج رسیده و در عصر ظهور و به دست امام زمان عجل الله تعالی فرجه الشریف، شکوفا و بارور می‌شود؛ یعنی، انسان در پرتو رشد فکری و اخلاقی راه کمال و سعادت را می‌پوید و از گردنه‌های سخت کژی و انحراف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رحمت و نجات بخش الهی، انسان‌ها را از ورطه فساد و تباهی خارج می‌کند و در ساحل معنویت و نورانیت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یافته و خردورز، پیشوایی و امامت منجی موعود را مغتنم شمرده و به آن می‌بالد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ارشاد و هدایت‌گری او، روحی تازه در کالبد قلوب مرده و طغیانگر دمیده می‌شود و زخم‌های ناراستی و شهوت آلودگی جامعة منحط، ترمیم می‌شود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کریم در مورد یکی از حکمت‌های نبوت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وَیَضَعُ عَنْهُمْ إِصْرَهُمْ وَالأَغْلاَلَ الَّتِی کانَتْ عَلَیْهِمْ</w:t>
      </w:r>
      <w:r>
        <w:rPr>
          <w:rFonts w:eastAsia="Amiri" w:cs="Amiri" w:ascii="Amiri" w:hAnsi="Amiri"/>
          <w:color w:val="111111"/>
          <w:sz w:val="28"/>
          <w:szCs w:val="28"/>
          <w:rtl w:val="true"/>
          <w:lang w:bidi="ar-SA"/>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زنجیرها و مشقت‌ها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جهالت و هواپرستی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منظور از زنجیر و مشقّت، بندها و زنجیرهای مادی نیست؛ بلکه مقصود زنجیرهای نادانی و فساد است که پیامبر اکرم با هدایت‌ها و تلاش‌های فراوان فرهنگی، آن‌ها را از انسان‌ها بر 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از هدایت‌های تکوینی ویژه‌ای نیز استفاده کرد و در دل و جان مردم مشرک و فاسد نفوذ معنوی داشت و تأثیرات عمیقی بر آنان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این رابطه می‌فرماید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 عَلَیْهِمْ آیَاتِهِ وَیُزَکیهِمْ وَیُعَلِّمُهُمُ الْکتَابَ وَالْحِکمَةَ وَإِن کانُوا مِن قَبْلُ لَفِی ضَلَالٍ مُّبِینٍ</w:t>
      </w:r>
      <w:r>
        <w:rPr>
          <w:rFonts w:eastAsia="Amiri" w:cs="Amiri" w:ascii="Amiri" w:hAnsi="Amiri"/>
          <w:color w:val="111111"/>
          <w:sz w:val="28"/>
          <w:szCs w:val="28"/>
          <w:rtl w:val="true"/>
          <w:lang w:bidi="ar-SA"/>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در میان قوم بی‌کتاب، پیامبری از میان خودشان بر انگیخت که آیات او را بر آنان می‌خواند و پاکیزة‌شان می‌دارد و به آنان کتاب و حکمت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آیه، تکامل وجود انسان از جنبه‌های علمی و عملی و تزکیه و تهذیب او، به عنوان هدف نهایی بعثت پیامبر صلی الله علیه و آله و سلم معرّفی شده است و یکی از زمینه‌‌ها و بستر‌های رسیدن به این هدف، بصیرت بخشی و علم‌آموزی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فرستادگان خود را در میان مردمان بر انگیخت و پیامبران خویش را پیاپی روانه کرد تا از آنان رعایت میثاق فطری الهی را باز طلبند و نعمت‌های فراموش شده خدایی را به آنان یاد آور سازند و نیروهای پنهان عقل آدمی را آشکار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یثیروا لهم دفائن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بهنجار آفرینش را به مردمان بنمایانند…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بر این اساس نقش اصلی دعوت پیامبران، گسترش دانایی و آموزش و تعلیم است و ایمان و معرفت، خود از شاخه‌های دانایی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به انسان‌ها، راه و رسم زندگی و هدف و نتیجه آن را می‌آموختند و ارزش انسان و والایی مقام و نقش برجستة او در کائنات و توانایی و ظرفیت وجودی او را در رسیدن به تکامل فراگیر و تعالی روحی، به وی یادآور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چنین تعلیمی، نیروی تفکر و خردورزی را در او بیدار می‌کردند و به اندیشه درباره مبدأ و معاد و کشف رموز و اسرار آیات الهی وا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کنار این و فراتر از آن، به تزکیه و تهذیب او اهمیت داده و راه رسیدن به کمال را در اخلاق متعالی و معنویت دینی می‌دانستند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ظهور، عصر شکوفایی و بالندگی انسان، در پرتو تعلیم و تربیت واقعی و رسیدن او به بصیرت اخلاقی است و آن با ساز وکارها و شیوه‌های گوناگونی محقق می‌شود که مهم‌ترین آنها تربیت عقلانی است؛ یعنی، شکوفا کردن عقل و خرد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باور عمیق و ژرف نسبت به آموزه‌های دینی و عشق به مکارم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بالنده کردن فطرت و سرشت پاک آدمی و تزکیه نفس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چند مؤلّفه مهم اخلاقی ـ فکری در این نظام قابل شناسایی</w:t>
      </w:r>
      <w:bookmarkStart w:id="350" w:name="pg3424_29699"/>
    </w:p>
    <w:p>
      <w:pPr>
        <w:pStyle w:val="BookText"/>
        <w:rPr/>
      </w:pPr>
      <w:bookmarkEnd w:id="35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بزرگ فرهنگی و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بالابردن سطح دانایی و خرد ورزی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کنی عوامل فساد و تباهی فرد و اجتماع؛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عقل و خرد در جهت شناخت مبدأ و معاد و نیکی‌ها و زشتی‌ها؛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قدرت انتخاب گری مردم در جهت دادن به آنها برای تغییر وضع نابسامان خود؛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توأم فکری و اخلاقی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 و تعلیم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کردن اخلاق مردم و آشنا ساختن آنان با فضایل انسانی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برای نجات انسان‌ها از گرداب ضلالت و جهالت و اصلاح جوامع و کاستن از مشکلات عدیده، باید سازوکارها و شیوه‌های مختلفی به کار گرفته شود و از ابزار و امکانات مناسبی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از همة امکانات و مکانیسم‌های ممکن برای بهْ‌سازی اخلاق و پاک‌زیستی انسان و ایجاد محیط سالم و متعالی بهره گرفته خواهد شد و این در پرتو عنایات الهی و شخصیت، قدرت و درایت ویژة امام مهدی عجل الله تعالی فرجه الشریف ممکن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سازوکارها و مکانیسم‌های برگرفته از روایات و منابع دینی، ذکر می‌شود</w:t>
      </w:r>
      <w:r>
        <w:rPr>
          <w:rFonts w:eastAsia="IRNazanin" w:cs="IRNazanin"/>
          <w:color w:val="111111"/>
          <w:sz w:val="28"/>
          <w:szCs w:val="28"/>
          <w:rtl w:val="true"/>
          <w:lang w:bidi="fa-IR"/>
        </w:rPr>
        <w:t>:</w:t>
      </w:r>
    </w:p>
    <w:p>
      <w:pPr>
        <w:pStyle w:val="Heading4"/>
        <w:numPr>
          <w:ilvl w:val="3"/>
          <w:numId w:val="1"/>
        </w:numPr>
        <w:rPr/>
      </w:pPr>
      <w:bookmarkStart w:id="351" w:name="__RefHeading___Toc2967911_2749589250"/>
      <w:bookmarkStart w:id="352" w:name="_Toc137"/>
      <w:bookmarkEnd w:id="351"/>
      <w:r>
        <w:rPr/>
        <w:t>1</w:t>
      </w:r>
      <w:r>
        <w:rPr>
          <w:rtl w:val="true"/>
        </w:rPr>
        <w:t xml:space="preserve">. </w:t>
      </w:r>
      <w:r>
        <w:rPr>
          <w:rtl w:val="true"/>
        </w:rPr>
        <w:t>شکوفاسازی عقول انسانی</w:t>
      </w:r>
      <w:bookmarkEnd w:id="352"/>
    </w:p>
    <w:p>
      <w:pPr>
        <w:pStyle w:val="BookText"/>
        <w:rPr/>
      </w:pPr>
      <w:r>
        <w:rPr>
          <w:rFonts w:ascii="IRNazanin" w:hAnsi="IRNazanin" w:eastAsia="IRNazanin"/>
          <w:color w:val="111111"/>
          <w:sz w:val="28"/>
          <w:sz w:val="28"/>
          <w:szCs w:val="28"/>
          <w:rtl w:val="true"/>
          <w:lang w:bidi="fa-IR"/>
        </w:rPr>
        <w:t>مهم‌ترین مکانیسم رسیدن به بصیرت اخلاقی، کمال فکری است؛ یعنی، توجه ویژه دین به شکوفا کردن عقل و خرد آدمی و بالا بردن سطح دانایی و روشن بینی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نخستین و اساسی‌ترین مکانیسم، شکوفایی بعد فکری و عقلی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پایه و اساس انسانیت، حجت باطنی خداوند، وسیلة فهم و دریافت معارف اعتقادی و یکی از منابع استنباط احکام فقهی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سازی و تربیت این موهبت ارجمند الهی، رسالت تمامی ادیان آسمانی، به ویژه دین اسلام بوده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عقل و تعقل بسیار اهمیت داده و تربیت اخلاقی را به نوعی تربیت عقلانی و</w:t>
      </w:r>
    </w:p>
    <w:p>
      <w:pPr>
        <w:pStyle w:val="BookText"/>
        <w:rPr/>
      </w:pPr>
      <w:r>
        <w:rPr>
          <w:rFonts w:ascii="IRNazanin" w:hAnsi="IRNazanin" w:eastAsia="IRNazanin"/>
          <w:color w:val="111111"/>
          <w:sz w:val="28"/>
          <w:sz w:val="28"/>
          <w:szCs w:val="28"/>
          <w:rtl w:val="true"/>
          <w:lang w:bidi="fa-IR"/>
        </w:rPr>
        <w:t>بازپروری قوة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متکلمان شیعی ـ از جمله شیخ طوسی، شیخ مفید، فارابی، بو علی سینا و… ـ بر این باورند که عقل آدمی، توان شناسایی حسن و قبح افعال را داراست و عقلی دانستن حسن و قبح را نیز به این معنا می‌دانند که عقل آدمی، می‌تواند در ابتدا به حسن و قبح عملی پی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برخی از روایات، این است که اساساً زیربنای اخلاق، وابسته به عقل و خرد است؛ زیرا عقل است که آدمی را از ارتکاب اعمال زشت و رفتار ناپسند باز می‌دارد و او را به پاکی گزینی و روشن‌بینی ایمانی و اخلاقی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عقل همانند پیامبر بیرونی است که انسان‌ها را از ارتکاب اعمال زشت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العاقِلُ مَنْ تَوَرَعُ عَنِ الذُّنُوبِ و تَنَزَّهَ مِنَ العُیُوبِ</w:t>
      </w:r>
      <w:r>
        <w:rPr>
          <w:rFonts w:eastAsia="Amiri" w:cs="Amiri" w:ascii="Amiri" w:hAnsi="Amiri"/>
          <w:color w:val="111111"/>
          <w:sz w:val="28"/>
          <w:szCs w:val="28"/>
          <w:rtl w:val="true"/>
          <w:lang w:bidi="ar-SA"/>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خود را از گناهان بر حذر داشته، خود را از عیوب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العاقِلُ مَنْ قَمَعَ هَواه بِعَقْلِهِ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 کسی است که در پرتو عقلش، بر هواهای نفسانی پیروز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امام علی علیه السلام عقل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 تشخیص و ادراک حق و باطل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و شرّ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بازدارنده از اعمال گناه و هدایت کننده به اعمال صالحه از سوی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برخورداری از روحیات متعالی و اخلاقی‌، در درجة اول باید به پرورش خرد و عقل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وقتی علت، پرورده باشد، معلول نیز قوی‌تر و استوارتر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 الاِنسانِ العَقْلُ و العَقْلُ مِنه الفطنْة و الفَهْمُ الحِفظُ والعِلمُ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ستون وجودی انسان، عقل است و هوشمندی و فهم و حفظ و دانش از عقل</w:t>
      </w:r>
    </w:p>
    <w:p>
      <w:pPr>
        <w:pStyle w:val="BookText"/>
        <w:rPr/>
      </w:pPr>
      <w:r>
        <w:rPr>
          <w:rFonts w:ascii="IRNazanin" w:hAnsi="IRNazanin" w:eastAsia="IRNazanin"/>
          <w:color w:val="111111"/>
          <w:sz w:val="28"/>
          <w:sz w:val="28"/>
          <w:szCs w:val="28"/>
          <w:rtl w:val="true"/>
          <w:lang w:bidi="fa-IR"/>
        </w:rPr>
        <w:t>سرچشمه می‌گیرند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وصول به کمالات اخلاقی در پرتو نیروی خرد و عقل امکان پذیر است و هر مقدار عقل دچار رکود گردد، به همان نسبت امکان رشد اخلاقی ممتنع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روایتی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یُدرَک الخَیْرُ کلَّهُ بِالعَقْلَ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همه نیکی‌ها و کمالات در پرتو عقل عاید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در امر تربیت عقلانی از اهمیت برخوردار است، بذل توجه به پرورش عقل الهی است؛ چرا که انسان سعادتمند در مکتب اسلام، کسی است که علاوه بر تربیت یافتن در عقل معاش، عقل معاد نیز در وی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مرحوم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برترین قوة وجود آدمی است و با پیروی از آن است که دیگر قوا تعدیل شده و به فضایل مربوط دست می‌یابند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روایت بسیار قابل توجهی، به این بعد از کمال فکری و عقلی بشر ـ که در عصر ظهور در حد بالایی خواهد بود ـ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قائِمُنا وَضَعَ یَدَهُ عَلی رُؤُوسِ العِبادِ فَجَمَعَ بِه عُقُولَهُم وَ کمُلَت بهِ اَحْلامَهُم</w:t>
      </w:r>
      <w:r>
        <w:rPr>
          <w:rFonts w:eastAsia="Amiri" w:cs="Amiri" w:ascii="Amiri" w:hAnsi="Amiri"/>
          <w:color w:val="111111"/>
          <w:sz w:val="28"/>
          <w:szCs w:val="28"/>
          <w:rtl w:val="true"/>
          <w:lang w:bidi="ar-SA"/>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قائم قیام کند،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بندگان می‌نهد و بدین وسیله عقل آنها زیاد شده و فهمشان بالا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می‌گردد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جمله، کنایه از تربیت امت اسلامی توسط امام قائم عجل الله تعالی فرجه الشریف می‌باشد و تعبیر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دلیل است که مردم سر را مرکز خرد و اندیشه می‌دانند و دست بر سر نهادن کنایه از اقناع و تربیت است و فرقی نمی‌کند که خداوند مربی باشد و یا مهدی عجل الله تعالی فرجه الشریف ؛ زیرا قانون مهدوی، همان قانون الهی است و تربیت او، آیت تربیت پروردگار بلند مرتبه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نتیجة طبیعی و مطلوب تربیت ـ که عبارت از گرد آمدن عقل‌ها</w:t>
      </w:r>
      <w:bookmarkStart w:id="353" w:name="pg3424_29705"/>
    </w:p>
    <w:p>
      <w:pPr>
        <w:pStyle w:val="BookText"/>
        <w:rPr/>
      </w:pPr>
      <w:bookmarkEnd w:id="353"/>
      <w:r>
        <w:rPr>
          <w:rFonts w:ascii="IRNazanin" w:hAnsi="IRNazanin" w:eastAsia="IRNazanin"/>
          <w:color w:val="111111"/>
          <w:sz w:val="28"/>
          <w:sz w:val="28"/>
          <w:szCs w:val="28"/>
          <w:rtl w:val="true"/>
          <w:lang w:bidi="fa-IR"/>
        </w:rPr>
        <w:t>و تکامل اندیشه‌ها است ـ به بار می‌نشیند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در این صورت معنا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ظهور حضرت مهدی عجل الله تعالی فرجه الشریف، با آفت‌زدایی از درخت عقل و خرد و ایجاد بستر و زمینة مناسب برای رشد و شکوفایی عقول مردم، رحمت و نعمت خداوند بر مردم نازل می‌شود و همة آنان هدایت می‌یابند و به سر 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Heading4"/>
        <w:numPr>
          <w:ilvl w:val="3"/>
          <w:numId w:val="1"/>
        </w:numPr>
        <w:rPr/>
      </w:pPr>
      <w:bookmarkStart w:id="354" w:name="__RefHeading___Toc2967913_2749589250"/>
      <w:bookmarkStart w:id="355" w:name="_Toc138"/>
      <w:bookmarkEnd w:id="354"/>
      <w:r>
        <w:rPr/>
        <w:t>2</w:t>
      </w:r>
      <w:r>
        <w:rPr>
          <w:rtl w:val="true"/>
        </w:rPr>
        <w:t xml:space="preserve">. </w:t>
      </w:r>
      <w:r>
        <w:rPr>
          <w:rtl w:val="true"/>
        </w:rPr>
        <w:t>فرهنگ سازی جامع</w:t>
      </w:r>
      <w:bookmarkEnd w:id="355"/>
    </w:p>
    <w:p>
      <w:pPr>
        <w:pStyle w:val="BookText"/>
        <w:rPr/>
      </w:pPr>
      <w:r>
        <w:rPr>
          <w:rFonts w:ascii="IRNazanin" w:hAnsi="IRNazanin" w:eastAsia="IRNazanin"/>
          <w:color w:val="111111"/>
          <w:sz w:val="28"/>
          <w:sz w:val="28"/>
          <w:szCs w:val="28"/>
          <w:rtl w:val="true"/>
          <w:lang w:bidi="fa-IR"/>
        </w:rPr>
        <w:t>عصر ظهور، دوران گسترش فرهنگ سالم و انسانی در همه سطوح جامعه و زدودن خرافات، پیرایه‌ها و آداب و رسوم ناسالم و غیر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عصر فعالیت‌های گستردة فرهنگی است؛ یعنی، بعضی از مشکلات و کاستی‌های جامعه، از طریق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تبلیغی و آگاهی بخشی و ارشادی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حل است و اقدامات حکومت جهانی نیز، بیشتر ماهیت فرهنگی و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برهة نورانی، انسان‌ها به عمق و زشتی مفاسد اخلاقی و کژتابی‌های فکری و عملی پی می‌برند و از آلودگی‌ها بی‌زار می‌گردند و این تنها در سایه ترویج و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برتر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سازی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فرهنگ سالم دینی در همه سطوح گسترش می‌یابد و ماهیت امور فرهنگی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یَدْعوا النّاسَ اِلی کتابِ اللهِ وُ سُنَّةِ نَبیِّه</w:t>
      </w:r>
      <w:r>
        <w:rPr>
          <w:rFonts w:eastAsia="Amiri" w:cs="Amiri" w:ascii="Amiri" w:hAnsi="Amiri"/>
          <w:color w:val="111111"/>
          <w:sz w:val="28"/>
          <w:szCs w:val="28"/>
          <w:rtl w:val="true"/>
          <w:lang w:bidi="ar-SA"/>
        </w:rPr>
        <w:t>...»</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سوی کتاب خدا، سنت پیامبر و… دعوت می‌کند</w:t>
      </w:r>
      <w:r>
        <w:rPr>
          <w:rFonts w:eastAsia="IRNazanin" w:cs="IRNazanin"/>
          <w:color w:val="111111"/>
          <w:sz w:val="28"/>
          <w:szCs w:val="28"/>
          <w:rtl w:val="true"/>
          <w:lang w:bidi="fa-IR"/>
        </w:rPr>
        <w:t>».</w:t>
      </w:r>
    </w:p>
    <w:p>
      <w:pPr>
        <w:pStyle w:val="Heading4"/>
        <w:numPr>
          <w:ilvl w:val="3"/>
          <w:numId w:val="1"/>
        </w:numPr>
        <w:rPr/>
      </w:pPr>
      <w:bookmarkStart w:id="356" w:name="__RefHeading___Toc2967915_2749589250"/>
      <w:bookmarkStart w:id="357" w:name="_Toc139"/>
      <w:bookmarkEnd w:id="356"/>
      <w:r>
        <w:rPr/>
        <w:t>3</w:t>
      </w:r>
      <w:r>
        <w:rPr>
          <w:rtl w:val="true"/>
        </w:rPr>
        <w:t xml:space="preserve">. </w:t>
      </w:r>
      <w:r>
        <w:rPr>
          <w:rtl w:val="true"/>
        </w:rPr>
        <w:t xml:space="preserve">تأثیرگذاری معنوی </w:t>
      </w:r>
      <w:r>
        <w:rPr>
          <w:rtl w:val="true"/>
        </w:rPr>
        <w:t>(</w:t>
      </w:r>
      <w:r>
        <w:rPr>
          <w:rtl w:val="true"/>
        </w:rPr>
        <w:t>ولایت تکوینی</w:t>
      </w:r>
      <w:r>
        <w:rPr>
          <w:rtl w:val="true"/>
        </w:rPr>
        <w:t>)</w:t>
      </w:r>
      <w:bookmarkEnd w:id="3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نفوذ و اثرگذاری ژرف و درونی، بر اساس ولایت هدایت و پرورش معنوی امام</w:t>
      </w:r>
      <w:bookmarkStart w:id="358" w:name="pg3424_29706"/>
    </w:p>
    <w:p>
      <w:pPr>
        <w:pStyle w:val="BookText"/>
        <w:rPr/>
      </w:pPr>
      <w:bookmarkEnd w:id="358"/>
      <w:r>
        <w:rPr>
          <w:rFonts w:ascii="IRNazanin" w:hAnsi="IRNazanin" w:eastAsia="IRNazanin"/>
          <w:color w:val="111111"/>
          <w:sz w:val="28"/>
          <w:sz w:val="28"/>
          <w:szCs w:val="28"/>
          <w:rtl w:val="true"/>
          <w:lang w:bidi="fa-IR"/>
        </w:rPr>
        <w:t>معصوم علیه السلام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معنوی و ارتقا و پرورش فرد و جامعه، بر عهدة پیامبران و امامان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جَعَلْناهُم اَئِمَّةً یَهْدُونَ بِأَمْرِنا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مستلزم اختیارات ویژه و قدرت نفود درونی و سلطه و ولایتی خاص است که به وسیلة آن، احیای دل‌های مرده و زنگار گرفته و ارتقای ارواح و پرورش قلوب و هدایت معنوی انسان‌ها، برای امام میسور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 سختی که موانع و مشکلات فراوانی فراروی مصلحان الهی قرار دارد؛ ناگزیر حکمت الهی ایجاب می‌کند که امام از قدرت ویژه‌ای برخوردار باشد تا بتواند علی رغم ظلمات، موانع و حجاب‌ها، از یک سو در عمق جان‌های مرده و وجدان‌های خفته و فطرت‌های زنگار گرفته، نفوذ کند و در آنها تصرف نموده و تحول ایجاد کند و از سوی دیگر در وجدان و تفکر عمومی جامعه، روح و حیاتی جدید بدمد و فرد و جامعه را در سیر تکاملی قرار دهد</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یَدَهُ عَلی رُؤُوسِ العِبادَ و فَلایَبْقی مُؤمِنٌ اِلاّ صارَ قَلْبَهُ اشد من زبر الحدید</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دستش را بر سر بندگان خدا می‌نهد و دل هر مؤمنی از پاره‌‌های آهن محکم‌تر می‌شود…</w:t>
      </w:r>
      <w:r>
        <w:rPr>
          <w:rFonts w:eastAsia="IRNazanin" w:cs="IRNazanin"/>
          <w:color w:val="111111"/>
          <w:sz w:val="28"/>
          <w:szCs w:val="28"/>
          <w:rtl w:val="true"/>
          <w:lang w:bidi="fa-IR"/>
        </w:rPr>
        <w:t>».</w:t>
      </w:r>
    </w:p>
    <w:p>
      <w:pPr>
        <w:pStyle w:val="Heading4"/>
        <w:numPr>
          <w:ilvl w:val="3"/>
          <w:numId w:val="1"/>
        </w:numPr>
        <w:rPr/>
      </w:pPr>
      <w:bookmarkStart w:id="359" w:name="__RefHeading___Toc2967917_2749589250"/>
      <w:bookmarkStart w:id="360" w:name="_Toc140"/>
      <w:bookmarkEnd w:id="359"/>
      <w:r>
        <w:rPr/>
        <w:t>4</w:t>
      </w:r>
      <w:r>
        <w:rPr>
          <w:rtl w:val="true"/>
        </w:rPr>
        <w:t xml:space="preserve">. </w:t>
      </w:r>
      <w:r>
        <w:rPr>
          <w:rtl w:val="true"/>
        </w:rPr>
        <w:t>تزکیه و تهذیب نفوس</w:t>
      </w:r>
      <w:bookmarkEnd w:id="3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پالایش درون در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نظر لغوی به معنای پاک نمودن و یا پاک شدن از آنچه که باید از آن پاک شد و از نظر اصطلاحی، پاکیزه ساختن نفس از شرور و آلودگی‌ها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هدف پیامبران، تهذیب و تزکیه نفوس انسانی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پالایش نفوس؛ یعنی، سوق دادن انسان‌ها به خود سازی، کسب فضایل اخلاقی، ریشه کنی گناهان و قرار دادن در میدان جهاد اکبر و ریاضت‌های شرعی و پاکسازی</w:t>
      </w:r>
    </w:p>
    <w:p>
      <w:pPr>
        <w:pStyle w:val="BookText"/>
        <w:rPr/>
      </w:pPr>
      <w:r>
        <w:rPr>
          <w:rFonts w:ascii="IRNazanin" w:hAnsi="IRNazanin" w:eastAsia="IRNazanin"/>
          <w:color w:val="111111"/>
          <w:sz w:val="28"/>
          <w:sz w:val="28"/>
          <w:szCs w:val="28"/>
          <w:rtl w:val="true"/>
          <w:lang w:bidi="fa-IR"/>
        </w:rPr>
        <w:t>قلب از خود‌خواهی، هوس بازی، قساوت و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به راستی، دوران تزکیه و تطهیر نفوس است؛ هم با برنامه‌های پیامبرانة امام زمان و هم با آگاهاندن و سوق دادن مردم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طهارت انسان‌ها در آن دوران چنین مطرح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اَیّامِ دُولَتِه تَطُیبُ الدُّنیا و اَهْلُها</w:t>
      </w:r>
      <w:r>
        <w:rPr>
          <w:rFonts w:eastAsia="Amiri" w:cs="Amiri" w:ascii="Amiri" w:hAnsi="Amiri"/>
          <w:color w:val="111111"/>
          <w:sz w:val="28"/>
          <w:szCs w:val="28"/>
          <w:rtl w:val="true"/>
          <w:lang w:bidi="ar-SA"/>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حکومت او، دنیا پاکیزه شده و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نیک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لَذَهَبَتِ الشَّحْناءُ مِنْ قُلوُبِ العِبادِ</w:t>
      </w:r>
      <w:r>
        <w:rPr>
          <w:rFonts w:eastAsia="Amiri" w:cs="Amiri" w:ascii="Amiri" w:hAnsi="Amiri"/>
          <w:color w:val="111111"/>
          <w:sz w:val="28"/>
          <w:szCs w:val="28"/>
          <w:rtl w:val="true"/>
          <w:lang w:bidi="ar-SA"/>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کینه‌ها و دشمنی‌ها از دل مردم بیرون می‌رود…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حُصُونَ الضَّلالَةِ و قُلُوباً غُفُلاً</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قلعه‌های گمراهی و دل‌های غفلت گرفته را، باز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فرآیندی است که منجر به انتقال آموزه‌های اخلاقی و مکارم انسانی و تثبیت آنها در افراد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جامعه‌پذیری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ارزش‌های اخلاقی تبیین و تشریع می‌گردند و ضمن آگاه کردن انسان‌ها از آنها، زمینه‌های علاقة قلبی آنان و کشش درونی به آنها را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هنجار‌پذیری انسان، فهم و پذیرش قوانین ثابت اخلاقی و تلاش برای گسترش و حاکمیت این اصول است؛ یعنی، مزین شدن به اصول ارزشی و پایبندی با معرفت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برنامة امام مهدی عجل الله تعالی فرجه الشریف، حاکمیت ارزش‌های اخلاقی و آگاهی بخشی به مردم در این زمینه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یُشیرُ بِالتُّقی وَ یَعْمَلُ بِالهُدی</w:t>
      </w:r>
      <w:r>
        <w:rPr>
          <w:rFonts w:eastAsia="Amiri" w:cs="Amiri" w:ascii="Amiri" w:hAnsi="Amiri"/>
          <w:color w:val="111111"/>
          <w:sz w:val="28"/>
          <w:szCs w:val="28"/>
          <w:rtl w:val="true"/>
          <w:lang w:bidi="ar-SA"/>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پرهیزگاری را مطرح می‌کند و بر</w:t>
      </w:r>
      <w:bookmarkStart w:id="361" w:name="pg3424_29710"/>
    </w:p>
    <w:p>
      <w:pPr>
        <w:pStyle w:val="BookText"/>
        <w:rPr/>
      </w:pPr>
      <w:bookmarkEnd w:id="361"/>
      <w:r>
        <w:rPr>
          <w:rFonts w:ascii="IRNazanin" w:hAnsi="IRNazanin" w:eastAsia="IRNazanin"/>
          <w:color w:val="111111"/>
          <w:sz w:val="28"/>
          <w:sz w:val="28"/>
          <w:szCs w:val="28"/>
          <w:rtl w:val="true"/>
          <w:lang w:bidi="fa-IR"/>
        </w:rPr>
        <w:t>اساس هدایت گری 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دَعاهِمَ اِلی حَقِّه وَ اَنْ یَسیرَ فیهِمْ بِسیرةِ رَسولِ اللهِ وَ یَعْمَلُ فیهِم بِعَمله</w:t>
      </w:r>
      <w:r>
        <w:rPr>
          <w:rFonts w:eastAsia="Amiri" w:cs="Amiri" w:ascii="Amiri" w:hAnsi="Amiri"/>
          <w:color w:val="111111"/>
          <w:sz w:val="28"/>
          <w:szCs w:val="28"/>
          <w:rtl w:val="true"/>
          <w:lang w:bidi="ar-SA"/>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می‌خواند و به سیرة پیامبر صلی الله علیه و آله و سلم در میان مردم رفتار کرده و عمل او را مبنا قرار می‌دهد</w:t>
      </w:r>
      <w:r>
        <w:rPr>
          <w:rFonts w:eastAsia="IRNazanin" w:cs="IRNazanin"/>
          <w:color w:val="111111"/>
          <w:sz w:val="28"/>
          <w:szCs w:val="28"/>
          <w:rtl w:val="true"/>
          <w:lang w:bidi="fa-IR"/>
        </w:rPr>
        <w:t>».</w:t>
      </w:r>
    </w:p>
    <w:p>
      <w:pPr>
        <w:pStyle w:val="Heading4"/>
        <w:numPr>
          <w:ilvl w:val="3"/>
          <w:numId w:val="1"/>
        </w:numPr>
        <w:rPr/>
      </w:pPr>
      <w:bookmarkStart w:id="362" w:name="__RefHeading___Toc2967919_2749589250"/>
      <w:bookmarkStart w:id="363" w:name="_Toc141"/>
      <w:bookmarkEnd w:id="362"/>
      <w:r>
        <w:rPr/>
        <w:t>5</w:t>
      </w:r>
      <w:r>
        <w:rPr>
          <w:rtl w:val="true"/>
        </w:rPr>
        <w:t xml:space="preserve">. </w:t>
      </w:r>
      <w:r>
        <w:rPr>
          <w:rtl w:val="true"/>
        </w:rPr>
        <w:t>مانع زدایی و تغییر ساختارهای فرهنگی</w:t>
      </w:r>
      <w:bookmarkEnd w:id="363"/>
    </w:p>
    <w:p>
      <w:pPr>
        <w:pStyle w:val="BookText"/>
        <w:rPr/>
      </w:pPr>
      <w:r>
        <w:rPr>
          <w:rFonts w:ascii="IRNazanin" w:hAnsi="IRNazanin" w:eastAsia="IRNazanin"/>
          <w:color w:val="111111"/>
          <w:sz w:val="28"/>
          <w:sz w:val="28"/>
          <w:szCs w:val="28"/>
          <w:rtl w:val="true"/>
          <w:lang w:bidi="fa-IR"/>
        </w:rPr>
        <w:t>خودکامگی، فسادگری، هواپرستی، غفلت، استکبار، شیطنت و… موانع و سدهای بزرگی در راه رشد و تعالی انسان‌ها است و تا این موانع وجود داشته باشد، امکان رشد و بالندگی معنوی برای انسان‌ها فراهم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رشد و تعالی انسان‌ها در چند بعد قابل شناسایی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 انسانی؛ مهم‌ترین مانع برای شکوفایی انسان و رسیدن او به قرب و بندگی خداوند متعال، شیطان و اعوان و انصار او در گمراه‌‌سازی، اغواگری و افسادگری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منشأ اصلی آلودگی از بین نرود، بسیاری از جنایت‌ها، خیانت‌ها، حق کشی‌ها و معصیت‌ها و عبودیت‌های غیر الهی باقی خواهد ماند و با دفع او، وسوسه‌گری‌هایش نیز از بین خواهد رفت و این تنها در عصر ظهور و به دست حضرت مهدی عجل الله تعالی فرجه الشریف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جمیل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شیطان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مِنَ الْمُنْتَظِرینَ اِلی یَومِ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وقت معلوم چه زمانی است؟ آن حضرت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تا روز قیام قائم ما،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قیام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مسجد کوفه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هنگام شیطان ـ در حالی که با زانوان خود راه می‌رود ـ به آنجا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مهدی عجل الله تعالی فرجه الشریف پیشانی او را می‌گیرد و گردنش را می‌زند و آن هنگام، روز وقت معلوم است که مهلت شیطان به پایان می‌رسد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ساختاری؛ بسیاری از ساختارها و نهادهای فرهنگی و اجتماعی، نه تنها برنامه‌های بایسته و شایسته هنجاری و تربیتی ندارند؛ بلکه یا به طور ناقص و معیوب یک سری آداب و رسوم خشک را ترویج می‌کنند یا اینکه ایده‌های ناسالم و رویکردی شالوده شکن فرهنگی دارند و یا خود کانون فساد و تباهی اخلاقی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حذف و تغییر این ساختارهای ضد فرهنگی و نهادهای مشکل‌زا و اصلاح برنامه‌ها و رویکردهای فرهنگی و نابودی کانون‌های فساد، می‌توان امیدوار به حل بعضی از کاستی‌ها‌ی جوامع بود؛ همان‌گونه که در دوران ظهور چنین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یَفْتَحُ مَدائِنَ الشِّرک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کانون‌های شرک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انسانی؛ پاره‌ای از آلودگی‌ها و ناهنجاری‌های جامعه، ناشی از فعالیت افسادگران و شیاطین انسی است؛ اشرار و ملحدانی که تمام همت خود را مصروف ستیزه با دین، هنجار زدایی، باطل‌گرایی، ترویج فساد و فحشا، دنیاگرایی، منفعت‌گرایی خشونت‌آمیز و… دارند و کانون‌ها و رسانه‌های وابسته به آنها نیز، مرکز اشاعه منکرات و ولاابالی‌گری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یا اصلاح این طراحان فساد و تباه‌گران، جوامع رو به اصلاح و پاکی خواهند رفت؛ امری که به یقین در عصر ظهور اتفاق می‌افتد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تُهْلَک الاَشرارِ و تُبْقَی الاَخْیارِ</w:t>
      </w:r>
      <w:r>
        <w:rPr>
          <w:rFonts w:eastAsia="Amiri" w:cs="Amiri" w:ascii="Amiri" w:hAnsi="Amiri"/>
          <w:color w:val="111111"/>
          <w:sz w:val="28"/>
          <w:szCs w:val="28"/>
          <w:rtl w:val="true"/>
          <w:lang w:bidi="ar-SA"/>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اشرار و بدان نابود می‌شوند و نیکان و اخیار باقی می‌مانند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یُبیرُ به کلَّ جَبّارِ عَنیدٍ و یُهْلَک عَلی یَدِه کلَّ شَیْطانٍ مُرید</w:t>
      </w:r>
      <w:r>
        <w:rPr>
          <w:rFonts w:eastAsia="Amiri" w:cs="Amiri" w:ascii="Amiri" w:hAnsi="Amiri"/>
          <w:color w:val="111111"/>
          <w:sz w:val="28"/>
          <w:szCs w:val="28"/>
          <w:rtl w:val="true"/>
          <w:lang w:bidi="ar-SA"/>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او هر جبار عنودی نابود می‌شود و هر شیطان سرکشی هلاک می‌گردد</w:t>
      </w:r>
      <w:r>
        <w:rPr>
          <w:rFonts w:eastAsia="IRNazanin" w:cs="IRNazanin"/>
          <w:color w:val="111111"/>
          <w:sz w:val="28"/>
          <w:szCs w:val="28"/>
          <w:rtl w:val="true"/>
          <w:lang w:bidi="fa-IR"/>
        </w:rPr>
        <w:t>».</w:t>
      </w:r>
      <w:bookmarkStart w:id="364" w:name="pg3424_29714"/>
    </w:p>
    <w:p>
      <w:pPr>
        <w:pStyle w:val="Heading4"/>
        <w:numPr>
          <w:ilvl w:val="3"/>
          <w:numId w:val="1"/>
        </w:numPr>
        <w:rPr/>
      </w:pPr>
      <w:bookmarkStart w:id="365" w:name="__RefHeading___Toc2967921_2749589250"/>
      <w:bookmarkStart w:id="366" w:name="_Toc142"/>
      <w:bookmarkEnd w:id="364"/>
      <w:bookmarkEnd w:id="365"/>
      <w:r>
        <w:rPr/>
        <w:t>6</w:t>
      </w:r>
      <w:r>
        <w:rPr>
          <w:rtl w:val="true"/>
        </w:rPr>
        <w:t xml:space="preserve">. </w:t>
      </w:r>
      <w:r>
        <w:rPr>
          <w:rtl w:val="true"/>
        </w:rPr>
        <w:t>شکوفایی فطرت انسانی</w:t>
      </w:r>
      <w:bookmarkEnd w:id="366"/>
    </w:p>
    <w:p>
      <w:pPr>
        <w:pStyle w:val="BookText"/>
        <w:rPr/>
      </w:pPr>
      <w:r>
        <w:rPr>
          <w:rFonts w:ascii="IRNazanin" w:hAnsi="IRNazanin" w:eastAsia="IRNazanin"/>
          <w:color w:val="111111"/>
          <w:sz w:val="28"/>
          <w:sz w:val="28"/>
          <w:szCs w:val="28"/>
          <w:rtl w:val="true"/>
          <w:lang w:bidi="fa-IR"/>
        </w:rPr>
        <w:t>همه انسان‌ها، بر سرشت پاک و فطرت الهی به دنیا می‌آیند و هر چند دارای غرایز و نیروهای غریزی و بهیمی هستند؛ اما ملکات انسانی و نیروهای قدسی آنان قوی‌تر و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تحت تربیت صحیح قرار گیرد و دچار اغواگری و شیطنت ابلیس نشود، توانایی رشد و بالندگی روحی و معنوی فوق العاده‌ای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ماندن بر فطرت پاک یا بازگشت به این سرشت و سیرت الهی، بایسته‌ترین راه برای رسیدن انسان به کمال و تعالی واقعی، رشد روز افزون و شکوفایی واقعیت‌های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اصل مسلّم، رکن پایدار اندیشة مهدویت و از مکانیسم‌های مهم تربیتی، برای خارج کردن انسان از حالت بهیمی و مادی محض و رساندن او به اوج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یَکونَ النّاسُ عَلی مِثْلِ اَمْرِهِمِ الاوّلِ لا یُوقظُ نائِمَاً و لا تهرقُ دَماً</w:t>
      </w:r>
      <w:r>
        <w:rPr>
          <w:rFonts w:eastAsia="Amiri" w:cs="Amiri" w:ascii="Amiri" w:hAnsi="Amiri"/>
          <w:color w:val="111111"/>
          <w:sz w:val="28"/>
          <w:szCs w:val="28"/>
          <w:rtl w:val="true"/>
          <w:lang w:bidi="ar-SA"/>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فطرت خویش باز می‌گردند، نه خونی به ناحق ریخته می‌شود و نه خوابیده‌ای را بیدار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سرشت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 خروج او از زندگی سطحی، نازل و فرومایه و فعال سازی استعدادهای درونی او و گام گذاشتن در زندگی شریف و باکر امت است</w:t>
      </w:r>
      <w:r>
        <w:rPr>
          <w:rFonts w:eastAsia="IRNazanin" w:cs="IRNazanin"/>
          <w:color w:val="111111"/>
          <w:sz w:val="28"/>
          <w:szCs w:val="28"/>
          <w:rtl w:val="true"/>
          <w:lang w:bidi="fa-IR"/>
        </w:rPr>
        <w:t>.</w:t>
      </w:r>
    </w:p>
    <w:p>
      <w:pPr>
        <w:pStyle w:val="Heading4"/>
        <w:numPr>
          <w:ilvl w:val="3"/>
          <w:numId w:val="1"/>
        </w:numPr>
        <w:rPr/>
      </w:pPr>
      <w:bookmarkStart w:id="367" w:name="__RefHeading___Toc2967923_2749589250"/>
      <w:bookmarkStart w:id="368" w:name="_Toc143"/>
      <w:bookmarkEnd w:id="367"/>
      <w:r>
        <w:rPr/>
        <w:t>8</w:t>
      </w:r>
      <w:r>
        <w:rPr>
          <w:rtl w:val="true"/>
        </w:rPr>
        <w:t xml:space="preserve">. </w:t>
      </w:r>
      <w:r>
        <w:rPr>
          <w:rtl w:val="true"/>
        </w:rPr>
        <w:t>کنترل و نظارت فراگیر</w:t>
      </w:r>
      <w:bookmarkEnd w:id="368"/>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بتوان رفتار و پندار انسان‌ها را دگرگون کرد و آنها را در مسیر اصلاح و سازندگی واقعی قرار داد، باید برنامه‌ای پایدار و اثر‌گذار برای او ارایه نمود و در ضمن آن، نظارت جامع و کاملی بر رفتارها و هنجار شکنی‌های 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باید بر حسن اجرای برنامه‌های تربیتی و اصلاحی، مراقبت جدی داشت و در صورت ضرورت، از مکانیسم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 و تخویف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اجرای دستورات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زمینه‌های</w:t>
      </w:r>
      <w:bookmarkStart w:id="369" w:name="pg3424_29716"/>
    </w:p>
    <w:p>
      <w:pPr>
        <w:pStyle w:val="BookText"/>
        <w:rPr/>
      </w:pPr>
      <w:bookmarkEnd w:id="369"/>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جدیت به خرج داد و در برابر طغیان و قانون شکنی کوتاه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برنامه‌های فرهنگی، تحت انضباط و نظم دینی قرار گیرد، بسیار مؤثر و کاربردی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نظارت جامع برای هدایت و رهنمونی انسان‌ها، به صلاح و تقوا و جلوگیری از هنجار شکنی و افسادگری در عصر ظهور، با ظرافت خاص و برنامه‌ای فراگیر صورت خواهد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یُنْصَبُ لَهُ عَمُودٌ مِنْ نُورٍ فِی الأَرْضِ اِلَی السَّماءِ یَری فیه اَعمالَ العِبادِ</w:t>
      </w:r>
      <w:r>
        <w:rPr>
          <w:rFonts w:eastAsia="Amiri" w:cs="Amiri" w:ascii="Amiri" w:hAnsi="Amiri"/>
          <w:color w:val="111111"/>
          <w:sz w:val="28"/>
          <w:szCs w:val="28"/>
          <w:rtl w:val="true"/>
          <w:lang w:bidi="ar-SA"/>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مهدی عجل الله تعالی فرجه الشریف عمودی از نور از زمین تا آسمان، نصب می‌شود که اعمال بندگان را در آن می‌بیند</w:t>
      </w:r>
      <w:r>
        <w:rPr>
          <w:rFonts w:eastAsia="IRNazanin" w:cs="IRNazanin"/>
          <w:color w:val="111111"/>
          <w:sz w:val="28"/>
          <w:szCs w:val="28"/>
          <w:rtl w:val="true"/>
          <w:lang w:bidi="fa-IR"/>
        </w:rPr>
        <w:t>».</w:t>
      </w:r>
    </w:p>
    <w:p>
      <w:pPr>
        <w:pStyle w:val="Heading4"/>
        <w:numPr>
          <w:ilvl w:val="3"/>
          <w:numId w:val="1"/>
        </w:numPr>
        <w:rPr/>
      </w:pPr>
      <w:bookmarkStart w:id="370" w:name="__RefHeading___Toc2967925_2749589250"/>
      <w:bookmarkStart w:id="371" w:name="_Toc144"/>
      <w:bookmarkEnd w:id="370"/>
      <w:r>
        <w:rPr/>
        <w:t>9</w:t>
      </w:r>
      <w:r>
        <w:rPr>
          <w:rtl w:val="true"/>
        </w:rPr>
        <w:t xml:space="preserve">. </w:t>
      </w:r>
      <w:r>
        <w:rPr>
          <w:rtl w:val="true"/>
        </w:rPr>
        <w:t>درمان بیماری‌های روحی</w:t>
      </w:r>
      <w:bookmarkEnd w:id="371"/>
    </w:p>
    <w:p>
      <w:pPr>
        <w:pStyle w:val="BookText"/>
        <w:rPr/>
      </w:pPr>
      <w:r>
        <w:rPr>
          <w:rFonts w:ascii="IRNazanin" w:hAnsi="IRNazanin" w:eastAsia="IRNazanin"/>
          <w:color w:val="111111"/>
          <w:sz w:val="28"/>
          <w:sz w:val="28"/>
          <w:szCs w:val="28"/>
          <w:rtl w:val="true"/>
          <w:lang w:bidi="fa-IR"/>
        </w:rPr>
        <w:t xml:space="preserve">همان‌گونه که اشاره شد، منشأ اعمال، حرکات، گفتارها و خوبی‌ها و بدی‌های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اصلاح شد، دنیا و آخرت انسان تأمین و آباد می‌شود و اگر به فساد کشیده شد، منشأ بدی‌ها بوده و اجتماع را از نظم معنوی و سامان بهینه دور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آفت‌ها و عیوب روحی و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اقسامی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عیوب اعتقادی؛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نفاق، شرک، شک، جهل، ریا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عیوب عاطفی؛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سستی، بی‌حالی، غرور، فریفتگی، فخر، حسرت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آفت‌ها و عیوب رفتاری؛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تهمت، تجسس، استهزا و…</w:t>
      </w:r>
      <w:r>
        <w:rPr>
          <w:rFonts w:eastAsia="IRNazanin" w:cs="IRNazanin"/>
          <w:color w:val="111111"/>
          <w:sz w:val="28"/>
          <w:szCs w:val="28"/>
          <w:rtl w:val="true"/>
          <w:lang w:bidi="fa-IR"/>
        </w:rPr>
        <w:t>.</w:t>
      </w:r>
      <w:r>
        <w:rPr>
          <w:rStyle w:val="FootnoteAnchor"/>
          <w:rtl w:val="true"/>
        </w:rPr>
        <w:footnoteReference w:id="192"/>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فتنه، فساد، خیانت و جنایتی که از افراد دیده می‌شود، سببش یک نوع بیماری روانی است که او را وادار به کردار غیر انسانی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انسان در بیماری‌های جسمی، محتاج درمان است، در دفع امراض روحی نیز به معالجه و رجوع به اخلاق محتاج‌تر</w:t>
      </w:r>
      <w:bookmarkStart w:id="372" w:name="pg3424_29718"/>
    </w:p>
    <w:p>
      <w:pPr>
        <w:pStyle w:val="BookText"/>
        <w:rPr/>
      </w:pPr>
      <w:bookmarkEnd w:id="372"/>
      <w:r>
        <w:rPr>
          <w:rFonts w:ascii="IRNazanin" w:hAnsi="IRNazanin" w:eastAsia="IRNazanin"/>
          <w:color w:val="111111"/>
          <w:sz w:val="28"/>
          <w:sz w:val="28"/>
          <w:szCs w:val="28"/>
          <w:rtl w:val="true"/>
          <w:lang w:bidi="fa-IR"/>
        </w:rPr>
        <w:t>است؛ چه اینکه بیماری روح، انسان را از رسیدن به لذت ابدی و سعادت سرمدی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دربارة پیامبر اکرم صلی الله علیه و آله و سلم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طَبیبُ دَوّارٌ بِطِبِّهِ قَد اَحْکمَ مَراهِمَه وَ احْمِی مَواسمِهَ یَضْعُ ذلِک حَیْثُ الحاجَةَ اِلَیهِ مِنْ قُلُوبٍ عُمْیٍ وَ اَذانٍ صُمٍّ و اَلْسِنَةٍ بُکم، مُتَتبع بِدَوائِه مَواضِعَ الغَفْلةِ وَ مَواطِنِ الحَیرةِ</w:t>
      </w:r>
      <w:r>
        <w:rPr>
          <w:rFonts w:eastAsia="Amiri" w:cs="Amiri" w:ascii="Amiri" w:hAnsi="Amiri"/>
          <w:color w:val="111111"/>
          <w:sz w:val="28"/>
          <w:szCs w:val="28"/>
          <w:rtl w:val="true"/>
          <w:lang w:bidi="ar-SA"/>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طبیبی است 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طب خویش همواره به گردش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مرهم هایش را به خوبی آماده ساخته، حتی برای مواقع اضطرار و داغ کردن محل زخم‌‌ها، ابزارش را گداخته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قلب‌های نابینا، گوش‌های ناشنوا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زبان‌های گنگ با داروی خود در جست و جوی بیماران فراموش شده و سرگردان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درست همان کاری است که مصلح کل بشر انجام خواهد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سَلَک بِکم مَناهِجَ الرَّسُولِ فَتَداوَیتُم مِنَ العَمی وَ الصُمِّ و اُلبکمِ</w:t>
      </w:r>
      <w:r>
        <w:rPr>
          <w:rFonts w:eastAsia="Amiri" w:cs="Amiri" w:ascii="Amiri" w:hAnsi="Amiri"/>
          <w:color w:val="111111"/>
          <w:sz w:val="28"/>
          <w:szCs w:val="28"/>
          <w:rtl w:val="true"/>
          <w:lang w:bidi="ar-SA"/>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پیامبر خدا را در پیش می‌گیرد و شما را از کوری، کری و گنگی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w:t>
      </w:r>
    </w:p>
    <w:p>
      <w:pPr>
        <w:pStyle w:val="Heading4"/>
        <w:numPr>
          <w:ilvl w:val="3"/>
          <w:numId w:val="1"/>
        </w:numPr>
        <w:rPr/>
      </w:pPr>
      <w:bookmarkStart w:id="373" w:name="__RefHeading___Toc2967927_2749589250"/>
      <w:bookmarkStart w:id="374" w:name="_Toc145"/>
      <w:bookmarkEnd w:id="373"/>
      <w:r>
        <w:rPr/>
        <w:t>10</w:t>
      </w:r>
      <w:r>
        <w:rPr>
          <w:rtl w:val="true"/>
        </w:rPr>
        <w:t xml:space="preserve">. </w:t>
      </w:r>
      <w:r>
        <w:rPr>
          <w:rtl w:val="true"/>
        </w:rPr>
        <w:t>تقویت آموزه‌های اعتقادی</w:t>
      </w:r>
      <w:bookmarkEnd w:id="3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سازوکار، برای اینکه انسان بتواند اعمال و رفتار درست و با اعتدالی بروز دهد، باید زیربناهای فکری و معرفتی‌اش استوار و فخیم گردد؛ یعنی، تا انسان شناخت درست و باور عمیقی نسبت به مبانی اعتقادی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نداشته باشد و آنها را با دل و جان نپذیرد، کمتر هنجار پذیر شده و به سمت کمالات واقعی خود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رشد فکری و اخلاقی بشر، مترتب بر تعمیق باورهای دینی و آشنایی عمیق با آغاز و فرجام خود و حاملان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راهبران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مهم ‌ترین برنامه رسول اکرم صلی الله علیه و آله و سلم، جایگزینی توحید، به جای شرک و بنیاد نهادن تمدن توحیدی بود؛ آن هم با</w:t>
      </w:r>
      <w:bookmarkStart w:id="375" w:name="pg3424_29720"/>
    </w:p>
    <w:p>
      <w:pPr>
        <w:pStyle w:val="BookText"/>
        <w:rPr/>
      </w:pPr>
      <w:bookmarkEnd w:id="375"/>
      <w:r>
        <w:rPr>
          <w:rFonts w:ascii="IRNazanin" w:hAnsi="IRNazanin" w:eastAsia="IRNazanin"/>
          <w:color w:val="111111"/>
          <w:sz w:val="28"/>
          <w:sz w:val="28"/>
          <w:szCs w:val="28"/>
          <w:rtl w:val="true"/>
          <w:lang w:bidi="fa-IR"/>
        </w:rPr>
        <w:t>تغییر در باورهای اعراب جاهلی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نیز تقویت و بنیان‌های فکری و اعتقادی مورد توجه خاصی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 وَ الوِلایَةِ لِعلیّ بنِ اَبیطالِب و الْبراءَةِ مِنْ عَدُوّهِ</w:t>
      </w:r>
      <w:r>
        <w:rPr>
          <w:rFonts w:eastAsia="Amiri" w:cs="Amiri" w:ascii="Amiri" w:hAnsi="Amiri"/>
          <w:color w:val="111111"/>
          <w:sz w:val="28"/>
          <w:szCs w:val="28"/>
          <w:rtl w:val="true"/>
          <w:lang w:bidi="ar-SA"/>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سوی کتاب خدا، سنت پیامبر، ولایت علی‌بن‌ابی‌طالب و بیزاری از دشمنان او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یَبْقی فِی الاَرضِ اِلّا نُودِیَ فیها شَهادة لا اِله الاالله</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او قیام می‌کند، زمینی باقی نمی‌ماند، مگر آنکه گلبانگ توحید در آن بلند گردد</w:t>
      </w:r>
      <w:r>
        <w:rPr>
          <w:rFonts w:eastAsia="IRNazanin" w:cs="IRNazanin"/>
          <w:color w:val="111111"/>
          <w:sz w:val="28"/>
          <w:szCs w:val="28"/>
          <w:rtl w:val="true"/>
          <w:lang w:bidi="fa-IR"/>
        </w:rPr>
        <w:t>».</w:t>
      </w:r>
    </w:p>
    <w:p>
      <w:pPr>
        <w:pStyle w:val="Heading4"/>
        <w:numPr>
          <w:ilvl w:val="3"/>
          <w:numId w:val="1"/>
        </w:numPr>
        <w:rPr/>
      </w:pPr>
      <w:bookmarkStart w:id="376" w:name="__RefHeading___Toc2967929_2749589250"/>
      <w:bookmarkStart w:id="377" w:name="_Toc146"/>
      <w:bookmarkEnd w:id="376"/>
      <w:r>
        <w:rPr/>
        <w:t>11</w:t>
      </w:r>
      <w:r>
        <w:rPr>
          <w:rtl w:val="true"/>
        </w:rPr>
        <w:t xml:space="preserve">. </w:t>
      </w:r>
      <w:r>
        <w:rPr>
          <w:rtl w:val="true"/>
        </w:rPr>
        <w:t>بازسازی هویت و منزلت انسانی</w:t>
      </w:r>
      <w:bookmarkEnd w:id="377"/>
    </w:p>
    <w:p>
      <w:pPr>
        <w:pStyle w:val="BookText"/>
        <w:rPr/>
      </w:pPr>
      <w:r>
        <w:rPr>
          <w:rFonts w:ascii="IRNazanin" w:hAnsi="IRNazanin" w:eastAsia="IRNazanin"/>
          <w:color w:val="111111"/>
          <w:sz w:val="28"/>
          <w:sz w:val="28"/>
          <w:szCs w:val="28"/>
          <w:rtl w:val="true"/>
          <w:lang w:bidi="fa-IR"/>
        </w:rPr>
        <w:t>انسان، دارای منزلت و مقامی والا و ستودنی است؛ منزلتی بس عظیم و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خلیفة الله و وجود برگزیده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دایره از انسان و با انسان آغاز شده و با انسان، به انسان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اشراق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قدسی، صاحب علم و اراده و فناناپذیر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عالم علوی به این عالم سفلی سفر کرده و به زندان گرفتار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موجود برگزیدة خداوند است و لباس کرامت الهی را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حیات باید کرامت خویش را ارج نهد و پاس بدارد و از هر چه به این کرامت لطمه می‌زند،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عدالت، ایثار و مانند آن باعث بقا و ارتقای این کرامت است و دنیا طلبی، خود بینی، ذلّت و اسارت در چنگال غضب و شهوت، موجب زوال این کرامت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و عزت نفس، نقطه‌ای است که اسلام، برای احیای اخلاق انسانی و سوق دادن انسان به سوی رشد و تعالی، بر آن تأکید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نفس، پایه و محور همة تعلیمات اخلاقی است؛ یعنی، محترم شمردن نفس برای دوری از گناهان و مفاسد؛ چنان که مولا علی علیه السلام می‌گوید</w:t>
      </w:r>
      <w:r>
        <w:rPr>
          <w:rFonts w:eastAsia="IRNazanin" w:cs="IRNazanin"/>
          <w:color w:val="111111"/>
          <w:sz w:val="28"/>
          <w:szCs w:val="28"/>
          <w:rtl w:val="true"/>
          <w:lang w:bidi="fa-IR"/>
        </w:rPr>
        <w:t>:</w:t>
      </w:r>
      <w:bookmarkStart w:id="378" w:name="pg3424_29722"/>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در خود احساس کرامت و بزرگواری کند، مخالفت با شهوات حیوانی برای او آسان می‌گردد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این امر در عصر ظهور، محقق شده و انسان کرامت یافته، به اوج منزلت خود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تَعظم الاُمّةَ وَ یُعزّهم</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بزرگ داشته شده، و عزت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الذلَّ مِنْ اَعْناقِکم</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او، ذلت را از گردن‌های شما بر می‌دارد</w:t>
      </w:r>
      <w:r>
        <w:rPr>
          <w:rFonts w:eastAsia="IRNazanin" w:cs="IRNazanin"/>
          <w:color w:val="111111"/>
          <w:sz w:val="28"/>
          <w:szCs w:val="28"/>
          <w:rtl w:val="true"/>
          <w:lang w:bidi="fa-IR"/>
        </w:rPr>
        <w:t>».</w:t>
      </w:r>
    </w:p>
    <w:p>
      <w:pPr>
        <w:pStyle w:val="Heading4"/>
        <w:numPr>
          <w:ilvl w:val="3"/>
          <w:numId w:val="1"/>
        </w:numPr>
        <w:rPr/>
      </w:pPr>
      <w:bookmarkStart w:id="379" w:name="__RefHeading___Toc2967931_2749589250"/>
      <w:bookmarkStart w:id="380" w:name="_Toc147"/>
      <w:bookmarkEnd w:id="379"/>
      <w:r>
        <w:rPr/>
        <w:t>12</w:t>
      </w:r>
      <w:r>
        <w:rPr>
          <w:rtl w:val="true"/>
        </w:rPr>
        <w:t xml:space="preserve">. </w:t>
      </w:r>
      <w:r>
        <w:rPr>
          <w:rtl w:val="true"/>
        </w:rPr>
        <w:t>تطهیر و نورانی کردن جامعه</w:t>
      </w:r>
      <w:bookmarkEnd w:id="380"/>
    </w:p>
    <w:p>
      <w:pPr>
        <w:pStyle w:val="BookText"/>
        <w:rPr/>
      </w:pPr>
      <w:r>
        <w:rPr>
          <w:rFonts w:ascii="IRNazanin" w:hAnsi="IRNazanin" w:eastAsia="IRNazanin"/>
          <w:color w:val="111111"/>
          <w:sz w:val="28"/>
          <w:sz w:val="28"/>
          <w:szCs w:val="28"/>
          <w:rtl w:val="true"/>
          <w:lang w:bidi="fa-IR"/>
        </w:rPr>
        <w:t>انسان در محیطی زندگی می‌کند که هم بعد مادی دارد و هم جنبة فرامادی و ملکوتی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او با دیده ظاهر بین مشاهده می‌کند، زندگی فرو بستة دنیایی است؛ با آلایش‌ها و آرایش‌های متعدد و آنچه که او را از حقیقت وجودی‌اش و آن فضای معنوی و ملکوتی دور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فضای آلوده و ظلمانی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وافر به مادیات، نفسانیات و وهمیات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جامعة آلوده، جامعه‌ای است آکنده از امواج منفی و ویرانگر، افکار و اندیشه‌های آلوده و کشنده، رویکردهای شهوانی و حیوانی، انواع تحریکات و فریبایی‌های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انسان ـ به خصوص در عصر حاضر ـ در فضای ظلمانی و زهرآگین زندگی می‌کند که بر روح و روان و فکر او اثر منفی و مخرّبی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 و یا غیر مستقیم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ذهن و روان انسان‌ها از این سموم روحی و مغناطیس‌های ضد فرهنگی، باید فضا را پاک کرد و آنان را در یک محیط امن فرهنگی و جامعة نورانی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انسان می‌تواند در یک محیط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ظاهر و هم در 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پرورش</w:t>
      </w:r>
      <w:bookmarkStart w:id="381" w:name="pg3424_29724"/>
    </w:p>
    <w:p>
      <w:pPr>
        <w:pStyle w:val="BookText"/>
        <w:rPr/>
      </w:pPr>
      <w:bookmarkEnd w:id="381"/>
      <w:r>
        <w:rPr>
          <w:rFonts w:ascii="IRNazanin" w:hAnsi="IRNazanin" w:eastAsia="IRNazanin"/>
          <w:color w:val="111111"/>
          <w:sz w:val="28"/>
          <w:sz w:val="28"/>
          <w:szCs w:val="28"/>
          <w:rtl w:val="true"/>
          <w:lang w:bidi="fa-IR"/>
        </w:rPr>
        <w:t>و شکوفایی خود بپردازد و جامعة پاک اخلاقی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تصویر بسیار زیبایی از این طهارت و پاکی محیط و نورانیت جهان در عصر ظهور ارائه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تَطیُب الدُّنیا و اَهْلُها فی اَیّام دُولَتِه</w:t>
      </w:r>
      <w:r>
        <w:rPr>
          <w:rFonts w:eastAsia="Amiri" w:cs="Amiri" w:ascii="Amiri" w:hAnsi="Amiri"/>
          <w:color w:val="111111"/>
          <w:sz w:val="28"/>
          <w:szCs w:val="28"/>
          <w:rtl w:val="true"/>
          <w:lang w:bidi="ar-SA"/>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روزگار او، دنیا پاکیزه می‌شود و اهل آن نیک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 اللهُ بِهِ الأرَضَ</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 عجل الله تعالی فرجه الشریف زمین را طاهر و پاک می‌گرداند</w:t>
      </w:r>
      <w:r>
        <w:rPr>
          <w:rFonts w:eastAsia="IRNazanin" w:cs="IRNazanin"/>
          <w:color w:val="111111"/>
          <w:sz w:val="28"/>
          <w:szCs w:val="28"/>
          <w:rtl w:val="true"/>
          <w:lang w:bidi="fa-IR"/>
        </w:rPr>
        <w:t>».</w:t>
      </w:r>
    </w:p>
    <w:p>
      <w:pPr>
        <w:pStyle w:val="Heading4"/>
        <w:numPr>
          <w:ilvl w:val="3"/>
          <w:numId w:val="1"/>
        </w:numPr>
        <w:rPr/>
      </w:pPr>
      <w:bookmarkStart w:id="382" w:name="__RefHeading___Toc2967933_2749589250"/>
      <w:bookmarkStart w:id="383" w:name="_Toc148"/>
      <w:bookmarkEnd w:id="382"/>
      <w:r>
        <w:rPr/>
        <w:t>13</w:t>
      </w:r>
      <w:r>
        <w:rPr>
          <w:rtl w:val="true"/>
        </w:rPr>
        <w:t xml:space="preserve">. </w:t>
      </w:r>
      <w:r>
        <w:rPr>
          <w:rtl w:val="true"/>
        </w:rPr>
        <w:t xml:space="preserve">برپاداشت سیاست فاضله </w:t>
      </w:r>
      <w:r>
        <w:rPr>
          <w:rtl w:val="true"/>
        </w:rPr>
        <w:t>(</w:t>
      </w:r>
      <w:r>
        <w:rPr>
          <w:rtl w:val="true"/>
        </w:rPr>
        <w:t>حکومت قدسی</w:t>
      </w:r>
      <w:r>
        <w:rPr>
          <w:rtl w:val="true"/>
        </w:rPr>
        <w:t>)</w:t>
      </w:r>
      <w:bookmarkEnd w:id="3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شیعه، پیشوایی، زعامت و ولایت چند بعدی شخص معصوم است که از سوی خداوند، به این مقام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مقام والای معنوی و دینی است که علاوه بر رهبری حکومت اسلامی، هدایت همه جانبه را در امر دین و دنیا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 و حکومت داری، می‌تواند سه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الهی، سیاست شیطانی، سیاست 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شیطانی، بیشتر برنامه‌ها و خط مشی‌ها را در جهت از خودبیگانگی و جهالت انسان‌ها و غرق کردن آنها در تباهی، فساد و خوش گذرانی و غفلت قرار می‌دهد و منشأ بسیاری از جنایت‌ها و رذالت‌ها و جنگ‌ها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صوری، برنامه‌های عادی و معیشتی حکومت‌ها است که به شکل‌های مختلف، بیشتر در صدد ادارة امور روز مره بشر و تکیه بر جنبه‌های مادی و ظاهری زندگی است و نه تنها کاری با رشد و بالندگی معنوی مردم ندارد؛ بلکه گاهی منشأ ناراستی‌های اخلاقی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الهی، همان سیاست فاضله است که علاوه بر توجه به امور معیشتی و دنیوی و ارائه راه‌کارهای مناسب جهت ایجاد تعادل و پیشرفت در این زمینه‌ها، بیشتر به ابعاد معنوی و روحی انسان‌ها نظر دارد و به هدایت، تربیت و رشد همه جانبه و سعادت واقعی آنان همّت می‌گمارد‌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384" w:name="pg3424_29727"/>
    </w:p>
    <w:p>
      <w:pPr>
        <w:pStyle w:val="BookText"/>
        <w:rPr/>
      </w:pPr>
      <w:bookmarkEnd w:id="384"/>
      <w:r>
        <w:rPr>
          <w:rFonts w:ascii="IRNazanin" w:hAnsi="IRNazanin" w:eastAsia="IRNazanin"/>
          <w:color w:val="111111"/>
          <w:sz w:val="28"/>
          <w:sz w:val="28"/>
          <w:szCs w:val="28"/>
          <w:rtl w:val="true"/>
          <w:lang w:bidi="fa-IR"/>
        </w:rPr>
        <w:t xml:space="preserve">سیاست فاضله، همان امامت است که به قول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 از آن تکمیل خلق بود و لازمش نیل سعادت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این سیاست الهی، استمرار برنامة پیامبران ـ به خصوص نبی مکرّم اسلام و عترت پاک او ـ است؛ چنان که آن حضرت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 یَقْفُو اَثَری لا یُخْطِیء</w:t>
      </w:r>
      <w:r>
        <w:rPr>
          <w:rFonts w:eastAsia="Amiri" w:cs="Amiri" w:ascii="Amiri" w:hAnsi="Amiri"/>
          <w:color w:val="111111"/>
          <w:sz w:val="28"/>
          <w:szCs w:val="28"/>
          <w:rtl w:val="true"/>
          <w:lang w:bidi="ar-SA"/>
        </w:rPr>
        <w:t>»</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روش من را دنبال می‌کند و هرگز از روش من بیرون نمی‌رود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بِسیرةِ عَلّیّ</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بر سیرة علی علیه السلام عمل می‌کند</w:t>
      </w:r>
      <w:r>
        <w:rPr>
          <w:rFonts w:eastAsia="IRNazanin" w:cs="IRNazanin"/>
          <w:color w:val="111111"/>
          <w:sz w:val="28"/>
          <w:szCs w:val="28"/>
          <w:rtl w:val="true"/>
          <w:lang w:bidi="fa-IR"/>
        </w:rPr>
        <w:t>».</w:t>
      </w:r>
    </w:p>
    <w:p>
      <w:pPr>
        <w:pStyle w:val="Heading4"/>
        <w:numPr>
          <w:ilvl w:val="3"/>
          <w:numId w:val="1"/>
        </w:numPr>
        <w:rPr/>
      </w:pPr>
      <w:bookmarkStart w:id="385" w:name="__RefHeading___Toc2967935_2749589250"/>
      <w:bookmarkStart w:id="386" w:name="_Toc149"/>
      <w:bookmarkEnd w:id="385"/>
      <w:r>
        <w:rPr/>
        <w:t>14</w:t>
      </w:r>
      <w:r>
        <w:rPr>
          <w:rtl w:val="true"/>
        </w:rPr>
        <w:t xml:space="preserve">. </w:t>
      </w:r>
      <w:r>
        <w:rPr>
          <w:rtl w:val="true"/>
        </w:rPr>
        <w:t>نقش اثرگذار صالحان و پاکان</w:t>
      </w:r>
      <w:bookmarkEnd w:id="386"/>
    </w:p>
    <w:p>
      <w:pPr>
        <w:pStyle w:val="BookText"/>
        <w:rPr/>
      </w:pPr>
      <w:r>
        <w:rPr>
          <w:rFonts w:ascii="IRNazanin" w:hAnsi="IRNazanin" w:eastAsia="IRNazanin"/>
          <w:color w:val="111111"/>
          <w:sz w:val="28"/>
          <w:sz w:val="28"/>
          <w:szCs w:val="28"/>
          <w:rtl w:val="true"/>
          <w:lang w:bidi="fa-IR"/>
        </w:rPr>
        <w:t>وجود انسان‌های فرهیخته، پارسا و عالم در میان مردم و حضور پر رنگ آنان در اجتماع و به دست گرفتن امور فرهنگی، علمی و حتی سیاسی، موجب رشد و ارتقای آن جوامع و تربیت صحیح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الگوهای عملی مردم، معلمان و مربیان اخلاق، راهبران دل‌ها و عقل‌ها به سوی ایمان و معرفت و جلب کنندة برکات و حجت‌های الهی هستند؛ مانند پیامبران، امامان، دانشمندان پارسا، عارفان و… تأثیرات مثبت و سازنده حضور کیفی و کمی آنها در جوامع و کارآیی آنان در اصلاح گری و انسان‌سازی، به حدی است که امام سجاد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 مَنْ لَیْسَ لَه حکیمٌ یُرْشِدُه</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فرزانه‌ای ارشادگر ندارد، هلاک خواهد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ظهور نیز امام مهدی عجل الله تعالی فرجه الشریف و انسان‌های بسیار وارسته و برگزیده همراه او، چنین</w:t>
      </w:r>
      <w:bookmarkStart w:id="387" w:name="pg3424_29729"/>
    </w:p>
    <w:p>
      <w:pPr>
        <w:pStyle w:val="BookText"/>
        <w:rPr/>
      </w:pPr>
      <w:bookmarkEnd w:id="387"/>
      <w:r>
        <w:rPr>
          <w:rFonts w:ascii="IRNazanin" w:hAnsi="IRNazanin" w:eastAsia="IRNazanin"/>
          <w:color w:val="111111"/>
          <w:sz w:val="28"/>
          <w:sz w:val="28"/>
          <w:szCs w:val="28"/>
          <w:rtl w:val="true"/>
          <w:lang w:bidi="fa-IR"/>
        </w:rPr>
        <w:t>نقش پویا و مانایی را ایفا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پیامبر صالح خدا عیسی مسیح علیه السلام، حضور حضرت خضر و الیاس، رجعت مالک اشتر، سلمان فارسی، مقداد، ابودجانه انصاری، اصحاب کهف، یاران موسی و یوشع وصی موسی و…</w:t>
      </w:r>
      <w:r>
        <w:rPr>
          <w:rStyle w:val="FootnoteAnchor"/>
          <w:rtl w:val="true"/>
        </w:rPr>
        <w:footnoteReference w:id="207"/>
      </w:r>
      <w:r>
        <w:rPr>
          <w:rFonts w:ascii="IRNazanin" w:hAnsi="IRNazanin" w:eastAsia="IRNazanin"/>
          <w:color w:val="111111"/>
          <w:sz w:val="28"/>
          <w:sz w:val="28"/>
          <w:szCs w:val="28"/>
          <w:rtl w:val="true"/>
          <w:lang w:bidi="fa-IR"/>
        </w:rPr>
        <w:t>بی‌حکمت نیست و خبر از تحولات بسیار گسترده و شگفت آوری می‌دهد و نقش بارز مردان الهی را در تطهیر فضای جامعه و انسان‌سازی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انسان‌های صالح و شایسته‌ای نیز جزء یاران خاص امام و از گلچین‌های الهی برای یاری او و راهبری مردم هستند و ایشان به عنوان حاکمان جهان و مسؤولان سیاسی و فرهنگی، امور تعلیم و تربیت جهانی را سامان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رِجالٌ اِلهیّونَ یُقیمُونَ دَعْوَته و یَنصِرُونَه هُمُ الْوزَراءُ لَه یَتَحمَّلُونَ اَثْقالً المَمْلِکةِ عَنه و یعیُنونَه عَلی مَا قَلَّدَه اللهُ</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مردان الهی، دور او گرد می‌آیند، دعوتش را سرپا نگه می‌دارند و او را یاری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وزیران او هستند که سنگینی مسائل کشوری را بر عهده می‌گیرند و او را در مسؤولیت بزرگی که خداوند به عهده‌اش گذاشته، یاری می‌کنند</w:t>
      </w:r>
      <w:r>
        <w:rPr>
          <w:rFonts w:eastAsia="IRNazanin" w:cs="IRNazanin"/>
          <w:color w:val="111111"/>
          <w:sz w:val="28"/>
          <w:szCs w:val="28"/>
          <w:rtl w:val="true"/>
          <w:lang w:bidi="fa-IR"/>
        </w:rPr>
        <w:t>».</w:t>
      </w:r>
    </w:p>
    <w:p>
      <w:pPr>
        <w:pStyle w:val="Heading4"/>
        <w:numPr>
          <w:ilvl w:val="3"/>
          <w:numId w:val="1"/>
        </w:numPr>
        <w:rPr/>
      </w:pPr>
      <w:bookmarkStart w:id="388" w:name="__RefHeading___Toc2967937_2749589250"/>
      <w:bookmarkStart w:id="389" w:name="_Toc150"/>
      <w:bookmarkEnd w:id="388"/>
      <w:r>
        <w:rPr/>
        <w:t>15</w:t>
      </w:r>
      <w:r>
        <w:rPr>
          <w:rtl w:val="true"/>
        </w:rPr>
        <w:t xml:space="preserve">. </w:t>
      </w:r>
      <w:r>
        <w:rPr>
          <w:rtl w:val="true"/>
        </w:rPr>
        <w:t>غنای واقعی بشر</w:t>
      </w:r>
      <w:bookmarkEnd w:id="38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سازوکارهای بسیار مهم در تغییر و تحوّلات روحی انسان‌ها و فروکاستن از آمال مادی صرف و خواسته‌ها‌ی فزاینده دنیوی و تجملاتی، استغنای روحی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بالارفتن ظرفیت‌های فکری و درونی مردم، توجه به نیازهای اصیل و فطری و ماندگار، پایین آوردن سطح خواسته‌ها و تمایلات متنوع و فزایندة مادی و غریزی، در اولویت قرار ندادن امور نازل و فانی و… نشانه‌های غنای روحی و معنوی‌اند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مدیریت و هدایت دقیق و درست، عامل حل بسیاری از کاستی‌ها و ناهنجاری‌ها خواهند بود؛ امری که در عصر ظهور به صورت</w:t>
      </w:r>
      <w:bookmarkStart w:id="390" w:name="pg3424_29731"/>
    </w:p>
    <w:p>
      <w:pPr>
        <w:pStyle w:val="BookText"/>
        <w:rPr/>
      </w:pPr>
      <w:bookmarkEnd w:id="390"/>
      <w:r>
        <w:rPr>
          <w:rFonts w:ascii="IRNazanin" w:hAnsi="IRNazanin" w:eastAsia="IRNazanin"/>
          <w:color w:val="111111"/>
          <w:sz w:val="28"/>
          <w:sz w:val="28"/>
          <w:szCs w:val="28"/>
          <w:rtl w:val="true"/>
          <w:lang w:bidi="fa-IR"/>
        </w:rPr>
        <w:t>کامل و تمام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دربارة بی‌نیازی قلبی مردم در عصر ظهور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یَجْعَلُ اللهُ الغِنی فِی قُلوبِ العِبادِ</w:t>
      </w:r>
      <w:r>
        <w:rPr>
          <w:rFonts w:eastAsia="Amiri" w:cs="Amiri" w:ascii="Amiri" w:hAnsi="Amiri"/>
          <w:color w:val="111111"/>
          <w:sz w:val="28"/>
          <w:szCs w:val="28"/>
          <w:rtl w:val="true"/>
          <w:lang w:bidi="ar-SA"/>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بی‌نیازی را در دل‌های این امت قرار می‌دهد</w:t>
      </w:r>
      <w:r>
        <w:rPr>
          <w:rFonts w:eastAsia="IRNazanin" w:cs="IRNazanin"/>
          <w:color w:val="111111"/>
          <w:sz w:val="28"/>
          <w:szCs w:val="28"/>
          <w:rtl w:val="true"/>
          <w:lang w:bidi="fa-IR"/>
        </w:rPr>
        <w:t>».</w:t>
      </w:r>
    </w:p>
    <w:p>
      <w:pPr>
        <w:pStyle w:val="Heading4"/>
        <w:numPr>
          <w:ilvl w:val="3"/>
          <w:numId w:val="1"/>
        </w:numPr>
        <w:rPr/>
      </w:pPr>
      <w:bookmarkStart w:id="391" w:name="__RefHeading___Toc2967939_2749589250"/>
      <w:bookmarkStart w:id="392" w:name="_Toc151"/>
      <w:bookmarkEnd w:id="391"/>
      <w:r>
        <w:rPr/>
        <w:t>16</w:t>
      </w:r>
      <w:r>
        <w:rPr>
          <w:rtl w:val="true"/>
        </w:rPr>
        <w:t xml:space="preserve">. </w:t>
      </w:r>
      <w:r>
        <w:rPr>
          <w:rtl w:val="true"/>
        </w:rPr>
        <w:t>بهسازی اخلاق کارگزاران</w:t>
      </w:r>
      <w:bookmarkEnd w:id="392"/>
    </w:p>
    <w:p>
      <w:pPr>
        <w:pStyle w:val="BookText"/>
        <w:rPr/>
      </w:pPr>
      <w:r>
        <w:rPr>
          <w:rFonts w:ascii="IRNazanin" w:hAnsi="IRNazanin" w:eastAsia="IRNazanin"/>
          <w:color w:val="111111"/>
          <w:sz w:val="28"/>
          <w:sz w:val="28"/>
          <w:szCs w:val="28"/>
          <w:rtl w:val="true"/>
          <w:lang w:bidi="fa-IR"/>
        </w:rPr>
        <w:t>یکی از مکانیسم‌های تأثیرگذار در رشد فکری و اخلاقی مردم، تقدم اصلاح رفتاری و معرفتی بازیگران عرصة سیاست و مدیریت جهان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کارگزاران امور، از نظر اخلاقی سالم و پاک باشند و در عمل به وظایف خود از مسیر حق، عدالت و اعتدال خارج نشوند، بسیاری از انحرافات و کژتابی‌های اخلاقی و رفتاری جهان کاسته خواهد شد و مردم نیز تابع آنان خواهند بود؛ چنان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عَلی دینِ مُلُوکهم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بر دین حاکمان خود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گام اول در اصلاح و بهسازی اخلاق کارگزاران امور و مدیران و مجریان، نظارت شدید بر آنها و سخت گیری در برابر قانون شکنی و هنجار ناپذیری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دقت در گزینش مسؤولان متعهد و وظیفه شناس که بتوانند در حرکت مردم به سوی کمال و تعالی، اثر‌گذار باشند و جلوتر از آنان، این مسیر رشد و بالندگی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هر لحظه در معرض اشتباه و انحراف است و برای جلوگیری از آن، رهبر می‌باید نظارت کامل بر زمامداران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آنان را نصیحت و راهنمایی کند و از انحراف و لغزش منع فرماید؛ چنان‌که حضرت علی علیه السلام، کاربردی‌ترین و دقیق‌ترین نظارت‌ها را بر کارگزاران خود داشت و حضرت مهدی علیه السلام نیز چنین خواهد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عَلَی العُمّالِ رَحیمٌ بِالمَساکین</w:t>
      </w:r>
      <w:r>
        <w:rPr>
          <w:rFonts w:eastAsia="Amiri" w:cs="Amiri" w:ascii="Amiri" w:hAnsi="Amiri"/>
          <w:color w:val="111111"/>
          <w:sz w:val="28"/>
          <w:szCs w:val="28"/>
          <w:rtl w:val="true"/>
          <w:lang w:bidi="ar-SA"/>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مسوولان</w:t>
      </w:r>
    </w:p>
    <w:p>
      <w:pPr>
        <w:pStyle w:val="BookText"/>
        <w:rPr/>
      </w:pPr>
      <w:r>
        <w:rPr>
          <w:rFonts w:ascii="IRNazanin" w:hAnsi="IRNazanin" w:eastAsia="IRNazanin"/>
          <w:color w:val="111111"/>
          <w:sz w:val="28"/>
          <w:sz w:val="28"/>
          <w:szCs w:val="28"/>
          <w:rtl w:val="true"/>
          <w:lang w:bidi="fa-IR"/>
        </w:rPr>
        <w:t>کشوری بسیار سخت می‌گیرد و بر بینوایان بسیار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یَأْخَذُ الوالی مِنْ غَیْرِها عُمّالها عَلی مُساوِئ اَعْمالِها</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و کارگزاران حکومت‌ها را بر اعمال بدشان کیفر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دستور حضرت به یاران خود بر پاداشت عدالت و احسان و نیکی با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یُفَرّقُ المَهدیّ اَصحابَه فِی جَمیع البُلْدان وَ یَأْمُرهم بِالْعَدْلِ و الاِحْسان</w:t>
      </w:r>
      <w:r>
        <w:rPr>
          <w:rFonts w:eastAsia="Amiri" w:cs="Amiri" w:ascii="Amiri" w:hAnsi="Amiri"/>
          <w:color w:val="111111"/>
          <w:sz w:val="28"/>
          <w:szCs w:val="28"/>
          <w:rtl w:val="true"/>
          <w:lang w:bidi="ar-SA"/>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یارانش را در همة شهرها پراکنده می‌سازد و به آنان دستور می‌دهد که عدل و احسان را شیوة خود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پیش از انتخاب و فرستادن آنان، پیمانی سخت و دشوار از آنها می‌گیرد که بسیاری از مفاد آن، اخلاقی و در جهت تزکیه و تهذیب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مهدی بیعت می‌کنند که هرگز دزدی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مسلمانی را دشنام ندهند؛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کسی را به ناحق نریزند،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آبروی کسی لطمه نزنند،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خانة کسی هجوم نبرند؛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 نقره، گندم و جو ذخیره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 یتیم را نخورند؛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چیزی که یقین ندارند، گواهی ندهند؛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مشروب نخورند؛</w:t>
      </w:r>
      <w:bookmarkStart w:id="393" w:name="pg3424_29735"/>
    </w:p>
    <w:p>
      <w:pPr>
        <w:pStyle w:val="BookText"/>
        <w:rPr/>
      </w:pPr>
      <w:bookmarkEnd w:id="39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حریر و خز نپوشند؛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سیم و زر سر فرود نیاورند؛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 بر کسی نبندند؛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را نا امن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همجنس بازی نگردند؛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خوراکی را از گندم و جو انبار نکنند؛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طرفدار پاکی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پلیدی گریزان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نیکی فرمان دهند؛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زشتی‌ها بازدارند؛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جامه‌های خشن بپوشند؛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 را متکای خود 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حق جهاد را ادا کنند و…</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394" w:name="__RefHeading___Toc2967941_2749589250"/>
      <w:bookmarkStart w:id="395" w:name="_Toc152"/>
      <w:bookmarkEnd w:id="394"/>
      <w:r>
        <w:rPr/>
        <w:t>17</w:t>
      </w:r>
      <w:r>
        <w:rPr>
          <w:rtl w:val="true"/>
        </w:rPr>
        <w:t xml:space="preserve">. </w:t>
      </w:r>
      <w:r>
        <w:rPr>
          <w:rtl w:val="true"/>
        </w:rPr>
        <w:t>حاکمیت اندیشة قرآنی</w:t>
      </w:r>
      <w:bookmarkEnd w:id="395"/>
    </w:p>
    <w:p>
      <w:pPr>
        <w:pStyle w:val="BookText"/>
        <w:rPr/>
      </w:pPr>
      <w:r>
        <w:rPr>
          <w:rFonts w:ascii="IRNazanin" w:hAnsi="IRNazanin" w:eastAsia="IRNazanin"/>
          <w:color w:val="111111"/>
          <w:sz w:val="28"/>
          <w:sz w:val="28"/>
          <w:szCs w:val="28"/>
          <w:rtl w:val="true"/>
          <w:lang w:bidi="fa-IR"/>
        </w:rPr>
        <w:t>قرآن، برنامه جامعه و کامل برای ساختن جامعه‌ای سالم و آباد، انسانی فرهیخته و متعالی و آینده‌ای رو به رشد و مترقی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آموزه‌های وحیانی قرآن، به عنوان مبنا و معیار درستی و نادرستی اندیشه‌ها و افکار و تربیت کننده و اصلاح‌گر نفوس و دل‌ها، عامل رستگاری و نجات همة انسان‌ها در هر سطح و منزلتی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افکار و آرای گوناگون فلسفی و سیاسی و اندیشه‌های ناقص و دنیا‌گرایانه، عامل برخی از انحرافات، ارزش ستیزی‌ها، دنیاگرایی‌ها، تشویش‌ها و حتی بی‌عدالتی‌ها و جنگ‌ها است</w:t>
      </w:r>
      <w:r>
        <w:rPr>
          <w:rFonts w:eastAsia="IRNazanin" w:cs="IRNazanin"/>
          <w:color w:val="111111"/>
          <w:sz w:val="28"/>
          <w:szCs w:val="28"/>
          <w:rtl w:val="true"/>
          <w:lang w:bidi="fa-IR"/>
        </w:rPr>
        <w:t>.</w:t>
      </w:r>
      <w:bookmarkStart w:id="396" w:name="pg3424_29737"/>
    </w:p>
    <w:p>
      <w:pPr>
        <w:pStyle w:val="BookText"/>
        <w:rPr/>
      </w:pPr>
      <w:bookmarkEnd w:id="396"/>
      <w:r>
        <w:rPr>
          <w:rFonts w:ascii="IRNazanin" w:hAnsi="IRNazanin" w:eastAsia="IRNazanin"/>
          <w:color w:val="111111"/>
          <w:sz w:val="28"/>
          <w:sz w:val="28"/>
          <w:szCs w:val="28"/>
          <w:rtl w:val="true"/>
          <w:lang w:bidi="fa-IR"/>
        </w:rPr>
        <w:t>حضرت علی علیه السلام در بارة اینکه امام مهدی عجل الله تعالی فرجه الشریف نظرات، قوانین و خواست‌ها را مطابق با قرآن می‌کند،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یَعْطِفُ الهَوی عَلَی الهُدی اِذا عَطفوا الهُدی عَلَی الهَوی و یَعْطِفُ الرَأی عَلَی القُرآنِ اِذا عَطفوا القُرآن َعَلَی الرَّأیِ</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خواسته‌ها را تابع هدایت وحی می‌کند، هنگامی که مردم هدایت را تابع هوس‌های خویش قرار می‌دهند و در حالی که به نام تفسیر،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 النّاسَ القُرآنَ عَلی ما اَنزَلَ اللهُ جَلَّ جَلالَه</w:t>
      </w:r>
      <w:r>
        <w:rPr>
          <w:rFonts w:eastAsia="Amiri" w:cs="Amiri" w:ascii="Amiri" w:hAnsi="Amiri"/>
          <w:color w:val="111111"/>
          <w:sz w:val="28"/>
          <w:szCs w:val="28"/>
          <w:rtl w:val="true"/>
          <w:lang w:bidi="ar-SA"/>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همان گونه که خداوند نازل کرده و به مردم یاد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بِکم تَعْلیمَ القُرآنِ وَ شرایِعِ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اَنْزَلَ اللهُ عَلی مُحمّدٍ</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قیام می‌کند، قرآن و احکام دین را همان گونه که بر پیامبر صلی الله علیه و آله و سلم نازل شده است، از نو به شما می‌آموزد</w:t>
      </w:r>
      <w:r>
        <w:rPr>
          <w:rFonts w:eastAsia="IRNazanin" w:cs="IRNazanin"/>
          <w:color w:val="111111"/>
          <w:sz w:val="28"/>
          <w:szCs w:val="28"/>
          <w:rtl w:val="true"/>
          <w:lang w:bidi="fa-IR"/>
        </w:rPr>
        <w:t>».</w:t>
      </w:r>
    </w:p>
    <w:p>
      <w:pPr>
        <w:pStyle w:val="Heading4"/>
        <w:numPr>
          <w:ilvl w:val="3"/>
          <w:numId w:val="1"/>
        </w:numPr>
        <w:rPr/>
      </w:pPr>
      <w:bookmarkStart w:id="397" w:name="__RefHeading___Toc2967943_2749589250"/>
      <w:bookmarkStart w:id="398" w:name="_Toc153"/>
      <w:bookmarkEnd w:id="397"/>
      <w:r>
        <w:rPr/>
        <w:t>18</w:t>
      </w:r>
      <w:r>
        <w:rPr>
          <w:rtl w:val="true"/>
        </w:rPr>
        <w:t xml:space="preserve">. </w:t>
      </w:r>
      <w:r>
        <w:rPr>
          <w:rtl w:val="true"/>
        </w:rPr>
        <w:t xml:space="preserve">پر رنگ کردن ماهیت </w:t>
      </w:r>
      <w:r>
        <w:rPr>
          <w:rtl w:val="true"/>
        </w:rPr>
        <w:t>«</w:t>
      </w:r>
      <w:r>
        <w:rPr>
          <w:rtl w:val="true"/>
        </w:rPr>
        <w:t>عبادی</w:t>
      </w:r>
      <w:r>
        <w:rPr>
          <w:rtl w:val="true"/>
        </w:rPr>
        <w:t>»‌</w:t>
      </w:r>
      <w:r>
        <w:rPr>
          <w:rtl w:val="true"/>
        </w:rPr>
        <w:t>انسان</w:t>
      </w:r>
      <w:bookmarkEnd w:id="39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قرآن و روایات و نیز فلسفه متعالی تاریخ، حرکت و سیر تاریخ، به سوی عبودیت و حاکمیت ارزش‌ها و متعالی شدن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که قرآن برای کاروان بشریت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و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یعنی، انسان آفریده شده است که خدا را پرستش کند و پرستش خود هدف است… طبعاً به این معنا، در منطق اسلام هدف اصلی از زندگی، جز معبود، چیز دیگری نمی‌تواند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بنیادین بشر، خروج از ولایت و عبودیت الهی و قرار گرفتن در ولایت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طغیان و انحراف، منجر به خود‌پرستی، تکبر، غفلت، کفر و شرک می‌شود و هر آینه</w:t>
      </w:r>
      <w:bookmarkStart w:id="399" w:name="pg3424_29739"/>
    </w:p>
    <w:p>
      <w:pPr>
        <w:pStyle w:val="BookText"/>
        <w:rPr/>
      </w:pPr>
      <w:bookmarkEnd w:id="399"/>
      <w:r>
        <w:rPr>
          <w:rFonts w:ascii="IRNazanin" w:hAnsi="IRNazanin" w:eastAsia="IRNazanin"/>
          <w:color w:val="111111"/>
          <w:sz w:val="28"/>
          <w:sz w:val="28"/>
          <w:szCs w:val="28"/>
          <w:rtl w:val="true"/>
          <w:lang w:bidi="fa-IR"/>
        </w:rPr>
        <w:t>انسان را به جهت این کژتابی بزرگ، در معرض لغزش‌ها، جنایت‌ها و ستم‌ها قرار می‌دهد و تنها راه چارة آن، بازگشت انسان به دایرة عبودیت و عبادت‌گری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دوران شکوفایی بعد عبادی انسان و زمان خروج کامل او از ولایت شیطان و قرار گرفتن در عبودیت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ولایت حق قرار گرفت و به مقام بندگی و پرستش‌گری دست یافت، درهای رحمت، وسعت و حکمت روی او گشوده می‌شود و دارای بصیرت اخلاقی و مقام رحمانی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بشارت غیبی برای همه انسان‌های حقیقت جو و طالب کمال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اَبْشِرُوا بِالمَهْدیّ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یَمْلَأُ قُلوبَ العِبادِ عِبادَةً وَ یَسَعُهُم عَدْلُه</w:t>
      </w:r>
      <w:r>
        <w:rPr>
          <w:rFonts w:eastAsia="Amiri" w:cs="Amiri" w:ascii="Amiri" w:hAnsi="Amiri"/>
          <w:color w:val="111111"/>
          <w:sz w:val="28"/>
          <w:szCs w:val="28"/>
          <w:rtl w:val="true"/>
          <w:lang w:bidi="ar-SA"/>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به آمدن مهدی… او دل‌های بندگان را با عبادت و اطاعت پر می‌کند و عدالتش همه را فرا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اِذا قامَ القائِمُ لَمْ یُعْبَدُ الّا الله عَزَّوجَلّ</w:t>
      </w:r>
      <w:r>
        <w:rPr>
          <w:rFonts w:eastAsia="Amiri" w:cs="Amiri" w:ascii="Amiri" w:hAnsi="Amiri"/>
          <w:color w:val="111111"/>
          <w:sz w:val="28"/>
          <w:szCs w:val="28"/>
          <w:rtl w:val="true"/>
          <w:lang w:bidi="ar-SA"/>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پادشاهی از آن خدا است… لکن هنگامی که قائم ما قیام کند، جز خدای تبارک تعالی پرستیده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یُقْبِل الناسُ عَلَی العِبادات</w:t>
      </w:r>
      <w:r>
        <w:rPr>
          <w:rFonts w:eastAsia="Amiri" w:cs="Amiri" w:ascii="Amiri" w:hAnsi="Amiri"/>
          <w:color w:val="111111"/>
          <w:sz w:val="28"/>
          <w:szCs w:val="28"/>
          <w:rtl w:val="true"/>
          <w:lang w:bidi="ar-SA"/>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رو به عبادت می‌آورند و…</w:t>
      </w:r>
      <w:r>
        <w:rPr>
          <w:rFonts w:eastAsia="IRNazanin" w:cs="IRNazanin"/>
          <w:color w:val="111111"/>
          <w:sz w:val="28"/>
          <w:szCs w:val="28"/>
          <w:rtl w:val="true"/>
          <w:lang w:bidi="fa-IR"/>
        </w:rPr>
        <w:t>».</w:t>
      </w:r>
    </w:p>
    <w:p>
      <w:pPr>
        <w:pStyle w:val="Heading4"/>
        <w:numPr>
          <w:ilvl w:val="3"/>
          <w:numId w:val="1"/>
        </w:numPr>
        <w:rPr/>
      </w:pPr>
      <w:bookmarkStart w:id="400" w:name="__RefHeading___Toc2967945_2749589250"/>
      <w:bookmarkStart w:id="401" w:name="_Toc154"/>
      <w:bookmarkEnd w:id="400"/>
      <w:r>
        <w:rPr/>
        <w:t>19</w:t>
      </w:r>
      <w:r>
        <w:rPr>
          <w:rtl w:val="true"/>
        </w:rPr>
        <w:t xml:space="preserve">. </w:t>
      </w:r>
      <w:r>
        <w:rPr>
          <w:rtl w:val="true"/>
        </w:rPr>
        <w:t>رفع نیازهای مادی و تعدیل خواسته ها</w:t>
      </w:r>
      <w:bookmarkEnd w:id="4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دنیا را هدف زندگی خود قرار دهد و همه چیز را در مادیات خلاصه کند، به آن حرص می‌ورزد و هر چه به دست می‌آورد، باز بیشتر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شیفتگی به دنیا زمینه را برای هر گناه و آفت و رذیله‌ای فراهم می‌سازد؛ دنیا‌خواهی و دنیا طلبی، صفات اخلاقی زشت را به آرامی در انسان ایجاد می‌کند و کبر، حرص و حسد، نمودهای مهم آن و عامل انحراف انسان‌ها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درمان این فزون خواهی، تزکیه و تربیت</w:t>
      </w:r>
      <w:bookmarkStart w:id="402" w:name="pg3424_29741"/>
    </w:p>
    <w:p>
      <w:pPr>
        <w:pStyle w:val="BookText"/>
        <w:rPr/>
      </w:pPr>
      <w:bookmarkEnd w:id="402"/>
      <w:r>
        <w:rPr>
          <w:rFonts w:ascii="IRNazanin" w:hAnsi="IRNazanin" w:eastAsia="IRNazanin"/>
          <w:color w:val="111111"/>
          <w:sz w:val="28"/>
          <w:sz w:val="28"/>
          <w:szCs w:val="28"/>
          <w:rtl w:val="true"/>
          <w:lang w:bidi="fa-IR"/>
        </w:rPr>
        <w:t>عقلانی بشر و قرار دادن او در مسیر پیامبران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دین در صدد رفع نیازهای مادی انسان نیز می‌باشد تا از این بابت، دغدغة خاطری نداشته باشد و زمینه‌های حرص و آز و طمع در او کم‌رنگ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برنامه‌هایی چون خمس، زکات و صدقه از یک طرف در صدد رفع فقر از جامعه برمی‌آید و از طرف دیگر جلوی ثروت‌اندوزی و اسراف و تجمل‌گرایی را می‌گیرد و مانع انباشت بی‌رویه مادیات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 در عصر ظهور به طور کامل کاربردی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ثروت‌های روی زمین و منابع زیر زمین، نزد آن حضرت گرد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به مردم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بگیرید، بگیرید آنچه را که برایش خویشاوندی را قطع می‌کردید و به خون ریزی و گناهان دست می‌زدید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قَطَعْتُم فیه الارْحام و سَفَکتُم فیهِ الدّمَ الحَرامِ وَ رَکبْتُم فیهِ المَحارِم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اموال را می‌بخشد که کسی پیش از او چنان نکرده است</w:t>
      </w:r>
      <w:r>
        <w:rPr>
          <w:rFonts w:eastAsia="IRNazanin" w:cs="IRNazanin"/>
          <w:color w:val="111111"/>
          <w:sz w:val="28"/>
          <w:szCs w:val="28"/>
          <w:rtl w:val="true"/>
          <w:lang w:bidi="fa-IR"/>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یُسَوِّی بَیْنَ النّاسِ حَتّی لاتُری مُحتاجاً اِلی الزّکاةِ</w:t>
      </w:r>
      <w:r>
        <w:rPr>
          <w:rFonts w:eastAsia="Amiri" w:cs="Amiri" w:ascii="Amiri" w:hAnsi="Amiri"/>
          <w:color w:val="111111"/>
          <w:sz w:val="28"/>
          <w:szCs w:val="28"/>
          <w:rtl w:val="true"/>
          <w:lang w:bidi="ar-SA"/>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اموال را میان مردم چنان به تساوی قسمت می‌کند که دیگر نیازمندی یافت نمی‌شود تا به او زکات دهد</w:t>
      </w:r>
      <w:r>
        <w:rPr>
          <w:rFonts w:eastAsia="IRNazanin" w:cs="IRNazanin"/>
          <w:color w:val="111111"/>
          <w:sz w:val="28"/>
          <w:szCs w:val="28"/>
          <w:rtl w:val="true"/>
          <w:lang w:bidi="fa-IR"/>
        </w:rPr>
        <w:t>».</w:t>
      </w:r>
    </w:p>
    <w:p>
      <w:pPr>
        <w:pStyle w:val="Heading4"/>
        <w:numPr>
          <w:ilvl w:val="3"/>
          <w:numId w:val="1"/>
        </w:numPr>
        <w:rPr/>
      </w:pPr>
      <w:bookmarkStart w:id="403" w:name="__RefHeading___Toc2967947_2749589250"/>
      <w:bookmarkStart w:id="404" w:name="_Toc155"/>
      <w:bookmarkEnd w:id="403"/>
      <w:r>
        <w:rPr/>
        <w:t>20</w:t>
      </w:r>
      <w:r>
        <w:rPr>
          <w:rtl w:val="true"/>
        </w:rPr>
        <w:t xml:space="preserve">. </w:t>
      </w:r>
      <w:r>
        <w:rPr>
          <w:rtl w:val="true"/>
        </w:rPr>
        <w:t>وحدت و الفت انسان‌ها</w:t>
      </w:r>
      <w:bookmarkEnd w:id="40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دوری و اختلاف انسان‌ها از همدیگر و کینه‌ورزی نسبت به هم، چند پارگی فرهنگی و عقیدتی، خواست‌ها و اهداف متضاد و چندگانه، ارزش‌ها و هنجارهای گوناگون و… از تهدیدات مهم جامعه بشری و عامل رکود و خمودگی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حدی است که برخی از متفکران انسان را گرگ انسان می‌دانند</w:t>
      </w:r>
      <w:r>
        <w:rPr>
          <w:rFonts w:eastAsia="IRNazanin" w:cs="IRNazanin"/>
          <w:color w:val="111111"/>
          <w:sz w:val="28"/>
          <w:szCs w:val="28"/>
          <w:rtl w:val="true"/>
          <w:lang w:bidi="fa-IR"/>
        </w:rPr>
        <w:t>.</w:t>
      </w:r>
      <w:r>
        <w:rPr>
          <w:rStyle w:val="FootnoteAnchor"/>
          <w:rtl w:val="true"/>
        </w:rPr>
        <w:footnoteReference w:id="223"/>
      </w:r>
      <w:bookmarkStart w:id="405" w:name="pg3424_29743"/>
    </w:p>
    <w:p>
      <w:pPr>
        <w:pStyle w:val="BookText"/>
        <w:rPr/>
      </w:pPr>
      <w:bookmarkEnd w:id="405"/>
      <w:r>
        <w:rPr>
          <w:rFonts w:ascii="IRNazanin" w:hAnsi="IRNazanin" w:eastAsia="IRNazanin"/>
          <w:color w:val="111111"/>
          <w:sz w:val="28"/>
          <w:sz w:val="28"/>
          <w:szCs w:val="28"/>
          <w:rtl w:val="true"/>
          <w:lang w:bidi="fa-IR"/>
        </w:rPr>
        <w:t>یکی از برنامه‌های اساسی پیامبران، نزدیک ساختن انسان‌ها به همدیگر، تألیف قلوب، تعمیق مهرورزی و محبت است؛ یعنی، تشکیل امت واحده و بازگرداندن انسان‌ها به فطرت و سیرت واقعی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اتحاد و همدلی است که انسان‌ها، یک فرهنگ و آیین واحد را پذیرا بوده و یک هدف و برنامه برای زندگی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در جامعه واحد جهانی گرد هم نیایند و بر تنازع‌ها و تعارض‌های فرهنگی و سیاسی و… پافشاری کنند، هیچ برنامه تربیتی و فرهنگی مؤثر نخواهد بود و مشکلات انسان‌ها همچنان باقی خواهد 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لَیَرْفَعُ عَنِ المِلَلِ وَ الْادیانِ الاِختلافِ</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و پراکندگی را از ملت‌ها و ادیان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الفت و دوستی در دل مردم ایجاد می‌کند و بغض و خصومت را برطرف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یُؤلَّفُ بَینَ قُلُوبٍ مُخْتَلِفَة</w:t>
      </w:r>
      <w:r>
        <w:rPr>
          <w:rFonts w:eastAsia="Amiri" w:cs="Amiri" w:ascii="Amiri" w:hAnsi="Amiri"/>
          <w:color w:val="111111"/>
          <w:sz w:val="28"/>
          <w:szCs w:val="28"/>
          <w:rtl w:val="true"/>
          <w:lang w:bidi="ar-SA"/>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قلب‌های گوناگون الفت ایجاد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قامَ القائِمُ جائَتِ المُزامِلَةُ</w:t>
      </w:r>
      <w:r>
        <w:rPr>
          <w:rFonts w:eastAsia="Amiri" w:cs="Amiri" w:ascii="Amiri" w:hAnsi="Amiri"/>
          <w:color w:val="111111"/>
          <w:sz w:val="28"/>
          <w:szCs w:val="28"/>
          <w:rtl w:val="true"/>
          <w:lang w:bidi="ar-SA"/>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می‌کند، دوستی واقعی و صمیمیت حقیقی پیاده می‌شود</w:t>
      </w:r>
      <w:r>
        <w:rPr>
          <w:rFonts w:eastAsia="IRNazanin" w:cs="IRNazanin"/>
          <w:color w:val="111111"/>
          <w:sz w:val="28"/>
          <w:szCs w:val="28"/>
          <w:rtl w:val="true"/>
          <w:lang w:bidi="fa-IR"/>
        </w:rPr>
        <w:t>».</w:t>
      </w:r>
    </w:p>
    <w:p>
      <w:pPr>
        <w:pStyle w:val="Heading4"/>
        <w:numPr>
          <w:ilvl w:val="3"/>
          <w:numId w:val="1"/>
        </w:numPr>
        <w:rPr/>
      </w:pPr>
      <w:bookmarkStart w:id="406" w:name="__RefHeading___Toc2967949_2749589250"/>
      <w:bookmarkStart w:id="407" w:name="_Toc156"/>
      <w:bookmarkEnd w:id="406"/>
      <w:r>
        <w:rPr/>
        <w:t>21</w:t>
      </w:r>
      <w:r>
        <w:rPr>
          <w:rtl w:val="true"/>
        </w:rPr>
        <w:t xml:space="preserve">. </w:t>
      </w:r>
      <w:r>
        <w:rPr>
          <w:rtl w:val="true"/>
        </w:rPr>
        <w:t>فراگیری و همگانی شدن تعلیم و تربیت</w:t>
      </w:r>
      <w:bookmarkEnd w:id="40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انگاره‌های اهمیت دار در تربیت و بالندگی اخلاقی و روحی انسان‌ها، فراگیری و شمول آن به همة افراد اجتماع است؛ یعنی، همگان باید در سطوح و مراحل مختلف زندگی، از برنامه‌های تربیتی و اخلاقی برخوردار شده و به تزکیه و تهذیب نفس و حکمت‌آموزی و خردورزی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بخش‌هایی از اجتماع ـ ولو اندک ـ از طهارت نفس و اخلاق فاضله بی‌بهره باشند، آن را به تباهی کشانده و مانع تأثیر برنامه‌های تربیتی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آن، افراد</w:t>
      </w:r>
      <w:bookmarkStart w:id="408" w:name="pg3424_29745"/>
    </w:p>
    <w:p>
      <w:pPr>
        <w:pStyle w:val="BookText"/>
        <w:rPr/>
      </w:pPr>
      <w:bookmarkEnd w:id="408"/>
      <w:r>
        <w:rPr>
          <w:rFonts w:ascii="IRNazanin" w:hAnsi="IRNazanin" w:eastAsia="IRNazanin"/>
          <w:color w:val="111111"/>
          <w:sz w:val="28"/>
          <w:sz w:val="28"/>
          <w:szCs w:val="28"/>
          <w:rtl w:val="true"/>
          <w:lang w:bidi="fa-IR"/>
        </w:rPr>
        <w:t>هنجار شکن و تباه‌گر، خود از موانع اصلی تعلیم و تربیت بوده و همواره درصدد انحراف و اغوای دیگران و افساد جوامع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تعلیم و تربیت واقعی، آن است که شامل همة افراد بشر بوده و برای همگان، راه‌کارهای مناسب اصلاح و بازسازی اخلاقی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کافِرٌ الاّ اَمَنَ و لاطالِحٌ الاّ صَلَحَ</w:t>
      </w:r>
      <w:r>
        <w:rPr>
          <w:rFonts w:eastAsia="Amiri" w:cs="Amiri" w:ascii="Amiri" w:hAnsi="Amiri"/>
          <w:color w:val="111111"/>
          <w:sz w:val="28"/>
          <w:szCs w:val="28"/>
          <w:rtl w:val="true"/>
          <w:lang w:bidi="ar-SA"/>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زمین کافری باقی نمی‌ماند جز اینکه ایمان می‌آورد و شخص ناشایستی نمی‌ماند، جز اینکه به صلاح و تقوا می‌گراید</w:t>
      </w:r>
      <w:r>
        <w:rPr>
          <w:rFonts w:eastAsia="IRNazanin" w:cs="IRNazanin"/>
          <w:color w:val="111111"/>
          <w:sz w:val="28"/>
          <w:szCs w:val="28"/>
          <w:rtl w:val="true"/>
          <w:lang w:bidi="fa-IR"/>
        </w:rPr>
        <w:t>».</w:t>
      </w:r>
    </w:p>
    <w:p>
      <w:pPr>
        <w:pStyle w:val="Heading4"/>
        <w:numPr>
          <w:ilvl w:val="3"/>
          <w:numId w:val="1"/>
        </w:numPr>
        <w:rPr/>
      </w:pPr>
      <w:bookmarkStart w:id="409" w:name="__RefHeading___Toc2967951_2749589250"/>
      <w:bookmarkStart w:id="410" w:name="_Toc157"/>
      <w:bookmarkEnd w:id="409"/>
      <w:r>
        <w:rPr/>
        <w:t>22</w:t>
      </w:r>
      <w:r>
        <w:rPr>
          <w:rtl w:val="true"/>
        </w:rPr>
        <w:t xml:space="preserve">. </w:t>
      </w:r>
      <w:r>
        <w:rPr>
          <w:rtl w:val="true"/>
        </w:rPr>
        <w:t>ارشاد و نصیحت‌گری</w:t>
      </w:r>
      <w:bookmarkEnd w:id="410"/>
    </w:p>
    <w:p>
      <w:pPr>
        <w:pStyle w:val="BookText"/>
        <w:rPr/>
      </w:pPr>
      <w:r>
        <w:rPr>
          <w:rFonts w:ascii="IRNazanin" w:hAnsi="IRNazanin" w:eastAsia="IRNazanin"/>
          <w:color w:val="111111"/>
          <w:sz w:val="28"/>
          <w:sz w:val="28"/>
          <w:szCs w:val="28"/>
          <w:rtl w:val="true"/>
          <w:lang w:bidi="fa-IR"/>
        </w:rPr>
        <w:t>یکی از مؤلفه‌های مهم و تأثیرگذار در تعلیم و تربیت، بهره‌وری از نصایح و پند‌های هشدار دهنده و داشتن کلام نافذ و تأثیرگذار و بیان صریح و مهرورزانه خواسته‌ها و ایده‌ها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در شیوة تربیتی خود، از روش کلامی مستقیم بهرة کاملی می‌برد و با سخنان نورانی و رسای خود، بر روح و روان مخاطبان، تأثیر گذاشته و تا ژرفای وجود آنها نفوذ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همواره مورد توجه بوده و به خصوص از سوی اساتید اخلاق و مربّیان نفوس به کار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صمیمی و شفاف نکات اخلاقی و تربیتی و آگاهی بخشی دربارة خیر و شرّ، سعادت و ضلالت، نور و ظلمت، راستی و کژی، ارزش‌ها و ناهنجاری‌ها و… موجب رشد فکری و اخلاقی انسان شده و او را از غفلت، بی‌خبری و جهالت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یَدْعُو النّاسَ اِلی کتابِ اللهِ و سُنّة نَبیِّه و الوِلایَةٍ لِعَلیّ بنِ اَبی طالِبِ</w:t>
      </w:r>
      <w:r>
        <w:rPr>
          <w:rFonts w:eastAsia="Amiri" w:cs="Amiri" w:ascii="Amiri" w:hAnsi="Amiri"/>
          <w:color w:val="111111"/>
          <w:sz w:val="28"/>
          <w:szCs w:val="28"/>
          <w:rtl w:val="true"/>
          <w:lang w:bidi="ar-SA"/>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سوی کتاب خدا، سنت پیامبر و ولایت علی بن ابی طالب …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یُحِقَّ الحَقَّ بِکلِماتِه وَ یَقْطَعُ دابِر الکافرین</w:t>
      </w:r>
      <w:r>
        <w:rPr>
          <w:rFonts w:eastAsia="Amiri" w:cs="Amiri" w:ascii="Amiri" w:hAnsi="Amiri"/>
          <w:color w:val="111111"/>
          <w:sz w:val="28"/>
          <w:szCs w:val="28"/>
          <w:rtl w:val="true"/>
          <w:lang w:bidi="ar-SA"/>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حق را با کلماتش تأیید می‌کند و پشت کافران را در هم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از مکه به هنگام نماز عشا ظهور می‌کند؛ در حالی که پرچم و پیراهن و شمشیر پیامبر صلی الله علیه و آله و سلم را به همراه دارد و چون نماز عشا را خواند، فریاد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ذکر خدا و به ایستادنتان در برابر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می‌شوم؛ در حالی که حجتش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تمام کرده است و پیامبران را مبعوث نموده و قرآن را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فرمان می‌دهد که به او شرک نورزید و فرمانبر او و پیامبرانش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قرآن امر به احیای آن کرده است، احیا و زنده کنید و آنچه را که امر به نابودی آن کرده است، نابود سازید و یاوران راه هدایت باشید و بر تقوا و پرهیزگاری همکاری نمایید؛ زیرا دنیا، فنا و زوالش فرا رسیده و نفخة وداع سرداده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سوی خدا و رسولش و عمل به کتاب او و نابودی باطل و احیا و زنده ساختن سیرة پیامبر صلی الله علیه و آله و سلم 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میان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یارانش ظهور می‌کند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 اللهُ بِه البِدَعَ کلَّها و یُمیتُ الفِتَنَ</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همة بدعت‌ها را به وسیله او نابود می‌سازد و همة فتنه‌ها را به دست او از میان بر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یَذْهَبُ الشَرُّ وَ یَبْقَی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یَذْهَبُ الزِّنا و شُرْبُ الخَمْرِ و یَذْهَبُ الربا</w:t>
      </w:r>
      <w:r>
        <w:rPr>
          <w:rFonts w:eastAsia="Amiri" w:cs="Amiri" w:ascii="Amiri" w:hAnsi="Amiri"/>
          <w:color w:val="111111"/>
          <w:sz w:val="28"/>
          <w:szCs w:val="28"/>
          <w:rtl w:val="true"/>
          <w:lang w:bidi="ar-SA"/>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از بین می‌رود و خیر باقی می‌ماند…زنا و شراب‌خواری و ربا ریشه‌کن می‌شود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یَعْمَلُ بِکتابِ اللهِ لایَری فِیکم مُنْکراً اِلاّ اَنْکرَه</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کتاب خدا عمل می‌کند و زشتی در شما نمی‌بیند؛ مگر اینکه از آن نهی می‌کند</w:t>
      </w:r>
      <w:r>
        <w:rPr>
          <w:rFonts w:eastAsia="IRNazanin" w:cs="IRNazanin"/>
          <w:color w:val="111111"/>
          <w:sz w:val="28"/>
          <w:szCs w:val="28"/>
          <w:rtl w:val="true"/>
          <w:lang w:bidi="fa-IR"/>
        </w:rPr>
        <w:t>».</w:t>
      </w:r>
      <w:bookmarkStart w:id="411" w:name="pg3424_29749"/>
    </w:p>
    <w:p>
      <w:pPr>
        <w:pStyle w:val="BookText"/>
        <w:rPr/>
      </w:pPr>
      <w:bookmarkEnd w:id="4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تَعْدمُ الفِتَنَ و الغارات و یَکثُر الخَیرُ و البَرکات</w:t>
      </w:r>
      <w:r>
        <w:rPr>
          <w:rFonts w:eastAsia="Amiri" w:cs="Amiri" w:ascii="Amiri" w:hAnsi="Amiri"/>
          <w:color w:val="111111"/>
          <w:sz w:val="28"/>
          <w:szCs w:val="28"/>
          <w:rtl w:val="true"/>
          <w:lang w:bidi="ar-SA"/>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فتنه‌ها و چپاولگری‌ها از بین می‌رود و خیرات و برکات بسیار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یَمْحَقُ اللهُ الکذِبَ وَ یَذْهَبُ زَمانُ الکلِب</w:t>
      </w:r>
      <w:r>
        <w:rPr>
          <w:rFonts w:eastAsia="Amiri" w:cs="Amiri" w:ascii="Amiri" w:hAnsi="Amiri"/>
          <w:color w:val="111111"/>
          <w:sz w:val="28"/>
          <w:szCs w:val="28"/>
          <w:rtl w:val="true"/>
          <w:lang w:bidi="ar-SA"/>
        </w:rPr>
        <w:t>...»</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دروغ‌گویی را از بین می‌برد و روزگار سخت را برمی‌اندازد</w:t>
      </w:r>
      <w:r>
        <w:rPr>
          <w:rFonts w:eastAsia="IRNazanin" w:cs="IRNazanin"/>
          <w:color w:val="111111"/>
          <w:sz w:val="28"/>
          <w:szCs w:val="28"/>
          <w:rtl w:val="true"/>
          <w:lang w:bidi="fa-IR"/>
        </w:rPr>
        <w:t>».</w:t>
      </w:r>
    </w:p>
    <w:p>
      <w:pPr>
        <w:pStyle w:val="Heading4"/>
        <w:numPr>
          <w:ilvl w:val="3"/>
          <w:numId w:val="1"/>
        </w:numPr>
        <w:rPr/>
      </w:pPr>
      <w:bookmarkStart w:id="412" w:name="__RefHeading___Toc2967953_2749589250"/>
      <w:bookmarkStart w:id="413" w:name="_Toc158"/>
      <w:bookmarkEnd w:id="412"/>
      <w:r>
        <w:rPr/>
        <w:t>23</w:t>
      </w:r>
      <w:r>
        <w:rPr>
          <w:rtl w:val="true"/>
        </w:rPr>
        <w:t xml:space="preserve">. </w:t>
      </w:r>
      <w:r>
        <w:rPr>
          <w:rtl w:val="true"/>
        </w:rPr>
        <w:t>اجرای تعالیم و قوانین الهی</w:t>
      </w:r>
      <w:bookmarkEnd w:id="413"/>
    </w:p>
    <w:p>
      <w:pPr>
        <w:pStyle w:val="BookText"/>
        <w:rPr/>
      </w:pPr>
      <w:r>
        <w:rPr>
          <w:rFonts w:ascii="IRNazanin" w:hAnsi="IRNazanin" w:eastAsia="IRNazanin"/>
          <w:color w:val="111111"/>
          <w:sz w:val="28"/>
          <w:sz w:val="28"/>
          <w:szCs w:val="28"/>
          <w:rtl w:val="true"/>
          <w:lang w:bidi="fa-IR"/>
        </w:rPr>
        <w:t xml:space="preserve">پایبندی به دستورات و تکالیف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راز پویایی و ماندگاری جوامع و راه درخشان بهْ‌‌روزی و رستگاری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کامل و بهینة آنها، یا به کار بستن ناقص و ضعیف آنها در اجتماع، موجب زوال و فروکاهیدگی آن و زندگی مضطرب، نابسامان و غیر الهی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لایَبقی مُوضِعُ قَدَمِ اِلاّ وطئهُ و اَقامَ فیه الدّینَ الواجِبِ لِلهِ</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پایی در روی زمین نمی‌ماند جز اینکه به آنجا گام می‌نهد و آیینی را که از سوی خداوند واجب گشته، اقامه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یُمَهّدُ الاَرضَ و یُحیی السُنَّةَو الفَرْضَ</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 را مهد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سنّت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یُقیم حُدُودَ الله و یَحْکمُ بِحُکمِ اللهِ</w:t>
      </w:r>
      <w:r>
        <w:rPr>
          <w:rFonts w:eastAsia="Amiri" w:cs="Amiri" w:ascii="Amiri" w:hAnsi="Amiri"/>
          <w:color w:val="111111"/>
          <w:sz w:val="28"/>
          <w:szCs w:val="28"/>
          <w:rtl w:val="true"/>
          <w:lang w:bidi="ar-SA"/>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حدود الهی را اجرا می‌کند و به حکم خداوندی، حکم می‌نماید</w:t>
      </w:r>
      <w:r>
        <w:rPr>
          <w:rFonts w:eastAsia="IRNazanin" w:cs="IRNazanin"/>
          <w:color w:val="111111"/>
          <w:sz w:val="28"/>
          <w:szCs w:val="28"/>
          <w:rtl w:val="true"/>
          <w:lang w:bidi="fa-IR"/>
        </w:rPr>
        <w:t>».</w:t>
      </w:r>
      <w:bookmarkStart w:id="414" w:name="pg3424_29751"/>
    </w:p>
    <w:p>
      <w:pPr>
        <w:pStyle w:val="Heading2"/>
        <w:numPr>
          <w:ilvl w:val="1"/>
          <w:numId w:val="1"/>
        </w:numPr>
        <w:rPr/>
      </w:pPr>
      <w:bookmarkStart w:id="415" w:name="__RefHeading___Toc2967955_2749589250"/>
      <w:bookmarkStart w:id="416" w:name="_Toc159"/>
      <w:bookmarkEnd w:id="414"/>
      <w:bookmarkEnd w:id="415"/>
      <w:r>
        <w:rPr>
          <w:rtl w:val="true"/>
        </w:rPr>
        <w:t>فصل هشت</w:t>
      </w:r>
      <w:r>
        <w:rPr>
          <w:rtl w:val="true"/>
        </w:rPr>
        <w:t xml:space="preserve">: </w:t>
      </w:r>
      <w:r>
        <w:rPr>
          <w:rtl w:val="true"/>
        </w:rPr>
        <w:t>شرایط و نشانه های ظهور</w:t>
      </w:r>
      <w:bookmarkEnd w:id="4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7" w:name="__RefHeading___Toc2967957_2749589250"/>
      <w:bookmarkStart w:id="418" w:name="_Toc160"/>
      <w:bookmarkEnd w:id="417"/>
      <w:r>
        <w:rPr>
          <w:rtl w:val="true"/>
        </w:rPr>
        <w:t>اشاره</w:t>
      </w:r>
      <w:bookmarkStart w:id="419" w:name="pg3424_29753"/>
      <w:bookmarkEnd w:id="418"/>
    </w:p>
    <w:p>
      <w:pPr>
        <w:pStyle w:val="Heading3"/>
        <w:numPr>
          <w:ilvl w:val="2"/>
          <w:numId w:val="1"/>
        </w:numPr>
        <w:rPr/>
      </w:pPr>
      <w:bookmarkStart w:id="420" w:name="__RefHeading___Toc2967959_2749589250"/>
      <w:bookmarkStart w:id="421" w:name="_Toc161"/>
      <w:bookmarkEnd w:id="419"/>
      <w:bookmarkEnd w:id="420"/>
      <w:r>
        <w:rPr>
          <w:rtl w:val="true"/>
        </w:rPr>
        <w:t>شرایط و مقدمات ظهور</w:t>
      </w:r>
      <w:bookmarkEnd w:id="421"/>
    </w:p>
    <w:p>
      <w:pPr>
        <w:pStyle w:val="BookText"/>
        <w:rPr/>
      </w:pPr>
      <w:r>
        <w:rPr>
          <w:rFonts w:ascii="IRNazanin" w:hAnsi="IRNazanin" w:eastAsia="IRNazanin"/>
          <w:color w:val="111111"/>
          <w:sz w:val="28"/>
          <w:sz w:val="28"/>
          <w:szCs w:val="28"/>
          <w:rtl w:val="true"/>
          <w:lang w:bidi="fa-IR"/>
        </w:rPr>
        <w:t xml:space="preserve">واژة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 که برای شروع در امری لازم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اموری گفته می‏شود که وجود آنها پیش از ظهور منجی موعود، حضرت حجة‏بن الحسن العسکری علیهما السلام، بایسته است؛ چرا که با فراهم آمدن این مقدمات، مقتضیات ظهور فراهم گشته و موانع آن برطرف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مطالب مهمی که در میان آیات نورانی قرآن، بارها، مورد تصریح قرار گرفته، مسئلة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قانون‏های حاکم بر جهان هستی و تاریخ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آیات فروانی، تاریخ بشر و سرنوشت انسان‏ها در دایرة نظام خاصی رقم می‏خورد که در آن، هرگونه دگرگونی و انقلابی، تابع یک سلسله قوانین مشخص و معینی است که به ارادة خداوند برای تدبیر جهان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قرآنی،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یکی از این سنت‏ها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دریافت پاداش به اندازة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سنت، بهره‏مندی از نعمت‏های الهی به میزان سعی و تلاش آدمی بستگی دارد و این انسان ست که در پرتو اختیار، با عمل خویش، یا جامعه را به پیش می‏برد و تاریخ را تکامل می‏بخشد و یا به خاطر سستی و عدم تلاش، قابلیت دریافت نعمت‏های الهی را از دست می‏دهد و در سرازیری سقوط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رابطه با این سنت،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ان لیس للانسان الا ما سعی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وان سعیه سوف یری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ثم یجزاه الجزاء الاوفی‏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بهره‏ای جز سعی و کوشش او نیست، و تلاش او، به زودی، دیده می‏شود سپس به او جزای کافی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در نظر داشت که در کنار این سنت، قانون امداد رسانی و تاییدات غیبی خداوند که در مواقع لزوم برای یاری انسان‏های پاک و مصلح به اجرا در می‏آید، تحت الشعاع واقع نمی‏شود، بلکه هر گاه ایشان به وظایف خویش در قبال تکالیف الهی عمل کنند، آن سنت نیز به اجرا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آیة هفتم سورة محمد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ءامنوا ان تنصروا الله ینصرکم و یثبت اقدامکم‏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 و گام‏هایتان را استوار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انسان مؤمن، در عین حال که معتقد به امدادهای غیبی و یاری رسانی خداوند متعال است، هیچ گاه این مطلب اساسی را فراموش نمی‏کند که جهان هستی، عالم اسباب و مسببات است و انسان برای رسیدن به مقصود خویش باید کمر همت را ببندد و از طریقی که سنت الهی است، مطلوب خویش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 الله ان یجری الاشیاء الا باسباب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ارادة خداوند، چنین تعلق گرفته که هیچ چیزی جز بواسطة اسباب‏اش محقق نشود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نکته‏ای است که امام باقر علیه السلام در بخشی از سخنان خود به بشیر نبال متذکر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رسیدم، 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علیه السلام قیام کند، کارها، به خودی خود، برای او سامان می‏گیرد و حتی به اندازة حجامتی هم خون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جان‏ام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کارها برای کسی به خودی خود سامان بگیرد، هر آینه، برای رسول خدا سامان می‏گرفت، در آن روز که دندان‏هایش شکست و صورت‏اش مجروح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جان‏ام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نخواهد شد تا آن که ما و شما، عرق و خون را از چهرة خود پاک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پیشانی خود دست کشید</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w:t>
      </w:r>
      <w:bookmarkStart w:id="422" w:name="pg3424_29757"/>
    </w:p>
    <w:p>
      <w:pPr>
        <w:pStyle w:val="BookText"/>
        <w:rPr/>
      </w:pPr>
      <w:bookmarkEnd w:id="422"/>
      <w:r>
        <w:rPr>
          <w:rFonts w:ascii="IRNazanin" w:hAnsi="IRNazanin" w:eastAsia="IRNazanin"/>
          <w:color w:val="111111"/>
          <w:sz w:val="28"/>
          <w:sz w:val="28"/>
          <w:szCs w:val="28"/>
          <w:rtl w:val="true"/>
          <w:lang w:bidi="fa-IR"/>
        </w:rPr>
        <w:t>البته باید توجه داشت که هدف، هر قدر بزرگ‏تر و با ارزش‏تر باشد، رسیدن به آن نیز سخت‏تر و مشکل‏تر خواهد بود؛ زیرا، پر واضح است که حاکمان جهان خواری که زیر سایة سرپرستی شیطان، در طول تاریخ، ظلم‏ها و بیدادگری‏های خود را در پهنة زمین به اجرا در آوردند، در راه پایداری و استمرار تشکیلات شیطانی خویش، از هیچ کوششی دریغ نکنند و در برابر برپا کنندگان حکومت الهی به مخالفت‏برخواهند خاست و با ایشان به ستیز می‏پردازند، آن هم در موقعیتی که شبکة بیدادگری متمردان و مستکبران دنیا، هر چه به زمان قیام امام عصر علیه السلام نزدیک‏تر می‏شود، گسترده‏تر و قوی‏تر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باقر علیه السلام این نکتة حایز اهمیت، چنین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هنگامی که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از جانب مردم؛ با همان چیزی روبه‏رو می‏شود که رسول خدا روبه‏رو شد، بلکه ناملایماتی را که او می‏بیند بیش‏تر است</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23" w:name="__RefHeading___Toc2967961_2749589250"/>
      <w:bookmarkStart w:id="424" w:name="_Toc162"/>
      <w:bookmarkEnd w:id="423"/>
      <w:r>
        <w:rPr>
          <w:rtl w:val="true"/>
        </w:rPr>
        <w:t>ضرورت زمینه‏سازی</w:t>
      </w:r>
      <w:bookmarkEnd w:id="42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اساسی‏ترین وظیفه انبیاء و اولیاء و حجتهای الهی را، هدایت جامعة بشری به سوی کمال مقصود و رهایی از منجلاب پست‏حیوانی و نجات از چنگال حاکمان ستم پیشة شیطان مدار، باید ارزیابی کرد و یکی از مهمترین راههای رسیدن و پیش رفت در جهت نیل به آن را از طریق به دست گرفتن زمام امور جامعه باید دانست، اما باز هم مشاهده می‏شود که وقتی برای برخی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مسالة عهده داری حاکمیت ظاهری بر مردم مطرح می‏شود، ایشان از پذیرش آن سر باز زده و از قبول آن امتناع می‏کنند؛ با دقت در روایات و بررسی منابع تاریخی، به این نکته می‏توان پی برد که یکی از اساسی‏ترین و عمده‏ترین علتهای عدم پذیرش حاکمیت و به دست‏گیری زمام امور جامعه در برهه‏های خاصی از زمان توسط امامان از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وجود زمینة مناسب بوده</w:t>
      </w:r>
    </w:p>
    <w:p>
      <w:pPr>
        <w:pStyle w:val="BookText"/>
        <w:rPr/>
      </w:pPr>
      <w:r>
        <w:rPr>
          <w:rFonts w:ascii="IRNazanin" w:hAnsi="IRNazanin" w:eastAsia="IRNazanin"/>
          <w:color w:val="111111"/>
          <w:sz w:val="28"/>
          <w:sz w:val="28"/>
          <w:szCs w:val="28"/>
          <w:rtl w:val="true"/>
          <w:lang w:bidi="fa-IR"/>
        </w:rPr>
        <w:t>است؛ چرا که اقدام به تشکیل و برپایی حکومت، پیش از فراهم آمدن زمینه‏های مناسب آن، ثمره‏ای جز برباد رفتن طرح و نقشه‏های سری و روبه‏رو شدن با شکست و ناکامی را در پی نخواهد داشت که به دنبال آن از بین رفتن نخبگان نهضت و قدرت و صلابت و هیبت‏بیشتر یافتن جبهة ستمگران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برخی از روایات، اقدام پیش از موعد و بدون ایجاد تمهیدات لازم را، به پرواز کردن جوجه‏ای نورس که هنوز پر و بال لازم جهت پریدن را پیدا نکرد، تشبیه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خروج القائم منا اهل البیت، کخروج رسول الله صلی الله علیه و آله و سلم، و مثل من خرج منا اهل البیت قبل قیام القائم، مثل فرخ طار فوقع من وکره فتلاعبت‏به الصبیان‏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قائم ما اهل‏بیت، همانند قیام رسول خدا صلی الله علیه و آله و سلم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حضرت بعد از انجام مقدمات لازم، از مردم یثرب پیمان بر ایجاد حکومت در مقابل مشرکان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 که از ما خاندان، قبل از قیام قائم، به پا خیزد، بسان جوجه‏ای می‏ماند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داشتن بال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کند و از آشیانة خود فرو افتد و در نتیجه دستخوش بازیچة کودکان گردد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باره باید توجه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یک حکومت جهانی با رنگ الهی، آن هم در تمام زمینه‏ها، نیازمند چه عوامل و شرایط و اسباب و زمینه‏هایی است که با حاصل شدن آن‏ها، پی‏ریزی و تشکیل چنین حکومتی امکان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شرایط ظهور و اسباب برپایی حکومت عدل جهانی را در چهار عامل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 مدون و جامع و حکیمانه‏ای که بتواند منشور ادارة جامعة بشری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عادل و مدبر و توان‏مندی که انقلاب را هدایت کند، به پیروزی برساند و پیرو آن ادارة حکومت جهانی را بر عهده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آمادگی پذیرش جامعة جهانی و فراهم بودن زمینه‏های مناسب اجتماعی در جهت پشتیبانی از حکومت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تعداد کافی فرمانبرداران ویاوران آگاه و کارامد برای کمک رسانی به رهبری و</w:t>
      </w:r>
      <w:bookmarkStart w:id="425" w:name="pg3424_29761"/>
    </w:p>
    <w:p>
      <w:pPr>
        <w:pStyle w:val="BookText"/>
        <w:rPr/>
      </w:pPr>
      <w:bookmarkEnd w:id="425"/>
      <w:r>
        <w:rPr>
          <w:rFonts w:ascii="IRNazanin" w:hAnsi="IRNazanin" w:eastAsia="IRNazanin"/>
          <w:color w:val="111111"/>
          <w:sz w:val="28"/>
          <w:sz w:val="28"/>
          <w:szCs w:val="28"/>
          <w:rtl w:val="true"/>
          <w:lang w:bidi="fa-IR"/>
        </w:rPr>
        <w:t>تشکیل و ادارة هستة مرکزی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حضرت مهدی عجل الله تعالی فرجه الشریف یک انقلاب در سطح جهان است و محدود به منطقه یا کشور خاص و یا قومیت و ملیت خاصی نیست و انقلابی فراگیر برای ریشه کن کردن تمام ابعاد ظلم و جور در گستره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حضرت مثل تمامی انبیاء از طریق و مجاری طبیعی است و معجزه در روند برنامه‌های اصلاحی حضرت ایشان راهی ندارد یا به ندرت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انقلاب و ایجاد دگرگونی حتی در ابعاد بسیار کوچکتر برای موفقیت و پیروزی، بستر مناسب و شرایط مساعد و افراد و نیروهای آماده می‌خواهد، چه رسد به یک انقلاب عظیم</w:t>
      </w:r>
      <w:r>
        <w:rPr>
          <w:rFonts w:eastAsia="IRNazanin" w:cs="IRNazanin"/>
          <w:color w:val="111111"/>
          <w:sz w:val="28"/>
          <w:szCs w:val="28"/>
          <w:rtl w:val="true"/>
          <w:lang w:bidi="fa-IR"/>
        </w:rPr>
        <w:t>.</w:t>
      </w:r>
    </w:p>
    <w:p>
      <w:pPr>
        <w:pStyle w:val="Heading3"/>
        <w:numPr>
          <w:ilvl w:val="2"/>
          <w:numId w:val="1"/>
        </w:numPr>
        <w:rPr/>
      </w:pPr>
      <w:bookmarkStart w:id="426" w:name="__RefHeading___Toc2967963_2749589250"/>
      <w:bookmarkStart w:id="427" w:name="_Toc163"/>
      <w:bookmarkEnd w:id="426"/>
      <w:r>
        <w:rPr>
          <w:rtl w:val="true"/>
        </w:rPr>
        <w:t>شرایط ظهور و قیام</w:t>
      </w:r>
      <w:bookmarkEnd w:id="427"/>
    </w:p>
    <w:p>
      <w:pPr>
        <w:pStyle w:val="Heading4"/>
        <w:numPr>
          <w:ilvl w:val="3"/>
          <w:numId w:val="1"/>
        </w:numPr>
        <w:rPr/>
      </w:pPr>
      <w:bookmarkStart w:id="428" w:name="__RefHeading___Toc2967965_2749589250"/>
      <w:bookmarkStart w:id="429" w:name="_Toc164"/>
      <w:bookmarkEnd w:id="428"/>
      <w:r>
        <w:rPr>
          <w:rtl w:val="true"/>
        </w:rPr>
        <w:t>یک</w:t>
      </w:r>
      <w:r>
        <w:rPr>
          <w:rtl w:val="true"/>
        </w:rPr>
        <w:t xml:space="preserve">. </w:t>
      </w:r>
      <w:r>
        <w:rPr>
          <w:rtl w:val="true"/>
        </w:rPr>
        <w:t>قانون و برنامه کامل و جامع‏</w:t>
      </w:r>
      <w:bookmarkEnd w:id="429"/>
    </w:p>
    <w:p>
      <w:pPr>
        <w:pStyle w:val="BookText"/>
        <w:rPr/>
      </w:pPr>
      <w:r>
        <w:rPr>
          <w:rFonts w:ascii="IRNazanin" w:hAnsi="IRNazanin" w:eastAsia="IRNazanin"/>
          <w:color w:val="111111"/>
          <w:sz w:val="28"/>
          <w:sz w:val="28"/>
          <w:szCs w:val="28"/>
          <w:rtl w:val="true"/>
          <w:lang w:bidi="fa-IR"/>
        </w:rPr>
        <w:t>یک انقلاب برای در هم شکستن وضع موجود و برقراری وضع مطلوب به دو برنامه نیاز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برنامه‏ای جامع برای مبارزه با مشکلات و تغییر وضع 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متناسب برای حرکت جامعه به طرف وضعیت مطلوب و براساس نیازهای واقعی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مهدی عجل الله تعالی فرجه الشریف نیز این شرط لازم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انقلاب جهانی آن حضرت مبارزه پیگر و جدی با حکام جور و سردمداران فکری و نظامی جامعه بشری و نابودی کامل فساد و ظلم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 دارای این برنامه و هدف است و هم براساس پیش بینی‏های قرآنی و روایی موفق و پیروز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حضرت در قسمت دوم نیز، براساس عمل به کتاب خدا و سنت پیامبر است که کامل‏ترین و بهترین برنامه زندگی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جامع، متناسب با همه نیازهای جامعه و ضامن تمام حقوق فردی و اجتماعی در یک نظام عادلانه حکومتی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 و سنت او، سنت من است مردم را بر دین و آیین من به پا</w:t>
      </w:r>
      <w:bookmarkStart w:id="430" w:name="pg3424_29763"/>
    </w:p>
    <w:p>
      <w:pPr>
        <w:pStyle w:val="BookText"/>
        <w:rPr/>
      </w:pPr>
      <w:bookmarkEnd w:id="430"/>
      <w:r>
        <w:rPr>
          <w:rFonts w:ascii="IRNazanin" w:hAnsi="IRNazanin" w:eastAsia="IRNazanin"/>
          <w:color w:val="111111"/>
          <w:sz w:val="28"/>
          <w:sz w:val="28"/>
          <w:szCs w:val="28"/>
          <w:rtl w:val="true"/>
          <w:lang w:bidi="fa-IR"/>
        </w:rPr>
        <w:t>خواهد داشت و آنان را به کتاب پروردگارم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4"/>
        <w:numPr>
          <w:ilvl w:val="3"/>
          <w:numId w:val="1"/>
        </w:numPr>
        <w:rPr/>
      </w:pPr>
      <w:bookmarkStart w:id="431" w:name="__RefHeading___Toc2967967_2749589250"/>
      <w:bookmarkStart w:id="432" w:name="_Toc165"/>
      <w:bookmarkEnd w:id="431"/>
      <w:r>
        <w:rPr>
          <w:rtl w:val="true"/>
        </w:rPr>
        <w:t>دو</w:t>
      </w:r>
      <w:r>
        <w:rPr>
          <w:rtl w:val="true"/>
        </w:rPr>
        <w:t xml:space="preserve">. </w:t>
      </w:r>
      <w:r>
        <w:rPr>
          <w:rtl w:val="true"/>
        </w:rPr>
        <w:t>رهبری مقتدر و توانمند</w:t>
      </w:r>
      <w:bookmarkEnd w:id="432"/>
    </w:p>
    <w:p>
      <w:pPr>
        <w:pStyle w:val="BookText"/>
        <w:rPr/>
      </w:pPr>
      <w:r>
        <w:rPr>
          <w:rFonts w:ascii="IRNazanin" w:hAnsi="IRNazanin" w:eastAsia="IRNazanin"/>
          <w:color w:val="111111"/>
          <w:sz w:val="28"/>
          <w:sz w:val="28"/>
          <w:szCs w:val="28"/>
          <w:rtl w:val="true"/>
          <w:lang w:bidi="fa-IR"/>
        </w:rPr>
        <w:t>شرط دیگر برای پیدایش یک انقلاب وجود رهبر و پیشوایی آگاه، توانمند و دلسوز است تا با آشنایی کامل از اهداف، برنامه‏ها، زمینه‏ها و موانع، با مدیریتی صحیح و قاطع، حرکت انقلابی را راهبری کند و تا آخرین نفس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بتواند فرمان روایی جهان را در دست گرفته و عدالت را در آن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عظیم مهدوی، به یقین دارای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با توجه به مقام امامت‏شان، مسلماً شایستگی چنین منصبی را دارد و می‏تواند چنین مسئولیتی را بر عهده بگیرد</w:t>
      </w:r>
      <w:r>
        <w:rPr>
          <w:rFonts w:eastAsia="IRNazanin" w:cs="IRNazanin"/>
          <w:color w:val="111111"/>
          <w:sz w:val="28"/>
          <w:szCs w:val="28"/>
          <w:rtl w:val="true"/>
          <w:lang w:bidi="fa-IR"/>
        </w:rPr>
        <w:t>.</w:t>
      </w:r>
    </w:p>
    <w:p>
      <w:pPr>
        <w:pStyle w:val="Heading4"/>
        <w:numPr>
          <w:ilvl w:val="3"/>
          <w:numId w:val="1"/>
        </w:numPr>
        <w:rPr/>
      </w:pPr>
      <w:bookmarkStart w:id="433" w:name="__RefHeading___Toc2967969_2749589250"/>
      <w:bookmarkStart w:id="434" w:name="_Toc166"/>
      <w:bookmarkEnd w:id="433"/>
      <w:r>
        <w:rPr>
          <w:rtl w:val="true"/>
        </w:rPr>
        <w:t>سه</w:t>
      </w:r>
      <w:r>
        <w:rPr>
          <w:rtl w:val="true"/>
        </w:rPr>
        <w:t xml:space="preserve">. </w:t>
      </w:r>
      <w:r>
        <w:rPr>
          <w:rtl w:val="true"/>
        </w:rPr>
        <w:t>یاران ایثارگر و مجریان توانمند</w:t>
      </w:r>
      <w:bookmarkEnd w:id="434"/>
    </w:p>
    <w:p>
      <w:pPr>
        <w:pStyle w:val="BookText"/>
        <w:rPr/>
      </w:pPr>
      <w:r>
        <w:rPr>
          <w:rFonts w:ascii="IRNazanin" w:hAnsi="IRNazanin" w:eastAsia="IRNazanin"/>
          <w:color w:val="111111"/>
          <w:sz w:val="28"/>
          <w:sz w:val="28"/>
          <w:szCs w:val="28"/>
          <w:rtl w:val="true"/>
          <w:lang w:bidi="fa-IR"/>
        </w:rPr>
        <w:t>شرط دیگر یک انقلاب وجود یارانی فداکار است که با آشنایی نسبت به برنامه‏ها و اهداف و اعتقاد به آنها تا آخرین لحظه، از رهبر و انقلاب دست بر ندارند و آماده هر گونه فداکاری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جهانی امام مهدی نیز نیاز به یارانی دارد که ضمن آشنایی و اعتقاد به امام و دین تا آخرین لحظه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جمعیت خالص و مخلص که اصحاب حضرت را تشکیل می‏هند، نقش جدی و قابل توجهی در رهبری سپاه و فتح کشورها و اداره مناطق و سرزمین‏ها ایفا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این زمینه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مهدی به سوی او اجتماع می‏کنند که سیصد و سیزده نفراند؛ به تعداد اهل بدر از نقاط مختلف زمین… وقتی این عده جمع شدند، خدا امر او را ظاهر می‏کند و چون عده کامل شد که ده هزار نفراند، به اذن خدا خروج می‏کند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این شرط هنوز تحقق نیافته و تعداد یاران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اصحاب</w:t>
      </w:r>
      <w:bookmarkStart w:id="435" w:name="pg3424_29766"/>
    </w:p>
    <w:p>
      <w:pPr>
        <w:pStyle w:val="BookText"/>
        <w:rPr/>
      </w:pPr>
      <w:bookmarkEnd w:id="435"/>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نشده است تا قیام نیز صورت گیرد</w:t>
      </w:r>
      <w:r>
        <w:rPr>
          <w:rFonts w:eastAsia="IRNazanin" w:cs="IRNazanin"/>
          <w:color w:val="111111"/>
          <w:sz w:val="28"/>
          <w:szCs w:val="28"/>
          <w:rtl w:val="true"/>
          <w:lang w:bidi="fa-IR"/>
        </w:rPr>
        <w:t>.</w:t>
      </w:r>
    </w:p>
    <w:p>
      <w:pPr>
        <w:pStyle w:val="Heading4"/>
        <w:numPr>
          <w:ilvl w:val="3"/>
          <w:numId w:val="1"/>
        </w:numPr>
        <w:rPr/>
      </w:pPr>
      <w:bookmarkStart w:id="436" w:name="__RefHeading___Toc2967971_2749589250"/>
      <w:bookmarkStart w:id="437" w:name="_Toc167"/>
      <w:bookmarkEnd w:id="436"/>
      <w:r>
        <w:rPr>
          <w:rtl w:val="true"/>
        </w:rPr>
        <w:t>چهار</w:t>
      </w:r>
      <w:r>
        <w:rPr>
          <w:rtl w:val="true"/>
        </w:rPr>
        <w:t xml:space="preserve">. </w:t>
      </w:r>
      <w:r>
        <w:rPr>
          <w:rtl w:val="true"/>
        </w:rPr>
        <w:t>آمادگی عمومی و بالارفتن سطح رشد و فهم مردم‏</w:t>
      </w:r>
      <w:bookmarkEnd w:id="437"/>
    </w:p>
    <w:p>
      <w:pPr>
        <w:pStyle w:val="BookText"/>
        <w:rPr/>
      </w:pPr>
      <w:r>
        <w:rPr>
          <w:rFonts w:ascii="IRNazanin" w:hAnsi="IRNazanin" w:eastAsia="IRNazanin"/>
          <w:color w:val="111111"/>
          <w:sz w:val="28"/>
          <w:sz w:val="28"/>
          <w:szCs w:val="28"/>
          <w:rtl w:val="true"/>
          <w:lang w:bidi="fa-IR"/>
        </w:rPr>
        <w:t>یکی دیگر از شرایط یک انقلاب و تحقق آن، پذیرش مردمی و قابلیت آنان است، اگر مردم آن را نخواهند، و شرایط فکری و روانی فراهم نباشد، آن قیام به سرانجام نمی‏رسد؛ چنان که نهضت الهی امام حسین علیه السلام به جهت عدم همراهی مردم در ظاهر شکست خورد و آن حضرت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حضرت مهدی عجل الله تعالی فرجه الشریف نیز این شرط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به حدی از رشد و آگاهی رسیده باشند که پذیرای حرکت اصلاحی و قیام بزرگ منجی عالم بشریت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آمادگی از شرایط بسیار مهم برای ظهور مصلح موعود است؛ چرا که با وجود آن، حرکت اصلاحی حضرت به نتیجه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چهار شرط یاد شده، دو شرط فراهم است و آن طرح و برنامه کامل برای اداره جهان و وجود رهبر شایسته و کارآمد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سوم و چهارم نیز لازم است فراهم شود و مردم آمادگی پذیرش انقلاب او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می‏توان تفاوت‏های میان شرایط و علایم ظهور را چنین شمارش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ظهور با شرایطش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آنها نباشند ظهور هم اتفاقی نمی‏افتد حال آن که علایم، دلالت بر ظهور می‏کنند و از امکان و نزدیکی وقوع چنین حادثه عظیمی خبر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ظهور همگی با هم باید در یک زمان محقق باشند حال آنکه علایم ظهور، به طور طبیعی طی ماه‏ها و سال‏ها و قرن‏ها رخ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لازم نیست که همه‏شان رخ‏بدهند و تنها حدوث‏علایم حتمی کافی‏است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ظهور باید مداومت داشته باشند و شرط بقای ظهورند، حال آنکه نشانه‏های ظهور در زمانی خاص رخ می‏دهند و نه لزوم و نه امکان دارد که آن شرایط در مدت زمانی</w:t>
      </w:r>
      <w:bookmarkStart w:id="438" w:name="pg3424_29769"/>
    </w:p>
    <w:p>
      <w:pPr>
        <w:pStyle w:val="BookText"/>
        <w:rPr/>
      </w:pPr>
      <w:bookmarkEnd w:id="438"/>
      <w:r>
        <w:rPr>
          <w:rFonts w:ascii="IRNazanin" w:hAnsi="IRNazanin" w:eastAsia="IRNazanin"/>
          <w:color w:val="111111"/>
          <w:sz w:val="28"/>
          <w:sz w:val="28"/>
          <w:szCs w:val="28"/>
          <w:rtl w:val="true"/>
          <w:lang w:bidi="fa-IR"/>
        </w:rPr>
        <w:t>طولانی واقع شوند و وقوع آنها ادامه یابد</w:t>
      </w:r>
      <w:r>
        <w:rPr>
          <w:rFonts w:eastAsia="IRNazanin" w:cs="IRNazanin"/>
          <w:color w:val="111111"/>
          <w:sz w:val="28"/>
          <w:szCs w:val="28"/>
          <w:rtl w:val="true"/>
          <w:lang w:bidi="fa-IR"/>
        </w:rPr>
        <w:t>.</w:t>
      </w:r>
    </w:p>
    <w:p>
      <w:pPr>
        <w:pStyle w:val="Heading3"/>
        <w:numPr>
          <w:ilvl w:val="2"/>
          <w:numId w:val="1"/>
        </w:numPr>
        <w:rPr/>
      </w:pPr>
      <w:bookmarkStart w:id="439" w:name="__RefHeading___Toc2967973_2749589250"/>
      <w:bookmarkStart w:id="440" w:name="_Toc168"/>
      <w:bookmarkEnd w:id="439"/>
      <w:r>
        <w:rPr>
          <w:rtl w:val="true"/>
        </w:rPr>
        <w:t>عوامل مهم زمینه ساز ظهور حضرت مهدی عجل الله تعالی فرجه الشریف</w:t>
      </w:r>
      <w:bookmarkEnd w:id="440"/>
    </w:p>
    <w:p>
      <w:pPr>
        <w:pStyle w:val="Heading4"/>
        <w:numPr>
          <w:ilvl w:val="3"/>
          <w:numId w:val="1"/>
        </w:numPr>
        <w:rPr/>
      </w:pPr>
      <w:bookmarkStart w:id="441" w:name="__RefHeading___Toc2967975_2749589250"/>
      <w:bookmarkStart w:id="442" w:name="_Toc169"/>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از آنجا که انقلاب حضرت مهدی عجل الله تعالی فرجه الشریف همان انقلاب اسلامی است؛ منتهی در سطح وسیعتر و عمیق تر و از آنجا که این انقلاب تکمیل کننده انقلاب پیامبر اسلام ص است چند عامل مهم در زمینه سازی انقلاب حضرت مهدی عجل الله تعالی فرجه الشریف نقش بسزایی دارند</w:t>
      </w:r>
      <w:r>
        <w:rPr>
          <w:rFonts w:eastAsia="IRNazanin" w:cs="IRNazanin"/>
          <w:color w:val="111111"/>
          <w:sz w:val="28"/>
          <w:szCs w:val="28"/>
          <w:rtl w:val="true"/>
          <w:lang w:bidi="fa-IR"/>
        </w:rPr>
        <w:t>!</w:t>
      </w:r>
    </w:p>
    <w:p>
      <w:pPr>
        <w:pStyle w:val="Heading4"/>
        <w:numPr>
          <w:ilvl w:val="3"/>
          <w:numId w:val="1"/>
        </w:numPr>
        <w:rPr/>
      </w:pPr>
      <w:bookmarkStart w:id="443" w:name="__RefHeading___Toc2967977_2749589250"/>
      <w:bookmarkStart w:id="444" w:name="_Toc170"/>
      <w:bookmarkEnd w:id="443"/>
      <w:r>
        <w:rPr/>
        <w:t>1</w:t>
      </w:r>
      <w:r>
        <w:rPr>
          <w:rtl w:val="true"/>
        </w:rPr>
        <w:t>ـ جاذبه قرآن و حقانیت اسلام</w:t>
      </w:r>
      <w:bookmarkEnd w:id="444"/>
    </w:p>
    <w:p>
      <w:pPr>
        <w:pStyle w:val="BookText"/>
        <w:rPr/>
      </w:pPr>
      <w:r>
        <w:rPr>
          <w:rFonts w:ascii="IRNazanin" w:hAnsi="IRNazanin" w:eastAsia="IRNazanin"/>
          <w:color w:val="111111"/>
          <w:sz w:val="28"/>
          <w:sz w:val="28"/>
          <w:szCs w:val="28"/>
          <w:rtl w:val="true"/>
          <w:lang w:bidi="fa-IR"/>
        </w:rPr>
        <w:t xml:space="preserve">همان گونه که در مثلها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حقیقت جای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حقایق نورانی و استوار و منطقی قرآن و اسلام، این مکتب زنده و غنی و حیاتبخش و سازنده، یکی از عوامل مهم پیروزی است</w:t>
      </w:r>
      <w:r>
        <w:rPr>
          <w:rFonts w:eastAsia="IRNazanin" w:cs="IRNazanin"/>
          <w:color w:val="111111"/>
          <w:sz w:val="28"/>
          <w:szCs w:val="28"/>
          <w:rtl w:val="true"/>
          <w:lang w:bidi="fa-IR"/>
        </w:rPr>
        <w:t>.</w:t>
      </w:r>
    </w:p>
    <w:p>
      <w:pPr>
        <w:pStyle w:val="Heading4"/>
        <w:numPr>
          <w:ilvl w:val="3"/>
          <w:numId w:val="1"/>
        </w:numPr>
        <w:rPr/>
      </w:pPr>
      <w:bookmarkStart w:id="445" w:name="__RefHeading___Toc2967979_2749589250"/>
      <w:bookmarkStart w:id="446" w:name="_Toc171"/>
      <w:bookmarkEnd w:id="445"/>
      <w:r>
        <w:rPr/>
        <w:t>2</w:t>
      </w:r>
      <w:r>
        <w:rPr>
          <w:rtl w:val="true"/>
        </w:rPr>
        <w:t>ـ علم و اندیشه و به کار انداختن آن</w:t>
      </w:r>
      <w:bookmarkEnd w:id="446"/>
    </w:p>
    <w:p>
      <w:pPr>
        <w:pStyle w:val="BookText"/>
        <w:rPr/>
      </w:pPr>
      <w:r>
        <w:rPr>
          <w:rFonts w:ascii="IRNazanin" w:hAnsi="IRNazanin" w:eastAsia="IRNazanin"/>
          <w:color w:val="111111"/>
          <w:sz w:val="28"/>
          <w:sz w:val="28"/>
          <w:szCs w:val="28"/>
          <w:rtl w:val="true"/>
          <w:lang w:bidi="fa-IR"/>
        </w:rPr>
        <w:t>در این مورد اسلام اکیداً سفارش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اساس و پایه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این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شناخت است و موضع گیری یک مسلمان فهیم و دارای شناخت در برابر شیطان و هرگونه فساد، محکمتر و بیشتر از هزاران مسلمان بدون شناخت است</w:t>
      </w:r>
      <w:r>
        <w:rPr>
          <w:rFonts w:eastAsia="IRNazanin" w:cs="IRNazanin"/>
          <w:color w:val="111111"/>
          <w:sz w:val="28"/>
          <w:szCs w:val="28"/>
          <w:rtl w:val="true"/>
          <w:lang w:bidi="fa-IR"/>
        </w:rPr>
        <w:t>.</w:t>
      </w:r>
    </w:p>
    <w:p>
      <w:pPr>
        <w:pStyle w:val="Heading4"/>
        <w:numPr>
          <w:ilvl w:val="3"/>
          <w:numId w:val="1"/>
        </w:numPr>
        <w:rPr/>
      </w:pPr>
      <w:bookmarkStart w:id="447" w:name="__RefHeading___Toc2967981_2749589250"/>
      <w:bookmarkStart w:id="448" w:name="_Toc172"/>
      <w:bookmarkEnd w:id="447"/>
      <w:r>
        <w:rPr/>
        <w:t>3</w:t>
      </w:r>
      <w:r>
        <w:rPr>
          <w:rtl w:val="true"/>
        </w:rPr>
        <w:t>ـ استقامت و پایداری و شجاعت</w:t>
      </w:r>
      <w:bookmarkEnd w:id="448"/>
    </w:p>
    <w:p>
      <w:pPr>
        <w:pStyle w:val="BookText"/>
        <w:rPr/>
      </w:pPr>
      <w:r>
        <w:rPr>
          <w:rFonts w:ascii="IRNazanin" w:hAnsi="IRNazanin" w:eastAsia="IRNazanin"/>
          <w:color w:val="111111"/>
          <w:sz w:val="28"/>
          <w:sz w:val="28"/>
          <w:szCs w:val="28"/>
          <w:rtl w:val="true"/>
          <w:lang w:bidi="fa-IR"/>
        </w:rPr>
        <w:t>در صدر اسلام؛ استقامت و پایداری و شهامت پر توان مسلمانان در برابر تندبادهای حوادث، از عوامل پیروزی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نیز برای پیروزی در نیل به تکمیل اسلام به حضرت مهدی عجل الله تعالی فرجه الشریف نیاز به صبر و پایداری است</w:t>
      </w:r>
      <w:r>
        <w:rPr>
          <w:rFonts w:eastAsia="IRNazanin" w:cs="IRNazanin"/>
          <w:color w:val="111111"/>
          <w:sz w:val="28"/>
          <w:szCs w:val="28"/>
          <w:rtl w:val="true"/>
          <w:lang w:bidi="fa-IR"/>
        </w:rPr>
        <w:t>.</w:t>
      </w:r>
    </w:p>
    <w:p>
      <w:pPr>
        <w:pStyle w:val="Heading4"/>
        <w:numPr>
          <w:ilvl w:val="3"/>
          <w:numId w:val="1"/>
        </w:numPr>
        <w:rPr/>
      </w:pPr>
      <w:bookmarkStart w:id="449" w:name="__RefHeading___Toc2967983_2749589250"/>
      <w:bookmarkStart w:id="450" w:name="_Toc173"/>
      <w:bookmarkEnd w:id="449"/>
      <w:r>
        <w:rPr/>
        <w:t>4</w:t>
      </w:r>
      <w:r>
        <w:rPr>
          <w:rtl w:val="true"/>
        </w:rPr>
        <w:t>ـ زهد و رعایت اخلاق و حقوق</w:t>
      </w:r>
      <w:bookmarkEnd w:id="4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اخلاق نیک نسبت به یکدیگر در برخوردها و تمام ابعاد زندگی و رعایت حقوق</w:t>
      </w:r>
      <w:bookmarkStart w:id="451" w:name="pg3424_29772"/>
    </w:p>
    <w:p>
      <w:pPr>
        <w:pStyle w:val="BookText"/>
        <w:rPr/>
      </w:pPr>
      <w:bookmarkEnd w:id="451"/>
      <w:r>
        <w:rPr>
          <w:rFonts w:ascii="IRNazanin" w:hAnsi="IRNazanin" w:eastAsia="IRNazanin"/>
          <w:color w:val="111111"/>
          <w:sz w:val="28"/>
          <w:sz w:val="28"/>
          <w:szCs w:val="28"/>
          <w:rtl w:val="true"/>
          <w:lang w:bidi="fa-IR"/>
        </w:rPr>
        <w:t>جانی و مالی و عرضی و… که عالیترین نقش را در جذب دیگران و نفوذ در دلها دارد، از عوامل مهم گسترش اسلام در 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پیامبر ص و امامان علیه السلام و شاگردانشان بسیاری از گردنکشان را به سوی اسلام پر مهر و صفا جلب کرد و موجب تقویت مسلمانان گردید</w:t>
      </w:r>
      <w:r>
        <w:rPr>
          <w:rFonts w:eastAsia="IRNazanin" w:cs="IRNazanin"/>
          <w:color w:val="111111"/>
          <w:sz w:val="28"/>
          <w:szCs w:val="28"/>
          <w:rtl w:val="true"/>
          <w:lang w:bidi="fa-IR"/>
        </w:rPr>
        <w:t>.</w:t>
      </w:r>
    </w:p>
    <w:p>
      <w:pPr>
        <w:pStyle w:val="Heading4"/>
        <w:numPr>
          <w:ilvl w:val="3"/>
          <w:numId w:val="1"/>
        </w:numPr>
        <w:rPr/>
      </w:pPr>
      <w:bookmarkStart w:id="452" w:name="__RefHeading___Toc2967985_2749589250"/>
      <w:bookmarkStart w:id="453" w:name="_Toc174"/>
      <w:bookmarkEnd w:id="452"/>
      <w:r>
        <w:rPr/>
        <w:t>5</w:t>
      </w:r>
      <w:r>
        <w:rPr>
          <w:rtl w:val="true"/>
        </w:rPr>
        <w:t>ـ ایمان و توکل به خدا</w:t>
      </w:r>
      <w:bookmarkEnd w:id="453"/>
    </w:p>
    <w:p>
      <w:pPr>
        <w:pStyle w:val="BookText"/>
        <w:rPr/>
      </w:pPr>
      <w:r>
        <w:rPr>
          <w:rFonts w:ascii="IRNazanin" w:hAnsi="IRNazanin" w:eastAsia="IRNazanin"/>
          <w:color w:val="111111"/>
          <w:sz w:val="28"/>
          <w:sz w:val="28"/>
          <w:szCs w:val="28"/>
          <w:rtl w:val="true"/>
          <w:lang w:bidi="fa-IR"/>
        </w:rPr>
        <w:t>روحیه قوی و اطمینان قلب و اعتماد به نفس از عوامل سازنده و پیش برنده و زمینه ساز و سوزاننده موانع سر راه است، یک چنین روحیه و آرامش و استواری قلب در سایه ایمان به خدا و توکل به او به دست می‌آید که دعا و مناجات و نماز و روزه تقویت کننده چنین ایمان و توکلی است</w:t>
      </w:r>
      <w:r>
        <w:rPr>
          <w:rFonts w:eastAsia="IRNazanin" w:cs="IRNazanin"/>
          <w:color w:val="111111"/>
          <w:sz w:val="28"/>
          <w:szCs w:val="28"/>
          <w:rtl w:val="true"/>
          <w:lang w:bidi="fa-IR"/>
        </w:rPr>
        <w:t>.</w:t>
      </w:r>
    </w:p>
    <w:p>
      <w:pPr>
        <w:pStyle w:val="Heading4"/>
        <w:numPr>
          <w:ilvl w:val="3"/>
          <w:numId w:val="1"/>
        </w:numPr>
        <w:rPr/>
      </w:pPr>
      <w:bookmarkStart w:id="454" w:name="__RefHeading___Toc2967987_2749589250"/>
      <w:bookmarkStart w:id="455" w:name="_Toc175"/>
      <w:bookmarkEnd w:id="454"/>
      <w:r>
        <w:rPr/>
        <w:t>6</w:t>
      </w:r>
      <w:r>
        <w:rPr>
          <w:rtl w:val="true"/>
        </w:rPr>
        <w:t>ـ تعاون و همکاری</w:t>
      </w:r>
      <w:bookmarkEnd w:id="455"/>
    </w:p>
    <w:p>
      <w:pPr>
        <w:pStyle w:val="Heading4"/>
        <w:numPr>
          <w:ilvl w:val="3"/>
          <w:numId w:val="1"/>
        </w:numPr>
        <w:rPr/>
      </w:pPr>
      <w:bookmarkStart w:id="456" w:name="__RefHeading___Toc2967989_2749589250"/>
      <w:bookmarkStart w:id="457" w:name="_Toc176"/>
      <w:bookmarkEnd w:id="456"/>
      <w:r>
        <w:rPr/>
        <w:t>7</w:t>
      </w:r>
      <w:r>
        <w:rPr>
          <w:rtl w:val="true"/>
        </w:rPr>
        <w:t>ـ برخوردها و روشهای منطقی با یکدیگر</w:t>
      </w:r>
      <w:bookmarkEnd w:id="457"/>
    </w:p>
    <w:p>
      <w:pPr>
        <w:pStyle w:val="Heading4"/>
        <w:numPr>
          <w:ilvl w:val="3"/>
          <w:numId w:val="1"/>
        </w:numPr>
        <w:rPr/>
      </w:pPr>
      <w:bookmarkStart w:id="458" w:name="__RefHeading___Toc2967991_2749589250"/>
      <w:bookmarkStart w:id="459" w:name="_Toc177"/>
      <w:bookmarkEnd w:id="458"/>
      <w:r>
        <w:rPr/>
        <w:t>8</w:t>
      </w:r>
      <w:r>
        <w:rPr>
          <w:rtl w:val="true"/>
        </w:rPr>
        <w:t>ـ توجّه به طبقه و قشر مستضعف</w:t>
      </w:r>
      <w:bookmarkEnd w:id="459"/>
    </w:p>
    <w:p>
      <w:pPr>
        <w:pStyle w:val="Heading4"/>
        <w:numPr>
          <w:ilvl w:val="3"/>
          <w:numId w:val="1"/>
        </w:numPr>
        <w:rPr/>
      </w:pPr>
      <w:bookmarkStart w:id="460" w:name="__RefHeading___Toc2967993_2749589250"/>
      <w:bookmarkStart w:id="461" w:name="_Toc178"/>
      <w:bookmarkEnd w:id="460"/>
      <w:r>
        <w:rPr/>
        <w:t>9</w:t>
      </w:r>
      <w:r>
        <w:rPr>
          <w:rtl w:val="true"/>
        </w:rPr>
        <w:t>ـ اتحاد و انسجام مسلمانان</w:t>
      </w:r>
      <w:bookmarkEnd w:id="461"/>
    </w:p>
    <w:p>
      <w:pPr>
        <w:pStyle w:val="Heading4"/>
        <w:numPr>
          <w:ilvl w:val="3"/>
          <w:numId w:val="1"/>
        </w:numPr>
        <w:rPr/>
      </w:pPr>
      <w:bookmarkStart w:id="462" w:name="__RefHeading___Toc2967995_2749589250"/>
      <w:bookmarkStart w:id="463" w:name="_Toc179"/>
      <w:bookmarkEnd w:id="462"/>
      <w:r>
        <w:rPr/>
        <w:t>10</w:t>
      </w:r>
      <w:r>
        <w:rPr>
          <w:rtl w:val="true"/>
        </w:rPr>
        <w:t>ـ رهبر شایسته</w:t>
      </w:r>
      <w:bookmarkEnd w:id="463"/>
    </w:p>
    <w:p>
      <w:pPr>
        <w:pStyle w:val="Heading4"/>
        <w:numPr>
          <w:ilvl w:val="3"/>
          <w:numId w:val="1"/>
        </w:numPr>
        <w:rPr/>
      </w:pPr>
      <w:bookmarkStart w:id="464" w:name="__RefHeading___Toc2967997_2749589250"/>
      <w:bookmarkStart w:id="465" w:name="_Toc180"/>
      <w:bookmarkEnd w:id="464"/>
      <w:r>
        <w:rPr/>
        <w:t>11</w:t>
      </w:r>
      <w:r>
        <w:rPr>
          <w:rtl w:val="true"/>
        </w:rPr>
        <w:t>ـ لزوم برنامه ریزی</w:t>
      </w:r>
      <w:bookmarkEnd w:id="465"/>
    </w:p>
    <w:p>
      <w:pPr>
        <w:pStyle w:val="Heading3"/>
        <w:numPr>
          <w:ilvl w:val="2"/>
          <w:numId w:val="1"/>
        </w:numPr>
        <w:rPr/>
      </w:pPr>
      <w:bookmarkStart w:id="466" w:name="__RefHeading___Toc2967999_2749589250"/>
      <w:bookmarkStart w:id="467" w:name="_Toc181"/>
      <w:bookmarkEnd w:id="466"/>
      <w:r>
        <w:rPr>
          <w:rtl w:val="true"/>
        </w:rPr>
        <w:t xml:space="preserve">گروه </w:t>
      </w:r>
      <w:r>
        <w:rPr>
          <w:rtl w:val="true"/>
        </w:rPr>
        <w:t>«</w:t>
      </w:r>
      <w:r>
        <w:rPr>
          <w:rtl w:val="true"/>
        </w:rPr>
        <w:t>زمینه‏سازان‏</w:t>
      </w:r>
      <w:r>
        <w:rPr>
          <w:rtl w:val="true"/>
        </w:rPr>
        <w:t xml:space="preserve">» </w:t>
      </w:r>
      <w:r>
        <w:rPr>
          <w:rtl w:val="true"/>
        </w:rPr>
        <w:t>در منابع اسلامی</w:t>
      </w:r>
      <w:bookmarkEnd w:id="467"/>
    </w:p>
    <w:p>
      <w:pPr>
        <w:pStyle w:val="BookText"/>
        <w:rPr/>
      </w:pPr>
      <w:r>
        <w:rPr>
          <w:rFonts w:ascii="IRNazanin" w:hAnsi="IRNazanin" w:eastAsia="IRNazanin"/>
          <w:color w:val="111111"/>
          <w:sz w:val="28"/>
          <w:sz w:val="28"/>
          <w:szCs w:val="28"/>
          <w:rtl w:val="true"/>
          <w:lang w:bidi="fa-IR"/>
        </w:rPr>
        <w:t>در روایات زیر، گروه زمینه‏سازان به مناطق فوق منتسب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زمینه‏سازان مشرق</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مستدرک صحیحین از عبدالله بن مسعود نقل کرده است که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 آله وسلم با شادمانی تمام به سوی ما آمد، به گونه‏ای که برق شادی در نگاهش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می‏پرسیدیم، پاسخ می‏گفت، وهرگاه سکوت می‏کردیم، خود شروع می‏فرمود؛ تا آن که گروهی از جوانان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حسن وامام 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بودند، آمدند که از مقابل ما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که آنان را دید در آغوششان کشید واشک از دیدگان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پیوسته در چهره شما چیزی می‏بینیم که خوش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خدای تعالی آخرت را در مقابل دنیا برای ما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خاندانم رانده وآواره شهرها گردند تا آن که پرچم‏هایی سیاه در مشرق سربلند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طلبند وبدیشان ندهند، در برهه‏ای دیگر حق را طلب کنند وبدیشان ندهند، وباز نیز چنین شود، پس آن گاه نبرد کنند وپیروز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شما یا فرزندان‏تان چنین روزی را درک کرد نزد امامی که از خاندانم می‏باشد حاضر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جامه به خود پیچد وبر برف گام نهد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پرچم‏ها پرچم‏های هدایتند که آنها را به مردی از خاندانم تقدیم کنند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ابی خالد کابلی از حضرت امام جعفر صادق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می‏بینم مردمی را که در مشرق قیام کرده‏اند وحق را می‏طلبند وبدیشان داده نمی‏شود، ولیکن از پای نمی‏نشینند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سلاح بر می‏گیرند، در نتیجه آنچه می‏خواستند بدیشان داده می‏شود، اما نمی‏پذیرند تا آن که قیام می‏کنند و حکومت را به کسی جز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عصر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کشته‏شدگان از آنان، شهیدند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اگر من در آن زمان حضور داشتم، وجودم را وقف صاحب این امر می‏کردم</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در بحارالانوار روایت کرده است</w:t>
      </w:r>
      <w:r>
        <w:rPr>
          <w:rFonts w:eastAsia="IRNazanin" w:cs="IRNazanin"/>
          <w:color w:val="111111"/>
          <w:sz w:val="28"/>
          <w:szCs w:val="28"/>
          <w:rtl w:val="true"/>
          <w:lang w:bidi="fa-IR"/>
        </w:rPr>
        <w:t>:</w:t>
      </w:r>
      <w:bookmarkStart w:id="468" w:name="pg3424_29778"/>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 اهل قم یدعو الناس الی الحق یجتمع معه قوم کزبر الحدید، لا تزلهم الریاح العواصف، لا یملون من الحرب ولا یجبنون وعلی الله یتوکلون والعاقبة للمتقین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مردی از اهالی قم مردم را به حق می‏خواند، گروهی که دل‏های آنان چون پاره‏های آهن است گرد او جمع شوند، طوفان‏های سخت نلرزاندشان، از جنگ خسته نشوند وبیمی به خود راه ندهند، بر خدا توکل کنند وعاقبت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چیزی که در این قشر جلب نظر می‏کند، صلابت، نیرومندی واستواری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 قوی وزورمندند که زمین را برای ظهور امام علیه السلام آماده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جعفرصادق علیه السلام در روایتی که محمد بن یعقوب کلینی آن را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جاء وعد اولاهما بعثنا علیکم عبادا لنا اولی باس شدید</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سخت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همین قشر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در روایت، به صفت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کزبر الحدید، لا تزلهم الریاح العواصف‏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توصیف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وطبیعت دل، نرمی ورافت است، لیکن این دل‏ها در رویارویی با طاغوت‏ها وستمگران به تکه‏های آهن بدل می‏شوند که دیگر نرمی ورقت نمی‏شناسند</w:t>
      </w:r>
      <w:r>
        <w:rPr>
          <w:rFonts w:eastAsia="IRNazanin" w:cs="IRNazanin"/>
          <w:color w:val="111111"/>
          <w:sz w:val="28"/>
          <w:szCs w:val="28"/>
          <w:rtl w:val="true"/>
          <w:lang w:bidi="fa-IR"/>
        </w:rPr>
        <w:t>.</w:t>
      </w:r>
    </w:p>
    <w:p>
      <w:pPr>
        <w:pStyle w:val="Heading3"/>
        <w:numPr>
          <w:ilvl w:val="2"/>
          <w:numId w:val="1"/>
        </w:numPr>
        <w:rPr/>
      </w:pPr>
      <w:bookmarkStart w:id="469" w:name="__RefHeading___Toc2968001_2749589250"/>
      <w:bookmarkStart w:id="470" w:name="_Toc182"/>
      <w:bookmarkEnd w:id="469"/>
      <w:r>
        <w:rPr>
          <w:rtl w:val="true"/>
        </w:rPr>
        <w:t>برنامه زمینه‏سازی</w:t>
      </w:r>
      <w:bookmarkEnd w:id="470"/>
    </w:p>
    <w:p>
      <w:pPr>
        <w:pStyle w:val="BookText"/>
        <w:rPr/>
      </w:pPr>
      <w:r>
        <w:rPr>
          <w:rFonts w:ascii="IRNazanin" w:hAnsi="IRNazanin" w:eastAsia="IRNazanin"/>
          <w:color w:val="111111"/>
          <w:sz w:val="28"/>
          <w:sz w:val="28"/>
          <w:szCs w:val="28"/>
          <w:rtl w:val="true"/>
          <w:lang w:bidi="fa-IR"/>
        </w:rPr>
        <w:t>آماده‏سازی دنیا برای انقلاب امام عصر عجل الله تعالی فرجه الشریف وظیفه‏ای گسترده، بزرگ وپیچیده است که این گروه در رویارویی با ستمگران وطاغوت‏های مستکبر وسردمداران کفر بدان اقدام می‏کند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گروهی که عهده‏دار آماده‏سازی جهان برای ظهور امام عصر علیه السلام است‏به ناچار</w:t>
      </w:r>
      <w:bookmarkStart w:id="471" w:name="pg3424_29781"/>
    </w:p>
    <w:p>
      <w:pPr>
        <w:pStyle w:val="BookText"/>
        <w:rPr/>
      </w:pPr>
      <w:bookmarkEnd w:id="471"/>
      <w:r>
        <w:rPr>
          <w:rFonts w:ascii="IRNazanin" w:hAnsi="IRNazanin" w:eastAsia="IRNazanin"/>
          <w:color w:val="111111"/>
          <w:sz w:val="28"/>
          <w:sz w:val="28"/>
          <w:szCs w:val="28"/>
          <w:rtl w:val="true"/>
          <w:lang w:bidi="fa-IR"/>
        </w:rPr>
        <w:t>می‏باید در رویارویی با این نیروها از همان تشکیلاتی که جبهه استکبار جهانی برخوردار است،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تربیت ایمانی وجهادی وآگاهی سیاسی از دشمن پیشی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طرح زمینه‏سازی برای قیام امام عصر علیه السلام که گروه زمینه‏سازان تدارک می‏بینند، دارای دو جنبه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اول</w:t>
      </w:r>
    </w:p>
    <w:p>
      <w:pPr>
        <w:pStyle w:val="BookText"/>
        <w:rPr/>
      </w:pPr>
      <w:r>
        <w:rPr>
          <w:rFonts w:ascii="IRNazanin" w:hAnsi="IRNazanin" w:eastAsia="IRNazanin"/>
          <w:color w:val="111111"/>
          <w:sz w:val="28"/>
          <w:sz w:val="28"/>
          <w:szCs w:val="28"/>
          <w:rtl w:val="true"/>
          <w:lang w:bidi="fa-IR"/>
        </w:rPr>
        <w:t>رشد ایمانی، جهادی وآگاهی سیاسی، این، دقیقا همان چیزی است که جبهه مقابل فاقد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تشکیلات سیاسی، نظامی، اقتصادی، اداری واطلاعاتی که به ناچار در مانند چنین نبردی باید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تشکیلات سیاسی، نظامی، اقتصادی واطلاعاتی بدون وجود نظام سیاسی ودولت در جهان محقق نخواهد شد، واین، همان دولت زمینه‏سازان است که روایات زیادی مژده برپایی آن را داده‏اند وبه ناچار شکل‏گیری چنین نیرویی در زمین، ظهور امام علیه السلام را نزدیک می‏گرداند، وبدون آن، عوامل طبیعی ظهور امام فراهم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چنین نیرویی نیازمند عمل وحرکت در متن زندگی است وفقط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به معنی منفی آن، دردی را درمان نمی‏کند</w:t>
      </w:r>
      <w:r>
        <w:rPr>
          <w:rFonts w:eastAsia="IRNazanin" w:cs="IRNazanin"/>
          <w:color w:val="111111"/>
          <w:sz w:val="28"/>
          <w:szCs w:val="28"/>
          <w:rtl w:val="true"/>
          <w:lang w:bidi="fa-IR"/>
        </w:rPr>
        <w:t>.</w:t>
      </w:r>
    </w:p>
    <w:p>
      <w:pPr>
        <w:pStyle w:val="Heading3"/>
        <w:numPr>
          <w:ilvl w:val="2"/>
          <w:numId w:val="1"/>
        </w:numPr>
        <w:rPr/>
      </w:pPr>
      <w:bookmarkStart w:id="472" w:name="__RefHeading___Toc2968003_2749589250"/>
      <w:bookmarkStart w:id="473" w:name="_Toc183"/>
      <w:bookmarkEnd w:id="472"/>
      <w:r>
        <w:rPr>
          <w:rtl w:val="true"/>
        </w:rPr>
        <w:t>علایم و نشانه‏های ظهور امام مهدی علیه السلام</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مهدویت‏به معنای فرجام پنهان زیستی و آغاز بزرگ‏ترین تحول تاریخ به دست موعود امت‏ها و ملت‏ها و آخرین ذخیره الهی، حضرت مهدی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روشن ظهور را می‏توان به مراحل ذیل تقسیم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همان مرحله ظهور و آشکار شدن است که به مجرد پاره شدن پرده</w:t>
      </w:r>
      <w:bookmarkStart w:id="474" w:name="pg3424_29785"/>
    </w:p>
    <w:p>
      <w:pPr>
        <w:pStyle w:val="BookText"/>
        <w:rPr/>
      </w:pPr>
      <w:bookmarkEnd w:id="474"/>
      <w:r>
        <w:rPr>
          <w:rFonts w:ascii="IRNazanin" w:hAnsi="IRNazanin" w:eastAsia="IRNazanin"/>
          <w:color w:val="111111"/>
          <w:sz w:val="28"/>
          <w:sz w:val="28"/>
          <w:szCs w:val="28"/>
          <w:rtl w:val="true"/>
          <w:lang w:bidi="fa-IR"/>
        </w:rPr>
        <w:t>غیبت‏حاصل می‏شود و پس از آن، حضرت به معرفی خویش، برنامه‏های الهی و جمع آوری یاران می‏پردازد که در این فاصله، رخدادهایی به وقوع می‏پیوندند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مرحله نوبت‏به قیام و مبارزه با دشمنان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هرگز قطره خونی به ناحق بر زمین نخواهد ریخت و اوست که زمین را پر از عدل و قسط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سپری شدن این مراحل، نوبت‏به مرحله پایانی می‏رسد که آن هم حاکمیت انسان کامل بر جامعه انسانی است که این مژده تمامی سفیران الهی بوده است</w:t>
      </w:r>
      <w:r>
        <w:rPr>
          <w:rFonts w:eastAsia="IRNazanin" w:cs="IRNazanin"/>
          <w:color w:val="111111"/>
          <w:sz w:val="28"/>
          <w:szCs w:val="28"/>
          <w:rtl w:val="true"/>
          <w:lang w:bidi="fa-IR"/>
        </w:rPr>
        <w:t>.</w:t>
      </w:r>
    </w:p>
    <w:p>
      <w:pPr>
        <w:pStyle w:val="Heading3"/>
        <w:numPr>
          <w:ilvl w:val="2"/>
          <w:numId w:val="1"/>
        </w:numPr>
        <w:rPr/>
      </w:pPr>
      <w:bookmarkStart w:id="475" w:name="__RefHeading___Toc2968005_2749589250"/>
      <w:bookmarkStart w:id="476" w:name="_Toc184"/>
      <w:bookmarkEnd w:id="475"/>
      <w:r>
        <w:rPr>
          <w:rtl w:val="true"/>
        </w:rPr>
        <w:t>زمان ظهور</w:t>
      </w:r>
      <w:bookmarkEnd w:id="47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بسیاری از روایاتی که از پیامبر گرامی اسلام، صلی‏الله‏علیه‏وآله، و امامان معصوم علیهم السلام، نقل شده، این نکته مورد تاکید قرار گرفته که ظهور نیز همانند قیامت، ناگهانی و غیرمنتظره فرا می‏رسد و زمان آن را هیچکس جز خداوند حکیم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روایتی که امام رضا علیه السلام، به واسطه پدران بزرگوارش از پیامبر اکرم، صلی‏الله‏علیه‏وآله، نقل می‏کند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النبی، صلی‏الله‏علیه‏وآله،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رسول‏الله متی یخرج القائم من ذریتک؟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یجلیها لوقتها الا هو ثقلت فی‏السموات و الارض لا یاتیکم الا بغتة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صلی‏الله‏علیه‏وآله،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قائم که از نسل شماست چه وقت ظهور می‏کند؟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مانند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خداوند است که چون زمانش فرا رسد آشکارش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فرارسیدن آن بر آسمانیان و زمینیان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ناگهان بر شما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روایات از یک سو هشداری است‏به شیعیان که در هر لحظه آماده ظهور حجت‏حق باشند و از سویی دیگر تذکری به همه کسانی که در پی تعیین وقت‏برای ظهورند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تعیین وقت‏برای ظهور جایز نیست و بر اساس روایات معصومین علیهم السلام، ما وظیفه داریم کسانی را که به تعیین وقت‏برای ظهور می‏پردازند تکذیب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روایتی</w:t>
      </w:r>
      <w:bookmarkStart w:id="477" w:name="pg3424_29788"/>
    </w:p>
    <w:p>
      <w:pPr>
        <w:pStyle w:val="BookText"/>
        <w:rPr/>
      </w:pPr>
      <w:bookmarkEnd w:id="477"/>
      <w:r>
        <w:rPr>
          <w:rFonts w:ascii="IRNazanin" w:hAnsi="IRNazanin" w:eastAsia="IRNazanin"/>
          <w:color w:val="111111"/>
          <w:sz w:val="28"/>
          <w:sz w:val="28"/>
          <w:szCs w:val="28"/>
          <w:rtl w:val="true"/>
          <w:lang w:bidi="fa-IR"/>
        </w:rPr>
        <w:t>خطاب به محمدبن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من اخبرک عنا توقیتا فلاتهابن ان تکذبه، فانا لانوقت لاحد وقتا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برای تو خبری از ما درباره تعیین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 در تکذیب او درنگ نکن؛ زیرا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هیچکس وقت ظهور را تعیین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توقیعی که از ناحیه مقدسه صاحب‏الزمان علیه السلام، در پاسخ به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چنین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ظهور الفرج فانه الی الله تعالی ذکره، و کذب الوقاتون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آشکار شدن فرج، به اراده خداوند است و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تعیین می‏کنند دروغ می‏گویند</w:t>
      </w:r>
      <w:r>
        <w:rPr>
          <w:rFonts w:eastAsia="IRNazanin" w:cs="IRNazanin"/>
          <w:color w:val="111111"/>
          <w:sz w:val="28"/>
          <w:szCs w:val="28"/>
          <w:rtl w:val="true"/>
          <w:lang w:bidi="fa-IR"/>
        </w:rPr>
        <w:t>.</w:t>
      </w:r>
    </w:p>
    <w:p>
      <w:pPr>
        <w:pStyle w:val="Heading3"/>
        <w:numPr>
          <w:ilvl w:val="2"/>
          <w:numId w:val="1"/>
        </w:numPr>
        <w:rPr/>
      </w:pPr>
      <w:bookmarkStart w:id="478" w:name="__RefHeading___Toc2968007_2749589250"/>
      <w:bookmarkStart w:id="479" w:name="_Toc185"/>
      <w:bookmarkEnd w:id="478"/>
      <w:r>
        <w:rPr>
          <w:rtl w:val="true"/>
        </w:rPr>
        <w:t>بررسی نشانه‌های ظهور</w:t>
      </w:r>
      <w:bookmarkEnd w:id="47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عمده‏ای از روایاتی که در زمینه مهدویت و انتظار از پیامبر گرامی اسلام، صلی‏الله‏علیه‏وآله، امامان معصوم علیهم السلام، نقل شده مربوط به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نشانه‏ها عبارتند از برخی رویدادهای اجتماعی مانند جنگها، شورشها، کشته شدن افرادی خاص، زوال برخی حکومتها و…؛ برخی رویدادهای طبیعی مانند، سیلهای ویرانگر، قحطی، خشکسالی، خورشیدگرفتگی و ماه گرفتگی غیر عادی و… و همچنین برخی حوادث غیرعادی مانند برخاستن ندایی در آسمان که نام قائم علیه السلام، را در همه جا طنین‏انداز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روایات تصریح شده وقوع برخی از نشانه‏های یاد شده حتمی است و تا آنها واقع نشوند ظهور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غیر حتمی بوده و چه بسا که واقع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نشانه‏ها از یک سو هشدار و آماده‏باشی برای منتظران و از سویی راهی برای شناخت ادعاهای بی‏اساس و مدعیان دروغین مهدویت و به عبارت دیگر وسیله‏ای برای حفظ مردم از درافتادن در خطا 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همه ما وظیفه داریم که نشانه‏های ظهور را بر اساس روایات صحیح و قابل اعتماد بشناسیم و از کم و کیف آنها بدرستی آگاه شویم تا هر ادعایی را بدون دلیل نپذیریم</w:t>
      </w:r>
      <w:r>
        <w:rPr>
          <w:rFonts w:eastAsia="IRNazanin" w:cs="IRNazanin"/>
          <w:color w:val="111111"/>
          <w:sz w:val="28"/>
          <w:szCs w:val="28"/>
          <w:rtl w:val="true"/>
          <w:lang w:bidi="fa-IR"/>
        </w:rPr>
        <w:t>.</w:t>
      </w:r>
      <w:bookmarkStart w:id="480" w:name="pg3424_29791"/>
    </w:p>
    <w:p>
      <w:pPr>
        <w:pStyle w:val="Heading3"/>
        <w:numPr>
          <w:ilvl w:val="2"/>
          <w:numId w:val="1"/>
        </w:numPr>
        <w:rPr/>
      </w:pPr>
      <w:bookmarkStart w:id="481" w:name="__RefHeading___Toc2968009_2749589250"/>
      <w:bookmarkStart w:id="482" w:name="_Toc186"/>
      <w:bookmarkEnd w:id="480"/>
      <w:bookmarkEnd w:id="481"/>
      <w:r>
        <w:rPr>
          <w:rtl w:val="true"/>
        </w:rPr>
        <w:t>آخر‌الزمان و نشانه‌های آن</w:t>
      </w:r>
      <w:bookmarkEnd w:id="482"/>
    </w:p>
    <w:p>
      <w:pPr>
        <w:pStyle w:val="BookText"/>
        <w:rPr/>
      </w:pPr>
      <w:r>
        <w:rPr>
          <w:rFonts w:ascii="IRNazanin" w:hAnsi="IRNazanin" w:eastAsia="IRNazanin"/>
          <w:color w:val="111111"/>
          <w:sz w:val="28"/>
          <w:sz w:val="28"/>
          <w:szCs w:val="28"/>
          <w:rtl w:val="true"/>
          <w:lang w:bidi="fa-IR"/>
        </w:rPr>
        <w:t>آخر الزمان، اصطلاحی است که در فرهنگ اغلب ادیان بزرگ دنیا به چشم می‌خورد و به ویژه در ادیان ابراهیمی از برجستگی و اهمیت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معمولاً به روزگار پایانی دنیا و رویدادهایی که ممکن است در این بخش از زندگی جهان به وقوع بپیوندد،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بزرگ، درباره‌ آخر‌الزمان پیش‌گویی‌هایی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 که اوقات صعب در زمان آخر خواهد رسید، زیرا که مردم خود دوست و زرپرست و مغرور و متکبر و کفرگو و نافرمان والدین و حق ناشناس و بی‌دین و بی‌الفت و بی‌وفا و خبث‌کننده و بی پرهیز و بی‌حلم و با خوبان بی‌اعتنا و خائن و کم حوصله و عبوس خواهند بود و عیش را برخدا ترجیح می‌دهند</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در معارف ارزشمند اسلامی این اصطلاح در دو معنای کلی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زمانی طولانی که با ولادت پیامبر اسلام صلی الله علیه و آله و سلم آغاز و با شروع رستاخیز بزرگ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 پیامبر الهی را پیامبر آخر‌الزمان نیز نامیده‌اند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زمانی که با ولادت واپسین جانشین پیامبر اسلام صلی الله علیه و آله و سلم حضرت مهدی عجل الله تعالی فرجه الشریف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گسترة زمانی زمان غیبت و ظهور را در برگرفته، با شروع قیامت به انجام می‌رسد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محدودة زمانی نشانه‌هایی دارد که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اصطلاح رایج علائم آخر‌الزمان در فرهنگ مسلمانان، اصطلاح مشابه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اشراط الساعه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که بیش‌تر نزد اهل سنت رایج است، به نشانه‌های وقوع قیامت اختصاص دارد، ولی روایاتی که ذیل این عنوان ذکر شده، نشان می‌دهد بسیاری از نشانه‌های آن چون نشانه‌های آخر الزمان است و می‌توان بسیاری از نشانه‌های آخرالزمان را نشانه‌های قیامت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هماگونه که اشاره شد، آخرالزمان به دو بخش متفاوت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بخش اول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مشخصه‌های این عصر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پیامبرگرامی اسلام صلی الله علیه و آله و سلم ویژگی‌های انسان‌های این دوران را این‌گونه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مردم خواهد آمد که دینشان درهم‌هایشان خواهد بود و زنان، قبله‌هایشان، برای طلا و نقره، رکوع و سجود به‌جا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در حیرت و مستی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مذهب مسلمانی‌اند و نه بر مسلک نصرانی</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 امت من می‌آید که در آن زمان، درون‌های مردم پلید می‌شود، ولی ظواهرشان به طمع مال دنیا آراسته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آن‌چه در پیشگاه خداوند است، دل نمی‌بندند، کارشان ریا و تظاهر است، خوف از خدا به دلشان راه نیابد و خداوند آن‌ها را به عذابی فراگیر دچار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چون انسانی در حال غرق شدن، خداوند را می‌خوانند، ولی خداوند دعایشان را مستجاب نمی‌کند</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یکی دیگر از ویژگی‌های دوران آخر‌الزمان، امتحاناتی است که انسان‌ها در این دوران پشت سر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آزمون‌ها مردم به دو گروه کاملاً متفاوت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موفق‌ها و ناموفق‌ها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دربارة نجات یافتگان این دوران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است که از فتنه‌ها نجات نمی‌یابد، مگر مؤمنی که بی‌نام 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باشند، شناخته نشوند و اگر غایب گردند، کسی سراغ آن‌ها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سیرکنندگان در شب ظلمانی جامعه ما، چراغ‌های هدایت و نشانه‌هایی روشنند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مفسده‌جو هستند و نه فتنه‌انگیز، نه در پی اشاعة فحشایند و نه مردمی سفیه و لغوگو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خداوند درهای</w:t>
      </w:r>
      <w:bookmarkStart w:id="483" w:name="pg3424_29797"/>
    </w:p>
    <w:p>
      <w:pPr>
        <w:pStyle w:val="BookText"/>
        <w:rPr/>
      </w:pPr>
      <w:bookmarkEnd w:id="483"/>
      <w:r>
        <w:rPr>
          <w:rFonts w:ascii="IRNazanin" w:hAnsi="IRNazanin" w:eastAsia="IRNazanin"/>
          <w:color w:val="111111"/>
          <w:sz w:val="28"/>
          <w:sz w:val="28"/>
          <w:szCs w:val="28"/>
          <w:rtl w:val="true"/>
          <w:lang w:bidi="fa-IR"/>
        </w:rPr>
        <w:t>رحمتش را به رویشان باز می‌کند و سختی‌ها و مشکلات را از آن‌ها برطرف می‌سازد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484" w:name="__RefHeading___Toc2968011_2749589250"/>
      <w:bookmarkStart w:id="485" w:name="_Toc187"/>
      <w:bookmarkEnd w:id="484"/>
      <w:r>
        <w:rPr>
          <w:rtl w:val="true"/>
        </w:rPr>
        <w:t>نشانه‌های ظهور</w:t>
      </w:r>
      <w:bookmarkEnd w:id="485"/>
    </w:p>
    <w:p>
      <w:pPr>
        <w:pStyle w:val="BookText"/>
        <w:rPr/>
      </w:pPr>
      <w:r>
        <w:rPr>
          <w:rFonts w:ascii="IRNazanin" w:hAnsi="IRNazanin" w:eastAsia="IRNazanin"/>
          <w:color w:val="111111"/>
          <w:sz w:val="28"/>
          <w:sz w:val="28"/>
          <w:szCs w:val="28"/>
          <w:rtl w:val="true"/>
          <w:lang w:bidi="fa-IR"/>
        </w:rPr>
        <w:t>هر مسئله‏ای که اهمیت و مقبولیت عمومی داشته باشد، مخاطرات و تهدیدها نسبت‏به آن از ناحیه سودجویان و فرصت طلبان بیشتر خواهد شد؛ از جمله این مسائل که دارای شاخصه‏های جهانی و همگانی است، ظهور منجی است که به منزله اعتقاد و باور عمومی در همه ادیان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افرادی که به دنبال منفعت و سودجویی فردی‏اند با آزمندی بسیار و با ظاهر سازی فریبنده به اغفال مردم می‏پردازند تا به نیت‏سوء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بیان نشانه‏ها و علایم ظهور، ضروری است و رهبران و بزرگان دین، برای جلوگیری از این انحرافها و کج‏رویها و برای حفظ باورهای اصیل مردم، باید منجی و مصلح آخر زمان را با تمام شاخصه‏ها و خصال معرفی نمایند و برای ظهور و قیام او نشانه‏ها و علایمی را بیان کنند تا مردم در تمیز سره از ناسره در تحیر و تردید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همین رو در روایات و احادیث‏بسیاری منجی آخر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ظهور او، با تمام علایم و نشانه‏ها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رویکرد کلی و کلان، می‏توان نشانه‏ها و علایم ظهور امام زمان علیه السلام را به انواع مختلف تقسیم کرد که به یکایک آنها خواهیم پراخت</w:t>
      </w:r>
      <w:r>
        <w:rPr>
          <w:rFonts w:eastAsia="IRNazanin" w:cs="IRNazanin"/>
          <w:color w:val="111111"/>
          <w:sz w:val="28"/>
          <w:szCs w:val="28"/>
          <w:rtl w:val="true"/>
          <w:lang w:bidi="fa-IR"/>
        </w:rPr>
        <w:t>:</w:t>
      </w:r>
    </w:p>
    <w:p>
      <w:pPr>
        <w:pStyle w:val="Heading3"/>
        <w:numPr>
          <w:ilvl w:val="2"/>
          <w:numId w:val="1"/>
        </w:numPr>
        <w:rPr/>
      </w:pPr>
      <w:bookmarkStart w:id="486" w:name="__RefHeading___Toc2968013_2749589250"/>
      <w:bookmarkStart w:id="487" w:name="_Toc188"/>
      <w:bookmarkEnd w:id="486"/>
      <w:r>
        <w:rPr>
          <w:rtl w:val="true"/>
        </w:rPr>
        <w:t>الف</w:t>
      </w:r>
      <w:r>
        <w:rPr>
          <w:rtl w:val="true"/>
        </w:rPr>
        <w:t xml:space="preserve">) </w:t>
      </w:r>
      <w:r>
        <w:rPr>
          <w:rtl w:val="true"/>
        </w:rPr>
        <w:t>نشانه‏های عام و خاص</w:t>
      </w:r>
      <w:bookmarkEnd w:id="487"/>
    </w:p>
    <w:p>
      <w:pPr>
        <w:pStyle w:val="Heading4"/>
        <w:numPr>
          <w:ilvl w:val="3"/>
          <w:numId w:val="1"/>
        </w:numPr>
        <w:rPr/>
      </w:pPr>
      <w:bookmarkStart w:id="488" w:name="__RefHeading___Toc2968015_2749589250"/>
      <w:bookmarkStart w:id="489" w:name="_Toc189"/>
      <w:bookmarkEnd w:id="488"/>
      <w:r>
        <w:rPr/>
        <w:t>1</w:t>
      </w:r>
      <w:r>
        <w:rPr>
          <w:rtl w:val="true"/>
        </w:rPr>
        <w:t xml:space="preserve">. </w:t>
      </w:r>
      <w:r>
        <w:rPr>
          <w:rtl w:val="true"/>
        </w:rPr>
        <w:t>نشانه‏های عام</w:t>
      </w:r>
      <w:bookmarkEnd w:id="48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دسته از نشانه‏ها و علایمی که شاخصه‏های کلی و عمومی دارند یعنی در قالب پدیده خاص، در برهه خاص و در افراد خاصی متصف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علایم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w:t>
      </w:r>
      <w:bookmarkStart w:id="490" w:name="pg3424_29800"/>
    </w:p>
    <w:p>
      <w:pPr>
        <w:pStyle w:val="BookText"/>
        <w:rPr/>
      </w:pPr>
      <w:bookmarkEnd w:id="490"/>
      <w:r>
        <w:rPr>
          <w:rFonts w:ascii="IRNazanin" w:hAnsi="IRNazanin" w:eastAsia="IRNazanin"/>
          <w:color w:val="111111"/>
          <w:sz w:val="28"/>
          <w:sz w:val="28"/>
          <w:szCs w:val="28"/>
          <w:rtl w:val="true"/>
          <w:lang w:bidi="fa-IR"/>
        </w:rPr>
        <w:t>نظیر احادیث و روایاتی که از احوال و اوضاع مردمان آخر زمان خبر می‏دهند و از انحرافات و کج رویهایی که در آن دوره رخ می‏دهد سخن به میان آورده‏اند که در واقع، نوعی بیان علایم و نشانه‏های ظهور امام زمان علیه السلام است، اما در قالب و معیار کلی و عمومی</w:t>
      </w:r>
      <w:r>
        <w:rPr>
          <w:rFonts w:eastAsia="IRNazanin" w:cs="IRNazanin"/>
          <w:color w:val="111111"/>
          <w:sz w:val="28"/>
          <w:szCs w:val="28"/>
          <w:rtl w:val="true"/>
          <w:lang w:bidi="fa-IR"/>
        </w:rPr>
        <w:t>.</w:t>
      </w:r>
    </w:p>
    <w:p>
      <w:pPr>
        <w:pStyle w:val="Heading4"/>
        <w:numPr>
          <w:ilvl w:val="3"/>
          <w:numId w:val="1"/>
        </w:numPr>
        <w:rPr/>
      </w:pPr>
      <w:bookmarkStart w:id="491" w:name="__RefHeading___Toc2968017_2749589250"/>
      <w:bookmarkStart w:id="492" w:name="_Toc190"/>
      <w:bookmarkEnd w:id="491"/>
      <w:r>
        <w:rPr/>
        <w:t>2</w:t>
      </w:r>
      <w:r>
        <w:rPr>
          <w:rtl w:val="true"/>
        </w:rPr>
        <w:t xml:space="preserve">. </w:t>
      </w:r>
      <w:r>
        <w:rPr>
          <w:rtl w:val="true"/>
        </w:rPr>
        <w:t>نشانه‏های خاص</w:t>
      </w:r>
      <w:bookmarkEnd w:id="492"/>
    </w:p>
    <w:p>
      <w:pPr>
        <w:pStyle w:val="Heading5"/>
        <w:numPr>
          <w:ilvl w:val="4"/>
          <w:numId w:val="1"/>
        </w:numPr>
        <w:rPr/>
      </w:pPr>
      <w:bookmarkStart w:id="493" w:name="__RefHeading___Toc2968019_2749589250"/>
      <w:bookmarkStart w:id="494" w:name="_Toc191"/>
      <w:bookmarkEnd w:id="493"/>
      <w:r>
        <w:rPr>
          <w:rtl w:val="true"/>
        </w:rPr>
        <w:t>اشاره</w:t>
      </w:r>
      <w:bookmarkEnd w:id="494"/>
    </w:p>
    <w:p>
      <w:pPr>
        <w:pStyle w:val="BookText"/>
        <w:rPr/>
      </w:pPr>
      <w:r>
        <w:rPr>
          <w:rFonts w:ascii="IRNazanin" w:hAnsi="IRNazanin" w:eastAsia="IRNazanin"/>
          <w:color w:val="111111"/>
          <w:sz w:val="28"/>
          <w:sz w:val="28"/>
          <w:szCs w:val="28"/>
          <w:rtl w:val="true"/>
          <w:lang w:bidi="fa-IR"/>
        </w:rPr>
        <w:t>بعضی از نشانه‏ها و علایم ظهور، به صورت خاص و با شاخصهای ویژه در افراد متعین، تبلور می‏یابد؛ مثلا نشانه هایی نظیر فرو رفتن سفیانی در بیداء، قیام یمانی، خراسانی، سفیانی، دجال، قتل نفس زکیه، نشانه های حتمی و غیر حتمی</w:t>
      </w:r>
    </w:p>
    <w:p>
      <w:pPr>
        <w:pStyle w:val="Heading5"/>
        <w:numPr>
          <w:ilvl w:val="4"/>
          <w:numId w:val="1"/>
        </w:numPr>
        <w:rPr/>
      </w:pPr>
      <w:bookmarkStart w:id="495" w:name="__RefHeading___Toc2968021_2749589250"/>
      <w:bookmarkStart w:id="496" w:name="_Toc192"/>
      <w:bookmarkEnd w:id="495"/>
      <w:r>
        <w:rPr/>
        <w:t>1</w:t>
      </w:r>
      <w:r>
        <w:rPr>
          <w:rtl w:val="true"/>
        </w:rPr>
        <w:t xml:space="preserve">. </w:t>
      </w:r>
      <w:r>
        <w:rPr>
          <w:rtl w:val="true"/>
        </w:rPr>
        <w:t>نشانه‏های حتمی</w:t>
      </w:r>
      <w:bookmarkEnd w:id="496"/>
    </w:p>
    <w:p>
      <w:pPr>
        <w:pStyle w:val="BookText"/>
        <w:rPr/>
      </w:pPr>
      <w:r>
        <w:rPr>
          <w:rFonts w:ascii="IRNazanin" w:hAnsi="IRNazanin" w:eastAsia="IRNazanin"/>
          <w:color w:val="111111"/>
          <w:sz w:val="28"/>
          <w:sz w:val="28"/>
          <w:szCs w:val="28"/>
          <w:rtl w:val="true"/>
          <w:lang w:bidi="fa-IR"/>
        </w:rPr>
        <w:t>علایم و نشانه‏هایی که به طور قطع قبل از ظهور حضرت، رخ خواهند داد و در واقع، هیچ گونه قید و شرطی در ایجاد آنها لحاظ نشده است علایم حتمی نامیده می‏شوند و شاید بتوان گفت که ادعای ظهور قبل از تحقق آنها کذب و دروغ است</w:t>
      </w:r>
      <w:r>
        <w:rPr>
          <w:rFonts w:eastAsia="IRNazanin" w:cs="IRNazanin"/>
          <w:color w:val="111111"/>
          <w:sz w:val="28"/>
          <w:szCs w:val="28"/>
          <w:rtl w:val="true"/>
          <w:lang w:bidi="fa-IR"/>
        </w:rPr>
        <w:t>.</w:t>
      </w:r>
    </w:p>
    <w:p>
      <w:pPr>
        <w:pStyle w:val="Heading5"/>
        <w:numPr>
          <w:ilvl w:val="4"/>
          <w:numId w:val="1"/>
        </w:numPr>
        <w:rPr/>
      </w:pPr>
      <w:bookmarkStart w:id="497" w:name="__RefHeading___Toc2968023_2749589250"/>
      <w:bookmarkStart w:id="498" w:name="_Toc193"/>
      <w:bookmarkEnd w:id="497"/>
      <w:r>
        <w:rPr/>
        <w:t>2</w:t>
      </w:r>
      <w:r>
        <w:rPr>
          <w:rtl w:val="true"/>
        </w:rPr>
        <w:t xml:space="preserve">. </w:t>
      </w:r>
      <w:r>
        <w:rPr>
          <w:rtl w:val="true"/>
        </w:rPr>
        <w:t>نشانه‏های غیر حتمی</w:t>
      </w:r>
      <w:bookmarkEnd w:id="498"/>
    </w:p>
    <w:p>
      <w:pPr>
        <w:pStyle w:val="Heading6"/>
        <w:numPr>
          <w:ilvl w:val="5"/>
          <w:numId w:val="1"/>
        </w:numPr>
        <w:rPr/>
      </w:pPr>
      <w:bookmarkStart w:id="499" w:name="__RefHeading___Toc2968025_2749589250"/>
      <w:bookmarkStart w:id="500" w:name="_Toc194"/>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بعضی از نشانه‏های ظهور قبل از ظهور، بطور مشروط رخ می‏دهند؛ یعنی اگر مقتضی آنها موجود و موانع مفقود باشد، تحققشان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نشانه‏ها و علایم، آنچه حتمی شمرده شده، جزء محتومیات هستند و غیر از آنها که گروه بسیاری از علایم را تشکیل می‏دهند جزء علایم غیر حتمی شمرده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روایات فراوانی که در میان آنها روایت صحیح نیز وجود دارد، حتمی بودن نشانه‏های پنج گانه ذیل استفاده می‏شود</w:t>
      </w:r>
      <w:r>
        <w:rPr>
          <w:rFonts w:eastAsia="IRNazanin" w:cs="IRNazanin"/>
          <w:color w:val="111111"/>
          <w:sz w:val="28"/>
          <w:szCs w:val="28"/>
          <w:rtl w:val="true"/>
          <w:lang w:bidi="fa-IR"/>
        </w:rPr>
        <w:t>:</w:t>
      </w:r>
    </w:p>
    <w:p>
      <w:pPr>
        <w:pStyle w:val="Heading6"/>
        <w:numPr>
          <w:ilvl w:val="5"/>
          <w:numId w:val="1"/>
        </w:numPr>
        <w:rPr/>
      </w:pPr>
      <w:bookmarkStart w:id="501" w:name="__RefHeading___Toc2968027_2749589250"/>
      <w:bookmarkStart w:id="502" w:name="_Toc195"/>
      <w:bookmarkEnd w:id="501"/>
      <w:r>
        <w:rPr/>
        <w:t>1</w:t>
      </w:r>
      <w:r>
        <w:rPr>
          <w:rtl w:val="true"/>
        </w:rPr>
        <w:t xml:space="preserve">. </w:t>
      </w:r>
      <w:r>
        <w:rPr>
          <w:rtl w:val="true"/>
        </w:rPr>
        <w:t>خروج سفیانی</w:t>
      </w:r>
      <w:bookmarkEnd w:id="50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معصومین علیهم السلام استفاده می‏شود که پیش از قیام حضرت مهدی علیه السلام، مردی از نسل ابوسفیان در منطقه شام خروج می‏کند و بخش گسترده‏ای از سرزمین‏های اسلامی را به تصرف</w:t>
      </w:r>
      <w:bookmarkStart w:id="503" w:name="pg3424_29803"/>
    </w:p>
    <w:p>
      <w:pPr>
        <w:pStyle w:val="BookText"/>
        <w:rPr/>
      </w:pPr>
      <w:bookmarkEnd w:id="503"/>
      <w:r>
        <w:rPr>
          <w:rFonts w:ascii="IRNazanin" w:hAnsi="IRNazanin" w:eastAsia="IRNazanin"/>
          <w:color w:val="111111"/>
          <w:sz w:val="28"/>
          <w:sz w:val="28"/>
          <w:szCs w:val="28"/>
          <w:rtl w:val="true"/>
          <w:lang w:bidi="fa-IR"/>
        </w:rPr>
        <w:t>خود در آورد و پس از اتفاقاتی، در پایان به دست‏حضرت مهدی علیه السلام، به قتل می‏رسد</w:t>
      </w:r>
      <w:r>
        <w:rPr>
          <w:rFonts w:eastAsia="IRNazanin" w:cs="IRNazanin"/>
          <w:color w:val="111111"/>
          <w:sz w:val="28"/>
          <w:szCs w:val="28"/>
          <w:rtl w:val="true"/>
          <w:lang w:bidi="fa-IR"/>
        </w:rPr>
        <w:t>.</w:t>
      </w:r>
      <w:r>
        <w:rPr>
          <w:rStyle w:val="FootnoteAnchor"/>
          <w:rtl w:val="true"/>
        </w:rPr>
        <w:footnoteReference w:id="249"/>
      </w:r>
    </w:p>
    <w:p>
      <w:pPr>
        <w:pStyle w:val="Heading6"/>
        <w:numPr>
          <w:ilvl w:val="5"/>
          <w:numId w:val="1"/>
        </w:numPr>
        <w:rPr/>
      </w:pPr>
      <w:bookmarkStart w:id="504" w:name="__RefHeading___Toc2968029_2749589250"/>
      <w:bookmarkStart w:id="505" w:name="_Toc196"/>
      <w:bookmarkEnd w:id="504"/>
      <w:r>
        <w:rPr/>
        <w:t>2</w:t>
      </w:r>
      <w:r>
        <w:rPr>
          <w:rtl w:val="true"/>
        </w:rPr>
        <w:t xml:space="preserve">. </w:t>
      </w:r>
      <w:r>
        <w:rPr>
          <w:rtl w:val="true"/>
        </w:rPr>
        <w:t>خروج یمانی</w:t>
      </w:r>
      <w:bookmarkEnd w:id="505"/>
    </w:p>
    <w:p>
      <w:pPr>
        <w:pStyle w:val="BookText"/>
        <w:rPr/>
      </w:pPr>
      <w:r>
        <w:rPr>
          <w:rFonts w:ascii="IRNazanin" w:hAnsi="IRNazanin" w:eastAsia="IRNazanin"/>
          <w:color w:val="111111"/>
          <w:sz w:val="28"/>
          <w:sz w:val="28"/>
          <w:szCs w:val="28"/>
          <w:rtl w:val="true"/>
          <w:lang w:bidi="fa-IR"/>
        </w:rPr>
        <w:t>یکی دیگر از نشانه‏های ظهور حضرت مهدی علیه السلام، خروج سرداری از اهل یمن است که مردم رابه حق و عدل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در منابع اهل سنت نیز مورد اشاره قرار گرفته است و از پرچم او به عنوان هدایت گرترین پرچم یاد شده است</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506" w:name="__RefHeading___Toc2968031_2749589250"/>
      <w:bookmarkStart w:id="507" w:name="_Toc197"/>
      <w:bookmarkEnd w:id="506"/>
      <w:r>
        <w:rPr/>
        <w:t>3</w:t>
      </w:r>
      <w:r>
        <w:rPr>
          <w:rtl w:val="true"/>
        </w:rPr>
        <w:t xml:space="preserve">. </w:t>
      </w:r>
      <w:r>
        <w:rPr>
          <w:rtl w:val="true"/>
        </w:rPr>
        <w:t>خسف به بیداء</w:t>
      </w:r>
      <w:bookmarkEnd w:id="507"/>
    </w:p>
    <w:p>
      <w:pPr>
        <w:pStyle w:val="BookText"/>
        <w:rPr/>
      </w:pPr>
      <w:r>
        <w:rPr>
          <w:rFonts w:ascii="IRNazanin" w:hAnsi="IRNazanin" w:eastAsia="IRNazanin"/>
          <w:color w:val="111111"/>
          <w:sz w:val="28"/>
          <w:sz w:val="28"/>
          <w:szCs w:val="28"/>
          <w:rtl w:val="true"/>
          <w:lang w:bidi="fa-IR"/>
        </w:rPr>
        <w:t>خسف به بیداء، به معنای فرو برده شدن در سرزمین بیداست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نشانه آن است که لشکر سفیانی به قصد جنگ با مهدی علیه السلام عازم مکه می‏شود و در بین مکه و مدینه، در محلی که سرزمین بیدا نامیده می‏شود، به گونه‏ای معجزه آسا و به امر خداوند در زمین فرو می‏روند</w:t>
      </w:r>
      <w:r>
        <w:rPr>
          <w:rFonts w:eastAsia="IRNazanin" w:cs="IRNazanin"/>
          <w:color w:val="111111"/>
          <w:sz w:val="28"/>
          <w:szCs w:val="28"/>
          <w:rtl w:val="true"/>
          <w:lang w:bidi="fa-IR"/>
        </w:rPr>
        <w:t>.</w:t>
      </w:r>
      <w:r>
        <w:rPr>
          <w:rStyle w:val="FootnoteAnchor"/>
          <w:rtl w:val="true"/>
        </w:rPr>
        <w:footnoteReference w:id="251"/>
      </w:r>
    </w:p>
    <w:p>
      <w:pPr>
        <w:pStyle w:val="Heading6"/>
        <w:numPr>
          <w:ilvl w:val="5"/>
          <w:numId w:val="1"/>
        </w:numPr>
        <w:rPr/>
      </w:pPr>
      <w:bookmarkStart w:id="508" w:name="__RefHeading___Toc2968033_2749589250"/>
      <w:bookmarkStart w:id="509" w:name="_Toc198"/>
      <w:bookmarkEnd w:id="508"/>
      <w:r>
        <w:rPr/>
        <w:t>4</w:t>
      </w:r>
      <w:r>
        <w:rPr>
          <w:rtl w:val="true"/>
        </w:rPr>
        <w:t xml:space="preserve">. </w:t>
      </w:r>
      <w:r>
        <w:rPr>
          <w:rtl w:val="true"/>
        </w:rPr>
        <w:t>قتل نفس زکیه</w:t>
      </w:r>
      <w:bookmarkEnd w:id="509"/>
    </w:p>
    <w:p>
      <w:pPr>
        <w:pStyle w:val="BookText"/>
        <w:rPr/>
      </w:pPr>
      <w:r>
        <w:rPr>
          <w:rFonts w:ascii="IRNazanin" w:hAnsi="IRNazanin" w:eastAsia="IRNazanin"/>
          <w:color w:val="111111"/>
          <w:sz w:val="28"/>
          <w:sz w:val="28"/>
          <w:szCs w:val="28"/>
          <w:rtl w:val="true"/>
          <w:lang w:bidi="fa-IR"/>
        </w:rPr>
        <w:t>نفس زکیه، یعنی فرد بی گناه، پاک و کسی که قتلی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قیام حضرت مهدی علیه السلام و در گیرو دار مبارزات زمینه ساز انقلاب مهدی علیه السلام، فردی پاک باخته، مخلصانه در راه امام تلاش می‏نماید و مظلومانه به شهادت می‏رسد</w:t>
      </w:r>
      <w:r>
        <w:rPr>
          <w:rFonts w:eastAsia="IRNazanin" w:cs="IRNazanin"/>
          <w:color w:val="111111"/>
          <w:sz w:val="28"/>
          <w:szCs w:val="28"/>
          <w:rtl w:val="true"/>
          <w:lang w:bidi="fa-IR"/>
        </w:rPr>
        <w:t>.</w:t>
      </w:r>
      <w:r>
        <w:rPr>
          <w:rStyle w:val="FootnoteAnchor"/>
          <w:rtl w:val="true"/>
        </w:rPr>
        <w:footnoteReference w:id="252"/>
      </w:r>
    </w:p>
    <w:p>
      <w:pPr>
        <w:pStyle w:val="Heading6"/>
        <w:numPr>
          <w:ilvl w:val="5"/>
          <w:numId w:val="1"/>
        </w:numPr>
        <w:rPr/>
      </w:pPr>
      <w:bookmarkStart w:id="510" w:name="__RefHeading___Toc2968035_2749589250"/>
      <w:bookmarkStart w:id="511" w:name="_Toc199"/>
      <w:bookmarkEnd w:id="510"/>
      <w:r>
        <w:rPr/>
        <w:t>5</w:t>
      </w:r>
      <w:r>
        <w:rPr>
          <w:rtl w:val="true"/>
        </w:rPr>
        <w:t xml:space="preserve">. </w:t>
      </w:r>
      <w:r>
        <w:rPr>
          <w:rtl w:val="true"/>
        </w:rPr>
        <w:t>ندای آسمانی</w:t>
      </w:r>
      <w:bookmarkEnd w:id="51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نشانه‏های حتمی ظهور، ندای آسمانی است؛ صدایی که در بین زمین و آسمان تولید می‏شود و به گوش تمامی انسان‏های روی زمین می‏رسد</w:t>
      </w:r>
      <w:r>
        <w:rPr>
          <w:rFonts w:eastAsia="IRNazanin" w:cs="IRNazanin"/>
          <w:color w:val="111111"/>
          <w:sz w:val="28"/>
          <w:szCs w:val="28"/>
          <w:rtl w:val="true"/>
          <w:lang w:bidi="fa-IR"/>
        </w:rPr>
        <w:t>.</w:t>
      </w:r>
      <w:r>
        <w:rPr>
          <w:rStyle w:val="FootnoteAnchor"/>
          <w:rtl w:val="true"/>
        </w:rPr>
        <w:footnoteReference w:id="253"/>
      </w:r>
      <w:bookmarkStart w:id="512" w:name="pg3424_29806"/>
    </w:p>
    <w:p>
      <w:pPr>
        <w:pStyle w:val="Heading3"/>
        <w:numPr>
          <w:ilvl w:val="2"/>
          <w:numId w:val="1"/>
        </w:numPr>
        <w:rPr/>
      </w:pPr>
      <w:bookmarkStart w:id="513" w:name="__RefHeading___Toc2968037_2749589250"/>
      <w:bookmarkStart w:id="514" w:name="_Toc200"/>
      <w:bookmarkEnd w:id="512"/>
      <w:bookmarkEnd w:id="513"/>
      <w:r>
        <w:rPr>
          <w:rtl w:val="true"/>
        </w:rPr>
        <w:t>دیگر نشانه‌ها</w:t>
      </w:r>
      <w:bookmarkEnd w:id="514"/>
    </w:p>
    <w:p>
      <w:pPr>
        <w:pStyle w:val="Heading4"/>
        <w:numPr>
          <w:ilvl w:val="3"/>
          <w:numId w:val="1"/>
        </w:numPr>
        <w:rPr/>
      </w:pPr>
      <w:bookmarkStart w:id="515" w:name="__RefHeading___Toc2968039_2749589250"/>
      <w:bookmarkStart w:id="516" w:name="_Toc201"/>
      <w:bookmarkEnd w:id="515"/>
      <w:r>
        <w:rPr>
          <w:rtl w:val="true"/>
        </w:rPr>
        <w:t>خروج دجّال</w:t>
      </w:r>
      <w:bookmarkEnd w:id="516"/>
    </w:p>
    <w:p>
      <w:pPr>
        <w:pStyle w:val="BookText"/>
        <w:rPr/>
      </w:pPr>
      <w:r>
        <w:rPr>
          <w:rFonts w:ascii="IRNazanin" w:hAnsi="IRNazanin" w:eastAsia="IRNazanin"/>
          <w:color w:val="111111"/>
          <w:sz w:val="28"/>
          <w:sz w:val="28"/>
          <w:szCs w:val="28"/>
          <w:rtl w:val="true"/>
          <w:lang w:bidi="fa-IR"/>
        </w:rPr>
        <w:t>دجّال، از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داستان دجّال، در</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مقدس مسیحیان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یوحنا،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انجیل، این واژه، بارها به کار رفته است، و از کسانی که منکر حضرت مسیح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کنند، به عنوان دجال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ترجمه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انگلیسی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مقدس مسیحی،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آنتی کریست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Anti christ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یعنی ضد مسیح،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زیادی از اهل سنّت، خروج دجّال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برپایی قیامت دانسته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ترمذی،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سنن 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داوود،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صحیح مسلم، ج</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درکتب روایی شیعه، تنها دو روایت در 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خروج دجّال، به عنوان یکی از علائم ظهور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الدین، صدوق، ص</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کدام از این دو روایت، از نظر سند، معتبر و قابل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منابع شیعی، دلیل معتبری بر این که خروج دجّال یکی از علایم ظهور باشد، وجود ندارد، امّا در عین حال، با توجه به روایات زیادی که در منابع اهل سنّت آمده است، احتمال دارد اصل قضیه دجّال، به طور اجمال، صحت داشته باشد، امّا بدون تردید بسیاری از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آن بیان شده است، افسانه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فرض پذیرش، این سؤال مطرح است که مقصود از دجّال چیست؟</w:t>
      </w:r>
    </w:p>
    <w:p>
      <w:pPr>
        <w:pStyle w:val="BookText"/>
        <w:rPr/>
      </w:pPr>
      <w:r>
        <w:rPr>
          <w:rFonts w:ascii="IRNazanin" w:hAnsi="IRNazanin" w:eastAsia="IRNazanin"/>
          <w:color w:val="111111"/>
          <w:sz w:val="28"/>
          <w:sz w:val="28"/>
          <w:szCs w:val="28"/>
          <w:rtl w:val="true"/>
          <w:lang w:bidi="fa-IR"/>
        </w:rPr>
        <w:t>دو احتمال اساسی در این زمینه وجود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معنای لغوی دجال، مقصود از آن،‌ نام شخصی معینی نباشد، بلکه هر کسی که با ادعاهای پوچ و بی اساس و با تمسک به انواع اسباب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و نیرنگ،‌ در صدد فریب مردم باشد، دجال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متعدد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روایاتی که در آن، سخن از دجّال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متعدد رفته است، این احتمال را تقویت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قبل خروج الدجال نیّف علی سبعین رجالاً ؛ پیش از خروج دجال، بیش از هفتاد دجال، خروج خواهد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 در حقیقت، قضیه‌ی دجال،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این مطلب است که در آستانه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انقلاب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برای نگهداشتن فرهنگ و نظام جاهلی،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تلاش خود را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با تزویر و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 مردم را نسبت به اصالت و تحقق انقلاب جهانی منجی،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سرد و یا دو 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در همین روایات تأکید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پیامبری، امت خویش را از خطر دجّال بر 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تأییدی دیگر بر همین احتمال است که مقصود از دجّال،‌ هر شخص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و دروغگویی است که قبل از خروج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فریب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کنایه از کفر جهانی و سیطره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فرهنگ مادی بر همه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با ظاهری فریبنده و با قدرت مادی و صنعتی و فنی عظیمی که در اختیار دارد،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مردم را فریب دهد و مرعوب قدرت و ظاهر فریبنده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که پیامبران،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دجال بیم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بعث الله نبیّا الاّ و قد انذر قومه الدجال …؛ هیچ پیامبری مبعوث نشد، مگر آن که قوم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 دجال بر حذر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آنان را از افتادن به دام مادیت و ورطه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 حاکمیت طاغوت و استکبار جهانی برحذر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منظور از دجال، با آن شرایط و اوصافی که در این روایات برای او شمرده شده، همان استکبار جهانی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اوصاف دجال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کوهی از طعام و شهری از آب،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کنایه از امکانات عظیم و گسترده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استکبار در اختیار دارد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آگاهی بیش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به چشم به راه مهدی، مرکز انتشارات دفتر تبلیغات قم، جمعی از نویسندگان،‌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دادگستر جهان، ابراهیم امینی، مراجعه شود</w:t>
      </w:r>
      <w:r>
        <w:rPr>
          <w:rFonts w:eastAsia="IRNazanin" w:cs="IRNazanin"/>
          <w:color w:val="111111"/>
          <w:sz w:val="28"/>
          <w:szCs w:val="28"/>
          <w:rtl w:val="true"/>
          <w:lang w:bidi="fa-IR"/>
        </w:rPr>
        <w:t>.</w:t>
      </w:r>
      <w:bookmarkStart w:id="517" w:name="pg3424_29811"/>
    </w:p>
    <w:p>
      <w:pPr>
        <w:pStyle w:val="Heading4"/>
        <w:numPr>
          <w:ilvl w:val="3"/>
          <w:numId w:val="1"/>
        </w:numPr>
        <w:rPr/>
      </w:pPr>
      <w:bookmarkStart w:id="518" w:name="__RefHeading___Toc2968041_2749589250"/>
      <w:bookmarkStart w:id="519" w:name="_Toc202"/>
      <w:bookmarkEnd w:id="517"/>
      <w:bookmarkEnd w:id="518"/>
      <w:r>
        <w:rPr>
          <w:rtl w:val="true"/>
        </w:rPr>
        <w:t>خسوف و کسوف غیر عادی</w:t>
      </w:r>
      <w:bookmarkEnd w:id="519"/>
    </w:p>
    <w:p>
      <w:pPr>
        <w:pStyle w:val="BookText"/>
        <w:rPr/>
      </w:pPr>
      <w:r>
        <w:rPr>
          <w:rFonts w:ascii="IRNazanin" w:hAnsi="IRNazanin" w:eastAsia="IRNazanin"/>
          <w:color w:val="111111"/>
          <w:sz w:val="28"/>
          <w:sz w:val="28"/>
          <w:szCs w:val="28"/>
          <w:rtl w:val="true"/>
          <w:lang w:bidi="fa-IR"/>
        </w:rPr>
        <w:t xml:space="preserve">از نشانه‏های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کسوف در نیمه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خسوف در آخر یا اول همان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کسوف در روزهای نخست و روزهای آخر ماه و خسوف در روزهای میانی ماه، طبیعی و عادی است، ولی خورشید گرفتگی در وسط ماه یا ماه گرفتگی در اوایل یا آخر آن، ظاهراً امری غیر عادی است و رؤیت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این نشانه غیرعادی همانند برخی نشانه‏های دیگر، می‏تواند بیدار شدن مردم از خواب غفلت و یقین به امر ظهور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خداوند در آستانه ظهور، برای اقامه حجت بر مردم و مطمئن ساختن یاران حضرت مهدی عجل الله تعالی فرجه الشریف به ظهور آن حضرت، چنین پدیده‏هایی را برخلاف معمول و به گونه معجزه، محقق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نشانه، از نشانه‏های حتمی ظهور نیست و در روایات، به ناگزیر بودن آن اشاره نشده است</w:t>
      </w:r>
      <w:r>
        <w:rPr>
          <w:rFonts w:eastAsia="IRNazanin" w:cs="IRNazanin"/>
          <w:color w:val="111111"/>
          <w:sz w:val="28"/>
          <w:szCs w:val="28"/>
          <w:rtl w:val="true"/>
          <w:lang w:bidi="fa-IR"/>
        </w:rPr>
        <w:t>.</w:t>
      </w:r>
    </w:p>
    <w:p>
      <w:pPr>
        <w:pStyle w:val="Heading3"/>
        <w:numPr>
          <w:ilvl w:val="2"/>
          <w:numId w:val="1"/>
        </w:numPr>
        <w:rPr/>
      </w:pPr>
      <w:bookmarkStart w:id="520" w:name="__RefHeading___Toc2968043_2749589250"/>
      <w:bookmarkStart w:id="521" w:name="_Toc203"/>
      <w:bookmarkEnd w:id="520"/>
      <w:r>
        <w:rPr>
          <w:rtl w:val="true"/>
        </w:rPr>
        <w:t>جمع‌بندی</w:t>
      </w:r>
      <w:bookmarkEnd w:id="52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علما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غیبت دو مرحله‏ای بود و غیبت صغری برای ایجاد آمادگی مردم برای ورود به غیبت کبری لازم بود، ظهور نیز ممکن است دو مرحله‏ای باشد و با ظهور صغری که در انقلاب اسلامی ایران تجلی یافته است، مردم با حقیقت قیام امام زمان آشنایی بیشتری پیدا کرده‏اند و برای ظهور اصلی و قیام جهانی حضرت آماده می‏شوند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عمومی کشورها و جوامع به سمت وحدت و همگرایی و به عبارت دیگر توجه به تشکیلات بین المللی و اتحادیه‏های منطقه‏ای و فاصله گرفتن از جزءگرایی، ملت‏ها را به این نتیجه رسانده که برای آینده‏ای بهتر، باید مرزها را به حداقل رساند و جهان را دهکده‏ای کوچک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آمادگی مردم برای برای پذیرش یک حاکمیت فراگیر،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استکبار جهانی تئوری دهکده جهانی را در جهت حفظ منافع خود و تک</w:t>
      </w:r>
    </w:p>
    <w:p>
      <w:pPr>
        <w:pStyle w:val="BookText"/>
        <w:rPr/>
      </w:pPr>
      <w:r>
        <w:rPr>
          <w:rFonts w:ascii="IRNazanin" w:hAnsi="IRNazanin" w:eastAsia="IRNazanin"/>
          <w:color w:val="111111"/>
          <w:sz w:val="28"/>
          <w:sz w:val="28"/>
          <w:szCs w:val="28"/>
          <w:rtl w:val="true"/>
          <w:lang w:bidi="fa-IR"/>
        </w:rPr>
        <w:t>قطبی شدن جهان پی‏گیری می‏کند اما چه بسا اراده الهی به دست دشمنان خدا نیز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اجحاف و تجاوز بیش از حد و روز افزون دولت‏های استکباری به کشورهای فقیر به شکل‏های گوناگون از یک سو و لجام گسیختگی فرهنگی و فکری و علمی؛ مانند بحران هویت، بحران مشروعیت، بحران مدنیت از سوی دیگر، باعث هرج و مرج در زندگی بشر شده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مسائل و مباحث این واقعیت را اثبات می‏کند که آینده روشن فقط در سایه حاکمیت فردی آسمانی است که احتمالاً ظهورش نزدیک است</w:t>
      </w:r>
      <w:r>
        <w:rPr>
          <w:rFonts w:eastAsia="IRNazanin" w:cs="IRNazanin"/>
          <w:color w:val="111111"/>
          <w:sz w:val="28"/>
          <w:szCs w:val="28"/>
          <w:rtl w:val="true"/>
          <w:lang w:bidi="fa-IR"/>
        </w:rPr>
        <w:t>.</w:t>
      </w:r>
      <w:bookmarkStart w:id="522" w:name="pg3424_29817"/>
    </w:p>
    <w:p>
      <w:pPr>
        <w:pStyle w:val="Heading2"/>
        <w:numPr>
          <w:ilvl w:val="1"/>
          <w:numId w:val="1"/>
        </w:numPr>
        <w:rPr/>
      </w:pPr>
      <w:bookmarkStart w:id="523" w:name="__RefHeading___Toc2968045_2749589250"/>
      <w:bookmarkStart w:id="524" w:name="_Toc204"/>
      <w:bookmarkEnd w:id="522"/>
      <w:bookmarkEnd w:id="523"/>
      <w:r>
        <w:rPr>
          <w:rtl w:val="true"/>
        </w:rPr>
        <w:t>فصل نهم</w:t>
      </w:r>
      <w:r>
        <w:rPr>
          <w:rtl w:val="true"/>
        </w:rPr>
        <w:t xml:space="preserve">: </w:t>
      </w:r>
      <w:r>
        <w:rPr>
          <w:rtl w:val="true"/>
        </w:rPr>
        <w:t>حکومت جهانی امام زمان</w:t>
      </w:r>
      <w:bookmarkEnd w:id="5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5" w:name="__RefHeading___Toc2968047_2749589250"/>
      <w:bookmarkStart w:id="526" w:name="_Toc205"/>
      <w:bookmarkEnd w:id="525"/>
      <w:r>
        <w:rPr>
          <w:rtl w:val="true"/>
        </w:rPr>
        <w:t>اشاره</w:t>
      </w:r>
      <w:bookmarkStart w:id="527" w:name="pg3424_29820"/>
      <w:bookmarkEnd w:id="526"/>
    </w:p>
    <w:p>
      <w:pPr>
        <w:pStyle w:val="Heading3"/>
        <w:numPr>
          <w:ilvl w:val="2"/>
          <w:numId w:val="1"/>
        </w:numPr>
        <w:rPr/>
      </w:pPr>
      <w:bookmarkStart w:id="528" w:name="__RefHeading___Toc2968049_2749589250"/>
      <w:bookmarkStart w:id="529" w:name="_Toc206"/>
      <w:bookmarkEnd w:id="527"/>
      <w:bookmarkEnd w:id="528"/>
      <w:r>
        <w:rPr/>
        <w:t>1</w:t>
      </w:r>
      <w:r>
        <w:rPr>
          <w:rtl w:val="true"/>
        </w:rPr>
        <w:t xml:space="preserve">. </w:t>
      </w:r>
      <w:r>
        <w:rPr>
          <w:rtl w:val="true"/>
        </w:rPr>
        <w:t>یاری امام حق</w:t>
      </w:r>
      <w:bookmarkEnd w:id="529"/>
    </w:p>
    <w:p>
      <w:pPr>
        <w:pStyle w:val="Heading4"/>
        <w:numPr>
          <w:ilvl w:val="3"/>
          <w:numId w:val="1"/>
        </w:numPr>
        <w:rPr/>
      </w:pPr>
      <w:bookmarkStart w:id="530" w:name="__RefHeading___Toc2968051_2749589250"/>
      <w:bookmarkStart w:id="531" w:name="_Toc207"/>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رسیدن به منزلت منتظر بودن و یاری قائم آل محمد علیه السلام برترین کمال‌ها را می‏طلبد و بایستی در بی‏بدیل‏ترین فراز کمال و عشق بود تا به این خلعت عالی مخلع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تشریف هر کسی را مشرف نمی‏گردانند، باید گوهری پاک داشت و اهل حال بود و ریاضت‏کش کوی عشق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گوهر پاک بباید که شود قابل فیض ورنه هر سنگ و گلی لؤلؤ و مرجان نشود</w:t>
      </w:r>
    </w:p>
    <w:p>
      <w:pPr>
        <w:pStyle w:val="Heading4"/>
        <w:numPr>
          <w:ilvl w:val="3"/>
          <w:numId w:val="1"/>
        </w:numPr>
        <w:rPr/>
      </w:pPr>
      <w:bookmarkStart w:id="532" w:name="__RefHeading___Toc2968053_2749589250"/>
      <w:bookmarkStart w:id="533" w:name="_Toc208"/>
      <w:bookmarkEnd w:id="532"/>
      <w:r>
        <w:rPr>
          <w:rtl w:val="true"/>
        </w:rPr>
        <w:t>سیمای حکومت جهانی امام زمان عجل الله تعالی فرجه الشریف</w:t>
      </w:r>
      <w:bookmarkEnd w:id="533"/>
    </w:p>
    <w:p>
      <w:pPr>
        <w:pStyle w:val="BookText"/>
        <w:rPr/>
      </w:pPr>
      <w:r>
        <w:rPr>
          <w:rFonts w:ascii="IRNazanin" w:hAnsi="IRNazanin" w:eastAsia="IRNazanin"/>
          <w:color w:val="111111"/>
          <w:sz w:val="28"/>
          <w:sz w:val="28"/>
          <w:szCs w:val="28"/>
          <w:rtl w:val="true"/>
          <w:lang w:bidi="fa-IR"/>
        </w:rPr>
        <w:t xml:space="preserve">سه دوران مشخّص در مورد انقلاب بزرگ تاریخ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آمادگی و انتظار و نشانه‌های ظهور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تحقّق انقلاب و مبارزه با ظلم و فساد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 و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اندیشة‌ مهدوی‌ مباحث‌ متعدد و متفاوتی‌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آنها،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دامنه‌ گسترده‌ای‌ هم‌ دارد و به‌ همین‌ جهت‌ تعبیرهای‌ مختلفی‌ از این‌ دولت‌ در ادبیات‌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ادبیات‌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که‌ هر کدام‌ از تعبیرها به‌ جنبه‌ای‌ از جنبه‌های‌ متعدد حکومت‌ مهدویت‌ اشاره‌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تعبیرهایی‌ که‌ در روایات‌ در مورد دولت‌ و حکومت‌ امام‌ مهدی‌ علیه السلام آمده‌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قلمرو حکومت‌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بسط‌ عدالت‌ در زمان‌ حاکمیت‌ این‌ دولت‌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محوریت‌ کرامت‌ انسان‌ در این‌ دولت‌ دارد و به‌ طور مشخص‌ بیان‌ شده‌ که‌ کرامت‌ مداری‌ یعنی‌ عزت‌ اسلام‌ و مسلمین‌ از یک‌ سو و ذلتِ نفاق‌ و منافقان‌ از سوی‌ دیگر؛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صالح‌ بودن‌ زمامداران‌ آن‌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حق‌مداری‌ این‌ دولت‌ و نتیجة‌ آن‌؛ یعنی‌ بسط‌ حق‌ و رفع‌ باطل‌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حاکمیت‌ یافتن‌ کسانی‌ دارد که‌ از سوی‌ صاحبان‌ زر و زور و تزویر به‌ استضعاف‌ کشیده‌ شده‌اند؛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امنیت‌ فراگیر در آن‌ دولت‌ است‌؛ امنیتی‌ که‌ هم‌ اجتماعی‌ است‌ و هم‌ ایمانی‌؛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به‌ فراگیری‌ رفاه‌ در پهنة‌ زمین‌ است‌ و…</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و اساسی‏ترین اقدام امام مهدی عجل الله تعالی فرجه الشریف پس از پیروزی و سیطره بر سراسر جهان، تشکیل دولت و به دست گرفتن حکومت و فرمانروایی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جهان در عین حال که شاهد نابسامانی، جنگ‏ها، فساد، بی‏عدالتی، ناامنی و الحادگرایی در جهان بوده‏اند؛ دولت‏ها، احزاب و سازمان‏های بسیاری را نیز دیده‏اند که مدعی خدمت به جهانیان و ایجاد آرامش، صلح و امنیت و بهبود وضع اقتصادی و فرهنگی و اجتماعی در دنیا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چیزی جز تباهی و ستم و جنگ مشاهده نکرده‏اند؛ با این حال روزگاری فرا می‏رسد که معنویت و عدالت، به دست توانای مرد الهی و در دولت کریمه اهل بیت علیهم السلام برقرار می‏شود و رفاه، امنیت، عدل و یکتاپرستی در همه جای عالم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تنها با تشکیل دولت و انسجام در امور،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ان مکناهم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 در حق آل محمد صلی الله علیه و آله و سلم، حضرت مهدی عجل الله تعالی فرجه الشریف و یاران او است که خداوند آنها را مالک شرق و غرب جهان نموده، آیین اسلام را پیروز می‏کند و بدعت‏ها و باطل‏ها را به دست او و یارانش نابود می‏سازد ـ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حقّ را لگدمال کرده باشند ـ تا اینکه از ستم نشانه‏ای نمی‏ماند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دولت بهترین، کامل‏ترین و مردمی‏ترین دولت‏ها ـ پس از نابودی و پایان فرصت دولت‏های دیگر ـ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روایتی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دولت ما آخرین دولت‏ها است و برای هیچ خاندانی دولتی نیست؛ مگر اینکه قبل از ما حکومت کند؛ تا هنگامی که ما به قدرت رسیدیم کسی نگوید ـ وقتی روش حکومتی ما را دیدند ـ اگر ما نیز به قدرت می‏رسیدیم، این چنین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گفتار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برای تقوا پیشگان است</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از بررسی اهداف، کارویژه‏ها وعملکردها، پیامدها، نتایج مثبت، ویژگی‏ها وشاخص‏ها وبرنامه‏های دولت مهدی عجل الله تعالی فرجه الشریف، به دست می‏آید که پس از قیام وپیروزی بر گروه باطل ونابودی آنها، ظلم وستم از بین رفته وامنیت برقرار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تغییر در بینش، روش ومنش ناسالم مردم ـ که سالیان سال با آن خو گرفته‏اند ـ حضرت مهدی عجل الله تعالی فرجه الشریف ؛ رشد وکمال‏یابی انسان‏ها را سرلوحه برنامه‏های خود قرار داده وبر تزکیه نفوس، تتمیم مکارم اخلاقی، دعوت به خیرات عامه وفضایل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راستی، قسط، پاکی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تنها در سایه تشکیل دولت اخلاقی مبتنی بر ساختار امامت امکان پذیر است؛ یعنی، دولتی که رشد اخلاقی و عقلی مردم را هدف اصلی خود قرار داده و آنها را به کمال مطلوب و واقعی می‌رساند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مردم به آن غایت اصلی وبنیادین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وتقرّب به خداوند سوق داده می‏شوند و در پرتو آن، به زدودن رذایل وآراستن فضایل، موفّق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دولت، سیاست، اجتماع، اقتصاد وفرهنگ را به سمت فضیلت‏های اخلاقی و خیرات می‏کشاند و با پیوند میان سیاست و اخلاق، در تعالی وتکامل اخلاقی و عقلی مردم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علم، دانش، صنعت وتکنولوژی در مسیر درست خود قرار می‏گیرد و رابطه مردم با خدا، با خود، با دیگران و با طبیعت تصحیح می‏شود و قدرت نیز در خدمت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سرچشمه اخلاق، دین و وحی الهی و شریعت آسمانی است که تکلیف و وظیفه مردم را به شکل مطلوبی تبیین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قطعی و حتمی خداوند، تخلف نمی‌پذیرد و حقّ با تمام توان و شکوه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آیات و روایات استنباط می‌شود که قیام مهدی موعود عجل الله تعالی فرجه الشریف آخرین مرحله از مبارزات حقّ در برابر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تحقق بخش آرمان‌ها و خواسته‌‌های همه پیامبران و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قرآن استفاده می‌شود که ظهور مهدی موعود عجل الله تعالی فرجه الشریف، حلقه ای است از حلقات مبارزه اهل حقّ و اهل باطل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بدان‌ها در روایات استناد شده است، نشان می‌دهد که مهدی موعود عجل الله تعالی فرجه الشریف مظهر نویدی است که به اهل ایمان و عمل صالح داده شده است؛ مظهر پیروزی نهایی اهل ایمان</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گذشته و آینده، نبردهای انسان تدریجاً بیشتر جنبه عقیدتی و مسلکی پیدا کرده و می‌کند و انسان تدریجاً از لحاظ ارزش‌های انسانی، به مراحل کمال خود؛ یعنی به مرحله انسان آرمانی و جامعه آرمانی نزدیک‌تر می‌شود تا آنجا که در نهایت امر، حکومت و عدالت؛ یعنی حکومت ارزش‌های انسانی ـ که در تعبیرات اسلامی از آن حکومت مهدی تعبیر شده است ـ مستقر خواهد شد و از حکومت نیروهای باطل و حیوان مآبانه و خود</w:t>
      </w:r>
      <w:bookmarkStart w:id="534" w:name="pg3424_29831"/>
    </w:p>
    <w:p>
      <w:pPr>
        <w:pStyle w:val="BookText"/>
        <w:rPr/>
      </w:pPr>
      <w:bookmarkEnd w:id="534"/>
      <w:r>
        <w:rPr>
          <w:rFonts w:ascii="IRNazanin" w:hAnsi="IRNazanin" w:eastAsia="IRNazanin"/>
          <w:color w:val="111111"/>
          <w:sz w:val="28"/>
          <w:sz w:val="28"/>
          <w:szCs w:val="28"/>
          <w:rtl w:val="true"/>
          <w:lang w:bidi="fa-IR"/>
        </w:rPr>
        <w:t>خواهانه و خودگرایانه اثری نخواهد ماند</w:t>
      </w:r>
      <w:r>
        <w:rPr>
          <w:rFonts w:eastAsia="IRNazanin" w:cs="IRNazanin"/>
          <w:color w:val="111111"/>
          <w:sz w:val="28"/>
          <w:szCs w:val="28"/>
          <w:rtl w:val="true"/>
          <w:lang w:bidi="fa-IR"/>
        </w:rPr>
        <w:t>».</w:t>
      </w:r>
      <w:r>
        <w:rPr>
          <w:rStyle w:val="FootnoteAnchor"/>
          <w:rtl w:val="true"/>
        </w:rPr>
        <w:footnoteReference w:id="257"/>
      </w:r>
    </w:p>
    <w:p>
      <w:pPr>
        <w:pStyle w:val="Heading4"/>
        <w:numPr>
          <w:ilvl w:val="3"/>
          <w:numId w:val="1"/>
        </w:numPr>
        <w:rPr/>
      </w:pPr>
      <w:bookmarkStart w:id="535" w:name="__RefHeading___Toc2968055_2749589250"/>
      <w:bookmarkStart w:id="536" w:name="_Toc209"/>
      <w:bookmarkEnd w:id="535"/>
      <w:r>
        <w:rPr>
          <w:rtl w:val="true"/>
        </w:rPr>
        <w:t>پیروزی حق بر باطل با انقلاب جهانی مهدوی</w:t>
      </w:r>
      <w:bookmarkEnd w:id="536"/>
    </w:p>
    <w:p>
      <w:pPr>
        <w:pStyle w:val="BookText"/>
        <w:rPr/>
      </w:pPr>
      <w:r>
        <w:rPr>
          <w:rFonts w:ascii="IRNazanin" w:hAnsi="IRNazanin" w:eastAsia="IRNazanin"/>
          <w:color w:val="111111"/>
          <w:sz w:val="28"/>
          <w:sz w:val="28"/>
          <w:szCs w:val="28"/>
          <w:rtl w:val="true"/>
          <w:lang w:bidi="fa-IR"/>
        </w:rPr>
        <w:t>در روایات به زیبایی، صحنة پیروزی حقّ بر باطل تصویر تصویر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هنگام فجر دولت حقّ می‌دمد و تاریکی باطل را صحنة گیتی برچیده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فعندها تیلألؤ صبح الحقّ وینجلی ظلام الباطل</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زمانی که قائم قیام کند، هر دولت باطلی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اقام القائم، ذهبت دولة الباطل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حقّ را به دست آنان، ظاهر می‌کند و باطل را با شمشیرهایشان نابود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الله الحق بهم و یخمد الباطل بأسیافهم</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به دست او، حقّ را پایدار و پیروز و باطل را نابود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الله به الحقّ و یزهق الباطل</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مالک شرق و غرب جهان نموده، آیین اسلام را پیروز می‌گرداند و بدعت‌ها و باطل‌ها را به دست او و یارانش نابود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یملّکهم الله مشارق الارض و مغاربها و یظهر الدین و یمیت الله ـ عزّوجل ـ به و باصحابه البدع و الباطل</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را از دشمنان من پاک و میراث دوستانم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اطهّر الارض من اعدائی و</w:t>
      </w:r>
      <w:bookmarkStart w:id="537" w:name="pg3424_29834"/>
    </w:p>
    <w:p>
      <w:pPr>
        <w:pStyle w:val="BookText"/>
        <w:rPr/>
      </w:pPr>
      <w:bookmarkEnd w:id="537"/>
      <w:r>
        <w:rPr>
          <w:rFonts w:ascii="IRNazanin" w:hAnsi="IRNazanin" w:eastAsia="IRNazanin"/>
          <w:color w:val="111111"/>
          <w:sz w:val="28"/>
          <w:sz w:val="28"/>
          <w:szCs w:val="28"/>
          <w:rtl w:val="true"/>
          <w:lang w:bidi="fa-IR"/>
        </w:rPr>
        <w:t>اورثها اولیائی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بر اساس پاره‌ای از احادیث قیام مهدی عجل الله تعالی فرجه الشریف زمانی رخ خواهد داد که سعید و 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کار خود رسیده باشند؛ یعنی، هر چه این حرکت تاریخ رو به جلو می‌رود، هم شقی شقی‌تر و هم سعید سعیدتر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روایتی از امام صادق علیه السلام نقل می‌کند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تحقق نمی‌پذیرد؛ مگر اینکه هر یک از شقی و سعید به نهایت کار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سخن در این است که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کدام به نهایت کار خود برسند، نه اینکه سعیدی در کار نباشد و فقط اشقیاء به منتها درجة شقاوت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اسلامی، سخن از گروهی زبده است که به محض ظهور امام به آن حضرت ملحق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از مجموع آیات و روایات استنباط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پایان بخش عمر گروه باطل و اهل شقاوت است و در این دوران صالحان وحق پویان، به رهبری آن حضرت، اهل نجات و ظفرمندی خواهند بود</w:t>
      </w:r>
      <w:r>
        <w:rPr>
          <w:rFonts w:eastAsia="IRNazanin" w:cs="IRNazanin"/>
          <w:color w:val="111111"/>
          <w:sz w:val="28"/>
          <w:szCs w:val="28"/>
          <w:rtl w:val="true"/>
          <w:lang w:bidi="fa-IR"/>
        </w:rPr>
        <w:t>.</w:t>
      </w:r>
    </w:p>
    <w:p>
      <w:pPr>
        <w:pStyle w:val="Heading4"/>
        <w:numPr>
          <w:ilvl w:val="3"/>
          <w:numId w:val="1"/>
        </w:numPr>
        <w:rPr/>
      </w:pPr>
      <w:bookmarkStart w:id="538" w:name="__RefHeading___Toc2968057_2749589250"/>
      <w:bookmarkStart w:id="539" w:name="_Toc210"/>
      <w:bookmarkEnd w:id="538"/>
      <w:r>
        <w:rPr>
          <w:rtl w:val="true"/>
        </w:rPr>
        <w:t>شکل‌گیری انقلاب جهانی</w:t>
      </w:r>
      <w:bookmarkEnd w:id="539"/>
    </w:p>
    <w:p>
      <w:pPr>
        <w:pStyle w:val="BookText"/>
        <w:rPr/>
      </w:pPr>
      <w:r>
        <w:rPr>
          <w:rFonts w:ascii="IRNazanin" w:hAnsi="IRNazanin" w:eastAsia="IRNazanin"/>
          <w:color w:val="111111"/>
          <w:sz w:val="28"/>
          <w:sz w:val="28"/>
          <w:szCs w:val="28"/>
          <w:rtl w:val="true"/>
          <w:lang w:bidi="fa-IR"/>
        </w:rPr>
        <w:t>انقلاب مهدوی ابتدا حالت تهاجمی و جنگی ندارد، بلکه نهضت مقدسی برای رهایی انسان‌ها و فرو کاهیدن از آلام و رنج بشری و سوق دادن آنان به کمال نهایی و سعادت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واضح و آشکار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عدالت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همگان به آن دعوت می‌شوند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حالی که مردم اطرافش گرد آمده‌اند، به سمت مکه خروج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فرزند فلانی هستم، من پسر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همان چیزی دعوت می‌کنم که پیامبر خدا، شما را</w:t>
      </w:r>
    </w:p>
    <w:p>
      <w:pPr>
        <w:pStyle w:val="BookText"/>
        <w:rPr/>
      </w:pPr>
      <w:r>
        <w:rPr>
          <w:rFonts w:ascii="IRNazanin" w:hAnsi="IRNazanin" w:eastAsia="IRNazanin"/>
          <w:color w:val="111111"/>
          <w:sz w:val="28"/>
          <w:sz w:val="28"/>
          <w:szCs w:val="28"/>
          <w:rtl w:val="true"/>
          <w:lang w:bidi="fa-IR"/>
        </w:rPr>
        <w:t>به آن فراخوانده است</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از امام صادق علیه السلام نیز 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مقام ابراهیم می‌آید و مردم را به حق فرا می‌خواند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صاحبان زرو زور و تزویر و طرفداران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کفر و نفاق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هجومی گسترده علیه انقلاب جهانی آغاز می‌کنند و خواهان نابودی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دعوت عمومی خویش را شروع می‌کند، مردم رنجدیده و از همه جا مأیوس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سپاه انبوهی از مردان شجاع و فداکار و اصلاح‌گر جهان برایش مجهزّ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می‌گیرند و تمامی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نیروی چهل مرد دارد و قلوبشان از پاره‌های آهن سخت‌تر است؛ به طوری که اگر در راه هدف به کوه‌های آهن برخورند، آنها را پاره می‌کنند و تا وقتی که خشنودی خدا فراهم نشود، دست از قیام نمی‌کشند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امام کاظم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اسلم من فی السموات و الارض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عجل الله تعالی فرجه الشریف فرود آمده است؛ هنگامی که علیه یهود، نصارا، صابئین، مادی گرایان و برگشتگان از اسلام و کافران در شرق و غرب کره زمین قیام می‌کند و اسلام را به آنان پیشنهاد می‌نماید…</w:t>
      </w:r>
      <w:r>
        <w:rPr>
          <w:rFonts w:eastAsia="IRNazanin" w:cs="IRNazanin"/>
          <w:color w:val="111111"/>
          <w:sz w:val="28"/>
          <w:szCs w:val="28"/>
          <w:rtl w:val="true"/>
          <w:lang w:bidi="fa-IR"/>
        </w:rPr>
        <w:t>».</w:t>
      </w:r>
      <w:r>
        <w:rPr>
          <w:rStyle w:val="FootnoteAnchor"/>
          <w:rtl w:val="true"/>
        </w:rPr>
        <w:footnoteReference w:id="267"/>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همه شیعیان ما را از تمام مناطق به دور او جمع خواهد کرد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سربازانش را به سراسر جهان گسیل می‌دارد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یاران خود را برای گرفتن</w:t>
      </w:r>
    </w:p>
    <w:p>
      <w:pPr>
        <w:pStyle w:val="BookText"/>
        <w:rPr/>
      </w:pPr>
      <w:r>
        <w:rPr>
          <w:rFonts w:ascii="IRNazanin" w:hAnsi="IRNazanin" w:eastAsia="IRNazanin"/>
          <w:color w:val="111111"/>
          <w:sz w:val="28"/>
          <w:sz w:val="28"/>
          <w:szCs w:val="28"/>
          <w:rtl w:val="true"/>
          <w:lang w:bidi="fa-IR"/>
        </w:rPr>
        <w:t>بیعت، به سراسر جهان می‌فرستد و ستم و ستمگران را نابود می‌کند و شهرهای گشوده شده، برای او تثبیت می‌گردد و خداوند به دست مبارکش، قسطنطنیه را می‌گشاید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با وحدت و انسجامی که در صفوف انقلابیون به وجود می‌آید و رهبری بی‌بدیل امام مهدی عجل الله تعالی فرجه الشریف پیروز و موفقیت کامل نصیب حق‌طلبان می‌شود و صالحان و شایستگان جانشین مجموعة قبلی می‌شوند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در مرحله آغازین پیروزی، همه حکّام جور و ستم را بر‌کنار می‌کند و صالحان حق طلب و عدالت گستر را به جای آنها منصوب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امراء الجور ولیطهرنَّ الارض من کلّ 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ستم پیشه را عزل می‌کند و زمین را از هر انسان نیرنگ باز و فریبکار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قائم قیام می‌کند، دولت باطل بر 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نابودی پادشاهان ستمگر و ظالم به دست قائم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زوال ملک الجبابرة و الظلمة علی ید القائم منّا</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به این ترتیب همه شهرها و کشورهای جهان را یک به یک از دست حکام فسادگر و ظالم خارج می‌کند و انقلاب جهانی خود را به همه جای عالم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و جنبشی است که حق طلبان و مستضعفان عالم را در خود جای می‌دهد و در نتیجه اتحاد فراگیر و کنش جمعی و همگانی،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قیام نمود بیشتری دارد، شمول نجات بخشی و حق‌گستری آن، به همه طبقات و گروه‌های جامعه و به تمامی کشورها و مناطق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گسترده بودن وضعیت انقلابی و در نتیجه حتمی بودن انتقال قدرت است</w:t>
      </w:r>
      <w:r>
        <w:rPr>
          <w:rFonts w:eastAsia="IRNazanin" w:cs="IRNazanin"/>
          <w:color w:val="111111"/>
          <w:sz w:val="28"/>
          <w:szCs w:val="28"/>
          <w:rtl w:val="true"/>
          <w:lang w:bidi="fa-IR"/>
        </w:rPr>
        <w:t>.</w:t>
      </w:r>
      <w:bookmarkStart w:id="540" w:name="pg3424_29843"/>
    </w:p>
    <w:p>
      <w:pPr>
        <w:pStyle w:val="BookText"/>
        <w:rPr/>
      </w:pPr>
      <w:bookmarkEnd w:id="540"/>
      <w:r>
        <w:rPr>
          <w:rFonts w:ascii="IRNazanin" w:hAnsi="IRNazanin" w:eastAsia="IRNazanin"/>
          <w:color w:val="111111"/>
          <w:sz w:val="28"/>
          <w:sz w:val="28"/>
          <w:szCs w:val="28"/>
          <w:rtl w:val="true"/>
          <w:lang w:bidi="fa-IR"/>
        </w:rPr>
        <w:t>از نتایج درخشان انقلاب مهدوی، به وجود آمدن وحدت و انسجام پایداردر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 امام عصر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یجمع الکلم و یتّم النعم</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وحدت کلمه را ایجاد می‌کند و نعمت را کامل می‌سازد</w:t>
      </w:r>
      <w:r>
        <w:rPr>
          <w:rFonts w:eastAsia="IRNazanin" w:cs="IRNazanin"/>
          <w:color w:val="111111"/>
          <w:sz w:val="28"/>
          <w:szCs w:val="28"/>
          <w:rtl w:val="true"/>
          <w:lang w:bidi="fa-IR"/>
        </w:rPr>
        <w:t>».</w:t>
      </w:r>
    </w:p>
    <w:p>
      <w:pPr>
        <w:pStyle w:val="Heading3"/>
        <w:numPr>
          <w:ilvl w:val="2"/>
          <w:numId w:val="1"/>
        </w:numPr>
        <w:rPr/>
      </w:pPr>
      <w:bookmarkStart w:id="541" w:name="__RefHeading___Toc2968059_2749589250"/>
      <w:bookmarkStart w:id="542" w:name="_Toc211"/>
      <w:bookmarkEnd w:id="541"/>
      <w:r>
        <w:rPr>
          <w:rtl w:val="true"/>
        </w:rPr>
        <w:t>ویژگی‌های حکومت جهانی مهدی عجل الله تعالی فرجه الشریف</w:t>
      </w:r>
      <w:bookmarkEnd w:id="542"/>
    </w:p>
    <w:p>
      <w:pPr>
        <w:pStyle w:val="Heading4"/>
        <w:numPr>
          <w:ilvl w:val="3"/>
          <w:numId w:val="1"/>
        </w:numPr>
        <w:rPr/>
      </w:pPr>
      <w:bookmarkStart w:id="543" w:name="__RefHeading___Toc2968061_2749589250"/>
      <w:bookmarkStart w:id="544" w:name="_Toc212"/>
      <w:bookmarkEnd w:id="543"/>
      <w:r>
        <w:rPr>
          <w:rtl w:val="true"/>
        </w:rPr>
        <w:t>اشاره</w:t>
      </w:r>
      <w:bookmarkEnd w:id="544"/>
    </w:p>
    <w:p>
      <w:pPr>
        <w:pStyle w:val="BookText"/>
        <w:rPr/>
      </w:pPr>
      <w:r>
        <w:rPr>
          <w:rFonts w:ascii="IRNazanin" w:hAnsi="IRNazanin" w:eastAsia="IRNazanin"/>
          <w:color w:val="111111"/>
          <w:sz w:val="28"/>
          <w:sz w:val="28"/>
          <w:szCs w:val="28"/>
          <w:rtl w:val="true"/>
          <w:lang w:bidi="fa-IR"/>
        </w:rPr>
        <w:t>بعضی از مؤلفه‌ها و ویژگی‌های حکومت جهانی را می‌توان چنین برشمرد</w:t>
      </w:r>
      <w:r>
        <w:rPr>
          <w:rFonts w:eastAsia="IRNazanin" w:cs="IRNazanin"/>
          <w:color w:val="111111"/>
          <w:sz w:val="28"/>
          <w:szCs w:val="28"/>
          <w:rtl w:val="true"/>
          <w:lang w:bidi="fa-IR"/>
        </w:rPr>
        <w:t>:</w:t>
      </w:r>
    </w:p>
    <w:p>
      <w:pPr>
        <w:pStyle w:val="Heading4"/>
        <w:numPr>
          <w:ilvl w:val="3"/>
          <w:numId w:val="1"/>
        </w:numPr>
        <w:rPr/>
      </w:pPr>
      <w:bookmarkStart w:id="545" w:name="__RefHeading___Toc2968063_2749589250"/>
      <w:bookmarkStart w:id="546" w:name="_Toc213"/>
      <w:bookmarkEnd w:id="545"/>
      <w:r>
        <w:rPr/>
        <w:t>1</w:t>
      </w:r>
      <w:r>
        <w:rPr>
          <w:rtl w:val="true"/>
        </w:rPr>
        <w:t xml:space="preserve">. </w:t>
      </w:r>
      <w:r>
        <w:rPr>
          <w:rtl w:val="true"/>
        </w:rPr>
        <w:t>جهان شمولی</w:t>
      </w:r>
      <w:bookmarkEnd w:id="546"/>
    </w:p>
    <w:p>
      <w:pPr>
        <w:pStyle w:val="BookText"/>
        <w:rPr/>
      </w:pPr>
      <w:r>
        <w:rPr>
          <w:rFonts w:ascii="IRNazanin" w:hAnsi="IRNazanin" w:eastAsia="IRNazanin"/>
          <w:color w:val="111111"/>
          <w:sz w:val="28"/>
          <w:sz w:val="28"/>
          <w:szCs w:val="28"/>
          <w:rtl w:val="true"/>
          <w:lang w:bidi="fa-IR"/>
        </w:rPr>
        <w:t>حکومت حضرت مهدی جهان شمول و فراگیر بوده و جامع و شامل تمامی افراد بشر ـ در شرق و غرب زمین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طبقات و گروه‌های انسانی از گستره آن خارج نبوده و هیچ بعدی از ابعاد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سیاست، اجتماع،‌ اقتصاد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غفلت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سایر نظریه‌ها چنین نبوده و تنها طبقه و گروه خاصی مورد نظر بوده است؛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طبقة کارگر و پرولتاریا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نژاد برتر آلمانی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برگزیدة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فوکویاما،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 واجد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فراوانی دربارة عصر ظهور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با نور پروردگارش منوّر می‌شود، سلطنت او، شرق و غرب جهان را در برمی‌گیرد</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7" w:name="__RefHeading___Toc2968065_2749589250"/>
      <w:bookmarkStart w:id="548" w:name="_Toc214"/>
      <w:bookmarkEnd w:id="547"/>
      <w:r>
        <w:rPr/>
        <w:t>2</w:t>
      </w:r>
      <w:r>
        <w:rPr>
          <w:rtl w:val="true"/>
        </w:rPr>
        <w:t xml:space="preserve">. </w:t>
      </w:r>
      <w:r>
        <w:rPr>
          <w:rtl w:val="true"/>
        </w:rPr>
        <w:t>عدالت گرایی</w:t>
      </w:r>
      <w:bookmarkEnd w:id="54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عدالت؛ یعنی، برقراری مساوات و برابری؛ تقسیم عادلانه ثروت و نعمت؛ رفع ظلم و ستم و برپایی آیین دادگری و حق‌گرایی؛ ایجاد تعادل در همه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رفتارها و پندارهای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هر چیز و هر کس در جای مناسب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امری</w:t>
      </w:r>
      <w:bookmarkStart w:id="549" w:name="pg3424_29846"/>
    </w:p>
    <w:p>
      <w:pPr>
        <w:pStyle w:val="BookText"/>
        <w:rPr/>
      </w:pPr>
      <w:bookmarkEnd w:id="549"/>
      <w:r>
        <w:rPr>
          <w:rFonts w:ascii="IRNazanin" w:hAnsi="IRNazanin" w:eastAsia="IRNazanin"/>
          <w:color w:val="111111"/>
          <w:sz w:val="28"/>
          <w:sz w:val="28"/>
          <w:szCs w:val="28"/>
          <w:rtl w:val="true"/>
          <w:lang w:bidi="fa-IR"/>
        </w:rPr>
        <w:t>جامع و کامل است و منحصر در قسط و دادگری نیست، به همین جهت در سیاست، حقوق، اقتصاد‌ ـ و به خصوص اخلاق ـ جایگاه ویژه‌ای دارد و تأمین فراگیر آن، وجه ممیّزه یک نظریه و آموزة برتر و موفق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چنان عدالتی در جامعه برپا می‌کند که زندگان آرزو می‌کنند کاش مردگانشان زنده می‌بودند و از عدالت او بهره‌مند می‌شدند</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قیام کند، به عدالت داوری می‌کند و در زمان او ستم ریشه کن می‌شود و …</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50" w:name="__RefHeading___Toc2968067_2749589250"/>
      <w:bookmarkStart w:id="551" w:name="_Toc215"/>
      <w:bookmarkEnd w:id="550"/>
      <w:r>
        <w:rPr/>
        <w:t>3</w:t>
      </w:r>
      <w:r>
        <w:rPr>
          <w:rtl w:val="true"/>
        </w:rPr>
        <w:t xml:space="preserve">. </w:t>
      </w:r>
      <w:r>
        <w:rPr>
          <w:rtl w:val="true"/>
        </w:rPr>
        <w:t>معنویت‌گرایی و کمال بخشی</w:t>
      </w:r>
      <w:bookmarkEnd w:id="551"/>
    </w:p>
    <w:p>
      <w:pPr>
        <w:pStyle w:val="BookText"/>
        <w:rPr/>
      </w:pPr>
      <w:r>
        <w:rPr>
          <w:rFonts w:ascii="IRNazanin" w:hAnsi="IRNazanin" w:eastAsia="IRNazanin"/>
          <w:color w:val="111111"/>
          <w:sz w:val="28"/>
          <w:sz w:val="28"/>
          <w:szCs w:val="28"/>
          <w:rtl w:val="true"/>
          <w:lang w:bidi="fa-IR"/>
        </w:rPr>
        <w:t>تفسیر و تصویر راهبردی از عرصه‌های اساسی حیات بشر و نگرش جامع و کامل به امور، ایجاب می‌کند که ریشه و بنیاد تمامی مشکلات بشر، شناسایی و برای آن راه‌حل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آموزه‌های وحیانی و روایی و تجربه‌های زندگی بشری، انسان‌ها، بیش از آنکه از بی‌عدالتی، ناامنی، فقر، تبعیض و … سختی ببینند؛ از فساد اخلاق و تباهی فکر رنج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تمامی جنگ‌ها، ظلم‌ها، بیدادگری‌ها، بت‌پرستی‌ها، حق‌کشی‌ها،‌ طغیان‌ها و ناراحتی‌ها، عدم تزکیه و تربیت واقعی انسان‌ها و نداشتن رشد فکری و اخلاقی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کمال و بلوغ عقلی و اخلاقی برسد و به کرامت و ارزش واقعی خود و دیگران پی‌ببرد؛ به هیچ عنوان در صدد استثمار و بهره‌کشی، ظلم و تبعیض، جنگ و خون‌ریزی و فساد و طغیان‌گری برنخواهد آمد و به حقوق دیگران تجاوز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به استغنای روحی و جسمی خواهد رسید و در اندیشه تکامل و تعالی همه جانبه خواهد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بر اساس آموزه‌های دینی‌ بشر به دنبال کمال نهایی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تنها در صورتی ممکن است که معنویت گرایی و رشد فکری و اخلاقی انسان‌ها و تزکیه</w:t>
      </w:r>
      <w:bookmarkStart w:id="552" w:name="pg3424_29849"/>
    </w:p>
    <w:p>
      <w:pPr>
        <w:pStyle w:val="BookText"/>
        <w:rPr/>
      </w:pPr>
      <w:bookmarkEnd w:id="552"/>
      <w:r>
        <w:rPr>
          <w:rFonts w:ascii="IRNazanin" w:hAnsi="IRNazanin" w:eastAsia="IRNazanin"/>
          <w:color w:val="111111"/>
          <w:sz w:val="28"/>
          <w:sz w:val="28"/>
          <w:szCs w:val="28"/>
          <w:rtl w:val="true"/>
          <w:lang w:bidi="fa-IR"/>
        </w:rPr>
        <w:t>و تهذیب و تعلیم آنان، در اولویت نخست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زیربنایی‌ترین و بایسته‌ترین برنامه‌ها و ایده‌ها در حکومت جهانی توجّه به ابعاد معنوی و روحی انسان‌ها و کمال بخشی او است؛ چنان که در روایت زیبایی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قائم ما قیام کند، دستش را بر سر بندگان می‌گذارد و عقول آنها را متمرکز ساخته و اخلاقشان را به کمال می‌رساند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برای تحقّق این ایده، حضرت به سیرت و باطن انسان‌ها توجّه می‌کند و کیمیای وجود آنان را نورانی و اخلاق و رفتار و پندارشان را الهی می‌سازد</w:t>
      </w:r>
      <w:r>
        <w:rPr>
          <w:rFonts w:eastAsia="IRNazanin" w:cs="IRNazanin"/>
          <w:color w:val="111111"/>
          <w:sz w:val="28"/>
          <w:szCs w:val="28"/>
          <w:rtl w:val="true"/>
          <w:lang w:bidi="fa-IR"/>
        </w:rPr>
        <w:t>.</w:t>
      </w:r>
    </w:p>
    <w:p>
      <w:pPr>
        <w:pStyle w:val="Heading4"/>
        <w:numPr>
          <w:ilvl w:val="3"/>
          <w:numId w:val="1"/>
        </w:numPr>
        <w:rPr/>
      </w:pPr>
      <w:bookmarkStart w:id="553" w:name="__RefHeading___Toc2968069_2749589250"/>
      <w:bookmarkStart w:id="554" w:name="_Toc216"/>
      <w:bookmarkEnd w:id="553"/>
      <w:r>
        <w:rPr/>
        <w:t>4</w:t>
      </w:r>
      <w:r>
        <w:rPr>
          <w:rtl w:val="true"/>
        </w:rPr>
        <w:t xml:space="preserve">. </w:t>
      </w:r>
      <w:r>
        <w:rPr>
          <w:rtl w:val="true"/>
        </w:rPr>
        <w:t xml:space="preserve">حق‌گرایی </w:t>
      </w:r>
      <w:r>
        <w:rPr>
          <w:rtl w:val="true"/>
        </w:rPr>
        <w:t>(</w:t>
      </w:r>
      <w:r>
        <w:rPr>
          <w:rtl w:val="true"/>
        </w:rPr>
        <w:t>و ریشه کنی نمودهای باطل</w:t>
      </w:r>
      <w:r>
        <w:rPr>
          <w:rtl w:val="true"/>
        </w:rPr>
        <w:t>)</w:t>
      </w:r>
      <w:bookmarkEnd w:id="554"/>
    </w:p>
    <w:p>
      <w:pPr>
        <w:pStyle w:val="BookText"/>
        <w:rPr/>
      </w:pPr>
      <w:r>
        <w:rPr>
          <w:rFonts w:ascii="IRNazanin" w:hAnsi="IRNazanin" w:eastAsia="IRNazanin"/>
          <w:color w:val="111111"/>
          <w:sz w:val="28"/>
          <w:sz w:val="28"/>
          <w:szCs w:val="28"/>
          <w:rtl w:val="true"/>
          <w:lang w:bidi="fa-IR"/>
        </w:rPr>
        <w:t>حیات سیاسی‌ـ اجتماعی انسان‌ها، همواره شاهد نزاع و ستیزش پیوستة حق و باطل همواره پیامبران و پیروانشان، مخالفت خود را با کفر و ستمگری سردمداران زر و زور و فساد، اعلام کرده و منافع نامشروع و باطل آنها را به چالش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آنان به یکتاپرستی، حق‌گرایی و دادگری بوده که با منافع فراوان باطل‌گرایان تعارض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سرانجام تاریخ ـ طبق سنّت الهی ـ از آن حق و حق‌طلبان است تا تمامی موانع کمال و تعالی انسان برطرف گردد و حاکمیت خط توحید، بر تمامی قلوب و نفوس تحقّق یابد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ذهب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چیرگی مهدی موعود، عصر حاکمیت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و باطل‌ستیزی، محور قرار می‌گیرد و جبهه توحید و ایمان، تقویت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و الحاد، شرک و بت‌پرستی، افساد و طغیان‌گری و تزویر و زرمداری، مهم‌ترین نمودهای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اساس این دکترین، ریشه‌کن شده و شریران از بین می‌روند؛ چنان‌که 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حق را به دست او تحقّق می‌بخشد و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و</w:t>
      </w:r>
      <w:bookmarkStart w:id="555" w:name="pg3424_29852"/>
    </w:p>
    <w:p>
      <w:pPr>
        <w:pStyle w:val="BookText"/>
        <w:rPr/>
      </w:pPr>
      <w:bookmarkEnd w:id="55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بقیّة‌الله او است</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56" w:name="__RefHeading___Toc2968071_2749589250"/>
      <w:bookmarkStart w:id="557" w:name="_Toc217"/>
      <w:bookmarkEnd w:id="556"/>
      <w:r>
        <w:rPr/>
        <w:t>5</w:t>
      </w:r>
      <w:r>
        <w:rPr>
          <w:rtl w:val="true"/>
        </w:rPr>
        <w:t xml:space="preserve">. </w:t>
      </w:r>
      <w:r>
        <w:rPr>
          <w:rtl w:val="true"/>
        </w:rPr>
        <w:t>تحقّق عبودیت و یکتاپرستی</w:t>
      </w:r>
      <w:bookmarkEnd w:id="557"/>
    </w:p>
    <w:p>
      <w:pPr>
        <w:pStyle w:val="BookText"/>
        <w:rPr/>
      </w:pPr>
      <w:r>
        <w:rPr>
          <w:rFonts w:ascii="IRNazanin" w:hAnsi="IRNazanin" w:eastAsia="IRNazanin"/>
          <w:color w:val="111111"/>
          <w:sz w:val="28"/>
          <w:sz w:val="28"/>
          <w:szCs w:val="28"/>
          <w:rtl w:val="true"/>
          <w:lang w:bidi="fa-IR"/>
        </w:rPr>
        <w:t>تاریخ بشر،‌ به جای اینکه آکنده از خداپرستی، عبادت و بندگی باشد، شاهد استکبار، عصیان‌گری و عبادت ستیزی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نماد کامل این گمراهی و نافرمانی، شیطان و اعوان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شیطنت و گمراه‌گرایی ابلیس، باعث دوری انسان‌ها از مسیر واقعی تاریخ و ابتلای آنان به انواع انحراف‌ها و فسادها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پیشبرد مقاصد خود، در هر دورانی، از حربه‌ها و شیوه‌های مختلف بهره برده و در عصر حاضر شیطنت و عبادت ستیزی را به حد اعلای خود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انسان‌ها به قله‌های کمال و تقرّب و تحقق عبودیت و بندگی آنان، باید این مانع برداشته شود و آیین یکتاپرستی و پرستش‌گری،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باید از آسیب‌ها و موانع نزدیکی انسان به خدا پیراسته و زمینه‌ها و بسترهای عبادت و عبودیت او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نابودی شیطان در عصر ظهور و حاکمیت کامل توحید و خدا محوری، این امر محقّق خواهد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دل‌های بندگان را با عبادت و اطاعت پرمی‌کند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مردم بر عبادت خدا گراییده، به اجرای احکام شریعت و دیانت روی می‌آورند</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قائم قیام می‌کند، جز خدا را عبادت نمی‌کنند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باقی نمی‌ماند، مگر آنکه گل‌بانگ توحید در آن بلند می‌گردد</w:t>
      </w:r>
      <w:r>
        <w:rPr>
          <w:rFonts w:eastAsia="IRNazanin" w:cs="IRNazanin"/>
          <w:color w:val="111111"/>
          <w:sz w:val="28"/>
          <w:szCs w:val="28"/>
          <w:rtl w:val="true"/>
          <w:lang w:bidi="fa-IR"/>
        </w:rPr>
        <w:t>».</w:t>
      </w:r>
      <w:r>
        <w:rPr>
          <w:rStyle w:val="FootnoteAnchor"/>
          <w:rtl w:val="true"/>
        </w:rPr>
        <w:footnoteReference w:id="283"/>
      </w:r>
      <w:bookmarkStart w:id="558" w:name="pg3424_29855"/>
    </w:p>
    <w:p>
      <w:pPr>
        <w:pStyle w:val="Heading4"/>
        <w:numPr>
          <w:ilvl w:val="3"/>
          <w:numId w:val="1"/>
        </w:numPr>
        <w:rPr/>
      </w:pPr>
      <w:bookmarkStart w:id="559" w:name="__RefHeading___Toc2968073_2749589250"/>
      <w:bookmarkStart w:id="560" w:name="_Toc218"/>
      <w:bookmarkEnd w:id="558"/>
      <w:bookmarkEnd w:id="559"/>
      <w:r>
        <w:rPr/>
        <w:t>6</w:t>
      </w:r>
      <w:r>
        <w:rPr>
          <w:rtl w:val="true"/>
        </w:rPr>
        <w:t xml:space="preserve">. </w:t>
      </w:r>
      <w:r>
        <w:rPr>
          <w:rtl w:val="true"/>
        </w:rPr>
        <w:t xml:space="preserve">خشونت ستیزی </w:t>
      </w:r>
      <w:r>
        <w:rPr>
          <w:rtl w:val="true"/>
        </w:rPr>
        <w:t>(</w:t>
      </w:r>
      <w:r>
        <w:rPr>
          <w:rtl w:val="true"/>
        </w:rPr>
        <w:t>ظلم، جنگ، ناامنی و …</w:t>
      </w:r>
      <w:r>
        <w:rPr>
          <w:rtl w:val="true"/>
        </w:rPr>
        <w:t>)</w:t>
      </w:r>
      <w:bookmarkEnd w:id="560"/>
    </w:p>
    <w:p>
      <w:pPr>
        <w:pStyle w:val="BookText"/>
        <w:rPr/>
      </w:pPr>
      <w:r>
        <w:rPr>
          <w:rFonts w:ascii="IRNazanin" w:hAnsi="IRNazanin" w:eastAsia="IRNazanin"/>
          <w:color w:val="111111"/>
          <w:sz w:val="28"/>
          <w:sz w:val="28"/>
          <w:szCs w:val="28"/>
          <w:rtl w:val="true"/>
          <w:lang w:bidi="fa-IR"/>
        </w:rPr>
        <w:t>یکی از مشکلات زندگی بشری، جنگ‌ها، ناامنی‌ها، بیدادگری‌ها و ظلم‌ها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هیچ مکتب و اندیشه‌ای نتوانسته این معضل و دشواری را از مقابل انسان‌ها بردارد و جهان را به ساحل ثبات و صلح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جنگ‌های دهشتناک اول و دوم جهانی، بیشتر کشورها با تشکیل جامعه ملل و سازمان ملل متحد، امید به آرامش و صلح جهانی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سازمان‌ها، خود تبدیل به حربه اشغال‌گری و جنگ شدند و بر بیشتر نزاع‌های جهانی و منطقه‌ای مهر تأیید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اشغال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حل کوچک‌ترین منازعات، ناتوان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رویکرد صحیح و جامع، هم باید ریشه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 شهوت، مقام‌پرستی و جنایت‌گری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خشکانده شود و هم تمامی عاملان آن از بین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تعلیم مردم نیز باید طوری باشد که از تجاوزگری و خون‌آشامی روی‌گردان بوده و خود عامل ایجاد صلح و دوستی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نگره، تنها در پرتو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آموزه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ارائه و دستیابی است و از وجوه ویژه آن نیز، ایجاد صلح دائمی و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کینه‌ها از دل مردم بیرون می‌رود و درّندگان و چهارپایان در صلح زندگی می‌کنند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اختلاف‌های میان ملّت‌ها و دین‌ها رفع می‌شود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تمامی منازعات و ستیزش‌های مستمرّـ به خصوص میان گروه حق و باطل ـ با قیام مهدی عجل الله تعالی فرجه الشریف به پایان خواهد رسید و پیروزی از آن حق‌گرایان و صلح‌طلبان خواهد بود</w:t>
      </w:r>
      <w:r>
        <w:rPr>
          <w:rFonts w:eastAsia="IRNazanin" w:cs="IRNazanin"/>
          <w:color w:val="111111"/>
          <w:sz w:val="28"/>
          <w:szCs w:val="28"/>
          <w:rtl w:val="true"/>
          <w:lang w:bidi="fa-IR"/>
        </w:rPr>
        <w:t>.</w:t>
      </w:r>
    </w:p>
    <w:p>
      <w:pPr>
        <w:pStyle w:val="Heading4"/>
        <w:numPr>
          <w:ilvl w:val="3"/>
          <w:numId w:val="1"/>
        </w:numPr>
        <w:rPr/>
      </w:pPr>
      <w:bookmarkStart w:id="561" w:name="__RefHeading___Toc2968075_2749589250"/>
      <w:bookmarkStart w:id="562" w:name="_Toc219"/>
      <w:bookmarkEnd w:id="561"/>
      <w:r>
        <w:rPr/>
        <w:t>7</w:t>
      </w:r>
      <w:r>
        <w:rPr>
          <w:rtl w:val="true"/>
        </w:rPr>
        <w:t xml:space="preserve">. </w:t>
      </w:r>
      <w:r>
        <w:rPr>
          <w:rtl w:val="true"/>
        </w:rPr>
        <w:t>تأمین رضامندی و خشنودی مردم</w:t>
      </w:r>
      <w:bookmarkEnd w:id="56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جهانی مهدوی توجّه به خواسته‌های واقعی مردم و جلب رضایت آنان، در</w:t>
      </w:r>
      <w:bookmarkStart w:id="563" w:name="pg3424_29858"/>
    </w:p>
    <w:p>
      <w:pPr>
        <w:pStyle w:val="BookText"/>
        <w:rPr/>
      </w:pPr>
      <w:bookmarkEnd w:id="563"/>
      <w:r>
        <w:rPr>
          <w:rFonts w:ascii="IRNazanin" w:hAnsi="IRNazanin" w:eastAsia="IRNazanin"/>
          <w:color w:val="111111"/>
          <w:sz w:val="28"/>
          <w:sz w:val="28"/>
          <w:szCs w:val="28"/>
          <w:rtl w:val="true"/>
          <w:lang w:bidi="fa-IR"/>
        </w:rPr>
        <w:t>اولویت قرار دارد و برنامه‌ها و ایده‌های سیاسی، فرهنگی، اقتصادی و اجتماعی آن، در راستای تأمین همه نیازهای مادی و معنوی مردم و رفع تمامی مشکلات و کاستی‌ها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مردم در طول حیات دیرین خود، بر روی زمین، هیچ وقت شاهد رفع تمامی مشکل‌ها و تهیه نیازمندی‌های خود نبوده‌اند؛ اما این امر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و موجبات خشنودی و شادی همگان 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بنا به ادعای فوکویاما، لیبرال ـ دموکراسی، مترقّی‌ترین و آخرین نظام مطلوب بوده و این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نهایت هنر آن، تأمین منافع طبقه خاصی در جامعه و جلب رضایت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اقلیت در این نظام، از بسیاری از امکانات و ابزار رفاه و رضامندی محروم بوده و آوازه عدالت برای آنان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اقشار و گروه‌ها و همه خواسته‌های مشروع و به‌حق، مورد توجّه بوده و برنامه‌های بسیاری برای خدمت‌رسانی به مردم و جلب رضامندی آنان، اجرا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خلافت و رهبری مهدی، ساکنان زمین، آسمان و پرندگان در هوا، راضی و خشنودند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آسمان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از او خشنود و راضی می‌شوند</w:t>
      </w:r>
      <w:r>
        <w:rPr>
          <w:rFonts w:eastAsia="IRNazanin" w:cs="IRNazanin"/>
          <w:color w:val="111111"/>
          <w:sz w:val="28"/>
          <w:szCs w:val="28"/>
          <w:rtl w:val="true"/>
          <w:lang w:bidi="fa-IR"/>
        </w:rPr>
        <w:t>».</w:t>
      </w:r>
      <w:r>
        <w:rPr>
          <w:rStyle w:val="FootnoteAnchor"/>
          <w:rtl w:val="true"/>
        </w:rPr>
        <w:footnoteReference w:id="288"/>
      </w:r>
    </w:p>
    <w:p>
      <w:pPr>
        <w:pStyle w:val="Heading4"/>
        <w:numPr>
          <w:ilvl w:val="3"/>
          <w:numId w:val="1"/>
        </w:numPr>
        <w:rPr/>
      </w:pPr>
      <w:bookmarkStart w:id="564" w:name="__RefHeading___Toc2968077_2749589250"/>
      <w:bookmarkStart w:id="565" w:name="_Toc220"/>
      <w:bookmarkEnd w:id="564"/>
      <w:r>
        <w:rPr/>
        <w:t>8</w:t>
      </w:r>
      <w:r>
        <w:rPr>
          <w:rtl w:val="true"/>
        </w:rPr>
        <w:t xml:space="preserve">. </w:t>
      </w:r>
      <w:r>
        <w:rPr>
          <w:rtl w:val="true"/>
        </w:rPr>
        <w:t xml:space="preserve">شایسته سالاری </w:t>
      </w:r>
      <w:r>
        <w:rPr>
          <w:rtl w:val="true"/>
        </w:rPr>
        <w:t>(</w:t>
      </w:r>
      <w:r>
        <w:rPr>
          <w:rtl w:val="true"/>
        </w:rPr>
        <w:t>حکومت صالحان و مستضعفان</w:t>
      </w:r>
      <w:r>
        <w:rPr>
          <w:rtl w:val="true"/>
        </w:rPr>
        <w:t>)</w:t>
      </w:r>
      <w:bookmarkEnd w:id="56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شاخصه‌های مهم حکومت جهانی و ویژگی برجسته حکومت‌گران و سیاست‌ورزان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عرصة سیاست، جولانگاه فرومایگان،</w:t>
      </w:r>
      <w:bookmarkStart w:id="566" w:name="pg3424_29861"/>
    </w:p>
    <w:p>
      <w:pPr>
        <w:pStyle w:val="BookText"/>
        <w:rPr/>
      </w:pPr>
      <w:bookmarkEnd w:id="566"/>
      <w:r>
        <w:rPr>
          <w:rFonts w:ascii="IRNazanin" w:hAnsi="IRNazanin" w:eastAsia="IRNazanin"/>
          <w:color w:val="111111"/>
          <w:sz w:val="28"/>
          <w:sz w:val="28"/>
          <w:szCs w:val="28"/>
          <w:rtl w:val="true"/>
          <w:lang w:bidi="fa-IR"/>
        </w:rPr>
        <w:t>زورمندان، تزویرگران و … باشد ـ که تاکنون نیز چنین بوده است ـ هیچ مشکلی از جامعه برطرف نخواهد شد و آتیه جهان، تیره و تار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آموزة مهدویت این نوید را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مردانی‌اند که خدا را ـ آن‌چنان که شایسته است ـ شناخته‌اند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طریق عبودیت، اوّل جدیت و تلاش‌اند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خوبان امت‌اند… </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الارض یرثها عبادی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اینکه زمین را بندگان صالح خدا به ارث می‌برند، مهدی قائم عجل الله تعالی فرجه الشریف و یاران او هستند</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2968079_2749589250"/>
      <w:bookmarkStart w:id="568" w:name="_Toc221"/>
      <w:bookmarkEnd w:id="567"/>
      <w:r>
        <w:rPr/>
        <w:t>9</w:t>
      </w:r>
      <w:r>
        <w:rPr>
          <w:rtl w:val="true"/>
        </w:rPr>
        <w:t xml:space="preserve">. </w:t>
      </w:r>
      <w:r>
        <w:rPr>
          <w:rtl w:val="true"/>
        </w:rPr>
        <w:t>دگرگونی‌های مثبت و سازنده</w:t>
      </w:r>
      <w:bookmarkEnd w:id="568"/>
    </w:p>
    <w:p>
      <w:pPr>
        <w:pStyle w:val="BookText"/>
        <w:rPr/>
      </w:pPr>
      <w:r>
        <w:rPr>
          <w:rFonts w:ascii="IRNazanin" w:hAnsi="IRNazanin" w:eastAsia="IRNazanin"/>
          <w:color w:val="111111"/>
          <w:sz w:val="28"/>
          <w:sz w:val="28"/>
          <w:szCs w:val="28"/>
          <w:rtl w:val="true"/>
          <w:lang w:bidi="fa-IR"/>
        </w:rPr>
        <w:t>تاریخ زندگی بشر، شاهد تحوّلات و دگرگونی‌های بسیاری بوده و مراحل مختلفی را پشت‌سر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هر مرحله‌ای، امور جدیدی حادث شده و تحوّل شگرفی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ویژگی این تحوّلات ـ به خصوص در عصر حاضر ـ دگرگونی‌های مادی و پیشرفت‌های صنعتی و تکنولوژیکی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ممکن است این پرسش رخ نماید که نتیجه این تحوّلات چیست و نقطه پایانی و اوج آن کجا است؟ و آیا این نوسازی، همیشه تأثیر‌های مثبت و سازنده‌ای بر زندگی انسان‌ها داشته است، یا نقاط منفی و چالش برانگیزی نیز در آنها وجود دارد؟</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گفتنی است که این تغییر‌ات هم جنبه مثبت دارد و هم جنبة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مثبت آن، زندگی مادی انسان‌ها بهبود یافته و آنان از مزایای بهداشت، سوادآموزی، صنعت و … بهره‌مند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فرهنگ و هنجارهای جوامع تغییریافته و الگوهای هم‌سان و یک‌پارچه، ترویج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وجوه منفی این تحوّلات ـ به خصوص ابعاد دین‌ستیزانه،</w:t>
      </w:r>
      <w:bookmarkStart w:id="569" w:name="pg3424_29864"/>
    </w:p>
    <w:p>
      <w:pPr>
        <w:pStyle w:val="BookText"/>
        <w:rPr/>
      </w:pPr>
      <w:bookmarkEnd w:id="569"/>
      <w:r>
        <w:rPr>
          <w:rFonts w:ascii="IRNazanin" w:hAnsi="IRNazanin" w:eastAsia="IRNazanin"/>
          <w:color w:val="111111"/>
          <w:sz w:val="28"/>
          <w:sz w:val="28"/>
          <w:szCs w:val="28"/>
          <w:rtl w:val="true"/>
          <w:lang w:bidi="fa-IR"/>
        </w:rPr>
        <w:t>تبعیض‌آمیز، حق‌گریزانه و فسادگرایانه آن ـ کام بشر را تلخ کرده و سطح رضامندی او را پایین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مدرنیسم، به عنوان نماد کامل تجدّد و تحوّل، دچار چالش‌های اساسی و بحران‌های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قبیل بحران معنویت، هویت، مشارکت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و سرنوشت پسندیده‌ای برای آن متصوّر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فساد و ناکارآمدی در ساختارهای مختلف قدرت، نفوذ کرده و موجب بی‌ثباتی و از هم گسیختگی سیاست، اقتصاد و فرهنگ شده و مناسبات ناعادلانه‌ای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آموزة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ترسیم مناسبات صحیح و انسانی و تحوّل و دگرگونی گسترده در همه ساحت‌ها و عرصه‌ها است</w:t>
      </w:r>
      <w:r>
        <w:rPr>
          <w:rFonts w:eastAsia="IRNazanin" w:cs="IRNazanin"/>
          <w:color w:val="111111"/>
          <w:sz w:val="28"/>
          <w:szCs w:val="28"/>
          <w:rtl w:val="true"/>
          <w:lang w:bidi="fa-IR"/>
        </w:rPr>
        <w:t>.</w:t>
      </w:r>
    </w:p>
    <w:p>
      <w:pPr>
        <w:pStyle w:val="Heading4"/>
        <w:numPr>
          <w:ilvl w:val="3"/>
          <w:numId w:val="1"/>
        </w:numPr>
        <w:rPr/>
      </w:pPr>
      <w:bookmarkStart w:id="570" w:name="__RefHeading___Toc2968081_2749589250"/>
      <w:bookmarkStart w:id="571" w:name="_Toc222"/>
      <w:bookmarkEnd w:id="570"/>
      <w:r>
        <w:rPr/>
        <w:t>10</w:t>
      </w:r>
      <w:r>
        <w:rPr>
          <w:rtl w:val="true"/>
        </w:rPr>
        <w:t xml:space="preserve">. </w:t>
      </w:r>
      <w:r>
        <w:rPr>
          <w:rtl w:val="true"/>
        </w:rPr>
        <w:t>ایجاد انسجام و همدلی</w:t>
      </w:r>
      <w:bookmarkEnd w:id="571"/>
    </w:p>
    <w:p>
      <w:pPr>
        <w:pStyle w:val="BookText"/>
        <w:rPr/>
      </w:pPr>
      <w:r>
        <w:rPr>
          <w:rFonts w:ascii="IRNazanin" w:hAnsi="IRNazanin" w:eastAsia="IRNazanin"/>
          <w:color w:val="111111"/>
          <w:sz w:val="28"/>
          <w:sz w:val="28"/>
          <w:szCs w:val="28"/>
          <w:rtl w:val="true"/>
          <w:lang w:bidi="fa-IR"/>
        </w:rPr>
        <w:t>یکی از وجوه بایستة حکومت جهانی، تحقّق هماهنگی، هم‌سانی و انسجام در جامعه بشری و میان آحاد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اختلاف‌ها، تمایزات، تکثّرات، تبعیضات و… از بین می‌رود و انسجام، وحدت، یکرنگی و هم‌دلی کامل ایجاد می‌شود</w:t>
      </w:r>
      <w:r>
        <w:rPr>
          <w:rFonts w:eastAsia="IRNazanin" w:cs="IRNazanin"/>
          <w:color w:val="111111"/>
          <w:sz w:val="28"/>
          <w:szCs w:val="28"/>
          <w:rtl w:val="true"/>
          <w:lang w:bidi="fa-IR"/>
        </w:rPr>
        <w:t>.</w:t>
      </w:r>
    </w:p>
    <w:p>
      <w:pPr>
        <w:pStyle w:val="Heading3"/>
        <w:numPr>
          <w:ilvl w:val="2"/>
          <w:numId w:val="1"/>
        </w:numPr>
        <w:rPr/>
      </w:pPr>
      <w:bookmarkStart w:id="572" w:name="__RefHeading___Toc2968083_2749589250"/>
      <w:bookmarkStart w:id="573" w:name="_Toc223"/>
      <w:bookmarkEnd w:id="572"/>
      <w:r>
        <w:rPr>
          <w:rtl w:val="true"/>
        </w:rPr>
        <w:t>برنامه‌های حکومت</w:t>
      </w:r>
      <w:bookmarkEnd w:id="5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جهان اسلام به رهبری امام زمان عجل الله تعالی فرجه الشریف دارای روح و ماهیت ویژه‏ای است که دیگر حکومتها از آن بی‏بهره‏اند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حکومت اسلام، آموزه‏های وحیانی است که به او تعلیم می‏دهد که خدای او یکی است و فقط باید در برابر او عبادت و کرنش کند و در رفتار و کردارش از دایره بندگی خدا بیرون نرود زیرا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یعبدوننی لا یشرکون بی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پیامی دارد که در بستر عمل به ارزشهای وحیانی، دنیای بهتری را به وی ارزانی بدارد و متأسفانه آنچه در حکومت امروز بشری کمتر یا اصلاً به چشم نمی‏خورد خداست و عدم پای‏بندی به وحی و اخلاق و ارزشهای معنوی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تاروپود حکومت مادی بر سرمایه‏اندوزی، مال‏پرستی و سود بیشتر از هر طریق و ترفندی بناگذاری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تاروپود جای عشق به خوبی‏ها، ارزشها، ایثار و مجاهدت‏ها و بالأخره زیبائیهای زندگی را اشغال کرده به‏طوری که جامعة انسانی را از گردونة خوبی‏ها حذف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مرتضی مطهری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خدا و زندگی اخروی را باید کنار گذاشت… باید رأفت و رقت قلب را دور انداخت، رأفت از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فرمانبرداری از فرومایگی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حوصله، عفو و اغماض، از بی‏همّتی و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مردانگی باید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مرحله مرد برتر برسد، عزم و اراده داشته باشد این است روح حکومت مادی غرب که از باب نمونه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به اصلاح جوامع بشری می‏اندیشند، و برای رفع عوامل بی عدالتی، ظلم، فساد و تباهی برنامه ریزی می‏کنند، به خوبی می‏دانند که سیمای ارائه شده در قرآن و احادیث اسلامی از وضعیت دوران پس از ظهور، الگویی کامل و عملی برای همه انسان‏های دوره غیبت است، که می‏توانند ساختار زندگی فردی و اجتماعی خود را بر اساس آن سامان بخشند و علی‏رغم، همه محدودیت‏ها، سمت و سوی حرکت اصلاحی خود و جامعه را، در جهت اصلاحاتِ عصر ظهور حضرت مهدی علیه السلام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نگاهی گذرا به آیات و روایات عصر حکومت امام زمان علیه السلام به دو ویژگی مهم و اساسی اصلاحات امام مهدی علیه السلام پی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 اصلاحات و سامان بخشی‏های حکومتی امام زمان علیه السلام، جهانی است و در بردارنده سعادت، امنیت و آرامش برای همه انسان‏ها، در جای جای این کره خاکی خواهد بود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اصلاحات مهدی علیه السلام مطابق با فطرت و ذات خداجوی انسان‏هاست و در قوانین آن، هیچ گونه تبعیض و برتری نژادی وجود ندارند و تمامی جامعه بشری، در برابر آن، یکسان‏اند</w:t>
      </w:r>
      <w:r>
        <w:rPr>
          <w:rFonts w:eastAsia="IRNazanin" w:cs="IRNazanin"/>
          <w:color w:val="111111"/>
          <w:sz w:val="28"/>
          <w:szCs w:val="28"/>
          <w:rtl w:val="true"/>
          <w:lang w:bidi="fa-IR"/>
        </w:rPr>
        <w:t>.</w:t>
      </w:r>
      <w:bookmarkStart w:id="574" w:name="pg3424_29870"/>
    </w:p>
    <w:p>
      <w:pPr>
        <w:pStyle w:val="Heading3"/>
        <w:numPr>
          <w:ilvl w:val="2"/>
          <w:numId w:val="1"/>
        </w:numPr>
        <w:rPr/>
      </w:pPr>
      <w:bookmarkStart w:id="575" w:name="__RefHeading___Toc2968085_2749589250"/>
      <w:bookmarkStart w:id="576" w:name="_Toc224"/>
      <w:bookmarkEnd w:id="574"/>
      <w:bookmarkEnd w:id="575"/>
      <w:r>
        <w:rPr>
          <w:rtl w:val="true"/>
        </w:rPr>
        <w:t>ابعاد مختلف اصلاحات مهدی علیه السلام</w:t>
      </w:r>
      <w:bookmarkEnd w:id="576"/>
    </w:p>
    <w:p>
      <w:pPr>
        <w:pStyle w:val="Heading4"/>
        <w:numPr>
          <w:ilvl w:val="3"/>
          <w:numId w:val="1"/>
        </w:numPr>
        <w:rPr/>
      </w:pPr>
      <w:bookmarkStart w:id="577" w:name="__RefHeading___Toc2968087_2749589250"/>
      <w:bookmarkStart w:id="578" w:name="_Toc225"/>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به طور کلّی، اصلاحات عصر ظهور را به سه بخش عمده می‏توان تقسیم کرد</w:t>
      </w:r>
      <w:r>
        <w:rPr>
          <w:rFonts w:eastAsia="IRNazanin" w:cs="IRNazanin"/>
          <w:color w:val="111111"/>
          <w:sz w:val="28"/>
          <w:szCs w:val="28"/>
          <w:rtl w:val="true"/>
          <w:lang w:bidi="fa-IR"/>
        </w:rPr>
        <w:t>:</w:t>
      </w:r>
    </w:p>
    <w:p>
      <w:pPr>
        <w:pStyle w:val="Heading4"/>
        <w:numPr>
          <w:ilvl w:val="3"/>
          <w:numId w:val="1"/>
        </w:numPr>
        <w:rPr/>
      </w:pPr>
      <w:bookmarkStart w:id="579" w:name="__RefHeading___Toc2968089_2749589250"/>
      <w:bookmarkStart w:id="580" w:name="_Toc226"/>
      <w:bookmarkEnd w:id="579"/>
      <w:r>
        <w:rPr>
          <w:rtl w:val="true"/>
        </w:rPr>
        <w:t>الف</w:t>
      </w:r>
      <w:r>
        <w:rPr>
          <w:rtl w:val="true"/>
        </w:rPr>
        <w:t xml:space="preserve">. </w:t>
      </w:r>
      <w:r>
        <w:rPr>
          <w:rtl w:val="true"/>
        </w:rPr>
        <w:t>اصلاحات اقتصادی</w:t>
      </w:r>
      <w:bookmarkEnd w:id="580"/>
    </w:p>
    <w:p>
      <w:pPr>
        <w:pStyle w:val="BookText"/>
        <w:rPr/>
      </w:pPr>
      <w:r>
        <w:rPr>
          <w:rFonts w:ascii="IRNazanin" w:hAnsi="IRNazanin" w:eastAsia="IRNazanin"/>
          <w:color w:val="111111"/>
          <w:sz w:val="28"/>
          <w:sz w:val="28"/>
          <w:szCs w:val="28"/>
          <w:rtl w:val="true"/>
          <w:lang w:bidi="fa-IR"/>
        </w:rPr>
        <w:t>یکی از برنامه‏ها و اقدامات مهم مهدی علیه السلام اصلاحات اقتصادی و معیشتی و پدید آوردن رفاه در جامعه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احادیث مربوط به عصر ظهور، حاکی از آن است که در سراسر زمین، جامعه‏ای یکپارچه و منسجم تشکیل می‏شود که همه افرادش مثل یک خانواده با هم و در کنار هم در کمال صمیمیت،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بدترین اسارت برای بشر، فقر و گرسنگی است که لحظه‏ای آسایش و آرامش برای وی باقی نمی‏گذارد و زمینه‏های رشد و تکامل علمی و معنوی او را نابود می‏سازد، و همواره انسان را در اندیشه سیر کردن شکم و پوشاندن بدن و دستیابی به سایبان و بهبودی از درد و بیماری، گرفتار می‏کند و فرصتی باقی نمی‏گذارد تا انسان به نیازهای روحی و معنوی بیندیشد و برای رشد علمی خویش اقدامی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اقتصادی حضرت مهدی علیه السلام، بشر، از این اسارت جانسوز فقر و تبعیض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احادیثی که از پیشوایان دینی درباره حکومت امام زمان به ما رسیده است، تأمین زندگی و رفاه در عصر ظهور به حدّی می‏رسد که مردم، زکات مالشان را در کیسه‏ها می‏گذارند و کنار کوچه قرار می‏دهند، ولی کسی پیدا نمی‏شود که آنها را بردارد و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ثروت‏های غصب شده نیز از غاصبان گرفته می‏شوند و مهدی، حقّ هر حقداری را می‏گیرد و به او می‏دهد، حتی اگر زیر دندان غاصبان باشد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به طور کلی، اصلاحات اقتصادی امام مهدی علیه السلام را می‏توان در سه محور اصلی خلاصه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استخدام گرفتن ثروت‏های زمین و بهره‏برداری از آنها به نفع فرد فرد جامعه جهانی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پس‏گیری ثروت‏های غصب شده و اموال بادآورده و استفاده از آنها برای ارتقای سطح زندگی انسان‏های زمین</w:t>
      </w:r>
      <w:r>
        <w:rPr>
          <w:rFonts w:eastAsia="IRNazanin" w:cs="IRNazanin"/>
          <w:color w:val="111111"/>
          <w:sz w:val="28"/>
          <w:szCs w:val="28"/>
          <w:rtl w:val="true"/>
          <w:lang w:bidi="fa-IR"/>
        </w:rPr>
        <w:t>.</w:t>
      </w:r>
      <w:bookmarkStart w:id="581" w:name="pg3424_29874"/>
    </w:p>
    <w:p>
      <w:pPr>
        <w:pStyle w:val="BookText"/>
        <w:rPr/>
      </w:pPr>
      <w:bookmarkEnd w:id="58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عدالت اجتماعی و مساوات، همراه با برنامه‏ریزی درست و صحیح برای آسایش و آرامش انسان‏ها</w:t>
      </w:r>
      <w:r>
        <w:rPr>
          <w:rFonts w:eastAsia="IRNazanin" w:cs="IRNazanin"/>
          <w:color w:val="111111"/>
          <w:sz w:val="28"/>
          <w:szCs w:val="28"/>
          <w:rtl w:val="true"/>
          <w:lang w:bidi="fa-IR"/>
        </w:rPr>
        <w:t>.</w:t>
      </w:r>
    </w:p>
    <w:p>
      <w:pPr>
        <w:pStyle w:val="Heading4"/>
        <w:numPr>
          <w:ilvl w:val="3"/>
          <w:numId w:val="1"/>
        </w:numPr>
        <w:rPr/>
      </w:pPr>
      <w:bookmarkStart w:id="582" w:name="__RefHeading___Toc2968091_2749589250"/>
      <w:bookmarkStart w:id="583" w:name="_Toc227"/>
      <w:bookmarkEnd w:id="582"/>
      <w:r>
        <w:rPr>
          <w:rtl w:val="true"/>
        </w:rPr>
        <w:t>ب</w:t>
      </w:r>
      <w:r>
        <w:rPr>
          <w:rtl w:val="true"/>
        </w:rPr>
        <w:t xml:space="preserve">. </w:t>
      </w:r>
      <w:r>
        <w:rPr>
          <w:rtl w:val="true"/>
        </w:rPr>
        <w:t>اصلاحات دینی و فرهنگی</w:t>
      </w:r>
      <w:bookmarkEnd w:id="583"/>
    </w:p>
    <w:p>
      <w:pPr>
        <w:pStyle w:val="Heading5"/>
        <w:numPr>
          <w:ilvl w:val="4"/>
          <w:numId w:val="1"/>
        </w:numPr>
        <w:rPr/>
      </w:pPr>
      <w:bookmarkStart w:id="584" w:name="__RefHeading___Toc2968093_2749589250"/>
      <w:bookmarkStart w:id="585" w:name="_Toc228"/>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برای تشکیل جامعه واحد جهانی، وحدت دینی مردم جهان، یکی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و جهان‏بینی، زیربنای تفکّر و روابط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اصلاحات دینی و فرهنگی امام مهدی علیه السلام در راستای تشکیل حکومت واحد جهانی، بر سه اصل، استوار است</w:t>
      </w:r>
      <w:r>
        <w:rPr>
          <w:rFonts w:eastAsia="IRNazanin" w:cs="IRNazanin"/>
          <w:color w:val="111111"/>
          <w:sz w:val="28"/>
          <w:szCs w:val="28"/>
          <w:rtl w:val="true"/>
          <w:lang w:bidi="fa-IR"/>
        </w:rPr>
        <w:t>:</w:t>
      </w:r>
    </w:p>
    <w:p>
      <w:pPr>
        <w:pStyle w:val="Heading5"/>
        <w:numPr>
          <w:ilvl w:val="4"/>
          <w:numId w:val="1"/>
        </w:numPr>
        <w:rPr/>
      </w:pPr>
      <w:bookmarkStart w:id="586" w:name="__RefHeading___Toc2968095_2749589250"/>
      <w:bookmarkStart w:id="587" w:name="_Toc229"/>
      <w:bookmarkEnd w:id="586"/>
      <w:r>
        <w:rPr/>
        <w:t>1</w:t>
      </w:r>
      <w:r>
        <w:rPr>
          <w:rtl w:val="true"/>
        </w:rPr>
        <w:t xml:space="preserve">. </w:t>
      </w:r>
      <w:r>
        <w:rPr>
          <w:rtl w:val="true"/>
        </w:rPr>
        <w:t>اصلاح انحراف‏های فکری</w:t>
      </w:r>
      <w:bookmarkEnd w:id="587"/>
    </w:p>
    <w:p>
      <w:pPr>
        <w:pStyle w:val="BookText"/>
        <w:rPr/>
      </w:pPr>
      <w:r>
        <w:rPr>
          <w:rFonts w:ascii="IRNazanin" w:hAnsi="IRNazanin" w:eastAsia="IRNazanin"/>
          <w:color w:val="111111"/>
          <w:sz w:val="28"/>
          <w:sz w:val="28"/>
          <w:szCs w:val="28"/>
          <w:rtl w:val="true"/>
          <w:lang w:bidi="fa-IR"/>
        </w:rPr>
        <w:t xml:space="preserve">یکی از مهم‏ترین بخش‏های اصلاحات دینی و فرهنگی امام مهدی علیه السلام، مقابله با انحرافات، کج‏روی‏ها و بدعت‏های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88" w:name="__RefHeading___Toc2968097_2749589250"/>
      <w:bookmarkStart w:id="589" w:name="_Toc230"/>
      <w:bookmarkEnd w:id="588"/>
      <w:r>
        <w:rPr/>
        <w:t>2</w:t>
      </w:r>
      <w:r>
        <w:rPr>
          <w:rtl w:val="true"/>
        </w:rPr>
        <w:t xml:space="preserve">. </w:t>
      </w:r>
      <w:r>
        <w:rPr>
          <w:rtl w:val="true"/>
        </w:rPr>
        <w:t>اصلاحات دینی</w:t>
      </w:r>
      <w:bookmarkEnd w:id="589"/>
    </w:p>
    <w:p>
      <w:pPr>
        <w:pStyle w:val="BookText"/>
        <w:rPr/>
      </w:pPr>
      <w:r>
        <w:rPr>
          <w:rFonts w:ascii="IRNazanin" w:hAnsi="IRNazanin" w:eastAsia="IRNazanin"/>
          <w:color w:val="111111"/>
          <w:sz w:val="28"/>
          <w:sz w:val="28"/>
          <w:szCs w:val="28"/>
          <w:rtl w:val="true"/>
          <w:lang w:bidi="fa-IR"/>
        </w:rPr>
        <w:t xml:space="preserve">بعد از ظهور امام زمان علیه السلام و مبارزه ایشان با انحرافات فکری و عقیدتی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روشنگری و استدلال و تسخیر قلب‏ها و گستردن عدالت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نزول حضرت عیسی علیه السلام و اقتدا نمودن او به مهدی علیه السلام در بیت المقدس، تقریبا تمامی مسیحیان و بسیاری از پیروان دیگر ادیان، به اسلام مهدی، ایمان می‏آورند</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زمانی اندک، دین واحدی بر جهان، حاکم خواهد گشت و پرچم اسلام در تمامی نقاط جهان به اهتزاز درخواهد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علیه السلام با حاکم کردن توحید و فرهنگ اسلامی بر جامعه جهانی و از بین بردن زمینه‏های ظلم و فساد و فقر، در ساختن جامعه یگانه بشری به توفیقی بزرگ و بی مانند، دست می‏یابد</w:t>
      </w:r>
      <w:r>
        <w:rPr>
          <w:rFonts w:eastAsia="IRNazanin" w:cs="IRNazanin"/>
          <w:color w:val="111111"/>
          <w:sz w:val="28"/>
          <w:szCs w:val="28"/>
          <w:rtl w:val="true"/>
          <w:lang w:bidi="fa-IR"/>
        </w:rPr>
        <w:t>.</w:t>
      </w:r>
    </w:p>
    <w:p>
      <w:pPr>
        <w:pStyle w:val="Heading5"/>
        <w:numPr>
          <w:ilvl w:val="4"/>
          <w:numId w:val="1"/>
        </w:numPr>
        <w:rPr/>
      </w:pPr>
      <w:bookmarkStart w:id="590" w:name="__RefHeading___Toc2968099_2749589250"/>
      <w:bookmarkStart w:id="591" w:name="_Toc231"/>
      <w:bookmarkEnd w:id="590"/>
      <w:r>
        <w:rPr/>
        <w:t>3</w:t>
      </w:r>
      <w:r>
        <w:rPr>
          <w:rtl w:val="true"/>
        </w:rPr>
        <w:t xml:space="preserve">. </w:t>
      </w:r>
      <w:r>
        <w:rPr>
          <w:rtl w:val="true"/>
        </w:rPr>
        <w:t>اصلاحات علمی فکری</w:t>
      </w:r>
      <w:bookmarkEnd w:id="59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زیباترین مراحل اصلاحات دینی و فرهنگی حکومت مهدی، رشد عقلی انسان‏ها و تکامل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بعد عقلی و رشد فرهنگی، سیری طولانی داشته و زحمات</w:t>
      </w:r>
      <w:bookmarkStart w:id="592" w:name="pg3424_29876"/>
    </w:p>
    <w:p>
      <w:pPr>
        <w:pStyle w:val="BookText"/>
        <w:rPr/>
      </w:pPr>
      <w:bookmarkEnd w:id="592"/>
      <w:r>
        <w:rPr>
          <w:rFonts w:ascii="IRNazanin" w:hAnsi="IRNazanin" w:eastAsia="IRNazanin"/>
          <w:color w:val="111111"/>
          <w:sz w:val="28"/>
          <w:sz w:val="28"/>
          <w:szCs w:val="28"/>
          <w:rtl w:val="true"/>
          <w:lang w:bidi="fa-IR"/>
        </w:rPr>
        <w:t>زیادی در این راه، متحمل شده و دستاوردهایی نیز حاصل نموده است؛ ولی کوشش انسان در مسیر تکامل و رشد، بیشتر به بُعد مادی جهان و زندگی انسان، معطوف بوده و در مسائل ماورای طبیعی، پیشرفت چندانی نداشته و همچنان مجهولات بی‏شماری پیش روی وی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این مهم در زمان ظهور مهدی علیه السلام تحقّق می‏یابد و بشر به محضر استاد و معلّمی راه پیدا می‏کند که اوّلاً به خاطر اتّصال به منبع علم، هیچ مجهولی در عالم برایش وجود ندارد و ثانیا هدف او پرده‏برداری از مجهولات و ارتقای انسان‏ها تا اوج تکامل علمی و عقلی است</w:t>
      </w:r>
      <w:r>
        <w:rPr>
          <w:rFonts w:eastAsia="IRNazanin" w:cs="IRNazanin"/>
          <w:color w:val="111111"/>
          <w:sz w:val="28"/>
          <w:szCs w:val="28"/>
          <w:rtl w:val="true"/>
          <w:lang w:bidi="fa-IR"/>
        </w:rPr>
        <w:t>.</w:t>
      </w:r>
    </w:p>
    <w:p>
      <w:pPr>
        <w:pStyle w:val="Heading4"/>
        <w:numPr>
          <w:ilvl w:val="3"/>
          <w:numId w:val="1"/>
        </w:numPr>
        <w:rPr/>
      </w:pPr>
      <w:bookmarkStart w:id="593" w:name="__RefHeading___Toc2968101_2749589250"/>
      <w:bookmarkStart w:id="594" w:name="_Toc232"/>
      <w:bookmarkEnd w:id="593"/>
      <w:r>
        <w:rPr>
          <w:rtl w:val="true"/>
        </w:rPr>
        <w:t>ج</w:t>
      </w:r>
      <w:r>
        <w:rPr>
          <w:rtl w:val="true"/>
        </w:rPr>
        <w:t xml:space="preserve">. </w:t>
      </w:r>
      <w:r>
        <w:rPr>
          <w:rtl w:val="true"/>
        </w:rPr>
        <w:t>اصلاحات اجتماعی</w:t>
      </w:r>
      <w:bookmarkEnd w:id="59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حکومتی که بر اساس احادیث اسلامی، در مدتی کوتاه، بر دشواری‏ها چیره می‏گردد و نا به سامانی‏ها را از بین می‏برد و بذر امید در دل‏ها می‏کارد، از پشتیبانی همه جانبه مردمی برخوردار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آتش ظلم و ستیز را خاموش کند و آسایش و امنیت و صلح و مهرورزی را چنان به جامعه بازگرداند که حیوانات نیز از آن، بهره‏مند شوند، این چنین حکومتی، اصلاحات اجتماعی وسیعی خواهد داشت</w:t>
      </w:r>
      <w:r>
        <w:rPr>
          <w:rFonts w:eastAsia="IRNazanin" w:cs="IRNazanin"/>
          <w:color w:val="111111"/>
          <w:sz w:val="28"/>
          <w:szCs w:val="28"/>
          <w:rtl w:val="true"/>
          <w:lang w:bidi="fa-IR"/>
        </w:rPr>
        <w:t>.</w:t>
      </w:r>
      <w:bookmarkStart w:id="595" w:name="pg3424_29882"/>
    </w:p>
    <w:p>
      <w:pPr>
        <w:pStyle w:val="Heading2"/>
        <w:numPr>
          <w:ilvl w:val="1"/>
          <w:numId w:val="1"/>
        </w:numPr>
        <w:rPr/>
      </w:pPr>
      <w:bookmarkStart w:id="596" w:name="__RefHeading___Toc2968103_2749589250"/>
      <w:bookmarkStart w:id="597" w:name="_Toc233"/>
      <w:bookmarkEnd w:id="595"/>
      <w:bookmarkEnd w:id="596"/>
      <w:r>
        <w:rPr>
          <w:rtl w:val="true"/>
        </w:rPr>
        <w:t>فصل دهم</w:t>
      </w:r>
      <w:r>
        <w:rPr>
          <w:rtl w:val="true"/>
        </w:rPr>
        <w:t xml:space="preserve">: </w:t>
      </w:r>
      <w:r>
        <w:rPr>
          <w:rtl w:val="true"/>
        </w:rPr>
        <w:t>مدیریت مهدوی</w:t>
      </w:r>
      <w:bookmarkEnd w:id="59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8" w:name="__RefHeading___Toc2968105_2749589250"/>
      <w:bookmarkStart w:id="599" w:name="_Toc234"/>
      <w:bookmarkEnd w:id="598"/>
      <w:r>
        <w:rPr>
          <w:rtl w:val="true"/>
        </w:rPr>
        <w:t>اشاره</w:t>
      </w:r>
      <w:bookmarkStart w:id="600" w:name="pg3424_29885"/>
      <w:bookmarkEnd w:id="599"/>
    </w:p>
    <w:p>
      <w:pPr>
        <w:pStyle w:val="BookText"/>
        <w:rPr/>
      </w:pPr>
      <w:bookmarkEnd w:id="600"/>
      <w:r>
        <w:rPr>
          <w:rFonts w:ascii="IRNazanin" w:hAnsi="IRNazanin" w:eastAsia="IRNazanin"/>
          <w:color w:val="111111"/>
          <w:sz w:val="28"/>
          <w:sz w:val="28"/>
          <w:szCs w:val="28"/>
          <w:rtl w:val="true"/>
          <w:lang w:bidi="fa-IR"/>
        </w:rPr>
        <w:t>مدیریت و ادارة جامعه منتظر، در صورتی کارآمد و مقبول خواهد بود که براساس الگوی مهدوی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احادیث به روشنی مؤلفه‌ها و ویژگی‌های مدیریت مهدوی را بیان کرده‌اند</w:t>
      </w:r>
    </w:p>
    <w:p>
      <w:pPr>
        <w:pStyle w:val="Heading3"/>
        <w:numPr>
          <w:ilvl w:val="2"/>
          <w:numId w:val="1"/>
        </w:numPr>
        <w:rPr/>
      </w:pPr>
      <w:bookmarkStart w:id="601" w:name="__RefHeading___Toc2968107_2749589250"/>
      <w:bookmarkStart w:id="602" w:name="_Toc235"/>
      <w:bookmarkEnd w:id="601"/>
      <w:r>
        <w:rPr/>
        <w:t>1</w:t>
      </w:r>
      <w:r>
        <w:rPr>
          <w:rtl w:val="true"/>
        </w:rPr>
        <w:t xml:space="preserve">. </w:t>
      </w:r>
      <w:r>
        <w:rPr>
          <w:rtl w:val="true"/>
        </w:rPr>
        <w:t>ایجاد وفاق بین امّت</w:t>
      </w:r>
      <w:bookmarkEnd w:id="602"/>
    </w:p>
    <w:p>
      <w:pPr>
        <w:pStyle w:val="BookText"/>
        <w:rPr/>
      </w:pPr>
      <w:r>
        <w:rPr>
          <w:rFonts w:ascii="IRNazanin" w:hAnsi="IRNazanin" w:eastAsia="IRNazanin"/>
          <w:color w:val="111111"/>
          <w:sz w:val="28"/>
          <w:sz w:val="28"/>
          <w:szCs w:val="28"/>
          <w:rtl w:val="true"/>
          <w:lang w:bidi="fa-IR"/>
        </w:rPr>
        <w:t>دولت مردان وظیفه دارند با الگو گرفتن از حضرت مهدی علیه السلام درصدد ایجاد وفاق ملّی و اتحاد اسلامی باشند همان گونه که روش حکومت حضرت مهدی علیه السلام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حضرت مهدی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الله عزّوجلّ الحقّ و العدل فی البلاد و یحسن حال عامة العباد و یجمع الله الکلمة و یولّف بین قلوب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واسطه او حق را ظاهر و عدل را در شهرها گسترش می‌دهد و حال عموم مردم را بهبود می‌بخشد و وحدت کلمه پدید آورده و بین قلب‌های گوناگون اُلفت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جامع الکلمة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کسی که سخن‌ها را بر تقوا جمع می‌کند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یا مفضل لیرفع عن الملل و الادیان الاختلاف و یکون الدین کلّه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به طور حتم از ملت‌ها و دین‌ها اختلاف را برمی دارد و تمام دین یکی خواهد شد</w:t>
      </w:r>
      <w:r>
        <w:rPr>
          <w:rFonts w:eastAsia="IRNazanin" w:cs="IRNazanin"/>
          <w:color w:val="111111"/>
          <w:sz w:val="28"/>
          <w:szCs w:val="28"/>
          <w:rtl w:val="true"/>
          <w:lang w:bidi="fa-IR"/>
        </w:rPr>
        <w:t>.»</w:t>
      </w:r>
      <w:bookmarkStart w:id="603" w:name="pg3424_29887"/>
    </w:p>
    <w:p>
      <w:pPr>
        <w:pStyle w:val="Heading3"/>
        <w:numPr>
          <w:ilvl w:val="2"/>
          <w:numId w:val="1"/>
        </w:numPr>
        <w:rPr/>
      </w:pPr>
      <w:bookmarkStart w:id="604" w:name="__RefHeading___Toc2968109_2749589250"/>
      <w:bookmarkStart w:id="605" w:name="_Toc236"/>
      <w:bookmarkEnd w:id="603"/>
      <w:bookmarkEnd w:id="604"/>
      <w:r>
        <w:rPr/>
        <w:t>2</w:t>
      </w:r>
      <w:r>
        <w:rPr>
          <w:rtl w:val="true"/>
        </w:rPr>
        <w:t xml:space="preserve">. </w:t>
      </w:r>
      <w:r>
        <w:rPr>
          <w:rtl w:val="true"/>
        </w:rPr>
        <w:t>پناه مردم بودن</w:t>
      </w:r>
      <w:bookmarkEnd w:id="605"/>
    </w:p>
    <w:p>
      <w:pPr>
        <w:pStyle w:val="BookText"/>
        <w:rPr/>
      </w:pPr>
      <w:r>
        <w:rPr>
          <w:rFonts w:ascii="IRNazanin" w:hAnsi="IRNazanin" w:eastAsia="IRNazanin"/>
          <w:color w:val="111111"/>
          <w:sz w:val="28"/>
          <w:sz w:val="28"/>
          <w:szCs w:val="28"/>
          <w:rtl w:val="true"/>
          <w:lang w:bidi="fa-IR"/>
        </w:rPr>
        <w:t>مسئولان کشور اسلامی باید در شداید و مشکلات پناهگاه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یأوی الی المهدی امّته کما یأوی النحلة الی یعسوبها…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مهدی به او پناه می‌برند، همان گونه که زنبور به دور ملکه خود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المهدی فی امّتی، یبعثه الله غیاثا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امّت من مهدی ـ علیه السلام ـ قیام می‌کند، خداوند او را برای فریادرسی مردمان بر می‌انگیزاند</w:t>
      </w:r>
      <w:r>
        <w:rPr>
          <w:rFonts w:eastAsia="IRNazanin" w:cs="IRNazanin"/>
          <w:color w:val="111111"/>
          <w:sz w:val="28"/>
          <w:szCs w:val="28"/>
          <w:rtl w:val="true"/>
          <w:lang w:bidi="fa-IR"/>
        </w:rPr>
        <w:t>.»</w:t>
      </w:r>
    </w:p>
    <w:p>
      <w:pPr>
        <w:pStyle w:val="Heading3"/>
        <w:numPr>
          <w:ilvl w:val="2"/>
          <w:numId w:val="1"/>
        </w:numPr>
        <w:rPr/>
      </w:pPr>
      <w:bookmarkStart w:id="606" w:name="__RefHeading___Toc2968111_2749589250"/>
      <w:bookmarkStart w:id="607" w:name="_Toc237"/>
      <w:bookmarkEnd w:id="606"/>
      <w:r>
        <w:rPr/>
        <w:t>3</w:t>
      </w:r>
      <w:r>
        <w:rPr>
          <w:rtl w:val="true"/>
        </w:rPr>
        <w:t xml:space="preserve">. </w:t>
      </w:r>
      <w:r>
        <w:rPr>
          <w:rtl w:val="true"/>
        </w:rPr>
        <w:t>جاذبه داشتن</w:t>
      </w:r>
      <w:bookmarkEnd w:id="607"/>
    </w:p>
    <w:p>
      <w:pPr>
        <w:pStyle w:val="BookText"/>
        <w:rPr/>
      </w:pPr>
      <w:r>
        <w:rPr>
          <w:rFonts w:ascii="IRNazanin" w:hAnsi="IRNazanin" w:eastAsia="IRNazanin"/>
          <w:color w:val="111111"/>
          <w:sz w:val="28"/>
          <w:sz w:val="28"/>
          <w:szCs w:val="28"/>
          <w:rtl w:val="true"/>
          <w:lang w:bidi="fa-IR"/>
        </w:rPr>
        <w:t>مسئولان باید سعی کنند برای مردم و حتّی غیر مسلمانان جاذبه داشته و با سخنان و عملکرد خود مردم را به اسلام جذب نمایند همان گونه که عملکرد حضرت مهدی علیه السلام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نظرت الیه الیهود اسلمت الاّ قلیلا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یهود بر او نظر کند به جز اندکی، ـ همه ـ اسلام خواهند آورد</w:t>
      </w:r>
      <w:r>
        <w:rPr>
          <w:rFonts w:eastAsia="IRNazanin" w:cs="IRNazanin"/>
          <w:color w:val="111111"/>
          <w:sz w:val="28"/>
          <w:szCs w:val="28"/>
          <w:rtl w:val="true"/>
          <w:lang w:bidi="fa-IR"/>
        </w:rPr>
        <w:t>.»</w:t>
      </w:r>
    </w:p>
    <w:p>
      <w:pPr>
        <w:pStyle w:val="Heading3"/>
        <w:numPr>
          <w:ilvl w:val="2"/>
          <w:numId w:val="1"/>
        </w:numPr>
        <w:rPr/>
      </w:pPr>
      <w:bookmarkStart w:id="608" w:name="__RefHeading___Toc2968113_2749589250"/>
      <w:bookmarkStart w:id="609" w:name="_Toc238"/>
      <w:bookmarkEnd w:id="608"/>
      <w:r>
        <w:rPr/>
        <w:t>4</w:t>
      </w:r>
      <w:r>
        <w:rPr>
          <w:rtl w:val="true"/>
        </w:rPr>
        <w:t xml:space="preserve">. </w:t>
      </w:r>
      <w:r>
        <w:rPr>
          <w:rtl w:val="true"/>
        </w:rPr>
        <w:t>سبقت گرفتن در کارهای نیک</w:t>
      </w:r>
      <w:bookmarkEnd w:id="609"/>
    </w:p>
    <w:p>
      <w:pPr>
        <w:pStyle w:val="BookText"/>
        <w:rPr/>
      </w:pPr>
      <w:r>
        <w:rPr>
          <w:rFonts w:ascii="IRNazanin" w:hAnsi="IRNazanin" w:eastAsia="IRNazanin"/>
          <w:color w:val="111111"/>
          <w:sz w:val="28"/>
          <w:sz w:val="28"/>
          <w:szCs w:val="28"/>
          <w:rtl w:val="true"/>
          <w:lang w:bidi="fa-IR"/>
        </w:rPr>
        <w:t>دولت مردان اگر بخواهند جامعه مهدوی گردد و زمینه ساز عملی حکومت او باشند، باید به آن حضرت و اصحابش اقتدا کرده و در خوبی‌ها از دیگران سبقت بگیرند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صادق علیه السلام نقل شده که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 أَیْنَ ما تَکونُوا…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نیکی‌ها و اعمال خیر، بر یکدیگر سبقت جویید، هر 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610" w:name="pg3424_29890"/>
    </w:p>
    <w:p>
      <w:pPr>
        <w:pStyle w:val="BookText"/>
        <w:rPr/>
      </w:pPr>
      <w:bookmarkEnd w:id="6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القائم و اصحابه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شان حضرت قائم ـ علیه السلام ـ و اصحاب او نازل شده است</w:t>
      </w:r>
      <w:r>
        <w:rPr>
          <w:rFonts w:eastAsia="IRNazanin" w:cs="IRNazanin"/>
          <w:color w:val="111111"/>
          <w:sz w:val="28"/>
          <w:szCs w:val="28"/>
          <w:rtl w:val="true"/>
          <w:lang w:bidi="fa-IR"/>
        </w:rPr>
        <w:t>.»</w:t>
      </w:r>
    </w:p>
    <w:p>
      <w:pPr>
        <w:pStyle w:val="Heading3"/>
        <w:numPr>
          <w:ilvl w:val="2"/>
          <w:numId w:val="1"/>
        </w:numPr>
        <w:rPr/>
      </w:pPr>
      <w:bookmarkStart w:id="611" w:name="__RefHeading___Toc2968115_2749589250"/>
      <w:bookmarkStart w:id="612" w:name="_Toc239"/>
      <w:bookmarkEnd w:id="611"/>
      <w:r>
        <w:rPr/>
        <w:t>5</w:t>
      </w:r>
      <w:r>
        <w:rPr>
          <w:rtl w:val="true"/>
        </w:rPr>
        <w:t xml:space="preserve">. </w:t>
      </w:r>
      <w:r>
        <w:rPr>
          <w:rtl w:val="true"/>
        </w:rPr>
        <w:t>کوشش برای گسترش عدالت</w:t>
      </w:r>
      <w:bookmarkEnd w:id="612"/>
    </w:p>
    <w:p>
      <w:pPr>
        <w:pStyle w:val="BookText"/>
        <w:rPr/>
      </w:pPr>
      <w:r>
        <w:rPr>
          <w:rFonts w:ascii="IRNazanin" w:hAnsi="IRNazanin" w:eastAsia="IRNazanin"/>
          <w:color w:val="111111"/>
          <w:sz w:val="28"/>
          <w:sz w:val="28"/>
          <w:szCs w:val="28"/>
          <w:rtl w:val="true"/>
          <w:lang w:bidi="fa-IR"/>
        </w:rPr>
        <w:t>دولت مردان باید نهایت سعی و کوشش خود را در گسترش عدل که یکی از اهداف حضرت مهدی علیه السلام است، 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 الله علیه و آله و سلم نقل شده که در 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 قلوب عباده عبادة و یسعهم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بندگان را پر از عدالت کرده و عدلش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لیدخلنّ علیهم جوف بیوتهم کما یدخل الحرّ و القرّ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عدالت او داخل خانه‌های آنان خواهد رفت همان گونه که گرما و سرما چنین خواهد کرد</w:t>
      </w:r>
      <w:r>
        <w:rPr>
          <w:rFonts w:eastAsia="IRNazanin" w:cs="IRNazanin"/>
          <w:color w:val="111111"/>
          <w:sz w:val="28"/>
          <w:szCs w:val="28"/>
          <w:rtl w:val="true"/>
          <w:lang w:bidi="fa-IR"/>
        </w:rPr>
        <w:t>.»</w:t>
      </w:r>
    </w:p>
    <w:p>
      <w:pPr>
        <w:pStyle w:val="Heading3"/>
        <w:numPr>
          <w:ilvl w:val="2"/>
          <w:numId w:val="1"/>
        </w:numPr>
        <w:rPr/>
      </w:pPr>
      <w:bookmarkStart w:id="613" w:name="__RefHeading___Toc2968117_2749589250"/>
      <w:bookmarkStart w:id="614" w:name="_Toc240"/>
      <w:bookmarkEnd w:id="613"/>
      <w:r>
        <w:rPr/>
        <w:t>6</w:t>
      </w:r>
      <w:r>
        <w:rPr>
          <w:rtl w:val="true"/>
        </w:rPr>
        <w:t xml:space="preserve">. </w:t>
      </w:r>
      <w:r>
        <w:rPr>
          <w:rtl w:val="true"/>
        </w:rPr>
        <w:t>بی نیاز کردن مردم با معنویات</w:t>
      </w:r>
      <w:bookmarkEnd w:id="614"/>
    </w:p>
    <w:p>
      <w:pPr>
        <w:pStyle w:val="BookText"/>
        <w:rPr/>
      </w:pPr>
      <w:r>
        <w:rPr>
          <w:rFonts w:ascii="IRNazanin" w:hAnsi="IRNazanin" w:eastAsia="IRNazanin"/>
          <w:color w:val="111111"/>
          <w:sz w:val="28"/>
          <w:sz w:val="28"/>
          <w:szCs w:val="28"/>
          <w:rtl w:val="true"/>
          <w:lang w:bidi="fa-IR"/>
        </w:rPr>
        <w:t>مسئولان باید سعی کنند تا مردم را با معنویات و نورانیّت دل بی نیاز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قائمنا اذا قام اشرقت الأرض بنور ربّها و استغنی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ما قیام کند زمین به نور پروردگارش روشن می‌گردد و مردم همگی طلب بی نیازی می‌کنند</w:t>
      </w:r>
      <w:r>
        <w:rPr>
          <w:rFonts w:eastAsia="IRNazanin" w:cs="IRNazanin"/>
          <w:color w:val="111111"/>
          <w:sz w:val="28"/>
          <w:szCs w:val="28"/>
          <w:rtl w:val="true"/>
          <w:lang w:bidi="fa-IR"/>
        </w:rPr>
        <w:t>.»</w:t>
      </w:r>
    </w:p>
    <w:p>
      <w:pPr>
        <w:pStyle w:val="Heading3"/>
        <w:numPr>
          <w:ilvl w:val="2"/>
          <w:numId w:val="1"/>
        </w:numPr>
        <w:rPr/>
      </w:pPr>
      <w:bookmarkStart w:id="615" w:name="__RefHeading___Toc2968119_2749589250"/>
      <w:bookmarkStart w:id="616" w:name="_Toc241"/>
      <w:bookmarkEnd w:id="615"/>
      <w:r>
        <w:rPr/>
        <w:t>7</w:t>
      </w:r>
      <w:r>
        <w:rPr>
          <w:rtl w:val="true"/>
        </w:rPr>
        <w:t xml:space="preserve">. </w:t>
      </w:r>
      <w:r>
        <w:rPr>
          <w:rtl w:val="true"/>
        </w:rPr>
        <w:t>جلب رضایت مردم</w:t>
      </w:r>
      <w:bookmarkEnd w:id="61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به حکومت و یا پست و مقامی رسیدند باید در حدّ امکان رضایت ارباب رجوع را به دست آورده و آنان را خشنود سازند</w:t>
      </w:r>
      <w:r>
        <w:rPr>
          <w:rFonts w:eastAsia="IRNazanin" w:cs="IRNazanin"/>
          <w:color w:val="111111"/>
          <w:sz w:val="28"/>
          <w:szCs w:val="28"/>
          <w:rtl w:val="true"/>
          <w:lang w:bidi="fa-IR"/>
        </w:rPr>
        <w:t>.</w:t>
      </w:r>
      <w:bookmarkStart w:id="617" w:name="pg3424_29894"/>
    </w:p>
    <w:p>
      <w:pPr>
        <w:pStyle w:val="BookText"/>
        <w:rPr/>
      </w:pPr>
      <w:bookmarkEnd w:id="617"/>
      <w:r>
        <w:rPr>
          <w:rFonts w:ascii="IRNazanin" w:hAnsi="IRNazanin" w:eastAsia="IRNazanin"/>
          <w:color w:val="111111"/>
          <w:sz w:val="28"/>
          <w:sz w:val="28"/>
          <w:szCs w:val="28"/>
          <w:rtl w:val="true"/>
          <w:lang w:bidi="fa-IR"/>
        </w:rPr>
        <w:t>درباره حکومت حضرت مهدی 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فی خلافته اهل الارض و اهل السماء و الطیر فی الجوّ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 خلافتش اهل زمین و آسمان و پرندگان هوا راضی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یرضی عنه ساکن السماء و ساکن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ساکنان آسمان و زمین راضی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یحبّه ساکن السماء و ساکن الارض… یتمنی الحیاء الاموات لیروا العدل و الطمانینة…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آسمان و زمین او را دوست می‌دارند… و زنده‌ها آرزو می‌کنند که ای کاش مرده‌ها زنده بودند تا عدالت و آرامش را به چشم خود می‌دیدند</w:t>
      </w:r>
      <w:r>
        <w:rPr>
          <w:rFonts w:eastAsia="IRNazanin" w:cs="IRNazanin"/>
          <w:color w:val="111111"/>
          <w:sz w:val="28"/>
          <w:szCs w:val="28"/>
          <w:rtl w:val="true"/>
          <w:lang w:bidi="fa-IR"/>
        </w:rPr>
        <w:t>.»</w:t>
      </w:r>
    </w:p>
    <w:p>
      <w:pPr>
        <w:pStyle w:val="Heading3"/>
        <w:numPr>
          <w:ilvl w:val="2"/>
          <w:numId w:val="1"/>
        </w:numPr>
        <w:rPr/>
      </w:pPr>
      <w:bookmarkStart w:id="618" w:name="__RefHeading___Toc2968121_2749589250"/>
      <w:bookmarkStart w:id="619" w:name="_Toc242"/>
      <w:bookmarkEnd w:id="618"/>
      <w:r>
        <w:rPr/>
        <w:t>8</w:t>
      </w:r>
      <w:r>
        <w:rPr>
          <w:rtl w:val="true"/>
        </w:rPr>
        <w:t xml:space="preserve">. </w:t>
      </w:r>
      <w:r>
        <w:rPr>
          <w:rtl w:val="true"/>
        </w:rPr>
        <w:t>حفظ ارتباط مردمی</w:t>
      </w:r>
      <w:bookmarkEnd w:id="619"/>
    </w:p>
    <w:p>
      <w:pPr>
        <w:pStyle w:val="BookText"/>
        <w:rPr/>
      </w:pPr>
      <w:r>
        <w:rPr>
          <w:rFonts w:ascii="IRNazanin" w:hAnsi="IRNazanin" w:eastAsia="IRNazanin"/>
          <w:color w:val="111111"/>
          <w:sz w:val="28"/>
          <w:sz w:val="28"/>
          <w:szCs w:val="28"/>
          <w:rtl w:val="true"/>
          <w:lang w:bidi="fa-IR"/>
        </w:rPr>
        <w:t>مسئولان و دولت مردان گرچه به جهت مسایل امنیتی و اشتغالات زیادی که دارند نمی‌توانند زیاد با مردم ارتباط نزدیک داشته باشند ولی وظیفه دارند تا ارتباط مردمی را حفظ کرده و از درد دل آنان آگاهی پیدا کنند، همان گونه که حضرت مهدی علیه السلام در عصر غیبت صغری ارتباط خود را با مردم از راه وکلا و سفیران حفظ نمود، ولی چون از این راه سوءاستفاده‌ها شد و مدعیان سفارت پدید آمدند و برای مردم و امام مشکل ساز شدند، لذا نظام سفارت و وکالت برچیده شد و بعد از آن، خود حضرت در مواقع ضروری به فریاد شیعیان رسیده و رفع گرفتاری نمودند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علیه السلام در توقیع خود به 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غیر مهملین لمراعاتکم، و لا ناسین لذکرکم، و لولا ذلک لنزل بکم اللأواء و اصطلمکم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رسیدگی و سرپرستی شما کوتاهی و اهمال نکرده و یاد شما را از خاطر نبرده‌ایم که اگر جز این بود دشواری‌ها و</w:t>
      </w:r>
      <w:bookmarkStart w:id="620" w:name="pg3424_29896"/>
    </w:p>
    <w:p>
      <w:pPr>
        <w:pStyle w:val="BookText"/>
        <w:rPr/>
      </w:pPr>
      <w:bookmarkEnd w:id="620"/>
      <w:r>
        <w:rPr>
          <w:rFonts w:ascii="IRNazanin" w:hAnsi="IRNazanin" w:eastAsia="IRNazanin"/>
          <w:color w:val="111111"/>
          <w:sz w:val="28"/>
          <w:sz w:val="28"/>
          <w:szCs w:val="28"/>
          <w:rtl w:val="true"/>
          <w:lang w:bidi="fa-IR"/>
        </w:rPr>
        <w:t>مصیبت‌ها بر شما فرود می‌آمد و دشمنان، شما را ریشه کن می‌نمودند</w:t>
      </w:r>
      <w:r>
        <w:rPr>
          <w:rFonts w:eastAsia="IRNazanin" w:cs="IRNazanin"/>
          <w:color w:val="111111"/>
          <w:sz w:val="28"/>
          <w:szCs w:val="28"/>
          <w:rtl w:val="true"/>
          <w:lang w:bidi="fa-IR"/>
        </w:rPr>
        <w:t>.»</w:t>
      </w:r>
    </w:p>
    <w:p>
      <w:pPr>
        <w:pStyle w:val="Heading3"/>
        <w:numPr>
          <w:ilvl w:val="2"/>
          <w:numId w:val="1"/>
        </w:numPr>
        <w:rPr/>
      </w:pPr>
      <w:bookmarkStart w:id="621" w:name="__RefHeading___Toc2968123_2749589250"/>
      <w:bookmarkStart w:id="622" w:name="_Toc243"/>
      <w:bookmarkEnd w:id="621"/>
      <w:r>
        <w:rPr/>
        <w:t>9</w:t>
      </w:r>
      <w:r>
        <w:rPr>
          <w:rtl w:val="true"/>
        </w:rPr>
        <w:t xml:space="preserve">. </w:t>
      </w:r>
      <w:r>
        <w:rPr>
          <w:rtl w:val="true"/>
        </w:rPr>
        <w:t>معیار اخلاص در انتخاب وزیران</w:t>
      </w:r>
      <w:bookmarkEnd w:id="622"/>
    </w:p>
    <w:p>
      <w:pPr>
        <w:pStyle w:val="BookText"/>
        <w:rPr/>
      </w:pPr>
      <w:r>
        <w:rPr>
          <w:rFonts w:ascii="IRNazanin" w:hAnsi="IRNazanin" w:eastAsia="IRNazanin"/>
          <w:color w:val="111111"/>
          <w:sz w:val="28"/>
          <w:sz w:val="28"/>
          <w:szCs w:val="28"/>
          <w:rtl w:val="true"/>
          <w:lang w:bidi="fa-IR"/>
        </w:rPr>
        <w:t>رئیس دولت اسلامی وظیفه دارد در انتخاب وزیران دو صفت را معیار قرار دهد، یکی اخلاص در عمل و دیگری برتری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جواد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اجتمعت له هذه العدة من اهل الاخلاص اظهر الله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حضرت این تعداد از مخلصین فراهم شود، خداوند امر او را ظاهر خواهد نمود…</w:t>
      </w:r>
      <w:r>
        <w:rPr>
          <w:rFonts w:eastAsia="IRNazanin" w:cs="IRNazanin"/>
          <w:color w:val="111111"/>
          <w:sz w:val="28"/>
          <w:szCs w:val="28"/>
          <w:rtl w:val="true"/>
          <w:lang w:bidi="fa-IR"/>
        </w:rPr>
        <w:t>».</w:t>
      </w:r>
    </w:p>
    <w:p>
      <w:pPr>
        <w:pStyle w:val="Heading3"/>
        <w:numPr>
          <w:ilvl w:val="2"/>
          <w:numId w:val="1"/>
        </w:numPr>
        <w:rPr/>
      </w:pPr>
      <w:bookmarkStart w:id="623" w:name="__RefHeading___Toc2968125_2749589250"/>
      <w:bookmarkStart w:id="624" w:name="_Toc244"/>
      <w:bookmarkEnd w:id="623"/>
      <w:r>
        <w:rPr/>
        <w:t>10</w:t>
      </w:r>
      <w:r>
        <w:rPr>
          <w:rtl w:val="true"/>
        </w:rPr>
        <w:t xml:space="preserve">. </w:t>
      </w:r>
      <w:r>
        <w:rPr>
          <w:rtl w:val="true"/>
        </w:rPr>
        <w:t>دستور به عمران و نیکی</w:t>
      </w:r>
      <w:bookmarkEnd w:id="624"/>
    </w:p>
    <w:p>
      <w:pPr>
        <w:pStyle w:val="BookText"/>
        <w:rPr/>
      </w:pPr>
      <w:r>
        <w:rPr>
          <w:rFonts w:ascii="IRNazanin" w:hAnsi="IRNazanin" w:eastAsia="IRNazanin"/>
          <w:color w:val="111111"/>
          <w:sz w:val="28"/>
          <w:sz w:val="28"/>
          <w:szCs w:val="28"/>
          <w:rtl w:val="true"/>
          <w:lang w:bidi="fa-IR"/>
        </w:rPr>
        <w:t>رئیس دولت اسلامی باید به وزیران خود دستور دهد تا به مردم نیکی کرده و شهرها را آباد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درباره حضرت مهدی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الأقالیم و یأمرهم بعمران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ـ علیه السلام ـ اصحاب خود را به تمام شهرها می‌فرستد و آنان را به عدل و نیکی فرمان داده و حاکمان در کشورهای اسلامی قرار می‌نماید و فرمان می‌دهد تا شهرها را آباد سازند</w:t>
      </w:r>
      <w:r>
        <w:rPr>
          <w:rFonts w:eastAsia="IRNazanin" w:cs="IRNazanin"/>
          <w:color w:val="111111"/>
          <w:sz w:val="28"/>
          <w:szCs w:val="28"/>
          <w:rtl w:val="true"/>
          <w:lang w:bidi="fa-IR"/>
        </w:rPr>
        <w:t>.»</w:t>
      </w:r>
    </w:p>
    <w:p>
      <w:pPr>
        <w:pStyle w:val="Heading3"/>
        <w:numPr>
          <w:ilvl w:val="2"/>
          <w:numId w:val="1"/>
        </w:numPr>
        <w:rPr/>
      </w:pPr>
      <w:bookmarkStart w:id="625" w:name="__RefHeading___Toc2968127_2749589250"/>
      <w:bookmarkStart w:id="626" w:name="_Toc245"/>
      <w:bookmarkEnd w:id="625"/>
      <w:r>
        <w:rPr/>
        <w:t>11</w:t>
      </w:r>
      <w:r>
        <w:rPr>
          <w:rtl w:val="true"/>
        </w:rPr>
        <w:t xml:space="preserve">. </w:t>
      </w:r>
      <w:r>
        <w:rPr>
          <w:rtl w:val="true"/>
        </w:rPr>
        <w:t>انتخاب افراد نجیب</w:t>
      </w:r>
      <w:bookmarkEnd w:id="626"/>
    </w:p>
    <w:p>
      <w:pPr>
        <w:pStyle w:val="BookText"/>
        <w:rPr/>
      </w:pPr>
      <w:r>
        <w:rPr>
          <w:rFonts w:ascii="IRNazanin" w:hAnsi="IRNazanin" w:eastAsia="IRNazanin"/>
          <w:color w:val="111111"/>
          <w:sz w:val="28"/>
          <w:sz w:val="28"/>
          <w:szCs w:val="28"/>
          <w:rtl w:val="true"/>
          <w:lang w:bidi="fa-IR"/>
        </w:rPr>
        <w:t>در انتخاب وزرا باید نجیبان را برگزید، همان گونه که حضرت مهدی علیه السلام در انتخاب وزیران چنین می‌نمایند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روایتی اصحاب حضرت مهدی علیه السلام را این چنین تعریف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النجباء…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افرادی نجیب می‌باشند…</w:t>
      </w:r>
      <w:r>
        <w:rPr>
          <w:rFonts w:eastAsia="IRNazanin" w:cs="IRNazanin"/>
          <w:color w:val="111111"/>
          <w:sz w:val="28"/>
          <w:szCs w:val="28"/>
          <w:rtl w:val="true"/>
          <w:lang w:bidi="fa-IR"/>
        </w:rPr>
        <w:t>».</w:t>
      </w:r>
      <w:bookmarkStart w:id="627" w:name="pg3424_29900"/>
    </w:p>
    <w:p>
      <w:pPr>
        <w:pStyle w:val="Heading3"/>
        <w:numPr>
          <w:ilvl w:val="2"/>
          <w:numId w:val="1"/>
        </w:numPr>
        <w:rPr/>
      </w:pPr>
      <w:bookmarkStart w:id="628" w:name="__RefHeading___Toc2968129_2749589250"/>
      <w:bookmarkStart w:id="629" w:name="_Toc246"/>
      <w:bookmarkEnd w:id="627"/>
      <w:bookmarkEnd w:id="628"/>
      <w:r>
        <w:rPr/>
        <w:t>12</w:t>
      </w:r>
      <w:r>
        <w:rPr>
          <w:rtl w:val="true"/>
        </w:rPr>
        <w:t xml:space="preserve">. </w:t>
      </w:r>
      <w:r>
        <w:rPr>
          <w:rtl w:val="true"/>
        </w:rPr>
        <w:t>سخت گیری بر وزیران و کارگزاران</w:t>
      </w:r>
      <w:bookmarkEnd w:id="629"/>
    </w:p>
    <w:p>
      <w:pPr>
        <w:pStyle w:val="BookText"/>
        <w:rPr/>
      </w:pPr>
      <w:r>
        <w:rPr>
          <w:rFonts w:ascii="IRNazanin" w:hAnsi="IRNazanin" w:eastAsia="IRNazanin"/>
          <w:color w:val="111111"/>
          <w:sz w:val="28"/>
          <w:sz w:val="28"/>
          <w:szCs w:val="28"/>
          <w:rtl w:val="true"/>
          <w:lang w:bidi="fa-IR"/>
        </w:rPr>
        <w:t>رئیس دولت اسلامی وظیفه دارد که بر وزیران خود سخت گیر بوده و از آنان حساب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رحیم بالمساکین، شدید علی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ـ علیه السلام ـ بر مساکین رحیم و بر مدیران کشور سخت 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یأخذ الوالی من غیرها عمّالها علی مساوی أعمالها و تخرج له الأرض افالیذ کبدها…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که از این طایفه ـ امویان ـ نیست، عاملان حکومت را به جرم کردار زشتشان بگیرد ـ و عذری از آنان نپذیرد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گنجینه‌های خود را برون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حضرت مهدی علیه السلام نقل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امراء الجور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شما فرماندهان و امیرانِ ظالم را عزل خواهد کرد</w:t>
      </w:r>
      <w:r>
        <w:rPr>
          <w:rFonts w:eastAsia="IRNazanin" w:cs="IRNazanin"/>
          <w:color w:val="111111"/>
          <w:sz w:val="28"/>
          <w:szCs w:val="28"/>
          <w:rtl w:val="true"/>
          <w:lang w:bidi="fa-IR"/>
        </w:rPr>
        <w:t>.»</w:t>
      </w:r>
    </w:p>
    <w:p>
      <w:pPr>
        <w:pStyle w:val="Heading3"/>
        <w:numPr>
          <w:ilvl w:val="2"/>
          <w:numId w:val="1"/>
        </w:numPr>
        <w:rPr/>
      </w:pPr>
      <w:bookmarkStart w:id="630" w:name="__RefHeading___Toc2968131_2749589250"/>
      <w:bookmarkStart w:id="631" w:name="_Toc247"/>
      <w:bookmarkEnd w:id="630"/>
      <w:r>
        <w:rPr/>
        <w:t>13</w:t>
      </w:r>
      <w:r>
        <w:rPr>
          <w:rtl w:val="true"/>
        </w:rPr>
        <w:t xml:space="preserve">. </w:t>
      </w:r>
      <w:r>
        <w:rPr>
          <w:rtl w:val="true"/>
        </w:rPr>
        <w:t>عدالت در تقسیم بودجه</w:t>
      </w:r>
      <w:bookmarkEnd w:id="631"/>
    </w:p>
    <w:p>
      <w:pPr>
        <w:pStyle w:val="BookText"/>
        <w:rPr/>
      </w:pPr>
      <w:r>
        <w:rPr>
          <w:rFonts w:ascii="IRNazanin" w:hAnsi="IRNazanin" w:eastAsia="IRNazanin"/>
          <w:color w:val="111111"/>
          <w:sz w:val="28"/>
          <w:sz w:val="28"/>
          <w:szCs w:val="28"/>
          <w:rtl w:val="true"/>
          <w:lang w:bidi="fa-IR"/>
        </w:rPr>
        <w:t>وظیفه دولت اسلامی است که بودجه کشور را علی السویه بین تمام استان‌ها و نقاط کشور و بین افراد گوناگون تقسیم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حضرت مهدی چنین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فیبعث الله عزوجل عند ذلک مهدینا… ارحمهم بالرعیة و اعدلهم بالسویّة</w:t>
      </w:r>
      <w:r>
        <w:rPr>
          <w:rFonts w:eastAsia="IRNazanin" w:cs="IRNazanin"/>
          <w:color w:val="111111"/>
          <w:sz w:val="28"/>
          <w:szCs w:val="28"/>
          <w:rtl w:val="true"/>
          <w:lang w:bidi="fa-IR"/>
        </w:rPr>
        <w:t>».</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در آن هنگام مهدی ما را می‌فرستند… او که از همه بیشتر به رعیت خود رحیم بوده و از همه بیشتر به طور مساوات عدالت را اجرا می‌کند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 اهل البیت قسّم بالسویّة و عدل فی 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قائم اهل بیت قیام کند به طور مساوی بودجه را تقسیم کرده و در بین مردم به عدالت</w:t>
      </w:r>
      <w:bookmarkStart w:id="632" w:name="pg3424_29902"/>
    </w:p>
    <w:p>
      <w:pPr>
        <w:pStyle w:val="BookText"/>
        <w:rPr/>
      </w:pPr>
      <w:bookmarkEnd w:id="632"/>
      <w:r>
        <w:rPr>
          <w:rFonts w:ascii="IRNazanin" w:hAnsi="IRNazanin" w:eastAsia="IRNazanin"/>
          <w:color w:val="111111"/>
          <w:sz w:val="28"/>
          <w:sz w:val="28"/>
          <w:szCs w:val="28"/>
          <w:rtl w:val="true"/>
          <w:lang w:bidi="fa-IR"/>
        </w:rPr>
        <w:t>رفتار خواهد نمود…</w:t>
      </w:r>
      <w:r>
        <w:rPr>
          <w:rFonts w:eastAsia="IRNazanin" w:cs="IRNazanin"/>
          <w:color w:val="111111"/>
          <w:sz w:val="28"/>
          <w:szCs w:val="28"/>
          <w:rtl w:val="true"/>
          <w:lang w:bidi="fa-IR"/>
        </w:rPr>
        <w:t>».</w:t>
      </w:r>
    </w:p>
    <w:p>
      <w:pPr>
        <w:pStyle w:val="Heading3"/>
        <w:numPr>
          <w:ilvl w:val="2"/>
          <w:numId w:val="1"/>
        </w:numPr>
        <w:rPr/>
      </w:pPr>
      <w:bookmarkStart w:id="633" w:name="__RefHeading___Toc2968133_2749589250"/>
      <w:bookmarkStart w:id="634" w:name="_Toc248"/>
      <w:bookmarkEnd w:id="633"/>
      <w:r>
        <w:rPr/>
        <w:t>14</w:t>
      </w:r>
      <w:r>
        <w:rPr>
          <w:rtl w:val="true"/>
        </w:rPr>
        <w:t xml:space="preserve">. </w:t>
      </w:r>
      <w:r>
        <w:rPr>
          <w:rtl w:val="true"/>
        </w:rPr>
        <w:t>ایجاد اشتغال</w:t>
      </w:r>
      <w:bookmarkEnd w:id="634"/>
    </w:p>
    <w:p>
      <w:pPr>
        <w:pStyle w:val="BookText"/>
        <w:rPr/>
      </w:pPr>
      <w:r>
        <w:rPr>
          <w:rFonts w:ascii="IRNazanin" w:hAnsi="IRNazanin" w:eastAsia="IRNazanin"/>
          <w:color w:val="111111"/>
          <w:sz w:val="28"/>
          <w:sz w:val="28"/>
          <w:szCs w:val="28"/>
          <w:rtl w:val="true"/>
          <w:lang w:bidi="fa-IR"/>
        </w:rPr>
        <w:t>دولت مردان وظیفه دارند تا برای مردم شغل فراهم ساخته و آنان را به کار و کسب مشغول سازند تا از این راه زندگی آبرومندانه ای را برای خود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امیرمؤمنان حضرت علی علیه السلام درباره حضرت مهدی علیه السلام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یظهر صاحب الرایة… یمهّد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پرچم ـ مهدی علیه السلام ـ ظهور می‌کند… و زمین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کار کردن بر روی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می‌سازد…</w:t>
      </w:r>
      <w:r>
        <w:rPr>
          <w:rFonts w:eastAsia="IRNazanin" w:cs="IRNazanin"/>
          <w:color w:val="111111"/>
          <w:sz w:val="28"/>
          <w:szCs w:val="28"/>
          <w:rtl w:val="true"/>
          <w:lang w:bidi="fa-IR"/>
        </w:rPr>
        <w:t>».</w:t>
      </w:r>
    </w:p>
    <w:p>
      <w:pPr>
        <w:pStyle w:val="Heading3"/>
        <w:numPr>
          <w:ilvl w:val="2"/>
          <w:numId w:val="1"/>
        </w:numPr>
        <w:rPr/>
      </w:pPr>
      <w:bookmarkStart w:id="635" w:name="__RefHeading___Toc2968135_2749589250"/>
      <w:bookmarkStart w:id="636" w:name="_Toc249"/>
      <w:bookmarkEnd w:id="635"/>
      <w:r>
        <w:rPr/>
        <w:t>15</w:t>
      </w:r>
      <w:r>
        <w:rPr>
          <w:rtl w:val="true"/>
        </w:rPr>
        <w:t xml:space="preserve">. </w:t>
      </w:r>
      <w:r>
        <w:rPr>
          <w:rtl w:val="true"/>
        </w:rPr>
        <w:t>خدمت بی منّت</w:t>
      </w:r>
      <w:bookmarkEnd w:id="636"/>
    </w:p>
    <w:p>
      <w:pPr>
        <w:pStyle w:val="BookText"/>
        <w:rPr/>
      </w:pPr>
      <w:r>
        <w:rPr>
          <w:rFonts w:ascii="IRNazanin" w:hAnsi="IRNazanin" w:eastAsia="IRNazanin"/>
          <w:color w:val="111111"/>
          <w:sz w:val="28"/>
          <w:sz w:val="28"/>
          <w:szCs w:val="28"/>
          <w:rtl w:val="true"/>
          <w:lang w:bidi="fa-IR"/>
        </w:rPr>
        <w:t>مسئولان و دولت مردان در نظام اسلامی نباید در خدمتگذاری به مردم بر آنان منّت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مهدی علیه السلام از پیامبر صلی الله علیه و آله و سلم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عند انقطاع من الزمان و ظهور الفتن رجل یقال له المهدی، عطاؤه هنیئا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گذشتِ بخشی از زمان و ظهور فتنه‌ها مردی خواهد آمد که به او مهدی می‌گویند، عطاهای او گواراست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گوارا بودن عطای حضرت مهدی علیه السلام ممکن است کنایه از بی منت بودن آن باشد زیرا که اگر کسی چیزی را با منت به شخصی دهد برای او گوارا نخواهد بود</w:t>
      </w:r>
      <w:r>
        <w:rPr>
          <w:rFonts w:eastAsia="IRNazanin" w:cs="IRNazanin"/>
          <w:color w:val="111111"/>
          <w:sz w:val="28"/>
          <w:szCs w:val="28"/>
          <w:rtl w:val="true"/>
          <w:lang w:bidi="fa-IR"/>
        </w:rPr>
        <w:t>.</w:t>
      </w:r>
    </w:p>
    <w:p>
      <w:pPr>
        <w:pStyle w:val="Heading3"/>
        <w:numPr>
          <w:ilvl w:val="2"/>
          <w:numId w:val="1"/>
        </w:numPr>
        <w:rPr/>
      </w:pPr>
      <w:bookmarkStart w:id="637" w:name="__RefHeading___Toc2968137_2749589250"/>
      <w:bookmarkStart w:id="638" w:name="_Toc250"/>
      <w:bookmarkEnd w:id="637"/>
      <w:r>
        <w:rPr/>
        <w:t>16</w:t>
      </w:r>
      <w:r>
        <w:rPr>
          <w:rtl w:val="true"/>
        </w:rPr>
        <w:t xml:space="preserve">. </w:t>
      </w:r>
      <w:r>
        <w:rPr>
          <w:rtl w:val="true"/>
        </w:rPr>
        <w:t>ساده زیستی</w:t>
      </w:r>
      <w:bookmarkEnd w:id="638"/>
    </w:p>
    <w:p>
      <w:pPr>
        <w:pStyle w:val="BookText"/>
        <w:rPr/>
      </w:pPr>
      <w:r>
        <w:rPr>
          <w:rFonts w:ascii="IRNazanin" w:hAnsi="IRNazanin" w:eastAsia="IRNazanin"/>
          <w:color w:val="111111"/>
          <w:sz w:val="28"/>
          <w:sz w:val="28"/>
          <w:szCs w:val="28"/>
          <w:rtl w:val="true"/>
          <w:lang w:bidi="fa-IR"/>
        </w:rPr>
        <w:t>مسئولان و دولت مردان نظام اسلامی باید ساده زیست بوده و رعایت حال مستضعفان جامعه را بنمایند همان گونه که حضرت مهدی علیه السلام ـ اگر چه جهان را فتح می‌کند و تمام امکانات جهان به دست او می‌رسد ـ خودش ساده زیست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لباسه الاّ الغلیظ و لا طعامه الاّ</w:t>
      </w:r>
      <w:bookmarkStart w:id="639" w:name="pg3424_29906"/>
    </w:p>
    <w:p>
      <w:pPr>
        <w:pStyle w:val="BookText"/>
        <w:rPr/>
      </w:pPr>
      <w:bookmarkEnd w:id="639"/>
      <w:r>
        <w:rPr>
          <w:rFonts w:ascii="IRNazanin" w:hAnsi="IRNazanin" w:eastAsia="IRNazanin"/>
          <w:color w:val="111111"/>
          <w:sz w:val="28"/>
          <w:sz w:val="28"/>
          <w:szCs w:val="28"/>
          <w:rtl w:val="true"/>
          <w:lang w:bidi="fa-IR"/>
        </w:rPr>
        <w:t>الجشب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حضرت غلیظ و غذایش خشک است</w:t>
      </w:r>
      <w:r>
        <w:rPr>
          <w:rFonts w:eastAsia="IRNazanin" w:cs="IRNazanin"/>
          <w:color w:val="111111"/>
          <w:sz w:val="28"/>
          <w:szCs w:val="28"/>
          <w:rtl w:val="true"/>
          <w:lang w:bidi="fa-IR"/>
        </w:rPr>
        <w:t>.»</w:t>
      </w:r>
    </w:p>
    <w:p>
      <w:pPr>
        <w:pStyle w:val="Heading3"/>
        <w:numPr>
          <w:ilvl w:val="2"/>
          <w:numId w:val="1"/>
        </w:numPr>
        <w:rPr/>
      </w:pPr>
      <w:bookmarkStart w:id="640" w:name="__RefHeading___Toc2968139_2749589250"/>
      <w:bookmarkStart w:id="641" w:name="_Toc251"/>
      <w:bookmarkEnd w:id="640"/>
      <w:r>
        <w:rPr/>
        <w:t>17</w:t>
      </w:r>
      <w:r>
        <w:rPr>
          <w:rtl w:val="true"/>
        </w:rPr>
        <w:t xml:space="preserve">. </w:t>
      </w:r>
      <w:r>
        <w:rPr>
          <w:rtl w:val="true"/>
        </w:rPr>
        <w:t>دل نبستن به غیر خدا</w:t>
      </w:r>
      <w:bookmarkEnd w:id="641"/>
    </w:p>
    <w:p>
      <w:pPr>
        <w:pStyle w:val="BookText"/>
        <w:rPr/>
      </w:pPr>
      <w:r>
        <w:rPr>
          <w:rFonts w:ascii="IRNazanin" w:hAnsi="IRNazanin" w:eastAsia="IRNazanin"/>
          <w:color w:val="111111"/>
          <w:sz w:val="28"/>
          <w:sz w:val="28"/>
          <w:szCs w:val="28"/>
          <w:rtl w:val="true"/>
          <w:lang w:bidi="fa-IR"/>
        </w:rPr>
        <w:t>دولت مردان باید مشغول خدمت به خلق خدا باشند و بر پست و مقام و هیچ چیز دیگری جز خدا دل نبندند، زیرا که همه چیز به دست باکفایت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درباره اصحاب و کارگزاران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یفرحون بأحد…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ـ جز خدا ـ دل نمی‌بندد</w:t>
      </w:r>
      <w:r>
        <w:rPr>
          <w:rFonts w:eastAsia="IRNazanin" w:cs="IRNazanin"/>
          <w:color w:val="111111"/>
          <w:sz w:val="28"/>
          <w:szCs w:val="28"/>
          <w:rtl w:val="true"/>
          <w:lang w:bidi="fa-IR"/>
        </w:rPr>
        <w:t>.»</w:t>
      </w:r>
    </w:p>
    <w:p>
      <w:pPr>
        <w:pStyle w:val="Heading3"/>
        <w:numPr>
          <w:ilvl w:val="2"/>
          <w:numId w:val="1"/>
        </w:numPr>
        <w:rPr/>
      </w:pPr>
      <w:bookmarkStart w:id="642" w:name="__RefHeading___Toc2968141_2749589250"/>
      <w:bookmarkStart w:id="643" w:name="_Toc252"/>
      <w:bookmarkEnd w:id="642"/>
      <w:r>
        <w:rPr/>
        <w:t>18</w:t>
      </w:r>
      <w:r>
        <w:rPr>
          <w:rtl w:val="true"/>
        </w:rPr>
        <w:t xml:space="preserve">. </w:t>
      </w:r>
      <w:r>
        <w:rPr>
          <w:rtl w:val="true"/>
        </w:rPr>
        <w:t>اطاعت از دستورات رهبر</w:t>
      </w:r>
      <w:bookmarkEnd w:id="643"/>
    </w:p>
    <w:p>
      <w:pPr>
        <w:pStyle w:val="BookText"/>
        <w:rPr/>
      </w:pPr>
      <w:r>
        <w:rPr>
          <w:rFonts w:ascii="IRNazanin" w:hAnsi="IRNazanin" w:eastAsia="IRNazanin"/>
          <w:color w:val="111111"/>
          <w:sz w:val="28"/>
          <w:sz w:val="28"/>
          <w:szCs w:val="28"/>
          <w:rtl w:val="true"/>
          <w:lang w:bidi="fa-IR"/>
        </w:rPr>
        <w:t>مسئولان نظام اسلامی باید گوش به فرمان رهبر بوده و مطیع دستورات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أنظر الی القائم و اصحابه فی نجف الکوفة، کانّ علی رؤوسهم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به قائم و اصحاب او در نجفِ کوفه نظر می‌کنم،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توجه به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سرهایشان پرنده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حدیثی 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یتمسّحون بسرج الامام علیه السلام یطلبون بذلک البرکة و یحفوّن به، یقونه بأنفسهم فی الحروب، و یکفونه ما یرید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زین امام علیه السلام دست می‌کشند و از آن طلب برکت می‌نمایند و دور او می‌چرخند، و با جان‌های خود از او در جنگ حفاظت می‌کنند و آنچه را که از آنان می‌خواهد خودشان به تنهایی انجام می‌دهند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لصاحب هذا الامر غیبة فی بعض هذه الشعاب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أومأ بیده الی ناحیة ذی طوی، حتی اذا کان قبل خروجه بلیلتین انتهی المولی الذی یکون بین</w:t>
      </w:r>
      <w:bookmarkStart w:id="644" w:name="pg3424_29909"/>
    </w:p>
    <w:p>
      <w:pPr>
        <w:pStyle w:val="BookText"/>
        <w:rPr/>
      </w:pPr>
      <w:bookmarkEnd w:id="644"/>
      <w:r>
        <w:rPr>
          <w:rFonts w:ascii="IRNazanin" w:hAnsi="IRNazanin" w:eastAsia="IRNazanin"/>
          <w:color w:val="111111"/>
          <w:sz w:val="28"/>
          <w:sz w:val="28"/>
          <w:szCs w:val="28"/>
          <w:rtl w:val="true"/>
          <w:lang w:bidi="fa-IR"/>
        </w:rPr>
        <w:t>یدیه حتی یلقی بعض أصحابه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انتم هاهنا؟ فیقولون نحن من اربعین رجلاً،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انتم لوقد رأیتم صاحبکم؟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یأوی بنا الجبال لأویناه معه، ثم یأتیهم…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صاحب این امر غیبتی است در برخی از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دستش به ناحیه ای از ذی طوی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دو شب قبل از خروج او می‌شود یکی از موالیان امام برخی از اصحاب حضرت علیه السلام را ملاقات می‌کند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نفرید در اینجا؟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خود را ببینید چه حالی دارید؟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بخواهد به کوه‌ها ببرد ما همراه او خواهیم بود، در آن هنگام است که حضرت به سراغ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رجال کانّ قلوبهم زبر الحدید… هم أطوع له من الأمة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مهدی علیه السلام … مردانی است که قلب‌های آن‌ها گویا پاره‌های آهن است، آنان نسبت به امامشان از کنیز نسبت به مولایش مطیع ترند</w:t>
      </w:r>
      <w:r>
        <w:rPr>
          <w:rFonts w:eastAsia="IRNazanin" w:cs="IRNazanin"/>
          <w:color w:val="111111"/>
          <w:sz w:val="28"/>
          <w:szCs w:val="28"/>
          <w:rtl w:val="true"/>
          <w:lang w:bidi="fa-IR"/>
        </w:rPr>
        <w:t>.»</w:t>
      </w:r>
    </w:p>
    <w:p>
      <w:pPr>
        <w:pStyle w:val="Heading3"/>
        <w:numPr>
          <w:ilvl w:val="2"/>
          <w:numId w:val="1"/>
        </w:numPr>
        <w:rPr/>
      </w:pPr>
      <w:bookmarkStart w:id="645" w:name="__RefHeading___Toc2968143_2749589250"/>
      <w:bookmarkStart w:id="646" w:name="_Toc253"/>
      <w:bookmarkEnd w:id="645"/>
      <w:r>
        <w:rPr/>
        <w:t>19</w:t>
      </w:r>
      <w:r>
        <w:rPr>
          <w:rtl w:val="true"/>
        </w:rPr>
        <w:t xml:space="preserve">. </w:t>
      </w:r>
      <w:r>
        <w:rPr>
          <w:rtl w:val="true"/>
        </w:rPr>
        <w:t>انتخاب کارگزاران باانگیزه</w:t>
      </w:r>
      <w:bookmarkEnd w:id="646"/>
    </w:p>
    <w:p>
      <w:pPr>
        <w:pStyle w:val="BookText"/>
        <w:rPr/>
      </w:pPr>
      <w:r>
        <w:rPr>
          <w:rFonts w:ascii="IRNazanin" w:hAnsi="IRNazanin" w:eastAsia="IRNazanin"/>
          <w:color w:val="111111"/>
          <w:sz w:val="28"/>
          <w:sz w:val="28"/>
          <w:szCs w:val="28"/>
          <w:rtl w:val="true"/>
          <w:lang w:bidi="fa-IR"/>
        </w:rPr>
        <w:t xml:space="preserve">حاکم اسلامی باید به دنبال نیروهای باانگیزه و با اخلاص باشد هر چند تعداد آنان کم باشد چرا که این گونه نیروها می‌توانند اثرگذاری بیشتری داشته باشند همان گونه که حضرت مهدی علیه السلام حکومت جهانی را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یاران باانگیزه شروع خواهد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وافاه ثلاثمائة و بضعة عشر رجلا فیبایعونه…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سیزده نفر خدمت او رسیده و با او بیعت می‌کنند…</w:t>
      </w:r>
      <w:r>
        <w:rPr>
          <w:rFonts w:eastAsia="IRNazanin" w:cs="IRNazanin"/>
          <w:color w:val="111111"/>
          <w:sz w:val="28"/>
          <w:szCs w:val="28"/>
          <w:rtl w:val="true"/>
          <w:lang w:bidi="fa-IR"/>
        </w:rPr>
        <w:t>».</w:t>
      </w:r>
      <w:bookmarkStart w:id="647" w:name="pg3424_29912"/>
    </w:p>
    <w:p>
      <w:pPr>
        <w:pStyle w:val="Heading3"/>
        <w:numPr>
          <w:ilvl w:val="2"/>
          <w:numId w:val="1"/>
        </w:numPr>
        <w:rPr/>
      </w:pPr>
      <w:bookmarkStart w:id="648" w:name="__RefHeading___Toc2968145_2749589250"/>
      <w:bookmarkStart w:id="649" w:name="_Toc254"/>
      <w:bookmarkEnd w:id="647"/>
      <w:bookmarkEnd w:id="648"/>
      <w:r>
        <w:rPr/>
        <w:t>20</w:t>
      </w:r>
      <w:r>
        <w:rPr>
          <w:rtl w:val="true"/>
        </w:rPr>
        <w:t xml:space="preserve">. </w:t>
      </w:r>
      <w:r>
        <w:rPr>
          <w:rtl w:val="true"/>
        </w:rPr>
        <w:t>توجیه مردم در کارها</w:t>
      </w:r>
      <w:bookmarkEnd w:id="649"/>
    </w:p>
    <w:p>
      <w:pPr>
        <w:pStyle w:val="BookText"/>
        <w:rPr/>
      </w:pPr>
      <w:r>
        <w:rPr>
          <w:rFonts w:ascii="IRNazanin" w:hAnsi="IRNazanin" w:eastAsia="IRNazanin"/>
          <w:color w:val="111111"/>
          <w:sz w:val="28"/>
          <w:sz w:val="28"/>
          <w:szCs w:val="28"/>
          <w:rtl w:val="true"/>
          <w:lang w:bidi="fa-IR"/>
        </w:rPr>
        <w:t>مسئولان باید قبل از شروع در هر کاری مردم را در مورد آن کارها توجیه نمایند همان گونه که حضرت مهدی علیه السلام نیز چنین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حضرت مهدی علیه السلام در خطبه ای هنگام ظهورش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اذکرکم الله ایّها الناس و مقامکم بین ربّکم، و قد اکدّ المحجّة و بعث الانبیاء و انزل الکتاب، یأمرکم ان لا تشرکوا به شیئا و ان تحافظوا علی طاعته و طاعة رسوله صلی الله علیه و آله و سلم، و ان تحیوا ما احیا القرآن و تمیتوا ما امات، و تکونوا اعوانا علی الهدی و وزراء علی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یاد خدا می‌اندازم و به جایگاه شما نزد پروردگارتان یادآوری می‌کنم، او بر حجت تاکید کرده و انبیا را مبعوث نموده و قرآن را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دستور می‌دهد که به او هیچ گونه شرک نورزید و بر اطاعت او و رسولش صلی الله علیه و آله و سلم محافظت داشته باشید، و آنچه را که قرآن احیا کرده، زنده کنید، و آنچه را از بین برده زنده نکنید و کمک کار مردم بر هدایت و تاکید کننده بر تقوا باشید</w:t>
      </w:r>
      <w:r>
        <w:rPr>
          <w:rFonts w:eastAsia="IRNazanin" w:cs="IRNazanin"/>
          <w:color w:val="111111"/>
          <w:sz w:val="28"/>
          <w:szCs w:val="28"/>
          <w:rtl w:val="true"/>
          <w:lang w:bidi="fa-IR"/>
        </w:rPr>
        <w:t>.»</w:t>
      </w:r>
    </w:p>
    <w:p>
      <w:pPr>
        <w:pStyle w:val="Heading3"/>
        <w:numPr>
          <w:ilvl w:val="2"/>
          <w:numId w:val="1"/>
        </w:numPr>
        <w:rPr/>
      </w:pPr>
      <w:bookmarkStart w:id="650" w:name="__RefHeading___Toc2968147_2749589250"/>
      <w:bookmarkStart w:id="651" w:name="_Toc255"/>
      <w:bookmarkEnd w:id="650"/>
      <w:r>
        <w:rPr/>
        <w:t>21</w:t>
      </w:r>
      <w:r>
        <w:rPr>
          <w:rtl w:val="true"/>
        </w:rPr>
        <w:t xml:space="preserve">. </w:t>
      </w:r>
      <w:r>
        <w:rPr>
          <w:rtl w:val="true"/>
        </w:rPr>
        <w:t>عمل به سیره پیامبر صلی الله علیه و آله و سلم در حکومت داری</w:t>
      </w:r>
      <w:bookmarkEnd w:id="651"/>
    </w:p>
    <w:p>
      <w:pPr>
        <w:pStyle w:val="BookText"/>
        <w:rPr/>
      </w:pPr>
      <w:r>
        <w:rPr>
          <w:rFonts w:ascii="IRNazanin" w:hAnsi="IRNazanin" w:eastAsia="IRNazanin"/>
          <w:color w:val="111111"/>
          <w:sz w:val="28"/>
          <w:sz w:val="28"/>
          <w:szCs w:val="28"/>
          <w:rtl w:val="true"/>
          <w:lang w:bidi="fa-IR"/>
        </w:rPr>
        <w:t>مسؤولان باید سعی و کوشش خود را به کار برده تا با الگوگیری از حضرت مهدی علیه السلام در پیروی از سیره رسول خدا صلی الله علیه و آله و سلم احیاگر سیره آن حضرت باشند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صلی الله علیه و آله و سلم نقل شده که درباره حکومت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تکون خلافة علی منهاج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خلافتی خواهد بود که بر روش نبوت و سیری نبوی است…</w:t>
      </w:r>
      <w:r>
        <w:rPr>
          <w:rFonts w:eastAsia="IRNazanin" w:cs="IRNazanin"/>
          <w:color w:val="111111"/>
          <w:sz w:val="28"/>
          <w:szCs w:val="28"/>
          <w:rtl w:val="true"/>
          <w:lang w:bidi="fa-IR"/>
        </w:rPr>
        <w:t>».</w:t>
      </w:r>
      <w:bookmarkStart w:id="652" w:name="pg3424_29915"/>
    </w:p>
    <w:p>
      <w:pPr>
        <w:pStyle w:val="Heading3"/>
        <w:numPr>
          <w:ilvl w:val="2"/>
          <w:numId w:val="1"/>
        </w:numPr>
        <w:rPr/>
      </w:pPr>
      <w:bookmarkStart w:id="653" w:name="__RefHeading___Toc2968149_2749589250"/>
      <w:bookmarkStart w:id="654" w:name="_Toc256"/>
      <w:bookmarkEnd w:id="652"/>
      <w:bookmarkEnd w:id="653"/>
      <w:r>
        <w:rPr/>
        <w:t>22</w:t>
      </w:r>
      <w:r>
        <w:rPr>
          <w:rtl w:val="true"/>
        </w:rPr>
        <w:t xml:space="preserve">. </w:t>
      </w:r>
      <w:r>
        <w:rPr>
          <w:rtl w:val="true"/>
        </w:rPr>
        <w:t>عقب نشینی از مواضع اصولی ممنوع</w:t>
      </w:r>
      <w:bookmarkEnd w:id="654"/>
    </w:p>
    <w:p>
      <w:pPr>
        <w:pStyle w:val="BookText"/>
        <w:rPr/>
      </w:pPr>
      <w:r>
        <w:rPr>
          <w:rFonts w:ascii="IRNazanin" w:hAnsi="IRNazanin" w:eastAsia="IRNazanin"/>
          <w:color w:val="111111"/>
          <w:sz w:val="28"/>
          <w:sz w:val="28"/>
          <w:szCs w:val="28"/>
          <w:rtl w:val="true"/>
          <w:lang w:bidi="fa-IR"/>
        </w:rPr>
        <w:t>وظیفه هر شخصیت سیاسی و دینی آن است که بر مواضع اصولی خود پافشاری کرده و هرگز از آن‌ها عدول ننماید مگر در جایی که مصحلت اهمّی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حضرت مهدی علیه السلام در کنار کوه صفا با اصحاب خود چنین عهد می‌بندد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معکم علی ان لا تولّوا…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همراهم در صورتی که از مواضع خود برنگیرد…</w:t>
      </w:r>
      <w:r>
        <w:rPr>
          <w:rFonts w:eastAsia="IRNazanin" w:cs="IRNazanin"/>
          <w:color w:val="111111"/>
          <w:sz w:val="28"/>
          <w:szCs w:val="28"/>
          <w:rtl w:val="true"/>
          <w:lang w:bidi="fa-IR"/>
        </w:rPr>
        <w:t>».</w:t>
      </w:r>
    </w:p>
    <w:p>
      <w:pPr>
        <w:pStyle w:val="Heading3"/>
        <w:numPr>
          <w:ilvl w:val="2"/>
          <w:numId w:val="1"/>
        </w:numPr>
        <w:rPr/>
      </w:pPr>
      <w:bookmarkStart w:id="655" w:name="__RefHeading___Toc2968151_2749589250"/>
      <w:bookmarkStart w:id="656" w:name="_Toc257"/>
      <w:bookmarkEnd w:id="655"/>
      <w:r>
        <w:rPr/>
        <w:t>23</w:t>
      </w:r>
      <w:r>
        <w:rPr>
          <w:rtl w:val="true"/>
        </w:rPr>
        <w:t xml:space="preserve">. </w:t>
      </w:r>
      <w:r>
        <w:rPr>
          <w:rtl w:val="true"/>
        </w:rPr>
        <w:t>ارتباط دائم با وزیران</w:t>
      </w:r>
      <w:bookmarkEnd w:id="656"/>
    </w:p>
    <w:p>
      <w:pPr>
        <w:pStyle w:val="BookText"/>
        <w:rPr/>
      </w:pPr>
      <w:r>
        <w:rPr>
          <w:rFonts w:ascii="IRNazanin" w:hAnsi="IRNazanin" w:eastAsia="IRNazanin"/>
          <w:color w:val="111111"/>
          <w:sz w:val="28"/>
          <w:sz w:val="28"/>
          <w:szCs w:val="28"/>
          <w:rtl w:val="true"/>
          <w:lang w:bidi="fa-IR"/>
        </w:rPr>
        <w:t>حاکم اسلامی در صورتی که افراد تحت امر خود را مطیع یافت باید با آنان ارتباط ویژه برقرار کرده و اجازه دهد تا هر وقت که خواستند به ملاقاتش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 علیه السلام نقل شده که حضرت مهدی علیه السلام بعد از پیمان هایی که با کارگزاران خود می‌بندد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فاذا فعلتم ذلک فعلی ان لا اتخذ حاجباً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چنین نمودید بر من است که برای خود دربان و پاسداری قرار 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وقت که خواستید با من ملاقات داشته باشید</w:t>
      </w:r>
      <w:r>
        <w:rPr>
          <w:rFonts w:eastAsia="IRNazanin" w:cs="IRNazanin"/>
          <w:color w:val="111111"/>
          <w:sz w:val="28"/>
          <w:szCs w:val="28"/>
          <w:rtl w:val="true"/>
          <w:lang w:bidi="fa-IR"/>
        </w:rPr>
        <w:t>].»</w:t>
      </w:r>
    </w:p>
    <w:p>
      <w:pPr>
        <w:pStyle w:val="Heading3"/>
        <w:numPr>
          <w:ilvl w:val="2"/>
          <w:numId w:val="1"/>
        </w:numPr>
        <w:rPr/>
      </w:pPr>
      <w:bookmarkStart w:id="657" w:name="__RefHeading___Toc2968153_2749589250"/>
      <w:bookmarkStart w:id="658" w:name="_Toc258"/>
      <w:bookmarkEnd w:id="657"/>
      <w:r>
        <w:rPr/>
        <w:t>24</w:t>
      </w:r>
      <w:r>
        <w:rPr>
          <w:rtl w:val="true"/>
        </w:rPr>
        <w:t xml:space="preserve">. </w:t>
      </w:r>
      <w:r>
        <w:rPr>
          <w:rtl w:val="true"/>
        </w:rPr>
        <w:t>رحمت، قبل از خشونت</w:t>
      </w:r>
      <w:bookmarkEnd w:id="658"/>
    </w:p>
    <w:p>
      <w:pPr>
        <w:pStyle w:val="BookText"/>
        <w:rPr/>
      </w:pPr>
      <w:r>
        <w:rPr>
          <w:rFonts w:ascii="IRNazanin" w:hAnsi="IRNazanin" w:eastAsia="IRNazanin"/>
          <w:color w:val="111111"/>
          <w:sz w:val="28"/>
          <w:sz w:val="28"/>
          <w:szCs w:val="28"/>
          <w:rtl w:val="true"/>
          <w:lang w:bidi="fa-IR"/>
        </w:rPr>
        <w:t>حاکم اسلامی وظیفه دارد تا با الگوگیری از حضرت مهدی علیه السلام، قبل از دست زدن به هر گونه اقدام عملی، افراد شرور را دعوت به بازگشت و توبه از کارهای زشت نماید و در صورتی که این طریق جواب نداد دست به اقدام عملی بزند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نقل شده که امام زمان علیه السلام قبل از ظهورش کسی را به سوی اهالی مکه می‌فرستد و به او دستور می‌دهد که 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رسول فلان الیکم و هو</w:t>
      </w:r>
      <w:bookmarkStart w:id="659" w:name="pg3424_29918"/>
    </w:p>
    <w:p>
      <w:pPr>
        <w:pStyle w:val="BookText"/>
        <w:rPr/>
      </w:pPr>
      <w:bookmarkEnd w:id="659"/>
      <w:r>
        <w:rPr>
          <w:rFonts w:ascii="IRNazanin" w:hAnsi="IRNazanin" w:eastAsia="IRNazanin"/>
          <w:color w:val="111111"/>
          <w:sz w:val="28"/>
          <w:sz w:val="28"/>
          <w:szCs w:val="28"/>
          <w:rtl w:val="true"/>
          <w:lang w:bidi="fa-IR"/>
        </w:rPr>
        <w:t>یقول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اهل بیت الرحمة و معدن الرسالة و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اهالی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شمایم و پیام او به شما این است که ما اهل بیت رحمت و معدن رسالت و خلافتیم…</w:t>
      </w:r>
      <w:r>
        <w:rPr>
          <w:rFonts w:eastAsia="IRNazanin" w:cs="IRNazanin"/>
          <w:color w:val="111111"/>
          <w:sz w:val="28"/>
          <w:szCs w:val="28"/>
          <w:rtl w:val="true"/>
          <w:lang w:bidi="fa-IR"/>
        </w:rPr>
        <w:t>».</w:t>
      </w:r>
    </w:p>
    <w:p>
      <w:pPr>
        <w:pStyle w:val="Heading3"/>
        <w:numPr>
          <w:ilvl w:val="2"/>
          <w:numId w:val="1"/>
        </w:numPr>
        <w:rPr/>
      </w:pPr>
      <w:bookmarkStart w:id="660" w:name="__RefHeading___Toc2968155_2749589250"/>
      <w:bookmarkStart w:id="661" w:name="_Toc259"/>
      <w:bookmarkEnd w:id="660"/>
      <w:r>
        <w:rPr/>
        <w:t>25</w:t>
      </w:r>
      <w:r>
        <w:rPr>
          <w:rtl w:val="true"/>
        </w:rPr>
        <w:t xml:space="preserve">. </w:t>
      </w:r>
      <w:r>
        <w:rPr>
          <w:rtl w:val="true"/>
        </w:rPr>
        <w:t>استحکام حکومت با بر طرف کردن ظلم</w:t>
      </w:r>
      <w:bookmarkEnd w:id="661"/>
    </w:p>
    <w:p>
      <w:pPr>
        <w:pStyle w:val="BookText"/>
        <w:rPr/>
      </w:pPr>
      <w:r>
        <w:rPr>
          <w:rFonts w:ascii="IRNazanin" w:hAnsi="IRNazanin" w:eastAsia="IRNazanin"/>
          <w:color w:val="111111"/>
          <w:sz w:val="28"/>
          <w:sz w:val="28"/>
          <w:szCs w:val="28"/>
          <w:rtl w:val="true"/>
          <w:lang w:bidi="fa-IR"/>
        </w:rPr>
        <w:t>وظیفه دولت مردان اسلامی در جامعه مهدوی نابودی ظلم و تعدّی و تجاوز و عدالت محوری است و این که سعی کنند تا با ظالم برخورد کرده و ریشه او را بخشکانند، از این طریق است که اهالی کشورها با میل و رغبت به او تمایل خواهند نمود، همان گونه که حضرت مهدی علیه السلام با ریشه کردن ظلم و اهلش، کشورها را تصرف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ویبعث المهدی جنوده الی الآفاق و یمیت الجور و اهله و تستقیم له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لشکرش را به اطراف می فرستد و ظلم و اهلش را نابود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 مطیع او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قضایی نظام اسلامی و قضات باید چنان عدالت گستر باشند که کسی جرأت ظلم و تعدی به افراد را نداشته باشد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نقل شده که درباره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صاحب الغیبة قبل خروجه، فاذا خرج أشرقت الأرض بنوره، و وضع میزان العدل بین الناس فلا یظلم احدٌ 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قبل از خروجش غائب گردد، و چون ظهور نماید زمین را به نورش پرتوافکنی نماید، و ترازوی عدل را بین مردم قرار دهد تا مردم به یکدیگر ظلم نکنند…</w:t>
      </w:r>
      <w:r>
        <w:rPr>
          <w:rFonts w:eastAsia="IRNazanin" w:cs="IRNazanin"/>
          <w:color w:val="111111"/>
          <w:sz w:val="28"/>
          <w:szCs w:val="28"/>
          <w:rtl w:val="true"/>
          <w:lang w:bidi="fa-IR"/>
        </w:rPr>
        <w:t>».</w:t>
      </w:r>
      <w:bookmarkStart w:id="662" w:name="pg3424_29922"/>
    </w:p>
    <w:p>
      <w:pPr>
        <w:pStyle w:val="Heading3"/>
        <w:numPr>
          <w:ilvl w:val="2"/>
          <w:numId w:val="1"/>
        </w:numPr>
        <w:rPr/>
      </w:pPr>
      <w:bookmarkStart w:id="663" w:name="__RefHeading___Toc2968157_2749589250"/>
      <w:bookmarkStart w:id="664" w:name="_Toc260"/>
      <w:bookmarkEnd w:id="662"/>
      <w:bookmarkEnd w:id="663"/>
      <w:r>
        <w:rPr/>
        <w:t>26</w:t>
      </w:r>
      <w:r>
        <w:rPr>
          <w:rtl w:val="true"/>
        </w:rPr>
        <w:t xml:space="preserve">. </w:t>
      </w:r>
      <w:r>
        <w:rPr>
          <w:rtl w:val="true"/>
        </w:rPr>
        <w:t>تشویق کارگزاران مخلص</w:t>
      </w:r>
      <w:bookmarkEnd w:id="664"/>
    </w:p>
    <w:p>
      <w:pPr>
        <w:pStyle w:val="BookText"/>
        <w:rPr/>
      </w:pPr>
      <w:r>
        <w:rPr>
          <w:rFonts w:ascii="IRNazanin" w:hAnsi="IRNazanin" w:eastAsia="IRNazanin"/>
          <w:color w:val="111111"/>
          <w:sz w:val="28"/>
          <w:sz w:val="28"/>
          <w:szCs w:val="28"/>
          <w:rtl w:val="true"/>
          <w:lang w:bidi="fa-IR"/>
        </w:rPr>
        <w:t>دولت مردان اسلامی وظیفه دارند تا با الگوگیری از حضرت مهدی علیه السلام کارگزاران مخلص و متعهد را تشویق و تمجید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زمان علیه السلام نقل شده که در توقیعی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للأخ السدید، و الولی الرشید، الشیخ المفید، أبی عبدالله محمّد بن محمّد بن النعمان، أدام الله اعزازه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 أیّها الولی المخلص فی الدین، المخصوص فینا بالیقین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برادری که مورد تأیید بوده و دوست رشید ما، ابوعبدلله محمّد بن نعمان که خداوند عزّتش را مستدام گرداند… امّا بعد، سلام بر تو ای دوست دینی مخلص ما و کسی که در راه ما به یقین مخصوص رسیده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ادامه نامه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نُعْلِمک ـ أدام الله توفیقک لنصرة الحق و أجزل مثوبتک علی نطقک عنّا بالصدق ـ انّه قد أُذِن لنا فی تشریفک بالمکاتبة، و تکلیفک ما تؤدّیه عنّا إلی موالینا قِبَلک…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اعلام می‌دارم ـ خداوند توفیقت را برای یاری حق مستدام گردانیده و به جهت صداقت در گفتارت تو را جزای خیر دهد ـ، به ما اجازه داده شده تا شما را مشرّف به نوشتن نامه نماییم و در آن تو را مکلّف به ادای وظایفی کرده‌ایم که باید به شیعیانمان برسانی…</w:t>
      </w:r>
      <w:r>
        <w:rPr>
          <w:rFonts w:eastAsia="IRNazanin" w:cs="IRNazanin"/>
          <w:color w:val="111111"/>
          <w:sz w:val="28"/>
          <w:szCs w:val="28"/>
          <w:rtl w:val="true"/>
          <w:lang w:bidi="fa-IR"/>
        </w:rPr>
        <w:t>».</w:t>
      </w:r>
    </w:p>
    <w:p>
      <w:pPr>
        <w:pStyle w:val="Heading3"/>
        <w:numPr>
          <w:ilvl w:val="2"/>
          <w:numId w:val="1"/>
        </w:numPr>
        <w:rPr/>
      </w:pPr>
      <w:bookmarkStart w:id="665" w:name="__RefHeading___Toc2968159_2749589250"/>
      <w:bookmarkStart w:id="666" w:name="_Toc261"/>
      <w:bookmarkEnd w:id="665"/>
      <w:r>
        <w:rPr/>
        <w:t>27</w:t>
      </w:r>
      <w:r>
        <w:rPr>
          <w:rtl w:val="true"/>
        </w:rPr>
        <w:t xml:space="preserve">. </w:t>
      </w:r>
      <w:r>
        <w:rPr>
          <w:rtl w:val="true"/>
        </w:rPr>
        <w:t>خبر گرفتن از احوال مردم</w:t>
      </w:r>
      <w:bookmarkEnd w:id="6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بلندپایه نظام اسلامی گرچه به جهت وظایف سنگینی که بر عهده دارند و نیز به جهت مسایل امنیتی که در نظر می‌گیرند نمی‌توانند با مردم ارتباط نزدیک داشته باشند ولی وظیفه دارند تا اطلاعات دقیقی از وضعیت و مشکلات مردم داشته و از آن‌ها آگاه باشند</w:t>
      </w:r>
      <w:r>
        <w:rPr>
          <w:rFonts w:eastAsia="IRNazanin" w:cs="IRNazanin"/>
          <w:color w:val="111111"/>
          <w:sz w:val="28"/>
          <w:szCs w:val="28"/>
          <w:rtl w:val="true"/>
          <w:lang w:bidi="fa-IR"/>
        </w:rPr>
        <w:t>.</w:t>
      </w:r>
      <w:bookmarkStart w:id="667" w:name="pg3424_29925"/>
    </w:p>
    <w:p>
      <w:pPr>
        <w:pStyle w:val="BookText"/>
        <w:rPr/>
      </w:pPr>
      <w:bookmarkEnd w:id="667"/>
      <w:r>
        <w:rPr>
          <w:rFonts w:ascii="IRNazanin" w:hAnsi="IRNazanin" w:eastAsia="IRNazanin"/>
          <w:color w:val="111111"/>
          <w:sz w:val="28"/>
          <w:sz w:val="28"/>
          <w:szCs w:val="28"/>
          <w:rtl w:val="true"/>
          <w:lang w:bidi="fa-IR"/>
        </w:rPr>
        <w:t xml:space="preserve">از امام زمان علیه السلام نقل شده که در توقیعی به 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 ان کنّا نائین بمکاننا النائی عن مساکن الظالمین، حَسْبَ الذی اراناه الله تعالی لنا من الصلاح و لشیعتنا المؤمنین فی ذلک ما دامت دولة الدنیا للفاسقین، فانّا نحیط علماً بأنبائکم، و لا یعزب عنّا شیء من اخبارکم و معرفَتِنا بالذلّ الذی اصابکم…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گرچه به جهت دور ماندن از مکان‌های ظالمین از شما دوریم به جهت مصلحتی که خداوند متعال برای ما تدارک دیده است، ولی اطلاع کامل از احوال شما داشته و هرگز چیزی از اخبار شما و مصیبت هایی که بر شما وارد می‌شود بر ما مخفی نخواهد بود…</w:t>
      </w:r>
      <w:r>
        <w:rPr>
          <w:rFonts w:eastAsia="IRNazanin" w:cs="IRNazanin"/>
          <w:color w:val="111111"/>
          <w:sz w:val="28"/>
          <w:szCs w:val="28"/>
          <w:rtl w:val="true"/>
          <w:lang w:bidi="fa-IR"/>
        </w:rPr>
        <w:t>».</w:t>
      </w:r>
    </w:p>
    <w:p>
      <w:pPr>
        <w:pStyle w:val="Heading3"/>
        <w:numPr>
          <w:ilvl w:val="2"/>
          <w:numId w:val="1"/>
        </w:numPr>
        <w:rPr/>
      </w:pPr>
      <w:bookmarkStart w:id="668" w:name="__RefHeading___Toc2968161_2749589250"/>
      <w:bookmarkStart w:id="669" w:name="_Toc262"/>
      <w:bookmarkEnd w:id="668"/>
      <w:r>
        <w:rPr/>
        <w:t>28</w:t>
      </w:r>
      <w:r>
        <w:rPr>
          <w:rtl w:val="true"/>
        </w:rPr>
        <w:t xml:space="preserve">. </w:t>
      </w:r>
      <w:r>
        <w:rPr>
          <w:rtl w:val="true"/>
        </w:rPr>
        <w:t>اهل کوشش و تلاش</w:t>
      </w:r>
      <w:bookmarkEnd w:id="669"/>
    </w:p>
    <w:p>
      <w:pPr>
        <w:pStyle w:val="BookText"/>
        <w:rPr/>
      </w:pPr>
      <w:r>
        <w:rPr>
          <w:rFonts w:ascii="IRNazanin" w:hAnsi="IRNazanin" w:eastAsia="IRNazanin"/>
          <w:color w:val="111111"/>
          <w:sz w:val="28"/>
          <w:sz w:val="28"/>
          <w:szCs w:val="28"/>
          <w:rtl w:val="true"/>
          <w:lang w:bidi="fa-IR"/>
        </w:rPr>
        <w:t>مسئولان نظام اسلامی باید همیشه آماده خدمت و تلاش بوده و هرگز در این راه از خود سستی نشان ندهند همان گونه که کارگزاران حضرت مهدی علیه السلام این گونه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و سلم نقل شده که درباره حضرت مهدی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 الله له من أقاصی البلاد علی عدة اهل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کداّدون، مجدّون فی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او از دورترین کشورها به تعداد اهل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سیصد و سیزده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می‌کند، که همگی اهل کوشش و جدّیت در راه اطاعت او هستند</w:t>
      </w:r>
      <w:r>
        <w:rPr>
          <w:rFonts w:eastAsia="IRNazanin" w:cs="IRNazanin"/>
          <w:color w:val="111111"/>
          <w:sz w:val="28"/>
          <w:szCs w:val="28"/>
          <w:rtl w:val="true"/>
          <w:lang w:bidi="fa-IR"/>
        </w:rPr>
        <w:t>.»</w:t>
      </w:r>
    </w:p>
    <w:p>
      <w:pPr>
        <w:pStyle w:val="Heading3"/>
        <w:numPr>
          <w:ilvl w:val="2"/>
          <w:numId w:val="1"/>
        </w:numPr>
        <w:rPr/>
      </w:pPr>
      <w:bookmarkStart w:id="670" w:name="__RefHeading___Toc2968163_2749589250"/>
      <w:bookmarkStart w:id="671" w:name="_Toc263"/>
      <w:bookmarkEnd w:id="670"/>
      <w:r>
        <w:rPr/>
        <w:t>29</w:t>
      </w:r>
      <w:r>
        <w:rPr>
          <w:rtl w:val="true"/>
        </w:rPr>
        <w:t xml:space="preserve">. </w:t>
      </w:r>
      <w:r>
        <w:rPr>
          <w:rtl w:val="true"/>
        </w:rPr>
        <w:t>گسترش علم</w:t>
      </w:r>
      <w:bookmarkEnd w:id="671"/>
    </w:p>
    <w:p>
      <w:pPr>
        <w:pStyle w:val="BookText"/>
        <w:rPr/>
      </w:pPr>
      <w:r>
        <w:rPr>
          <w:rFonts w:ascii="IRNazanin" w:hAnsi="IRNazanin" w:eastAsia="IRNazanin"/>
          <w:color w:val="111111"/>
          <w:sz w:val="28"/>
          <w:sz w:val="28"/>
          <w:szCs w:val="28"/>
          <w:rtl w:val="true"/>
          <w:lang w:bidi="fa-IR"/>
        </w:rPr>
        <w:t>مسئولان نظام اسلامی باید برای گسترش علوم مختلف سرمایه گذاری کرده و بودجه خاصّی را برای آن در نظر گیرند همان گونه که یکی از کارهای مهم امام زمان علیه السلام بعد از ظهور، گسترش علم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و سلم نقل شده که درباره حضرت مهدی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یملأ الله عزّوجلّ به</w:t>
      </w:r>
      <w:bookmarkStart w:id="672" w:name="pg3424_29927"/>
    </w:p>
    <w:p>
      <w:pPr>
        <w:pStyle w:val="BookText"/>
        <w:rPr/>
      </w:pPr>
      <w:bookmarkEnd w:id="672"/>
      <w:r>
        <w:rPr>
          <w:rFonts w:ascii="IRNazanin" w:hAnsi="IRNazanin" w:eastAsia="IRNazanin"/>
          <w:color w:val="111111"/>
          <w:sz w:val="28"/>
          <w:sz w:val="28"/>
          <w:szCs w:val="28"/>
          <w:rtl w:val="true"/>
          <w:lang w:bidi="fa-IR"/>
        </w:rPr>
        <w:t>الأرض نوراً بعد ظلمتها و عدلا بعد جورها و علماً بعد جهلها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واسطه او زمین را بعد از تاریکی پر از نور کرده و پس از ظلم پر از عدل نموده و پس از جهل پر از علم نماید</w:t>
      </w:r>
      <w:r>
        <w:rPr>
          <w:rFonts w:eastAsia="IRNazanin" w:cs="IRNazanin"/>
          <w:color w:val="111111"/>
          <w:sz w:val="28"/>
          <w:szCs w:val="28"/>
          <w:rtl w:val="true"/>
          <w:lang w:bidi="fa-IR"/>
        </w:rPr>
        <w:t>.»</w:t>
      </w:r>
    </w:p>
    <w:p>
      <w:pPr>
        <w:pStyle w:val="Heading3"/>
        <w:numPr>
          <w:ilvl w:val="2"/>
          <w:numId w:val="1"/>
        </w:numPr>
        <w:rPr/>
      </w:pPr>
      <w:bookmarkStart w:id="673" w:name="__RefHeading___Toc2968165_2749589250"/>
      <w:bookmarkStart w:id="674" w:name="_Toc264"/>
      <w:bookmarkEnd w:id="673"/>
      <w:r>
        <w:rPr/>
        <w:t>30</w:t>
      </w:r>
      <w:r>
        <w:rPr>
          <w:rtl w:val="true"/>
        </w:rPr>
        <w:t xml:space="preserve">. </w:t>
      </w:r>
      <w:r>
        <w:rPr>
          <w:rtl w:val="true"/>
        </w:rPr>
        <w:t>فروتنی نسبت به برادران دینی</w:t>
      </w:r>
      <w:bookmarkEnd w:id="674"/>
    </w:p>
    <w:p>
      <w:pPr>
        <w:pStyle w:val="BookText"/>
        <w:rPr/>
      </w:pPr>
      <w:r>
        <w:rPr>
          <w:rFonts w:ascii="IRNazanin" w:hAnsi="IRNazanin" w:eastAsia="IRNazanin"/>
          <w:color w:val="111111"/>
          <w:sz w:val="28"/>
          <w:sz w:val="28"/>
          <w:szCs w:val="28"/>
          <w:rtl w:val="true"/>
          <w:lang w:bidi="fa-IR"/>
        </w:rPr>
        <w:t>مسئولان در نظام اسلامی باید در مقابل ملّت متواضع بوده ولی در مقابل دشمنان ایستادگی نموده و تسلیم خواسته‌های نامشروع آن‌ها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که درباره اوصاف حضرت مهدی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اذلّة علی المؤمنین، اعزّة علی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مؤمنان ذلیل و در مقابل کافران با عزّت است</w:t>
      </w:r>
      <w:r>
        <w:rPr>
          <w:rFonts w:eastAsia="IRNazanin" w:cs="IRNazanin"/>
          <w:color w:val="111111"/>
          <w:sz w:val="28"/>
          <w:szCs w:val="28"/>
          <w:rtl w:val="true"/>
          <w:lang w:bidi="fa-IR"/>
        </w:rPr>
        <w:t>.»</w:t>
      </w:r>
    </w:p>
    <w:p>
      <w:pPr>
        <w:pStyle w:val="Heading3"/>
        <w:numPr>
          <w:ilvl w:val="2"/>
          <w:numId w:val="1"/>
        </w:numPr>
        <w:rPr/>
      </w:pPr>
      <w:bookmarkStart w:id="675" w:name="__RefHeading___Toc2968167_2749589250"/>
      <w:bookmarkStart w:id="676" w:name="_Toc265"/>
      <w:bookmarkEnd w:id="675"/>
      <w:r>
        <w:rPr/>
        <w:t>31</w:t>
      </w:r>
      <w:r>
        <w:rPr>
          <w:rtl w:val="true"/>
        </w:rPr>
        <w:t xml:space="preserve">. </w:t>
      </w:r>
      <w:r>
        <w:rPr>
          <w:rtl w:val="true"/>
        </w:rPr>
        <w:t>امانت داری</w:t>
      </w:r>
      <w:bookmarkEnd w:id="676"/>
    </w:p>
    <w:p>
      <w:pPr>
        <w:pStyle w:val="BookText"/>
        <w:rPr/>
      </w:pPr>
      <w:r>
        <w:rPr>
          <w:rFonts w:ascii="IRNazanin" w:hAnsi="IRNazanin" w:eastAsia="IRNazanin"/>
          <w:color w:val="111111"/>
          <w:sz w:val="28"/>
          <w:sz w:val="28"/>
          <w:szCs w:val="28"/>
          <w:rtl w:val="true"/>
          <w:lang w:bidi="fa-IR"/>
        </w:rPr>
        <w:t>حاکمان اسلامی و عموم مردم باید امانت دار باشند همان گونه که حضرت مهدی علیه السلام چنین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آن حضرت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القائد العادل الحافظ لما استودع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عادل که نگه دار آن چیزی است که نزد او به امانت گذاشته شده است</w:t>
      </w:r>
      <w:r>
        <w:rPr>
          <w:rFonts w:eastAsia="IRNazanin" w:cs="IRNazanin"/>
          <w:color w:val="111111"/>
          <w:sz w:val="28"/>
          <w:szCs w:val="28"/>
          <w:rtl w:val="true"/>
          <w:lang w:bidi="fa-IR"/>
        </w:rPr>
        <w:t>.»</w:t>
      </w:r>
    </w:p>
    <w:p>
      <w:pPr>
        <w:pStyle w:val="Heading3"/>
        <w:numPr>
          <w:ilvl w:val="2"/>
          <w:numId w:val="1"/>
        </w:numPr>
        <w:rPr/>
      </w:pPr>
      <w:bookmarkStart w:id="677" w:name="__RefHeading___Toc2968169_2749589250"/>
      <w:bookmarkStart w:id="678" w:name="_Toc266"/>
      <w:bookmarkEnd w:id="677"/>
      <w:r>
        <w:rPr/>
        <w:t>32</w:t>
      </w:r>
      <w:r>
        <w:rPr>
          <w:rtl w:val="true"/>
        </w:rPr>
        <w:t xml:space="preserve">. </w:t>
      </w:r>
      <w:r>
        <w:rPr>
          <w:rtl w:val="true"/>
        </w:rPr>
        <w:t>قوت قلب</w:t>
      </w:r>
      <w:bookmarkEnd w:id="678"/>
    </w:p>
    <w:p>
      <w:pPr>
        <w:pStyle w:val="BookText"/>
        <w:rPr/>
      </w:pPr>
      <w:r>
        <w:rPr>
          <w:rFonts w:ascii="IRNazanin" w:hAnsi="IRNazanin" w:eastAsia="IRNazanin"/>
          <w:color w:val="111111"/>
          <w:sz w:val="28"/>
          <w:sz w:val="28"/>
          <w:szCs w:val="28"/>
          <w:rtl w:val="true"/>
          <w:lang w:bidi="fa-IR"/>
        </w:rPr>
        <w:t>دولت مردان نظام اسلامی باید در مقابل مشکلات و دشمنان استقامت داشته و با قوت قلب به مقابله با آن‌ها بپردازند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کارگزاران حضرت مهدی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کأنّ</w:t>
      </w:r>
      <w:bookmarkStart w:id="679" w:name="pg3424_29930"/>
    </w:p>
    <w:p>
      <w:pPr>
        <w:pStyle w:val="BookText"/>
        <w:rPr/>
      </w:pPr>
      <w:bookmarkEnd w:id="679"/>
      <w:r>
        <w:rPr>
          <w:rFonts w:ascii="IRNazanin" w:hAnsi="IRNazanin" w:eastAsia="IRNazanin"/>
          <w:color w:val="111111"/>
          <w:sz w:val="28"/>
          <w:sz w:val="28"/>
          <w:szCs w:val="28"/>
          <w:rtl w:val="true"/>
          <w:lang w:bidi="fa-IR"/>
        </w:rPr>
        <w:t>قلوبهم زبر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مردانی است که قلب هایشان همانند قطعه‌های آهن است…</w:t>
      </w:r>
      <w:r>
        <w:rPr>
          <w:rFonts w:eastAsia="IRNazanin" w:cs="IRNazanin"/>
          <w:color w:val="111111"/>
          <w:sz w:val="28"/>
          <w:szCs w:val="28"/>
          <w:rtl w:val="true"/>
          <w:lang w:bidi="fa-IR"/>
        </w:rPr>
        <w:t>».</w:t>
      </w:r>
    </w:p>
    <w:p>
      <w:pPr>
        <w:pStyle w:val="Heading3"/>
        <w:numPr>
          <w:ilvl w:val="2"/>
          <w:numId w:val="1"/>
        </w:numPr>
        <w:rPr/>
      </w:pPr>
      <w:bookmarkStart w:id="680" w:name="__RefHeading___Toc2968171_2749589250"/>
      <w:bookmarkStart w:id="681" w:name="_Toc267"/>
      <w:bookmarkEnd w:id="680"/>
      <w:r>
        <w:rPr/>
        <w:t>33</w:t>
      </w:r>
      <w:r>
        <w:rPr>
          <w:rtl w:val="true"/>
        </w:rPr>
        <w:t xml:space="preserve">. </w:t>
      </w:r>
      <w:r>
        <w:rPr>
          <w:rtl w:val="true"/>
        </w:rPr>
        <w:t>روحیه شهادت طلبی</w:t>
      </w:r>
      <w:bookmarkEnd w:id="681"/>
    </w:p>
    <w:p>
      <w:pPr>
        <w:pStyle w:val="BookText"/>
        <w:rPr/>
      </w:pPr>
      <w:r>
        <w:rPr>
          <w:rFonts w:ascii="IRNazanin" w:hAnsi="IRNazanin" w:eastAsia="IRNazanin"/>
          <w:color w:val="111111"/>
          <w:sz w:val="28"/>
          <w:sz w:val="28"/>
          <w:szCs w:val="28"/>
          <w:rtl w:val="true"/>
          <w:lang w:bidi="fa-IR"/>
        </w:rPr>
        <w:t>حاکم اسلامی باید افرادی را به عنوان وزیر و کاگزار انتخاب کند که روحیه جانفشانی برای اسلام و ملت داشته و با این حالت درصدد خدمت به مردم باشند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اصحاب و یاران حضرت مهدی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من خشیة الله مشفقون، یدعون بالشهادة، یتمنون ان یقتلوا فی سبیل الله، شعارهم یالثارات الحسین علیه السلام، اذا ساروا یسیر الرعب أمامهم مسیرة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از خشیت خداوند ترسانند، دعوت به شهادت می‌نمایند، و آرزو دارند که در راه خدا به شهادت برسند، 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یالثارات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حرکت کنند تا مسیر یک ماه، رعب و وحشت جلو آن‌ها حرکت خواهد کرد</w:t>
      </w:r>
      <w:r>
        <w:rPr>
          <w:rFonts w:eastAsia="IRNazanin" w:cs="IRNazanin"/>
          <w:color w:val="111111"/>
          <w:sz w:val="28"/>
          <w:szCs w:val="28"/>
          <w:rtl w:val="true"/>
          <w:lang w:bidi="fa-IR"/>
        </w:rPr>
        <w:t>.»</w:t>
      </w:r>
      <w:bookmarkStart w:id="682" w:name="pg3424_29936"/>
    </w:p>
    <w:p>
      <w:pPr>
        <w:pStyle w:val="Heading2"/>
        <w:numPr>
          <w:ilvl w:val="1"/>
          <w:numId w:val="1"/>
        </w:numPr>
        <w:rPr/>
      </w:pPr>
      <w:bookmarkStart w:id="683" w:name="__RefHeading___Toc2968173_2749589250"/>
      <w:bookmarkStart w:id="684" w:name="_Toc268"/>
      <w:bookmarkEnd w:id="682"/>
      <w:bookmarkEnd w:id="683"/>
      <w:r>
        <w:rPr>
          <w:rtl w:val="true"/>
        </w:rPr>
        <w:t>فصل یازدهم</w:t>
      </w:r>
      <w:r>
        <w:rPr>
          <w:rtl w:val="true"/>
        </w:rPr>
        <w:t xml:space="preserve">: </w:t>
      </w:r>
      <w:r>
        <w:rPr>
          <w:rtl w:val="true"/>
        </w:rPr>
        <w:t>آسیب شناسی</w:t>
      </w:r>
      <w:bookmarkEnd w:id="68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5" w:name="__RefHeading___Toc2968175_2749589250"/>
      <w:bookmarkStart w:id="686" w:name="_Toc269"/>
      <w:bookmarkEnd w:id="685"/>
      <w:r>
        <w:rPr>
          <w:rtl w:val="true"/>
        </w:rPr>
        <w:t>اشاره</w:t>
      </w:r>
      <w:bookmarkStart w:id="687" w:name="pg3424_29938"/>
      <w:bookmarkEnd w:id="686"/>
    </w:p>
    <w:p>
      <w:pPr>
        <w:pStyle w:val="BookText"/>
        <w:rPr/>
      </w:pPr>
      <w:bookmarkEnd w:id="687"/>
      <w:r>
        <w:rPr>
          <w:rFonts w:ascii="IRNazanin" w:hAnsi="IRNazanin" w:eastAsia="IRNazanin"/>
          <w:color w:val="111111"/>
          <w:sz w:val="28"/>
          <w:sz w:val="28"/>
          <w:szCs w:val="28"/>
          <w:rtl w:val="true"/>
          <w:lang w:bidi="fa-IR"/>
        </w:rPr>
        <w:t>برای هر فرهنگ و مجموعة معرفتی ممکن است آفت‏هایی روی دهد که مانع رشد و بالندگی آن فرهنگ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دینی نیز گاهی به آفتهایی گرفتار می‏شود که حرکت رو به کمال آن را کُند می‏کند و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شناختن آن آفت‏ها و شیوه مقابله با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آسیب‏های فرهنگ مهدویت، مواردی است که غفلت از آنها موجب سستی اعتقاد مردم و به ویژه جوانان نسبت به اصل وجود امام مهدی‏علیه السلام و یا ابعاد مختلف شناخت آن بزرگوار است و گاهی نیز سبب گرایش به افراد یا مجموعه‏های منحرف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آشنایی با این آسیب‏ها، منتظرانِ آن امام بزرگ را از کجروی در اعتقاد و عمل حفظ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این امر در طول تاریخ، دچار آسیب‏هایی، از جمله مدعیان دروغین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دستاویزی برای برخی شده، تا اصل مهدویت و اعتقاد به مهدی موعود عجل الله تعالی فرجه الشریف را زیر سؤال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این مسئله همین بس که مولای متقیان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المصیبة بالدین اعظم المصائب؛ بزرگترین مصیبت، آفت در دین است</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دینداری فرد دچار آفت شود، این بزرگ‏ترین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یعرف مضرّة الشی لم یقدر علی الامتناع منه</w:t>
      </w:r>
    </w:p>
    <w:p>
      <w:pPr>
        <w:pStyle w:val="BookText"/>
        <w:rPr/>
      </w:pPr>
      <w:r>
        <w:rPr>
          <w:rFonts w:ascii="IRNazanin" w:hAnsi="IRNazanin" w:eastAsia="IRNazanin"/>
          <w:color w:val="111111"/>
          <w:sz w:val="28"/>
          <w:sz w:val="28"/>
          <w:szCs w:val="28"/>
          <w:rtl w:val="true"/>
          <w:lang w:bidi="fa-IR"/>
        </w:rPr>
        <w:t>هرکس آفت چیزی را نشناسد، قادر به خودداری و پیشگیری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اینجا مهمترین آسیب‏های فرهنگ مهدویت را در عنوان‏هایی جدا از یکدیگر مورد بحث قرار می‏دهیم</w:t>
      </w:r>
      <w:r>
        <w:rPr>
          <w:rFonts w:eastAsia="IRNazanin" w:cs="IRNazanin"/>
          <w:color w:val="111111"/>
          <w:sz w:val="28"/>
          <w:szCs w:val="28"/>
          <w:rtl w:val="true"/>
          <w:lang w:bidi="fa-IR"/>
        </w:rPr>
        <w:t>:</w:t>
      </w:r>
    </w:p>
    <w:p>
      <w:pPr>
        <w:pStyle w:val="Heading3"/>
        <w:numPr>
          <w:ilvl w:val="2"/>
          <w:numId w:val="1"/>
        </w:numPr>
        <w:rPr/>
      </w:pPr>
      <w:bookmarkStart w:id="688" w:name="__RefHeading___Toc2968177_2749589250"/>
      <w:bookmarkStart w:id="689" w:name="_Toc270"/>
      <w:bookmarkEnd w:id="688"/>
      <w:r>
        <w:rPr/>
        <w:t>1</w:t>
      </w:r>
      <w:r>
        <w:rPr>
          <w:rtl w:val="true"/>
        </w:rPr>
        <w:t xml:space="preserve">. </w:t>
      </w:r>
      <w:r>
        <w:rPr>
          <w:rtl w:val="true"/>
        </w:rPr>
        <w:t>برداشت‏های غلط</w:t>
      </w:r>
      <w:bookmarkEnd w:id="68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آسیب‏های مهم در فرهنگ مهدویت، تفسیرها و برداشت‏های نادرست از موضوعات</w:t>
      </w:r>
    </w:p>
    <w:p>
      <w:pPr>
        <w:pStyle w:val="BookText"/>
        <w:rPr/>
      </w:pPr>
      <w:r>
        <w:rPr>
          <w:rFonts w:ascii="IRNazanin" w:hAnsi="IRNazanin" w:eastAsia="IRNazanin"/>
          <w:color w:val="111111"/>
          <w:sz w:val="28"/>
          <w:sz w:val="28"/>
          <w:szCs w:val="28"/>
          <w:rtl w:val="true"/>
          <w:lang w:bidi="fa-IR"/>
        </w:rPr>
        <w:t>این فرهنگ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نادرست و ناقص از روایات به دریافت غیر صحیح می‏انجامد که چند نمونه از آن را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غلط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که بعضی گمان کنند که چون اصلاح جهان از فسادها به دست امام عصرعلیه السلام خواهد بود ما در برابر تباهی‏ها و ناهنجاری‏ها هیچ وظیفه‏ای نداریم و بلکه ممکن است گفته شود که برای نزدیک شدن ظهور امام مهدی‏علیه السلام باید برای ترویج بدی‏ها و زشتی‏ها در جامعه اقدام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نادرست در مقابل دیدگاه قرآن و اهل بیت‏علیهم السلام است که امر به معروف و نهی از منکر را از وظایف حتمی هر مسلمان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بنیانگذار جمهوری اسلامی حضرت امام خمینی رحمة الله در نقد این دیدگاه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دستمان می‏رسید، قدرت داشتیم باید برویم تمام ظلم‏ها و جورها را از عالم برداریم تکلیف شرعی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هست این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مهدی‏علیه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پر می‏کند از عدالت؛ نه شما دست بردارید از این تکلیفتان، نه این که شما دیگر تکلیف ندارید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همچنین در ادامه بیانات خود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خلاف آیات شریفه قرآن دست از نهی از منکر برداریم؟ دست از امر به معروف برداریم و توسعه بدهیم گناهان را برای این که حضرت بیایند؟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لازم به ذکر است که ما در ابتدای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معنی صحیح انتظار سخن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برداشت‏های غلط در فرهنگ مهدویت، نشان دادن چهره خشونت‏آمیز از امام مهدی‏علیه السلام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تصوّر بعضی افراد که می‏اندیشند امام مهدی‏علیه السلام با شمشیر عدالت، دریایی</w:t>
      </w:r>
      <w:bookmarkStart w:id="690" w:name="pg3424_29944"/>
    </w:p>
    <w:p>
      <w:pPr>
        <w:pStyle w:val="BookText"/>
        <w:rPr/>
      </w:pPr>
      <w:bookmarkEnd w:id="690"/>
      <w:r>
        <w:rPr>
          <w:rFonts w:ascii="IRNazanin" w:hAnsi="IRNazanin" w:eastAsia="IRNazanin"/>
          <w:color w:val="111111"/>
          <w:sz w:val="28"/>
          <w:sz w:val="28"/>
          <w:szCs w:val="28"/>
          <w:rtl w:val="true"/>
          <w:lang w:bidi="fa-IR"/>
        </w:rPr>
        <w:t>از خون به راه می‏اندازد و بسیاری را از دم تیغ عبور می‏دهد؛ امام عصرعلیه السلام مظهر رأفت و رحمت پروردگار است و مانند پیامبر بزرگوار اسلام‏صلی الله علیه وآله ابتدا همگان را با بیان روشن و دلائل آشکار به اسلام و قرآن می‏خواند و اکثر مردم دعوت آن حضرت را پاسخ می‏دهند و به او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امام‏علیه السلام تنها با مخالفان سرسخت که آگاهانه از پذیرفتن حق سرباز می‏زنند و جز زبان شمشیر نمی‏فهمند با سلاح برخورد می‏کند</w:t>
      </w:r>
      <w:r>
        <w:rPr>
          <w:rFonts w:eastAsia="IRNazanin" w:cs="IRNazanin"/>
          <w:color w:val="111111"/>
          <w:sz w:val="28"/>
          <w:szCs w:val="28"/>
          <w:rtl w:val="true"/>
          <w:lang w:bidi="fa-IR"/>
        </w:rPr>
        <w:t>.</w:t>
      </w:r>
    </w:p>
    <w:p>
      <w:pPr>
        <w:pStyle w:val="Heading3"/>
        <w:numPr>
          <w:ilvl w:val="2"/>
          <w:numId w:val="1"/>
        </w:numPr>
        <w:rPr/>
      </w:pPr>
      <w:bookmarkStart w:id="691" w:name="__RefHeading___Toc2968179_2749589250"/>
      <w:bookmarkStart w:id="692" w:name="_Toc271"/>
      <w:bookmarkEnd w:id="691"/>
      <w:r>
        <w:rPr/>
        <w:t>2</w:t>
      </w:r>
      <w:r>
        <w:rPr>
          <w:rtl w:val="true"/>
        </w:rPr>
        <w:t xml:space="preserve">. </w:t>
      </w:r>
      <w:r>
        <w:rPr>
          <w:rtl w:val="true"/>
        </w:rPr>
        <w:t>استعجال ظهور</w:t>
      </w:r>
      <w:bookmarkEnd w:id="692"/>
    </w:p>
    <w:p>
      <w:pPr>
        <w:pStyle w:val="BookText"/>
        <w:rPr/>
      </w:pPr>
      <w:r>
        <w:rPr>
          <w:rFonts w:ascii="IRNazanin" w:hAnsi="IRNazanin" w:eastAsia="IRNazanin"/>
          <w:color w:val="111111"/>
          <w:sz w:val="28"/>
          <w:sz w:val="28"/>
          <w:szCs w:val="28"/>
          <w:rtl w:val="true"/>
          <w:lang w:bidi="fa-IR"/>
        </w:rPr>
        <w:t>یکی دیگر از آسیب‏های جدی در فرهنگ مهدویت، استعجال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استعجال به معنی عجله کردن و خواستن چیزی قبل از رسیدن وقت آن و تحقّق زمینه‏های لازم برای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عجول به خاطر ضعف نفس و کم ظرفیت بودن، متانت و سکون و آرامش خود را از دست می‏دهند و بدون در نظر گرفتن شرایط، خواهان تحقّق پدیده‏ها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ناب مهدویت و در برخورد با مسئله انتظار امام غایب، انسانِ منتظر، پیوسته در طلب ظهور است و با تمام وجود و اشتیاق خواستار ظهور است و برای تعجیل امر فرج دعا می‏کند ولی هرگز عجله نمی‏کند و هر چه غیبت به درازا کشد و انتظار،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صبر و شکیبایی را از کف نمی‏دهد بلکه علیرغم شوق فراوان به ظهور، در برابر اراده پروردگار و خواست او کمال تسلیم را از خود نشان می‏دهد و برای تحقّق همه زمینه‏های لازم برای ظهور می‏کوشد و بردباری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کثیر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نشسته بودم که مهرم داخل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این امری که در انظارش هستیم کی واقع می‏شود؟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مهرم دروغ گفتند وقت گذاران و هلاک شدند شتاب کنندگان و نجات یافتند تسلیم شدگان</w:t>
      </w:r>
      <w:r>
        <w:rPr>
          <w:rFonts w:eastAsia="IRNazanin" w:cs="IRNazanin"/>
          <w:color w:val="111111"/>
          <w:sz w:val="28"/>
          <w:szCs w:val="28"/>
          <w:rtl w:val="true"/>
          <w:lang w:bidi="fa-IR"/>
        </w:rPr>
        <w:t>.</w:t>
      </w:r>
      <w:r>
        <w:rPr>
          <w:rStyle w:val="FootnoteAnchor"/>
          <w:rtl w:val="true"/>
        </w:rPr>
        <w:footnoteReference w:id="342"/>
      </w:r>
      <w:bookmarkStart w:id="693" w:name="pg3424_29946"/>
    </w:p>
    <w:p>
      <w:pPr>
        <w:pStyle w:val="BookText"/>
        <w:rPr/>
      </w:pPr>
      <w:bookmarkEnd w:id="693"/>
      <w:r>
        <w:rPr>
          <w:rFonts w:ascii="IRNazanin" w:hAnsi="IRNazanin" w:eastAsia="IRNazanin"/>
          <w:color w:val="111111"/>
          <w:sz w:val="28"/>
          <w:sz w:val="28"/>
          <w:szCs w:val="28"/>
          <w:rtl w:val="true"/>
          <w:lang w:bidi="fa-IR"/>
        </w:rPr>
        <w:t>نهی از عجله و شتاب زدگی در امر ظهور به آن جهت است که به دنبال این پدیده، روحیه یأس و نومیدی در انسانِ منتظر، پیدا می‏شود؛ آرامش و صبوری را از دست می‏دهد و حالت تسلیم او به حالت گله‏مندی و شکایت تبدیل می‏گردد</w:t>
      </w:r>
      <w:r>
        <w:rPr>
          <w:rFonts w:eastAsia="IRNazanin" w:cs="IRNazanin"/>
          <w:color w:val="111111"/>
          <w:sz w:val="28"/>
          <w:szCs w:val="28"/>
          <w:rtl w:val="true"/>
          <w:lang w:bidi="fa-IR"/>
        </w:rPr>
        <w:t>.</w:t>
      </w:r>
    </w:p>
    <w:p>
      <w:pPr>
        <w:pStyle w:val="Heading3"/>
        <w:numPr>
          <w:ilvl w:val="2"/>
          <w:numId w:val="1"/>
        </w:numPr>
        <w:rPr/>
      </w:pPr>
      <w:bookmarkStart w:id="694" w:name="__RefHeading___Toc2968181_2749589250"/>
      <w:bookmarkStart w:id="695" w:name="_Toc272"/>
      <w:bookmarkEnd w:id="694"/>
      <w:r>
        <w:rPr/>
        <w:t>3</w:t>
      </w:r>
      <w:r>
        <w:rPr>
          <w:rtl w:val="true"/>
        </w:rPr>
        <w:t xml:space="preserve">. </w:t>
      </w:r>
      <w:r>
        <w:rPr>
          <w:rtl w:val="true"/>
        </w:rPr>
        <w:t>تعیین زمان ظهور</w:t>
      </w:r>
      <w:bookmarkEnd w:id="695"/>
    </w:p>
    <w:p>
      <w:pPr>
        <w:pStyle w:val="BookText"/>
        <w:rPr/>
      </w:pPr>
      <w:r>
        <w:rPr>
          <w:rFonts w:ascii="IRNazanin" w:hAnsi="IRNazanin" w:eastAsia="IRNazanin"/>
          <w:color w:val="111111"/>
          <w:sz w:val="28"/>
          <w:sz w:val="28"/>
          <w:szCs w:val="28"/>
          <w:rtl w:val="true"/>
          <w:lang w:bidi="fa-IR"/>
        </w:rPr>
        <w:t>از آسیب‏های فرهنگ مهدویت آن است که بعضی به دنبال تعیین زمان برای ظهور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زمان ظهور بر مردم مخفی است و در روایات پیشوایان دینی از تعیین وقت برای ظهور به شدت نهی شده است و وقت گذاران دروغگو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باقرعلیه السلام سؤال شد، آیا برای ظهور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که برای ظهور تعیین وقت می‏کنند دروغ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 بار این جمله را تکرار کرد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 این حال بعضی آگاهانه یا ناآگاهانه برای ظهور تعیین وقت می‏کنند که کمترین اثر آن احساس یأس و ناامیدی برای کسانی است که این وعده‏های دروغین را باور کرده‏اند ولی خلاف آن را مشاهده کرده‏اند</w:t>
      </w:r>
      <w:r>
        <w:rPr>
          <w:rFonts w:eastAsia="IRNazanin" w:cs="IRNazanin"/>
          <w:color w:val="111111"/>
          <w:sz w:val="28"/>
          <w:szCs w:val="28"/>
          <w:rtl w:val="true"/>
          <w:lang w:bidi="fa-IR"/>
        </w:rPr>
        <w:t>.</w:t>
      </w:r>
    </w:p>
    <w:p>
      <w:pPr>
        <w:pStyle w:val="Heading3"/>
        <w:numPr>
          <w:ilvl w:val="2"/>
          <w:numId w:val="1"/>
        </w:numPr>
        <w:rPr/>
      </w:pPr>
      <w:bookmarkStart w:id="696" w:name="__RefHeading___Toc2968183_2749589250"/>
      <w:bookmarkStart w:id="697" w:name="_Toc273"/>
      <w:bookmarkEnd w:id="696"/>
      <w:r>
        <w:rPr/>
        <w:t>4</w:t>
      </w:r>
      <w:r>
        <w:rPr>
          <w:rtl w:val="true"/>
        </w:rPr>
        <w:t xml:space="preserve">. </w:t>
      </w:r>
      <w:r>
        <w:rPr>
          <w:rtl w:val="true"/>
        </w:rPr>
        <w:t>تطبیق علائم ظهور بر مصادیق خاص‏</w:t>
      </w:r>
      <w:bookmarkEnd w:id="697"/>
    </w:p>
    <w:p>
      <w:pPr>
        <w:pStyle w:val="BookText"/>
        <w:rPr/>
      </w:pPr>
      <w:r>
        <w:rPr>
          <w:rFonts w:ascii="IRNazanin" w:hAnsi="IRNazanin" w:eastAsia="IRNazanin"/>
          <w:color w:val="111111"/>
          <w:sz w:val="28"/>
          <w:sz w:val="28"/>
          <w:szCs w:val="28"/>
          <w:rtl w:val="true"/>
          <w:lang w:bidi="fa-IR"/>
        </w:rPr>
        <w:t>در روایات فراوان نشانه‏هایی برای ظهور امام مهدی‏علیه السلام بیان شده است امّا کیفیت دقیق و خصوصیات آنها روشن نیست و این بستری برای تحلیل‏ها و تفسیرهای شخصی و احتمالی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گاهی بعضی در پی تطبیق علائم ظهور بر پدیده‏های موجود بر می‏آیند و بدینوسیله خبر از نزدیکی ظهور و احتمال قریب‏الوقوع بودن آن می‏دهند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نیز از آسیب‏های فرهنگ مهدویت است که گاهی به یأس و ناامیدی از ظهور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شخصیت سفیانی به فردی خاصّ که در فلان منطقه است تفسیر</w:t>
      </w:r>
      <w:bookmarkStart w:id="698" w:name="pg3424_29947"/>
    </w:p>
    <w:p>
      <w:pPr>
        <w:pStyle w:val="BookText"/>
        <w:rPr/>
      </w:pPr>
      <w:bookmarkEnd w:id="698"/>
      <w:r>
        <w:rPr>
          <w:rFonts w:ascii="IRNazanin" w:hAnsi="IRNazanin" w:eastAsia="IRNazanin"/>
          <w:color w:val="111111"/>
          <w:sz w:val="28"/>
          <w:sz w:val="28"/>
          <w:szCs w:val="28"/>
          <w:rtl w:val="true"/>
          <w:lang w:bidi="fa-IR"/>
        </w:rPr>
        <w:t>شود و درباره دجّال، تحلیل‏های بی‏دلیل مطرح گردد و به دنبال آن بشارت ظهور در زمانی بسیار نزدیک، به همگان داده شود و پس از طی شدن سالیانی، امام‏علیه السلام ظهور نکند، عدّه‏ای به انحراف و اشتباه گرفتار می‏شوند و در اعتقادات صحیح خود دچار تزلزل و تردید می‏گردند</w:t>
      </w:r>
      <w:r>
        <w:rPr>
          <w:rFonts w:eastAsia="IRNazanin" w:cs="IRNazanin"/>
          <w:color w:val="111111"/>
          <w:sz w:val="28"/>
          <w:szCs w:val="28"/>
          <w:rtl w:val="true"/>
          <w:lang w:bidi="fa-IR"/>
        </w:rPr>
        <w:t>.</w:t>
      </w:r>
    </w:p>
    <w:p>
      <w:pPr>
        <w:pStyle w:val="Heading3"/>
        <w:numPr>
          <w:ilvl w:val="2"/>
          <w:numId w:val="1"/>
        </w:numPr>
        <w:rPr/>
      </w:pPr>
      <w:bookmarkStart w:id="699" w:name="__RefHeading___Toc2968185_2749589250"/>
      <w:bookmarkStart w:id="700" w:name="_Toc274"/>
      <w:bookmarkEnd w:id="699"/>
      <w:r>
        <w:rPr/>
        <w:t>5</w:t>
      </w:r>
      <w:r>
        <w:rPr>
          <w:rtl w:val="true"/>
        </w:rPr>
        <w:t xml:space="preserve">. </w:t>
      </w:r>
      <w:r>
        <w:rPr>
          <w:rtl w:val="true"/>
        </w:rPr>
        <w:t>طرح مباحث غیرضروری</w:t>
      </w:r>
      <w:bookmarkEnd w:id="700"/>
    </w:p>
    <w:p>
      <w:pPr>
        <w:pStyle w:val="BookText"/>
        <w:rPr/>
      </w:pPr>
      <w:r>
        <w:rPr>
          <w:rFonts w:ascii="IRNazanin" w:hAnsi="IRNazanin" w:eastAsia="IRNazanin"/>
          <w:color w:val="111111"/>
          <w:sz w:val="28"/>
          <w:sz w:val="28"/>
          <w:szCs w:val="28"/>
          <w:rtl w:val="true"/>
          <w:lang w:bidi="fa-IR"/>
        </w:rPr>
        <w:t>در فرهنگ ناب مهدوی معارف فراوانی است که پرداختن به آنها یک ضرورت شمرده می‏شود و نقش اساسی در جهت آگاهی بخشی به شیعیان دارد و برای ترسیم نحوه عملکرد آنها در زمان غیبت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و مجموعه‏ها در قالب گفتار و مقاله‏ها و نشریات و حتی کنفرانس‏ها به بحث‏هایی روی می‏آورند که هیچ ضرورتی برای طرح آنها احساس نمی‏شود و بلکه گاهی سبب ایجاد شبهه‏ها و سؤالات انحرافی در ذهن و اندیشه منتظران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مباحثی از قبیل ازدواج حضرت و یا وجود فرزند برای آن بزرگوار و یا محل زندگی حضرت و مانند آن از نمونه‏های بحث‏های غیر ضروری است که بجاست جای خود را به مباحث کاربردی و تأثیرگذار در مسیر زندگی منتظران بدهد</w:t>
      </w:r>
      <w:r>
        <w:rPr>
          <w:rFonts w:eastAsia="IRNazanin" w:cs="IRNazanin"/>
          <w:color w:val="111111"/>
          <w:sz w:val="28"/>
          <w:szCs w:val="28"/>
          <w:rtl w:val="true"/>
          <w:lang w:bidi="fa-IR"/>
        </w:rPr>
        <w:t>.</w:t>
      </w:r>
    </w:p>
    <w:p>
      <w:pPr>
        <w:pStyle w:val="Heading3"/>
        <w:numPr>
          <w:ilvl w:val="2"/>
          <w:numId w:val="1"/>
        </w:numPr>
        <w:rPr/>
      </w:pPr>
      <w:bookmarkStart w:id="701" w:name="__RefHeading___Toc2968187_2749589250"/>
      <w:bookmarkStart w:id="702" w:name="_Toc275"/>
      <w:bookmarkEnd w:id="701"/>
      <w:r>
        <w:rPr/>
        <w:t>6</w:t>
      </w:r>
      <w:r>
        <w:rPr>
          <w:rtl w:val="true"/>
        </w:rPr>
        <w:t xml:space="preserve">. </w:t>
      </w:r>
      <w:r>
        <w:rPr>
          <w:rtl w:val="true"/>
        </w:rPr>
        <w:t>مدّعیان دروغین</w:t>
      </w:r>
      <w:bookmarkEnd w:id="702"/>
    </w:p>
    <w:p>
      <w:pPr>
        <w:pStyle w:val="BookText"/>
        <w:rPr/>
      </w:pPr>
      <w:r>
        <w:rPr>
          <w:rFonts w:ascii="IRNazanin" w:hAnsi="IRNazanin" w:eastAsia="IRNazanin"/>
          <w:color w:val="111111"/>
          <w:sz w:val="28"/>
          <w:sz w:val="28"/>
          <w:szCs w:val="28"/>
          <w:rtl w:val="true"/>
          <w:lang w:bidi="fa-IR"/>
        </w:rPr>
        <w:t>یکی دیگر از آسیب‏های معارف مهدویت، ظهور مدّعیان دروغین در این جریان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سالیان غیبت امام مهدی‏علیه السلام افرادی به دروغ ادعا کرده‏اند که با آن حضرت، ارتباط خاص دارند و یا از سوی آن بزرگوار، به مقام نیابت خاص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صفحات بعدی به تفصیل بحث خواهد شد</w:t>
      </w:r>
      <w:r>
        <w:rPr>
          <w:rFonts w:eastAsia="IRNazanin" w:cs="IRNazanin"/>
          <w:color w:val="111111"/>
          <w:sz w:val="28"/>
          <w:szCs w:val="28"/>
          <w:rtl w:val="true"/>
          <w:lang w:bidi="fa-IR"/>
        </w:rPr>
        <w:t>.</w:t>
      </w:r>
    </w:p>
    <w:p>
      <w:pPr>
        <w:pStyle w:val="Heading3"/>
        <w:numPr>
          <w:ilvl w:val="2"/>
          <w:numId w:val="1"/>
        </w:numPr>
        <w:rPr/>
      </w:pPr>
      <w:bookmarkStart w:id="703" w:name="__RefHeading___Toc2968189_2749589250"/>
      <w:bookmarkStart w:id="704" w:name="_Toc276"/>
      <w:bookmarkEnd w:id="703"/>
      <w:r>
        <w:rPr/>
        <w:t>7</w:t>
      </w:r>
      <w:r>
        <w:rPr>
          <w:rtl w:val="true"/>
        </w:rPr>
        <w:t xml:space="preserve">. </w:t>
      </w:r>
      <w:r>
        <w:rPr>
          <w:rtl w:val="true"/>
        </w:rPr>
        <w:t>ملاقات گرایی</w:t>
      </w:r>
      <w:bookmarkEnd w:id="70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تمام همّ خویش را در دیدار امام خلاصه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دیگران نیز این گونه</w:t>
      </w:r>
      <w:bookmarkStart w:id="705" w:name="pg3424_29949"/>
    </w:p>
    <w:p>
      <w:pPr>
        <w:pStyle w:val="BookText"/>
        <w:rPr/>
      </w:pPr>
      <w:bookmarkEnd w:id="705"/>
      <w:r>
        <w:rPr>
          <w:rFonts w:ascii="IRNazanin" w:hAnsi="IRNazanin" w:eastAsia="IRNazanin"/>
          <w:color w:val="111111"/>
          <w:sz w:val="28"/>
          <w:sz w:val="28"/>
          <w:szCs w:val="28"/>
          <w:rtl w:val="true"/>
          <w:lang w:bidi="fa-IR"/>
        </w:rPr>
        <w:t>القاء می‌کنند، گویا هیچ وظیفه ای جز دیدار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آنچه مهم است؛ توجه و عنایت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امام زمان خویش را دیدند و بر امام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دیگر این که گرچه عده ای زیادی در طول تاریخ خدمت امام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نکنیم دوران، دوران غیبت است وقرار نیست همه به خدمت امام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زیاد بر دیدار وملاک محبوبیت و معنویت را دیدار امام قرار دادن، باعث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باور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و ویژگی منتظران امام است، انجام وظایفی است که برای او رقم زده‌اند</w:t>
      </w:r>
      <w:r>
        <w:rPr>
          <w:rFonts w:eastAsia="IRNazanin" w:cs="IRNazanin"/>
          <w:color w:val="111111"/>
          <w:sz w:val="28"/>
          <w:szCs w:val="28"/>
          <w:rtl w:val="true"/>
          <w:lang w:bidi="fa-IR"/>
        </w:rPr>
        <w:t>.</w:t>
      </w:r>
    </w:p>
    <w:p>
      <w:pPr>
        <w:pStyle w:val="Heading3"/>
        <w:numPr>
          <w:ilvl w:val="2"/>
          <w:numId w:val="1"/>
        </w:numPr>
        <w:rPr/>
      </w:pPr>
      <w:bookmarkStart w:id="706" w:name="__RefHeading___Toc2968191_2749589250"/>
      <w:bookmarkStart w:id="707" w:name="_Toc277"/>
      <w:bookmarkEnd w:id="706"/>
      <w:r>
        <w:rPr>
          <w:rtl w:val="true"/>
        </w:rPr>
        <w:t>مدعیان دروغین مهدویت، نیابت خاصه و عامه</w:t>
      </w:r>
      <w:bookmarkEnd w:id="707"/>
    </w:p>
    <w:p>
      <w:pPr>
        <w:pStyle w:val="BookText"/>
        <w:rPr/>
      </w:pPr>
      <w:r>
        <w:rPr>
          <w:rFonts w:ascii="IRNazanin" w:hAnsi="IRNazanin" w:eastAsia="IRNazanin"/>
          <w:color w:val="111111"/>
          <w:sz w:val="28"/>
          <w:sz w:val="28"/>
          <w:szCs w:val="28"/>
          <w:rtl w:val="true"/>
          <w:lang w:bidi="fa-IR"/>
        </w:rPr>
        <w:t>همیشه کسانی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مقابل گوهر ناب، بدل آن را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پیامبران، مدعیان دروغین پیامبری، قد علم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مهدویت نیز همیشه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دست و حمایت دسیسه بازان وسیاست بازان، فرقه‌های متفاوتی چون بهائیت و… رخ نشان داده‌اند و مردمان بی بصیرت را به وادی گمراهی کشانده‌اند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نیابت خاصه؛ ارتباط ویژه با امام، وکالت، پیام آوردن از امام و پیام نزد امام بردن، نیز به دلایل سیاسی یا هوی و هوس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واقعیت تاریخی، پس از رحلت پیامبر اسلام، صلی‏الله علیه‏و آله، و بویژه پس از شهادت مولای متقیان امیر مؤمنان علیه السلام، اسلام از مسیر اصلی و مستقیم خود خارج شد و تعصبات نژادی و اشرافیت ایرانی و رومی، دربار خلفای مسلمان را فراگرفت و روز به روز جامعه اسلامی از شعائر اسلامی فاصله گرفت و عدالت اجتماعی رخت‏بربست و تفاخرات قومی و مذهبی به دنبال آن تبعیض‏های اجتماعی، سراسر جامعه اسلامی را فراگرفت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رهایی از ظلم و جور حکام ستمگر بظاهر مسلمان و بازگشت‏به دوران بی‏آلایش و</w:t>
      </w:r>
    </w:p>
    <w:p>
      <w:pPr>
        <w:pStyle w:val="BookText"/>
        <w:rPr/>
      </w:pPr>
      <w:r>
        <w:rPr>
          <w:rFonts w:ascii="IRNazanin" w:hAnsi="IRNazanin" w:eastAsia="IRNazanin"/>
          <w:color w:val="111111"/>
          <w:sz w:val="28"/>
          <w:sz w:val="28"/>
          <w:szCs w:val="28"/>
          <w:rtl w:val="true"/>
          <w:lang w:bidi="fa-IR"/>
        </w:rPr>
        <w:t>معنوی و مساوات اسلامی صدر اسلام، آرمان همه دردمندان مسلمان از عالم و عامی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آگاهان با اطلاع از نارضایی عمومی جامعه و اعتقاد عموم شیعیان به ظهور امام زمان علیه السلام، ادعای مهدویت نمودند تا با بسیج عمومی و غلیان احساسات پیروان خود، بساط ظلم و ستم را برچینند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اعتقادات و احساسات پاک مردم را ابزاری برای کسب قدرت خود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بزرگ مردم فارس، تحت رهبری شیخ شرف‏الدین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 مهدی خوانده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پیوست که بشدت سرکوب 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قیام مشابهی در خوزستان ایجاد شد که در راس آن سید محمد مشعشع که از شیعیان افراطی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غایب می‏خواند و پیشگویی می‏کرد که وی بزودی ظهور خواهد کرد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 xml:space="preserve">گذشته از شیعیان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سرزمین ایران، نهضت‏های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متعددی توسط شیعیان غیر امامیه و نیز اهل سنت، بر ضد دولتهای وقت‏به وقوع پیوست که رهبران آنها، داعیه مهدویت داشته‏اند که غالبا از پایگاه اجتماعی نیرومند و حمایتهای وسیع مردمی برخوردار شدند که به اختصار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اعراب خوزستان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نایل شد و از طرف امام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خوزستان دعوت و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ناگزیر پنهان شد و نخست در بصره پناهگاهی جست و سپس به 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گریخت و در آنجا به تبلیغ پرداخت و مبلغانی به اطراف گسیل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مردم می‏گفتند که بزودی امام مستور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موعود، ظهور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فاصله قرنهای سوم و چهارم هجری در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داعیان اسماعیلی شایعاتی</w:t>
      </w:r>
    </w:p>
    <w:p>
      <w:pPr>
        <w:pStyle w:val="BookText"/>
        <w:rPr/>
      </w:pPr>
      <w:r>
        <w:rPr>
          <w:rFonts w:ascii="IRNazanin" w:hAnsi="IRNazanin" w:eastAsia="IRNazanin"/>
          <w:color w:val="111111"/>
          <w:sz w:val="28"/>
          <w:sz w:val="28"/>
          <w:szCs w:val="28"/>
          <w:rtl w:val="true"/>
          <w:lang w:bidi="fa-IR"/>
        </w:rPr>
        <w:t>منتشر کردند که مهدی علیه السلام، ظهور کرده و همان عبیدالله، امام اسماعیلی است که نامش تا آن اواخر مستور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فاطمی که در اواخر سده هفتم هجری در مغرب ظهور کرد و خود را مهدی نامید و هواداران زیادی دور خود جمع کرد و کارش بالا گرفت و شهر مانس را تصرف کرد و بازار شهر را سوزاند و عاملان خود را به اطراف و اکناف فرستاد لکن پیش از آنکه دولتی تشکیل دهد کشته شد و دعوی او پایان یافت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سنوسی که در نیمه دوم قرن نوزدهم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 هجری در مغرب ادعای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 از جبل 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شیخ محمد در ناحیه جغبوب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نزدیک واخه‏سیوا اقامت داشت و علاوه بر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مقر اصلی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 در بلاد مغرب دایر کرده بود که به نشر تعالیم او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وفات خود اشاره کرده بود که مهدی منتظر بزودی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پسرش باشد و ظهور او در آخر قرن سیزدهم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خردمند، مقتدر و سخت‏کوش بود و از کرامات مشهور او خیمه‏ای جادویی بود که در جنگها همراه می‏برد و پیروانش معتقد بودند که آن خیمه، هیچگاه از ذخایر و آذوقه تهی نمی‏شود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احمد سودانی، معروف به مهدی سودانی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 xml:space="preserve"> -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 معروفترین مدعیان مهدویت‏بود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قبیله دناقله بود و در سودان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عبدالله نام داشت و به قایق‏سازی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احمد به تعلیم علوم دینی پرداخت و در ضمن مراتب طریقت را نیز گذراند و با نرمخویی، تیزهوشی و سخنوری خود و از همه مهمتر زهد و تقوای خویش که زبانزد همگان بود، مردم را به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امر به معروف و نهی از منکر پرداخت و مردم را به رعایت موازین شرعی دعوت نمود و</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زمینه دعوت خود را مهیا دید ادعای مهدویت کرد و خود را همان مهدی منتظر علیه السلام،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موجب دعوی محمد احمد گردید به طور عمده به این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اکثر مسلمانان و از آن جمله مردم سودان برای ظهور مهدی علیه السلام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شیوخ قبایل و فقهای سودان بر اینکه مهدی علیه السلام، از میان آنان ظهور خواهد کرد و این عقیده خود را به روایاتی از ائمه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می‏کردند؛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مالیات سنگین از مردم سودان که همراه با فشار، آزار و توهین به مالیات دهندگان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زنان و کودکان سودانی، مالیات گرفته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مردم سودان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تجارت پردرآمدی برای تجار سودانی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سودانی چند بار با نیروهای مصری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جنگید و آنان را شکست داد و شهر خارطوم را به تصرف خود درآورد و دولت مستقلی تشکیل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بالاخره در ایران نیز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سیدکاظم رشتی به نام سید علی‏محمد شیرازی خود را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دانست و پس از اینکه گروهی به او گرویدند، دعوی مهدویت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با ادعای پوچ او مخالفت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فشار آنها در جلسه مناظره شرکت کرد اما از پاسخهای اولیه درماند و پس از آنکه چوب مفصلی خورد توبه کرد و آزاد شد اما بار دیگر دعوتش را ادامه داد و سپس دستگیر و در قلعه چهریق زندانی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پیروانش با حمایت‏سفرای روسیه و انگلستان در گوشه و کنار کشور شورش ضد دولتی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شورشها با هوشیاری و مقاومت مردم و همکاری قشون دولتی سرکوب گردید و باب نیز اعدام شد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هر چند این حرکت خطرناک با مذهب بهائیت به نوع دیگری ادامه یافت</w:t>
      </w:r>
      <w:r>
        <w:rPr>
          <w:rFonts w:eastAsia="IRNazanin" w:cs="IRNazanin"/>
          <w:color w:val="111111"/>
          <w:sz w:val="28"/>
          <w:szCs w:val="28"/>
          <w:rtl w:val="true"/>
          <w:lang w:bidi="fa-IR"/>
        </w:rPr>
        <w:t>.</w:t>
      </w:r>
      <w:bookmarkStart w:id="708" w:name="pg3424_29957"/>
    </w:p>
    <w:p>
      <w:pPr>
        <w:pStyle w:val="Heading2"/>
        <w:numPr>
          <w:ilvl w:val="1"/>
          <w:numId w:val="1"/>
        </w:numPr>
        <w:rPr/>
      </w:pPr>
      <w:bookmarkStart w:id="709" w:name="__RefHeading___Toc2968193_2749589250"/>
      <w:bookmarkStart w:id="710" w:name="_Toc278"/>
      <w:bookmarkEnd w:id="708"/>
      <w:bookmarkEnd w:id="709"/>
      <w:r>
        <w:rPr>
          <w:rtl w:val="true"/>
        </w:rPr>
        <w:t>فصل دوازدهم</w:t>
      </w:r>
      <w:r>
        <w:rPr>
          <w:rtl w:val="true"/>
        </w:rPr>
        <w:t xml:space="preserve">: </w:t>
      </w:r>
      <w:r>
        <w:rPr>
          <w:rtl w:val="true"/>
        </w:rPr>
        <w:t>مهدویت و غرب</w:t>
      </w:r>
      <w:bookmarkEnd w:id="71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1" w:name="__RefHeading___Toc2968195_2749589250"/>
      <w:bookmarkStart w:id="712" w:name="_Toc279"/>
      <w:bookmarkEnd w:id="711"/>
      <w:r>
        <w:rPr>
          <w:rtl w:val="true"/>
        </w:rPr>
        <w:t>اشاره</w:t>
      </w:r>
      <w:bookmarkStart w:id="713" w:name="pg3424_29959"/>
      <w:bookmarkEnd w:id="712"/>
    </w:p>
    <w:p>
      <w:pPr>
        <w:pStyle w:val="BookText"/>
        <w:rPr/>
      </w:pPr>
      <w:bookmarkEnd w:id="713"/>
      <w:r>
        <w:rPr>
          <w:rFonts w:ascii="IRNazanin" w:hAnsi="IRNazanin" w:eastAsia="IRNazanin"/>
          <w:color w:val="111111"/>
          <w:sz w:val="28"/>
          <w:sz w:val="28"/>
          <w:szCs w:val="28"/>
          <w:rtl w:val="true"/>
          <w:lang w:bidi="fa-IR"/>
        </w:rPr>
        <w:t>موضوع مهدویت، بعنوان یکی از انقلابی ترین اعتقادات اسلامی، جهان غرب را در مورد آینده، به وحشت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وحشت ناشی از عمق بحران هایی است که غرب، آن را با تمام وجود احساس می‌کند و البته با یگانه هنر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تلاش می‌کند نه تنها چهره یک ورشکسته را به خود نگیرد، بلکه در هیات یک جهاندار غالب ظاهر شود و افراد ساده اندیش و سطحی نگر را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نظام خانواده و بحران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ناشی از آن، بروز بحران زیست محیطی، بحران اقتصادی که در شکل تبعیض‌های وحشتناک خود را نشان می‌دهد، سیطره ظالمانه رسانه‌ها و… بحران‌های امروز غرب است و اندیشمندان نظام سلطه گر غرب، بخوبی می‌دانند که اگر این وضع استمرار یابد، قطعا آینده از آن اندیشه ای خواهد بود که خلأ معنویت جهان را پر کند و اسلام و تشیع با اعتقاد بزرگ خود به مهدویت، قطعا یگانه مکتبی خواهد بود که بزودی ببر کاغذی غرب را در ساحت اندیشه و تفکر مچاله خواهد کرد و خود چونان موهبتی آسمانی بر دل و جان مردم حاکم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خطری است که اندیشمندان غربی آن را احساس کرده‌اند و راه گریز از این سرنوشت محتوم را در مقابله با اسلام و تشیع و بویژه مقابله با اعتقاد به مهدویت دیده اند، مقابله ای که هرگز با پاسخ درخوری از سوی مسلمانان همراه نشده است</w:t>
      </w:r>
      <w:r>
        <w:rPr>
          <w:rFonts w:eastAsia="IRNazanin" w:cs="IRNazanin"/>
          <w:color w:val="111111"/>
          <w:sz w:val="28"/>
          <w:szCs w:val="28"/>
          <w:rtl w:val="true"/>
          <w:lang w:bidi="fa-IR"/>
        </w:rPr>
        <w:t>.</w:t>
      </w:r>
    </w:p>
    <w:p>
      <w:pPr>
        <w:pStyle w:val="Heading3"/>
        <w:numPr>
          <w:ilvl w:val="2"/>
          <w:numId w:val="1"/>
        </w:numPr>
        <w:rPr/>
      </w:pPr>
      <w:bookmarkStart w:id="714" w:name="__RefHeading___Toc2968197_2749589250"/>
      <w:bookmarkStart w:id="715" w:name="_Toc280"/>
      <w:bookmarkEnd w:id="714"/>
      <w:r>
        <w:rPr>
          <w:rtl w:val="true"/>
        </w:rPr>
        <w:t>تبلیغات غرب علیه مهدویت</w:t>
      </w:r>
      <w:bookmarkEnd w:id="71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به استناد احساس خطری که از ناحیه مهدویت کرده، مدتهاست که تبلیغات دامنه داری را در مقابله با آن آغاز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تبلیغات با بهره برداری از آخرین تکنولوژی‌های</w:t>
      </w:r>
    </w:p>
    <w:p>
      <w:pPr>
        <w:pStyle w:val="BookText"/>
        <w:rPr/>
      </w:pPr>
      <w:r>
        <w:rPr>
          <w:rFonts w:ascii="IRNazanin" w:hAnsi="IRNazanin" w:eastAsia="IRNazanin"/>
          <w:color w:val="111111"/>
          <w:sz w:val="28"/>
          <w:sz w:val="28"/>
          <w:szCs w:val="28"/>
          <w:rtl w:val="true"/>
          <w:lang w:bidi="fa-IR"/>
        </w:rPr>
        <w:t>روز که دراختیار غرب قرار دارد،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سعیدی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شناس، در این مورد به نکاتی جالب توجه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مدرن ترین ابزار تبلیغاتی غرب، هالیوود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مدرن، کارآ و نفوذکننده که یکسره در خدمت اندیشه‌های تمامیت طلب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جدید هالیوود که در آنها، بطور غیرمستقیم علیه مهدویت شیعی تبلیغ می‌شود،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ژانر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تخیلی، در این مقوله 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 هایی پیش بینی آینده جهان را دستمایه سناریو خود قرار داده و غرب را قبله نجات مردم از سرسام تکنولوژی آینده تبلیغ می‌کنند، متاسفانه بدون دقت، از سوی برخی از کشورهای اسلامی دوبله شده و بنمایش درمی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دیگر از فیلم‌های هالیوود، بطور مستقیم به مقابله با مهدویت می‌پردازند که یکی از معروف ترین آنها،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نوستراداموس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تبلیغات شدید، بارها در جهان بنمایش درآمده و میلیونها سی دی از آن در حال حاضر در دنیا توزیع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تبلیغات غرب علیه مهدویت، صرفا درعرصه فیلم سازی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درهمه عرصه‌های تبلیغاتی غرب، می‌توان رگه هایی ازتبلیغ علیه مهدویت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نظریه پردازان غربی با تهیه خوراک تبلیغاتی برای سینما، کتاب، سخنرانی، تئاتر، تلویزیون و همه عرصه‌های هنری و فرهنگی، زمینه‌های تبلیغ علیه مهدویت را فراهم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حاضر سایت‌های کامپیوتری زیادی وجوددارند که تبلیغات ضدمهدویت را بعهده دارند و ذهن پاک جوانان را از این رهگذر، تحت تأثیر قرارمی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این امواج توفنده تبلیغات سوء، ما مسلمانان برای تبلیغ مهدویت درجهان امروز چه کنیم؟</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فقر تکنولوژیک مسلمانان، بسیاری از امکانات بالقوه را دراین مقوله، سلب کرده اما موضوع این است که ما حتی از داشته‌های خود هم دراین راه بدرستی استفاده نمی‌کنیم و اگر به وظایف منتظران درعصر غیبت که تلاش درجهت آماده سازی زمینه برای ظهور حضرت صاحب الامر است، دقت کنیم، درخواهیم یافت که بخاطر این رخوتها در راه تبلیغ برای فرهنگ مهدویت، هریک به فراخور امکاناتی که دراختیار داریم، ضامن خواهیم</w:t>
      </w:r>
      <w:bookmarkStart w:id="716" w:name="pg3424_29963"/>
    </w:p>
    <w:p>
      <w:pPr>
        <w:pStyle w:val="BookText"/>
        <w:rPr/>
      </w:pPr>
      <w:bookmarkEnd w:id="716"/>
      <w:r>
        <w:rPr>
          <w:rFonts w:ascii="IRNazanin" w:hAnsi="IRNazanin" w:eastAsia="IRNazanin"/>
          <w:color w:val="111111"/>
          <w:sz w:val="28"/>
          <w:sz w:val="28"/>
          <w:szCs w:val="28"/>
          <w:rtl w:val="true"/>
          <w:lang w:bidi="fa-IR"/>
        </w:rPr>
        <w:t>بود و قطعاً مورد سؤال قرارخواهیم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اطلاعی و کم اطلاعی جوانان جامعه ما ازمقوله مهدویت، گناهی است که بخش عمده آن بردوش اندیشمندان، صاحب امکانات و مسئولان و دست اندرکاران جامعه ما سنگینی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جلوه‌های مظلومیت را می‌توان در موضوع مهدویت بخوبی مشاهده کرد</w:t>
      </w:r>
      <w:r>
        <w:rPr>
          <w:rFonts w:eastAsia="IRNazanin" w:cs="IRNazanin"/>
          <w:color w:val="111111"/>
          <w:sz w:val="28"/>
          <w:szCs w:val="28"/>
          <w:rtl w:val="true"/>
          <w:lang w:bidi="fa-IR"/>
        </w:rPr>
        <w:t>.</w:t>
      </w:r>
    </w:p>
    <w:p>
      <w:pPr>
        <w:pStyle w:val="Heading3"/>
        <w:numPr>
          <w:ilvl w:val="2"/>
          <w:numId w:val="1"/>
        </w:numPr>
        <w:rPr/>
      </w:pPr>
      <w:bookmarkStart w:id="717" w:name="__RefHeading___Toc2968199_2749589250"/>
      <w:bookmarkStart w:id="718" w:name="_Toc281"/>
      <w:bookmarkEnd w:id="717"/>
      <w:r>
        <w:rPr>
          <w:rtl w:val="true"/>
        </w:rPr>
        <w:t>غرب، سینما و آخرالزمان</w:t>
      </w:r>
      <w:bookmarkEnd w:id="718"/>
    </w:p>
    <w:p>
      <w:pPr>
        <w:pStyle w:val="BookText"/>
        <w:rPr/>
      </w:pPr>
      <w:r>
        <w:rPr>
          <w:rFonts w:ascii="IRNazanin" w:hAnsi="IRNazanin" w:eastAsia="IRNazanin"/>
          <w:color w:val="111111"/>
          <w:sz w:val="28"/>
          <w:sz w:val="28"/>
          <w:szCs w:val="28"/>
          <w:rtl w:val="true"/>
          <w:lang w:bidi="fa-IR"/>
        </w:rPr>
        <w:t xml:space="preserve">این روزها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ترکیب سهل و ممتنعی است که در بسیاری از محافلِ دینی، هنری، تاریخی و سیاسی، به کرات مورد استفاده قرار می‏گیرد و این واژگان حتی در ادبیات شفاهی و فرهنگ فولکلوریک برخی اقوام و ملل جهت بیان یک حس مشترک بشری از پایان تاریخ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در ورای این ترکیب کلی و تعریف مشترک، چه کلید واژه‏های مشخصی را می‏توان سراغ گرفت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طبعا پیش از ورود به این بحث لازم است تعریفی کلی و اجمالی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داریم و طبیعتا محصول این تعریف، یک گزاره جامع و مانع یا به بیان دیگر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باور مشترک بشری در خصوص فرجام کار عالم ناسوت است که عالم ماده را در نگاهی بُرداری و زمان‏مند، دارای نقاط ابتدا و انتهایی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عالم ماده ازلی وابدی نیست و همان‏گونه که در زمان معینی ایجاد شده، در وقت مشخصی نیز به پایان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عالم ماده را به یک کتاب قطور و سالهای عمر این عالم را به صفحات آن کتاب تشبیه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فصل از کتاب ناسوت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خالق گیتی، کتاب خلقت عالم را بی‏غایت و بی‏هدف قلم نزده، لاجرم چکیده عمر عالم و همه مقصود از آفرینش، در واپسین فصل این کتاب ظهور خواهد کرد و همه قصه‏های ناتمام این کتاب، در آخرین فصل آن،</w:t>
      </w:r>
    </w:p>
    <w:p>
      <w:pPr>
        <w:pStyle w:val="BookText"/>
        <w:rPr/>
      </w:pPr>
      <w:r>
        <w:rPr>
          <w:rFonts w:ascii="IRNazanin" w:hAnsi="IRNazanin" w:eastAsia="IRNazanin"/>
          <w:color w:val="111111"/>
          <w:sz w:val="28"/>
          <w:sz w:val="28"/>
          <w:szCs w:val="28"/>
          <w:rtl w:val="true"/>
          <w:lang w:bidi="fa-IR"/>
        </w:rPr>
        <w:t>پایانی شایسته و مقبول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آنچه گفته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تمام سؤالهای ناتمام عالم هستی است و آنچه در آخرین فصل این کتاب به وقوع خواهد پیوست، هدف از خلقت عالم و آفرینش انسان را محقق و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آخرالزمان، برهه‏ای از تاریخ است که طی آن عالم ناسوت، هویت لاهوتی خویش را باز خواهد یافت و در واپسین چالش میان حق و باطل، شناسنامه توحیدی عالم ماده دوباره پیدا و پدیدار خواهد 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باورمندی نسبت به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آن، در میان همه ادیان و اقوام، به حدی عمیق و مشترک است که جز پذیرش فطری بودن این باور، راه دیگری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پدیده‏ای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گوستاو یونگ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آن را به عنوان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ناخودآگاه مشترک</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آدمی به رسمیت می‏شناسد و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 الگو</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کهن الگوی عام و مشترک بشری است که آدمیان را صرف‏نظر از سرزمین و رنگ و نژاد، حول محور یک باور مشترک در خصوص پایان عمر دنیا گرد 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باور، آخرالزمان به عنوان آخرین فصل کتاب عالم، به نوبه خود به سه مقطع زمانی قابل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موعد آزمونهای سخت و فتنه‏های آخرالزمانی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این مرحله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عسرت</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موسوم است، فتنه‏های آخرالزمانی یکی از پی دیگری آشکار می‏شوند و انسان را در ورطه‏ای از بلایای مافوق تصور غرق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 شدن منجی</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و باز شدن دریچه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جدال میان حق و</w:t>
      </w:r>
    </w:p>
    <w:p>
      <w:pPr>
        <w:pStyle w:val="BookText"/>
        <w:rPr/>
      </w:pPr>
      <w:r>
        <w:rPr>
          <w:rFonts w:ascii="IRNazanin" w:hAnsi="IRNazanin" w:eastAsia="IRNazanin"/>
          <w:color w:val="111111"/>
          <w:sz w:val="28"/>
          <w:sz w:val="28"/>
          <w:szCs w:val="28"/>
          <w:rtl w:val="true"/>
          <w:lang w:bidi="fa-IR"/>
        </w:rPr>
        <w:t xml:space="preserve">باطل به اوج می‏رسد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نهایی</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در پی غلبه حق بر باطل و هزیمت اهریمن از گیتی آغاز می‏شود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انسان به نهایت رشد و کمال نایل می‏شود و تمام ظرفیتهای نهفته عالم هستی بروز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یک الگوی آخرالزمانی مشترک، در تمامی ادیان الهی و بسیاری از اساطیر کهن اقوام و ملل، تقریبا همین روایت سه مرحله‏ای را می‏توان یافت و در اکثر این روایات یک ضد منجی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آنتاگونیست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مهم‏ترین مانع پیش‏روی منجی</w:t>
      </w:r>
      <w:r>
        <w:rPr>
          <w:rStyle w:val="FootnoteAnchor"/>
          <w:rtl w:val="true"/>
        </w:rPr>
        <w:footnoteReference w:id="357"/>
      </w:r>
      <w:r>
        <w:rPr>
          <w:rFonts w:ascii="IRNazanin" w:hAnsi="IRNazanin" w:eastAsia="IRNazanin"/>
          <w:color w:val="111111"/>
          <w:sz w:val="28"/>
          <w:sz w:val="28"/>
          <w:szCs w:val="28"/>
          <w:rtl w:val="true"/>
          <w:lang w:bidi="fa-IR"/>
        </w:rPr>
        <w:t>و یاران اوست که تمام تاریکیها و نیروهای اهریمنی در پشت سر او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اکثر روایات، نبرد نهایی میان خیر و شر، نبردی سهمگین و خونبار است که طی آن منجی و یارانش به امداد الهی بر لشکر اهریمن پیروز خواهند شد و بقیة‏السیف این نبرد، ظهور عصر طلایی یا آرمان شهر</w:t>
      </w:r>
      <w:r>
        <w:rPr>
          <w:rStyle w:val="FootnoteAnchor"/>
          <w:rtl w:val="true"/>
        </w:rPr>
        <w:footnoteReference w:id="358"/>
      </w:r>
      <w:r>
        <w:rPr>
          <w:rFonts w:ascii="IRNazanin" w:hAnsi="IRNazanin" w:eastAsia="IRNazanin"/>
          <w:color w:val="111111"/>
          <w:sz w:val="28"/>
          <w:sz w:val="28"/>
          <w:szCs w:val="28"/>
          <w:rtl w:val="true"/>
          <w:lang w:bidi="fa-IR"/>
        </w:rPr>
        <w:t>آخرالزمانی را شاهد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بیان شد در حقیقت خویش به فطرت آدمی برمی‏گردد و همین الگوی فطری به دلیل برخورداری از ساختار اولیه درام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خیر و شر و روایت فرازمانی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بسیاری از رمانهای مشهور و فیلمنامه‏های سینمایی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داستانها و فیلمهای کودکان نیز از این سوژه جذاب بی‏نصیب نمانده‏اند و همذات پنداری کودک با شخصیت منجی به عنوان مهم‏ترین عامل جذابیت این قبیل آثار برای کودکان و نوجوانان در نظر گرفته شده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نظام تصویری هالیوود</w:t>
      </w:r>
      <w:r>
        <w:rPr>
          <w:rStyle w:val="FootnoteAnchor"/>
          <w:rtl w:val="true"/>
        </w:rPr>
        <w:footnoteReference w:id="359"/>
      </w:r>
      <w:r>
        <w:rPr>
          <w:rFonts w:ascii="IRNazanin" w:hAnsi="IRNazanin" w:eastAsia="IRNazanin"/>
          <w:color w:val="111111"/>
          <w:sz w:val="28"/>
          <w:sz w:val="28"/>
          <w:szCs w:val="28"/>
          <w:rtl w:val="true"/>
          <w:lang w:bidi="fa-IR"/>
        </w:rPr>
        <w:t>نیز به عنوان بزرگ‏ترین امپراتوری سینمایی جهان، به دلایل عدیده این سوژه جذاب و جهانی را محور بسیاری از محصولات تصویری خویش قرار داده</w:t>
      </w:r>
    </w:p>
    <w:p>
      <w:pPr>
        <w:pStyle w:val="BookText"/>
        <w:rPr/>
      </w:pPr>
      <w:r>
        <w:rPr>
          <w:rFonts w:ascii="IRNazanin" w:hAnsi="IRNazanin" w:eastAsia="IRNazanin"/>
          <w:color w:val="111111"/>
          <w:sz w:val="28"/>
          <w:sz w:val="28"/>
          <w:szCs w:val="28"/>
          <w:rtl w:val="true"/>
          <w:lang w:bidi="fa-IR"/>
        </w:rPr>
        <w:t>است؛ تا جایی که هم‏اکنون در سینمای آمریکا، انواع مختلفی از آخرالزمان را می‏توان مشاهده نمود و به همان میزان منجیان آخرالزمانی نیز متکثر و متنوع‏اند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گونه‏های آخرالزمانی در یک طبقه‏بندی ساده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آخرالزمان تکنولوژیک</w:t>
      </w:r>
      <w:r>
        <w:rPr>
          <w:rStyle w:val="FootnoteAnchor"/>
          <w:rtl w:val="true"/>
        </w:rPr>
        <w:footnoteReference w:id="360"/>
      </w:r>
      <w:r>
        <w:rPr>
          <w:rFonts w:ascii="IRNazanin" w:hAnsi="IRNazanin" w:eastAsia="IRNazanin"/>
          <w:color w:val="111111"/>
          <w:sz w:val="28"/>
          <w:sz w:val="28"/>
          <w:szCs w:val="28"/>
          <w:rtl w:val="true"/>
          <w:lang w:bidi="fa-IR"/>
        </w:rPr>
        <w:t>، آخرالزمان طبیعی</w:t>
      </w:r>
      <w:r>
        <w:rPr>
          <w:rStyle w:val="FootnoteAnchor"/>
          <w:rtl w:val="true"/>
        </w:rPr>
        <w:footnoteReference w:id="361"/>
      </w:r>
      <w:r>
        <w:rPr>
          <w:rFonts w:ascii="IRNazanin" w:hAnsi="IRNazanin" w:eastAsia="IRNazanin"/>
          <w:color w:val="111111"/>
          <w:sz w:val="28"/>
          <w:sz w:val="28"/>
          <w:szCs w:val="28"/>
          <w:rtl w:val="true"/>
          <w:lang w:bidi="fa-IR"/>
        </w:rPr>
        <w:t>، آخرالزمان دینی</w:t>
      </w:r>
      <w:r>
        <w:rPr>
          <w:rStyle w:val="FootnoteAnchor"/>
          <w:rtl w:val="true"/>
        </w:rPr>
        <w:footnoteReference w:id="362"/>
      </w:r>
      <w:r>
        <w:rPr>
          <w:rFonts w:ascii="IRNazanin" w:hAnsi="IRNazanin" w:eastAsia="IRNazanin"/>
          <w:color w:val="111111"/>
          <w:sz w:val="28"/>
          <w:sz w:val="28"/>
          <w:szCs w:val="28"/>
          <w:rtl w:val="true"/>
          <w:lang w:bidi="fa-IR"/>
        </w:rPr>
        <w:t>، آخرالزمان علمی ـ تخیلی</w:t>
      </w:r>
      <w:r>
        <w:rPr>
          <w:rStyle w:val="FootnoteAnchor"/>
          <w:rtl w:val="true"/>
        </w:rPr>
        <w:footnoteReference w:id="363"/>
      </w:r>
      <w:r>
        <w:rPr>
          <w:rFonts w:ascii="IRNazanin" w:hAnsi="IRNazanin" w:eastAsia="IRNazanin"/>
          <w:color w:val="111111"/>
          <w:sz w:val="28"/>
          <w:sz w:val="28"/>
          <w:szCs w:val="28"/>
          <w:rtl w:val="true"/>
          <w:lang w:bidi="fa-IR"/>
        </w:rPr>
        <w:t>و آخرالزمان اسطوره‏ای</w:t>
      </w:r>
      <w:r>
        <w:rPr>
          <w:rStyle w:val="FootnoteAnchor"/>
          <w:rtl w:val="true"/>
        </w:rPr>
        <w:footnoteReference w:id="364"/>
      </w:r>
      <w:r>
        <w:rPr>
          <w:rFonts w:ascii="IRNazanin" w:hAnsi="IRNazanin" w:eastAsia="IRNazanin"/>
          <w:color w:val="111111"/>
          <w:sz w:val="28"/>
          <w:sz w:val="28"/>
          <w:szCs w:val="28"/>
          <w:rtl w:val="true"/>
          <w:lang w:bidi="fa-IR"/>
        </w:rPr>
        <w:t>که هر یک واجد شرایط و قهرمانان مختص خویش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 آفریده‏های تکنولوژیک خویش در جدال است و این مصنوع شوریده بر صانع، شرایط آخرالزمانی را برای انسان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جرقه‏های آغازین این‏گونه را در آثاری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دکتر فرانکنشتاین</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و تداوم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ترمیناتور</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ماتریکس</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آثار انسان در مقابل مصنوع و مخلوق خویش کم آورده و دچار بحران هویت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این قبیل آثار معمولاً یک انسان دانا و شجاع است که با درآمیختن دانش و شهامت در ضمیر خویش، پیروان اندک خود را هدایت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این تکنیسین اخلاق‏گرا، آنتاگونیست تکنولوژیک را شکست می‏دهد و بر نیروهای دشمن غلبه می‏کند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صبور و مقهور انسان، به دلایل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تخریب طبیعت به دست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علیه نسل بشر عصیان می‏کند و وقایعی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گردباد، سیل، زلزله، آتشفشان و برخورد شهاب‏سنگهای عظیم به کره زمین، شرایط آخرالزمانی را پدید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به دلیل دخالتهای نابجای انسان در پروسه‏های طبیعی و دستکاریهای ژنتیک، هیولاهای ناشناخته‏ای از دل طبیعت پدیدار می‏شوند و حیات بشر را به مخاطره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 عمیق</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 دانته</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دنیای آب</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گودزیلا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پارک ژوراسیک</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هر یک به سهم خود، مصادیقی از آخرالزمان طبیعی محسوب می‏شوند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 قابل بحث‏ترین رویکرد سینمای هالیوود به بحث آخرالزمان است که به دو شیوه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مستقیم یا رویکرد نمادین و استعاری، شرایط آخرالزمانی را به تصویر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رویکرد آنتاگونیست در قالب یک ضد ارزش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w:t>
      </w:r>
      <w:r>
        <w:rPr>
          <w:rStyle w:val="FootnoteAnchor"/>
          <w:rtl w:val="true"/>
        </w:rPr>
        <w:footnoteReference w:id="374"/>
      </w:r>
      <w:r>
        <w:rPr>
          <w:rFonts w:ascii="IRNazanin" w:hAnsi="IRNazanin" w:eastAsia="IRNazanin"/>
          <w:color w:val="111111"/>
          <w:sz w:val="28"/>
          <w:sz w:val="28"/>
          <w:szCs w:val="28"/>
          <w:rtl w:val="true"/>
          <w:lang w:bidi="fa-IR"/>
        </w:rPr>
        <w:t>، ضد مسیح</w:t>
      </w:r>
      <w:r>
        <w:rPr>
          <w:rStyle w:val="FootnoteAnchor"/>
          <w:rtl w:val="true"/>
        </w:rPr>
        <w:footnoteReference w:id="375"/>
      </w:r>
      <w:r>
        <w:rPr>
          <w:rFonts w:ascii="IRNazanin" w:hAnsi="IRNazanin" w:eastAsia="IRNazanin"/>
          <w:color w:val="111111"/>
          <w:sz w:val="28"/>
          <w:sz w:val="28"/>
          <w:szCs w:val="28"/>
          <w:rtl w:val="true"/>
          <w:lang w:bidi="fa-IR"/>
        </w:rPr>
        <w:t>یا 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خاص از زندان خود رها می‏شود و حیات بشر را بر روی کره زمین مورد تهدید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این قبیل آثار، منجی یک شخصیت متدین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یک کشیش</w:t>
      </w:r>
      <w:r>
        <w:rPr>
          <w:rStyle w:val="FootnoteAnchor"/>
          <w:rtl w:val="true"/>
        </w:rPr>
        <w:footnoteReference w:id="376"/>
      </w:r>
      <w:r>
        <w:rPr>
          <w:rFonts w:ascii="IRNazanin" w:hAnsi="IRNazanin" w:eastAsia="IRNazanin"/>
          <w:color w:val="111111"/>
          <w:sz w:val="28"/>
          <w:sz w:val="28"/>
          <w:szCs w:val="28"/>
          <w:rtl w:val="true"/>
          <w:lang w:bidi="fa-IR"/>
        </w:rPr>
        <w:t>یا یک قدیس</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است که با تلفیقی از ایمان و شهامت و ایثار، آنتاگونیست را شکست می‏دهد و سحر شیطان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قبیل آثار گاهی مسیح</w:t>
      </w:r>
      <w:r>
        <w:rPr>
          <w:rStyle w:val="FootnoteAnchor"/>
          <w:rtl w:val="true"/>
        </w:rPr>
        <w:footnoteReference w:id="378"/>
      </w:r>
      <w:r>
        <w:rPr>
          <w:rFonts w:ascii="IRNazanin" w:hAnsi="IRNazanin" w:eastAsia="IRNazanin"/>
          <w:color w:val="111111"/>
          <w:sz w:val="28"/>
          <w:sz w:val="28"/>
          <w:szCs w:val="28"/>
          <w:rtl w:val="true"/>
          <w:lang w:bidi="fa-IR"/>
        </w:rPr>
        <w:t>و گاهی پیروان او محور مقابله با شرارت‏اند و در پروسه‏ای تقدیری و حساب شده،</w:t>
      </w:r>
    </w:p>
    <w:p>
      <w:pPr>
        <w:pStyle w:val="BookText"/>
        <w:rPr/>
      </w:pPr>
      <w:r>
        <w:rPr>
          <w:rFonts w:ascii="IRNazanin" w:hAnsi="IRNazanin" w:eastAsia="IRNazanin"/>
          <w:color w:val="111111"/>
          <w:sz w:val="28"/>
          <w:sz w:val="28"/>
          <w:szCs w:val="28"/>
          <w:rtl w:val="true"/>
          <w:lang w:bidi="fa-IR"/>
        </w:rPr>
        <w:t>شیطان را مقهور و منکوب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فیلمهایی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جن‏گیر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7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طالع نحس</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روزگار</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مصادیق این‏گونه آخرالزمانی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علمی ـ تخیلی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گروه دیگری از آثار هالیوودی است که طی آن تلفیقی از خیال و واقعیت یک خط آخرالزمانی را پدید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الگوی روایی، آنتاگونیستها در قالب موجودات فضایی، از آن سوی کهکشان و از اعماق تاریک فضا، پدیدار می‏شوند و حیات انسان را بر روی زمین مورد تهدید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این قبیل آثار با ترکیبی از دانش و مسائل ماوراءالطبیعه به جنگ بیگانگان می‏رود و در نبردی سخت و خونین، مهاجمان فضایی را از سر راه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بیگانه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استقلال</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پنجم</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از جمله این قبیل آثارند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آخرالزمان اسطوره‏ای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دستمایه گونه‏ای دیگر از آثار هالیوودی است که طی آن، آنتاگونیست از آن سوی مرز واقعیت و رؤیا و از دنیای رمزآلود افسانه و اسطوره‏های کهن سر برمی‏دارد و به دنیای امروز پا می‏گذارد و پارادوکس ماهوی آنتاگونیست با دنیای مدرن امروز، شرایط آخرالزمانی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آثار، منجی و یاران او هیچ چاره‏ای جز سفر به دنیای اسرارآمیز اسطوره و خیال ندارند؛ زیرا هیچ سلاح و شیوه مدرنی بر آنتاگونیست ما قبل تاریخی کارگر نیست و صرفا او را با تمهیدات اسرارآمیزی از جنس خود او می‏توان از میان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کشف یک طلسم یا ابزاری سحرآمیز، قدرت جادویی آنتاگونیست</w:t>
      </w:r>
      <w:bookmarkStart w:id="719" w:name="pg3424_29976"/>
    </w:p>
    <w:p>
      <w:pPr>
        <w:pStyle w:val="BookText"/>
        <w:rPr/>
      </w:pPr>
      <w:bookmarkEnd w:id="719"/>
      <w:r>
        <w:rPr>
          <w:rFonts w:ascii="IRNazanin" w:hAnsi="IRNazanin" w:eastAsia="IRNazanin"/>
          <w:color w:val="111111"/>
          <w:sz w:val="28"/>
          <w:sz w:val="28"/>
          <w:szCs w:val="28"/>
          <w:rtl w:val="true"/>
          <w:lang w:bidi="fa-IR"/>
        </w:rPr>
        <w:t>باطل می‏شود و بحران فرو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تصویری این‏گونه آخرالزمانی می‏توان به فیلمهای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مومیایی</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مومیایی</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عقرب شاه</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ارباب حلقه‏ها</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ذکر شد، در سایر گونه‏های سینمایی نیز ردپایی از سوژه آخرالزمان و منجیان آخرالزمانی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موضوع آخرالزمان، امروزه به چاشنی و مکمل برخی از گونه‏های دیگر سینمایی تبدیل شده که توضیح در این مقوله نیازمند مقاله جداگانه‏ای است</w:t>
      </w:r>
      <w:r>
        <w:rPr>
          <w:rFonts w:eastAsia="IRNazanin" w:cs="IRNazanin"/>
          <w:color w:val="111111"/>
          <w:sz w:val="28"/>
          <w:szCs w:val="28"/>
          <w:rtl w:val="true"/>
          <w:lang w:bidi="fa-IR"/>
        </w:rPr>
        <w:t>.</w:t>
      </w:r>
    </w:p>
    <w:p>
      <w:pPr>
        <w:pStyle w:val="Heading3"/>
        <w:numPr>
          <w:ilvl w:val="2"/>
          <w:numId w:val="1"/>
        </w:numPr>
        <w:rPr/>
      </w:pPr>
      <w:bookmarkStart w:id="720" w:name="__RefHeading___Toc2968201_2749589250"/>
      <w:bookmarkStart w:id="721" w:name="_Toc282"/>
      <w:bookmarkEnd w:id="720"/>
      <w:r>
        <w:rPr>
          <w:rtl w:val="true"/>
        </w:rPr>
        <w:t>اهداف غرب</w:t>
      </w:r>
      <w:bookmarkEnd w:id="721"/>
    </w:p>
    <w:p>
      <w:pPr>
        <w:pStyle w:val="BookText"/>
        <w:rPr/>
      </w:pPr>
      <w:r>
        <w:rPr>
          <w:rFonts w:ascii="IRNazanin" w:hAnsi="IRNazanin" w:eastAsia="IRNazanin"/>
          <w:color w:val="111111"/>
          <w:sz w:val="28"/>
          <w:sz w:val="28"/>
          <w:szCs w:val="28"/>
          <w:rtl w:val="true"/>
          <w:lang w:bidi="fa-IR"/>
        </w:rPr>
        <w:t>در یک جمع‏بندی کلی به نظر می‏رسد که سیاست‏گذاران امپراتوری تصویری آمریکا و اعضای اتاق فکر هالیوود، با کشف جاذبه کم‏نظیر سوژه‏های آخرالزمانی و براساس چند هدف مشخص، تولید آثار سینمایی سالیان اخیر را در دستور کار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 سوء استفاده از احساس نیاز فطری و کنجکاوی طبیعی انسان امروز در خصوص آخرالزمان در مسیر جلب سرمایه و کسب ثروت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سوژه‏هایی از این دست در زمره پر فروش‏ترین محصولات سینمایی تاریخ سینما محسوب می‏شوند و این اقبال بیش از حد بینندگان طبعا از چشمان تیزبین ارباب سینما به دور نمانده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دوم، ترویج نگاه آخرالزمانی مطلوب هالیوود و تعریف مفاهیمی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دجال و علائم پایان دنیا براساس آموزه‏های توراتی و انجیلی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آثار موضوعاتی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ضد مسیح، بهشت</w:t>
      </w:r>
      <w:r>
        <w:rPr>
          <w:rStyle w:val="FootnoteAnchor"/>
          <w:rtl w:val="true"/>
        </w:rPr>
        <w:footnoteReference w:id="390"/>
      </w:r>
      <w:r>
        <w:rPr>
          <w:rFonts w:ascii="IRNazanin" w:hAnsi="IRNazanin" w:eastAsia="IRNazanin"/>
          <w:color w:val="111111"/>
          <w:sz w:val="28"/>
          <w:sz w:val="28"/>
          <w:szCs w:val="28"/>
          <w:rtl w:val="true"/>
          <w:lang w:bidi="fa-IR"/>
        </w:rPr>
        <w:t>و دوزخ</w:t>
      </w:r>
      <w:r>
        <w:rPr>
          <w:rStyle w:val="FootnoteAnchor"/>
          <w:rtl w:val="true"/>
        </w:rPr>
        <w:footnoteReference w:id="391"/>
      </w:r>
      <w:r>
        <w:rPr>
          <w:rFonts w:ascii="IRNazanin" w:hAnsi="IRNazanin" w:eastAsia="IRNazanin"/>
          <w:color w:val="111111"/>
          <w:sz w:val="28"/>
          <w:sz w:val="28"/>
          <w:szCs w:val="28"/>
          <w:rtl w:val="true"/>
          <w:lang w:bidi="fa-IR"/>
        </w:rPr>
        <w:t>و نبرد نهایی خیر و شر همگی بر</w:t>
      </w:r>
    </w:p>
    <w:p>
      <w:pPr>
        <w:pStyle w:val="BookText"/>
        <w:rPr/>
      </w:pPr>
      <w:r>
        <w:rPr>
          <w:rFonts w:ascii="IRNazanin" w:hAnsi="IRNazanin" w:eastAsia="IRNazanin"/>
          <w:color w:val="111111"/>
          <w:sz w:val="28"/>
          <w:sz w:val="28"/>
          <w:szCs w:val="28"/>
          <w:rtl w:val="true"/>
          <w:lang w:bidi="fa-IR"/>
        </w:rPr>
        <w:t>مدار توصیفات کتاب مقدس مطرح می‏شوند و همین امر به ترویج آموزه‏های بعضا تحریف شده کتاب مقدس منجر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سوم، از پرداختن به موضوع آخرالزمان ترسیم مغرضانه مختصات پیروان شیطان و نسبت دادن شر و پلیدی به بلاد مشرق زمین و کشورهای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این آثار، شیطان یا آنتاگونیست ریشه و منشأ شرقی دارد و بعضا از یک کشور اسلامی برمی‏خیزد و نیمه غربی عالم را عرصه تاخت و تاز خود و یارانش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حتی موجودات فضایی چهره‏های شرقی دارند و گاهی هم با مردم مشرق زمین ارتباط یا نسبتی برقرار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این قبیل آثار سینمایی، اتاق فکر هالیوود به صورت نمادین، خطوط اصلی نبرد آینده خود را با دنیای اسلام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چهارم، از تولید این قبیل محصولات تصویری و قریب‏الوقوع نشان دادن آخرالزمان، سعی در اخذ بیعت خوف و به بیان دیگر کسب اختیار ویژه، در مدیریت سیاسی، نظامی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 است که فیلمهای هالیوود با بزرگ نمایی فجایع آخرالزمانی و توصیف دقیق ابعاد هراس‏انگیز آن، بینندگان خود را به گونه‏ای شرطی و فاقد اختیار می‏سازند که با تمامی ایده‏ها و راه‏حلهای سازندگان فیلم در خصوص مقابله با خطرات آخرالزمانی موافقت نموده و هر عملی را به شرط دافع خطر بودن، تأیید خواهند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 مرور فیلمهای آخرالزمانی سالیان اخیر هالیوود، به نظر می‏رسد که این قبیل آثار از حد چند محصول سرگرم کننده سینمایی فراتر رفته و به پروتکل نبرد آینده دنیای مدرن غرب با دنیای اسرارآمیز مشرق زمین و فرهنگ غنی اسلامی تبدیل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میلیونی این قبیل آثار حتی اگر خود از ساکنان نیمه شرقی عالم یا از پیروان آیین اسلام باشند، با مشاهده مکرر محصولات تصویری هالیوود، از فرهنگ بومی و قومی خویش دلزده شده و اقتضائات دنیای مدرن را به عنوان تنها راه مقابله با مشکلات و فتنه‏های آخرالزمانی به رسمیت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تحلیل هدف غایی سازندگان این قبیل آثار آن است تا</w:t>
      </w:r>
      <w:bookmarkStart w:id="722" w:name="pg3424_29980"/>
    </w:p>
    <w:p>
      <w:pPr>
        <w:pStyle w:val="BookText"/>
        <w:rPr/>
      </w:pPr>
      <w:bookmarkEnd w:id="722"/>
      <w:r>
        <w:rPr>
          <w:rFonts w:ascii="IRNazanin" w:hAnsi="IRNazanin" w:eastAsia="IRNazanin"/>
          <w:color w:val="111111"/>
          <w:sz w:val="28"/>
          <w:sz w:val="28"/>
          <w:szCs w:val="28"/>
          <w:rtl w:val="true"/>
          <w:lang w:bidi="fa-IR"/>
        </w:rPr>
        <w:t>افکار عمومی مردم جهان، آمریکا را به عنوان رهبر دنیای جدید و سر سلسله نیروهای خیر عالم قلمداد نموده و در قبال تصمیمات تجاوزگرانه و دیکتاتوری نظامی دولتمردان امروز آمریکا، از خود تساهل و تسامح بیشتری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در نبرد نهایی میان خیر و شر، مختصری خونریزی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از جانب سر سلسله نیروهای خیر اعمال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اغماض و چشم‏پوشی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اختیار تامی است که سینمای هالیوود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نیابت از دولت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تلویحا در صدد کسب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آخر آن که امروز نظام تصویری هالیوود، مشخصا به عنوان بازوی تصویری سیاستمداران آمریکایی در صدد است تا با مصادره به مطلوب مفاهیم خیر و شر و روایت مغرضانه معجونی از اسطوره و تاریخ، مقدمات رویارویی نهایی غرب را با دنیای اسلام فراهم آورد و در این میان مدیریت فرصت‏طلبانه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قریب‏الوقوع بودن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 موج سواری سیاسی در اقیانوس فطرت انسانها را وجهه همت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فارغ از تمام این معادلات شیطانی، گردونه علام بر مدار رحمانی خویش می‏گردد و آخرالزمان حقیقی و منجی آخرالزمان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آن‏گونه که یاران شیطان 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بروز و ظهورند و پایان این ماجرا را دست اراده الهی رقم خواهد زد</w:t>
      </w:r>
      <w:r>
        <w:rPr>
          <w:rFonts w:eastAsia="IRNazanin" w:cs="IRNazanin"/>
          <w:color w:val="111111"/>
          <w:sz w:val="28"/>
          <w:szCs w:val="28"/>
          <w:rtl w:val="true"/>
          <w:lang w:bidi="fa-IR"/>
        </w:rPr>
        <w:t>.</w:t>
      </w:r>
    </w:p>
    <w:p>
      <w:pPr>
        <w:pStyle w:val="Heading3"/>
        <w:numPr>
          <w:ilvl w:val="2"/>
          <w:numId w:val="1"/>
        </w:numPr>
        <w:rPr/>
      </w:pPr>
      <w:bookmarkStart w:id="723" w:name="__RefHeading___Toc2968203_2749589250"/>
      <w:bookmarkStart w:id="724" w:name="_Toc283"/>
      <w:bookmarkEnd w:id="723"/>
      <w:r>
        <w:rPr>
          <w:rtl w:val="true"/>
        </w:rPr>
        <w:t>غرب، یهود و مسیحیت صهیونیستی</w:t>
      </w:r>
      <w:bookmarkEnd w:id="7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شوق آتشین باز آمدن یا آمدن منجی موعود، قرن‏ها است بشر وامانده از عدالت، معنویت و آزادی را بی‏قرار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افق نگاه مردمان، گونه‏های مختلفی به انتظار بخشیده است</w:t>
      </w:r>
      <w:r>
        <w:rPr>
          <w:rStyle w:val="FootnoteAnchor"/>
          <w:rtl w:val="true"/>
        </w:rPr>
        <w:footnoteReference w:id="392"/>
      </w:r>
      <w:r>
        <w:rPr>
          <w:rFonts w:ascii="IRNazanin" w:hAnsi="IRNazanin" w:eastAsia="IRNazanin"/>
          <w:color w:val="111111"/>
          <w:sz w:val="28"/>
          <w:sz w:val="28"/>
          <w:szCs w:val="28"/>
          <w:rtl w:val="true"/>
          <w:lang w:bidi="fa-IR"/>
        </w:rPr>
        <w:t>، اما این واژه در معنای عام خود یکی از مشترکات بشر وانسان معاصر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ادیان ابراهیمی به این مسأله اهمیتی ویژه می‏دهند؛ چرا که ظهور موعود در هر یک از این ادیان به مفهوم تشکیل حکومت و سروری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w:t>
      </w:r>
      <w:bookmarkStart w:id="725" w:name="pg3424_29982"/>
    </w:p>
    <w:p>
      <w:pPr>
        <w:pStyle w:val="BookText"/>
        <w:rPr/>
      </w:pPr>
      <w:bookmarkEnd w:id="725"/>
      <w:r>
        <w:rPr>
          <w:rFonts w:ascii="IRNazanin" w:hAnsi="IRNazanin" w:eastAsia="IRNazanin"/>
          <w:color w:val="111111"/>
          <w:sz w:val="28"/>
          <w:sz w:val="28"/>
          <w:szCs w:val="28"/>
          <w:rtl w:val="true"/>
          <w:lang w:bidi="fa-IR"/>
        </w:rPr>
        <w:t>شرایط کنونی، آنچه دغدغه این نوشتار را فراهم ساخته است، نگاهی کوتاه به بازخوانی اندیشه موعود در جهان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آنجا مهم و در خور اعتنا است که هم اینک بخشی از جهان مسیحیت با تکیه بر وعده‏های توراتی ـ انجیلی و فن‏آوری موجود در دنیای غرب به گونه‏ای خاص به تأویل و تفسیر آخرالزمان و اندیشه انتظار می‏پردازد و با ارائه نگاهی جنگ‏طلبانه، تمامی اهرم‏های خود را برای تحمیل نظریه خویش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 گذری کوتاه بر اندیشه بازگشت مسیح، تلاش خواهیم نمود تا از زاویه‏ای دیگر به این ماجرا بنگریم</w:t>
      </w:r>
      <w:r>
        <w:rPr>
          <w:rFonts w:eastAsia="IRNazanin" w:cs="IRNazanin"/>
          <w:color w:val="111111"/>
          <w:sz w:val="28"/>
          <w:szCs w:val="28"/>
          <w:rtl w:val="true"/>
          <w:lang w:bidi="fa-IR"/>
        </w:rPr>
        <w:t>.</w:t>
      </w:r>
    </w:p>
    <w:p>
      <w:pPr>
        <w:pStyle w:val="Heading3"/>
        <w:numPr>
          <w:ilvl w:val="2"/>
          <w:numId w:val="1"/>
        </w:numPr>
        <w:rPr/>
      </w:pPr>
      <w:bookmarkStart w:id="726" w:name="__RefHeading___Toc2968205_2749589250"/>
      <w:bookmarkStart w:id="727" w:name="_Toc284"/>
      <w:bookmarkEnd w:id="726"/>
      <w:r>
        <w:rPr>
          <w:rtl w:val="true"/>
        </w:rPr>
        <w:t>مسیحیان و بازگشت مسیح</w:t>
      </w:r>
      <w:bookmarkEnd w:id="72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 بازگشت عیسی علیه السلام یکی از باورهای غالب جامعه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و انتظار، در بخش‏های قدیمی‏تر عهد جدید مانند رساله اول و دوم پولس به تسالونیکیان به خوبی منعکس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رساله‏های بعدی مانند رساله‏های پولس به تیموتاؤس و تیطس، همچنین رساله‏های پطرس به بعد اجتماعی مسیحیت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آنجا ناشی می‏شد که عیسویان با گذشت زمان پی بردند که بازگشت مسیح علیه السلام برخلاف تصور آنان نزدیک نیست</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هرچند اقلیتی از آنان بر این عقیده باقی ماندند که عیسی به زودی خواهد آمد و حکومت هزارساله خود را تشکیل خواهد داد؛ حاکمیتی که به روز داوری پایان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از دیر باز گروه‏های کوچکی به نام هزاره‏گرا در مسیحیت پدید آمده‏اند که تمام سعی و تلاش خود را صرف آمادگی برای ظهور دوباره عیسی در آخرالزمان می‏کنند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البته، وجود آیاتی در انجیل این حالت انتظار را تشدید می‏کند و با اشاره به عدم تعیین وقت ظهور، آن را ناگهانی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انجیل متّا از زبان عیسی</w:t>
      </w:r>
    </w:p>
    <w:p>
      <w:pPr>
        <w:pStyle w:val="BookText"/>
        <w:rPr/>
      </w:pP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نمی‏توانید زمان و موقع آمدن مرا بدانید؛ زیرا این فقط در ید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بشری از آن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ندارد حتی فرشتگان، تنها خدا آگاه است</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یا آن‏که در انجیل لوقا به نقل از مسیح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آماده باشید؛ زیرا که من زمانی می‏آیم که شما گمان نمی‏برید</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روشن نگه داشتن چراغ انتظار در لابه‏لای انجیل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کمرهای خود را بسته و چراغ‏های خود را افروخته بدارید، باید مانند کسانی باشید که انتظار آقای خود را می‏کشند که چه وقت از عروسی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 آید و در را بکوبد، بی‏درنگ در را برای او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غلامانی که آقای ایشان چون آید، ایشان را بیدار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نیز مستعد باشید؛ زیرا در ساعتی که شما گمان نمی‏برید پسر انسان می‏آید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مسیحیت ضمن تأکید بر غیرمنتظره بودن بازگشت عیسی، هدف از این بازگشت را ایجاد حکومتی الهی در راستای حکومت الهی آسمان‏ها ارزیابی می‏کند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علاوه بر این، ظهور مسیح یگانه راه حل برای ادامه حیات و زندگانی برشمرده می‏شود</w:t>
      </w:r>
      <w:r>
        <w:rPr>
          <w:rStyle w:val="FootnoteAnchor"/>
          <w:rtl w:val="true"/>
        </w:rPr>
        <w:footnoteReference w:id="399"/>
      </w:r>
      <w:r>
        <w:rPr>
          <w:rFonts w:ascii="IRNazanin" w:hAnsi="IRNazanin" w:eastAsia="IRNazanin"/>
          <w:color w:val="111111"/>
          <w:sz w:val="28"/>
          <w:sz w:val="28"/>
          <w:szCs w:val="28"/>
          <w:rtl w:val="true"/>
          <w:lang w:bidi="fa-IR"/>
        </w:rPr>
        <w:t>و عیسی منجی انسان‏ها و پادشاهِ پادشاهان معرفی می‏گردد</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وی براساس سخنان دانیال نبی، نظام اجتماعی، اقتصادی، سیاسی، تربیتی و مذهبی جهان را عوض خواهد کرد و جهانی بر مبنای راه و روش خدا بنا می‏کند</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مسیحیان همچنین علاماتی برای ظهور عیسی بن مریم قایل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عنقریب بعد از آن آزمایش سخت، روزگاران خورشید تیره و تار می‏گردد و ماه نور خود را از دست خواهد داد</w:t>
      </w:r>
    </w:p>
    <w:p>
      <w:pPr>
        <w:pStyle w:val="BookText"/>
        <w:rPr/>
      </w:pPr>
      <w:r>
        <w:rPr>
          <w:rFonts w:ascii="IRNazanin" w:hAnsi="IRNazanin" w:eastAsia="IRNazanin"/>
          <w:color w:val="111111"/>
          <w:sz w:val="28"/>
          <w:sz w:val="28"/>
          <w:szCs w:val="28"/>
          <w:rtl w:val="true"/>
          <w:lang w:bidi="fa-IR"/>
        </w:rPr>
        <w:t>و ستارگان افول خواهند کرد و قدرت‏های آسمانی نیز به لرزه درخواهند آمد و سپس آثار و علایم ظهور آن مرد آسمانی آشکار خواهد شد و سپس تمامی قبایل زمین نگران و غمگین می‏گردند و آن‏گاه عیسی از ابرهای آسمان با جلال و شکوه و قدرت فرو خواهد آمد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انجیل مرقس نیز ضمن تأکید بر همین مضامین، به جمع‏آوری یاران توسط مسیح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عیسی با شکوه و جلال و قدرت خواهد آمد و فرشتگان تحت امر خود را به اطراف و اکناف عالم روانه خواهد کرد و منتخبان خود را از چهارگوشه جهان از بالاترین نقطه آسمان تا پایین‏ترین نقطه زمین جمع خواهد کرد</w:t>
      </w:r>
      <w:r>
        <w:rPr>
          <w:rFonts w:eastAsia="IRNazanin" w:cs="IRNazanin"/>
          <w:color w:val="111111"/>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روایات اسلامی نیز بر آمدن مسیح علیه السلام صحه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آن‏که، پیامبر صلی الله علیه و آله و 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آن‏که جانم به دست او است، به طور یقین عیسی بن مریم به عنوان داوری عادل و پیشوایی دادگر در میان شما فرود خواهد آمد</w:t>
      </w:r>
      <w:r>
        <w:rPr>
          <w:rFonts w:eastAsia="IRNazanin" w:cs="IRNazanin"/>
          <w:color w:val="111111"/>
          <w:sz w:val="28"/>
          <w:szCs w:val="28"/>
          <w:rtl w:val="true"/>
          <w:lang w:bidi="fa-IR"/>
        </w:rPr>
        <w:t>.»</w:t>
      </w:r>
      <w:r>
        <w:rPr>
          <w:rStyle w:val="FootnoteAnchor"/>
          <w:rtl w:val="true"/>
        </w:rPr>
        <w:footnoteReference w:id="40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به خودی خود می‏تواند زمینه‏های گفت‏وگو و هم‏اندیشی بین انتظار اسلامی و مسیحی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حتی در برخی از انجیل‏های مورد پذیرش گروهی از پروتستان‏ها، به روشنی از ظهور نجات دهنده‏ای صحبت به میان می‏آید که از فرزندان پیامبر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در وصایای خود به شمعون پطرس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فرمود، تو را وصیت می‏کنم به سید انبیا، که بزرگ فرزندان آدم و پیغمبران امی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بیاید، ساعتی که فرج قوی گردد و نبوت بسیار شود و مانند سیل جهان را پرکند</w:t>
      </w:r>
      <w:r>
        <w:rPr>
          <w:rFonts w:eastAsia="IRNazanin" w:cs="IRNazanin"/>
          <w:color w:val="111111"/>
          <w:sz w:val="28"/>
          <w:szCs w:val="28"/>
          <w:rtl w:val="true"/>
          <w:lang w:bidi="fa-IR"/>
        </w:rPr>
        <w:t>.»</w:t>
      </w:r>
      <w:r>
        <w:rPr>
          <w:rStyle w:val="FootnoteAnchor"/>
          <w:rtl w:val="true"/>
        </w:rPr>
        <w:footnoteReference w:id="405"/>
      </w:r>
      <w:bookmarkStart w:id="728" w:name="pg3424_29987"/>
    </w:p>
    <w:p>
      <w:pPr>
        <w:pStyle w:val="Heading3"/>
        <w:numPr>
          <w:ilvl w:val="2"/>
          <w:numId w:val="1"/>
        </w:numPr>
        <w:rPr/>
      </w:pPr>
      <w:bookmarkStart w:id="729" w:name="__RefHeading___Toc2968207_2749589250"/>
      <w:bookmarkStart w:id="730" w:name="_Toc285"/>
      <w:bookmarkEnd w:id="728"/>
      <w:bookmarkEnd w:id="729"/>
      <w:r>
        <w:rPr>
          <w:rtl w:val="true"/>
        </w:rPr>
        <w:t>«</w:t>
      </w:r>
      <w:r>
        <w:rPr>
          <w:rtl w:val="true"/>
        </w:rPr>
        <w:t>مسیحیت صهیونیستی</w:t>
      </w:r>
      <w:r>
        <w:rPr>
          <w:rtl w:val="true"/>
        </w:rPr>
        <w:t>»</w:t>
      </w:r>
      <w:bookmarkEnd w:id="7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مسیحیت صهیونیستی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تکیه بر آموزه‏های توراتی، تمایلات سیاسی صهیونیستی و امکانات نظامی آمریکا سعی در کسب سلطه کامل بر جغرافیای فرهنگی و خاکی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نیل تا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موضوع زمینه‏سازی ظهور مقدس را بهانه حضور در خاورمیانه، حمایت از اسرائیل، تسلط بر عراق و…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حضرت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مشروط به تشکیل اسرائیل بزرگ، انهدام بیت‏المقدس، بنای هیکل سلیمان و بالاخره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حذف عوامل مزاحم تحقق این استراتژی، مقابله با مسلمین و روحیه جهادی شیعیان، سلطه کامل بر ایران اسلامی و قتل عام مخالفان سلطه صهیونیسم بر سرزمینهای اسلامی را مقدمه لازم به شمار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غرب در دهه‏های آخر قرن بیستم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پس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که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فرهنگ ولایی اصیل که توسط شیعیان مطرح می‏شود از استعداد بالقوه و شگرفی برای تهدید فرهنگ و تمدن الحادی و سیاست استکباری غرب برخوردار است و به عنوان طرحی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لیبرالیستی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جاذب عموم مردم سرخورده جهان امروز شود؛ از اینرو مخدوش ساختن چهره این فرهنگ، القاء این معنا که آینده از آن فرهنگ لیبرالیستی است و بیهوده جلوه دادن هرگونه تلاش برای تغییر وضع موجود در دستورکار گردانندگان نظام سلطه در بخشهای فرهنگی و سیاسی غربی قرار گرفته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متمسک شدن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قریب الوقوع بودن ظهور حضرت مسیح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محتوم جلوه دادن سلطه یهودیت و مسیحیت بر کل جهان در هیأت حکومت جهانی، حکایت از طرحی زیرکانه، مُحرّف و سلطه‏جویانه دارد که عدم بازشناسی صبغه فرهنگی و سیاسی آن و همچنین مخفی ماندن زوایای این امر برای مخاطبان مسلمان موجب بروز انحراف فرهنگی</w:t>
      </w:r>
      <w:bookmarkStart w:id="731" w:name="pg3424_29989"/>
    </w:p>
    <w:p>
      <w:pPr>
        <w:pStyle w:val="BookText"/>
        <w:rPr/>
      </w:pPr>
      <w:bookmarkEnd w:id="731"/>
      <w:r>
        <w:rPr>
          <w:rFonts w:ascii="IRNazanin" w:hAnsi="IRNazanin" w:eastAsia="IRNazanin"/>
          <w:color w:val="111111"/>
          <w:sz w:val="28"/>
          <w:sz w:val="28"/>
          <w:szCs w:val="28"/>
          <w:rtl w:val="true"/>
          <w:lang w:bidi="fa-IR"/>
        </w:rPr>
        <w:t>جوانان و تأثیرپذیری آنها از آموزه‏های منحرف غرب مسیحی و یهودی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مسیحیت صهیونیستی با توسل و تمسک به این حیله و با استفاده از همه قوا سعی در حفظ قدرت غرب و استمرار حاکمیتش بر سرتاسر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از اولین سالهای پیروزی انقلاب اسلامی شاهد ورود فیلمهایی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نوسترآداموس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فیلم دیگر از این دست بودیم که سعی در مخدوش ساختن چهره مقدس منجی آخرالزمان و موعود مسلمانان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بازشناسی این جریان محرّف، نقد و رد عملکرد تبلیغاتی، سیاسی و نظامی آن در جهان و به ویژه سرزمینهای اسلامی مقدمه‏ای است برای مصونیت بخشیدن به جوانان، بیداری گردانندگان و حاکمان سرزمینهای اسلامی و متذکر شدن محققان و مبلغان برای نقد و مقابله جدی فرهنگی با این خطر بزرگ</w:t>
      </w:r>
      <w:r>
        <w:rPr>
          <w:rFonts w:eastAsia="IRNazanin" w:cs="IRNazanin"/>
          <w:color w:val="111111"/>
          <w:sz w:val="28"/>
          <w:szCs w:val="28"/>
          <w:rtl w:val="true"/>
          <w:lang w:bidi="fa-IR"/>
        </w:rPr>
        <w:t>.</w:t>
      </w:r>
    </w:p>
    <w:p>
      <w:pPr>
        <w:pStyle w:val="Heading3"/>
        <w:numPr>
          <w:ilvl w:val="2"/>
          <w:numId w:val="1"/>
        </w:numPr>
        <w:rPr/>
      </w:pPr>
      <w:bookmarkStart w:id="732" w:name="__RefHeading___Toc2968209_2749589250"/>
      <w:bookmarkStart w:id="733" w:name="_Toc286"/>
      <w:bookmarkEnd w:id="732"/>
      <w:r>
        <w:rPr>
          <w:rtl w:val="true"/>
        </w:rPr>
        <w:t xml:space="preserve">منتظران هارمجدون </w:t>
      </w:r>
      <w:r>
        <w:rPr>
          <w:rtl w:val="true"/>
        </w:rPr>
        <w:t>(</w:t>
      </w:r>
      <w:r>
        <w:rPr>
          <w:rtl w:val="true"/>
        </w:rPr>
        <w:t>آرماگدون</w:t>
      </w:r>
      <w:r>
        <w:rPr>
          <w:rtl w:val="true"/>
        </w:rPr>
        <w:t>)</w:t>
      </w:r>
      <w:bookmarkEnd w:id="733"/>
    </w:p>
    <w:p>
      <w:pPr>
        <w:pStyle w:val="BookText"/>
        <w:rPr/>
      </w:pPr>
      <w:r>
        <w:rPr>
          <w:rFonts w:ascii="IRNazanin" w:hAnsi="IRNazanin" w:eastAsia="IRNazanin"/>
          <w:color w:val="111111"/>
          <w:sz w:val="28"/>
          <w:sz w:val="28"/>
          <w:szCs w:val="28"/>
          <w:rtl w:val="true"/>
          <w:lang w:bidi="fa-IR"/>
        </w:rPr>
        <w:t xml:space="preserve">منتظران هارمجدون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آرماگدون</w:t>
      </w:r>
      <w:r>
        <w:rPr>
          <w:rFonts w:eastAsia="IRNazanin" w:cs="IRNazanin"/>
          <w:color w:val="111111"/>
          <w:sz w:val="28"/>
          <w:szCs w:val="28"/>
          <w:rtl w:val="true"/>
          <w:lang w:bidi="fa-IR"/>
        </w:rPr>
        <w:t>)</w:t>
      </w:r>
      <w:r>
        <w:rPr>
          <w:rStyle w:val="FootnoteAnchor"/>
          <w:rtl w:val="true"/>
        </w:rPr>
        <w:footnoteReference w:id="40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موضوعاتی که همواره در اندیشه انتظار مسیحیت و اسلام به عنوان چالش مطرح بوده، نبرد آخرالزمان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تاریخ اروپا و امریکا در مقاطعی حساس، رهبران آنان با اشاراتی کوتاه و بسیار مبهم مطالبی را بیان می‏داشتند که بیان‏گر اندیشه‏های درونی حاکم بر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وقتی به دشت جرزال میان جلیله و سامریه در حوالی کرانه غربی رود اردن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میدان بزرگ‏ترین نبرد جهان است</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وی این مطلب را براساس آموزه‏های انجیلی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نمی‏رسد هیچ پژوهشگر مسلمانی این گفتار وی را، که در تاریخ ثبت شده است، مورد توجه، تجزیه و تحلیل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w:t>
      </w:r>
    </w:p>
    <w:p>
      <w:pPr>
        <w:pStyle w:val="BookText"/>
        <w:rPr/>
      </w:pPr>
      <w:r>
        <w:rPr>
          <w:rFonts w:ascii="IRNazanin" w:hAnsi="IRNazanin" w:eastAsia="IRNazanin"/>
          <w:color w:val="111111"/>
          <w:sz w:val="28"/>
          <w:sz w:val="28"/>
          <w:szCs w:val="28"/>
          <w:rtl w:val="true"/>
          <w:lang w:bidi="fa-IR"/>
        </w:rPr>
        <w:t>سال بعد، هنگامی که فرانسه توانست با سوء استفاده از ضعف امپراطوری عثمانی، سوریه و لبنان را اشغال کند، ژنرال گورو فرمانده فرانسوی و فاتح دمشق، در حالی که پای خود را با تنفر و تکبر تمام بر مزار صلاح‏الدین ایوبی گذاشته بود،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صلاح‏الدین ما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متفرعنانه مخصوص این فرمانده فرانسوی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آلن بی، ژنرال انگلیسی نیز که خود در جنگی دیگر در زمان جنگ جهانی اول در هارمجدون پیروزی ارزشمندی را به دست آورده بود، هنگام ورود به قدس، سرمست از پیروزی خویش در برابر کنیسه قیامت ابراز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جنگ‏های صلیبی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برای یهودیان از چنان اهمیتی برخوردار بود که اسرائیل زانگوئیل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هشتم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در ادامه، خط سیر این اندیشه را در رفتار جنگ‏جویانه آیزنهاور رئیس جمهور امریکا، در دهه پنجاه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جنگی که در پیش داریم، جنگی است برای تسخیر افکار انسان‏ها</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اما وی ابراز نداشت که سخن وی در واقع روشی برای تحقق نظریه حمبس برونهام،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برای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ما ایجاد دولت جهانی امریکایی است، به گونه‏ای که با دولت‏های جهان به رقابت برخیزد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این اظهارات تند و مهار گسیخته در دهه هشتاد با جنگ ستارگان ریگان، تفکر مذهبی وی در رابطه با مشیت الهی، جنگ برای نابودی دشمنان خدا و حکومت هزارساله مسیح</w:t>
      </w:r>
      <w:r>
        <w:rPr>
          <w:rStyle w:val="FootnoteAnchor"/>
          <w:rtl w:val="true"/>
        </w:rPr>
        <w:footnoteReference w:id="411"/>
      </w:r>
      <w:r>
        <w:rPr>
          <w:rFonts w:ascii="IRNazanin" w:hAnsi="IRNazanin" w:eastAsia="IRNazanin"/>
          <w:color w:val="111111"/>
          <w:sz w:val="28"/>
          <w:sz w:val="28"/>
          <w:szCs w:val="28"/>
          <w:rtl w:val="true"/>
          <w:lang w:bidi="fa-IR"/>
        </w:rPr>
        <w:t>روبه‏رو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ریگان، بوش ـ پدر ـ با فروپاشی اتحاد جماهیر شوروی، نظریه نظم نوین جهانی را مطرح می‏سازد و فرزندش پس از حوادث یازده سپتامبر بار دیگر با نبش قبر اندیشه‏ها و انگیزه‏های مدفون مذهبی، سخن از جنگ‏های صلیبی به میان می‏آورد و</w:t>
      </w:r>
    </w:p>
    <w:p>
      <w:pPr>
        <w:pStyle w:val="BookText"/>
        <w:rPr/>
      </w:pPr>
      <w:r>
        <w:rPr>
          <w:rFonts w:ascii="IRNazanin" w:hAnsi="IRNazanin" w:eastAsia="IRNazanin"/>
          <w:color w:val="111111"/>
          <w:sz w:val="28"/>
          <w:sz w:val="28"/>
          <w:szCs w:val="28"/>
          <w:rtl w:val="true"/>
          <w:lang w:bidi="fa-IR"/>
        </w:rPr>
        <w:t>کشورهای ایران، عراق و کره شمالی را محور شرارت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تفوق‏جویانه و نامداری غرب نسبت به مسلمانان، با فراز و نشیب‏هایی مصلحتی در طول چند قرن اخیر به خوبی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پرسش مطرح می‏شود که آیا همه این اظهارنظرها اتفاقی است و از نگرش لیبرالیستی غرب ناشی می‏شود یا برآیندی است از ناگفته‏های ذهنی و عقیدتی غربیان، که با بیان‏های گوناگون ابراز می‏شود؟ از سوی دیگر، آیا این نگاه خصمانه در اندیشه انتظار منجی آخرالزمان نیز ردپایی از خود برجای گذاشته است یا خیر؟ گریس هال سل در جست‏وجوی پاسخ این پرسش‏ها،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 جنگ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نویسنده مسیحی ـ امریکایی به ریشه‏یابی دشمنی‏های غرب پرداخته، با دلایل گوناگون و مستند این نظریه را اثبات می‏کند که برخی موضع‏گیری‏ها و رفتارهای خصمانه یا دوستانه برخی از سردمداران کشورهای قدرتمند مسیحی، ناشی از یک عامل عقیدتی است؛ عاملی که از سوی حرکت‏های راست افراطی مسیحی به شدت در جامعه مسیحی تبلیغ می‏گردد و تاکنون با اقبال خوبی روبه 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عامل چیزی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نبردی که در دره مجدون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روایت عهد عتیق، پیکاری بزرگ بین ارتش دویست میلیونی شرق از یک سو، و ارتش یهودی مسیحی از سوی دیگر، به وقوع خواهد پیوست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نبردهای مجدون همزمان با بازگشت مسیح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تأویل‏های گروهی از کشیشیان پروتستان، در این جنگ از سلاح‏های هسته‏ای استفاده خواهد شد</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پسر انسان نظر خود را بر جوج، که از زمین مأجوج و رئیس روش و ماشک و توبال است، بدار و بر او نبوت نما و بگو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من ای جوج رئیس روش و</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ماشک و تو بال بر ضد تو هستم و تو را برگرانیده قلاب خود بر چانه‏ات می‏گذارم و تو را با تمامی لشکرت بیرون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اسبان و سواران، که جمیع ایشان با اسلحه تمام آراسته، جمعیت عظیمی با پسرهاو مجنّ‏ها و همگی این‏ها شمشیر به دست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کوش و فوط با ایشان و جمیع ایشان با سپر و خود، جومرو تمامی افواجش و خاندان توجَرمه از اطراف شمال با تمامی افواجش و قوم‏های بسیاری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مستعد شو و تو تمامی جمعیت که نزد تو جمع شده‏اند، خویشتن را مهیا سازید و تو مستحفظ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روزهای بسیار از تو تفقد خواهد شد و در سال‏های آخر به زمینی، که از شمشیر استرداد شده است، خواهی آمد که از میان قوم‏های بسیار بر کوه‏های اسرائیل، که به خرابه‏های دائمی تسلیم شده بود، جمع شده است و آن از میان قوم‏ها بیرون آورده شده و تمامی اهلش به امنیت ساکن می‏باشند</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علاوه بر این آیات، که به چگونگی تشکیل سپاهیان مهاجم و پایان خوش جنگ می‏پردازد، برخی دیگر جنبه‏های دهشت‏بار نبرد را روشن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یهوه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یعنی در روزی که جوج به زمین اسرائیل برمی‏آید، همانا حدّت خشم من به بینیم خواهد برآمد… هر آینه در آن روز تزلزل عظیمی در زمین اسرائیل خواهد شد و ماهیان دریا و مرغان هوا و حیوانات صحرا و همه حشراتی که بر زمین می‏خزند و همه مردمانی که بر روی جهانند و به حضور من خواهند لرزید و کوه‏ها سرنگون خواهد شد و صخره‏ها خواهد افتاد و جمیع حصارهای زمین منهدم خواهد گردید</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در کتاب زکریای نبی، به چگونگی کشته شدن جنگاوران مهاجم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گوشت ایشان در حالتی که بر پای‏های خود ایستاده‏اند، کاهیده خواهد شد و چشمانشان در حدقه گداخته خواهد گردید و زبان ایشان در دهانشان کاهیده خواهد شد</w:t>
      </w:r>
      <w:r>
        <w:rPr>
          <w:rFonts w:eastAsia="IRNazanin" w:cs="IRNazanin"/>
          <w:color w:val="111111"/>
          <w:sz w:val="28"/>
          <w:szCs w:val="28"/>
          <w:rtl w:val="true"/>
          <w:lang w:bidi="fa-IR"/>
        </w:rPr>
        <w:t>.»</w:t>
      </w:r>
      <w:r>
        <w:rPr>
          <w:rStyle w:val="FootnoteAnchor"/>
          <w:rtl w:val="true"/>
        </w:rPr>
        <w:footnoteReference w:id="415"/>
      </w:r>
      <w:r>
        <w:rPr>
          <w:rFonts w:ascii="IRNazanin" w:hAnsi="IRNazanin" w:eastAsia="IRNazanin"/>
          <w:color w:val="111111"/>
          <w:sz w:val="28"/>
          <w:sz w:val="28"/>
          <w:szCs w:val="28"/>
          <w:rtl w:val="true"/>
          <w:lang w:bidi="fa-IR"/>
        </w:rPr>
        <w:t>شدت حادثه و تعداد</w:t>
      </w:r>
    </w:p>
    <w:p>
      <w:pPr>
        <w:pStyle w:val="BookText"/>
        <w:rPr/>
      </w:pPr>
      <w:r>
        <w:rPr>
          <w:rFonts w:ascii="IRNazanin" w:hAnsi="IRNazanin" w:eastAsia="IRNazanin"/>
          <w:color w:val="111111"/>
          <w:sz w:val="28"/>
          <w:sz w:val="28"/>
          <w:szCs w:val="28"/>
          <w:rtl w:val="true"/>
          <w:lang w:bidi="fa-IR"/>
        </w:rPr>
        <w:t>کشتگان در این نبرد عظیم، چنان زیاد است که در مکاشفه یوحنا از آن به عنوان ضیافت خداوند برای پرندگان 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دیدم فرشته‏ای را در آفتاب ایستاده که به آواز بلند تمامی مرغانی را که در آسمان پرواز می‏کنند ندا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جهت ضیافت عظیم خدا فراهم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بخورید گوشت پادشاهان و گوشت سپه سالاران و گوشت جباران و گوشت اسبان و سواران آنها و گوشت همگان را چه آزاد، چه غلام و چه صغیر و چه کبیر</w:t>
      </w:r>
      <w:r>
        <w:rPr>
          <w:rFonts w:eastAsia="IRNazanin" w:cs="IRNazanin"/>
          <w:color w:val="111111"/>
          <w:sz w:val="28"/>
          <w:szCs w:val="28"/>
          <w:rtl w:val="true"/>
          <w:lang w:bidi="fa-IR"/>
        </w:rPr>
        <w:t>.»</w:t>
      </w:r>
      <w:r>
        <w:rPr>
          <w:rStyle w:val="FootnoteAnchor"/>
          <w:rtl w:val="true"/>
        </w:rPr>
        <w:footnoteReference w:id="41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عهد عتیق و انجیل، شباهت بسیاری با واقعه و نبرد قرقیسیا</w:t>
      </w:r>
      <w:r>
        <w:rPr>
          <w:rStyle w:val="FootnoteAnchor"/>
          <w:rtl w:val="true"/>
        </w:rPr>
        <w:footnoteReference w:id="417"/>
      </w:r>
      <w:r>
        <w:rPr>
          <w:rFonts w:ascii="IRNazanin" w:hAnsi="IRNazanin" w:eastAsia="IRNazanin"/>
          <w:color w:val="111111"/>
          <w:sz w:val="28"/>
          <w:sz w:val="28"/>
          <w:szCs w:val="28"/>
          <w:rtl w:val="true"/>
          <w:lang w:bidi="fa-IR"/>
        </w:rPr>
        <w:t>در روایات شیعی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از امام صادق علیه السلام در همین زمینه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لله مائدة بقرقیسیا یطلع مطلع من الماء…</w:t>
      </w:r>
      <w:r>
        <w:rPr>
          <w:rFonts w:eastAsia="IRNazanin" w:cs="IRNazanin"/>
          <w:color w:val="111111"/>
          <w:sz w:val="28"/>
          <w:szCs w:val="28"/>
          <w:rtl w:val="true"/>
          <w:lang w:bidi="fa-IR"/>
        </w:rPr>
        <w:t>»</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خداوند در قرقیسیا سفره‏ای است که سروش آسمانی از آن خبر می‏دهد، پس ندا می‏دهد ای پرندگان و ای درندگان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سیر گشتن ازگوشت ستمکاران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ضمن تأکید بر شدت واقعه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واقعه‏ای برای فرزندان عباس و مروانی در قرقیسیا روی خواهد داد که نوجوان را پیر می‏کند و خداوند هرگونه یاری را از آنان دریغ داشته، به پرندگان آسمان و درندگان زمین الهام می‏کند تا از گوشت ستمگران سیر شوند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براساس تحلیل‏های معتقدان نبرد آخرالزمان،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جهان طی وقایع و حوادث ظهور از بین 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تمامی زمین دو حصه منقطع شده، خواهند مُرد و حصه سوم در آن باقی خواهد ماند و حصه سوم را از میان آتش خواهم گذرانید و ایشان را مثل قال گذاشتن نقره قال خواهم گذاشت و مثل مصفا ساختن طلا ایشان را مصفا خواهم نمود و اسم مرا خواهند خواند و من ایشان را اجابت</w:t>
      </w:r>
    </w:p>
    <w:p>
      <w:pPr>
        <w:pStyle w:val="BookText"/>
        <w:rPr/>
      </w:pPr>
      <w:r>
        <w:rPr>
          <w:rFonts w:ascii="IRNazanin" w:hAnsi="IRNazanin" w:eastAsia="IRNazanin"/>
          <w:color w:val="111111"/>
          <w:sz w:val="28"/>
          <w:sz w:val="28"/>
          <w:szCs w:val="28"/>
          <w:rtl w:val="true"/>
          <w:lang w:bidi="fa-IR"/>
        </w:rPr>
        <w:t>نموده،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قوم من هستند و ایشان خواهند گفت که یهوه خدای ما می‏باشد</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این نگاه نیز با روایات اسلامی مطابقت دارد؛ چرا که از امیرمؤمنان علیه السلام در این‏باره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یخرج المهدی حتی یقتل ثلث و یموت ثلث و یبقی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زمانی خروج خواهد نمود که</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می‏شوند،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می‏میرند و</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می‏مانند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روایتی دیگر از امام صادق علیه السلام نیز بر همین مضامین تأکید دارد</w:t>
      </w:r>
      <w:r>
        <w:rPr>
          <w:rFonts w:eastAsia="IRNazanin" w:cs="IRNazanin"/>
          <w:color w:val="111111"/>
          <w:sz w:val="28"/>
          <w:szCs w:val="28"/>
          <w:rtl w:val="true"/>
          <w:lang w:bidi="fa-IR"/>
        </w:rPr>
        <w:t>.</w:t>
      </w:r>
      <w:r>
        <w:rPr>
          <w:rStyle w:val="FootnoteAnchor"/>
          <w:rtl w:val="true"/>
        </w:rPr>
        <w:footnoteReference w:id="42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این روایات توراتی و انجیلی، دستاویزی قابل اعتنا به دست هزاره‏گرایان مسیحی و پیروان تندرو مشیت الهی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یادآوری است که پیروان این نظریه حتی به متحدان یهودی خود نیز رحم نمی‏کنند و ضمن آن‏که معتقدند میلیون‏ها نفر از یهودیان در این جنگ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عده باقی مانده را نیز چنین ترسیم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نبردهای مجدون، تنها صد و چهل و چهار هزار نفر یهودی زنده خواهند ماند؛ و همه آنان اعم از مرد، زن و کودک، در برابر مسیح سجده خواهند کرد و به عنوان مسیحیان نوآیین، خود به تبلیغ کلام مسیح خواهند پرداخت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با وجود اصرار معتقدان به نبرد آخرالزمان بر واژه‏های مجدون، این کلمه تنها یک بار در انجیل مطرح شده است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با این حال، این تفسیر جنگ‏طلبانه در جوامع مسیحی به شدت بازتاب یافته است، به گونه‏ای که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تفسیرها، که در قالب برنامه‏های تلویزیونی ارائه می‏شد، تنها در امریکا حدود شصت میلیون مخاطب را به خود جذب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فروش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سیاره بزرگ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رابطه نوشته شده بود، به مرز هجده میلیون نسخه رسید و در سراسر دهه</w:t>
      </w:r>
    </w:p>
    <w:p>
      <w:pPr>
        <w:pStyle w:val="BookText"/>
        <w:rPr/>
      </w:pPr>
      <w:r>
        <w:rPr>
          <w:rFonts w:ascii="IRNazanin" w:hAnsi="IRNazanin" w:eastAsia="IRNazanin"/>
          <w:color w:val="111111"/>
          <w:sz w:val="28"/>
          <w:sz w:val="28"/>
          <w:szCs w:val="28"/>
          <w:rtl w:val="true"/>
          <w:lang w:bidi="fa-IR"/>
        </w:rPr>
        <w:t>هفتاد پرفروش‏ترین کتاب پس از انجیل به شمار می‏رفت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هم اکنون امریکاییان به بیش از هزار و چهارصد ایستگاه رادیویی، که برنامه‏های مذهبی پخش می‏کنند، گوش فرا می‏دهند</w:t>
      </w:r>
      <w:r>
        <w:rPr>
          <w:rStyle w:val="FootnoteAnchor"/>
          <w:rtl w:val="true"/>
        </w:rPr>
        <w:footnoteReference w:id="426"/>
      </w:r>
      <w:r>
        <w:rPr>
          <w:rFonts w:ascii="IRNazanin" w:hAnsi="IRNazanin" w:eastAsia="IRNazanin"/>
          <w:color w:val="111111"/>
          <w:sz w:val="28"/>
          <w:sz w:val="28"/>
          <w:szCs w:val="28"/>
          <w:rtl w:val="true"/>
          <w:lang w:bidi="fa-IR"/>
        </w:rPr>
        <w:t>و هشتاد هزار کشیش بنیادگرای پروتستان روزانه از چهارصد ایستگاه رادیویی به تبلیغ مرام و مکتب خویش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آنها را هواخواهان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پیروزمند مسیحیان در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می‏دهند</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این مبلغان جنگ، که بیش‏تر درباره حمایت خداوند از مسیحیان و عظمت و آینده درخشان ایشان سخن می‏گویند، با استفاده از شبکه‏های تلویزیونی خویش هم اکنون حدود شصت کشور را تحت پوشش برنامه‏های خود قرار داده‏اند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یادآوری است که یکی از ایستگاه‏های تلویزیونی مروج این نوع دیدگاه در جنوب لبنان حضور فعال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فعالیت‏های درخور توجه این گروه تربیت یک‏صد هزار کشیش متعصب و مدافع مسیحیت جنگ‏طلب می‏باشد، که عمده فعالیت خود را در امریکا متمرکز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بدانیم مفسران و نظریه‏پردازان این نظریه تا پیش از فروپاشی اتحاد جماهیر شوروی واژگانی همچون روش، ماشک، توبال، فارس، جومر و توجرمه را، که به زعم اینان حریفان اصلی نبرد مجدون را تشکیل می‏دهند، به ترتیب بر روسیه، مسکو، توبولسک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شهرهای شوروی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شمال افریقا یا کشورهای اروپای شرقی و قزاق‏های جنوب روسیه تطبیق می‏کردند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این گروه نسبتا قدرتمند علاوه بر آن‏که، روابط خویش را با اسرائیل مستحکم می‏سازند و تشکیل رژیم صهیونیستی را مقدمه ظهور مسیح ارزیابی می‏کنند، در عین حال با توجه به اعتقادات خویش، با جریان صلح یا سازش خاورمیانه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فال ول، که یکی از کشیشان معروف و از رهبران</w:t>
      </w:r>
      <w:bookmarkStart w:id="734" w:name="pg3424_30002"/>
    </w:p>
    <w:p>
      <w:pPr>
        <w:pStyle w:val="BookText"/>
        <w:rPr/>
      </w:pPr>
      <w:bookmarkEnd w:id="734"/>
      <w:r>
        <w:rPr>
          <w:rFonts w:ascii="IRNazanin" w:hAnsi="IRNazanin" w:eastAsia="IRNazanin"/>
          <w:color w:val="111111"/>
          <w:sz w:val="28"/>
          <w:sz w:val="28"/>
          <w:szCs w:val="28"/>
          <w:rtl w:val="true"/>
          <w:lang w:bidi="fa-IR"/>
        </w:rPr>
        <w:t>این گروه‏های افراطی می‏باشد، درباره روند صلح خاورمیانه و پیمان کمپ دیوید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رغم انتظارهای خوش‏بینانه و دور از واقع‏بینی دولت ما، این قرارداد پیمان پایداری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صمیم قلب برای صلح در اورشلیم دعا می‏کنیم، ما به یقین بالاترین احترام‏ها را برای نخست وزیر اسرائیل و ریاست جمهوری مصر قایل هستیم… اما شما و ما می‏دانیم تا روزی که خداوندگار ما عیسی بر روی تخت داوود در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جلوس نکنند، صلحی در خاورمیانه برقرار نخواهد شد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متأسفانه باید اظهار داشت این دیدگاه افراطی تنها به پژوهشگران راست مسیحی و برخی کشیشان محدود نمی‏شود، بلکه رسوبات این طرز تلقی در یکی از مهم‏ترین نظریات سیاسی ـ راهبردی، یعنی نظریه جنگ تمدن‏ها و در پیوند با اهداف درازمدت قدرت‏های بزرگ به خوبی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جنگ تمدن‏ها، که استخوان‏بندی سیاست خارجی و دفاعی امریکا را شکل داده است، در رابطه با آینده جوامع بشری به ویژه دو تمدن اسلام و غرب، نگاهی نزدیک به مشیت‏طلبان مسیحی داشته و ابراز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تقابل اصلی جوامع بشری برخورد فرهنگ اسلامی و فرهنگ غربی است</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735" w:name="__RefHeading___Toc2968211_2749589250"/>
      <w:bookmarkStart w:id="736" w:name="_Toc287"/>
      <w:bookmarkEnd w:id="735"/>
      <w:r>
        <w:rPr>
          <w:rtl w:val="true"/>
        </w:rPr>
        <w:t>حاصل سخن</w:t>
      </w:r>
      <w:bookmarkEnd w:id="73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جمع‏بندی آنچه گذشت، می‏توان این حقیقت را دریافت که در صحنه انتظار موعود رقبایی سرسخت و پرکار حضور دارند؛ اندیشه‏هایی که با ارائه تفاسیر خویش در تلاش هستند تا موجودیت سایر نگرش‏ها را به خطر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زمانی جدی تلقی می‏شود که بدانیم هویت شیعه پیوندی حیاتی با اندیشه انتظار داشته و در ارتباط با این مفهوم قوام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با اطمینان اظهار داشت که بار گران تبیین اندیشه مهدویت بیش از هرجا بر دوش شیعه دوازده امامی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واقعیت را با وقوع انقلاب</w:t>
      </w:r>
    </w:p>
    <w:p>
      <w:pPr>
        <w:pStyle w:val="BookText"/>
        <w:rPr/>
      </w:pPr>
      <w:r>
        <w:rPr>
          <w:rFonts w:ascii="IRNazanin" w:hAnsi="IRNazanin" w:eastAsia="IRNazanin"/>
          <w:color w:val="111111"/>
          <w:sz w:val="28"/>
          <w:sz w:val="28"/>
          <w:szCs w:val="28"/>
          <w:rtl w:val="true"/>
          <w:lang w:bidi="fa-IR"/>
        </w:rPr>
        <w:t>اسلامی و داعیه‏داری زمینه‏سازی ظهور حضرت حجت عجل الله تعالی فرجه الشریف ملاحظه نماییم، عمق مسأله بیش از پیش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فرا رسیدن هزاره سوم فرصتی کم نظیر و طلایی را فراروی مبلغان واقعی منجی آخرالزمان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هدفدار و روشمند از این موقعیت ممتاز با توجه به غنا وگیرایی اندیشه انتظار در شیعه، می‏تواند راه را بر اندیشه‏های رقیب بسته یا دست کم آنان را بی‏رقیب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بی‏توجهی به فرصت‏های پیش آمده راه نفوذ و هجوم دیگری را برای دشمنان فراهم خواهد ساخت؛ دشمنانی که با اندیشه انتظار نیز برخوردی ابزاری خواهند داشت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 در پیگیری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فعال‏تر از همه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بازخوانی پرونده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میشل نوستر آداموس‏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اورسن ولز در 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که آینده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یکی از حلقه‏های مشهور این تلاش است که اخیرا برخی جامعه‏شناسان و کارشناسان امور ارتباطی کشورمان هم بر آن تفطن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این زنجیره حلقه‏های دیگری هم دارد که برخی به پیش از ساخت این فیلم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دهه هشتاد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دیگر به حوادث قریب‏الوقوع ماه‏های آینده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دولت ریگان نیز از جمله حلقات مشهود این تئوری است که پس از روی کار آمدن دولت‏بوش پسر، دوباره در دستور کار مقامات کاخ سفید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مقاله‏ای که چهار سال پیش ترجمه کردم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کنون و بدون اطلاع این نویسنده در چندین و چند جا به چاپ مجدد رسیده است، به این موضوع اشاره شده که مؤسسات دینی راستگرایان مسیحی از سال‏های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مردم کشورهای غربی را به ایمان جمعی به وقوع حادثه‏ای بزرگ در سرزمین شام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پیش‏بینی این گروه از مفسران که از جمله مشاوران عالی کاخ سفید محسوب می‏شوند، در آینده لشکری از به اصطلاح دشمنان مسیح که بدنه اصلی آن از میلیون‏ها نظامی تشکیل یافته، از عراق حرکت می‏کند و پس از گذشتن از رود خشک فرات به سوی قدس رهسپار می‏شود؛ اما نیروهای مؤمن به مسیح راه این لشکر را سد کرده، همگی در دره‏ای به نام</w:t>
      </w:r>
    </w:p>
    <w:p>
      <w:pPr>
        <w:pStyle w:val="BookText"/>
        <w:rPr/>
      </w:pPr>
      <w:r>
        <w:rPr>
          <w:rFonts w:ascii="IRNazanin" w:hAnsi="IRNazanin" w:eastAsia="IRNazanin"/>
          <w:color w:val="111111"/>
          <w:sz w:val="28"/>
          <w:sz w:val="28"/>
          <w:szCs w:val="28"/>
          <w:rtl w:val="true"/>
          <w:lang w:bidi="fa-IR"/>
        </w:rPr>
        <w:t xml:space="preserve">آرماگدون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هرمجدون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برخورد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پیشگویی و بلکه برنامه‏ریزی نظامی این دول و به منظور تسریع در روند ظهور مسیح یهودی، وقوع نبردی هسته‏ای در این منطقه اجتناب‏ناپذیر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 جهانی که به مرگ میلیون‏ها نفر غیر یهودی و غیر مسیحی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شبیه اعتقاد غلط برخی افراد در کشور خود ما که تسریع ظهور حضرت حجت عجل الله تعالی فرجه الشریف را به دامن زدن به فساد و تباهی منوط می‏دانند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صهیونیسم یهودی و مسیحی از یک سو با معرفی چند سال آینده به عنوان دوران ظهور، سیستم سیاسی حاکم بر ایالات متحده را به عنوان یگانه منجی بشریت تبلیغ می‏کند و از سوی دیگر با تراشیدن موعودهای دروغین، اذهان خام ساده‏اندیشان را به سوی دست‏نشاندگان مزدور خود متوجه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تقابل بن‏لادن با ایالات متحده بی‏تردید یک بازی سیاسی است که نمونه نازل آن را در پیروزی موقت اعراب در صحرای سینا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ظاهری و موقتی که نتیجه باطنی آن حاکمیت چند ساله انور سادات رئیس جمهور معدوم مصر و امضای قرارداد صلح کمپ‏دیوید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صلحی که پیروزی صوری اعراب در جنگ با اسرائیل مقدمة‏الجیش آن و عامل خواب خرگوشی مسلمانان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بازی در اثنای جنگ کویت تکرار شد و ساده‏اندیشی تحلیل‏گران ناآگاه که صدام و بوش پدر را در برابر هم می‏دیدند، به استقرار نیروهای نظامی غرب در کل منطقه خلیج و ترکیه انجامید…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اللیل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الالهیات،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جوامع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،ذیل آیه</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امالی،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در کتاب‌های متعددی ذکر شده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احادیث امام مهدی عجل الله تعالی فرجه الشریف،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طاوس، الاقبال،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العقل والجهل،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پیمان الهی امامت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و المیزان، ذیل آیه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مقدمه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2408</w:t>
      </w:r>
      <w:r>
        <w:rPr>
          <w:rFonts w:ascii="IRNazanin" w:hAnsi="IRNazanin" w:eastAsia="IRNazanin"/>
          <w:b w:val="false"/>
          <w:b w:val="false"/>
          <w:bCs w:val="false"/>
          <w:i w:val="false"/>
          <w:i w:val="false"/>
          <w:iCs w:val="false"/>
          <w:color w:val="333333"/>
          <w:sz w:val="20"/>
          <w:sz w:val="20"/>
          <w:szCs w:val="20"/>
          <w:rtl w:val="true"/>
        </w:rPr>
        <w:t>، چاپ عبدالباقی، ص</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سنن ابو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فی اخبار المنتظر،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شناخت امام مهدی عجل الله تعالی فرجه الشریف،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ایمانی، شناخت امام مهدی عجل الله تعالی فرجه الشریف، صص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شناخت امام و اصالت مهدویت در اسلام از دیدگاه اهل تسنن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چاپ مصر،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غیبت طوسی،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غیبت نعمانی،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ینابیع المودة، باب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حول المهدی،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التمدن الاسلامی،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معمر بن راشد،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صنعانی،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در سوره‌های متعددی از جمله غافر، آیه</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فتح، آیه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اسراء، آیه</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از سنّت الهی مطرح کرده است و از مجموع اینها استفاده می شود که مقصود از سنّت الهی قوانین ثابت و اساسی الهی است که هرگز دگرگونی در آن روی نمی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قوانین هم بر اقوام گذشته حاکم بوده است و هم بر اقوام امروز و آینده حکومت خواهد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اول تا هفتم،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الدین و تمام النعمة، موسسة النشر الاسلامی،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الخرائج،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25</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291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مهدویت،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سیاسی و دولت در اسلام، ص </w:t>
      </w:r>
      <w:r>
        <w:rPr>
          <w:rFonts w:eastAsia="IRNazanin" w:cs="IRNazanin"/>
          <w:b w:val="false"/>
          <w:bCs w:val="false"/>
          <w:i w:val="false"/>
          <w:iCs w:val="false"/>
          <w:color w:val="333333"/>
          <w:sz w:val="20"/>
          <w:szCs w:val="20"/>
        </w:rPr>
        <w:t>89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251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عزیزی</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الفجر</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حکمت این سنت‏های الهی، خود بحث دیگری است که مجالی گسترده‏تر می‏طلبد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اصول 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باقر علیه السلام، اصول کافی، کلینی، کتاب الحجة،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رضا علیه السلام، اصول کافی، کلینی، کتاب الحجة،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الامامة،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سیره امام حسن عسکری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صاحب الامر در روز جمعه</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آیات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حسن مصطفوی،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اعمال امتی انتظار الفرج من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انتظارالفرج من أعظم العمل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انتظار الفرج 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أیّ الاعمال أحبّ الی الله عزوجل؟ قال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الفرج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200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الغیبة النعمانی،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298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498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137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کتاب الغیبة طوسی، ص </w:t>
      </w:r>
      <w:r>
        <w:rPr>
          <w:rFonts w:eastAsia="IRNazanin" w:cs="IRNazanin"/>
          <w:b w:val="false"/>
          <w:bCs w:val="false"/>
          <w:i w:val="false"/>
          <w:iCs w:val="false"/>
          <w:color w:val="333333"/>
          <w:sz w:val="20"/>
          <w:szCs w:val="20"/>
        </w:rPr>
        <w:t>176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نجم الثاقب، ص </w:t>
      </w:r>
      <w:r>
        <w:rPr>
          <w:rFonts w:eastAsia="IRNazanin" w:cs="IRNazanin"/>
          <w:b w:val="false"/>
          <w:bCs w:val="false"/>
          <w:i w:val="false"/>
          <w:iCs w:val="false"/>
          <w:color w:val="333333"/>
          <w:sz w:val="20"/>
          <w:szCs w:val="20"/>
        </w:rPr>
        <w:t>133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آفتاب،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104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514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275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از حضرت علی علیه السلام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از حضرت علی علیه السلام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اخلاق اسلامی،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اخلاق اسلامی،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یعقوب 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صدر، تاریخ پس از ظهور،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مسعود 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عمید زنجانی، فقه سیاسی،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کشف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مجلسی، 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سلیمان قندوزی، ینابیع المودة،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تقی 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آسیب‌شناسی رفتاری انسان از دیدگاه قرآن،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خطبة</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عیاشی، 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سهروردی، مجموعه مصنفات،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38700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مفید،‌الارشاد،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بشارة الاسلام،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بشارة المصطفی،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دخیل، الامام المهدی،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گلپایگانی، منتخب الاثر، ص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نگارنده، آینده جهان،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مفید،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اثبات الهداة،ج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بحرانی، المحجة فی ما نزل فی القائم الحجة،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هابز، لویاتان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مسعود،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ملاحم،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مقدسی شافعی، عقدالدرر،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صراط المستقیم،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سلیمان،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ص</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صافی، منتخب الاثر،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کتاب الغیبه،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منتخب الاثر،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کمال‌الدین،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حاکم نیشابوری، صفحات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احیاء التراث العربی ومؤسسه التاریخ العربی،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ونیز غیبت نعمانی، انتشارات صدوق،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ونیز سفینة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آن گاه که وعده تحقق نخستین آن دو فرارسد، بندگانی ازخود را که سخت نیرومندند بر شما می‏گماریم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دل‏هاشان همچون پاره‏های آهن است که طوفان‏ها آنان را نلرزاند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مقدس،‌ترجمه فاضل‌خان همدانی، نامه دوم پولس حواری به تیموتیوس، باب سوم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نوری، 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کلینی،کافی،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نعمانی، الغیبه،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الغیبه،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کتاب الغیبه،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تأویل الآیات،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قیام و انقلاب مهدی،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الغیبة طوسی،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منتخب الاثر،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الغیبة، طوسی،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الغیبة،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طوسی،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 الجرائج،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اثباة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الأثر،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طوسی، 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اسلام در ایران، ترجمه کریم کشاورز، تهران، پیام، چاپ چهارم،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اسلام در ایران، ترجمه کریم کشاورز، تهران، پیام، چاپ چهارم،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اسلام در ایران، ترجمه کریم کشاورز، تهران، پیام، چاپ چهارم،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دعاوی باب، رجوع شود به فتنه باب، نوشته اعتضاء السلطنه که کمی پس از رفع آن فتنه نوشته است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Apocalypse</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Capl.G.Jung</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Collective Uncoscious</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Archetype</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Tribulation Age</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Revelation Age</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Final Conflict</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Golden Age</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Antagonist</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Savior-Saviour</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Utopia</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Holywood</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Technological Apocalypse</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Natural Apocalypse</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Religious Apocalypse</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Sciencefictional Apocalypse</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Mithological Apocalypse</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Frankenstein</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Terminator-2</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Matrix</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Deep Impact</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Aramageddon</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Dantes peak</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Water world</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Godzilla</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Jurassic park</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Satan-devil</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Antichrist</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Priest</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Saint</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Jesus Christ-Nazarin</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exporcist-1&amp;2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Omen</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 of days</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Alien</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Independence day</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fifth element</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Starwars</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mummy</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mummy returns</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King scorpion</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Wishmaster</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Heaven</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Hell</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موحدیان، گونه‏شناسی موعود در ادیان مختلف، مجله هفت آسمان، ش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آشنایی با ادیان بزرگ، چ اول، تهران، طه، سمت، مرکز جهانی علوم اسلامی،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توفیقی، هزاره‏گرایی در فلسفه تاریخ مسیحیت، مجله موعود،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12:40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لوقا،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6:10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24:2</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دانیال،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45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انجیل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مرقس،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همچنین متا،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کورانی عاملی، عصر ظهور،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حماد، الفتن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همشهری، </w:t>
      </w:r>
      <w:r>
        <w:rPr>
          <w:rFonts w:eastAsia="IRNazanin" w:cs="IRNazanin"/>
          <w:b w:val="false"/>
          <w:bCs w:val="false"/>
          <w:i w:val="false"/>
          <w:iCs w:val="false"/>
          <w:color w:val="333333"/>
          <w:sz w:val="20"/>
          <w:szCs w:val="20"/>
        </w:rPr>
        <w:t>26/10/74</w:t>
      </w:r>
      <w:r>
        <w:rPr>
          <w:rFonts w:ascii="IRNazanin" w:hAnsi="IRNazanin" w:eastAsia="IRNazanin"/>
          <w:b w:val="false"/>
          <w:b w:val="false"/>
          <w:bCs w:val="false"/>
          <w:i w:val="false"/>
          <w:i w:val="false"/>
          <w:iCs w:val="false"/>
          <w:color w:val="333333"/>
          <w:sz w:val="20"/>
          <w:sz w:val="20"/>
          <w:szCs w:val="20"/>
          <w:rtl w:val="true"/>
        </w:rPr>
        <w:t>، به نقل از مصلح جهانی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آرمان شهر در ادیان، محمدعلی بزنونی، پگاه،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واقعه ارماگدون پایان جهان است؟، جرولدانست، فاطمه شفیعی سروستانی و فرشاد زاهد، موعود، ش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تدارک‏جنگ بزرگ، گریس هال سل، ترجمه خسرو اسدی،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و نگرش بر تلمود، ظفرالاسلام خان،محمدرضا رحمتی، قم، انتشارات دفتر تبلیغات اسلامی،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رزاقی، تبلیغات دینی، تهران، سازمان تبلیغات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رزاقی، تبلیغات دینی، تهران، سازمان تبلیغات اسلامی،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گریس هال‏سل،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گریس هال‏سل، پیشین،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نبی،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حزقیال نبی،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زکریا،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محمدبن‏ابراهیم‏النعمانی، الغیبه، تهران بی‏نا،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همان،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زکریا،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کنزالعمال</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مکاشفه یوحنا،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در عیش، مردن درخوشی، نیل پستمن، ترجمه دکتر صادق طباطبایی، فصل هفتم،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تدارک جنگ بزرگ، پیشین،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هویت،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247</Pages>
  <Words>42970</Words>
  <Characters>174053</Characters>
  <CharactersWithSpaces>215785</CharactersWithSpaces>
  <Paragraphs>1205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2026-08-17T22:53:38Z</dcterms:created>
  <dc:creator>ghaemiyeh.com</dc:creator>
  <dc:description/>
  <dc:language>en-US</dc:language>
  <cp:lastModifiedBy/>
  <dcterms:modified xsi:type="dcterms:W3CDTF">2026-08-18T02:23:45Z</dcterms:modified>
  <cp:revision>1</cp:revision>
  <dc:subject/>
  <dc:title>دوازده گفتار مهدوی</dc:title>
</cp:coreProperties>
</file>

<file path=docProps/custom.xml><?xml version="1.0" encoding="utf-8"?>
<Properties xmlns="http://schemas.openxmlformats.org/officeDocument/2006/custom-properties" xmlns:vt="http://schemas.openxmlformats.org/officeDocument/2006/docPropsVTypes"/>
</file>