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زهرا سلام الله علیها در قرآن جلسه سوم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797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27978_2749589250">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2427980_2749589250">
            <w:r>
              <w:rPr>
                <w:webHidden/>
                <w:rStyle w:val="IndexLink"/>
                <w:rtl w:val="true"/>
              </w:rPr>
              <w:t>شعر</w:t>
            </w:r>
            <w:r>
              <w:rPr>
                <w:rStyle w:val="IndexLink"/>
                <w:rtl w:val="true"/>
              </w:rPr>
              <w:tab/>
            </w:r>
            <w:r>
              <w:rPr>
                <w:rStyle w:val="IndexLink"/>
              </w:rPr>
              <w:t>4</w:t>
            </w:r>
          </w:hyperlink>
        </w:p>
        <w:p>
          <w:pPr>
            <w:pStyle w:val="Contents2"/>
            <w:tabs>
              <w:tab w:val="clear" w:pos="8743"/>
              <w:tab w:val="right" w:pos="9026" w:leader="dot"/>
            </w:tabs>
            <w:rPr/>
          </w:pPr>
          <w:hyperlink w:anchor="__RefHeading___Toc2427982_2749589250">
            <w:r>
              <w:rPr>
                <w:webHidden/>
                <w:rStyle w:val="IndexLink"/>
                <w:rtl w:val="true"/>
              </w:rPr>
              <w:t>آیه ی مورد بحث</w:t>
            </w:r>
            <w:r>
              <w:rPr>
                <w:rStyle w:val="IndexLink"/>
                <w:rtl w:val="true"/>
              </w:rPr>
              <w:tab/>
            </w:r>
            <w:r>
              <w:rPr>
                <w:rStyle w:val="IndexLink"/>
              </w:rPr>
              <w:t>4</w:t>
            </w:r>
          </w:hyperlink>
        </w:p>
        <w:p>
          <w:pPr>
            <w:pStyle w:val="Contents2"/>
            <w:tabs>
              <w:tab w:val="clear" w:pos="8743"/>
              <w:tab w:val="right" w:pos="9026" w:leader="dot"/>
            </w:tabs>
            <w:rPr/>
          </w:pPr>
          <w:hyperlink w:anchor="__RefHeading___Toc2427984_2749589250">
            <w:r>
              <w:rPr>
                <w:webHidden/>
                <w:rStyle w:val="IndexLink"/>
                <w:rtl w:val="true"/>
              </w:rPr>
              <w:t>اعلام صلوات</w:t>
            </w:r>
            <w:r>
              <w:rPr>
                <w:rStyle w:val="IndexLink"/>
                <w:rtl w:val="true"/>
              </w:rPr>
              <w:tab/>
            </w:r>
            <w:r>
              <w:rPr>
                <w:rStyle w:val="IndexLink"/>
              </w:rPr>
              <w:t>5</w:t>
            </w:r>
          </w:hyperlink>
        </w:p>
        <w:p>
          <w:pPr>
            <w:pStyle w:val="Contents2"/>
            <w:tabs>
              <w:tab w:val="clear" w:pos="8743"/>
              <w:tab w:val="right" w:pos="9026" w:leader="dot"/>
            </w:tabs>
            <w:rPr/>
          </w:pPr>
          <w:hyperlink w:anchor="__RefHeading___Toc2427986_274958925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2427988_2749589250">
            <w:r>
              <w:rPr>
                <w:webHidden/>
                <w:rStyle w:val="IndexLink"/>
                <w:rtl w:val="true"/>
              </w:rPr>
              <w:t>روایت</w:t>
            </w:r>
            <w:r>
              <w:rPr>
                <w:rStyle w:val="IndexLink"/>
                <w:rtl w:val="true"/>
              </w:rPr>
              <w:tab/>
            </w:r>
            <w:r>
              <w:rPr>
                <w:rStyle w:val="IndexLink"/>
              </w:rPr>
              <w:t>6</w:t>
            </w:r>
          </w:hyperlink>
        </w:p>
        <w:p>
          <w:pPr>
            <w:pStyle w:val="Contents2"/>
            <w:tabs>
              <w:tab w:val="clear" w:pos="8743"/>
              <w:tab w:val="right" w:pos="9026" w:leader="dot"/>
            </w:tabs>
            <w:rPr/>
          </w:pPr>
          <w:hyperlink w:anchor="__RefHeading___Toc2427990_2749589250">
            <w:r>
              <w:rPr>
                <w:webHidden/>
                <w:rStyle w:val="IndexLink"/>
                <w:rtl w:val="true"/>
              </w:rPr>
              <w:t>نور امیرالمومنین علیه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2427992_2749589250">
            <w:r>
              <w:rPr>
                <w:webHidden/>
                <w:rStyle w:val="IndexLink"/>
                <w:rtl w:val="true"/>
              </w:rPr>
              <w:t>فرق بین شیعه و محب</w:t>
            </w:r>
            <w:r>
              <w:rPr>
                <w:rStyle w:val="IndexLink"/>
                <w:rtl w:val="true"/>
              </w:rPr>
              <w:tab/>
            </w:r>
            <w:r>
              <w:rPr>
                <w:rStyle w:val="IndexLink"/>
              </w:rPr>
              <w:t>9</w:t>
            </w:r>
          </w:hyperlink>
        </w:p>
        <w:p>
          <w:pPr>
            <w:pStyle w:val="Contents2"/>
            <w:tabs>
              <w:tab w:val="clear" w:pos="8743"/>
              <w:tab w:val="right" w:pos="9026" w:leader="dot"/>
            </w:tabs>
            <w:rPr/>
          </w:pPr>
          <w:hyperlink w:anchor="__RefHeading___Toc2427994_2749589250">
            <w:r>
              <w:rPr>
                <w:webHidden/>
                <w:rStyle w:val="IndexLink"/>
                <w:rtl w:val="true"/>
              </w:rPr>
              <w:t>روضه</w:t>
            </w:r>
            <w:r>
              <w:rPr>
                <w:rStyle w:val="IndexLink"/>
                <w:rtl w:val="true"/>
              </w:rPr>
              <w:tab/>
            </w:r>
            <w:r>
              <w:rPr>
                <w:rStyle w:val="IndexLink"/>
              </w:rPr>
              <w:t>12</w:t>
            </w:r>
          </w:hyperlink>
        </w:p>
        <w:p>
          <w:pPr>
            <w:pStyle w:val="Contents2"/>
            <w:tabs>
              <w:tab w:val="clear" w:pos="8743"/>
              <w:tab w:val="right" w:pos="9026" w:leader="dot"/>
            </w:tabs>
            <w:rPr/>
          </w:pPr>
          <w:hyperlink w:anchor="__RefHeading___Toc2427996_2749589250">
            <w:r>
              <w:rPr>
                <w:webHidden/>
                <w:rStyle w:val="IndexLink"/>
                <w:rtl w:val="true"/>
              </w:rPr>
              <w:t>دعا</w:t>
            </w:r>
            <w:r>
              <w:rPr>
                <w:rStyle w:val="IndexLink"/>
                <w:rtl w:val="true"/>
              </w:rPr>
              <w:tab/>
            </w:r>
            <w:r>
              <w:rPr>
                <w:rStyle w:val="IndexLink"/>
              </w:rPr>
              <w:t>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30_23396"/>
      <w:bookmarkStart w:id="1" w:name="pg3330_23396"/>
      <w:bookmarkEnd w:id="1"/>
    </w:p>
    <w:p>
      <w:pPr>
        <w:pStyle w:val="Heading2"/>
        <w:numPr>
          <w:ilvl w:val="1"/>
          <w:numId w:val="1"/>
        </w:numPr>
        <w:rPr/>
      </w:pPr>
      <w:bookmarkStart w:id="2" w:name="pg3330_23396"/>
      <w:bookmarkStart w:id="3" w:name="__RefHeading___Toc242797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منبر صوتی نوشتاری</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حسینیه ی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در قرآن جلسه سوم</w:t>
      </w:r>
    </w:p>
    <w:p>
      <w:pPr>
        <w:pStyle w:val="BookText"/>
        <w:rPr/>
      </w:pPr>
      <w:r>
        <w:rPr>
          <w:rFonts w:ascii="IRNazanin" w:hAnsi="IRNazanin" w:eastAsia="IRNazanin"/>
          <w:color w:val="111111"/>
          <w:sz w:val="28"/>
          <w:sz w:val="28"/>
          <w:szCs w:val="28"/>
          <w:rtl w:val="true"/>
          <w:lang w:bidi="fa-IR"/>
        </w:rPr>
        <w:t>حضرت ابراهیم علیه السلام شیعه ی اهلبیت علیهم السلام</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2427978_2749589250"/>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العالمین بارِء الخَلائِق اَجمَعین جامِعِ الناس لِیَومٍ لارَیبَ فیه ، ثُمَ الصَلوهُ و السَلام عَلی سَیِدَنا و نَبیّنا اَبِی القاسِم مُحَمَّد صَلَّیَ الله عَلَیه وَ آلِهِ و سَلّم و علی اَهلِ بَیتِهِ اَلاطیبینَ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الهداه المهدیین لا سیما بَقیَّه الله فی الارضین مهدی هذه الامه و خاتم الائمه الحُجَّهِ بن الحَسَن العَسکَری عجَّلَ الله تعالی فَرَجَهُ الشریف وَ لَعنَهُ الله عَلی اَعدائِهِم أجمَعین من الآن الی قیام یوم الدین </w:t>
      </w:r>
      <w:r>
        <w:rPr>
          <w:rFonts w:eastAsia="Amiri" w:cs="Amiri" w:ascii="Amiri" w:hAnsi="Amiri"/>
          <w:color w:val="111111"/>
          <w:sz w:val="28"/>
          <w:szCs w:val="28"/>
          <w:rtl w:val="true"/>
          <w:lang w:bidi="ar-SA"/>
        </w:rPr>
        <w:t>.</w:t>
      </w:r>
    </w:p>
    <w:p>
      <w:pPr>
        <w:pStyle w:val="Heading2"/>
        <w:numPr>
          <w:ilvl w:val="1"/>
          <w:numId w:val="1"/>
        </w:numPr>
        <w:rPr/>
      </w:pPr>
      <w:bookmarkStart w:id="7" w:name="__RefHeading___Toc2427980_2749589250"/>
      <w:bookmarkStart w:id="8" w:name="_Toc3"/>
      <w:bookmarkEnd w:id="7"/>
      <w:r>
        <w:rPr>
          <w:rtl w:val="true"/>
        </w:rPr>
        <w:t>شعر</w:t>
      </w:r>
      <w:bookmarkEnd w:id="8"/>
    </w:p>
    <w:p>
      <w:pPr>
        <w:pStyle w:val="BookText"/>
        <w:rPr/>
      </w:pPr>
      <w:r>
        <w:rPr>
          <w:rFonts w:ascii="IRNazanin" w:hAnsi="IRNazanin" w:eastAsia="IRNazanin"/>
          <w:color w:val="111111"/>
          <w:sz w:val="28"/>
          <w:sz w:val="28"/>
          <w:szCs w:val="28"/>
          <w:rtl w:val="true"/>
          <w:lang w:bidi="fa-IR"/>
        </w:rPr>
        <w:t>امروز خانه 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ضیاء  ندارد</w:t>
      </w:r>
    </w:p>
    <w:p>
      <w:pPr>
        <w:pStyle w:val="BookText"/>
        <w:rPr/>
      </w:pPr>
      <w:r>
        <w:rPr>
          <w:rFonts w:ascii="IRNazanin" w:hAnsi="IRNazanin" w:eastAsia="IRNazanin"/>
          <w:color w:val="111111"/>
          <w:sz w:val="28"/>
          <w:sz w:val="28"/>
          <w:szCs w:val="28"/>
          <w:rtl w:val="true"/>
          <w:lang w:bidi="fa-IR"/>
        </w:rPr>
        <w:t>جایی که دوست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صفا ندارد</w:t>
      </w:r>
    </w:p>
    <w:p>
      <w:pPr>
        <w:pStyle w:val="BookText"/>
        <w:rPr/>
      </w:pPr>
      <w:r>
        <w:rPr>
          <w:rFonts w:ascii="IRNazanin" w:hAnsi="IRNazanin" w:eastAsia="IRNazanin"/>
          <w:color w:val="111111"/>
          <w:sz w:val="28"/>
          <w:sz w:val="28"/>
          <w:szCs w:val="28"/>
          <w:rtl w:val="true"/>
          <w:lang w:bidi="fa-IR"/>
        </w:rPr>
        <w:t>دزدان به خانه 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گرفته منزل</w:t>
      </w:r>
    </w:p>
    <w:p>
      <w:pPr>
        <w:pStyle w:val="BookText"/>
        <w:rPr/>
      </w:pPr>
      <w:r>
        <w:rPr>
          <w:rFonts w:ascii="IRNazanin" w:hAnsi="IRNazanin" w:eastAsia="IRNazanin"/>
          <w:color w:val="111111"/>
          <w:sz w:val="28"/>
          <w:sz w:val="28"/>
          <w:szCs w:val="28"/>
          <w:rtl w:val="true"/>
          <w:lang w:bidi="fa-IR"/>
        </w:rPr>
        <w:t>وان میر صدر محفل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جا ندارد</w:t>
      </w:r>
    </w:p>
    <w:p>
      <w:pPr>
        <w:pStyle w:val="BookText"/>
        <w:rPr/>
      </w:pPr>
      <w:r>
        <w:rPr>
          <w:rFonts w:ascii="IRNazanin" w:hAnsi="IRNazanin" w:eastAsia="IRNazanin"/>
          <w:color w:val="111111"/>
          <w:sz w:val="28"/>
          <w:sz w:val="28"/>
          <w:szCs w:val="28"/>
          <w:rtl w:val="true"/>
          <w:lang w:bidi="fa-IR"/>
        </w:rPr>
        <w:t>ای خسرو نکویان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خوبرویان</w:t>
      </w:r>
    </w:p>
    <w:p>
      <w:pPr>
        <w:pStyle w:val="BookText"/>
        <w:rPr/>
      </w:pPr>
      <w:r>
        <w:rPr>
          <w:rFonts w:ascii="IRNazanin" w:hAnsi="IRNazanin" w:eastAsia="IRNazanin"/>
          <w:color w:val="111111"/>
          <w:sz w:val="28"/>
          <w:sz w:val="28"/>
          <w:szCs w:val="28"/>
          <w:rtl w:val="true"/>
          <w:lang w:bidi="fa-IR"/>
        </w:rPr>
        <w:t xml:space="preserve">در یاب عاجزی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دست و پا ندارد</w:t>
      </w:r>
    </w:p>
    <w:p>
      <w:pPr>
        <w:pStyle w:val="BookText"/>
        <w:rPr/>
      </w:pP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 xml:space="preserve">از ما خطا و لغزش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امید بخشش</w:t>
      </w:r>
    </w:p>
    <w:p>
      <w:pPr>
        <w:pStyle w:val="BookText"/>
        <w:rPr/>
      </w:pPr>
      <w:r>
        <w:rPr>
          <w:rFonts w:ascii="IRNazanin" w:hAnsi="IRNazanin" w:eastAsia="IRNazanin"/>
          <w:color w:val="111111"/>
          <w:sz w:val="28"/>
          <w:sz w:val="28"/>
          <w:szCs w:val="28"/>
          <w:rtl w:val="true"/>
          <w:lang w:bidi="fa-IR"/>
        </w:rPr>
        <w:t>سلطان به زیر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الزمان یا صاحب الزمان</w:t>
      </w:r>
    </w:p>
    <w:p>
      <w:pPr>
        <w:pStyle w:val="Heading2"/>
        <w:numPr>
          <w:ilvl w:val="1"/>
          <w:numId w:val="1"/>
        </w:numPr>
        <w:rPr/>
      </w:pPr>
      <w:bookmarkStart w:id="9" w:name="__RefHeading___Toc2427982_2749589250"/>
      <w:bookmarkStart w:id="10" w:name="_Toc4"/>
      <w:bookmarkEnd w:id="9"/>
      <w:r>
        <w:rPr>
          <w:rtl w:val="true"/>
        </w:rPr>
        <w:t>آیه ی مورد بحث</w:t>
      </w:r>
      <w:bookmarkEnd w:id="10"/>
    </w:p>
    <w:p>
      <w:pPr>
        <w:pStyle w:val="BookText"/>
        <w:rPr/>
      </w:pPr>
      <w:r>
        <w:rPr>
          <w:rFonts w:ascii="Amiri" w:hAnsi="Amiri" w:eastAsia="Amiri" w:cs="Amiri"/>
          <w:color w:val="111111"/>
          <w:sz w:val="28"/>
          <w:sz w:val="28"/>
          <w:szCs w:val="28"/>
          <w:rtl w:val="true"/>
          <w:lang w:bidi="ar-SA"/>
        </w:rPr>
        <w:t>وَ بَعدُ فقد قالَ الحکیم فِی القُرانِ العَظیم</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شیعَتِهِ لَإِبْراهیمَ </w:t>
      </w:r>
      <w:r>
        <w:rPr>
          <w:rStyle w:val="FootnoteAnchor"/>
          <w:rtl w:val="true"/>
        </w:rPr>
        <w:footnoteReference w:id="2"/>
      </w:r>
      <w:bookmarkStart w:id="11" w:name="pg3330_23397"/>
    </w:p>
    <w:p>
      <w:pPr>
        <w:pStyle w:val="BookText"/>
        <w:rPr/>
      </w:pPr>
      <w:bookmarkEnd w:id="11"/>
      <w:r>
        <w:rPr>
          <w:rFonts w:ascii="Amiri" w:hAnsi="Amiri" w:eastAsia="Amiri" w:cs="Amiri"/>
          <w:color w:val="111111"/>
          <w:sz w:val="28"/>
          <w:sz w:val="28"/>
          <w:szCs w:val="28"/>
          <w:rtl w:val="true"/>
          <w:lang w:bidi="ar-SA"/>
        </w:rPr>
        <w:t>صَدَقَ الله اُلعُلی العَظیم</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2427984_2749589250"/>
      <w:bookmarkStart w:id="13" w:name="_Toc5"/>
      <w:bookmarkEnd w:id="12"/>
      <w:r>
        <w:rPr>
          <w:rtl w:val="true"/>
        </w:rPr>
        <w:t>اعلام صلوات</w:t>
      </w:r>
      <w:bookmarkEnd w:id="13"/>
    </w:p>
    <w:p>
      <w:pPr>
        <w:pStyle w:val="BookText"/>
        <w:rPr/>
      </w:pPr>
      <w:r>
        <w:rPr>
          <w:rFonts w:ascii="IRNazanin" w:hAnsi="IRNazanin" w:eastAsia="IRNazanin"/>
          <w:color w:val="111111"/>
          <w:sz w:val="28"/>
          <w:sz w:val="28"/>
          <w:szCs w:val="28"/>
          <w:rtl w:val="true"/>
          <w:lang w:bidi="fa-IR"/>
        </w:rPr>
        <w:t xml:space="preserve">ایام شهادت صدیقه طاهره ، فاطمه زهرا سلام الله علیها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عرض تسلیت به پیشگاه مقدس و منور فرزند بزرگوارشان حضرت بقیه الله الاَعظم امام زمان روحی و اَرواحُ العالَمین لِتُرابِ مَقدَمِهِ الفِدا صلواتی ختم فرمائید</w:t>
      </w:r>
      <w:r>
        <w:rPr>
          <w:rFonts w:eastAsia="IRNazanin" w:cs="IRNazanin"/>
          <w:color w:val="111111"/>
          <w:sz w:val="28"/>
          <w:szCs w:val="28"/>
          <w:rtl w:val="true"/>
          <w:lang w:bidi="fa-IR"/>
        </w:rPr>
        <w:t>.</w:t>
      </w:r>
    </w:p>
    <w:p>
      <w:pPr>
        <w:pStyle w:val="Heading2"/>
        <w:numPr>
          <w:ilvl w:val="1"/>
          <w:numId w:val="1"/>
        </w:numPr>
        <w:rPr/>
      </w:pPr>
      <w:bookmarkStart w:id="14" w:name="__RefHeading___Toc2427986_2749589250"/>
      <w:bookmarkStart w:id="15" w:name="_Toc6"/>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شب های گذشته توفیق داشتیم چند شبی را در خدمت شما بودیم بعضی از آن آیاتی را که مربوط به حضرت زهرا سلام الله علیها بود مطرح کردیم و امشب از سوره ی مبارکه ی صافات آیه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شما قرائت کردم که باز ربط این آیه با فاطمه زهرا سلام الله علیها را عرض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مفسرین از جمله روایات در ذیل این آیه آورده اند که خداوند تبارک و تعالی خبر می دهد از حضرت ابراهیم خلیل همان پیغمبر اولوالعزمی که صاحب شریعت بود و داستان ها و ماجراهای زیادی در قرآن کریم دارد و خداوند بسیار از ایشان به نیکی یاد کرده است از ایمان و اخلاص حضرت ابراهیم علیه السلام از یکتا پرستی ایشان و دعوت مردم به سوی خدا از آزمایشاتی که خداوند متعال از ایشان به عمل آورند و در آن آزمایشات پیروز شد و امتیازاتی که خداوند متعال به حضرت ابراهیم علیه السلام عطا فرمود در این آیه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اوست چه کسی؟ و حضرت ابراهیم و هر آینه ابراهیم علیه السلام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از حضرت ابراهیم علیه السلام به میان می آید و این که ایشان چه اندازه ای در پیشگاه خدا مقرب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ببینید ابراهیم خلیل شیعه ی کیست؟ آن را پیدا کن که حضرت ابراهیمِ به آن عظمتی ، مرید و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هم یعنی پیرو </w:t>
      </w:r>
      <w:r>
        <w:rPr>
          <w:rFonts w:eastAsia="IRNazanin" w:cs="IRNazanin"/>
          <w:color w:val="111111"/>
          <w:sz w:val="28"/>
          <w:szCs w:val="28"/>
          <w:rtl w:val="true"/>
          <w:lang w:bidi="fa-IR"/>
        </w:rPr>
        <w:t>.</w:t>
      </w:r>
      <w:bookmarkStart w:id="16" w:name="pg3330_23398"/>
    </w:p>
    <w:p>
      <w:pPr>
        <w:pStyle w:val="BookText"/>
        <w:rPr/>
      </w:pPr>
      <w:bookmarkEnd w:id="16"/>
      <w:r>
        <w:rPr>
          <w:rFonts w:ascii="IRNazanin" w:hAnsi="IRNazanin" w:eastAsia="IRNazanin"/>
          <w:color w:val="111111"/>
          <w:sz w:val="28"/>
          <w:sz w:val="28"/>
          <w:szCs w:val="28"/>
          <w:rtl w:val="true"/>
          <w:lang w:bidi="fa-IR"/>
        </w:rPr>
        <w:t xml:space="preserve">اگر چنانچه آن مذهب تشیع را در نظر بگیریم که من و شما هم شیعه ایم البته شناسنامه ای ،معنی این مذهب شیعه چیست؟ یعنی پیرو ، یعنی کسی که شیعه ی علی است و جاپای حضرت علی علیه السلام می گذارد در هر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شیعه ی کیست ؟</w:t>
      </w:r>
    </w:p>
    <w:p>
      <w:pPr>
        <w:pStyle w:val="BookText"/>
        <w:rPr/>
      </w:pPr>
      <w:r>
        <w:rPr>
          <w:rFonts w:ascii="IRNazanin" w:hAnsi="IRNazanin" w:eastAsia="IRNazanin"/>
          <w:color w:val="111111"/>
          <w:sz w:val="28"/>
          <w:sz w:val="28"/>
          <w:szCs w:val="28"/>
          <w:rtl w:val="true"/>
          <w:lang w:bidi="fa-IR"/>
        </w:rPr>
        <w:t xml:space="preserve">در قرآن کریم در سوره مبارکه صافات آیه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اشاره می کند </w:t>
      </w:r>
      <w:r>
        <w:rPr>
          <w:rFonts w:eastAsia="IRNazanin" w:cs="IRNazanin"/>
          <w:color w:val="111111"/>
          <w:sz w:val="28"/>
          <w:szCs w:val="28"/>
          <w:rtl w:val="true"/>
          <w:lang w:bidi="fa-IR"/>
        </w:rPr>
        <w:t>.</w:t>
      </w:r>
    </w:p>
    <w:p>
      <w:pPr>
        <w:pStyle w:val="Heading2"/>
        <w:numPr>
          <w:ilvl w:val="1"/>
          <w:numId w:val="1"/>
        </w:numPr>
        <w:rPr/>
      </w:pPr>
      <w:bookmarkStart w:id="17" w:name="__RefHeading___Toc2427988_2749589250"/>
      <w:bookmarkStart w:id="18" w:name="_Toc7"/>
      <w:bookmarkEnd w:id="17"/>
      <w:r>
        <w:rPr>
          <w:rtl w:val="true"/>
        </w:rPr>
        <w:t>روایت</w:t>
      </w:r>
      <w:bookmarkEnd w:id="18"/>
    </w:p>
    <w:p>
      <w:pPr>
        <w:pStyle w:val="BookText"/>
        <w:rPr/>
      </w:pPr>
      <w:r>
        <w:rPr>
          <w:rFonts w:ascii="IRNazanin" w:hAnsi="IRNazanin" w:eastAsia="IRNazanin"/>
          <w:color w:val="111111"/>
          <w:sz w:val="28"/>
          <w:sz w:val="28"/>
          <w:szCs w:val="28"/>
          <w:rtl w:val="true"/>
          <w:lang w:bidi="fa-IR"/>
        </w:rPr>
        <w:t>روایاتی را من از کتاب احقاقُ الحَق که آن هم از کتاب اَلاَربعین به سند اَلحافِظ اِبنِ مُحَمَدِ بن ابی الفوارس نقل می کند از رسول خدا صلی الله علیه و آله انَّهُ قال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خداوند تبارک و تعالی حضرت ابراهیم علیه السلام را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ها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نورانی و خلقت جسمانی اینجا اشاره به خلقت نورانی حضرت ابراهیم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جسمانی آن روزی است که از مادر متولد می شویم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خداوند نور انسان را خلق می کند و روح انسان را خلق می کند که روح من و شما در عالم ذرّ یک جا همگی آفریده شدیم و به نوبت از آن عالم بالا روح در آن جسمی که در شکم مادر بود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حسب روایات می گویند وقتی بچه در شکم مادر چهار ماهه شد آن وقت روح را در بدن او ملحق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روح؟ آن روحی که در عالم ارواح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حرف ها من و شما خلقت یافته بودیم و هنوز نوبت ما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و زمان نوبت ما شده است </w:t>
      </w:r>
      <w:r>
        <w:rPr>
          <w:rFonts w:eastAsia="IRNazanin" w:cs="IRNazanin"/>
          <w:color w:val="111111"/>
          <w:sz w:val="28"/>
          <w:szCs w:val="28"/>
          <w:rtl w:val="true"/>
          <w:lang w:bidi="fa-IR"/>
        </w:rPr>
        <w:t>.</w:t>
      </w:r>
      <w:bookmarkStart w:id="19" w:name="pg3330_23399"/>
    </w:p>
    <w:p>
      <w:pPr>
        <w:pStyle w:val="BookText"/>
        <w:rPr/>
      </w:pPr>
      <w:bookmarkEnd w:id="19"/>
      <w:r>
        <w:rPr>
          <w:rFonts w:ascii="IRNazanin" w:hAnsi="IRNazanin" w:eastAsia="IRNazanin"/>
          <w:color w:val="111111"/>
          <w:sz w:val="28"/>
          <w:sz w:val="28"/>
          <w:szCs w:val="28"/>
          <w:rtl w:val="true"/>
          <w:lang w:bidi="fa-IR"/>
        </w:rPr>
        <w:t xml:space="preserve">غیر از این ارواح دیگری هم هستند که در نوبت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بر اساس مصلحت و مشیت و بر اساس آن قانونی که خداوند بر این عالم حاکم فرموده است آنها هم که نوبتشان برسد به این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حضرت ابراهیم خلیل را خلق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اللهُ عن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روی چشم او را گشود یعنی چشمان او را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اِلی جانِب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کرد به سمت عرش پرودگار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نگاهی کرد به سوی عرش خداوند یک نوری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 و سیدی ما هذَا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پروردگارا، ای مولای من این نور چه نوری است که من دارم می بینم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 یا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نورُ مُحَمد صلی الله علیه و آله و سلم صَفَوتی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پیغمبر اسلام حضرت محمد صلی الله علیه و آله است که او از اَصفیا و بر انگیختگان و اولیا است </w:t>
      </w:r>
      <w:r>
        <w:rPr>
          <w:rFonts w:eastAsia="IRNazanin" w:cs="IRNazanin"/>
          <w:color w:val="111111"/>
          <w:sz w:val="28"/>
          <w:szCs w:val="28"/>
          <w:rtl w:val="true"/>
          <w:lang w:bidi="fa-IR"/>
        </w:rPr>
        <w:t>.</w:t>
      </w:r>
    </w:p>
    <w:p>
      <w:pPr>
        <w:pStyle w:val="Heading2"/>
        <w:numPr>
          <w:ilvl w:val="1"/>
          <w:numId w:val="1"/>
        </w:numPr>
        <w:rPr/>
      </w:pPr>
      <w:bookmarkStart w:id="20" w:name="__RefHeading___Toc2427990_2749589250"/>
      <w:bookmarkStart w:id="21" w:name="_Toc8"/>
      <w:bookmarkEnd w:id="20"/>
      <w:r>
        <w:rPr>
          <w:rtl w:val="true"/>
        </w:rPr>
        <w:t>نور امیرالمومنین علیه السلام</w:t>
      </w:r>
      <w:bookmarkEnd w:id="21"/>
    </w:p>
    <w:p>
      <w:pPr>
        <w:pStyle w:val="BookText"/>
        <w:rPr/>
      </w:pPr>
      <w:r>
        <w:rPr>
          <w:rFonts w:ascii="IRNazanin" w:hAnsi="IRNazanin" w:eastAsia="IRNazanin"/>
          <w:color w:val="111111"/>
          <w:sz w:val="28"/>
          <w:sz w:val="28"/>
          <w:szCs w:val="28"/>
          <w:rtl w:val="true"/>
          <w:lang w:bidi="fa-IR"/>
        </w:rPr>
        <w:t>قال ، سپس حضرت ابراهیم علیه 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اَری نورا الی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نور دیگر هم در کنار این نور می بینم ، آن نور چیست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ابراهیم هذا نورٌ عَلیٍ ناصِرُ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صلواتی ختم فرمایید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این نور حضرت علی علیه السلام آن کسی است که دین من را یاری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حضرت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سیدی خدایا نور سومی را هم دارم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نور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ابراهیم هذا نورٌ فاطمه سلام الله علیها تَلی اَباها وَ بَعلِها فَطمتُ بِها مُحِبّیها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فاطمه زهرا سلام الله علیها است کنار پدر و همسرش که من به وسیله این نور حضرت زهرا سلام الله علیها تمام دوستان این خانواده را از آتش جهنم جدا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 و سیدی حضرت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نورین یلیا فی ثلثه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دو نور دیگر هم در کنار این سه نور می بینم ، آن ها چه 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الحسَنِ و الحُسَین یَلیانِ نورَ اَبیهِما و امِّها و جَدِهما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نورها امام حسن علیه السلام و امام حسین علیه السلام در کنار جدشان و پدر و مادرشان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حضرت ابراهیم علیه السلام گفت خدایا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تسعَهُ اَنوارٍ قَد اَلحَقوا بِالخَمسَه،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دیگری می بینم دور آن پنج تن حلقه زده اند ، آن ها چه کسانی هستند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ابراهیم هوُلاءِ الائمِهِ مِن وُلدِهم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ائمه هستند از فرزندان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 و سیدی دوباره حضرت ابراهیم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یَعرِفون؟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من این ها را بشناسم؟ چه طور شناخته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ابراهیم اَوَّلُهُم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امام سجاد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نفر از آن نه نفر امام باقر علیه السلام است و جَعفَرِ بن محمد و موسی بن جعفر و علی بن موسی و محمدبن علی و علی بن محمد و الحسن العسکری و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این امام زمان ، از آن زمان به او صاحب الزمان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الهی و سیدی حضرت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اَنوارً لا یُحصی عَدَدِها اِلّا انتَ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 این چهارده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نور هست که فقط خودت میدانی چند 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 آن وقت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ابراهیم ، هوُلاءِ شیعَتِهِم و مُحِبّیهِم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این ها چه کسانی هستند ؟ این ها شیعیان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محبین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کسانی هستند که چهارده معصوم را دوست دارند </w:t>
      </w:r>
      <w:r>
        <w:rPr>
          <w:rFonts w:eastAsia="IRNazanin" w:cs="IRNazanin"/>
          <w:color w:val="111111"/>
          <w:sz w:val="28"/>
          <w:szCs w:val="28"/>
          <w:rtl w:val="true"/>
          <w:lang w:bidi="fa-IR"/>
        </w:rPr>
        <w:t>.</w:t>
      </w:r>
      <w:bookmarkStart w:id="22" w:name="pg3330_23401"/>
    </w:p>
    <w:p>
      <w:pPr>
        <w:pStyle w:val="BookText"/>
        <w:rPr/>
      </w:pPr>
      <w:bookmarkEnd w:id="22"/>
      <w:r>
        <w:rPr>
          <w:rFonts w:ascii="IRNazanin" w:hAnsi="IRNazanin" w:eastAsia="IRNazanin"/>
          <w:color w:val="111111"/>
          <w:sz w:val="28"/>
          <w:sz w:val="28"/>
          <w:szCs w:val="28"/>
          <w:rtl w:val="true"/>
          <w:lang w:bidi="fa-IR"/>
        </w:rPr>
        <w:t>حضرت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 سیّدی ، خدایا اِجعَلنی من شیعَتهِم و مُحِبّیهِم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از تو می خواهم که منِ ابراهیم را از شیعیان و محبّین این ها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که این قدر نورانی هستند و عظمت دارند مرا هم جزء آن ها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فی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این آیه در قرآن آمده است مایه ی این داستان هست که برایتان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در قرآن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مِن شیعَتِهِ لَاِبراهیم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او ابراهیم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جاءَ رَبّهُ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با قلب سالم آمد در پیشگاه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نمونه روایات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تمام مردم این عالم را ، تمام چهارده معصوم را چه قدر زیبا ترسیم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پیغمبر و در کنارش نور امیر المومنین ، بعد نور حضرت فاطمه سلام الله علیها بعد نور امام حسن و امام حسین بعد اطراف آن ها نه تا امام معصوم بعدا اطراف این چهارده معصوم، انوار بسیار زیادی که به حضرت ابراهیم می گوید فقط خودت تعداد این نورها را می دانی از بس که زیاد هستند شیعیان و محبان این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ابراهیم علیه السلام گفت خدایا مرا از شیعیان این خانواده قرار بده و خداوند دعای او را استجاب کرده است </w:t>
      </w:r>
      <w:r>
        <w:rPr>
          <w:rFonts w:eastAsia="IRNazanin" w:cs="IRNazanin"/>
          <w:color w:val="111111"/>
          <w:sz w:val="28"/>
          <w:szCs w:val="28"/>
          <w:rtl w:val="true"/>
          <w:lang w:bidi="fa-IR"/>
        </w:rPr>
        <w:t>.</w:t>
      </w:r>
    </w:p>
    <w:p>
      <w:pPr>
        <w:pStyle w:val="Heading2"/>
        <w:numPr>
          <w:ilvl w:val="1"/>
          <w:numId w:val="1"/>
        </w:numPr>
        <w:rPr/>
      </w:pPr>
      <w:bookmarkStart w:id="23" w:name="__RefHeading___Toc2427992_2749589250"/>
      <w:bookmarkStart w:id="24" w:name="_Toc9"/>
      <w:bookmarkEnd w:id="23"/>
      <w:r>
        <w:rPr>
          <w:rtl w:val="true"/>
        </w:rPr>
        <w:t>فرق بین شیعه و محب</w:t>
      </w:r>
      <w:bookmarkEnd w:id="2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در این روایت است که آمده است شیعه و محب را با همدیگر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خواهد با استفاده از دیگر روایات بگوید که فرق است بین شیعه و 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خیلی مقام بالایی دارد اما محب اهل بیت علیه السلام مقامش پایین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مطلب را در این روایات برای شما ترسیم می کنم که فرق شیعه و محب را بدانیم و دعا کنیم همان دعایی که حضرت ابراهیم علیه السلام کرد که ما را از شیعیان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الاَخبار امام رضا علیه السلام ، تمام اخبار مربوط به امام رضا علیه السلام را مرحوم شیخ صدوق اَعلَی الله مقام شریف ،هزار سال پیش در این کتاب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زمانی یک عده از دوستان و محبین امام رضا علیه السلام از روستایی راه افتادند به قصد دیدن امام رضا علیه السلام آمدند در خانه ی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حضرت آمد پشت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کسی هستید ؟ گفتند ای غلام برو سلام ما را به حضرت برسان و بگو عده ای از شیعیان تو برای دیدن شما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رفت و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متاسفانه امام رضا علیه السلام اجازه ورود را به شما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پس ما می رویم و فردا باز می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همان حرف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رفت و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امروز هم آقا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روز سوم آمدند دوباره همان جواب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 پنجم، ششم، از راه دوری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کار این ها رفت و برگشت بود شصت روز آمدند در خانه ی امام رضا علیه السلام و حضرت اجازه ی ورود به آنها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شصتم همه ناراحت بودند از این ماجرا و گفتند ای غلام سلام ما را به حضرت برسان و بگو امروز روز آخری است که ما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دادی که وارد شویم که هیچ و اِلّا امکان ماندن ما در این شهر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خداحافظی می کنیم و از اینجا بر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برگشت در را باز کرد و گفت الحمد الله امروز حضرت اجازه ی ورود دادند بفرمایید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خانه امام رضا علیه السلام شدند و چشمشان که به امام رضا علیه السلام افتاد شروع کردند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این چه معامله ای بود که با ما کردی؟ چرا باید شصت روز ما بیاییم اینجا و اجازه ی ورود را به ما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قرآن را قبول دارید که هر مصیبتی به انسان برسد تقصیر خودش است </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مبارکه شوری آیه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قبول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گفتند من عمل کردم به این آیه در این دو ماه هر چه بر سر شما آمد تقصیر خودتان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بیشتر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یابن ارسول الله گناه ما چه بوده است؟ تقصیر ما چیست؟ چرا ما باید این قدر تاوان پس بدهیم دو ماه بیاییم و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دشمنان به ما طعنه می زدند که این هم از آقایی که سنگشان را به سینه می 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ما کوچک شویم پیش آنها و خجالت زده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چه بوده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که آمدید به غلام چه گفتید؟ و هر روز هم آن را تکرار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ای غلام برو سلام ما را به امام رضا علیه السلام برسان و بگو یک عده از شیعیان شما آمده اند تا شما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از شما سوال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شیعه کیست؟ و شیعه یعنی چه؟ شیعه ی علی امام حسن علیه السلام و امام حسین علیه السلام است همان کاری را انجام می دهند که امیر المومنین انجام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کم و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علی ، سلمان است و ابوذر که پایشان را جای پای امیر المومنین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مواظب هستند آن جایی پا بگذارند که امیر المومنین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این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شما آمدید و اسم شیعه را روی خودتان گذاشته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در بازار هر جور که دوست داشتید با مردم معامله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و بچه ی خود هر جور که دوست داشتید رفتار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همسایه خود هر جور میل داشتید رفتار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امام ما امیرالمومنین گفته در بازار این جور کاسبی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امیر المومنین اینگونه با زن و فرزند و استاد و دوستان خود رفتار می کردند ، گناه شما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 بلند و رفیعی را برای خود اختصاص داده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اول که آمدید گفته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برو سلام ما را به حضرت رضا علیه السلام برسان و بگو عده ای از محبین و دوستان شما آمدند تا شما را ببینند من همان روز اول می گفتم وارد شوید چرا؟ چون این حرفتان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را دوست دارید و نشانه ی دوستی هم این است که این همه راه را آمده اید به دیدن من </w:t>
      </w:r>
      <w:r>
        <w:rPr>
          <w:rFonts w:eastAsia="IRNazanin" w:cs="IRNazanin"/>
          <w:color w:val="111111"/>
          <w:sz w:val="28"/>
          <w:szCs w:val="28"/>
          <w:rtl w:val="true"/>
          <w:lang w:bidi="fa-IR"/>
        </w:rPr>
        <w:t>.</w:t>
      </w:r>
      <w:bookmarkStart w:id="25" w:name="pg3330_23404"/>
    </w:p>
    <w:p>
      <w:pPr>
        <w:pStyle w:val="BookText"/>
        <w:rPr/>
      </w:pPr>
      <w:bookmarkEnd w:id="25"/>
      <w:r>
        <w:rPr>
          <w:rFonts w:ascii="IRNazanin" w:hAnsi="IRNazanin" w:eastAsia="IRNazanin"/>
          <w:color w:val="111111"/>
          <w:sz w:val="28"/>
          <w:sz w:val="28"/>
          <w:szCs w:val="28"/>
          <w:rtl w:val="true"/>
          <w:lang w:bidi="fa-IR"/>
        </w:rPr>
        <w:t xml:space="preserve">تا این مطلب را امام رضا علیه السلام به این ها تفهیم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شدند چه گناهی مرتکب شدند شروع کردند به گریه کردن و توبه و استغفار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رسوال الله ما اقرار می کنیم که شیعه نیستیم ولی دوست و محب اهل بیت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این را درست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بفرمایید بنشینید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غلام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دوست ما هستند باید تکریم شوند، باید احترام بشوند و آنچه را که شایسته بود از آنها پذیرایی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که از آن ها پذیرایی شود آن نورهایی که حضرت ابراهیم علیه السلام اطراف چهارده معصوم دیده بود وقتی حضرت ابراهیم علیه السلام گفت این چه نورهایی است؟ خداوند فرمود این نورهای شیعیان و دوستان امیر المومنین و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حضرت ابراهیم علیه السلام نگفت مرا از دوستان امیر المومنین و اهل بیت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از خداوند خواست مرا از شیعیان وبعد گفت از محبین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شیعه و محب در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باید از خداوند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انشالله ما را از شیعیان و محبان حقیقی این خانواده قرار بدهد</w:t>
      </w:r>
      <w:r>
        <w:rPr>
          <w:rFonts w:eastAsia="IRNazanin" w:cs="IRNazanin"/>
          <w:color w:val="111111"/>
          <w:sz w:val="28"/>
          <w:szCs w:val="28"/>
          <w:rtl w:val="true"/>
          <w:lang w:bidi="fa-IR"/>
        </w:rPr>
        <w:t>.</w:t>
      </w:r>
    </w:p>
    <w:p>
      <w:pPr>
        <w:pStyle w:val="Heading2"/>
        <w:numPr>
          <w:ilvl w:val="1"/>
          <w:numId w:val="1"/>
        </w:numPr>
        <w:rPr/>
      </w:pPr>
      <w:bookmarkStart w:id="26" w:name="__RefHeading___Toc2427994_2749589250"/>
      <w:bookmarkStart w:id="27" w:name="_Toc10"/>
      <w:bookmarkEnd w:id="26"/>
      <w:r>
        <w:rPr>
          <w:rtl w:val="true"/>
        </w:rPr>
        <w:t>روضه</w:t>
      </w:r>
      <w:bookmarkEnd w:id="27"/>
    </w:p>
    <w:p>
      <w:pPr>
        <w:pStyle w:val="BookText"/>
        <w:rPr/>
      </w:pPr>
      <w:r>
        <w:rPr>
          <w:rFonts w:ascii="IRNazanin" w:hAnsi="IRNazanin" w:eastAsia="IRNazanin"/>
          <w:color w:val="111111"/>
          <w:sz w:val="28"/>
          <w:sz w:val="28"/>
          <w:szCs w:val="28"/>
          <w:rtl w:val="true"/>
          <w:lang w:bidi="fa-IR"/>
        </w:rPr>
        <w:t>السلام علیک ایتها الصدیقه الشهیده یا فاطمه الزهرا یا بنت رسول الله یا قرة عین الرسول یا سیدتنا و مولاتنا یا زهرا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روزها روزهای سختی است بر مولا امیرالمؤمنین از یک طرف کسی نباید اطلاع از قبر مخفی حضرت زهرا پیدا کند از یک طرف می خواهد برود کنار قبر حضرت زهرا سلام الله علیها درد دل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تا نیمه های دل شب بچه ها را می خواباند سپس می رفت کنار قبر حضرت زهرا آنجا قرآن می خواند، گریه می کرد، اشک می ریخت در فراق حضرت فاطمه ی زهرا </w:t>
      </w:r>
      <w:r>
        <w:rPr>
          <w:rFonts w:eastAsia="IRNazanin" w:cs="IRNazanin"/>
          <w:color w:val="111111"/>
          <w:sz w:val="28"/>
          <w:szCs w:val="28"/>
          <w:rtl w:val="true"/>
          <w:lang w:bidi="fa-IR"/>
        </w:rPr>
        <w:t>.</w:t>
      </w:r>
      <w:bookmarkStart w:id="28" w:name="pg3330_23405"/>
    </w:p>
    <w:p>
      <w:pPr>
        <w:pStyle w:val="BookText"/>
        <w:rPr/>
      </w:pPr>
      <w:bookmarkEnd w:id="28"/>
      <w:r>
        <w:rPr>
          <w:rFonts w:ascii="IRNazanin" w:hAnsi="IRNazanin" w:eastAsia="IRNazanin"/>
          <w:color w:val="111111"/>
          <w:sz w:val="28"/>
          <w:sz w:val="28"/>
          <w:szCs w:val="28"/>
          <w:rtl w:val="true"/>
          <w:lang w:bidi="fa-IR"/>
        </w:rPr>
        <w:t>زیر این آسمان زن و شوهری نیامندند به اندازه امیرالمؤمنین و حضرت زهرا اینقدر وابسته و علاقمند به همدیگر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یکی از این شبها اینقدر گریه کرد در کنار قبر حضرت زهرا تا اینکه خواب چشم او را گرفت یه لحظه در عالم رویا حضرت زهرا را دید فرمود علی جان چه نشسته ای حسینم از خواب بیدار شده حسنم از خواب بیدار شده زینبم بیدار شده و دارند بهانه ی مادر می گیرند آری اینجا متذکر می شود حضرت زهرا یعنی یا علی بلند شو برو خانه یتیم نوازی کن به دلم افتاد دلتون را ببرم گوشه خرابه شام بگم یا زهرا یک یتیمی هم گوشه خرابه شام بود آیا او را یتیم نوازی کردند؟ سر سلامتی دادند؟ یا اینکه دستور دادند گفتند بروید سر بریده حسین را برایش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قصد فرج امام زمان سه مرتبه بگوییم یا حسین یا حسین یا حسین</w:t>
      </w:r>
    </w:p>
    <w:p>
      <w:pPr>
        <w:pStyle w:val="BookText"/>
        <w:rPr/>
      </w:pPr>
      <w:r>
        <w:rPr>
          <w:rFonts w:ascii="IRNazanin" w:hAnsi="IRNazanin" w:eastAsia="IRNazanin"/>
          <w:color w:val="111111"/>
          <w:sz w:val="28"/>
          <w:sz w:val="28"/>
          <w:szCs w:val="28"/>
          <w:rtl w:val="true"/>
          <w:lang w:bidi="fa-IR"/>
        </w:rPr>
        <w:t>صلواة الله و سلامه علیک یا رسول الله و علی اهلبیتک المظلومین</w:t>
      </w:r>
    </w:p>
    <w:p>
      <w:pPr>
        <w:pStyle w:val="Heading2"/>
        <w:numPr>
          <w:ilvl w:val="1"/>
          <w:numId w:val="1"/>
        </w:numPr>
        <w:rPr/>
      </w:pPr>
      <w:bookmarkStart w:id="29" w:name="__RefHeading___Toc2427996_2749589250"/>
      <w:bookmarkStart w:id="30" w:name="_Toc11"/>
      <w:bookmarkEnd w:id="29"/>
      <w:r>
        <w:rPr>
          <w:rtl w:val="true"/>
        </w:rPr>
        <w:t>دعا</w:t>
      </w:r>
      <w:bookmarkEnd w:id="30"/>
    </w:p>
    <w:p>
      <w:pPr>
        <w:pStyle w:val="BookText"/>
        <w:rPr/>
      </w:pPr>
      <w:r>
        <w:rPr>
          <w:rFonts w:ascii="IRNazanin" w:hAnsi="IRNazanin" w:eastAsia="IRNazanin"/>
          <w:color w:val="111111"/>
          <w:sz w:val="28"/>
          <w:sz w:val="28"/>
          <w:szCs w:val="28"/>
          <w:rtl w:val="true"/>
          <w:lang w:bidi="fa-IR"/>
        </w:rPr>
        <w:t>نسئلک اللهم و ندعوک باسمک العظیم الاعظم الاعز الاجل الاکرم</w:t>
      </w:r>
    </w:p>
    <w:p>
      <w:pPr>
        <w:pStyle w:val="BookText"/>
        <w:rPr/>
      </w:pPr>
      <w:r>
        <w:rPr>
          <w:rFonts w:ascii="IRNazanin" w:hAnsi="IRNazanin" w:eastAsia="IRNazanin"/>
          <w:color w:val="111111"/>
          <w:sz w:val="28"/>
          <w:sz w:val="28"/>
          <w:szCs w:val="28"/>
          <w:rtl w:val="true"/>
          <w:lang w:bidi="fa-IR"/>
        </w:rPr>
        <w:t xml:space="preserve">یا الله یا الله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 یا رحیم</w:t>
      </w:r>
    </w:p>
    <w:p>
      <w:pPr>
        <w:pStyle w:val="BookText"/>
        <w:rPr/>
      </w:pPr>
      <w:r>
        <w:rPr>
          <w:rFonts w:ascii="IRNazanin" w:hAnsi="IRNazanin" w:eastAsia="IRNazanin"/>
          <w:color w:val="111111"/>
          <w:sz w:val="28"/>
          <w:sz w:val="28"/>
          <w:szCs w:val="28"/>
          <w:rtl w:val="true"/>
          <w:lang w:bidi="fa-IR"/>
        </w:rPr>
        <w:t>الهی یا حمید بحق محمد</w:t>
      </w:r>
    </w:p>
    <w:p>
      <w:pPr>
        <w:pStyle w:val="BookText"/>
        <w:rPr/>
      </w:pPr>
      <w:r>
        <w:rPr>
          <w:rFonts w:ascii="IRNazanin" w:hAnsi="IRNazanin" w:eastAsia="IRNazanin"/>
          <w:color w:val="111111"/>
          <w:sz w:val="28"/>
          <w:sz w:val="28"/>
          <w:szCs w:val="28"/>
          <w:rtl w:val="true"/>
          <w:lang w:bidi="fa-IR"/>
        </w:rPr>
        <w:t>یا عالی بحق علی</w:t>
      </w:r>
    </w:p>
    <w:p>
      <w:pPr>
        <w:pStyle w:val="BookText"/>
        <w:rPr/>
      </w:pPr>
      <w:r>
        <w:rPr>
          <w:rFonts w:ascii="IRNazanin" w:hAnsi="IRNazanin" w:eastAsia="IRNazanin"/>
          <w:color w:val="111111"/>
          <w:sz w:val="28"/>
          <w:sz w:val="28"/>
          <w:szCs w:val="28"/>
          <w:rtl w:val="true"/>
          <w:lang w:bidi="fa-IR"/>
        </w:rPr>
        <w:t>یا فاطر بحق فاطمه</w:t>
      </w:r>
    </w:p>
    <w:p>
      <w:pPr>
        <w:pStyle w:val="BookText"/>
        <w:rPr/>
      </w:pPr>
      <w:r>
        <w:rPr>
          <w:rFonts w:ascii="IRNazanin" w:hAnsi="IRNazanin" w:eastAsia="IRNazanin"/>
          <w:color w:val="111111"/>
          <w:sz w:val="28"/>
          <w:sz w:val="28"/>
          <w:szCs w:val="28"/>
          <w:rtl w:val="true"/>
          <w:lang w:bidi="fa-IR"/>
        </w:rPr>
        <w:t>یا محسن بحق الحسن</w:t>
      </w:r>
    </w:p>
    <w:p>
      <w:pPr>
        <w:pStyle w:val="BookText"/>
        <w:rPr/>
      </w:pPr>
      <w:r>
        <w:rPr>
          <w:rFonts w:ascii="IRNazanin" w:hAnsi="IRNazanin" w:eastAsia="IRNazanin"/>
          <w:color w:val="111111"/>
          <w:sz w:val="28"/>
          <w:sz w:val="28"/>
          <w:szCs w:val="28"/>
          <w:rtl w:val="true"/>
          <w:lang w:bidi="fa-IR"/>
        </w:rPr>
        <w:t>و یا قدیم الاحسان بحق الحسین</w:t>
      </w:r>
    </w:p>
    <w:p>
      <w:pPr>
        <w:pStyle w:val="BookText"/>
        <w:rPr/>
      </w:pPr>
      <w:r>
        <w:rPr>
          <w:rFonts w:ascii="IRNazanin" w:hAnsi="IRNazanin" w:eastAsia="IRNazanin"/>
          <w:color w:val="111111"/>
          <w:sz w:val="28"/>
          <w:sz w:val="28"/>
          <w:szCs w:val="28"/>
          <w:rtl w:val="true"/>
          <w:lang w:bidi="fa-IR"/>
        </w:rPr>
        <w:t>وتسعه المعصوم من ولد الحسین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أَصَابَکُمْ مِنْ مُصِیبَةٍ فَبِمَا کَسَبَتْ أَیْدِیکُمْ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2.jpeg"/><Relationship Id="rId17" Type="http://schemas.openxmlformats.org/officeDocument/2006/relationships/image" Target="media/image2.jpeg"/><Relationship Id="rId18" Type="http://schemas.openxmlformats.org/officeDocument/2006/relationships/footer" Target="footer11.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Pages>
  <Words>3063</Words>
  <Characters>10856</Characters>
  <CharactersWithSpaces>13819</CharactersWithSpaces>
  <Paragraphs>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2026-08-17T22:16:24Z</dcterms:created>
  <dc:creator>ghaemiyeh.com</dc:creator>
  <dc:description/>
  <dc:language>en-US</dc:language>
  <cp:lastModifiedBy/>
  <dcterms:modified xsi:type="dcterms:W3CDTF">2026-08-18T01:46:25Z</dcterms:modified>
  <cp:revision>1</cp:revision>
  <dc:subject/>
  <dc:title>حضرت زهرا سلام الله علیها در قرآن جلسه سوم</dc:title>
</cp:coreProperties>
</file>

<file path=docProps/custom.xml><?xml version="1.0" encoding="utf-8"?>
<Properties xmlns="http://schemas.openxmlformats.org/officeDocument/2006/custom-properties" xmlns:vt="http://schemas.openxmlformats.org/officeDocument/2006/docPropsVTypes"/>
</file>