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مهدوی اخلاق و اوصاف منتظران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4201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054203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054205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054207_2749589250">
            <w:r>
              <w:rPr>
                <w:webHidden/>
                <w:rStyle w:val="IndexLink"/>
                <w:rtl w:val="true"/>
              </w:rPr>
              <w:t>سخنی با شما</w:t>
            </w:r>
            <w:r>
              <w:rPr>
                <w:rStyle w:val="IndexLink"/>
                <w:rtl w:val="true"/>
              </w:rPr>
              <w:tab/>
            </w:r>
            <w:r>
              <w:rPr>
                <w:rStyle w:val="IndexLink"/>
              </w:rPr>
              <w:t>12</w:t>
            </w:r>
          </w:hyperlink>
        </w:p>
        <w:p>
          <w:pPr>
            <w:pStyle w:val="Contents2"/>
            <w:tabs>
              <w:tab w:val="clear" w:pos="8743"/>
              <w:tab w:val="right" w:pos="9026" w:leader="dot"/>
            </w:tabs>
            <w:rPr/>
          </w:pPr>
          <w:hyperlink w:anchor="__RefHeading___Toc1054209_2749589250">
            <w:r>
              <w:rPr>
                <w:webHidden/>
                <w:rStyle w:val="IndexLink"/>
                <w:rtl w:val="true"/>
              </w:rPr>
              <w:t>بخش اول</w:t>
            </w:r>
            <w:r>
              <w:rPr>
                <w:rStyle w:val="IndexLink"/>
                <w:rtl w:val="true"/>
              </w:rPr>
              <w:t xml:space="preserve">: </w:t>
            </w:r>
            <w:r>
              <w:rPr>
                <w:rStyle w:val="IndexLink"/>
                <w:rtl w:val="true"/>
              </w:rPr>
              <w:t>اخلاق فردی</w:t>
            </w:r>
            <w:r>
              <w:rPr>
                <w:rStyle w:val="IndexLink"/>
                <w:rtl w:val="true"/>
              </w:rPr>
              <w:tab/>
            </w:r>
            <w:r>
              <w:rPr>
                <w:rStyle w:val="IndexLink"/>
              </w:rPr>
              <w:t>14</w:t>
            </w:r>
          </w:hyperlink>
        </w:p>
        <w:p>
          <w:pPr>
            <w:pStyle w:val="Contents3"/>
            <w:tabs>
              <w:tab w:val="clear" w:pos="8459"/>
              <w:tab w:val="right" w:pos="9026" w:leader="dot"/>
            </w:tabs>
            <w:rPr/>
          </w:pPr>
          <w:hyperlink w:anchor="__RefHeading___Toc1054211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054213_2749589250">
            <w:r>
              <w:rPr>
                <w:webHidden/>
                <w:rStyle w:val="IndexLink"/>
                <w:rtl w:val="true"/>
              </w:rPr>
              <w:t>ایمان و خدامحوری</w:t>
            </w:r>
            <w:r>
              <w:rPr>
                <w:rStyle w:val="IndexLink"/>
                <w:rtl w:val="true"/>
              </w:rPr>
              <w:tab/>
            </w:r>
            <w:r>
              <w:rPr>
                <w:rStyle w:val="IndexLink"/>
              </w:rPr>
              <w:t>15</w:t>
            </w:r>
          </w:hyperlink>
        </w:p>
        <w:p>
          <w:pPr>
            <w:pStyle w:val="Contents3"/>
            <w:tabs>
              <w:tab w:val="clear" w:pos="8459"/>
              <w:tab w:val="right" w:pos="9026" w:leader="dot"/>
            </w:tabs>
            <w:rPr/>
          </w:pPr>
          <w:hyperlink w:anchor="__RefHeading___Toc1054215_2749589250">
            <w:r>
              <w:rPr>
                <w:webHidden/>
                <w:rStyle w:val="IndexLink"/>
                <w:rtl w:val="true"/>
              </w:rPr>
              <w:t>زندگی معنوی</w:t>
            </w:r>
            <w:r>
              <w:rPr>
                <w:rStyle w:val="IndexLink"/>
                <w:rtl w:val="true"/>
              </w:rPr>
              <w:tab/>
            </w:r>
            <w:r>
              <w:rPr>
                <w:rStyle w:val="IndexLink"/>
              </w:rPr>
              <w:t>19</w:t>
            </w:r>
          </w:hyperlink>
        </w:p>
        <w:p>
          <w:pPr>
            <w:pStyle w:val="Contents3"/>
            <w:tabs>
              <w:tab w:val="clear" w:pos="8459"/>
              <w:tab w:val="right" w:pos="9026" w:leader="dot"/>
            </w:tabs>
            <w:rPr/>
          </w:pPr>
          <w:hyperlink w:anchor="__RefHeading___Toc1054217_2749589250">
            <w:r>
              <w:rPr>
                <w:webHidden/>
                <w:rStyle w:val="IndexLink"/>
                <w:rtl w:val="true"/>
              </w:rPr>
              <w:t>بصیرت دینی</w:t>
            </w:r>
            <w:r>
              <w:rPr>
                <w:rStyle w:val="IndexLink"/>
                <w:rtl w:val="true"/>
              </w:rPr>
              <w:tab/>
            </w:r>
            <w:r>
              <w:rPr>
                <w:rStyle w:val="IndexLink"/>
              </w:rPr>
              <w:t>23</w:t>
            </w:r>
          </w:hyperlink>
        </w:p>
        <w:p>
          <w:pPr>
            <w:pStyle w:val="Contents3"/>
            <w:tabs>
              <w:tab w:val="clear" w:pos="8459"/>
              <w:tab w:val="right" w:pos="9026" w:leader="dot"/>
            </w:tabs>
            <w:rPr/>
          </w:pPr>
          <w:hyperlink w:anchor="__RefHeading___Toc1054219_2749589250">
            <w:r>
              <w:rPr>
                <w:webHidden/>
                <w:rStyle w:val="IndexLink"/>
                <w:rtl w:val="true"/>
              </w:rPr>
              <w:t>یاد خدا و ذکر</w:t>
            </w:r>
            <w:r>
              <w:rPr>
                <w:rStyle w:val="IndexLink"/>
                <w:rtl w:val="true"/>
              </w:rPr>
              <w:tab/>
            </w:r>
            <w:r>
              <w:rPr>
                <w:rStyle w:val="IndexLink"/>
              </w:rPr>
              <w:t>27</w:t>
            </w:r>
          </w:hyperlink>
        </w:p>
        <w:p>
          <w:pPr>
            <w:pStyle w:val="Contents3"/>
            <w:tabs>
              <w:tab w:val="clear" w:pos="8459"/>
              <w:tab w:val="right" w:pos="9026" w:leader="dot"/>
            </w:tabs>
            <w:rPr/>
          </w:pPr>
          <w:hyperlink w:anchor="__RefHeading___Toc1054221_2749589250">
            <w:r>
              <w:rPr>
                <w:webHidden/>
                <w:rStyle w:val="IndexLink"/>
                <w:rtl w:val="true"/>
              </w:rPr>
              <w:t>یاد مرگ و قیامت</w:t>
            </w:r>
            <w:r>
              <w:rPr>
                <w:rStyle w:val="IndexLink"/>
                <w:rtl w:val="true"/>
              </w:rPr>
              <w:tab/>
            </w:r>
            <w:r>
              <w:rPr>
                <w:rStyle w:val="IndexLink"/>
              </w:rPr>
              <w:t>30</w:t>
            </w:r>
          </w:hyperlink>
        </w:p>
        <w:p>
          <w:pPr>
            <w:pStyle w:val="Contents3"/>
            <w:tabs>
              <w:tab w:val="clear" w:pos="8459"/>
              <w:tab w:val="right" w:pos="9026" w:leader="dot"/>
            </w:tabs>
            <w:rPr/>
          </w:pPr>
          <w:hyperlink w:anchor="__RefHeading___Toc1054223_2749589250">
            <w:r>
              <w:rPr>
                <w:webHidden/>
                <w:rStyle w:val="IndexLink"/>
                <w:rtl w:val="true"/>
              </w:rPr>
              <w:t>انس با قرآن</w:t>
            </w:r>
            <w:r>
              <w:rPr>
                <w:rStyle w:val="IndexLink"/>
                <w:rtl w:val="true"/>
              </w:rPr>
              <w:tab/>
            </w:r>
            <w:r>
              <w:rPr>
                <w:rStyle w:val="IndexLink"/>
              </w:rPr>
              <w:t>34</w:t>
            </w:r>
          </w:hyperlink>
        </w:p>
        <w:p>
          <w:pPr>
            <w:pStyle w:val="Contents3"/>
            <w:tabs>
              <w:tab w:val="clear" w:pos="8459"/>
              <w:tab w:val="right" w:pos="9026" w:leader="dot"/>
            </w:tabs>
            <w:rPr/>
          </w:pPr>
          <w:hyperlink w:anchor="__RefHeading___Toc1054225_2749589250">
            <w:r>
              <w:rPr>
                <w:webHidden/>
                <w:rStyle w:val="IndexLink"/>
                <w:rtl w:val="true"/>
              </w:rPr>
              <w:t>انس با مسجد</w:t>
            </w:r>
            <w:r>
              <w:rPr>
                <w:rStyle w:val="IndexLink"/>
                <w:rtl w:val="true"/>
              </w:rPr>
              <w:tab/>
            </w:r>
            <w:r>
              <w:rPr>
                <w:rStyle w:val="IndexLink"/>
              </w:rPr>
              <w:t>37</w:t>
            </w:r>
          </w:hyperlink>
        </w:p>
        <w:p>
          <w:pPr>
            <w:pStyle w:val="Contents3"/>
            <w:tabs>
              <w:tab w:val="clear" w:pos="8459"/>
              <w:tab w:val="right" w:pos="9026" w:leader="dot"/>
            </w:tabs>
            <w:rPr/>
          </w:pPr>
          <w:hyperlink w:anchor="__RefHeading___Toc1054227_2749589250">
            <w:r>
              <w:rPr>
                <w:webHidden/>
                <w:rStyle w:val="IndexLink"/>
                <w:rtl w:val="true"/>
              </w:rPr>
              <w:t>دعا، عبادت، تهجّد</w:t>
            </w:r>
            <w:r>
              <w:rPr>
                <w:rStyle w:val="IndexLink"/>
                <w:rtl w:val="true"/>
              </w:rPr>
              <w:tab/>
            </w:r>
            <w:r>
              <w:rPr>
                <w:rStyle w:val="IndexLink"/>
              </w:rPr>
              <w:t>41</w:t>
            </w:r>
          </w:hyperlink>
        </w:p>
        <w:p>
          <w:pPr>
            <w:pStyle w:val="Contents3"/>
            <w:tabs>
              <w:tab w:val="clear" w:pos="8459"/>
              <w:tab w:val="right" w:pos="9026" w:leader="dot"/>
            </w:tabs>
            <w:rPr/>
          </w:pPr>
          <w:hyperlink w:anchor="__RefHeading___Toc1054229_2749589250">
            <w:r>
              <w:rPr>
                <w:webHidden/>
                <w:rStyle w:val="IndexLink"/>
                <w:rtl w:val="true"/>
              </w:rPr>
              <w:t>تعهّد به آداب و سنن دینی</w:t>
            </w:r>
            <w:r>
              <w:rPr>
                <w:rStyle w:val="IndexLink"/>
                <w:rtl w:val="true"/>
              </w:rPr>
              <w:tab/>
            </w:r>
            <w:r>
              <w:rPr>
                <w:rStyle w:val="IndexLink"/>
              </w:rPr>
              <w:t>44</w:t>
            </w:r>
          </w:hyperlink>
        </w:p>
        <w:p>
          <w:pPr>
            <w:pStyle w:val="Contents3"/>
            <w:tabs>
              <w:tab w:val="clear" w:pos="8459"/>
              <w:tab w:val="right" w:pos="9026" w:leader="dot"/>
            </w:tabs>
            <w:rPr/>
          </w:pPr>
          <w:hyperlink w:anchor="__RefHeading___Toc1054231_2749589250">
            <w:r>
              <w:rPr>
                <w:webHidden/>
                <w:rStyle w:val="IndexLink"/>
                <w:rtl w:val="true"/>
              </w:rPr>
              <w:t>تقوا و ترک گناه</w:t>
            </w:r>
            <w:r>
              <w:rPr>
                <w:rStyle w:val="IndexLink"/>
                <w:rtl w:val="true"/>
              </w:rPr>
              <w:tab/>
            </w:r>
            <w:r>
              <w:rPr>
                <w:rStyle w:val="IndexLink"/>
              </w:rPr>
              <w:t>47</w:t>
            </w:r>
          </w:hyperlink>
        </w:p>
        <w:p>
          <w:pPr>
            <w:pStyle w:val="Contents3"/>
            <w:tabs>
              <w:tab w:val="clear" w:pos="8459"/>
              <w:tab w:val="right" w:pos="9026" w:leader="dot"/>
            </w:tabs>
            <w:rPr/>
          </w:pPr>
          <w:hyperlink w:anchor="__RefHeading___Toc1054233_2749589250">
            <w:r>
              <w:rPr>
                <w:webHidden/>
                <w:rStyle w:val="IndexLink"/>
                <w:rtl w:val="true"/>
              </w:rPr>
              <w:t>اخلاص</w:t>
            </w:r>
            <w:r>
              <w:rPr>
                <w:rStyle w:val="IndexLink"/>
                <w:rtl w:val="true"/>
              </w:rPr>
              <w:tab/>
            </w:r>
            <w:r>
              <w:rPr>
                <w:rStyle w:val="IndexLink"/>
              </w:rPr>
              <w:t>50</w:t>
            </w:r>
          </w:hyperlink>
        </w:p>
        <w:p>
          <w:pPr>
            <w:pStyle w:val="Contents3"/>
            <w:tabs>
              <w:tab w:val="clear" w:pos="8459"/>
              <w:tab w:val="right" w:pos="9026" w:leader="dot"/>
            </w:tabs>
            <w:rPr/>
          </w:pPr>
          <w:hyperlink w:anchor="__RefHeading___Toc1054235_2749589250">
            <w:r>
              <w:rPr>
                <w:webHidden/>
                <w:rStyle w:val="IndexLink"/>
                <w:rtl w:val="true"/>
              </w:rPr>
              <w:t>قناعت</w:t>
            </w:r>
            <w:r>
              <w:rPr>
                <w:rStyle w:val="IndexLink"/>
                <w:rtl w:val="true"/>
              </w:rPr>
              <w:tab/>
            </w:r>
            <w:r>
              <w:rPr>
                <w:rStyle w:val="IndexLink"/>
              </w:rPr>
              <w:t>53</w:t>
            </w:r>
          </w:hyperlink>
        </w:p>
        <w:p>
          <w:pPr>
            <w:pStyle w:val="Contents3"/>
            <w:tabs>
              <w:tab w:val="clear" w:pos="8459"/>
              <w:tab w:val="right" w:pos="9026" w:leader="dot"/>
            </w:tabs>
            <w:rPr/>
          </w:pPr>
          <w:hyperlink w:anchor="__RefHeading___Toc1054237_2749589250">
            <w:r>
              <w:rPr>
                <w:webHidden/>
                <w:rStyle w:val="IndexLink"/>
                <w:rtl w:val="true"/>
              </w:rPr>
              <w:t>صبر و شکیب</w:t>
            </w:r>
            <w:r>
              <w:rPr>
                <w:rStyle w:val="IndexLink"/>
                <w:rtl w:val="true"/>
              </w:rPr>
              <w:tab/>
            </w:r>
            <w:r>
              <w:rPr>
                <w:rStyle w:val="IndexLink"/>
              </w:rPr>
              <w:t>56</w:t>
            </w:r>
          </w:hyperlink>
        </w:p>
        <w:p>
          <w:pPr>
            <w:pStyle w:val="Contents3"/>
            <w:tabs>
              <w:tab w:val="clear" w:pos="8459"/>
              <w:tab w:val="right" w:pos="9026" w:leader="dot"/>
            </w:tabs>
            <w:rPr/>
          </w:pPr>
          <w:hyperlink w:anchor="__RefHeading___Toc1054239_2749589250">
            <w:r>
              <w:rPr>
                <w:webHidden/>
                <w:rStyle w:val="IndexLink"/>
                <w:rtl w:val="true"/>
              </w:rPr>
              <w:t>ادب</w:t>
            </w:r>
            <w:r>
              <w:rPr>
                <w:rStyle w:val="IndexLink"/>
                <w:rtl w:val="true"/>
              </w:rPr>
              <w:tab/>
            </w:r>
            <w:r>
              <w:rPr>
                <w:rStyle w:val="IndexLink"/>
              </w:rPr>
              <w:t>60</w:t>
            </w:r>
          </w:hyperlink>
        </w:p>
        <w:p>
          <w:pPr>
            <w:pStyle w:val="Contents3"/>
            <w:tabs>
              <w:tab w:val="clear" w:pos="8459"/>
              <w:tab w:val="right" w:pos="9026" w:leader="dot"/>
            </w:tabs>
            <w:rPr/>
          </w:pPr>
          <w:hyperlink w:anchor="__RefHeading___Toc1054241_2749589250">
            <w:r>
              <w:rPr>
                <w:webHidden/>
                <w:rStyle w:val="IndexLink"/>
                <w:rtl w:val="true"/>
              </w:rPr>
              <w:t>حفظ زبان</w:t>
            </w:r>
            <w:r>
              <w:rPr>
                <w:rStyle w:val="IndexLink"/>
                <w:rtl w:val="true"/>
              </w:rPr>
              <w:tab/>
            </w:r>
            <w:r>
              <w:rPr>
                <w:rStyle w:val="IndexLink"/>
              </w:rPr>
              <w:t>63</w:t>
            </w:r>
          </w:hyperlink>
        </w:p>
        <w:p>
          <w:pPr>
            <w:pStyle w:val="Contents3"/>
            <w:tabs>
              <w:tab w:val="clear" w:pos="8459"/>
              <w:tab w:val="right" w:pos="9026" w:leader="dot"/>
            </w:tabs>
            <w:rPr/>
          </w:pPr>
          <w:hyperlink w:anchor="__RefHeading___Toc1054243_2749589250">
            <w:r>
              <w:rPr>
                <w:webHidden/>
                <w:rStyle w:val="IndexLink"/>
                <w:rtl w:val="true"/>
              </w:rPr>
              <w:t>محاسبة نفس</w:t>
            </w:r>
            <w:r>
              <w:rPr>
                <w:rStyle w:val="IndexLink"/>
                <w:rtl w:val="true"/>
              </w:rPr>
              <w:tab/>
            </w:r>
            <w:r>
              <w:rPr>
                <w:rStyle w:val="IndexLink"/>
              </w:rPr>
              <w:t>66</w:t>
            </w:r>
          </w:hyperlink>
        </w:p>
        <w:p>
          <w:pPr>
            <w:pStyle w:val="Contents3"/>
            <w:tabs>
              <w:tab w:val="clear" w:pos="8459"/>
              <w:tab w:val="right" w:pos="9026" w:leader="dot"/>
            </w:tabs>
            <w:rPr/>
          </w:pPr>
          <w:hyperlink w:anchor="__RefHeading___Toc1054245_2749589250">
            <w:r>
              <w:rPr>
                <w:webHidden/>
                <w:rStyle w:val="IndexLink"/>
                <w:rtl w:val="true"/>
              </w:rPr>
              <w:t>طهارت</w:t>
            </w:r>
            <w:r>
              <w:rPr>
                <w:rStyle w:val="IndexLink"/>
                <w:rtl w:val="true"/>
              </w:rPr>
              <w:tab/>
            </w:r>
            <w:r>
              <w:rPr>
                <w:rStyle w:val="IndexLink"/>
              </w:rPr>
              <w:t>70</w:t>
            </w:r>
          </w:hyperlink>
        </w:p>
        <w:p>
          <w:pPr>
            <w:pStyle w:val="Contents3"/>
            <w:tabs>
              <w:tab w:val="clear" w:pos="8459"/>
              <w:tab w:val="right" w:pos="9026" w:leader="dot"/>
            </w:tabs>
            <w:rPr/>
          </w:pPr>
          <w:hyperlink w:anchor="__RefHeading___Toc1054247_2749589250">
            <w:r>
              <w:rPr>
                <w:webHidden/>
                <w:rStyle w:val="IndexLink"/>
                <w:rtl w:val="true"/>
              </w:rPr>
              <w:t>همدلی با اهل بیت علیهم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1054249_2749589250">
            <w:r>
              <w:rPr>
                <w:webHidden/>
                <w:rStyle w:val="IndexLink"/>
                <w:rtl w:val="true"/>
              </w:rPr>
              <w:t>بخش دوم</w:t>
            </w:r>
            <w:r>
              <w:rPr>
                <w:rStyle w:val="IndexLink"/>
                <w:rtl w:val="true"/>
              </w:rPr>
              <w:t xml:space="preserve">: </w:t>
            </w:r>
            <w:r>
              <w:rPr>
                <w:rStyle w:val="IndexLink"/>
                <w:rtl w:val="true"/>
              </w:rPr>
              <w:t>رفتار اجتماعی</w:t>
            </w:r>
            <w:r>
              <w:rPr>
                <w:rStyle w:val="IndexLink"/>
                <w:rtl w:val="true"/>
              </w:rPr>
              <w:tab/>
            </w:r>
            <w:r>
              <w:rPr>
                <w:rStyle w:val="IndexLink"/>
              </w:rPr>
              <w:t>77</w:t>
            </w:r>
          </w:hyperlink>
        </w:p>
        <w:p>
          <w:pPr>
            <w:pStyle w:val="Contents3"/>
            <w:tabs>
              <w:tab w:val="clear" w:pos="8459"/>
              <w:tab w:val="right" w:pos="9026" w:leader="dot"/>
            </w:tabs>
            <w:rPr/>
          </w:pPr>
          <w:hyperlink w:anchor="__RefHeading___Toc1054251_2749589250">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1054253_2749589250">
            <w:r>
              <w:rPr>
                <w:webHidden/>
                <w:rStyle w:val="IndexLink"/>
                <w:rtl w:val="true"/>
              </w:rPr>
              <w:t>حُسن خلق</w:t>
            </w:r>
            <w:r>
              <w:rPr>
                <w:rStyle w:val="IndexLink"/>
                <w:rtl w:val="true"/>
              </w:rPr>
              <w:tab/>
            </w:r>
            <w:r>
              <w:rPr>
                <w:rStyle w:val="IndexLink"/>
              </w:rPr>
              <w:t>78</w:t>
            </w:r>
          </w:hyperlink>
        </w:p>
        <w:p>
          <w:pPr>
            <w:pStyle w:val="Contents3"/>
            <w:tabs>
              <w:tab w:val="clear" w:pos="8459"/>
              <w:tab w:val="right" w:pos="9026" w:leader="dot"/>
            </w:tabs>
            <w:rPr/>
          </w:pPr>
          <w:hyperlink w:anchor="__RefHeading___Toc1054255_2749589250">
            <w:r>
              <w:rPr>
                <w:webHidden/>
                <w:rStyle w:val="IndexLink"/>
                <w:rtl w:val="true"/>
              </w:rPr>
              <w:t>محبّت و دوستی</w:t>
            </w:r>
            <w:r>
              <w:rPr>
                <w:rStyle w:val="IndexLink"/>
                <w:rtl w:val="true"/>
              </w:rPr>
              <w:tab/>
            </w:r>
            <w:r>
              <w:rPr>
                <w:rStyle w:val="IndexLink"/>
              </w:rPr>
              <w:t>82</w:t>
            </w:r>
          </w:hyperlink>
        </w:p>
        <w:p>
          <w:pPr>
            <w:pStyle w:val="Contents3"/>
            <w:tabs>
              <w:tab w:val="clear" w:pos="8459"/>
              <w:tab w:val="right" w:pos="9026" w:leader="dot"/>
            </w:tabs>
            <w:rPr/>
          </w:pPr>
          <w:hyperlink w:anchor="__RefHeading___Toc1054257_2749589250">
            <w:r>
              <w:rPr>
                <w:webHidden/>
                <w:rStyle w:val="IndexLink"/>
                <w:rtl w:val="true"/>
              </w:rPr>
              <w:t>صدق و امانت</w:t>
            </w:r>
            <w:r>
              <w:rPr>
                <w:rStyle w:val="IndexLink"/>
                <w:rtl w:val="true"/>
              </w:rPr>
              <w:tab/>
            </w:r>
            <w:r>
              <w:rPr>
                <w:rStyle w:val="IndexLink"/>
              </w:rPr>
              <w:t>86</w:t>
            </w:r>
          </w:hyperlink>
        </w:p>
        <w:p>
          <w:pPr>
            <w:pStyle w:val="Contents3"/>
            <w:tabs>
              <w:tab w:val="clear" w:pos="8459"/>
              <w:tab w:val="right" w:pos="9026" w:leader="dot"/>
            </w:tabs>
            <w:rPr/>
          </w:pPr>
          <w:hyperlink w:anchor="__RefHeading___Toc1054259_2749589250">
            <w:r>
              <w:rPr>
                <w:webHidden/>
                <w:rStyle w:val="IndexLink"/>
                <w:rtl w:val="true"/>
              </w:rPr>
              <w:t>تعاون</w:t>
            </w:r>
            <w:r>
              <w:rPr>
                <w:rStyle w:val="IndexLink"/>
                <w:rtl w:val="true"/>
              </w:rPr>
              <w:tab/>
            </w:r>
            <w:r>
              <w:rPr>
                <w:rStyle w:val="IndexLink"/>
              </w:rPr>
              <w:t>89</w:t>
            </w:r>
          </w:hyperlink>
        </w:p>
        <w:p>
          <w:pPr>
            <w:pStyle w:val="Contents3"/>
            <w:tabs>
              <w:tab w:val="clear" w:pos="8459"/>
              <w:tab w:val="right" w:pos="9026" w:leader="dot"/>
            </w:tabs>
            <w:rPr/>
          </w:pPr>
          <w:hyperlink w:anchor="__RefHeading___Toc1054261_2749589250">
            <w:r>
              <w:rPr>
                <w:webHidden/>
                <w:rStyle w:val="IndexLink"/>
                <w:rtl w:val="true"/>
              </w:rPr>
              <w:t>رعایت حقوق دیگران</w:t>
            </w:r>
            <w:r>
              <w:rPr>
                <w:rStyle w:val="IndexLink"/>
                <w:rtl w:val="true"/>
              </w:rPr>
              <w:tab/>
            </w:r>
            <w:r>
              <w:rPr>
                <w:rStyle w:val="IndexLink"/>
              </w:rPr>
              <w:t>92</w:t>
            </w:r>
          </w:hyperlink>
        </w:p>
        <w:p>
          <w:pPr>
            <w:pStyle w:val="Contents3"/>
            <w:tabs>
              <w:tab w:val="clear" w:pos="8459"/>
              <w:tab w:val="right" w:pos="9026" w:leader="dot"/>
            </w:tabs>
            <w:rPr/>
          </w:pPr>
          <w:hyperlink w:anchor="__RefHeading___Toc1054263_2749589250">
            <w:r>
              <w:rPr>
                <w:webHidden/>
                <w:rStyle w:val="IndexLink"/>
                <w:rtl w:val="true"/>
              </w:rPr>
              <w:t>تقدیر و سپاس</w:t>
            </w:r>
            <w:r>
              <w:rPr>
                <w:rStyle w:val="IndexLink"/>
                <w:rtl w:val="true"/>
              </w:rPr>
              <w:tab/>
            </w:r>
            <w:r>
              <w:rPr>
                <w:rStyle w:val="IndexLink"/>
              </w:rPr>
              <w:t>95</w:t>
            </w:r>
          </w:hyperlink>
        </w:p>
        <w:p>
          <w:pPr>
            <w:pStyle w:val="Contents3"/>
            <w:tabs>
              <w:tab w:val="clear" w:pos="8459"/>
              <w:tab w:val="right" w:pos="9026" w:leader="dot"/>
            </w:tabs>
            <w:rPr/>
          </w:pPr>
          <w:hyperlink w:anchor="__RefHeading___Toc1054265_2749589250">
            <w:r>
              <w:rPr>
                <w:webHidden/>
                <w:rStyle w:val="IndexLink"/>
                <w:rtl w:val="true"/>
              </w:rPr>
              <w:t>نقدپذیری</w:t>
            </w:r>
            <w:r>
              <w:rPr>
                <w:rStyle w:val="IndexLink"/>
                <w:rtl w:val="true"/>
              </w:rPr>
              <w:tab/>
            </w:r>
            <w:r>
              <w:rPr>
                <w:rStyle w:val="IndexLink"/>
              </w:rPr>
              <w:t>99</w:t>
            </w:r>
          </w:hyperlink>
        </w:p>
        <w:p>
          <w:pPr>
            <w:pStyle w:val="Contents3"/>
            <w:tabs>
              <w:tab w:val="clear" w:pos="8459"/>
              <w:tab w:val="right" w:pos="9026" w:leader="dot"/>
            </w:tabs>
            <w:rPr/>
          </w:pPr>
          <w:hyperlink w:anchor="__RefHeading___Toc1054267_2749589250">
            <w:r>
              <w:rPr>
                <w:webHidden/>
                <w:rStyle w:val="IndexLink"/>
                <w:rtl w:val="true"/>
              </w:rPr>
              <w:t>خدمت به مردم و نیازمندان</w:t>
            </w:r>
            <w:r>
              <w:rPr>
                <w:rStyle w:val="IndexLink"/>
                <w:rtl w:val="true"/>
              </w:rPr>
              <w:tab/>
            </w:r>
            <w:r>
              <w:rPr>
                <w:rStyle w:val="IndexLink"/>
              </w:rPr>
              <w:t>102</w:t>
            </w:r>
          </w:hyperlink>
        </w:p>
        <w:p>
          <w:pPr>
            <w:pStyle w:val="Contents3"/>
            <w:tabs>
              <w:tab w:val="clear" w:pos="8459"/>
              <w:tab w:val="right" w:pos="9026" w:leader="dot"/>
            </w:tabs>
            <w:rPr/>
          </w:pPr>
          <w:hyperlink w:anchor="__RefHeading___Toc1054269_2749589250">
            <w:r>
              <w:rPr>
                <w:webHidden/>
                <w:rStyle w:val="IndexLink"/>
                <w:rtl w:val="true"/>
              </w:rPr>
              <w:t>وفای به عهد و قول و قرار</w:t>
            </w:r>
            <w:r>
              <w:rPr>
                <w:rStyle w:val="IndexLink"/>
                <w:rtl w:val="true"/>
              </w:rPr>
              <w:tab/>
            </w:r>
            <w:r>
              <w:rPr>
                <w:rStyle w:val="IndexLink"/>
              </w:rPr>
              <w:t>105</w:t>
            </w:r>
          </w:hyperlink>
        </w:p>
        <w:p>
          <w:pPr>
            <w:pStyle w:val="Contents3"/>
            <w:tabs>
              <w:tab w:val="clear" w:pos="8459"/>
              <w:tab w:val="right" w:pos="9026" w:leader="dot"/>
            </w:tabs>
            <w:rPr/>
          </w:pPr>
          <w:hyperlink w:anchor="__RefHeading___Toc1054271_2749589250">
            <w:r>
              <w:rPr>
                <w:webHidden/>
                <w:rStyle w:val="IndexLink"/>
                <w:rtl w:val="true"/>
              </w:rPr>
              <w:t>عفاف و حجاب</w:t>
            </w:r>
            <w:r>
              <w:rPr>
                <w:rStyle w:val="IndexLink"/>
                <w:rtl w:val="true"/>
              </w:rPr>
              <w:tab/>
            </w:r>
            <w:r>
              <w:rPr>
                <w:rStyle w:val="IndexLink"/>
              </w:rPr>
              <w:t>108</w:t>
            </w:r>
          </w:hyperlink>
        </w:p>
        <w:p>
          <w:pPr>
            <w:pStyle w:val="Contents3"/>
            <w:tabs>
              <w:tab w:val="clear" w:pos="8459"/>
              <w:tab w:val="right" w:pos="9026" w:leader="dot"/>
            </w:tabs>
            <w:rPr/>
          </w:pPr>
          <w:hyperlink w:anchor="__RefHeading___Toc1054273_2749589250">
            <w:r>
              <w:rPr>
                <w:webHidden/>
                <w:rStyle w:val="IndexLink"/>
                <w:rtl w:val="true"/>
              </w:rPr>
              <w:t>امر به معروف و نهی از منکر</w:t>
            </w:r>
            <w:r>
              <w:rPr>
                <w:rStyle w:val="IndexLink"/>
                <w:rtl w:val="true"/>
              </w:rPr>
              <w:tab/>
            </w:r>
            <w:r>
              <w:rPr>
                <w:rStyle w:val="IndexLink"/>
              </w:rPr>
              <w:t>112</w:t>
            </w:r>
          </w:hyperlink>
        </w:p>
        <w:p>
          <w:pPr>
            <w:pStyle w:val="Contents3"/>
            <w:tabs>
              <w:tab w:val="clear" w:pos="8459"/>
              <w:tab w:val="right" w:pos="9026" w:leader="dot"/>
            </w:tabs>
            <w:rPr/>
          </w:pPr>
          <w:hyperlink w:anchor="__RefHeading___Toc1054275_2749589250">
            <w:r>
              <w:rPr>
                <w:webHidden/>
                <w:rStyle w:val="IndexLink"/>
                <w:rtl w:val="true"/>
              </w:rPr>
              <w:t>عمل به تکلیف</w:t>
            </w:r>
            <w:r>
              <w:rPr>
                <w:rStyle w:val="IndexLink"/>
                <w:rtl w:val="true"/>
              </w:rPr>
              <w:tab/>
            </w:r>
            <w:r>
              <w:rPr>
                <w:rStyle w:val="IndexLink"/>
              </w:rPr>
              <w:t>116</w:t>
            </w:r>
          </w:hyperlink>
        </w:p>
        <w:p>
          <w:pPr>
            <w:pStyle w:val="Contents3"/>
            <w:tabs>
              <w:tab w:val="clear" w:pos="8459"/>
              <w:tab w:val="right" w:pos="9026" w:leader="dot"/>
            </w:tabs>
            <w:rPr/>
          </w:pPr>
          <w:hyperlink w:anchor="__RefHeading___Toc1054277_2749589250">
            <w:r>
              <w:rPr>
                <w:webHidden/>
                <w:rStyle w:val="IndexLink"/>
                <w:rtl w:val="true"/>
              </w:rPr>
              <w:t>درآمد و کسب حلال</w:t>
            </w:r>
            <w:r>
              <w:rPr>
                <w:rStyle w:val="IndexLink"/>
                <w:rtl w:val="true"/>
              </w:rPr>
              <w:tab/>
            </w:r>
            <w:r>
              <w:rPr>
                <w:rStyle w:val="IndexLink"/>
              </w:rPr>
              <w:t>120</w:t>
            </w:r>
          </w:hyperlink>
        </w:p>
        <w:p>
          <w:pPr>
            <w:pStyle w:val="Contents3"/>
            <w:tabs>
              <w:tab w:val="clear" w:pos="8459"/>
              <w:tab w:val="right" w:pos="9026" w:leader="dot"/>
            </w:tabs>
            <w:rPr/>
          </w:pPr>
          <w:hyperlink w:anchor="__RefHeading___Toc1054279_2749589250">
            <w:r>
              <w:rPr>
                <w:webHidden/>
                <w:rStyle w:val="IndexLink"/>
                <w:rtl w:val="true"/>
              </w:rPr>
              <w:t>وحدت و همبستگی</w:t>
            </w:r>
            <w:r>
              <w:rPr>
                <w:rStyle w:val="IndexLink"/>
                <w:rtl w:val="true"/>
              </w:rPr>
              <w:tab/>
            </w:r>
            <w:r>
              <w:rPr>
                <w:rStyle w:val="IndexLink"/>
              </w:rPr>
              <w:t>124</w:t>
            </w:r>
          </w:hyperlink>
        </w:p>
        <w:p>
          <w:pPr>
            <w:pStyle w:val="Contents3"/>
            <w:tabs>
              <w:tab w:val="clear" w:pos="8459"/>
              <w:tab w:val="right" w:pos="9026" w:leader="dot"/>
            </w:tabs>
            <w:rPr/>
          </w:pPr>
          <w:hyperlink w:anchor="__RefHeading___Toc1054281_2749589250">
            <w:r>
              <w:rPr>
                <w:webHidden/>
                <w:rStyle w:val="IndexLink"/>
                <w:rtl w:val="true"/>
              </w:rPr>
              <w:t>ولایتمداری و پیروی از علمای دین</w:t>
            </w:r>
            <w:r>
              <w:rPr>
                <w:rStyle w:val="IndexLink"/>
                <w:rtl w:val="true"/>
              </w:rPr>
              <w:tab/>
            </w:r>
            <w:r>
              <w:rPr>
                <w:rStyle w:val="IndexLink"/>
              </w:rPr>
              <w:t>128</w:t>
            </w:r>
          </w:hyperlink>
        </w:p>
        <w:p>
          <w:pPr>
            <w:pStyle w:val="Contents3"/>
            <w:tabs>
              <w:tab w:val="clear" w:pos="8459"/>
              <w:tab w:val="right" w:pos="9026" w:leader="dot"/>
            </w:tabs>
            <w:rPr/>
          </w:pPr>
          <w:hyperlink w:anchor="__RefHeading___Toc1054283_2749589250">
            <w:r>
              <w:rPr>
                <w:webHidden/>
                <w:rStyle w:val="IndexLink"/>
                <w:rtl w:val="true"/>
              </w:rPr>
              <w:t>تولّی و تبّری</w:t>
            </w:r>
            <w:r>
              <w:rPr>
                <w:rStyle w:val="IndexLink"/>
                <w:rtl w:val="true"/>
              </w:rPr>
              <w:tab/>
            </w:r>
            <w:r>
              <w:rPr>
                <w:rStyle w:val="IndexLink"/>
              </w:rPr>
              <w:t>133</w:t>
            </w:r>
          </w:hyperlink>
        </w:p>
        <w:p>
          <w:pPr>
            <w:pStyle w:val="Contents3"/>
            <w:tabs>
              <w:tab w:val="clear" w:pos="8459"/>
              <w:tab w:val="right" w:pos="9026" w:leader="dot"/>
            </w:tabs>
            <w:rPr/>
          </w:pPr>
          <w:hyperlink w:anchor="__RefHeading___Toc1054285_2749589250">
            <w:r>
              <w:rPr>
                <w:webHidden/>
                <w:rStyle w:val="IndexLink"/>
                <w:rtl w:val="true"/>
              </w:rPr>
              <w:t>عصر ظهور، الگو برای عصر غیبت</w:t>
            </w:r>
            <w:r>
              <w:rPr>
                <w:rStyle w:val="IndexLink"/>
                <w:rtl w:val="true"/>
              </w:rPr>
              <w:tab/>
            </w:r>
            <w:r>
              <w:rPr>
                <w:rStyle w:val="IndexLink"/>
              </w:rPr>
              <w:t>137</w:t>
            </w:r>
          </w:hyperlink>
        </w:p>
        <w:p>
          <w:pPr>
            <w:pStyle w:val="Contents2"/>
            <w:tabs>
              <w:tab w:val="clear" w:pos="8743"/>
              <w:tab w:val="right" w:pos="9026" w:leader="dot"/>
            </w:tabs>
            <w:rPr/>
          </w:pPr>
          <w:hyperlink w:anchor="__RefHeading___Toc1054287_2749589250">
            <w:r>
              <w:rPr>
                <w:webHidden/>
                <w:rStyle w:val="IndexLink"/>
                <w:rtl w:val="true"/>
              </w:rPr>
              <w:t>بخش سوم</w:t>
            </w:r>
            <w:r>
              <w:rPr>
                <w:rStyle w:val="IndexLink"/>
                <w:rtl w:val="true"/>
              </w:rPr>
              <w:t xml:space="preserve">: </w:t>
            </w:r>
            <w:r>
              <w:rPr>
                <w:rStyle w:val="IndexLink"/>
                <w:rtl w:val="true"/>
              </w:rPr>
              <w:t>اوصاف منتظران</w:t>
            </w:r>
            <w:r>
              <w:rPr>
                <w:rStyle w:val="IndexLink"/>
                <w:rtl w:val="true"/>
              </w:rPr>
              <w:tab/>
            </w:r>
            <w:r>
              <w:rPr>
                <w:rStyle w:val="IndexLink"/>
              </w:rPr>
              <w:t>140</w:t>
            </w:r>
          </w:hyperlink>
        </w:p>
        <w:p>
          <w:pPr>
            <w:pStyle w:val="Contents3"/>
            <w:tabs>
              <w:tab w:val="clear" w:pos="8459"/>
              <w:tab w:val="right" w:pos="9026" w:leader="dot"/>
            </w:tabs>
            <w:rPr/>
          </w:pPr>
          <w:hyperlink w:anchor="__RefHeading___Toc1054289_274958925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054291_2749589250">
            <w:r>
              <w:rPr>
                <w:webHidden/>
                <w:rStyle w:val="IndexLink"/>
                <w:rtl w:val="true"/>
              </w:rPr>
              <w:t>انتظار فرج</w:t>
            </w:r>
            <w:r>
              <w:rPr>
                <w:rStyle w:val="IndexLink"/>
                <w:rtl w:val="true"/>
              </w:rPr>
              <w:tab/>
            </w:r>
            <w:r>
              <w:rPr>
                <w:rStyle w:val="IndexLink"/>
              </w:rPr>
              <w:t>141</w:t>
            </w:r>
          </w:hyperlink>
        </w:p>
        <w:p>
          <w:pPr>
            <w:pStyle w:val="Contents3"/>
            <w:tabs>
              <w:tab w:val="clear" w:pos="8459"/>
              <w:tab w:val="right" w:pos="9026" w:leader="dot"/>
            </w:tabs>
            <w:rPr/>
          </w:pPr>
          <w:hyperlink w:anchor="__RefHeading___Toc1054293_2749589250">
            <w:r>
              <w:rPr>
                <w:webHidden/>
                <w:rStyle w:val="IndexLink"/>
                <w:rtl w:val="true"/>
              </w:rPr>
              <w:t>امید به آینده</w:t>
            </w:r>
            <w:r>
              <w:rPr>
                <w:rStyle w:val="IndexLink"/>
                <w:rtl w:val="true"/>
              </w:rPr>
              <w:tab/>
            </w:r>
            <w:r>
              <w:rPr>
                <w:rStyle w:val="IndexLink"/>
              </w:rPr>
              <w:t>143</w:t>
            </w:r>
          </w:hyperlink>
        </w:p>
        <w:p>
          <w:pPr>
            <w:pStyle w:val="Contents3"/>
            <w:tabs>
              <w:tab w:val="clear" w:pos="8459"/>
              <w:tab w:val="right" w:pos="9026" w:leader="dot"/>
            </w:tabs>
            <w:rPr/>
          </w:pPr>
          <w:hyperlink w:anchor="__RefHeading___Toc1054295_2749589250">
            <w:r>
              <w:rPr>
                <w:webHidden/>
                <w:rStyle w:val="IndexLink"/>
                <w:rtl w:val="true"/>
              </w:rPr>
              <w:t>شناخت حجت خدا</w:t>
            </w:r>
            <w:r>
              <w:rPr>
                <w:rStyle w:val="IndexLink"/>
                <w:rtl w:val="true"/>
              </w:rPr>
              <w:tab/>
            </w:r>
            <w:r>
              <w:rPr>
                <w:rStyle w:val="IndexLink"/>
              </w:rPr>
              <w:t>146</w:t>
            </w:r>
          </w:hyperlink>
        </w:p>
        <w:p>
          <w:pPr>
            <w:pStyle w:val="Contents3"/>
            <w:tabs>
              <w:tab w:val="clear" w:pos="8459"/>
              <w:tab w:val="right" w:pos="9026" w:leader="dot"/>
            </w:tabs>
            <w:rPr/>
          </w:pPr>
          <w:hyperlink w:anchor="__RefHeading___Toc1054297_2749589250">
            <w:r>
              <w:rPr>
                <w:webHidden/>
                <w:rStyle w:val="IndexLink"/>
                <w:rtl w:val="true"/>
              </w:rPr>
              <w:t>عهد و پیمان با مولا</w:t>
            </w:r>
            <w:r>
              <w:rPr>
                <w:rStyle w:val="IndexLink"/>
                <w:rtl w:val="true"/>
              </w:rPr>
              <w:tab/>
            </w:r>
            <w:r>
              <w:rPr>
                <w:rStyle w:val="IndexLink"/>
              </w:rPr>
              <w:t>149</w:t>
            </w:r>
          </w:hyperlink>
        </w:p>
        <w:p>
          <w:pPr>
            <w:pStyle w:val="Contents3"/>
            <w:tabs>
              <w:tab w:val="clear" w:pos="8459"/>
              <w:tab w:val="right" w:pos="9026" w:leader="dot"/>
            </w:tabs>
            <w:rPr/>
          </w:pPr>
          <w:hyperlink w:anchor="__RefHeading___Toc1054299_2749589250">
            <w:r>
              <w:rPr>
                <w:webHidden/>
                <w:rStyle w:val="IndexLink"/>
                <w:rtl w:val="true"/>
              </w:rPr>
              <w:t>اصلاح جامعه و مبارزه با مفاسد</w:t>
            </w:r>
            <w:r>
              <w:rPr>
                <w:rStyle w:val="IndexLink"/>
                <w:rtl w:val="true"/>
              </w:rPr>
              <w:tab/>
            </w:r>
            <w:r>
              <w:rPr>
                <w:rStyle w:val="IndexLink"/>
              </w:rPr>
              <w:t>152</w:t>
            </w:r>
          </w:hyperlink>
        </w:p>
        <w:p>
          <w:pPr>
            <w:pStyle w:val="Contents3"/>
            <w:tabs>
              <w:tab w:val="clear" w:pos="8459"/>
              <w:tab w:val="right" w:pos="9026" w:leader="dot"/>
            </w:tabs>
            <w:rPr/>
          </w:pPr>
          <w:hyperlink w:anchor="__RefHeading___Toc1054301_2749589250">
            <w:r>
              <w:rPr>
                <w:webHidden/>
                <w:rStyle w:val="IndexLink"/>
                <w:rtl w:val="true"/>
              </w:rPr>
              <w:t>دعا برای ظهور</w:t>
            </w:r>
            <w:r>
              <w:rPr>
                <w:rStyle w:val="IndexLink"/>
                <w:rtl w:val="true"/>
              </w:rPr>
              <w:tab/>
            </w:r>
            <w:r>
              <w:rPr>
                <w:rStyle w:val="IndexLink"/>
              </w:rPr>
              <w:t>154</w:t>
            </w:r>
          </w:hyperlink>
        </w:p>
        <w:p>
          <w:pPr>
            <w:pStyle w:val="Contents3"/>
            <w:tabs>
              <w:tab w:val="clear" w:pos="8459"/>
              <w:tab w:val="right" w:pos="9026" w:leader="dot"/>
            </w:tabs>
            <w:rPr/>
          </w:pPr>
          <w:hyperlink w:anchor="__RefHeading___Toc1054303_2749589250">
            <w:r>
              <w:rPr>
                <w:webHidden/>
                <w:rStyle w:val="IndexLink"/>
                <w:rtl w:val="true"/>
              </w:rPr>
              <w:t>شهادت طلبی</w:t>
            </w:r>
            <w:r>
              <w:rPr>
                <w:rStyle w:val="IndexLink"/>
                <w:rtl w:val="true"/>
              </w:rPr>
              <w:tab/>
            </w:r>
            <w:r>
              <w:rPr>
                <w:rStyle w:val="IndexLink"/>
              </w:rPr>
              <w:t>157</w:t>
            </w:r>
          </w:hyperlink>
        </w:p>
        <w:p>
          <w:pPr>
            <w:pStyle w:val="Contents3"/>
            <w:tabs>
              <w:tab w:val="clear" w:pos="8459"/>
              <w:tab w:val="right" w:pos="9026" w:leader="dot"/>
            </w:tabs>
            <w:rPr/>
          </w:pPr>
          <w:hyperlink w:anchor="__RefHeading___Toc1054305_2749589250">
            <w:r>
              <w:rPr>
                <w:webHidden/>
                <w:rStyle w:val="IndexLink"/>
                <w:rtl w:val="true"/>
              </w:rPr>
              <w:t>صبر بر هجران و حفظ ایمان</w:t>
            </w:r>
            <w:r>
              <w:rPr>
                <w:rStyle w:val="IndexLink"/>
                <w:rtl w:val="true"/>
              </w:rPr>
              <w:tab/>
            </w:r>
            <w:r>
              <w:rPr>
                <w:rStyle w:val="IndexLink"/>
              </w:rPr>
              <w:t>160</w:t>
            </w:r>
          </w:hyperlink>
        </w:p>
        <w:p>
          <w:pPr>
            <w:pStyle w:val="Contents3"/>
            <w:tabs>
              <w:tab w:val="clear" w:pos="8459"/>
              <w:tab w:val="right" w:pos="9026" w:leader="dot"/>
            </w:tabs>
            <w:rPr/>
          </w:pPr>
          <w:hyperlink w:anchor="__RefHeading___Toc1054307_2749589250">
            <w:r>
              <w:rPr>
                <w:webHidden/>
                <w:rStyle w:val="IndexLink"/>
                <w:rtl w:val="true"/>
              </w:rPr>
              <w:t>زمینه سازی و تمهید</w:t>
            </w:r>
            <w:r>
              <w:rPr>
                <w:rStyle w:val="IndexLink"/>
                <w:rtl w:val="true"/>
              </w:rPr>
              <w:tab/>
            </w:r>
            <w:r>
              <w:rPr>
                <w:rStyle w:val="IndexLink"/>
              </w:rPr>
              <w:t>165</w:t>
            </w:r>
          </w:hyperlink>
        </w:p>
        <w:p>
          <w:pPr>
            <w:pStyle w:val="Contents3"/>
            <w:tabs>
              <w:tab w:val="clear" w:pos="8459"/>
              <w:tab w:val="right" w:pos="9026" w:leader="dot"/>
            </w:tabs>
            <w:rPr/>
          </w:pPr>
          <w:hyperlink w:anchor="__RefHeading___Toc1054309_2749589250">
            <w:r>
              <w:rPr>
                <w:webHidden/>
                <w:rStyle w:val="IndexLink"/>
                <w:rtl w:val="true"/>
              </w:rPr>
              <w:t>تربیت ولایی فرزندان</w:t>
            </w:r>
            <w:r>
              <w:rPr>
                <w:rStyle w:val="IndexLink"/>
                <w:rtl w:val="true"/>
              </w:rPr>
              <w:tab/>
            </w:r>
            <w:r>
              <w:rPr>
                <w:rStyle w:val="IndexLink"/>
              </w:rPr>
              <w:t>169</w:t>
            </w:r>
          </w:hyperlink>
        </w:p>
        <w:p>
          <w:pPr>
            <w:pStyle w:val="Contents3"/>
            <w:tabs>
              <w:tab w:val="clear" w:pos="8459"/>
              <w:tab w:val="right" w:pos="9026" w:leader="dot"/>
            </w:tabs>
            <w:rPr/>
          </w:pPr>
          <w:hyperlink w:anchor="__RefHeading___Toc1054311_2749589250">
            <w:r>
              <w:rPr>
                <w:webHidden/>
                <w:rStyle w:val="IndexLink"/>
                <w:rtl w:val="true"/>
              </w:rPr>
              <w:t>بصیرت و بینش</w:t>
            </w:r>
            <w:r>
              <w:rPr>
                <w:rStyle w:val="IndexLink"/>
                <w:rtl w:val="true"/>
              </w:rPr>
              <w:tab/>
            </w:r>
            <w:r>
              <w:rPr>
                <w:rStyle w:val="IndexLink"/>
              </w:rPr>
              <w:t>172</w:t>
            </w:r>
          </w:hyperlink>
        </w:p>
        <w:p>
          <w:pPr>
            <w:pStyle w:val="Contents3"/>
            <w:tabs>
              <w:tab w:val="clear" w:pos="8459"/>
              <w:tab w:val="right" w:pos="9026" w:leader="dot"/>
            </w:tabs>
            <w:rPr/>
          </w:pPr>
          <w:hyperlink w:anchor="__RefHeading___Toc1054313_2749589250">
            <w:r>
              <w:rPr>
                <w:webHidden/>
                <w:rStyle w:val="IndexLink"/>
                <w:rtl w:val="true"/>
              </w:rPr>
              <w:t>یاد امام زمان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054315_2749589250">
            <w:r>
              <w:rPr>
                <w:webHidden/>
                <w:rStyle w:val="IndexLink"/>
                <w:rtl w:val="true"/>
              </w:rPr>
              <w:t>تقوا، زمینه ساز دیدار</w:t>
            </w:r>
            <w:r>
              <w:rPr>
                <w:rStyle w:val="IndexLink"/>
                <w:rtl w:val="true"/>
              </w:rPr>
              <w:tab/>
            </w:r>
            <w:r>
              <w:rPr>
                <w:rStyle w:val="IndexLink"/>
              </w:rPr>
              <w:t>177</w:t>
            </w:r>
          </w:hyperlink>
        </w:p>
        <w:p>
          <w:pPr>
            <w:pStyle w:val="Contents3"/>
            <w:tabs>
              <w:tab w:val="clear" w:pos="8459"/>
              <w:tab w:val="right" w:pos="9026" w:leader="dot"/>
            </w:tabs>
            <w:rPr/>
          </w:pPr>
          <w:hyperlink w:anchor="__RefHeading___Toc1054317_2749589250">
            <w:r>
              <w:rPr>
                <w:webHidden/>
                <w:rStyle w:val="IndexLink"/>
                <w:rtl w:val="true"/>
              </w:rPr>
              <w:t>احساس حضور در محضر</w:t>
            </w:r>
            <w:r>
              <w:rPr>
                <w:rStyle w:val="IndexLink"/>
                <w:rtl w:val="true"/>
              </w:rPr>
              <w:tab/>
            </w:r>
            <w:r>
              <w:rPr>
                <w:rStyle w:val="IndexLink"/>
              </w:rPr>
              <w:t>180</w:t>
            </w:r>
          </w:hyperlink>
        </w:p>
        <w:p>
          <w:pPr>
            <w:pStyle w:val="Contents3"/>
            <w:tabs>
              <w:tab w:val="clear" w:pos="8459"/>
              <w:tab w:val="right" w:pos="9026" w:leader="dot"/>
            </w:tabs>
            <w:rPr/>
          </w:pPr>
          <w:hyperlink w:anchor="__RefHeading___Toc1054319_2749589250">
            <w:r>
              <w:rPr>
                <w:webHidden/>
                <w:rStyle w:val="IndexLink"/>
                <w:rtl w:val="true"/>
              </w:rPr>
              <w:t>همچون یاران مهدی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1054321_2749589250">
            <w:r>
              <w:rPr>
                <w:webHidden/>
                <w:rStyle w:val="IndexLink"/>
                <w:rtl w:val="true"/>
              </w:rPr>
              <w:t>عمل به توصیه های حضرت مهدی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1054323_2749589250">
            <w:r>
              <w:rPr>
                <w:webHidden/>
                <w:rStyle w:val="IndexLink"/>
                <w:rtl w:val="true"/>
              </w:rPr>
              <w:t>الگو برای خانواده و دیگران</w:t>
            </w:r>
            <w:r>
              <w:rPr>
                <w:rStyle w:val="IndexLink"/>
                <w:rtl w:val="true"/>
              </w:rPr>
              <w:tab/>
            </w:r>
            <w:r>
              <w:rPr>
                <w:rStyle w:val="IndexLink"/>
              </w:rPr>
              <w:t>188</w:t>
            </w:r>
          </w:hyperlink>
        </w:p>
        <w:p>
          <w:pPr>
            <w:pStyle w:val="Contents3"/>
            <w:tabs>
              <w:tab w:val="clear" w:pos="8459"/>
              <w:tab w:val="right" w:pos="9026" w:leader="dot"/>
            </w:tabs>
            <w:rPr/>
          </w:pPr>
          <w:hyperlink w:anchor="__RefHeading___Toc1054325_2749589250">
            <w:r>
              <w:rPr>
                <w:webHidden/>
                <w:rStyle w:val="IndexLink"/>
                <w:rtl w:val="true"/>
              </w:rPr>
              <w:t>تبلیغ فرهنگ انتظار</w:t>
            </w:r>
            <w:r>
              <w:rPr>
                <w:rStyle w:val="IndexLink"/>
                <w:rtl w:val="true"/>
              </w:rPr>
              <w:tab/>
            </w:r>
            <w:r>
              <w:rPr>
                <w:rStyle w:val="IndexLink"/>
              </w:rPr>
              <w:t>191</w:t>
            </w:r>
          </w:hyperlink>
        </w:p>
        <w:p>
          <w:pPr>
            <w:pStyle w:val="Contents3"/>
            <w:tabs>
              <w:tab w:val="clear" w:pos="8459"/>
              <w:tab w:val="right" w:pos="9026" w:leader="dot"/>
            </w:tabs>
            <w:rPr/>
          </w:pPr>
          <w:hyperlink w:anchor="__RefHeading___Toc1054327_2749589250">
            <w:r>
              <w:rPr>
                <w:webHidden/>
                <w:rStyle w:val="IndexLink"/>
                <w:rtl w:val="true"/>
              </w:rPr>
              <w:t>جمعه و انتظار</w:t>
            </w:r>
            <w:r>
              <w:rPr>
                <w:rStyle w:val="IndexLink"/>
                <w:rtl w:val="true"/>
              </w:rPr>
              <w:tab/>
            </w:r>
            <w:r>
              <w:rPr>
                <w:rStyle w:val="IndexLink"/>
              </w:rPr>
              <w:t>195</w:t>
            </w:r>
          </w:hyperlink>
        </w:p>
        <w:p>
          <w:pPr>
            <w:pStyle w:val="Contents3"/>
            <w:tabs>
              <w:tab w:val="clear" w:pos="8459"/>
              <w:tab w:val="right" w:pos="9026" w:leader="dot"/>
            </w:tabs>
            <w:rPr/>
          </w:pPr>
          <w:hyperlink w:anchor="__RefHeading___Toc1054329_2749589250">
            <w:r>
              <w:rPr>
                <w:webHidden/>
                <w:rStyle w:val="IndexLink"/>
                <w:rtl w:val="true"/>
              </w:rPr>
              <w:t>عطر انتظار</w:t>
            </w:r>
            <w:r>
              <w:rPr>
                <w:rStyle w:val="IndexLink"/>
                <w:rtl w:val="true"/>
              </w:rPr>
              <w:tab/>
            </w:r>
            <w:r>
              <w:rPr>
                <w:rStyle w:val="IndexLink"/>
              </w:rPr>
              <w:t>198</w:t>
            </w:r>
          </w:hyperlink>
        </w:p>
        <w:p>
          <w:pPr>
            <w:pStyle w:val="Contents2"/>
            <w:tabs>
              <w:tab w:val="clear" w:pos="8743"/>
              <w:tab w:val="right" w:pos="9026" w:leader="dot"/>
            </w:tabs>
            <w:rPr/>
          </w:pPr>
          <w:hyperlink w:anchor="__RefHeading___Toc1054331_2749589250">
            <w:r>
              <w:rPr>
                <w:webHidden/>
                <w:rStyle w:val="IndexLink"/>
                <w:rtl w:val="true"/>
              </w:rPr>
              <w:t>منابع و مآخذ</w:t>
            </w:r>
            <w:r>
              <w:rPr>
                <w:rStyle w:val="IndexLink"/>
                <w:rtl w:val="true"/>
              </w:rPr>
              <w:tab/>
            </w:r>
            <w:r>
              <w:rPr>
                <w:rStyle w:val="IndexLink"/>
              </w:rPr>
              <w:t>201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88_13116"/>
      <w:bookmarkStart w:id="1" w:name="pg3088_13116"/>
      <w:bookmarkEnd w:id="1"/>
    </w:p>
    <w:p>
      <w:pPr>
        <w:pStyle w:val="Heading2"/>
        <w:numPr>
          <w:ilvl w:val="1"/>
          <w:numId w:val="1"/>
        </w:numPr>
        <w:rPr/>
      </w:pPr>
      <w:bookmarkStart w:id="2" w:name="pg3088_13116"/>
      <w:bookmarkStart w:id="3" w:name="__RefHeading___Toc105420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مهدوی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اوصاف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۳۲۷۷۴۲۲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4203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زندگی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اوصاف منتظران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نسخه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lang w:bidi="fa-IR"/>
        </w:rPr>
        <w:t>09268</w:t>
      </w:r>
      <w:r>
        <w:rPr>
          <w:rFonts w:eastAsia="IRNazanin" w:cs="IRNazanin"/>
          <w:color w:val="111111"/>
          <w:sz w:val="28"/>
          <w:szCs w:val="28"/>
          <w:rtl w:val="true"/>
          <w:lang w:bidi="fa-IR"/>
        </w:rPr>
        <w:t>-</w:t>
      </w:r>
      <w:r>
        <w:rPr>
          <w:rFonts w:eastAsia="IRNazanin" w:cs="IRNazanin"/>
          <w:color w:val="111111"/>
          <w:sz w:val="28"/>
          <w:szCs w:val="28"/>
          <w:lang w:bidi="fa-IR"/>
        </w:rPr>
        <w:t>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سلام بر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امّت‌ها، بهار دوران‌ها، احیاگر شریعت و قرآن، حیات‌بخش حقیقت و ایمان، یادگار پاکان و وارث رسولان و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محمّد صلی الله علیه و آله و سلم، دوبارة حیدر، زادة زهرا، منتقم خون ثارالله، نوید روشن تاریخ، پیشوای زمین وزمان، عطر گلستان عترت، وعدة راستین خدا، پیام‌آور فردای روشن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 موعود، دعای مستجاب رسولان، بقیة الله، میثاق خدا با انسان، روح جاری در همة عصرها و دوران‌ها، امید مستضعفان و درهم کوبندة جبّاران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مهدی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سفر کردة غایب، آن حاضرتر از حاظر، آن پنهان از نظر، امّا همیشه بر ما ناظر</w:t>
      </w:r>
      <w:r>
        <w:rPr>
          <w:rFonts w:eastAsia="IRNazanin" w:cs="IRNazanin"/>
          <w:color w:val="111111"/>
          <w:sz w:val="28"/>
          <w:szCs w:val="28"/>
          <w:rtl w:val="true"/>
          <w:lang w:bidi="fa-IR"/>
        </w:rPr>
        <w:t>.</w:t>
      </w:r>
      <w:bookmarkStart w:id="7" w:name="pg3088_13120"/>
    </w:p>
    <w:p>
      <w:pPr>
        <w:pStyle w:val="Heading2"/>
        <w:numPr>
          <w:ilvl w:val="1"/>
          <w:numId w:val="1"/>
        </w:numPr>
        <w:rPr/>
      </w:pPr>
      <w:bookmarkStart w:id="8" w:name="__RefHeading___Toc1054205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سخنی با شما</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ایمان و خدامحوری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زندگی معنوی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بصیرت دینی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یاد خدا و ذکر</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یاد مرگ و قیامت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انس با قرآن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انس با مسجد</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دعا، عبادت، تهجّد</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تعهّد به آداب و سنن دینی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تقوا و ترک گناه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قناعت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صبر و شکیب</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حفظ زبان</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محاسبة نفس</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با اهل‌بیت علیهم السلام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اجتماعی</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حُسن خلق</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محبّت و دوستی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صدق و امانت</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رعایت حقوق دیگران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تقدیر و سپاس</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نقدپذیری</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خدمت به مردم و نیازمندان</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وفای به عهد و قول و قرار</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عفاف و حجاب</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عمل به تکلیف</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درآمد و کسب حلال</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وحدت و همبستگی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ولایتمداری و پیروی از علمای دین</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تولّی و تبّری</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عصر ظهور، الگو برای عصر غیبت</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منتظران</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شناخت حجت خدا</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عهد و پیمان با مولا</w:t>
      </w:r>
      <w:r>
        <w:rPr>
          <w:rFonts w:eastAsia="IRNazanin" w:cs="IRNazanin"/>
          <w:color w:val="111111"/>
          <w:sz w:val="28"/>
          <w:szCs w:val="28"/>
          <w:lang w:bidi="fa-IR"/>
        </w:rPr>
        <w:t>149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جامعه و مبارزه با مفاسد</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شهادت‌طلبی</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صبر بر هجران و حفظ ایمان</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زمینه‌سازی و تمهید</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تربیت ولایی فرزندان</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بصیرت و بینش</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یاد امام زمان 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تقوا، زمینه‌ساز دیدار</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احساس حضور در محضر</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همچون یاران مهدی علیه السلام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عمل به توصیه‌های حضرت مهدی علیه السلام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الگو برای خانواده و دیگران</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تبلیغ فرهنگ انتظار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جمعه و انتظار</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عطر انتظار</w:t>
      </w:r>
      <w:r>
        <w:rPr>
          <w:rFonts w:eastAsia="IRNazanin" w:cs="IRNazanin"/>
          <w:color w:val="111111"/>
          <w:sz w:val="28"/>
          <w:szCs w:val="28"/>
          <w:lang w:bidi="fa-IR"/>
        </w:rPr>
        <w:t>199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202</w:t>
      </w:r>
      <w:bookmarkStart w:id="10" w:name="pg3088_13124"/>
    </w:p>
    <w:p>
      <w:pPr>
        <w:pStyle w:val="Heading2"/>
        <w:numPr>
          <w:ilvl w:val="1"/>
          <w:numId w:val="1"/>
        </w:numPr>
        <w:rPr/>
      </w:pPr>
      <w:bookmarkStart w:id="11" w:name="__RefHeading___Toc1054207_2749589250"/>
      <w:bookmarkStart w:id="12" w:name="_Toc4"/>
      <w:bookmarkEnd w:id="10"/>
      <w:bookmarkEnd w:id="11"/>
      <w:r>
        <w:rPr>
          <w:rtl w:val="true"/>
        </w:rPr>
        <w:t>سخنی با شما</w:t>
      </w:r>
      <w:bookmarkEnd w:id="12"/>
    </w:p>
    <w:p>
      <w:pPr>
        <w:pStyle w:val="BookText"/>
        <w:rPr/>
      </w:pPr>
      <w:r>
        <w:rPr>
          <w:rFonts w:ascii="IRNazanin" w:hAnsi="IRNazanin" w:eastAsia="IRNazanin"/>
          <w:color w:val="111111"/>
          <w:sz w:val="28"/>
          <w:sz w:val="28"/>
          <w:szCs w:val="28"/>
          <w:rtl w:val="true"/>
          <w:lang w:bidi="fa-IR"/>
        </w:rPr>
        <w:t>در دعاها بسیار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منتظران واقعی امام زمان قراربده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واقعی کیست؟ مگر منتظران غیر واقعی و غیر حقیقی هم داریم؟</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باشد؟ چه ویژگی‌ها و اوصافی باید داشته باشد؟ چگونه زندگی کند؟ اخلاق او چگونه باشد؟ چه کند که امام عصر علیه السلام از او راضی باشد؟ چه نوع زندگی، مطلوب و محبوب امام زمان است؟</w:t>
      </w:r>
    </w:p>
    <w:p>
      <w:pPr>
        <w:pStyle w:val="BookText"/>
        <w:rPr/>
      </w:pPr>
      <w:r>
        <w:rPr>
          <w:rFonts w:ascii="IRNazanin" w:hAnsi="IRNazanin" w:eastAsia="IRNazanin"/>
          <w:color w:val="111111"/>
          <w:sz w:val="28"/>
          <w:sz w:val="28"/>
          <w:szCs w:val="28"/>
          <w:rtl w:val="true"/>
          <w:lang w:bidi="fa-IR"/>
        </w:rPr>
        <w:t xml:space="preserve">تلاش برای رسیدن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امام زمان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چگونه باید باشیم تا آن حضرت از ما و رفتار و زندگی ما خرسند و راضی باشد، هم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یک کلمه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عصر، کسی را می‌پسندد و بر زندگی او مُهر تأیید می‌زند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همراه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ولی این جواب،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باید ریزتر و عینی‌تر شود و مشخّصات و جزئیات داشتن ایمان و عمل صالح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بهتر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مطلوب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و آن شیوه را در زندگی فردی و اجتماعی اجرا کرد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یافتن به رضای خدا و رسول و اولیای دین، برای ما از مهم‌ترین خواسته‌هاست و از آرزوهای مقدس همة ما این است که در فکر و عقیده و</w:t>
      </w:r>
    </w:p>
    <w:p>
      <w:pPr>
        <w:pStyle w:val="BookText"/>
        <w:rPr/>
      </w:pPr>
      <w:r>
        <w:rPr>
          <w:rFonts w:ascii="IRNazanin" w:hAnsi="IRNazanin" w:eastAsia="IRNazanin"/>
          <w:color w:val="111111"/>
          <w:sz w:val="28"/>
          <w:sz w:val="28"/>
          <w:szCs w:val="28"/>
          <w:rtl w:val="true"/>
          <w:lang w:bidi="fa-IR"/>
        </w:rPr>
        <w:t xml:space="preserve">اخلاق و عمل و در سلوک شخصی و معاشرت‌های اجتماعی و موضع‌گیری سیاسی و تعامل با دیگران، همچنین در عرصة کسب و کار و دخل و خرج و روابط و دوستی‌ها و دشمنی‌ها و قطع و وصل‌ها و درآمدها و هزینه کردن‌ها و کلاً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آنگونه باشیم که بتوانیم رضای خالق و نظر پیشوایان دین را تأمین کنیم و ادعا کنیم که آنگونه هستیم که از ما خواسته‌اند و انتظار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می‌توان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ولی برای حضور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نداشت؟</w:t>
      </w:r>
    </w:p>
    <w:p>
      <w:pPr>
        <w:pStyle w:val="BookText"/>
        <w:rPr/>
      </w:pPr>
      <w:r>
        <w:rPr>
          <w:rFonts w:ascii="IRNazanin" w:hAnsi="IRNazanin" w:eastAsia="IRNazanin"/>
          <w:color w:val="111111"/>
          <w:sz w:val="28"/>
          <w:sz w:val="28"/>
          <w:szCs w:val="28"/>
          <w:rtl w:val="true"/>
          <w:lang w:bidi="fa-IR"/>
        </w:rPr>
        <w:t xml:space="preserve">مگر می‌توان خود را از منتظران دانست،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منتظران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p>
    <w:p>
      <w:pPr>
        <w:pStyle w:val="BookText"/>
        <w:rPr/>
      </w:pPr>
      <w:r>
        <w:rPr>
          <w:rFonts w:ascii="IRNazanin" w:hAnsi="IRNazanin" w:eastAsia="IRNazanin"/>
          <w:color w:val="111111"/>
          <w:sz w:val="28"/>
          <w:sz w:val="28"/>
          <w:szCs w:val="28"/>
          <w:rtl w:val="true"/>
          <w:lang w:bidi="fa-IR"/>
        </w:rPr>
        <w:t xml:space="preserve">مگر می‌توان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گرفت؟</w:t>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که انجام گرفته و تقدیم شما می‌شود، بر اساس آیات و روایات و منابع دینی و برخی از وقایع و سیره‌های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اختصار بوده است، وگرنه هم موضوعات قابل بحث بسیار است، هم در هر موضوعی بیش از این می‌توان مطلب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سودمند افتد و حیات و ممات ما در خطّ محمّد و آل محمّد باشد و آن‌گونه که در دعاها و زیارت‌ها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محیایَ محیا محمّدٍ و آل محمّد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سبک زندگی ما، اسلامی، ولایی، مهدوی و مهدی‌پسند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رمز و راز رستگاری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92</w:t>
      </w:r>
      <w:bookmarkStart w:id="13" w:name="pg3088_13126"/>
    </w:p>
    <w:p>
      <w:pPr>
        <w:pStyle w:val="Heading2"/>
        <w:numPr>
          <w:ilvl w:val="1"/>
          <w:numId w:val="1"/>
        </w:numPr>
        <w:rPr/>
      </w:pPr>
      <w:bookmarkStart w:id="14" w:name="__RefHeading___Toc1054209_2749589250"/>
      <w:bookmarkStart w:id="15" w:name="_Toc5"/>
      <w:bookmarkEnd w:id="13"/>
      <w:bookmarkEnd w:id="14"/>
      <w:r>
        <w:rPr>
          <w:rtl w:val="true"/>
        </w:rPr>
        <w:t>بخش اول</w:t>
      </w:r>
      <w:r>
        <w:rPr>
          <w:rtl w:val="true"/>
        </w:rPr>
        <w:t xml:space="preserve">: </w:t>
      </w:r>
      <w:r>
        <w:rPr>
          <w:rtl w:val="true"/>
        </w:rPr>
        <w:t>اخلاق فردی</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054211_2749589250"/>
      <w:bookmarkStart w:id="17" w:name="_Toc6"/>
      <w:bookmarkEnd w:id="16"/>
      <w:r>
        <w:rPr>
          <w:rtl w:val="true"/>
        </w:rPr>
        <w:t>اشاره</w:t>
      </w:r>
      <w:bookmarkStart w:id="18" w:name="pg3088_13128"/>
      <w:bookmarkEnd w:id="17"/>
    </w:p>
    <w:p>
      <w:pPr>
        <w:pStyle w:val="Heading3"/>
        <w:numPr>
          <w:ilvl w:val="2"/>
          <w:numId w:val="1"/>
        </w:numPr>
        <w:rPr/>
      </w:pPr>
      <w:bookmarkStart w:id="19" w:name="__RefHeading___Toc1054213_2749589250"/>
      <w:bookmarkStart w:id="20" w:name="_Toc7"/>
      <w:bookmarkEnd w:id="18"/>
      <w:bookmarkEnd w:id="19"/>
      <w:r>
        <w:rPr>
          <w:rtl w:val="true"/>
        </w:rPr>
        <w:t>ایمان و خدامحوری</w:t>
      </w:r>
      <w:bookmarkEnd w:id="20"/>
    </w:p>
    <w:p>
      <w:pPr>
        <w:pStyle w:val="BookText"/>
        <w:rPr/>
      </w:pPr>
      <w:r>
        <w:rPr>
          <w:rFonts w:ascii="IRNazanin" w:hAnsi="IRNazanin" w:eastAsia="IRNazanin"/>
          <w:color w:val="111111"/>
          <w:sz w:val="28"/>
          <w:sz w:val="28"/>
          <w:szCs w:val="28"/>
          <w:rtl w:val="true"/>
          <w:lang w:bidi="fa-IR"/>
        </w:rPr>
        <w:t>ایمان به خدا، گوهری است که از هزاران سال پیش تا کنون، در دل خداپرستان و موحّدان بوده است و به زندگی‌ها جهت و معنی و زیبایی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اهل ایمان، کافران و مشرکان بوده‌اند که با خطّ انبیا به مقابله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نوری است که دل را روشن می‌کند و انسان را از بت‌پرستی، هواپرستی، دنیاپرستی و شیطان پرستی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ایمان به معاد، ایمان به رسولان الهی و کتب آسمانی، ایمان به فرشتگان خدا، ایمان به حقانیّت بهشت و جهنم و وعده‌های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است که در آیات قرآن آمده است و خداوند بارها اهل ایمان را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قرار داده و اوامر و نواهی خویش را بیان فرموده است، تا خدا باوران، به آن عمل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تنها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زبانی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اعتقاد قلبی است، هم اقرار زبانی، هم عمل با اعضا و جوارج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عینی ایمان، در عمل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مولا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بالصّالِحاتِ یُستَدلُّ عَلَی الایمانِ؛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به وسیلة کارهای شایسته، بر ایمان استدلال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ایمان به خدا داشته باشد، تنها به او تکیه می‌کند، تنها از او یاری می‌طلبد، تنها از او می‌ترسد و در پاداش و کیفر، تنها از او حساب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چو در پای ریزی زرش</w:t>
      </w:r>
    </w:p>
    <w:p>
      <w:pPr>
        <w:pStyle w:val="BookText"/>
        <w:rPr/>
      </w:pPr>
      <w:r>
        <w:rPr>
          <w:rFonts w:ascii="IRNazanin" w:hAnsi="IRNazanin" w:eastAsia="IRNazanin"/>
          <w:color w:val="111111"/>
          <w:sz w:val="28"/>
          <w:sz w:val="28"/>
          <w:szCs w:val="28"/>
          <w:rtl w:val="true"/>
          <w:lang w:bidi="fa-IR"/>
        </w:rPr>
        <w:t>و یا تیغ هندی نهی بر سرش</w:t>
      </w:r>
    </w:p>
    <w:p>
      <w:pPr>
        <w:pStyle w:val="BookText"/>
        <w:rPr/>
      </w:pPr>
      <w:r>
        <w:rPr>
          <w:rFonts w:ascii="IRNazanin" w:hAnsi="IRNazanin" w:eastAsia="IRNazanin"/>
          <w:color w:val="111111"/>
          <w:sz w:val="28"/>
          <w:sz w:val="28"/>
          <w:szCs w:val="28"/>
          <w:rtl w:val="true"/>
          <w:lang w:bidi="fa-IR"/>
        </w:rPr>
        <w:t>امید و هراسش نباشد زکس</w:t>
      </w:r>
    </w:p>
    <w:p>
      <w:pPr>
        <w:pStyle w:val="BookText"/>
        <w:rPr/>
      </w:pPr>
      <w:r>
        <w:rPr>
          <w:rFonts w:ascii="IRNazanin" w:hAnsi="IRNazanin" w:eastAsia="IRNazanin"/>
          <w:color w:val="111111"/>
          <w:sz w:val="28"/>
          <w:sz w:val="28"/>
          <w:szCs w:val="28"/>
          <w:rtl w:val="true"/>
          <w:lang w:bidi="fa-IR"/>
        </w:rPr>
        <w:t>همین است معنای توحید و بس</w:t>
      </w:r>
    </w:p>
    <w:p>
      <w:pPr>
        <w:pStyle w:val="BookText"/>
        <w:rPr/>
      </w:pPr>
      <w:r>
        <w:rPr>
          <w:rFonts w:ascii="IRNazanin" w:hAnsi="IRNazanin" w:eastAsia="IRNazanin"/>
          <w:color w:val="111111"/>
          <w:sz w:val="28"/>
          <w:sz w:val="28"/>
          <w:szCs w:val="28"/>
          <w:rtl w:val="true"/>
          <w:lang w:bidi="fa-IR"/>
        </w:rPr>
        <w:t>ایمان، گاهی ضعیف می‌شود و گاهی قوی؛ گاهی آسیب می‌بیند و گاهی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همواره می‌کوشند که گوهر ایمان را از مؤمنان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و معاد، بازدارندة انسان از فساد و ظلم وگناه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مروّجان فساد، می‌کوشند این ایمان را سست کنند و در دل‌ها شک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وجود حضرت مهدی علیه السلام، امید دهنده و انگیزه‌آفرین برای عدالت‌خواهی و ظلم‌ستیزی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 می‌کوشند با طرح شبهه‌ها و اشکالات، این عقیده را متزلزل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خطاب به جمعی از شیعیان ـ که پس از امام عسکری علیه السلام دچار شک و تردید در امامت شده بودند ـ نوشت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و شما را از فتنه‌ها مصون دارد و روح یقین را عنایت کند و همة ما را از فرجام بد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گروهی از شما در دین دچار شک شده و در امامت امامان خود، تردید و حیرت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جهت</w:t>
      </w:r>
    </w:p>
    <w:p>
      <w:pPr>
        <w:pStyle w:val="BookText"/>
        <w:rPr/>
      </w:pPr>
      <w:r>
        <w:rPr>
          <w:rFonts w:ascii="IRNazanin" w:hAnsi="IRNazanin" w:eastAsia="IRNazanin"/>
          <w:color w:val="111111"/>
          <w:sz w:val="28"/>
          <w:sz w:val="28"/>
          <w:szCs w:val="28"/>
          <w:rtl w:val="true"/>
          <w:lang w:bidi="fa-IR"/>
        </w:rPr>
        <w:t>اندوهناک شدیم و دربارة شما متأسّف و ناراحت گشتیم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این حدیث، نشان می‌دهد که شک وتردید،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عصر هم گاهی درفکر وباور برخی شیعیان راه می‌یافته که امام، هشدار می‌دهد و در همین نامه، با ادله‌ای شبهات آنان را پاسخ می‌دهد تا بصیرت دینی‌شان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حفظ ایمان در همه حال و دخالت دادن ایمان به خدا در همة امور و همة حالات زندگی، انسان را در مسیر صلاح و کمال و بندگی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باید کاربردی باشد، در تنهایی و جمع، در بازار و اداره، در خانه و مدرسه و دانشگاه، در جبهة جنگ و در سنگر کار و تولید، در کار فرهنگی و علمی و در امور اجتماعی و خدماتی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روایت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ایمانٌ بِلا عَمَلٍ و لا عَمَلٌ بلا ایمانٍ؛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ایمان بدون عمل و عمل بدون ایمان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بدون ایمان، نوعی نفاق و تظاهر است و ایمان بدون عمل هم ایمان واقعی نیست، چون ایمان باید در زندگی و رفتار مؤمن اثر کند، وگرنه تنها گفتن به زبان کافی نیست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 کلام حضرت علی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طعم ایمان را نمی‌چشد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آن‌که دروغ را ـ چه جدّی و چه به شوخی ـ ترک کند، </w:t>
      </w:r>
      <w:r>
        <w:rPr>
          <w:rStyle w:val="FootnoteAnchor"/>
          <w:rtl w:val="true"/>
        </w:rPr>
        <w:footnoteReference w:id="6"/>
      </w:r>
      <w:r>
        <w:rPr>
          <w:rFonts w:ascii="IRNazanin" w:hAnsi="IRNazanin" w:eastAsia="IRNazanin"/>
          <w:color w:val="111111"/>
          <w:sz w:val="28"/>
          <w:sz w:val="28"/>
          <w:szCs w:val="28"/>
          <w:rtl w:val="true"/>
          <w:lang w:bidi="fa-IR"/>
        </w:rPr>
        <w:t>معلوم می‌شود که ایمان حتی در گفتار هم نقش دارد و یک مؤمنِ خدامحور نمی‌تواند دروغگو باشد</w:t>
      </w:r>
      <w:r>
        <w:rPr>
          <w:rFonts w:eastAsia="IRNazanin" w:cs="IRNazanin"/>
          <w:color w:val="111111"/>
          <w:sz w:val="28"/>
          <w:szCs w:val="28"/>
          <w:rtl w:val="true"/>
          <w:lang w:bidi="fa-IR"/>
        </w:rPr>
        <w:t>.</w:t>
      </w:r>
      <w:bookmarkStart w:id="21" w:name="pg3088_13132"/>
    </w:p>
    <w:p>
      <w:pPr>
        <w:pStyle w:val="Heading3"/>
        <w:numPr>
          <w:ilvl w:val="2"/>
          <w:numId w:val="1"/>
        </w:numPr>
        <w:rPr/>
      </w:pPr>
      <w:bookmarkStart w:id="22" w:name="__RefHeading___Toc1054215_2749589250"/>
      <w:bookmarkStart w:id="23" w:name="_Toc8"/>
      <w:bookmarkEnd w:id="21"/>
      <w:bookmarkEnd w:id="22"/>
      <w:r>
        <w:rPr>
          <w:rtl w:val="true"/>
        </w:rPr>
        <w:t>زندگی معنوی</w:t>
      </w:r>
      <w:bookmarkEnd w:id="23"/>
    </w:p>
    <w:p>
      <w:pPr>
        <w:pStyle w:val="BookText"/>
        <w:rPr/>
      </w:pPr>
      <w:r>
        <w:rPr>
          <w:rFonts w:ascii="IRNazanin" w:hAnsi="IRNazanin" w:eastAsia="IRNazanin"/>
          <w:color w:val="111111"/>
          <w:sz w:val="28"/>
          <w:sz w:val="28"/>
          <w:szCs w:val="28"/>
          <w:rtl w:val="true"/>
          <w:lang w:bidi="fa-IR"/>
        </w:rPr>
        <w:t>هرچند تلاش برای تأمین زندگی، نشاط و شادابی و تفریحات سالم، مراعات بهداشت و تندرستی، رفت وآمد با مردم و روابط اجتماعی، فعالیت‌های علمی و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خوب و لازم و توصیة اسلام است، هرگز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روحی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فرصت‌ها باید به عبادت و نماز و دعا و تفکر و امور معنوی بگذرد،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اوقات درون خانه را سه بخش می‌کرد، بخشی برای خدا، بخشی برای خانواده، بخشی هم برای امور شخصی خویش</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آن حضرت به نماز عشق می‌ورزید، نشست و برخاستش همواره با یاد خدا بود، از نماز سیر نمی‌شد، وقت نماز که می‌رسید، چنان حالش دگرگون می‌شد که گویا کسی را نمی‌شناسد، برمی‌خاست و در پی نماز می‌رفت</w:t>
      </w:r>
      <w:r>
        <w:rPr>
          <w:rFonts w:eastAsia="IRNazanin" w:cs="IRNazanin"/>
          <w:color w:val="111111"/>
          <w:sz w:val="28"/>
          <w:szCs w:val="28"/>
          <w:rtl w:val="true"/>
          <w:lang w:bidi="fa-IR"/>
        </w:rPr>
        <w:t>.</w:t>
      </w:r>
      <w:r>
        <w:rPr>
          <w:rStyle w:val="FootnoteAnchor"/>
          <w:rtl w:val="true"/>
        </w:rPr>
        <w:footnoteReference w:id="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چنان در مسائل زندگی و کسب و کار و امور اداری و اجرایی و علمی و آموزشی غرق می‌شود که فرصت یا حال خلوت با خدا و تقویت روح</w:t>
      </w:r>
    </w:p>
    <w:p>
      <w:pPr>
        <w:pStyle w:val="BookText"/>
        <w:rPr/>
      </w:pPr>
      <w:r>
        <w:rPr>
          <w:rFonts w:ascii="IRNazanin" w:hAnsi="IRNazanin" w:eastAsia="IRNazanin"/>
          <w:color w:val="111111"/>
          <w:sz w:val="28"/>
          <w:sz w:val="28"/>
          <w:szCs w:val="28"/>
          <w:rtl w:val="true"/>
          <w:lang w:bidi="fa-IR"/>
        </w:rPr>
        <w:t>معنوی و استمداد از پروردگار نداشته باشد،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امامان ما بخشی از فرصت خود را به امور معنوی و ذکر و سجود و توجّه به معبود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نمازهای واجب روزانه به پنج وقت اختصاص یافته، برای آن است که صبح و ظهر و عصر و مغرب و عشاء، به یاد خدا باشیم و معنویت از زندگی ما حذف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نماز جماعت و جمعه، رفتن به زیارت ائمه و زیارت قبور شهدا و اموات، مسجد جمکران، جلسة دعای کمیل و ندبه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این فضای معنوی در زندگی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نیز مثل ائمّة دیگر در این زمینه برای ما سرمشق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ما به حضرت مهدی علیه السلام سلام می‌دهیم، آنگاه که می‌نشیند و می‌ایستد، آنگاه که قرآن می‌خواند، آنگاه که در نماز و قنوت است، آنگاه که به رکوع و سجود می‌رود، آنگاه که خدا را حمد می‌کند و تسبیح و تکبیر می‌گوید و استغفار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حینَ تُصَلّی و تَقْنُتُ، السّلام علیک حینَ تَرکعُ و تَسْجُدُ، السّلامُ علیک حینَ تُهَلِّلُ وَ تُکبِّرُ، الّسلام علیک حین تَحَمُد و تَسْتَغْفِرُ</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لحظات نماز و رکوع و سجود و ذکر و دعا و ستایش آن حضرت، آن‌قدر برای ما عزیز و ستودنی است که بر آن حالات و لحظات اماممان ارج می‌نهیم و به حضرتش سلام می‌دهیم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معنوی به این است که از یاد نبریم که ما بنده‌ایم و خدایی داریم که مولای رحمان ماست، هرچه داریم نعمت های اوست، پس باید</w:t>
      </w:r>
    </w:p>
    <w:p>
      <w:pPr>
        <w:pStyle w:val="BookText"/>
        <w:rPr/>
      </w:pPr>
      <w:r>
        <w:rPr>
          <w:rFonts w:ascii="IRNazanin" w:hAnsi="IRNazanin" w:eastAsia="IRNazanin"/>
          <w:color w:val="111111"/>
          <w:sz w:val="28"/>
          <w:sz w:val="28"/>
          <w:szCs w:val="28"/>
          <w:rtl w:val="true"/>
          <w:lang w:bidi="fa-IR"/>
        </w:rPr>
        <w:t>شکرگزارش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 و نیازی داریم دست به درگاه او بلند کنیم، اگر موفقیّتی داریم از لطف او بدانیم، اگر خطا و گناهی می‌کنیم فوری به درگاهش معذرت‌خواهی و استغفار کنیم، نام و یاد او از زبان و دلمان نیفتد، به تقدیر او راضی و تسلیم باشیم، حاجتمان را از او بخواهیم، درد دلمان را با او بگوییم، او را بستاییم، از او مدد بجوییم، در پی کسب رضای او باشیم، انجام واجبات را جدّی بگیریم، او را سبب‌ساز بشناسیم و توکلّمان بر او باشد و خدا در زندگی ما جایی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 امام زمان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اجْعَلنی مِمَّنْ لاَ یبْسُطُ کفّاً اِلّا إلیک؛</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مرا از آنان قرار بده که جز به درگاه تو دست طلب نگشایم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تنها وقتی به یاد خدا می‌افتند که دچار دردسر و گرفتاری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همیشه دوست دارد صدای نیایش بنده‌اش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نزد خدا محبوب‌تر از آن نیست که از او درخواست 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سزاوارتر است که دعای مؤمن در حالت گشایش و آسایش، مثل دعایش در حال شدّت و گرفتاری باشد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توصیه‌های معصومین آمده است که در حال خوب و خوش و عافیت و</w:t>
      </w:r>
    </w:p>
    <w:p>
      <w:pPr>
        <w:pStyle w:val="BookText"/>
        <w:rPr/>
      </w:pPr>
      <w:r>
        <w:rPr>
          <w:rFonts w:ascii="IRNazanin" w:hAnsi="IRNazanin" w:eastAsia="IRNazanin"/>
          <w:color w:val="111111"/>
          <w:sz w:val="28"/>
          <w:sz w:val="28"/>
          <w:szCs w:val="28"/>
          <w:rtl w:val="true"/>
          <w:lang w:bidi="fa-IR"/>
        </w:rPr>
        <w:t>آسودگی هم دعا کنید، چنان نیست که در این وضع، بی‌نیاز از خدا باشید، بلکه به دعا محتاج‌ترید، زیرا ممکن است موجب غفلت و غرور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سایه‌ای از معنویت و یاد خدا بر زندگی‌ها سایه افکن باشد، خدا هم بنده‌اش را دوست خواهد داشت و به او عنایت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داوود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خوشی و راحتی مرا یاد کن، تا من هم دعای تو را در ایّام رنج و ناراحتی استجابت کنم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خوشا به نیمه شبی با خدا صفا کردن</w:t>
      </w:r>
    </w:p>
    <w:p>
      <w:pPr>
        <w:pStyle w:val="BookText"/>
        <w:rPr/>
      </w:pPr>
      <w:r>
        <w:rPr>
          <w:rFonts w:ascii="IRNazanin" w:hAnsi="IRNazanin" w:eastAsia="IRNazanin"/>
          <w:color w:val="111111"/>
          <w:sz w:val="28"/>
          <w:sz w:val="28"/>
          <w:szCs w:val="28"/>
          <w:rtl w:val="true"/>
          <w:lang w:bidi="fa-IR"/>
        </w:rPr>
        <w:t>زبان حال گشودن، ز دل دعا کردن</w:t>
      </w:r>
    </w:p>
    <w:p>
      <w:pPr>
        <w:pStyle w:val="BookText"/>
        <w:rPr/>
      </w:pPr>
      <w:r>
        <w:rPr>
          <w:rFonts w:ascii="IRNazanin" w:hAnsi="IRNazanin" w:eastAsia="IRNazanin"/>
          <w:color w:val="111111"/>
          <w:sz w:val="28"/>
          <w:sz w:val="28"/>
          <w:szCs w:val="28"/>
          <w:rtl w:val="true"/>
          <w:lang w:bidi="fa-IR"/>
        </w:rPr>
        <w:t>تمام لذّت عالم نمی‌رسد قدرش</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دقیقه مناجات با خدا کردن</w:t>
      </w:r>
      <w:r>
        <w:rPr>
          <w:rStyle w:val="FootnoteAnchor"/>
          <w:rtl w:val="true"/>
        </w:rPr>
        <w:footnoteReference w:id="14"/>
      </w:r>
      <w:bookmarkStart w:id="24" w:name="pg3088_13136"/>
    </w:p>
    <w:p>
      <w:pPr>
        <w:pStyle w:val="Heading3"/>
        <w:numPr>
          <w:ilvl w:val="2"/>
          <w:numId w:val="1"/>
        </w:numPr>
        <w:rPr/>
      </w:pPr>
      <w:bookmarkStart w:id="25" w:name="__RefHeading___Toc1054217_2749589250"/>
      <w:bookmarkStart w:id="26" w:name="_Toc9"/>
      <w:bookmarkEnd w:id="24"/>
      <w:bookmarkEnd w:id="25"/>
      <w:r>
        <w:rPr>
          <w:rtl w:val="true"/>
        </w:rPr>
        <w:t>بصیرت دینی</w:t>
      </w:r>
      <w:bookmarkEnd w:id="26"/>
    </w:p>
    <w:p>
      <w:pPr>
        <w:pStyle w:val="BookText"/>
        <w:rPr/>
      </w:pPr>
      <w:r>
        <w:rPr>
          <w:rFonts w:ascii="IRNazanin" w:hAnsi="IRNazanin" w:eastAsia="IRNazanin"/>
          <w:color w:val="111111"/>
          <w:sz w:val="28"/>
          <w:sz w:val="28"/>
          <w:szCs w:val="28"/>
          <w:rtl w:val="true"/>
          <w:lang w:bidi="fa-IR"/>
        </w:rPr>
        <w:t xml:space="preserve">بصیرت، به معنای بینش عمیق در مسائل فکری و اجتماعی است، تا انسان فریب نخورد، باطل را به جای حق نپذیرد، مورد سوءاستفادة دشمنان قرار نگیرد، دچار فتنه‌های اجتماعی نشود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مبنای رهنمودهای دین بشناسد و پیرو امامان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و بصر، برای دین راه و چاره است تا در چاه نیفتیم، بینایی و بصیرت هم برای شناخت حق و باطل و دوست و دشمن و راه و بیراهه است، تا گمراه نشویم و بازیچة شیطان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البَصَرِ لا یُجدی إذا عَمِیَتِ البَصیرةُ؛</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نگاه چشم فایده ندارد، آنگاه که چشم بصیرت 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الأعمی مَنْ یعمی بَصَرُهُ، اِنّما الأعمیٰ مَنْ تَعمیٰ بَصیَرتُه؛</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کور، کسی نیست که چشمش نابینا باشد، همانا کور کسی</w:t>
      </w:r>
    </w:p>
    <w:p>
      <w:pPr>
        <w:pStyle w:val="BookText"/>
        <w:rPr/>
      </w:pPr>
      <w:r>
        <w:rPr>
          <w:rFonts w:ascii="IRNazanin" w:hAnsi="IRNazanin" w:eastAsia="IRNazanin"/>
          <w:color w:val="111111"/>
          <w:sz w:val="28"/>
          <w:sz w:val="28"/>
          <w:szCs w:val="28"/>
          <w:rtl w:val="true"/>
          <w:lang w:bidi="fa-IR"/>
        </w:rPr>
        <w:t>است که چشم بصیرتش کور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توصیة امامان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خود را عمیقاً نشناسد و باورهای دینی را از افراد صالح و دین‌شناس فرانگیرد، با کوچک‌ترین شبهه دچار انحراف می‌شود و با اغواگری‌های افراد منحرف، به مذهب‌های ساختگی و فرقه‌های پوچ کشیده می‌شود و از مسلمانی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بصیرت بود، کسانی فریب ادّعاهای امام زمانی و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نمی‌خوردند و او را به عنوان امام زمان یا خدا نمی‌شناختند و بهایی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بصیرت باشد، شیعه هرگز با شنیدن چند شبهه از سوی مخالفان، در اعتقادات خود دچار تزلزل و شک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شاخص‌های بصیرت دینی، شناخت حجّت خدا و امام معصوم و عقیده به امامت است، چه در عصر حضور، چه در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دعای دوران غیبت از خدا می‌خواهیم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حجّتک؛ خدایا حجت خود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 ماندن از گمراهی و ضلالتی است که دنبال همین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حجت خود را به من نشناسانی از دینم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یکی از اصحابش به نام ابوحمزه می‌فرماید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چند فرسخ بیرون می‌روید، برای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راه‌های آسمان ناآشناتر از راه‌های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خودت</w:t>
      </w:r>
    </w:p>
    <w:p>
      <w:pPr>
        <w:pStyle w:val="BookText"/>
        <w:rPr/>
      </w:pPr>
      <w:r>
        <w:rPr>
          <w:rFonts w:ascii="IRNazanin" w:hAnsi="IRNazanin" w:eastAsia="IRNazanin"/>
          <w:color w:val="111111"/>
          <w:sz w:val="28"/>
          <w:sz w:val="28"/>
          <w:szCs w:val="28"/>
          <w:rtl w:val="true"/>
          <w:lang w:bidi="fa-IR"/>
        </w:rPr>
        <w:t>دلیل و راهنمایی بطلب</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سخن، به ضرورت کسب معرفت صحیح دینی از راه‌های مطمئن و مورد قبول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امامان، دین را باید از آن معصومین فراگرفت و در عصر غیبت، از علمای دین که کارشناسان امور دینی‌اند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گمراهی و خطا بسیار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تشویق جوانان شیعه به معرفت‌آموزی صحیح و دین‌شناسی عمیق و با بصیرت،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السیّاطُ عَلی رُؤوسِ أصحابی حتّیٰ یتفقّهُوا فی الحَلالِ و الحرامِ؛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کاش تازیانه به سر یارانم باشد تا در مورد حلال و حرام، دین شناس بار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اُتیتُ بِشابٍّ مِن شَباب الشّیعةِ لاَ یَتَفقَّهُ، لأدَّبْتُهُ؛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اگر جوانی از جوانان شیعه را نزد من آورند که دین خود را نمی‌شناسد، ادبش می‌کنم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نشانة اهتمام امام صادق علیه السلام به بصیرت دینی و دین‌شناسی جوانان شیعه است، تا در اثر بی‌اطلاعی از مبانی اسلام و تشیّع و ناآگاهی از احکام شرع، به انحراف و گناه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هم در حدیثی</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تَفقَّهُوا فی دینِ اللهِ، فَإنَّ الفِقَه مِفتاحُ البَصیرةِ و تمامُ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دین خدا، فقیه و بصیر شوید، چرا که فقه، کلید بصیرت و مایة کمال عبادت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اشاره شد، این بصیرت تنها در امور دینی و اعتقادی نیست، در امور اجتماعی هم مؤمن باید زیرک و هوشیار و بصیر باشد تا ملعبة دیگران نگردد و دچار امواج انحرافی نشود و به استخدام افراد فاسد و دستگاه‌های جبّار و قدرت‌های ستمگر در نیاید</w:t>
      </w:r>
      <w:r>
        <w:rPr>
          <w:rFonts w:eastAsia="IRNazanin" w:cs="IRNazanin"/>
          <w:color w:val="111111"/>
          <w:sz w:val="28"/>
          <w:szCs w:val="28"/>
          <w:rtl w:val="true"/>
          <w:lang w:bidi="fa-IR"/>
        </w:rPr>
        <w:t>.</w:t>
      </w:r>
      <w:bookmarkStart w:id="27" w:name="pg3088_13140"/>
    </w:p>
    <w:p>
      <w:pPr>
        <w:pStyle w:val="Heading3"/>
        <w:numPr>
          <w:ilvl w:val="2"/>
          <w:numId w:val="1"/>
        </w:numPr>
        <w:rPr/>
      </w:pPr>
      <w:bookmarkStart w:id="28" w:name="__RefHeading___Toc1054219_2749589250"/>
      <w:bookmarkStart w:id="29" w:name="_Toc10"/>
      <w:bookmarkEnd w:id="27"/>
      <w:bookmarkEnd w:id="28"/>
      <w:r>
        <w:rPr>
          <w:rtl w:val="true"/>
        </w:rPr>
        <w:t>یاد خدا و ذکر</w:t>
      </w:r>
      <w:bookmarkEnd w:id="29"/>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پیشگیری از گناه و قرب به خدا دارد، توصیة خداوند در قرآن و پیامبر و ائمه در سفارش‌های اخلاقی‌شان آن است که همیشه به یاد خدا باشیم، هم یاد لفظی و ذکر گفتن‌های خاصّ، هم یاد قلبی و توجّه به آن معبود بی‌همتا که خالق و رازق ماست و مالک روز قیامت است و بهشت و جهنم و عذاب و پاداش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بارها فرموده است که به یاد خدا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اللهِ رأسُ مالِ کلِّ مؤمِنٍ، و رِبحُهُ السَّلامةُ مِنَ الشّیطانِ؛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یاد خدا، سرمایة هر مؤمن است و دستاورد آن، ایمنی از شیطان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یاد خدا، مایة آرامش دل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زندگی‌هایی که دور از یاد خدا باشد، تیره و تاریک است و بر افراد غافل از</w:t>
      </w:r>
    </w:p>
    <w:p>
      <w:pPr>
        <w:pStyle w:val="BookText"/>
        <w:rPr/>
      </w:pPr>
      <w:r>
        <w:rPr>
          <w:rFonts w:ascii="IRNazanin" w:hAnsi="IRNazanin" w:eastAsia="IRNazanin"/>
          <w:color w:val="111111"/>
          <w:sz w:val="28"/>
          <w:sz w:val="28"/>
          <w:szCs w:val="28"/>
          <w:rtl w:val="true"/>
          <w:lang w:bidi="fa-IR"/>
        </w:rPr>
        <w:t>خدا، عرصة زندگی تنگ می‌شود و گرفتار سختی‌ها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پرتو یاد خدا گر دهد آرایش دل</w:t>
      </w:r>
    </w:p>
    <w:p>
      <w:pPr>
        <w:pStyle w:val="BookText"/>
        <w:rPr/>
      </w:pPr>
      <w:r>
        <w:rPr>
          <w:rFonts w:ascii="IRNazanin" w:hAnsi="IRNazanin" w:eastAsia="IRNazanin"/>
          <w:color w:val="111111"/>
          <w:sz w:val="28"/>
          <w:sz w:val="28"/>
          <w:szCs w:val="28"/>
          <w:rtl w:val="true"/>
          <w:lang w:bidi="fa-IR"/>
        </w:rPr>
        <w:t>بگذرد عمر تو در سایة آرامش دل</w:t>
      </w:r>
    </w:p>
    <w:p>
      <w:pPr>
        <w:pStyle w:val="BookText"/>
        <w:rPr/>
      </w:pPr>
      <w:r>
        <w:rPr>
          <w:rFonts w:ascii="IRNazanin" w:hAnsi="IRNazanin" w:eastAsia="IRNazanin"/>
          <w:color w:val="111111"/>
          <w:sz w:val="28"/>
          <w:sz w:val="28"/>
          <w:szCs w:val="28"/>
          <w:rtl w:val="true"/>
          <w:lang w:bidi="fa-IR"/>
        </w:rPr>
        <w:t>هست تنها به خداوند قسم، یاد خدا</w:t>
      </w:r>
    </w:p>
    <w:p>
      <w:pPr>
        <w:pStyle w:val="BookText"/>
        <w:rPr/>
      </w:pPr>
      <w:r>
        <w:rPr>
          <w:rFonts w:ascii="IRNazanin" w:hAnsi="IRNazanin" w:eastAsia="IRNazanin"/>
          <w:color w:val="111111"/>
          <w:sz w:val="28"/>
          <w:sz w:val="28"/>
          <w:szCs w:val="28"/>
          <w:rtl w:val="true"/>
          <w:lang w:bidi="fa-IR"/>
        </w:rPr>
        <w:t>مایة راحت و آرامش و آسایش دل</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مقیّد بودن به واجبات الهی و ترک گناهان و مشغول نشدن به دنیا و مادیّات و غفلت نداشتن از خدا و دین و قیامت، از جلوه‌های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توصیه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اولادتان شما را از ذکر خدا باز ندارد، که اگر چنین باشد، از زیانکارانید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عملی نزد خداوند، محبوب‌تر و برای بنده، نجات‌بخش‌تر از بدی‌های دنیا و آخرت،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زندگی پیامبران را می‌بینیم، ذکر خدا و تکرار نام‌های مقدس و محبوب پروردگار، از کارهای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رسول خدا صلی الله علیه و آله و سلم نقل شده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برنامه‌های روزانة ذکر داشتند و ذکرهای مختلف و فراوانی که در کتاب‌های دعا آمده است، همه آموزه‌های ائمّه به شیعیانشان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اولیای خدا ذاکر بوده‌اند، وقتی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توصیه می‌فرماید که خدا را صبح و شام</w:t>
      </w:r>
    </w:p>
    <w:p>
      <w:pPr>
        <w:pStyle w:val="BookText"/>
        <w:rPr/>
      </w:pPr>
      <w:r>
        <w:rPr>
          <w:rFonts w:ascii="IRNazanin" w:hAnsi="IRNazanin" w:eastAsia="IRNazanin"/>
          <w:color w:val="111111"/>
          <w:sz w:val="28"/>
          <w:sz w:val="28"/>
          <w:szCs w:val="28"/>
          <w:rtl w:val="true"/>
          <w:lang w:bidi="fa-IR"/>
        </w:rPr>
        <w:t xml:space="preserve">یاد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باشید، وقتی از کسانی ستایش می‌کند که ایستاده و نشسته و خوابیده، خدا را یاد می‌کنند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وقتی تسبیحات حضرت 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ارزشمندترین یادگارهای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ماست، ذکر خدا را به ما می‌آموزد، و وقتی نماز، یاد خداست؛ پس در زندگی یک مؤمن و شیعه و منتظر،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والایی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اشاره شد، هم ذکرِ زبانی، هم ذکر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عملی یعنی اینکه در همة صحنه‌ها و موقعیت‌هایی که ممکن است شیطان ما را وسوسه کند و به گناه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گناهان مالی، چه نگاه، چه تماس، چه 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باشیم و گناه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مصیبت‌ها و سختی‌ها و گرفتاری‌ها هم یاد خدا،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یاد خدا در مصیبت، که نیکو و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 از آن، یاد خدا هنگام حرام است، که این یاد، تو را از حرام و گناه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 مِنْ ذلِک ذِکرُ الله عندَ ما حرّم علیک، فیکونُ ذِلک حاجزاً</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هرگز از یاد نبریم</w:t>
      </w:r>
      <w:r>
        <w:rPr>
          <w:rFonts w:eastAsia="IRNazanin" w:cs="IRNazanin"/>
          <w:color w:val="111111"/>
          <w:sz w:val="28"/>
          <w:szCs w:val="28"/>
          <w:rtl w:val="true"/>
          <w:lang w:bidi="fa-IR"/>
        </w:rPr>
        <w:t>.</w:t>
      </w:r>
      <w:bookmarkStart w:id="30" w:name="pg3088_13143"/>
    </w:p>
    <w:p>
      <w:pPr>
        <w:pStyle w:val="Heading3"/>
        <w:numPr>
          <w:ilvl w:val="2"/>
          <w:numId w:val="1"/>
        </w:numPr>
        <w:rPr/>
      </w:pPr>
      <w:bookmarkStart w:id="31" w:name="__RefHeading___Toc1054221_2749589250"/>
      <w:bookmarkStart w:id="32" w:name="_Toc11"/>
      <w:bookmarkEnd w:id="30"/>
      <w:bookmarkEnd w:id="31"/>
      <w:r>
        <w:rPr>
          <w:rtl w:val="true"/>
        </w:rPr>
        <w:t>یاد مرگ و قیامت</w:t>
      </w:r>
      <w:bookmarkEnd w:id="32"/>
    </w:p>
    <w:p>
      <w:pPr>
        <w:pStyle w:val="BookText"/>
        <w:rPr/>
      </w:pPr>
      <w:r>
        <w:rPr>
          <w:rFonts w:ascii="IRNazanin" w:hAnsi="IRNazanin" w:eastAsia="IRNazanin"/>
          <w:color w:val="111111"/>
          <w:sz w:val="28"/>
          <w:sz w:val="28"/>
          <w:szCs w:val="28"/>
          <w:rtl w:val="true"/>
          <w:lang w:bidi="fa-IR"/>
        </w:rPr>
        <w:t>زندگی ما در دنیا همیشگی نیست و عمر ابدی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باید این منزل را رها کرده، به سرای آخرت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با آن‌که روشن‌ترین مسأله است و ما همه روزه شاهد مرگ و میر انسان‌ها هستیم، ولی از آن غفلت می‌کنیم، و به سبب همین غفلت، دنیازده و اهل گناه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ذِکرَ هادِمِ اللّذاتِ؛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آن‌چه لذّت‌ها را از بین می‌برد و درهم می‌ریزد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ذکرَ الموتِ وَ یَومَ خُروجکم مِنَ القبورِ و قیامَکم بَیْنَ یَدَی الله عزّوجلّ، تَهُونُ عَلیکم المصائبُ؛</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یاد کنید از مرگ و از روزی که از قبرها بیرون می‌آیید و در برابر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می‌ایستید، تا مصیبت‌ها بر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و قیامت، هم بازدارنده از غفلت و گناه است، هم آرام‌بخش و از بین برندة غصّه است، زیرا این دنیا بی‌وفاست و برای کسی نمی‌ماند و کسی هم برای دنیا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رفتنی‌اند، چه بزرگانی که عزت و شوکت و شهرت داشته‌اند، امّا امروز زیر خاک‌اند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مرگ، در زندگی همة صالحان، برای ذخیره‌برداری برای آخرت و انجام عمل صالح است، زیرا فرصت عمر محدود است و پس از مرگ، بازگشتی در کار نیست و کسی که رهتوشة صالحات برای آخرت خویش برندارد، از زیانکاران است و بعداً پشیمان خواهد شد، پشیمانی هم سودی ندارد و مهلت دوباره به کسی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کردن مرگ و قیامت، آثار فراوانی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بی‌رغبتی به دنیا و اسیر نشدن به جاذبه‌های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روحیة قناعت؛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کاستن از شهوات و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نتایج یاد مرگ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تهیّة ره‌توشة آخرت، از ضروری‌ترین برنامه‌های یک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سخت و طولانی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همة انبیا و اولیا، نگران آن بوده‌اند و از خوف مرگ و قبر و قیامت و حساب و کتاب محشر، اشک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نگرانی را می‌کاهد، توبه از گناهان و افزودن بر اعمال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حساب پاک است، از محاسبه چه باک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یاد و آمادگی، حتی انسان‌های مبارز و شهادت‌طلب را هم در راه اهدافشان پرانگیزه‌تر و باصلابت‌تر می‌سازد و انسان‌های نیکوکار را به نیکی</w:t>
      </w:r>
    </w:p>
    <w:p>
      <w:pPr>
        <w:pStyle w:val="BookText"/>
        <w:rPr/>
      </w:pPr>
      <w:r>
        <w:rPr>
          <w:rFonts w:ascii="IRNazanin" w:hAnsi="IRNazanin" w:eastAsia="IRNazanin"/>
          <w:color w:val="111111"/>
          <w:sz w:val="28"/>
          <w:sz w:val="28"/>
          <w:szCs w:val="28"/>
          <w:rtl w:val="true"/>
          <w:lang w:bidi="fa-IR"/>
        </w:rPr>
        <w:t>بیشتر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رسول خدا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ارتَقَبَ الْمَوتَ سارَعَ فی الخیراتِ؛</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هرکس منتظر و چشم به راه مرگ باشد، در نیکی‌ها هم پیشقدم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انسان منتظر، باید آن‌چنان رفتار و اعمالی داشته باشد که از فرا رسیدن مرگ، هراس نداشته باشد و آمادگی برای بار یافتن به محضر خدا و درک حضور پیامبران و امامان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دربارة آمادگی برای مرگ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واجبات، پرهیز از محرّمات و برخورداری از مکارم و خوبی‌های اخلاقی، از این پس دیگر نگران آن نباشد که بر مرگ فرو آید، یا مرگ بر او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فرزند ابوطالب، بی‌خیالِ آن است که بر مرگ وارد شود، یا مرگ سراغش آید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به یاد مرگ بودن و برای آخرت و قیامت حساب باز کردن و رهتوشه برداشتن، از ملزومات زندگی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لب جوی‌نشین و گذر عمر ببین</w:t>
      </w:r>
    </w:p>
    <w:p>
      <w:pPr>
        <w:pStyle w:val="BookText"/>
        <w:rPr/>
      </w:pPr>
      <w:r>
        <w:rPr>
          <w:rFonts w:ascii="IRNazanin" w:hAnsi="IRNazanin" w:eastAsia="IRNazanin"/>
          <w:color w:val="111111"/>
          <w:sz w:val="28"/>
          <w:sz w:val="28"/>
          <w:szCs w:val="28"/>
          <w:rtl w:val="true"/>
          <w:lang w:bidi="fa-IR"/>
        </w:rPr>
        <w:t>کاین اشارت زجهان گذران ما را بس</w:t>
      </w:r>
      <w:r>
        <w:rPr>
          <w:rStyle w:val="FootnoteAnchor"/>
          <w:rtl w:val="true"/>
        </w:rPr>
        <w:footnoteReference w:id="3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زیارت آل یاسین یادی از اینگونه مسائل است و یاد می‌کنیم که خدای آفریننده، اعاده کننده هم هست و مرگ و قیامت و سؤال نکیر و منکر</w:t>
      </w:r>
    </w:p>
    <w:p>
      <w:pPr>
        <w:pStyle w:val="BookText"/>
        <w:rPr/>
      </w:pPr>
      <w:r>
        <w:rPr>
          <w:rFonts w:ascii="Amiri" w:hAnsi="Amiri" w:eastAsia="Amiri" w:cs="Amiri"/>
          <w:color w:val="111111"/>
          <w:sz w:val="28"/>
          <w:sz w:val="28"/>
          <w:szCs w:val="28"/>
          <w:rtl w:val="true"/>
          <w:lang w:bidi="ar-SA"/>
        </w:rPr>
        <w:t xml:space="preserve">در قبر و رستاخیز و صراط و حساب و کتاب و بهشت و جهنّم و وعده و وعید الهی همه حق‌ّ است، برای غافل نشدن از این مراحل سخت در آینده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المَوتَ حقٌّ و أنَّ ناکراً وَ نکیراً حقٌّ و اَشهدُ اَنَّ النَّشرَ حقٌّ و البَعْثَ حَقٌّ و اَنّ الصِّراطَ حقٌ و المِرصادَ حقٌّ وَ المیزانَ حقٌّ</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یاد، سازنده و آماده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یادش نبریم</w:t>
      </w:r>
      <w:r>
        <w:rPr>
          <w:rFonts w:eastAsia="IRNazanin" w:cs="IRNazanin"/>
          <w:color w:val="111111"/>
          <w:sz w:val="28"/>
          <w:szCs w:val="28"/>
          <w:rtl w:val="true"/>
          <w:lang w:bidi="fa-IR"/>
        </w:rPr>
        <w:t>!</w:t>
      </w:r>
      <w:bookmarkStart w:id="33" w:name="pg3088_13147"/>
    </w:p>
    <w:p>
      <w:pPr>
        <w:pStyle w:val="Heading3"/>
        <w:numPr>
          <w:ilvl w:val="2"/>
          <w:numId w:val="1"/>
        </w:numPr>
        <w:rPr/>
      </w:pPr>
      <w:bookmarkStart w:id="34" w:name="__RefHeading___Toc1054223_2749589250"/>
      <w:bookmarkStart w:id="35" w:name="_Toc12"/>
      <w:bookmarkEnd w:id="33"/>
      <w:bookmarkEnd w:id="34"/>
      <w:r>
        <w:rPr>
          <w:rtl w:val="true"/>
        </w:rPr>
        <w:t>انس با قرآن</w:t>
      </w:r>
      <w:bookmarkEnd w:id="35"/>
    </w:p>
    <w:p>
      <w:pPr>
        <w:pStyle w:val="BookText"/>
        <w:rPr/>
      </w:pPr>
      <w:r>
        <w:rPr>
          <w:rFonts w:ascii="IRNazanin" w:hAnsi="IRNazanin" w:eastAsia="IRNazanin"/>
          <w:color w:val="111111"/>
          <w:sz w:val="28"/>
          <w:sz w:val="28"/>
          <w:szCs w:val="28"/>
          <w:rtl w:val="true"/>
          <w:lang w:bidi="fa-IR"/>
        </w:rPr>
        <w:t>قرآن، منشور جاویدان اسلام و پیام آسمانی دین و معجزة جاوید پیامبر خدا صلی الله علیه و آله و سلم و عهدنامة الهی با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کتاب عزیز، طبق رهنمودهای پیشوایان دین، سه وظیفة مهم و همیشگی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و قرائت و تلاوت؛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 و تدّبر در آیات قرآن و فهم حقایق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اوامر و نواهی الهی و احکام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تلاوت و خواندن، به عنوان یک وظیفه و تکلیف مطرح است، پس باید مقدّمات آن را هم فراهم کرد، یعنی قدرتِ بر قرائت و صحیح‌خوانی آیات که باید هم خودمان بتوانیم، هم به فرزندانمان بیاموزیم، چون از جملة حقوق فرزند بر پدر، آن است که به او قرآن یاد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 القرآنَ</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تلاوت قرآن، هم صحبت شدن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اَحَبَّ أحدُکم اَنْ یُحَدِّثَ رَبَّهُ فَلْیَقْرءِ القرآنَ؛</w:t>
      </w:r>
      <w:r>
        <w:rPr>
          <w:rStyle w:val="FootnoteAnchor"/>
          <w:rtl w:val="true"/>
        </w:rPr>
        <w:footnoteReference w:id="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شما دوست داشت که با پروردگارش صحبت کند، قرآن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توصیة امامان این است که ما با قرآن مأنوس و همدم باشیم و هر روز مقداری قرآن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عَهدُ اللهِ اِلی خَلْقِِه، فَقَدْ یَنبغی لِلمَرءِ المُسلِمِ اَنْ یَنْظُرَ فی عَهدِهِ وَ اَنْ یَقْرَءَ مِنْهُ فی کلِّ یومٍ خَمسینَ آیةً؛</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قرآن، عهدنامة الهی با بندگانش است و سزاوارتر است که یک مسلمان در این عهدنامة الهی بنگرد و هر روز پنجاه آیه از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همة مردم جهان، بین شرق و غرب عالم بمیرند؛ اگر قرآن با من باشد، هرگز دچار وحشت نمی‌شوم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نشانة انس آن حضرت با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امامان دیگر نیز، از جمله امام کاظم، امام صادق، حضرت رضا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آنان و انس با کلام الله نقل شده و در روایاتی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شده و آثار و برکات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زمان علیه السلام هم در زیارت آل یاسین با عنوانِ تلاوتگر آیات قرآن و ترجمان و مفسّر آن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تالیَ کتابِ اللهِ وَ ترجُمانَهُ</w:t>
      </w:r>
      <w:r>
        <w:rPr>
          <w:rFonts w:eastAsia="IRNazanin" w:cs="IRNazanin"/>
          <w:color w:val="111111"/>
          <w:sz w:val="28"/>
          <w:szCs w:val="28"/>
          <w:rtl w:val="true"/>
          <w:lang w:bidi="fa-IR"/>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تلاوت آیات الهی، آدابی نقل شده است، چه آداب ظاهری وچه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با وضو و طهارت، مسواک زدن</w:t>
      </w:r>
    </w:p>
    <w:p>
      <w:pPr>
        <w:pStyle w:val="BookText"/>
        <w:rPr/>
      </w:pPr>
      <w:r>
        <w:rPr>
          <w:rFonts w:ascii="IRNazanin" w:hAnsi="IRNazanin" w:eastAsia="IRNazanin"/>
          <w:color w:val="111111"/>
          <w:sz w:val="28"/>
          <w:sz w:val="28"/>
          <w:szCs w:val="28"/>
          <w:rtl w:val="true"/>
          <w:lang w:bidi="fa-IR"/>
        </w:rPr>
        <w:t>قبل از تلاوت، رو به قبله بودن، خواندن با صدای زیبا، گوش دادن به تلاوت دیگران، حفظ قرآن و به خاطر سپردن آیات آن، حفظ ظاهری احترام قرآن و عدم توهین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قرائت با توجّه و حضور قلب و عنایت به معانی و خود را مخاطب آیات خدا دیدن و به اوامر و نواهی آن عمل کردن و داشتن حالت خشوع قلبی و تدبّر در کلام خدا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یک مسلمان، قرآن کریم باید نقش اساسی داشته باشد؛ هم انس با این کتاب مقدّس و آسمانی، هم منطبق ساختن همة جهات زندگی با این منشور الهی و بهره گرفتن از پندها، مَثل‌ها، هشدارها، قصّه‌ها و رهنمودهایش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حیات روشن دل‌هاست</w:t>
      </w:r>
    </w:p>
    <w:p>
      <w:pPr>
        <w:pStyle w:val="BookText"/>
        <w:rPr/>
      </w:pPr>
      <w:r>
        <w:rPr>
          <w:rFonts w:ascii="IRNazanin" w:hAnsi="IRNazanin" w:eastAsia="IRNazanin"/>
          <w:color w:val="111111"/>
          <w:sz w:val="28"/>
          <w:sz w:val="28"/>
          <w:szCs w:val="28"/>
          <w:rtl w:val="true"/>
          <w:lang w:bidi="fa-IR"/>
        </w:rPr>
        <w:t>قرآن فروغ و شمع محفل‌هاست</w:t>
      </w:r>
    </w:p>
    <w:p>
      <w:pPr>
        <w:pStyle w:val="BookText"/>
        <w:rPr/>
      </w:pPr>
      <w:r>
        <w:rPr>
          <w:rFonts w:ascii="IRNazanin" w:hAnsi="IRNazanin" w:eastAsia="IRNazanin"/>
          <w:color w:val="111111"/>
          <w:sz w:val="28"/>
          <w:sz w:val="28"/>
          <w:szCs w:val="28"/>
          <w:rtl w:val="true"/>
          <w:lang w:bidi="fa-IR"/>
        </w:rPr>
        <w:t>دل از فروغش نور می‌گیرد</w:t>
      </w:r>
    </w:p>
    <w:p>
      <w:pPr>
        <w:pStyle w:val="BookText"/>
        <w:rPr/>
      </w:pPr>
      <w:r>
        <w:rPr>
          <w:rFonts w:ascii="IRNazanin" w:hAnsi="IRNazanin" w:eastAsia="IRNazanin"/>
          <w:color w:val="111111"/>
          <w:sz w:val="28"/>
          <w:sz w:val="28"/>
          <w:szCs w:val="28"/>
          <w:rtl w:val="true"/>
          <w:lang w:bidi="fa-IR"/>
        </w:rPr>
        <w:t>جان از پیامش شور می‌گیرد</w:t>
      </w:r>
    </w:p>
    <w:p>
      <w:pPr>
        <w:pStyle w:val="BookText"/>
        <w:rPr/>
      </w:pPr>
      <w:r>
        <w:rPr>
          <w:rFonts w:ascii="IRNazanin" w:hAnsi="IRNazanin" w:eastAsia="IRNazanin"/>
          <w:color w:val="111111"/>
          <w:sz w:val="28"/>
          <w:sz w:val="28"/>
          <w:szCs w:val="28"/>
          <w:rtl w:val="true"/>
          <w:lang w:bidi="fa-IR"/>
        </w:rPr>
        <w:t>عطر دل‌انگیزش صفا دارد</w:t>
      </w:r>
    </w:p>
    <w:p>
      <w:pPr>
        <w:pStyle w:val="BookText"/>
        <w:rPr/>
      </w:pPr>
      <w:r>
        <w:rPr>
          <w:rFonts w:ascii="IRNazanin" w:hAnsi="IRNazanin" w:eastAsia="IRNazanin"/>
          <w:color w:val="111111"/>
          <w:sz w:val="28"/>
          <w:sz w:val="28"/>
          <w:szCs w:val="28"/>
          <w:rtl w:val="true"/>
          <w:lang w:bidi="fa-IR"/>
        </w:rPr>
        <w:t>درسی زاخلاص و وفا دارد</w:t>
      </w:r>
    </w:p>
    <w:p>
      <w:pPr>
        <w:pStyle w:val="BookText"/>
        <w:rPr/>
      </w:pPr>
      <w:r>
        <w:rPr>
          <w:rFonts w:ascii="IRNazanin" w:hAnsi="IRNazanin" w:eastAsia="IRNazanin"/>
          <w:color w:val="111111"/>
          <w:sz w:val="28"/>
          <w:sz w:val="28"/>
          <w:szCs w:val="28"/>
          <w:rtl w:val="true"/>
          <w:lang w:bidi="fa-IR"/>
        </w:rPr>
        <w:t>روشنگر سجّاده و سنگر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لوحة هر خطّ و هر دفتر</w:t>
      </w:r>
      <w:r>
        <w:rPr>
          <w:rStyle w:val="FootnoteAnchor"/>
          <w:rtl w:val="true"/>
        </w:rPr>
        <w:footnoteReference w:id="40"/>
      </w:r>
      <w:bookmarkStart w:id="36" w:name="pg3088_13150"/>
    </w:p>
    <w:p>
      <w:pPr>
        <w:pStyle w:val="Heading3"/>
        <w:numPr>
          <w:ilvl w:val="2"/>
          <w:numId w:val="1"/>
        </w:numPr>
        <w:rPr/>
      </w:pPr>
      <w:bookmarkStart w:id="37" w:name="__RefHeading___Toc1054225_2749589250"/>
      <w:bookmarkStart w:id="38" w:name="_Toc13"/>
      <w:bookmarkEnd w:id="36"/>
      <w:bookmarkEnd w:id="37"/>
      <w:r>
        <w:rPr>
          <w:rtl w:val="true"/>
        </w:rPr>
        <w:t>انس با مسجد</w:t>
      </w:r>
      <w:bookmarkEnd w:id="38"/>
    </w:p>
    <w:p>
      <w:pPr>
        <w:pStyle w:val="BookText"/>
        <w:rPr/>
      </w:pPr>
      <w:r>
        <w:rPr>
          <w:rFonts w:ascii="IRNazanin" w:hAnsi="IRNazanin" w:eastAsia="IRNazanin"/>
          <w:color w:val="111111"/>
          <w:sz w:val="28"/>
          <w:sz w:val="28"/>
          <w:szCs w:val="28"/>
          <w:rtl w:val="true"/>
          <w:lang w:bidi="fa-IR"/>
        </w:rPr>
        <w:t xml:space="preserve">مساجد، کانون‌های مقدسی‌اند که به انسان آرامش روانی می‌دهند، خدا را به یاد می‌آورند، محلّ عبادت و نماز و نیایش‌اند و در روایات، از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خدا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قسمت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رفت‌و‌آمد به مسجد، مایة خیر و برکت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مسجد و حضور در مساجد، آداب و احکام خاصّی دارد که در کتاب‌های فقهی آمده و همه، نشان‌دهندة جایگاه والای معنوی آن و نقش تربیتی و سازندة این عبادتگاه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این تأثیر را در زندگی مسجدیان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به مساجد رفت‌وآمد داشته باشد، به یکی از این امور هشت‌گانه دست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یافتن برادر ایمانی که در مسیر خدا از او بهره می‌گیرد؛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تازه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درک آیه‌ای از آیات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سخنی هدایتگر و راهنما؛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از پروردگار که مورد انتظار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سخنی که او را از گمراهی و هلاکت</w:t>
      </w:r>
    </w:p>
    <w:p>
      <w:pPr>
        <w:pStyle w:val="BookText"/>
        <w:rPr/>
      </w:pPr>
      <w:r>
        <w:rPr>
          <w:rFonts w:ascii="IRNazanin" w:hAnsi="IRNazanin" w:eastAsia="IRNazanin"/>
          <w:color w:val="111111"/>
          <w:sz w:val="28"/>
          <w:sz w:val="28"/>
          <w:szCs w:val="28"/>
          <w:rtl w:val="true"/>
          <w:lang w:bidi="fa-IR"/>
        </w:rPr>
        <w:t xml:space="preserve">باز می‌دارد؛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به سبب خدا ترسی؛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به سبب حیا از برادران دینی</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رفتن به مسجد، علاوه بر انجام عبادت و نماز، هم زیارتِ خانة خداست، هم شرکت در نماز جماعت است، هم حضور در مجالس دینی و شنیدن موعظه و سخنرانی، هم باخبر شدن از وضع و حال برادران مسلمان، هم تعاون و وحدت و همبستگی، و هم تعظیم شعائر دینی است و برکات اجتماعی و فواید سیاسی و اجتماعی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همیشه مساجد، کانون تجمّع‌ها و نماد همبستگی دینی و خاستگاه حرکت‌های اجتماعی و مبارزات مردمی و مرکز علم‌آموزی و تلاش‌های فرهنگی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مسجد، آن‌طور که شایسته است مدیریت شود و هیئت امنا و خادم و مؤذّن و امام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برنامة خوب داشته باشند، یکی از پایگاه‌های مهم اجتماعی و فرهنگی برای نشر حقایق و مقابله با مفاسد و خنثی کردن توطئه‌های تفرقه‌انگیز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حضرت مهدی علیه السلام نیز از مسجدالحرام و از کنار کعبة مقدّس خواهد بود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کنار خانة خدا به گوش جهانیان خواهد رسید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باید آباد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مسجد هم تنها به ساختمان باشکوه و فرش‌های زیبا و گنبد و گلدسته و تجهیزاتِ آن نیست، بلکه به حضور پرشور مردم و اجتماعات اثرگذار و نقش‌آفرینی در جهت‌دهی دینی و اخلاقی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المَساجِدُ سُوقٌ مِنْ اَسْواقِ الآخِرةِ، قِراها المغفِرَةُ و تُحفَتُها الجَنّةُ؛</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مساجد، بازاری از بازارهای آخرت است، پذیرایی آن آمرزش و هدیة آن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بودن، مایة افتخار و شرافت یک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محرومند آنان‌که از مسجد بیگانه‌اند و فرصت حضور در این مکان مقدس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را دیدید که اهل مسجد است، به ایمان او گواهی دهید،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آنان‌که به خداوند ایمان دارند، مساجد را آباد می‌کنند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این اشاره به 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کسانی مساجد خدا را آباد می‌کنند که به خدا و روز قیامت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این نکته هم فهمیده می‌شود که آبادی واقعی یک مسجد به حضور مؤمنان در مساجد و عبادت خداوند در آن است و در روایات هم آمده که مساجد غریب که کسی به آن‌ها مراجعه نمی‌کند، روز قیامت از دست مردم شکایت می‌کنند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خودمان اهل مسجد باشیم، هم فرزندان خود را مسجدی بار بیاوریم،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مورد عنایت خدای متعال قرار بگیریم</w:t>
      </w:r>
      <w:r>
        <w:rPr>
          <w:rFonts w:eastAsia="IRNazanin" w:cs="IRNazanin"/>
          <w:color w:val="111111"/>
          <w:sz w:val="28"/>
          <w:szCs w:val="28"/>
          <w:rtl w:val="true"/>
          <w:lang w:bidi="fa-IR"/>
        </w:rPr>
        <w:t>.</w:t>
      </w:r>
      <w:bookmarkStart w:id="39" w:name="pg3088_13154"/>
    </w:p>
    <w:p>
      <w:pPr>
        <w:pStyle w:val="Heading3"/>
        <w:numPr>
          <w:ilvl w:val="2"/>
          <w:numId w:val="1"/>
        </w:numPr>
        <w:rPr/>
      </w:pPr>
      <w:bookmarkStart w:id="40" w:name="__RefHeading___Toc1054227_2749589250"/>
      <w:bookmarkStart w:id="41" w:name="_Toc14"/>
      <w:bookmarkEnd w:id="39"/>
      <w:bookmarkEnd w:id="40"/>
      <w:r>
        <w:rPr>
          <w:rtl w:val="true"/>
        </w:rPr>
        <w:t>دعا، عبادت، تهجّد</w:t>
      </w:r>
      <w:bookmarkEnd w:id="41"/>
    </w:p>
    <w:p>
      <w:pPr>
        <w:pStyle w:val="BookText"/>
        <w:rPr/>
      </w:pPr>
      <w:r>
        <w:rPr>
          <w:rFonts w:ascii="IRNazanin" w:hAnsi="IRNazanin" w:eastAsia="IRNazanin"/>
          <w:color w:val="111111"/>
          <w:sz w:val="28"/>
          <w:sz w:val="28"/>
          <w:szCs w:val="28"/>
          <w:rtl w:val="true"/>
          <w:lang w:bidi="fa-IR"/>
        </w:rPr>
        <w:t>اوج کمال انسان در بندگی و خاکساری در پیشگاه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و امامان که برترین انسان‌ها بودند، بیش از دیگران اهل نیایش و تهجّد و شب زنده‌داری و نماز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راستین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واقعی حضرت مهدی علیه السلام هم باید از این روحیه و اعمال برخوردار باشند تا محبوب خدا و رسول و امام عصر قرار گیرند، چرا که مولایشان هم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اوصاف یاران حضرت مهدی علیه السلام،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ینامُونَ اللَّیْلَ، لَهُمْ دویٌّ فی صَلاتِهم کدَوِیِ النّحلِ، یَبیتونَ قیاماً عَلی اَطرافِهم وَ یُصبِحونَ عَلی خُیولِهم، رُهْبانٌ باللّیلِ، لُیوثٌ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شب‌زنده دارند، در نمازشان زمزمه‌ای دارند همچون صدای زنبوران در کندوها، شب‌ها به عبادت می‌ایستند و روزها سوار بر 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جهاد 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زاهدان شب‌اند و شیران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در مردان الهی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نمونة بارز این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همه اهل دعا و تهجّد و اشک و آه شبانه و تلاش روزانه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عبادی پیامبر و ائمّه، آکنده از عبادت‌ها و نمازها و سجودهای طولانی و قنوت‌های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حال و با خضوع و خشوع و دور از کسالت و بی‌حالی و خالی از ریا و خودنمایی، انسان را محبوب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اَحَبَّ اللهُ عَبداً اَلْهَمَهُ حُسنَ العِبادةِ؛</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هرگاه خداوند، بنده‌ای را دوست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خدا صلی الله علیه و آله و سلم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مردم کسی است که به عبادت عشق بورزد و با آن هماغوش شود و عبادت را قلباً دوست بدارد و با جسم و بدن به آن بپردازد و خود را برای عبادت و پرستش، خالی و فارغ سازد و نسبت به سختی و راحتی دنیا بی‌خیال باشد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دوستدار عبادت می‌شود که عشق به خدا و آخرت داشته باشد و با معرفت و محبّتی که نسبت به خدا دارد، از عبادت خویش لذّت ببرد و شب از بستر نرم و گرم برخیزد و در حالی که دیگران در خواب ناز خفته‌اند، او به درگاه خدا بایستد و نماز بخواند و به سجود افتد و قرب و کمال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عاشقان به شب راز کنند</w:t>
      </w:r>
    </w:p>
    <w:p>
      <w:pPr>
        <w:pStyle w:val="BookText"/>
        <w:rPr/>
      </w:pPr>
      <w:r>
        <w:rPr>
          <w:rFonts w:ascii="IRNazanin" w:hAnsi="IRNazanin" w:eastAsia="IRNazanin"/>
          <w:color w:val="111111"/>
          <w:sz w:val="28"/>
          <w:sz w:val="28"/>
          <w:szCs w:val="28"/>
          <w:rtl w:val="true"/>
          <w:lang w:bidi="fa-IR"/>
        </w:rPr>
        <w:t>گِرد بر و بام دوست پرواز کنند</w:t>
      </w:r>
    </w:p>
    <w:p>
      <w:pPr>
        <w:pStyle w:val="BookText"/>
        <w:rPr/>
      </w:pPr>
      <w:r>
        <w:rPr>
          <w:rFonts w:ascii="IRNazanin" w:hAnsi="IRNazanin" w:eastAsia="IRNazanin"/>
          <w:color w:val="111111"/>
          <w:sz w:val="28"/>
          <w:sz w:val="28"/>
          <w:szCs w:val="28"/>
          <w:rtl w:val="true"/>
          <w:lang w:bidi="fa-IR"/>
        </w:rPr>
        <w:t>سستی در عبادت و نماز و بی‌حالی در دعا و نیایش، نشان ضعف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رسول خدا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العبادَةِ الفَترةُ؛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آفت عبادت، سستی و تنبلی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اوقات روزانة یک مسلمان باید به ارتباط با پروردگار از طریق دعا و نماز و عبادت و تلاوت بگذرد، تا لحظات عمرش روشن و سرشار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شام و سحر با سجود دمساز است</w:t>
      </w:r>
    </w:p>
    <w:p>
      <w:pPr>
        <w:pStyle w:val="BookText"/>
        <w:rPr/>
      </w:pPr>
      <w:r>
        <w:rPr>
          <w:rFonts w:ascii="IRNazanin" w:hAnsi="IRNazanin" w:eastAsia="IRNazanin"/>
          <w:color w:val="111111"/>
          <w:sz w:val="28"/>
          <w:sz w:val="28"/>
          <w:szCs w:val="28"/>
          <w:rtl w:val="true"/>
          <w:lang w:bidi="fa-IR"/>
        </w:rPr>
        <w:t>دریچه‌ای زسعادت به روی او باز است</w:t>
      </w:r>
    </w:p>
    <w:p>
      <w:pPr>
        <w:pStyle w:val="BookText"/>
        <w:rPr/>
      </w:pPr>
      <w:r>
        <w:rPr>
          <w:rFonts w:ascii="IRNazanin" w:hAnsi="IRNazanin" w:eastAsia="IRNazanin"/>
          <w:color w:val="111111"/>
          <w:sz w:val="28"/>
          <w:sz w:val="28"/>
          <w:szCs w:val="28"/>
          <w:rtl w:val="true"/>
          <w:lang w:bidi="fa-IR"/>
        </w:rPr>
        <w:t>سرت به سجده و صورت به روی خاک گذار</w:t>
      </w:r>
    </w:p>
    <w:p>
      <w:pPr>
        <w:pStyle w:val="BookText"/>
        <w:rPr/>
      </w:pPr>
      <w:r>
        <w:rPr>
          <w:rFonts w:ascii="IRNazanin" w:hAnsi="IRNazanin" w:eastAsia="IRNazanin"/>
          <w:color w:val="111111"/>
          <w:sz w:val="28"/>
          <w:sz w:val="28"/>
          <w:szCs w:val="28"/>
          <w:rtl w:val="true"/>
          <w:lang w:bidi="fa-IR"/>
        </w:rPr>
        <w:t>هر آنکه پیش خدا خم شود، سرافراز است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حضرت مهدی علیه السلام نماز را یکی از راه‌های غلبه بر شیطان دانسته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اُرغِمَ اَنفُ الشّیطانِ بِشئٍ اَفْضَلُ مِنَ الصَّلاةِ، فَصَلِّها و اَرْغِم أنْفَ الشیطانِ؛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هیچ چیز برتر از نماز، دماغ شیطان به خاک مالیده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بخوان و دماغ شیطان را به خاک بمال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رابطه با خدا با نماز و عبادت، سلطة ابلیس را از بین می برد و ما را مصون می‌سازد</w:t>
      </w:r>
      <w:r>
        <w:rPr>
          <w:rFonts w:eastAsia="IRNazanin" w:cs="IRNazanin"/>
          <w:color w:val="111111"/>
          <w:sz w:val="28"/>
          <w:szCs w:val="28"/>
          <w:rtl w:val="true"/>
          <w:lang w:bidi="fa-IR"/>
        </w:rPr>
        <w:t>.</w:t>
      </w:r>
      <w:bookmarkStart w:id="42" w:name="pg3088_13157"/>
    </w:p>
    <w:p>
      <w:pPr>
        <w:pStyle w:val="Heading3"/>
        <w:numPr>
          <w:ilvl w:val="2"/>
          <w:numId w:val="1"/>
        </w:numPr>
        <w:rPr/>
      </w:pPr>
      <w:bookmarkStart w:id="43" w:name="__RefHeading___Toc1054229_2749589250"/>
      <w:bookmarkStart w:id="44" w:name="_Toc15"/>
      <w:bookmarkEnd w:id="42"/>
      <w:bookmarkEnd w:id="43"/>
      <w:r>
        <w:rPr>
          <w:rtl w:val="true"/>
        </w:rPr>
        <w:t>تعهّد به آداب و سنن دینی</w:t>
      </w:r>
      <w:bookmarkEnd w:id="44"/>
    </w:p>
    <w:p>
      <w:pPr>
        <w:pStyle w:val="BookText"/>
        <w:rPr/>
      </w:pPr>
      <w:r>
        <w:rPr>
          <w:rFonts w:ascii="IRNazanin" w:hAnsi="IRNazanin" w:eastAsia="IRNazanin"/>
          <w:color w:val="111111"/>
          <w:sz w:val="28"/>
          <w:sz w:val="28"/>
          <w:szCs w:val="28"/>
          <w:rtl w:val="true"/>
          <w:lang w:bidi="fa-IR"/>
        </w:rPr>
        <w:t xml:space="preserve">آنکه مسلمان است،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آداب و مقررّات دین خداست و قانون الهی را محور عمل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امامان نیز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انسان دانست که این حکم و دستور و قانون از سوی خداوند است، چون به علم و حکمت خدا ایمان دارد، بی‌چون و چرا فرمان را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به یک پزشک متخصّص مراجعه می‌کند و به نسخة او عمل می‌کند و با پزشک، جرّ و بحث ندارد و چانه نمی‌زند و چون و چرا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دستورهای دینی همة ابعاد زندگی ما را از گهواره تا گور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موردی نیست که خدا و دین در آن‌جا حکمی نداشته باشد، چه واجب و مستحب، چه حرام و مکروه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رهنمودهای اسلام و آداب و سنت‌هایی را که دین ما بیان کرده، مورد اجرا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خوابیدن و برخاستن، راه رفتن و نشستن، مسافرت و عیادت بیمار و سفرة غذا و برخورد با والدین و معاشرت با مردم، در دین ما احکام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خانه و مسکن و لباس و آراستگی و نظافت و عطر و خرید و فروش و کسب و کار و دخل و</w:t>
      </w:r>
    </w:p>
    <w:p>
      <w:pPr>
        <w:pStyle w:val="BookText"/>
        <w:rPr/>
      </w:pPr>
      <w:r>
        <w:rPr>
          <w:rFonts w:ascii="IRNazanin" w:hAnsi="IRNazanin" w:eastAsia="IRNazanin"/>
          <w:color w:val="111111"/>
          <w:sz w:val="28"/>
          <w:sz w:val="28"/>
          <w:szCs w:val="28"/>
          <w:rtl w:val="true"/>
          <w:lang w:bidi="fa-IR"/>
        </w:rPr>
        <w:t>خرج، وام دادن و وام گرفتن، مشورت کردن، برخورد با همسایه، مراعات حقوق همنوعان و هم‌کیشان، روابط زن و شوهر و والدین و فرزندان، روش علم‌آموزی و حقوق متقابل معلم و شاگرد و حاکم و رعیّت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مواردی است که دین ما دربارة آن‌ها حرف و رهنمود و توصیه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آداب و سنن، مایة سلامت جسم و جان و آرامش 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مستحبات و ترک مکروهات نیز، برای انسان منافعی دارد و زیان‌هایی را از او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دستورهای دینی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مصیبت‌ها صبور باشید و جزع و فزغ نکنید، نعمت‌های الهی را بشناسید و زبان شاکر داشته باشید، با دیگران صادق و راست کردار باشید، به قولی که می‌دهید وفا کنید، کم بخورید، زود بخوابید و سحرخیز باشید، با مصیبت دیدگان همدردی کنید، در تشییع جنازه و مجالس ختم و تسلیت مردگان شرکت کنید، لباس تجمّلاتی و تشریفاتی نپوشید، نعمت‌های خود را به رخ دیگران نکشید، قبل از غذا دست‌های خود را بشویید، غذا را با اندکی نمک شروع کنید، در اوّل طعام و پایان آن با نام خدا شروع و با حمد الهی به پایان ببرید، تنها نخوابید، تنها سفر نروید، وقتی به بچه وعده می‌دهید وفا کنید، باوقار و آرامش راه بروید، و صدها دستور دیگر که جزو آداب مسلمانی و سنن دینی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زمینه‌ها، هم مجموعه‌های روایی و حدیثی از سوی علمای گذشته تدوین شده است، هم کتب اخلاقی توسّط نویسندگان تألیف شده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پی آنیم که زندگی ما مطلوب خدا و منطبق با شرع و برخوردار از رضایت اولیای دین باشد، باید سبک زندگی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 از آداب و سنن دینی تبعیّت کنیم</w:t>
      </w:r>
      <w:r>
        <w:rPr>
          <w:rFonts w:eastAsia="IRNazanin" w:cs="IRNazanin"/>
          <w:color w:val="111111"/>
          <w:sz w:val="28"/>
          <w:szCs w:val="28"/>
          <w:rtl w:val="true"/>
          <w:lang w:bidi="fa-IR"/>
        </w:rPr>
        <w:t>.</w:t>
      </w:r>
      <w:bookmarkStart w:id="45" w:name="pg3088_13160"/>
    </w:p>
    <w:p>
      <w:pPr>
        <w:pStyle w:val="Heading3"/>
        <w:numPr>
          <w:ilvl w:val="2"/>
          <w:numId w:val="1"/>
        </w:numPr>
        <w:rPr/>
      </w:pPr>
      <w:bookmarkStart w:id="46" w:name="__RefHeading___Toc1054231_2749589250"/>
      <w:bookmarkStart w:id="47" w:name="_Toc16"/>
      <w:bookmarkEnd w:id="45"/>
      <w:bookmarkEnd w:id="46"/>
      <w:r>
        <w:rPr>
          <w:rtl w:val="true"/>
        </w:rPr>
        <w:t>تقوا و ترک گناه</w:t>
      </w:r>
      <w:bookmarkEnd w:id="47"/>
    </w:p>
    <w:p>
      <w:pPr>
        <w:pStyle w:val="BookText"/>
        <w:rPr/>
      </w:pPr>
      <w:r>
        <w:rPr>
          <w:rFonts w:ascii="IRNazanin" w:hAnsi="IRNazanin" w:eastAsia="IRNazanin"/>
          <w:color w:val="111111"/>
          <w:sz w:val="28"/>
          <w:sz w:val="28"/>
          <w:szCs w:val="28"/>
          <w:rtl w:val="true"/>
          <w:lang w:bidi="fa-IR"/>
        </w:rPr>
        <w:t xml:space="preserve">بی‌شک مهم‌ترین صفت نجات‌بخش و قرب‌آفرین و بازدارنده از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ارزش هرکس به پرهیزگاری اوست و قرآن هم گرامی‌ترین افراد را باتقواترین آنان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دربارة معنای تقوا و اوصاف متقّین و دستاوردهای متقّی بودن و پاداش الهی برای اهل تقوا و نشانه‌های تقوا بسیار گفته و نوشته‌اند و حق هم همین است و آن‌چه زندگی انسان را خدا پسند و پیامبر پسند و امام زمان پسند می‌سازد،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نتیجة خداشناسی و ترس از عقوبت الهی بر گناهان و محبت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مدّعی خدا و دوستی است، با بی‌تقوایی او را عصیان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کیفر قیامت و محاسبة الهی بیمناک است، تقوا را شعار خویش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همه جا و در همه حال، حاضر و ناظر ببیند و قدرت مطلقة پروردگار را بشناسد، با گناه کردن در برابر خدا طغیان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تقویَ اللهِ مفتاحُ کلِّ سَدادٍ و ذَخیرَةُ مَعادٍ و عِتقٌ مِن کلِّ</w:t>
      </w:r>
    </w:p>
    <w:p>
      <w:pPr>
        <w:pStyle w:val="BookText"/>
        <w:rPr/>
      </w:pPr>
      <w:r>
        <w:rPr>
          <w:rFonts w:ascii="Amiri" w:hAnsi="Amiri" w:eastAsia="Amiri" w:cs="Amiri"/>
          <w:color w:val="111111"/>
          <w:sz w:val="28"/>
          <w:sz w:val="28"/>
          <w:szCs w:val="28"/>
          <w:rtl w:val="true"/>
          <w:lang w:bidi="ar-SA"/>
        </w:rPr>
        <w:t>مَلَکةٍ و نَجاةٌ مِن کلِّ هَلَکةٍ؛</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همانا تقوای الهی، کلید هر درستی و ذخیرة روز قیامت و رهایی از هر بردگی و نجات از هر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تقوا، از کوچک و بزرگ گناه چشم می‌پوشند، چون می‌دانند گناهان کوچک هم که به چشم نمی‌آید، وقتی جمع شود، کوهی از مصیبت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اینکه کوه‌های عظیم، از سنگریزه‌های کوچک تشکیل شده است؟ مؤمن باید پیوسته حواسش جمع باشد که به گناه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زمین پر از خار راه می‌رود، یا در مسیر پر از گل و لای قدم برمی‌دارد که باید مواظب باشد خاری به پایش نرود، یا لباسش آلوده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اهل تقوا را دوست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رسول خدا صلی الله علیه و آله و سلم هم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اَنْ یَکونَ اَعزَّ النّاسِ فَلْیتَّقِ الله عزوجلّ؛</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هرکس می‌خواهد عزیزترین مردم باشد، از خدای متعال پروا داشته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تقوا و اوصاف متقین، احادیث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خطبه‌های نهج البلاغه، خطبة متقیّن است که حضرت آن را در پاسخ به درخواستِ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که ده‌ها صفت برای متقین برمی‌شمارد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حدیثی امام باقر علیه السلام نشانه‌های اهل تقوا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راستگویی، امانت‌داری، وفای به عهد، کمتر سراغ زنان رفتن، بخشش، اخلاق نیکو، حلم و بردباری، در پی دانشی رفتن که نزدیک کننده به خداست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قرآن هم فراوان از تقوا و متقین سخن گفته شده و اهل تقوا معرفی گشته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این مورد،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با توصیه‌هایی که امام زمان علیه السلام به محمد بن ابراهیم مهزیار اهوازی فرمود به پایان می‌بریم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 محمد، از خدا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دعاهای فرج هم از خدا چنین درخواست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ارزقنا توفیق الطّاعة و بُعدَ المعصیَة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خدا یا توفیق اطاعت و دوری از گناه را به ما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چنین باشیم، به حیات مطلوب امام زمان و مرضیّ خدا دست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توصیة آن حضرت به ما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 سلِّموا لَنا وَ رُدّوا الأمْرَ الینا؛</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خدا پروا کنید، تسلیم ما باشید و کار را به ما برگردانید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أئمّه بودن و از خط آنان عدول نکردن، جلوه‌ای از تقوای الهی است</w:t>
      </w:r>
      <w:r>
        <w:rPr>
          <w:rFonts w:eastAsia="IRNazanin" w:cs="IRNazanin"/>
          <w:color w:val="111111"/>
          <w:sz w:val="28"/>
          <w:szCs w:val="28"/>
          <w:rtl w:val="true"/>
          <w:lang w:bidi="fa-IR"/>
        </w:rPr>
        <w:t>.</w:t>
      </w:r>
      <w:bookmarkStart w:id="48" w:name="pg3088_13163"/>
    </w:p>
    <w:p>
      <w:pPr>
        <w:pStyle w:val="Heading3"/>
        <w:numPr>
          <w:ilvl w:val="2"/>
          <w:numId w:val="1"/>
        </w:numPr>
        <w:rPr/>
      </w:pPr>
      <w:bookmarkStart w:id="49" w:name="__RefHeading___Toc1054233_2749589250"/>
      <w:bookmarkStart w:id="50" w:name="_Toc17"/>
      <w:bookmarkEnd w:id="48"/>
      <w:bookmarkEnd w:id="49"/>
      <w:r>
        <w:rPr>
          <w:rtl w:val="true"/>
        </w:rPr>
        <w:t>اخلاص</w:t>
      </w:r>
      <w:bookmarkEnd w:id="50"/>
    </w:p>
    <w:p>
      <w:pPr>
        <w:pStyle w:val="BookText"/>
        <w:rPr/>
      </w:pPr>
      <w:r>
        <w:rPr>
          <w:rFonts w:ascii="IRNazanin" w:hAnsi="IRNazanin" w:eastAsia="IRNazanin"/>
          <w:color w:val="111111"/>
          <w:sz w:val="28"/>
          <w:sz w:val="28"/>
          <w:szCs w:val="28"/>
          <w:rtl w:val="true"/>
          <w:lang w:bidi="fa-IR"/>
        </w:rPr>
        <w:t>داشتن نیت پاک وخالص و خدایی در همة کارها، انسان را به خدا نزدیک می‌کند و عمل مورد قبول درگاه خدا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جهاد و مبارزه، چه در عبادت و نماز، چه در انفاق و احسان، چه در خدمت به مردم و دستگیری از فقرا، آن‌چه به عمل انسان ارزش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خدایی‌ترین کارها به خاطر آن‌که نیّت آن خراب است، بی‌ارزش و تباه می‌شود، مثل نماز شب ریایی یا جهاد برای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بود که موریانة ریا وارد عمل و عبادت نشود و آن را خراب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فرمودة امام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تَصفیةُ العَمَلِ اَشدُّ مِنَ العَمَلِ؛</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پاکسازی و تصفیة عمل، از خود عمل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بندگان مخلص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از شیعیان با اخلاص راضی‌اند و امام زمان هم به شعیة منتظر که اخلاص داشته باشد عنایت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امام علی و حضرت زهرا نازل شد، تقدیر از</w:t>
      </w:r>
    </w:p>
    <w:p>
      <w:pPr>
        <w:pStyle w:val="BookText"/>
        <w:rPr/>
      </w:pPr>
      <w:r>
        <w:rPr>
          <w:rFonts w:ascii="IRNazanin" w:hAnsi="IRNazanin" w:eastAsia="IRNazanin"/>
          <w:color w:val="111111"/>
          <w:sz w:val="28"/>
          <w:sz w:val="28"/>
          <w:szCs w:val="28"/>
          <w:rtl w:val="true"/>
          <w:lang w:bidi="fa-IR"/>
        </w:rPr>
        <w:t>انفاق خالصانة آنان بود که سه روز پیاپی افطار خود را به مسکین و یتیم و اسیر دادند و هیچ چشمداشت تشکر هم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جنگ خندق، وقتی با حریفی چون عمرو بن عبدُوّد رو‌به‌رو شد و او را به خاک افکند، او به صورت امام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برخاست و مقداری راه رفت تا خشمش فرو نشیند، آنگاه سر او را از تن جدا کرد، تا کارش به رنگ و بوی انتقام‌گیری نباشد و فقط به خاطر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اخلاص، دقیق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کسی خیال کند که برای خدا کار خیر می‌کند، ولی در واقع، رنگ اخلاص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معیاری برای عمل خالص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الخالِصُ الّذی لا تُریدُ اَنْ یَحْمِدَک عَلیهِ اَحدٌ اِلاّ اللهُ عزّوجلَّ؛</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عمل خالص آن است که نخواهی جز خداوند متعال، کسی تو را برای آن کار ستایش و تعریف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یک خانواده محروم کمک مالی می‌کند، یا به زیارت می‌رود، یا هزینة درمان یک بیمار را تأمین می‌کند، یا جلسة روضه و دعای ندبه در خانه‌اش برگزار می‌کند، اگر این‌که مردم بدانند یا ندانند، از او تشکر بکنند یا نکنند، برایش هیچ فرقی نکند، معلوم است اخلاص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مردم آگاه نشوند و به کار خیر او توجّه نکنند، در کارش سست و بی‌انگیزه شود، باید بداند که جایی از نیتّش خلل 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 باید در همة جنبه‌ها و ابعاد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اَخلَصَ لِلّه عَمَلَهُ و عِلْمَهُ و حُبَّهُ و بُغضَهُ وَ أخْذَهُ و تَرْکهُ وَ کلامَهُ و صَمْتَهُ و فِعلَهُ و قولَهُ؛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خوشا به حال آن‌که خالص سازد برای خدا، عمل و علمش را، دوستی و دشمنی‌اش را، گرفتن و نگرفتنش را، سخن و سکوتش را، کار و کلامش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در نامه‌ای که به شیخ مفید می‌نگارد به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بااخلاص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 ایّها الولیُّ المُخلِصُ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سلام بر تو، ای دوست بااخلاص در دین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می توان فهمید که آن حضرت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شیعیان عنایت خاص دارد و چنین می‌پسندد که ما هم از گوهر اخلاص برخوردار باشیم</w:t>
      </w:r>
      <w:r>
        <w:rPr>
          <w:rFonts w:eastAsia="IRNazanin" w:cs="IRNazanin"/>
          <w:color w:val="111111"/>
          <w:sz w:val="28"/>
          <w:szCs w:val="28"/>
          <w:rtl w:val="true"/>
          <w:lang w:bidi="fa-IR"/>
        </w:rPr>
        <w:t>.</w:t>
      </w:r>
      <w:bookmarkStart w:id="51" w:name="pg3088_13166"/>
    </w:p>
    <w:p>
      <w:pPr>
        <w:pStyle w:val="Heading3"/>
        <w:numPr>
          <w:ilvl w:val="2"/>
          <w:numId w:val="1"/>
        </w:numPr>
        <w:rPr/>
      </w:pPr>
      <w:bookmarkStart w:id="52" w:name="__RefHeading___Toc1054235_2749589250"/>
      <w:bookmarkStart w:id="53" w:name="_Toc18"/>
      <w:bookmarkEnd w:id="51"/>
      <w:bookmarkEnd w:id="52"/>
      <w:r>
        <w:rPr>
          <w:rtl w:val="true"/>
        </w:rPr>
        <w:t>قناعت</w:t>
      </w:r>
      <w:bookmarkEnd w:id="53"/>
    </w:p>
    <w:p>
      <w:pPr>
        <w:pStyle w:val="BookText"/>
        <w:rPr/>
      </w:pPr>
      <w:r>
        <w:rPr>
          <w:rFonts w:ascii="IRNazanin" w:hAnsi="IRNazanin" w:eastAsia="IRNazanin"/>
          <w:color w:val="111111"/>
          <w:sz w:val="28"/>
          <w:sz w:val="28"/>
          <w:szCs w:val="28"/>
          <w:rtl w:val="true"/>
          <w:lang w:bidi="fa-IR"/>
        </w:rPr>
        <w:t xml:space="preserve">در قرآن، به کسانی که مؤمن باشند و عمل صالح انجام دهند، از سوی خدا وعدة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w:t>
      </w:r>
      <w:r>
        <w:rPr>
          <w:rStyle w:val="FootnoteAnchor"/>
          <w:rtl w:val="true"/>
        </w:rPr>
        <w:footnoteReference w:id="64"/>
      </w:r>
      <w:r>
        <w:rPr>
          <w:rFonts w:ascii="IRNazanin" w:hAnsi="IRNazanin" w:eastAsia="IRNazanin"/>
          <w:color w:val="111111"/>
          <w:sz w:val="28"/>
          <w:sz w:val="28"/>
          <w:szCs w:val="28"/>
          <w:rtl w:val="true"/>
          <w:lang w:bidi="fa-IR"/>
        </w:rPr>
        <w:t>حیات پاک و بی‌آلایش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حیات طیّبه که در تفاسیر آمده، قناعت و رضا به رزقی است که خدا قرار داده است،</w:t>
      </w:r>
      <w:r>
        <w:rPr>
          <w:rStyle w:val="FootnoteAnchor"/>
          <w:rtl w:val="true"/>
        </w:rPr>
        <w:footnoteReference w:id="65"/>
      </w:r>
      <w:r>
        <w:rPr>
          <w:rFonts w:ascii="IRNazanin" w:hAnsi="IRNazanin" w:eastAsia="IRNazanin"/>
          <w:color w:val="111111"/>
          <w:sz w:val="28"/>
          <w:sz w:val="28"/>
          <w:szCs w:val="28"/>
          <w:rtl w:val="true"/>
          <w:lang w:bidi="fa-IR"/>
        </w:rPr>
        <w:t>چرا که زندگی‌های آمیخته به حرص و افزون‌خواهی، سر از گناه و درآمدهای حرام و تعدّی به حقوق دیگران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آن است که انسان به آنچه دارد قانع باشد و حرص مال دنیا نخورد و در پی مال و منالی که ضرورت ندارد نرود و چشم طمع به دست این و آن ندوزد و به سطحی از معیشت که برخوردار از کفاف و عفاف است و زندگی او را آبرومندانه می‌گذراند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فراوان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 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بسنده کردن و راضی بودن به آن‌چه او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تجمّل و تشریفات و تکلّف‌های غیرضروری و غصّه‌آور نهی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برای انسان آسودگی خاطر و آرامش روان می‌آورد و هر که آن را</w:t>
      </w:r>
    </w:p>
    <w:p>
      <w:pPr>
        <w:pStyle w:val="BookText"/>
        <w:rPr/>
      </w:pPr>
      <w:r>
        <w:rPr>
          <w:rFonts w:ascii="IRNazanin" w:hAnsi="IRNazanin" w:eastAsia="IRNazanin"/>
          <w:color w:val="111111"/>
          <w:sz w:val="28"/>
          <w:sz w:val="28"/>
          <w:szCs w:val="28"/>
          <w:rtl w:val="true"/>
          <w:lang w:bidi="fa-IR"/>
        </w:rPr>
        <w:t>ندارد، همیشه احساس کمبود می‌کند و چشمش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چشم تنگ دنیا دوست را</w:t>
      </w:r>
    </w:p>
    <w:p>
      <w:pPr>
        <w:pStyle w:val="BookText"/>
        <w:rPr/>
      </w:pPr>
      <w:r>
        <w:rPr>
          <w:rFonts w:ascii="IRNazanin" w:hAnsi="IRNazanin" w:eastAsia="IRNazanin"/>
          <w:color w:val="111111"/>
          <w:sz w:val="28"/>
          <w:sz w:val="28"/>
          <w:szCs w:val="28"/>
          <w:rtl w:val="true"/>
          <w:lang w:bidi="fa-IR"/>
        </w:rPr>
        <w:t>یا قناعت پرکند، یا خاک گور</w:t>
      </w:r>
    </w:p>
    <w:p>
      <w:pPr>
        <w:pStyle w:val="BookText"/>
        <w:rPr/>
      </w:pPr>
      <w:r>
        <w:rPr>
          <w:rFonts w:ascii="IRNazanin" w:hAnsi="IRNazanin" w:eastAsia="IRNazanin"/>
          <w:color w:val="111111"/>
          <w:sz w:val="28"/>
          <w:sz w:val="28"/>
          <w:szCs w:val="28"/>
          <w:rtl w:val="true"/>
          <w:lang w:bidi="fa-IR"/>
        </w:rPr>
        <w:t xml:space="preserve">از این‌رو حضرت علی علیه السلام قناعت را سرمایه‌ای بزرگ می‌داند و پیامبر خدا صلی الله علیه و آله و سلم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القناعَةُ مالٌ لایَنْفَدُ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بر ثروت تمام‌نشدنی بودن قناعت تأکید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زندگی پیامبران الهی نشان می‌دهد که آنان از روحیة قناعت برخوردار بودند و هرگز در پی تجمّلات و افزون بر طول و عرض زندگی و ثروت‌اندوزی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مکتبی هم باید همین شیوه را داشته باشد، چشم به ثروت و اندوخته‌های دیگران ندوزد و همیشه خود را با کسانی مقایسه کند که از او کمتر دارند، تا حالت شکر و سپاس نسبت به داشته‌هایش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خداوند روزیِ تو کرده و قسمت توست راضی باش و به آن‌چه دیگران دارند نگاه کن و آن‌چه را به آن نمی‌رسی تمنّا نکن، هرکس قانع باشد سیر می شود و هرکس قانع نباشد هرگز سیر نمی‌شود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جبرئیل به حضور پیامبر خدا صلی الله علیه و آله و سلم رسید و عرضه داشت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صحرای مکه را دوست داری برایت تبدیل به طلا شود؟ پیامبر سه بار به آسمان نگریست،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یک</w:t>
      </w:r>
    </w:p>
    <w:p>
      <w:pPr>
        <w:pStyle w:val="BookText"/>
        <w:rPr/>
      </w:pPr>
      <w:r>
        <w:rPr>
          <w:rFonts w:ascii="IRNazanin" w:hAnsi="IRNazanin" w:eastAsia="IRNazanin"/>
          <w:color w:val="111111"/>
          <w:sz w:val="28"/>
          <w:sz w:val="28"/>
          <w:szCs w:val="28"/>
          <w:rtl w:val="true"/>
          <w:lang w:bidi="fa-IR"/>
        </w:rPr>
        <w:t>روز سیر باشم تا تو را شکر و سپاس گویم، یک روز گرسنه باشم تا از درگاهت بخواهم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هرکه قناعت داشته باشد عزیز است و هرکه اهل طمع باشد خوار و ذلیل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امام زمان باید زندگی خود را بر مدار عفاف و کفاف و قناعت و رضا قرار دهد، تا با افزون‌طلبی و تکاثر، گرفتار گناه و ذلّت نشود، که امیرمؤمنان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القِناعَةِ العِزُّ؛</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ثمرة قناعت، عزّت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کاسة چشم حریصان پر نشد</w:t>
      </w:r>
    </w:p>
    <w:p>
      <w:pPr>
        <w:pStyle w:val="BookText"/>
        <w:rPr/>
      </w:pPr>
      <w:r>
        <w:rPr>
          <w:rFonts w:ascii="IRNazanin" w:hAnsi="IRNazanin" w:eastAsia="IRNazanin"/>
          <w:color w:val="111111"/>
          <w:sz w:val="28"/>
          <w:sz w:val="28"/>
          <w:szCs w:val="28"/>
          <w:rtl w:val="true"/>
          <w:lang w:bidi="fa-IR"/>
        </w:rPr>
        <w:t>تا صدف قانع نشد، پُر دُر نشد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ایجاد تعادل اقتصادی خانواده و پایبندی به شیوة کفاف و قناعت بسیار مؤثرند و با هر پرهیز از خواسته‌های افزون‌طلبانه و کنار گذاشتن حرص، می‌توانند به این فرهنگ کمک کنند و یاور مردان باشند</w:t>
      </w:r>
      <w:r>
        <w:rPr>
          <w:rFonts w:eastAsia="IRNazanin" w:cs="IRNazanin"/>
          <w:color w:val="111111"/>
          <w:sz w:val="28"/>
          <w:szCs w:val="28"/>
          <w:rtl w:val="true"/>
          <w:lang w:bidi="fa-IR"/>
        </w:rPr>
        <w:t>.</w:t>
      </w:r>
      <w:bookmarkStart w:id="54" w:name="pg3088_13169"/>
    </w:p>
    <w:p>
      <w:pPr>
        <w:pStyle w:val="Heading3"/>
        <w:numPr>
          <w:ilvl w:val="2"/>
          <w:numId w:val="1"/>
        </w:numPr>
        <w:rPr/>
      </w:pPr>
      <w:bookmarkStart w:id="55" w:name="__RefHeading___Toc1054237_2749589250"/>
      <w:bookmarkStart w:id="56" w:name="_Toc19"/>
      <w:bookmarkEnd w:id="54"/>
      <w:bookmarkEnd w:id="55"/>
      <w:r>
        <w:rPr>
          <w:rtl w:val="true"/>
        </w:rPr>
        <w:t>صبر و شکیب</w:t>
      </w:r>
      <w:bookmarkEnd w:id="56"/>
    </w:p>
    <w:p>
      <w:pPr>
        <w:pStyle w:val="BookText"/>
        <w:rPr/>
      </w:pPr>
      <w:r>
        <w:rPr>
          <w:rFonts w:ascii="IRNazanin" w:hAnsi="IRNazanin" w:eastAsia="IRNazanin"/>
          <w:color w:val="111111"/>
          <w:sz w:val="28"/>
          <w:sz w:val="28"/>
          <w:szCs w:val="28"/>
          <w:rtl w:val="true"/>
          <w:lang w:bidi="fa-IR"/>
        </w:rPr>
        <w:t>ای آشنای کوی محبّت،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یک بیمار، برای رسیدن به سلامتی، رنج درمان وتلخی دارو را تحمّل می‌کند و همچنان‌که یک کوهنورد، برای رسیدن به قلّه، دشواری صعود به ارتفاعات را به جان می خرد، و آنگونه که یک رزمنده برای رسیدن به پیروزی، بر زخم شمشیر و جراحت جسم و مشکلات جهاد صبور است، یک مؤمن منتظر هم در عصر غیبت، گوهر صبر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صبر بر دشواری‌های عصر غیبت و دوری از امام،</w:t>
      </w:r>
    </w:p>
    <w:p>
      <w:pPr>
        <w:pStyle w:val="BookText"/>
        <w:rPr/>
      </w:pPr>
      <w:r>
        <w:rPr>
          <w:rFonts w:ascii="IRNazanin" w:hAnsi="IRNazanin" w:eastAsia="IRNazanin"/>
          <w:color w:val="111111"/>
          <w:sz w:val="28"/>
          <w:sz w:val="28"/>
          <w:szCs w:val="28"/>
          <w:rtl w:val="true"/>
          <w:lang w:bidi="fa-IR"/>
        </w:rPr>
        <w:t>ـ تحمّل زخم‌زبان‌ها و طعنه‌های دشمنان،</w:t>
      </w:r>
    </w:p>
    <w:p>
      <w:pPr>
        <w:pStyle w:val="BookText"/>
        <w:rPr/>
      </w:pPr>
      <w:r>
        <w:rPr>
          <w:rFonts w:ascii="IRNazanin" w:hAnsi="IRNazanin" w:eastAsia="IRNazanin"/>
          <w:color w:val="111111"/>
          <w:sz w:val="28"/>
          <w:sz w:val="28"/>
          <w:szCs w:val="28"/>
          <w:rtl w:val="true"/>
          <w:lang w:bidi="fa-IR"/>
        </w:rPr>
        <w:t>ـ فشارهای زندگی بر مدار ایمان و تقوا و دوری از گناه،</w:t>
      </w:r>
    </w:p>
    <w:p>
      <w:pPr>
        <w:pStyle w:val="BookText"/>
        <w:rPr/>
      </w:pPr>
      <w:r>
        <w:rPr>
          <w:rFonts w:ascii="IRNazanin" w:hAnsi="IRNazanin" w:eastAsia="IRNazanin"/>
          <w:color w:val="111111"/>
          <w:sz w:val="28"/>
          <w:sz w:val="28"/>
          <w:szCs w:val="28"/>
          <w:rtl w:val="true"/>
          <w:lang w:bidi="fa-IR"/>
        </w:rPr>
        <w:t>ـ صبر بر تنگی معیشت و قناعت به روزی حلال و مقاومت در برابر وسوسه‌های نفس و شیطان برای ورود به حریم گناه و زیر پاگذاشتن حدود الهی و مقرّرات شرع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حدیث مشهوری برای صبر، سه عرصه و صحنه ترسیم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طاعت و انجام تکالیف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w:t>
      </w:r>
    </w:p>
    <w:p>
      <w:pPr>
        <w:pStyle w:val="BookText"/>
        <w:rPr/>
      </w:pP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مصیبت‌ها و حوادث ناگوار</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افراد جامعه، برخی در مقابل هوای نفس و گرایش‌های دنیاطلبانه و روی آوردن به درآمدهای حرام و نگاه به نامحرم و دورغ و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بی‌طاقت‌اند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قهرمان این میدان‌هایند و به شیطان و نفس امّاره اجازه نمی‌دهند که بر آنان مسلّط شود و توان طاقتشان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امیرمؤمنان علیه السلام یکی هم این 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المُصیبَةِ، حَسَنٌ جمیلٌ، وَ اَحْسَنُ مِنْ ذلِک الصّبرُ عندَ ما حرّم اللهُ عزّوجلّ علیک؛</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صبر در مقابل مصیبت، که نیکو و زیباست، و برتر و بهتر از آن صبر در مقابل چیزهایی است که خداوند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در میدان آزمونیم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عرصه‌های امتحان ما را به خوبی پیش‌بینی و ترسیم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زودی زمانی بر مردم خواهد آمد که به دست نمی‌آید حکومت مگر با کشتار و طغیان و زورگویی، و به دست نمی‌آید ثروت مگر با غصب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نمی‌آید محبوبیّت مگر با کنار نهادن دین و پیروی از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زمان را درک کند و بر فقر صبر کند در حالی که می‌تواند ثروتمند شود، و بر دشمنی صبر کند در حالی که می‌تواند محبوبیت یابد، و بر خواری صبر</w:t>
      </w:r>
    </w:p>
    <w:p>
      <w:pPr>
        <w:pStyle w:val="BookText"/>
        <w:rPr/>
      </w:pPr>
      <w:r>
        <w:rPr>
          <w:rFonts w:ascii="IRNazanin" w:hAnsi="IRNazanin" w:eastAsia="IRNazanin"/>
          <w:color w:val="111111"/>
          <w:sz w:val="28"/>
          <w:sz w:val="28"/>
          <w:szCs w:val="28"/>
          <w:rtl w:val="true"/>
          <w:lang w:bidi="fa-IR"/>
        </w:rPr>
        <w:t>کند در حالی که می‌تواند به عزّت برسد، خداوند پاداش هزار صدّیق از کسانی که مرا تصدیق کرده اند به او می‌دهد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البته روشن است که مقصود آن است که ثروت و محبوبیت و قدرتی که از راه حرام باشد نامطلوب است و خوار و محروم و منزوی و گمنام بودن با حفظ اصول اخلاقی و ارزش‌های الهی، بر آن عزّت و محبوبیت ترجیح دارد که از راه نامشروع به 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امام زمان علیه السلام، صبر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فراق، زحمت دارد و شکیبایی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مربوط به امام زمان و عصر غیبت، صبر و شکیب و ثبات قدم و از دست ندادن ایمان و انگیزه، جزو خواسته‌های منتظران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روزگار غیبت طول بکشد، یقینم نسبت به تو افزون‌تر و محبّتم به تو بیشتر و انتظارم برای ظهورت شدیدتر خواهد شد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این هم میدانی برای صبوری و پایداری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هم که سراسر آن، ندبة دلتنگی و شِکوه از فراق و حکایت تلخی‌های عصر هجران است، باز هم آکنده از عشق و امید به آینده و انتظار دمیدن صبح امید و ثبات‌قدم در راه این عقیدة نورانی و مقدّس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مفتاح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مکن ز بستگیِ کار، شِکوه چون خامان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صبر غنچه، گره را گِره‌گشا کرده است</w:t>
      </w:r>
      <w:r>
        <w:rPr>
          <w:rStyle w:val="FootnoteAnchor"/>
          <w:rtl w:val="true"/>
        </w:rPr>
        <w:footnoteReference w:id="74"/>
      </w:r>
      <w:bookmarkStart w:id="57" w:name="pg3088_13173"/>
    </w:p>
    <w:p>
      <w:pPr>
        <w:pStyle w:val="Heading3"/>
        <w:numPr>
          <w:ilvl w:val="2"/>
          <w:numId w:val="1"/>
        </w:numPr>
        <w:rPr/>
      </w:pPr>
      <w:bookmarkStart w:id="58" w:name="__RefHeading___Toc1054239_2749589250"/>
      <w:bookmarkStart w:id="59" w:name="_Toc20"/>
      <w:bookmarkEnd w:id="57"/>
      <w:bookmarkEnd w:id="58"/>
      <w:r>
        <w:rPr>
          <w:rtl w:val="true"/>
        </w:rPr>
        <w:t>ادب</w:t>
      </w:r>
      <w:bookmarkEnd w:id="59"/>
    </w:p>
    <w:p>
      <w:pPr>
        <w:pStyle w:val="BookText"/>
        <w:rPr/>
      </w:pPr>
      <w:r>
        <w:rPr>
          <w:rFonts w:ascii="IRNazanin" w:hAnsi="IRNazanin" w:eastAsia="IRNazanin"/>
          <w:color w:val="111111"/>
          <w:sz w:val="28"/>
          <w:sz w:val="28"/>
          <w:szCs w:val="28"/>
          <w:rtl w:val="true"/>
          <w:lang w:bidi="fa-IR"/>
        </w:rPr>
        <w:t>ادب، آن است که انسان از گفتار زشت و رفتار ناپسند و برخورد نسنجیده و سبک با دیگران پرهیز کند و گفتارش نیکو و رفتارش سنگین و قدرشناسانه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سخن گفتن و محتوای کلام، نشانة عقل و شعور و ادب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هرکس را در آینة کلامش می‌توان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اَدَبَ لِیَسّیئِ النُّطْقِ؛</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فرد بدگفتار، ادب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لَنا زَیْناً و لا تکونُوا عَلَینْا شَیناً، قُولوا لِلنّاسَ حَسَناً وَ احْفَظُوا اَلسِنَتَکمْ وَ کفّوها عَنِ الفُضولِ و قبیحِ الْکلامِ؛</w:t>
      </w:r>
      <w:r>
        <w:rPr>
          <w:rStyle w:val="FootnoteAnchor"/>
          <w:rtl w:val="true"/>
        </w:rPr>
        <w:footnoteReference w:id="7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زینت باشید و مایة ننگ و عار ما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نیکو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 خود را حفظ</w:t>
      </w:r>
    </w:p>
    <w:p>
      <w:pPr>
        <w:pStyle w:val="BookText"/>
        <w:rPr/>
      </w:pPr>
      <w:r>
        <w:rPr>
          <w:rFonts w:ascii="IRNazanin" w:hAnsi="IRNazanin" w:eastAsia="IRNazanin"/>
          <w:color w:val="111111"/>
          <w:sz w:val="28"/>
          <w:sz w:val="28"/>
          <w:szCs w:val="28"/>
          <w:rtl w:val="true"/>
          <w:lang w:bidi="fa-IR"/>
        </w:rPr>
        <w:t>کنید و آن را از حرف‌های زاید و سخنان زشت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رفتار ما شیعیان را به پیشوایان و رهبران ما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مؤدّب و باوقار و متین باشیم، مایة آبروی امامانیم و اگر بی‌ادب و گستاخ و بد دهان باشیم، به شخصیت پیشوایان ما لطمه وارد می‌شود؟ چون ما مدّعی پیروی از آنانیم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پیرو امام زمان و منتظر ظهور اوست، چنان رفتار خوب وادب در گفتار و کردار باید داشته باشد که با ادب او، دیگران جذبِ هواداران و منتظران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هنگام خداحافظی با گروهی از شیعیان، ـ که از کوفه به ملاقات او آمده بودند ـ فرمود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توصیه می کنم به تقوا و عمل صالح و ترک گناه و امانت‌داری و خوشرفتاری با مردم و اینکه دعوت کنندة عملی و بی‌صدا به نفع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بی‌کلام، مردم را به سوی شما دعوت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حرف‌های ما عمل کردید و از آن‌چه مثل گناهان و بدی‌ها که شما را نهی می‌کنیم پرهیز کردید و با مردم باصداقت و عدالت رفتار کردید و امین بودید و مردم از شما جز خیر و نیکی ندیدند،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شیعه‌اند، خدا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 کند که چه خوب، اصحاب خود را تربیت کرده است و برتری مکتب ما را می‌شناسند و به سوی ما جذب می‌شوند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حدیثی هم آمده است که امام عسکری علیه السلام شیعیان خود را به تقوا و پرهیزکاری و راستگویی و امانت‌داری و برخورد خوب با همسایگان و حضور در جماعات دیگران و شرکت در تشییع جنازه‌ها و عیادت مریضان سفارش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باتقوا و خوب و صادق و امین و خوش‌اخلاق باشید، دیگران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شیعه‌اند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مرا خوشحال می‌کند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نشان می‌دهد که امامان ما از ما انتظار دارند رفتار و برخورد ما، بهترین رفتار و مؤدبانه‌ترین برخورد باشد تا مایة افتخار و آبروی مکتب اهل‌بیت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حکایات مربوط به ملاقات‌کنندگان با امام زمان هم آمده است که آن حضرت توصیه فرمودند که با همراهانتان سخن زشت نگویید و برخورد تند نداشته باشید، بلکه با مدارا رفتار کنید، حتّی اگر اهل‌سنت و مخالف مذهب شما باشند</w:t>
      </w:r>
      <w:r>
        <w:rPr>
          <w:rFonts w:eastAsia="IRNazanin" w:cs="IRNazanin"/>
          <w:color w:val="111111"/>
          <w:sz w:val="28"/>
          <w:szCs w:val="28"/>
          <w:rtl w:val="true"/>
          <w:lang w:bidi="fa-IR"/>
        </w:rPr>
        <w:t>.</w:t>
      </w:r>
      <w:r>
        <w:rPr>
          <w:rStyle w:val="FootnoteAnchor"/>
          <w:rtl w:val="true"/>
        </w:rPr>
        <w:footnoteReference w:id="79"/>
      </w:r>
      <w:bookmarkStart w:id="60" w:name="pg3088_13176"/>
    </w:p>
    <w:p>
      <w:pPr>
        <w:pStyle w:val="Heading3"/>
        <w:numPr>
          <w:ilvl w:val="2"/>
          <w:numId w:val="1"/>
        </w:numPr>
        <w:rPr/>
      </w:pPr>
      <w:bookmarkStart w:id="61" w:name="__RefHeading___Toc1054241_2749589250"/>
      <w:bookmarkStart w:id="62" w:name="_Toc21"/>
      <w:bookmarkEnd w:id="60"/>
      <w:bookmarkEnd w:id="61"/>
      <w:r>
        <w:rPr>
          <w:rtl w:val="true"/>
        </w:rPr>
        <w:t>حفظ زبان</w:t>
      </w:r>
      <w:bookmarkEnd w:id="62"/>
    </w:p>
    <w:p>
      <w:pPr>
        <w:pStyle w:val="BookText"/>
        <w:rPr/>
      </w:pPr>
      <w:r>
        <w:rPr>
          <w:rFonts w:ascii="IRNazanin" w:hAnsi="IRNazanin" w:eastAsia="IRNazanin"/>
          <w:color w:val="111111"/>
          <w:sz w:val="28"/>
          <w:sz w:val="28"/>
          <w:szCs w:val="28"/>
          <w:rtl w:val="true"/>
          <w:lang w:bidi="fa-IR"/>
        </w:rPr>
        <w:t>همة اعضای ما، همچون چشم و گوش و دست و زبان و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الهی‌اند و استفاده از آن‌ها باید در مسیر رضای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زبان ویژگی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به زبان برمی‌گردد و بسیاری از خوبی‌ها هم به نحوة کاربرد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ابزار و عضوی است که هم می تواند عامل گناه باشد، هم وسیلة 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پرحرفی و حرف‌های لغو و بیهوده یکی از گناهان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و غیبت و تهمت و هتّاکی، گناه دیگر،</w:t>
      </w:r>
    </w:p>
    <w:p>
      <w:pPr>
        <w:pStyle w:val="BookText"/>
        <w:rPr/>
      </w:pPr>
      <w:r>
        <w:rPr>
          <w:rFonts w:ascii="IRNazanin" w:hAnsi="IRNazanin" w:eastAsia="IRNazanin"/>
          <w:color w:val="111111"/>
          <w:sz w:val="28"/>
          <w:sz w:val="28"/>
          <w:szCs w:val="28"/>
          <w:rtl w:val="true"/>
          <w:lang w:bidi="fa-IR"/>
        </w:rPr>
        <w:t>افشای راز و بردن آبروی افراد و تحقیر و توهین و دشنام و پرخاشگری گناه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توصیه‌های اخلاقی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اَنّ کلامَهُ مِنْ عَمَلِهِ قَلَّ کلامُهُ الّا فیما یَعْنیه؛</w:t>
      </w:r>
      <w:r>
        <w:rPr>
          <w:rStyle w:val="FootnoteAnchor"/>
          <w:rtl w:val="true"/>
        </w:rPr>
        <w:footnoteReference w:id="8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بداند که سخنش هم جزو عمل اوست، کلامش کم خواهد شد، مگر آن‌جا که مفید باشد یا به دردش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تنها اعمال ما مورد سؤال قرار نخواهد گرفت، بلکه گفته‌های ما هم مورد ارزیابی و سؤال خواهد بود، چون آن‌ها هم از اعمال ما به شمارمی‌روند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زبان خود کنترل نداشته باشیم، حرف‌های نسنجیده یا آزار دهنده یا گناه از آن سر خواهد زد و چه بسا همین زبان کوچک، ما را جهنمی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سرخ، سرِسبز می‌دهد بر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گناهان زبان است و خدا دروغگو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مورد اعتماد مردم نیست و حرف‌های راست او را هم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فحش و بدزبانی از خطاهای دیگر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زبان، سگی هار است که اگر رهایش کنی گاز می‌گیرد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رسول خدا صلی الله علیه و آله و سلم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مردم به خاطر فحش و بدزبانی‌اش او را ترک می‌کنند، یا از نشست و برخاست با او پرهیز می‌کنند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 نفری که به هم دشنام می‌دهند، آنکه شروع کرده، ستمکارتراست و گناه دیگری هم بر اوست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گناهان آن است که کسی به پدر و مادر خود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پدر و مادرش دشنام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می‌دهد، طرف مقابل هم برگشته به پدر و مادر او دشنام می‌دهد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کسی که از حرف زشت پروا نکند، فرزندانش هم از او یاد می‌گیرند و تأثیر منفی تربیتی بر آنان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خودش هم در نظر دیگران کاسته می‌شود و افراد نیک هم از دور و بر او پراکنده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دیگر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که آبروی دیگران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زیان آن به غیبت کننده هم می‌رسد و به گفتة روایات، گناهان فردِ غیبت شده را در نامة اعمال او می‌نویسند و حسناتش را به دیگری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عیبجوبی از دیگران، صفت بد دیگری است که از زبان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دیگران هم از گناهان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است زبانی که ذکر خدا می‌گوید و قرآن می‌خواند و مهدی علیه السلام را صدا می‌زند و نام امامان را بر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زبانی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دوستدار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با آبروی دیگران بازی نکند و لغو و یاوه و حرف زشت و تهمت بر زبانش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باید که سخندان بود و نکته‌شناس</w:t>
      </w:r>
    </w:p>
    <w:p>
      <w:pPr>
        <w:pStyle w:val="BookText"/>
        <w:rPr/>
      </w:pPr>
      <w:r>
        <w:rPr>
          <w:rFonts w:ascii="IRNazanin" w:hAnsi="IRNazanin" w:eastAsia="IRNazanin"/>
          <w:color w:val="111111"/>
          <w:sz w:val="28"/>
          <w:sz w:val="28"/>
          <w:szCs w:val="28"/>
          <w:rtl w:val="true"/>
          <w:lang w:bidi="fa-IR"/>
        </w:rPr>
        <w:t>تا چو می‌گوید، از آن گفته پشیمان نشود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دعای امام زمان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سَدِّدْ ألسِنَتَنا بالصّوابِ و الحکمة؛</w:t>
      </w:r>
      <w:r>
        <w:rPr>
          <w:rStyle w:val="FootnoteAnchor"/>
          <w:rtl w:val="true"/>
        </w:rPr>
        <w:footnoteReference w:id="86"/>
      </w:r>
      <w:r>
        <w:rPr>
          <w:rFonts w:ascii="IRNazanin" w:hAnsi="IRNazanin" w:eastAsia="IRNazanin"/>
          <w:color w:val="111111"/>
          <w:sz w:val="28"/>
          <w:sz w:val="28"/>
          <w:szCs w:val="28"/>
          <w:rtl w:val="true"/>
          <w:lang w:bidi="fa-IR"/>
        </w:rPr>
        <w:t>زبان ما را به گفتن حرف درست و حکمت استوار ساز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خواسته باید بکوشیم بر زبانمان خطا و گناه و یاوه و بیهوده نرود</w:t>
      </w:r>
      <w:r>
        <w:rPr>
          <w:rFonts w:eastAsia="IRNazanin" w:cs="IRNazanin"/>
          <w:color w:val="111111"/>
          <w:sz w:val="28"/>
          <w:szCs w:val="28"/>
          <w:rtl w:val="true"/>
          <w:lang w:bidi="fa-IR"/>
        </w:rPr>
        <w:t>.</w:t>
      </w:r>
      <w:bookmarkStart w:id="63" w:name="pg3088_13179"/>
    </w:p>
    <w:p>
      <w:pPr>
        <w:pStyle w:val="Heading3"/>
        <w:numPr>
          <w:ilvl w:val="2"/>
          <w:numId w:val="1"/>
        </w:numPr>
        <w:rPr/>
      </w:pPr>
      <w:bookmarkStart w:id="64" w:name="__RefHeading___Toc1054243_2749589250"/>
      <w:bookmarkStart w:id="65" w:name="_Toc22"/>
      <w:bookmarkEnd w:id="63"/>
      <w:bookmarkEnd w:id="64"/>
      <w:r>
        <w:rPr>
          <w:rtl w:val="true"/>
        </w:rPr>
        <w:t>محاسبة نفس</w:t>
      </w:r>
      <w:bookmarkEnd w:id="65"/>
    </w:p>
    <w:p>
      <w:pPr>
        <w:pStyle w:val="BookText"/>
        <w:rPr/>
      </w:pPr>
      <w:r>
        <w:rPr>
          <w:rFonts w:ascii="IRNazanin" w:hAnsi="IRNazanin" w:eastAsia="IRNazanin"/>
          <w:color w:val="111111"/>
          <w:sz w:val="28"/>
          <w:sz w:val="28"/>
          <w:szCs w:val="28"/>
          <w:rtl w:val="true"/>
          <w:lang w:bidi="fa-IR"/>
        </w:rPr>
        <w:t xml:space="preserve">از برنامه‌های سودمند و تربیتی و خودسازی، که مورد سفارش فراوان أئمّه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روز باید از خودش حساب بکشد و اعمال صبح تا شب خود را مورد دقت و ارزیابی قرار دهد و سعی کند بر خوبی‌هایش بیفزاید و از بدی‌هایش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حاسِبُوا اَنفُسَکم قَبْلَ اَن تُحاسَبُوا؛</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پیش از آن‌که به حساب شما برسند، خودتان حساب‌رسی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 فاِنْ عَمِلَ خیراً إستزادَ مِنْهُ وَ حَمَدَ اللهَ عَلَیهِ، وِ اِنْ عَمِلَ شرّاً إستغْفَرَ اللهَ و تابَ اِلیه؛</w:t>
      </w:r>
      <w:r>
        <w:rPr>
          <w:rStyle w:val="FootnoteAnchor"/>
          <w:rtl w:val="true"/>
        </w:rPr>
        <w:footnoteReference w:id="8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هر روز از خودش حساب نکشد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که اگر کار نیک کرده است، از خدا توفیق بیشتر بطلبد و خدا را شکر کند، و اگر عمل بد کرده است، استغفار و توبه به</w:t>
      </w:r>
    </w:p>
    <w:p>
      <w:pPr>
        <w:pStyle w:val="BookText"/>
        <w:rPr/>
      </w:pPr>
      <w:r>
        <w:rPr>
          <w:rFonts w:ascii="IRNazanin" w:hAnsi="IRNazanin" w:eastAsia="IRNazanin"/>
          <w:color w:val="111111"/>
          <w:sz w:val="28"/>
          <w:sz w:val="28"/>
          <w:szCs w:val="28"/>
          <w:rtl w:val="true"/>
          <w:lang w:bidi="fa-IR"/>
        </w:rPr>
        <w:t>درگاه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خود را پیرو امامان می‌داند و افتخارش شیعه بودن و انتظار فرج مهدی علیه السلام است، باید از عملکرد خویش ارزیابی درست و دقیقی داشته باشد، تا نقطه‌های ضعف و عیوب خویش را بشناسد و اصلاح کند، تا لایق دیدار آن حضرت و خدمت در رکابش باشد و اعمالش مورد رضای مولایش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توصیه‌های دینی آمده که برای محاسبة نفس، هر شب آخر وقت، بر اعمال روزانه‌اش مرور کند و فرض کند که از دنیا رفته و آخرت فرا رسیده و او را برای رسیدگی به اعمالش حاضر ساخته‌اند و او باید پاسخگوی عمل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نامة اعمالش سیاه و ننگ‌آور است، یا سفید و افتخارآفرین؟</w:t>
      </w:r>
    </w:p>
    <w:p>
      <w:pPr>
        <w:pStyle w:val="BookText"/>
        <w:rPr/>
      </w:pPr>
      <w:r>
        <w:rPr>
          <w:rFonts w:ascii="IRNazanin" w:hAnsi="IRNazanin" w:eastAsia="IRNazanin"/>
          <w:color w:val="111111"/>
          <w:sz w:val="28"/>
          <w:sz w:val="28"/>
          <w:szCs w:val="28"/>
          <w:rtl w:val="true"/>
          <w:lang w:bidi="fa-IR"/>
        </w:rPr>
        <w:t>از آخرت نمی‌توان به دنیا برگشت تا بدی‌ها را جبران نمود، ولی در این دنیا تا قبل از مرگ، فرصت توبه و اصلاح نفس و جبران خطاهای گذشته و تصمیم بر یک زندگی پاک و دور از گناه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کیفیت محاسبه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کسی روز خود را به شام می‌رساند، به خویش برگردد و خطاب به نفس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امروزت گذشت و دیگر هرگز باز نمی‌گردد و خدا از تو خواهد پرسید که آن را در چه راهی صرف کردی؟ مشکلی را از او برطرف ساختی؟ در نبودش به وضع خانواده و فرزندانش رسیدگی کردی؟ آیا جلوی غیبت دیگران را دربارة برادر مؤمن گرفتی؟ آیا مسلمانی را یاری کردی؟ امروز چه کردی؟ پس کارهای آن روز خود را یاد کند، اگر دید کارهای نیک از او سرزده، خدا را</w:t>
      </w:r>
    </w:p>
    <w:p>
      <w:pPr>
        <w:pStyle w:val="BookText"/>
        <w:rPr/>
      </w:pPr>
      <w:r>
        <w:rPr>
          <w:rFonts w:ascii="IRNazanin" w:hAnsi="IRNazanin" w:eastAsia="IRNazanin"/>
          <w:color w:val="111111"/>
          <w:sz w:val="28"/>
          <w:sz w:val="28"/>
          <w:szCs w:val="28"/>
          <w:rtl w:val="true"/>
          <w:lang w:bidi="fa-IR"/>
        </w:rPr>
        <w:t>شکر کند و اگر دید گناه یا کوتاهی از او سرزده است، استغفار کند و تصمیم بگیرد که تکرار نکند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محاسبه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پرونده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شخص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ascii="IRNazanin" w:hAnsi="IRNazanin" w:eastAsia="IRNazanin"/>
          <w:color w:val="111111"/>
          <w:sz w:val="28"/>
          <w:sz w:val="28"/>
          <w:szCs w:val="28"/>
          <w:rtl w:val="true"/>
          <w:lang w:bidi="fa-IR"/>
        </w:rPr>
        <w:t>که چـرا غـافل از احـوال دل خویشتنم؟</w:t>
      </w:r>
    </w:p>
    <w:p>
      <w:pPr>
        <w:pStyle w:val="BookText"/>
        <w:rPr/>
      </w:pPr>
      <w:r>
        <w:rPr>
          <w:rFonts w:ascii="IRNazanin" w:hAnsi="IRNazanin" w:eastAsia="IRNazanin"/>
          <w:color w:val="111111"/>
          <w:sz w:val="28"/>
          <w:sz w:val="28"/>
          <w:szCs w:val="28"/>
          <w:rtl w:val="true"/>
          <w:lang w:bidi="fa-IR"/>
        </w:rPr>
        <w:t>زکجــا آمـده‌ام، آمـدنـم بهــر چه بود؟</w:t>
      </w:r>
    </w:p>
    <w:p>
      <w:pPr>
        <w:pStyle w:val="BookText"/>
        <w:rPr/>
      </w:pPr>
      <w:r>
        <w:rPr>
          <w:rFonts w:ascii="IRNazanin" w:hAnsi="IRNazanin" w:eastAsia="IRNazanin"/>
          <w:color w:val="111111"/>
          <w:sz w:val="28"/>
          <w:sz w:val="28"/>
          <w:szCs w:val="28"/>
          <w:rtl w:val="true"/>
          <w:lang w:bidi="fa-IR"/>
        </w:rPr>
        <w:t>بـه کجـا می‌روم آخـر؟ ننمایی وطنـم</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اساتید اخلاق و عرفان، همیشه به شاگردان خویش توصیه می‌کردند که از اعمال خود حساب‌رسی داشته باشند و نسبت به خود،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پیوسته خود را تحت‌نظر و مراقبت خدا و فرشتگان ببینند، تا این برنامه کمک کند از آنان گناه سر نزند و در پی هوای نفس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برای خودسازی از مفیدترین برنامه‌هاست و زمینه‌ساز توبه و اصلاح است و از حسرت‌های بعدی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یک شیعه، نباید خالی از این برنامه باشد، تا بتواند موردپسند اولیای دین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سخنی دربارة ناگهانی بودن امر ظهور و ضرورت آمادگی تقوایی و عملی، می‌فرماید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اَمْرَنا بَغْتَةٌ فَجاءَةٌ، حینَ لا تَنْفَعُهُ تَوبةٌ و لا یُنْجیهِ مِنْ عِقابِنا نَدَمٌ عَلی حَوْبَةٍ؛</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همانا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دولت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و ناگهانی خواهد بود، هنگامی که هیچ توبه، توبه کننده را سود نبخشد و پشیمانی بر گناه و خطا، کسی را از کیفر ما نرهاند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حدیث، یک منتظر باید پرونده‌ای پاک و قابل دفاع داشته باشد و با خودسازی و اصلاح نفس، حتی اصلاح عملکرد سیاسی و مواضع اجتماعی، آمادة درک آن عصر نورانی باشد و بداند که با گذشتة ناپاک و اعمال غیرقابل دفاع و بدون توبه و تزکیه، نمی‌تواند در سلک یاران حضرت قرار گیرد، یا از مؤاخذه‌ها مصون بماند</w:t>
      </w:r>
      <w:r>
        <w:rPr>
          <w:rFonts w:eastAsia="IRNazanin" w:cs="IRNazanin"/>
          <w:color w:val="111111"/>
          <w:sz w:val="28"/>
          <w:szCs w:val="28"/>
          <w:rtl w:val="true"/>
          <w:lang w:bidi="fa-IR"/>
        </w:rPr>
        <w:t>.</w:t>
      </w:r>
      <w:bookmarkStart w:id="66" w:name="pg3088_13183"/>
    </w:p>
    <w:p>
      <w:pPr>
        <w:pStyle w:val="Heading3"/>
        <w:numPr>
          <w:ilvl w:val="2"/>
          <w:numId w:val="1"/>
        </w:numPr>
        <w:rPr/>
      </w:pPr>
      <w:bookmarkStart w:id="67" w:name="__RefHeading___Toc1054245_2749589250"/>
      <w:bookmarkStart w:id="68" w:name="_Toc23"/>
      <w:bookmarkEnd w:id="66"/>
      <w:bookmarkEnd w:id="67"/>
      <w:r>
        <w:rPr>
          <w:rtl w:val="true"/>
        </w:rPr>
        <w:t>طهارت</w:t>
      </w:r>
      <w:bookmarkEnd w:id="68"/>
    </w:p>
    <w:p>
      <w:pPr>
        <w:pStyle w:val="BookText"/>
        <w:rPr/>
      </w:pPr>
      <w:r>
        <w:rPr>
          <w:rFonts w:ascii="IRNazanin" w:hAnsi="IRNazanin" w:eastAsia="IRNazanin"/>
          <w:color w:val="111111"/>
          <w:sz w:val="28"/>
          <w:sz w:val="28"/>
          <w:szCs w:val="28"/>
          <w:rtl w:val="true"/>
          <w:lang w:bidi="fa-IR"/>
        </w:rPr>
        <w:t>خداوند، پاک است و پاکان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 و جمال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و نیکان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دو جنبه دارد، جسمی و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تمیزی بدن و لباس از آلودگی‌ها، امری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احکام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بداند چه چیزهایی آلوده و ناپاک است؛ از آن‌ها حذر کند و بداند که راه پاک کردن چیزهای نجس شده چیست؟ و کلّاً به مسأله پاکی و نجسی اهمیت دهد و لاابابی نباشد و طهارت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آب را پاک کننده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طَهُورًا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مطهرات دیگری هم هست که در توضیح المسائل مراجع تقلید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این طهارت و پاکی، طهارت دیگری هم هست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نماز، طهارت است، یعنی باید پیش از نماز،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هم تمیزی جسمی می‌آورد؛ هم نورانیّت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 طواف و</w:t>
      </w:r>
    </w:p>
    <w:p>
      <w:pPr>
        <w:pStyle w:val="BookText"/>
        <w:rPr/>
      </w:pPr>
      <w:r>
        <w:rPr>
          <w:rFonts w:ascii="IRNazanin" w:hAnsi="IRNazanin" w:eastAsia="IRNazanin"/>
          <w:color w:val="111111"/>
          <w:sz w:val="28"/>
          <w:sz w:val="28"/>
          <w:szCs w:val="28"/>
          <w:rtl w:val="true"/>
          <w:lang w:bidi="fa-IR"/>
        </w:rPr>
        <w:t>تلاوت قرآن و بسیاری از کارهای دیگر، توصیه شده که انسان با وضو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واجب است، گاهی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برای وضو داشتن فضیلت بسیار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نور است، بخشی از ایمان است، نور قیامت است، نشانة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فرو ریختن گناهان است، وضو روی وضو، نورٌ علی نورٍ است، خوابیدن با حالت وضو، ثواب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با وضو برکت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مضمون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 اَنْ تَکونَ ابداً عَلی الوُضوءِ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اگر بتوانی همیشه با وضو باشی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سفارش می‌کنند که انسان تا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نورانیت قلب می‌آورد و چون یک عبادت است و در آن نیّت و قصد قربت لازم است، انسان را به خدا نزدیک می‌کند و روحش را تعالی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دیگر طهارت، طهارت معنوی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اعلای آن را خداوند در اهل‌بیت عصمت و طهارت قرار داده و آیة تطهیر در شأن آنان نازل شده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درجات پایین‌تر هم در بندگان صالح خداوند است که می‌کوشند خود را از آلودگی‌ها و رذایل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ظاهر و باطن هنر مردان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دروغ و نفاق و تکبّر و حسد یک آلودگی است، مؤمن باید بکوشد خود را از این‌ها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درآمد حرام و شبهه‌ناک و کسب‌های نامشروع و رشوه و ربا، آلودگی مالی به شمار می‌رود، مؤمن پاک، باید حریم زندگی خود را از این‌گونه درآمدها و پول‌ها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که اگر کسی خمس ویا زکات بدهکار باشد، یا حق مردم بر گردن او باشد، باید اموال خود را پاک کند تا زندگیش حلال و دور از معصیت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مال‌های آمیخته به حرام هم حکم همان اموال نامشروع را دارد که باید تطهیر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همچنان‌که ایمان، پاک کنندة انسان از شرک است، </w:t>
      </w:r>
      <w:r>
        <w:rPr>
          <w:rStyle w:val="FootnoteAnchor"/>
          <w:rtl w:val="true"/>
        </w:rPr>
        <w:footnoteReference w:id="95"/>
      </w:r>
      <w:r>
        <w:rPr>
          <w:rFonts w:ascii="IRNazanin" w:hAnsi="IRNazanin" w:eastAsia="IRNazanin"/>
          <w:color w:val="111111"/>
          <w:sz w:val="28"/>
          <w:sz w:val="28"/>
          <w:szCs w:val="28"/>
          <w:rtl w:val="true"/>
          <w:lang w:bidi="fa-IR"/>
        </w:rPr>
        <w:t>توبه هم پاک‌کنندة گناهان است و تقوا پاک‌کنندة قلب است و عفاف و حیا وحجاب، پاک‌کننده از مفاسد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می‌خواهد زندگیش مطلوب خدا باشد، باید پاک بیندیشد، پاک زندگی کند، پاک و حلال بخورد، و از معصیت و رذایل اخلاقی هم پاک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که انتظار دیدار جمال دل آرای امام عصر را دارد، باید دل، و جان، چشم، نگاه، اخلاق و زندگیش پاک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شو اوّل و پس دیده بر آن پاک انداز</w:t>
      </w:r>
      <w:r>
        <w:rPr>
          <w:rFonts w:eastAsia="IRNazanin" w:cs="IRNazanin"/>
          <w:color w:val="111111"/>
          <w:sz w:val="28"/>
          <w:szCs w:val="28"/>
          <w:rtl w:val="true"/>
          <w:lang w:bidi="fa-IR"/>
        </w:rPr>
        <w:t>»</w:t>
      </w:r>
      <w:r>
        <w:rPr>
          <w:rStyle w:val="FootnoteAnchor"/>
          <w:rtl w:val="true"/>
        </w:rPr>
        <w:footnoteReference w:id="96"/>
      </w:r>
      <w:bookmarkStart w:id="69" w:name="pg3088_13186"/>
    </w:p>
    <w:p>
      <w:pPr>
        <w:pStyle w:val="Heading3"/>
        <w:numPr>
          <w:ilvl w:val="2"/>
          <w:numId w:val="1"/>
        </w:numPr>
        <w:rPr/>
      </w:pPr>
      <w:bookmarkStart w:id="70" w:name="__RefHeading___Toc1054247_2749589250"/>
      <w:bookmarkStart w:id="71" w:name="_Toc24"/>
      <w:bookmarkEnd w:id="69"/>
      <w:bookmarkEnd w:id="70"/>
      <w:r>
        <w:rPr>
          <w:rtl w:val="true"/>
        </w:rPr>
        <w:t>همدلی با اهل بیت علیهم السلام</w:t>
      </w:r>
      <w:bookmarkEnd w:id="71"/>
    </w:p>
    <w:p>
      <w:pPr>
        <w:pStyle w:val="BookText"/>
        <w:rPr/>
      </w:pPr>
      <w:r>
        <w:rPr>
          <w:rFonts w:ascii="IRNazanin" w:hAnsi="IRNazanin" w:eastAsia="IRNazanin"/>
          <w:color w:val="111111"/>
          <w:sz w:val="28"/>
          <w:sz w:val="28"/>
          <w:szCs w:val="28"/>
          <w:rtl w:val="true"/>
          <w:lang w:bidi="fa-IR"/>
        </w:rPr>
        <w:t>رابطة ما با اهل‌بیت پیامبر خدا صلی الله علیه و آله و سلم، رابطه ولایی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را دوست داریم، اسوه و سرمشق خویش و محبّت‌های الهی می‌دانیم، برترین آفریده‌های خدا که جامع همة فضایل‌اند می‌شناسیم، ولایت و محبت آنان را یک تکلیف دینی دانسته، در غم آنان غمگین و در شادی آنان شادیم، بر مصیبت‌هایی که بر آنان رسیده و بر مظلومیشتان اشک می‌ریزیم، روزهای تولّد آنان را جشن می‌گیریم و خوشحالی می‌کنیم و معتقدیم اگر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ذی‌القربی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داده‌اند و اجر رسالت را مهرورزی به خاندان پیامبر قرار داده‌اند، ثمرة آن در دنیا و آخرت به خود ما برمی‌گردد و از این محبت و همدلی بهره‌مند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ایام عاشورا و فاطمیّه و روزهای وفات ائمه، مجالس عزا برپا می‌کنیم و سیاهپوش می‌شویم و در ماتمشان اشک می‌ریزیم، به سفارش خود آن بزرگواران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مزارهای آنان را در عراق، شام، حجاز و ایران زیارت می‌کنیم و اگر کربلا، نجف، کاظمین، سامرا، مشهد، مدینه، قم، دمشق، زینبیّه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شیعیان جاذبه دارد، و اگر غدیر و بعثت و نیمة شعبان را چراغانی می‌کنیم و جشن می‌گیریم، و اگر ایام شهادت مولای متقیان، حضرت رضا، امام موسی</w:t>
      </w:r>
    </w:p>
    <w:p>
      <w:pPr>
        <w:pStyle w:val="BookText"/>
        <w:rPr/>
      </w:pPr>
      <w:r>
        <w:rPr>
          <w:rFonts w:ascii="IRNazanin" w:hAnsi="IRNazanin" w:eastAsia="IRNazanin"/>
          <w:color w:val="111111"/>
          <w:sz w:val="28"/>
          <w:sz w:val="28"/>
          <w:szCs w:val="28"/>
          <w:rtl w:val="true"/>
          <w:lang w:bidi="fa-IR"/>
        </w:rPr>
        <w:t>بن جعفر و اربعین حسینی را در محافل دینی که به یاد معصومین برپا می‌شود، گرامی می‌داریم، این نشانة علاقة ما به خاندان پیامبر و همدلی با اهل‌بیت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همدلی ما را به همراهی می‌کشاند و این ابراز محبت و عشق، ما را در خطّ آنان قرار می‌دهد و از لغزش و انحراف و گناه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عترت پیامبر، احترام به خود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اهلَ بیتی فی حَیاتی و مِنْ بَعدی، وَ اَکرِمُوهُم و فَضّلوهُم؛</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مرا چه در حال حیات من و چه پس از من، بزرگ بدارید، اکرام و احترامشان کنید و آنان را بر دیگران برتری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دربارة مجالسی که به یاد عزای اهل بیت برگزار می‌شود،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تِلک المَجالِسَ اُحِبُّها، فَاَحْیُوا اَمْرَنا، اِنّه مَنْ ذَکرَنا او ذُکرْنا عِندَه فَخَرَج مِن عَیْنَیْه مِثْلَ جَناحِ الذُّبابِ غَفَرَ اللهُ ذُنوبَه؛</w:t>
      </w:r>
      <w:r>
        <w:rPr>
          <w:rStyle w:val="FootnoteAnchor"/>
          <w:rtl w:val="true"/>
        </w:rPr>
        <w:footnoteReference w:id="9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مجالس را من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فکر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از ما یاد کند، یا ما نزد او یاد شویم و از چشمانش به اندازة بال مگسی اشک آید،</w:t>
      </w:r>
    </w:p>
    <w:p>
      <w:pPr>
        <w:pStyle w:val="BookText"/>
        <w:rPr/>
      </w:pPr>
      <w:r>
        <w:rPr>
          <w:rFonts w:ascii="IRNazanin" w:hAnsi="IRNazanin" w:eastAsia="IRNazanin"/>
          <w:color w:val="111111"/>
          <w:sz w:val="28"/>
          <w:sz w:val="28"/>
          <w:szCs w:val="28"/>
          <w:rtl w:val="true"/>
          <w:lang w:bidi="fa-IR"/>
        </w:rPr>
        <w:t>گناهانش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ذکر و یاد مظلومیت اهل‌بیت، همبستگی عاطفی ما را با این خاندان می‌افزاید و ما را در مسیر پیروی از آنان مصمّم‌تر و راسخ‌تر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عزاداری برای اهل‌بیت و رفتن به زیارت قبورشان و یاد کردن از آنان، هم نشانة شیعه است، هم ما را نزد امامان عزیز و مورد توجّه قرار می‌دهد و در حق ما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احبَّنا فَهُو مِنّا اهلَ البیتِ؛</w:t>
      </w:r>
      <w:r>
        <w:rPr>
          <w:rStyle w:val="FootnoteAnchor"/>
          <w:rtl w:val="true"/>
        </w:rPr>
        <w:footnoteReference w:id="99"/>
      </w:r>
      <w:r>
        <w:rPr>
          <w:rFonts w:ascii="IRNazanin" w:hAnsi="IRNazanin" w:eastAsia="IRNazanin"/>
          <w:color w:val="111111"/>
          <w:sz w:val="28"/>
          <w:sz w:val="28"/>
          <w:szCs w:val="28"/>
          <w:rtl w:val="true"/>
          <w:lang w:bidi="fa-IR"/>
        </w:rPr>
        <w:t>هرکس دوستدار ما باشد، از ما خاندان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روز عاشورا، روز مصیبت و اندوه و غم و گریة او باشد، خداوند متعال، روز قیامت را روز شادی و خوشحالی او قرار می‌دهد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موسی بن جعفر علیه السلام با رسیدن ماه محرّم دیگر خندان دیده نمی‌شد و غم و اندوه بر او چیره می‌گشت و روز عاشورا اوج گریه و اندوه آن حضرت بود</w:t>
      </w:r>
      <w:r>
        <w:rPr>
          <w:rFonts w:eastAsia="IRNazanin" w:cs="IRNazanin"/>
          <w:color w:val="111111"/>
          <w:sz w:val="28"/>
          <w:szCs w:val="28"/>
          <w:rtl w:val="true"/>
          <w:lang w:bidi="fa-IR"/>
        </w:rPr>
        <w:t>.</w:t>
      </w:r>
      <w:r>
        <w:rPr>
          <w:rStyle w:val="FootnoteAnchor"/>
          <w:rtl w:val="true"/>
        </w:rPr>
        <w:footnoteReference w:id="10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 السلام نیز، خودش از کسانی است که با ذکر وقایع عاشورا و مظلومیت اهل‌بیت و شهادت امام حسین علیه السلام و فرزندان و یارانش، مرثیه خوان آن حضرت است و اشک می‌ریزد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روزگار مرا به تأخیر انداخت و نتوانستم به یاریت بیایم و با دشمنانت بجنگم، اینک صبح و شام بر تو گریه می‌کنم و به جای اشک، خون می‌گریم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این‌گونه نقل‌ها و روایات،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در ایام خاصّ، قبر امام حسین و حضرت زهرا و پیامبر و امیرمؤمنان را هم زیارت می‌کردند، هم با ذکر مصائب آنان، برایشان اشک می‌ریختند، هم شیعه را به عزاداری بر این خاندان مظلوم و زیارت قبورشان و یاد فضایلشان و شادی در شادیشان و غم در ایام حزنشان دعوت می‌کردند و دوست داشتند که این همدلی و همراهی و همسویی با اهل‌بیت، در شیعیان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امامان، شامل عزاداران عترت و شیعیان همدل با اهل‌بیت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بکوشیم تا این همدلی را در خودمان و خانواده‌ها و فرزندان خود، تقویت کنیم و به عنوان تعظیم شعائر دینی، ایام مخصوص به آنان را بزرگ بشماریم و آنان را از یاد نبریم و در خانه‌های ما حسّ و حال و نشانة همدلی با اهل‌بیت دیده شود؛ هم در شعائر، هم در عمل</w:t>
      </w:r>
      <w:r>
        <w:rPr>
          <w:rFonts w:eastAsia="IRNazanin" w:cs="IRNazanin"/>
          <w:color w:val="111111"/>
          <w:sz w:val="28"/>
          <w:szCs w:val="28"/>
          <w:rtl w:val="true"/>
          <w:lang w:bidi="fa-IR"/>
        </w:rPr>
        <w:t>!</w:t>
      </w:r>
      <w:bookmarkStart w:id="72" w:name="pg3088_13190"/>
    </w:p>
    <w:p>
      <w:pPr>
        <w:pStyle w:val="Heading2"/>
        <w:numPr>
          <w:ilvl w:val="1"/>
          <w:numId w:val="1"/>
        </w:numPr>
        <w:rPr/>
      </w:pPr>
      <w:bookmarkStart w:id="73" w:name="__RefHeading___Toc1054249_2749589250"/>
      <w:bookmarkStart w:id="74" w:name="_Toc25"/>
      <w:bookmarkEnd w:id="72"/>
      <w:bookmarkEnd w:id="73"/>
      <w:r>
        <w:rPr>
          <w:rtl w:val="true"/>
        </w:rPr>
        <w:t>بخش دوم</w:t>
      </w:r>
      <w:r>
        <w:rPr>
          <w:rtl w:val="true"/>
        </w:rPr>
        <w:t xml:space="preserve">: </w:t>
      </w:r>
      <w:r>
        <w:rPr>
          <w:rtl w:val="true"/>
        </w:rPr>
        <w:t>رفتار اجتماعی</w:t>
      </w:r>
      <w:bookmarkEnd w:id="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1054251_2749589250"/>
      <w:bookmarkStart w:id="76" w:name="_Toc26"/>
      <w:bookmarkEnd w:id="75"/>
      <w:r>
        <w:rPr>
          <w:rtl w:val="true"/>
        </w:rPr>
        <w:t>اشاره</w:t>
      </w:r>
      <w:bookmarkStart w:id="77" w:name="pg3088_13192"/>
      <w:bookmarkEnd w:id="76"/>
    </w:p>
    <w:p>
      <w:pPr>
        <w:pStyle w:val="Heading3"/>
        <w:numPr>
          <w:ilvl w:val="2"/>
          <w:numId w:val="1"/>
        </w:numPr>
        <w:rPr/>
      </w:pPr>
      <w:bookmarkStart w:id="78" w:name="__RefHeading___Toc1054253_2749589250"/>
      <w:bookmarkStart w:id="79" w:name="_Toc27"/>
      <w:bookmarkEnd w:id="77"/>
      <w:bookmarkEnd w:id="78"/>
      <w:r>
        <w:rPr>
          <w:rtl w:val="true"/>
        </w:rPr>
        <w:t>حُسن خلق</w:t>
      </w:r>
      <w:bookmarkEnd w:id="79"/>
    </w:p>
    <w:p>
      <w:pPr>
        <w:pStyle w:val="BookText"/>
        <w:rPr/>
      </w:pPr>
      <w:r>
        <w:rPr>
          <w:rFonts w:ascii="IRNazanin" w:hAnsi="IRNazanin" w:eastAsia="IRNazanin"/>
          <w:color w:val="111111"/>
          <w:sz w:val="28"/>
          <w:sz w:val="28"/>
          <w:szCs w:val="28"/>
          <w:rtl w:val="true"/>
          <w:lang w:bidi="fa-IR"/>
        </w:rPr>
        <w:t>اخلاق نیکو و برخورد مؤدبّانه و عفو و گذشت و خوشرویی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آدمی را نزد خدا و خلق محبوب می‌سازد و در دل‌ها جای می‌دهد، اخلاق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نبوی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یُدرِک بِحُسْنِ خُلقِه دَرَجةَ الصّائمِ القائِمِ؛</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انسان بااخلاق نیکویش به درجة روزه‌دار شب زنده‌دار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یک فضیلت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اخلاقی نیکو و برخوردار از حلم و مدارا و گذشت و صبر و ادب و احترام داشت و از خداوند،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بعثت خویش را بر اساس به کمال رساندن مکارم اخلاقی معرفی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بُعِثْتُ لِاُتَمِّمَ مَکارِمَ الأخلاقِ</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اَشْبَهُکم بی اَحسَنُکم اخلاقاً؛</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شبیه‌ترین شما به من، خوش‌اخلاق‌ترین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همه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برخورد اول با دیگران، سلام دهد و مصافحه کند، برخوردش با مردم با چهرة خندان و با تبسّم باشد، گفتارش شیرین و برخوردش نیکو و شادی‌آور و غم‌زدا باشد، با مردم متواضعانه برخورد کند، از خوبی‌های آنان تشکر کند، تندی‌ها و پرخاشگری‌هایشان را تحمّل کند، حلیم و صبور و بردبار باشد، کینه به دل نگیرد و عفو و گذشت کند، به پیران احترام و به کوچک‌ترها مهربانی کند، این‌ها نشانه‌های داشتن حسن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با همین ویژگی‌ها توانست در دل‌ها نفوذ کند و از آن مردم جاهل و خشن و بادیه‌نشین، انسان‌هایی دانا، مهربان، دلسوز، فداکار و بااخلاص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او پشتوانة دعوتش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به سبب رحمتی از سوی خدا برای مردم نرم شدی و اگر خشن و سخت دل بودی، از دور تو پراکنده می‌شدند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نرمش و مدارا و خوش‌برخوردی عامل جذب و ایجاد محبّت است و تندخویی و بداخلاقی و عصبانیت و سرسختی موجب دفع و دور شدن مردم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بندة حلقه بـه گـوش ار ننـوازی، برود</w:t>
      </w:r>
    </w:p>
    <w:p>
      <w:pPr>
        <w:pStyle w:val="BookText"/>
        <w:rPr/>
      </w:pPr>
      <w:r>
        <w:rPr>
          <w:rFonts w:ascii="IRNazanin" w:hAnsi="IRNazanin" w:eastAsia="IRNazanin"/>
          <w:color w:val="111111"/>
          <w:sz w:val="28"/>
          <w:sz w:val="28"/>
          <w:szCs w:val="28"/>
          <w:rtl w:val="true"/>
          <w:lang w:bidi="fa-IR"/>
        </w:rPr>
        <w:t>لطف کن لطف، که بیگانه شود حلقه به گوش</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اخلاق نیکو، امّت مسلمان را نزد دیگر امّت‌ها عزیز و محترم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فامیل کسی که حسن خلق داشته باشد محبوب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که خوش‌اخلاق باشد، شاگردانش از او راضی و به درسش علاقه‌مند و به سخنانش شنوا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عزیزٍ اَذَلَّهُ خُلقُه، و ذَلیلٍ اَعزَّهُ خُلقه؛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چه بسا عزیزی که اخلاقش او را ذلیل کرد، و چه بسا ذلیل و خواری که اخلاقش به او عزّت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خویشاوندان از فرزندان عبدالمطلب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لَنْ تَسَعُوا النّاسَ بِأموالِکم، فَسَعُوهُم بِأخلاقِکم؛</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شما با اموالتان نمی توانید به همه برسید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برخوردارکنید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اخلاقتان به آنان برسید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اخلاق و برخورد خوب، در جذب افراد و تأثیرگذاری، جای اموال و بخشش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توصیة حضرت رسول صلی الله علیه و آله و سلم مخصوص فرزندان عبدالمطلب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هم با حسن خلق، می‌توانیم جاذبه بیافرینیم و دل‌های دیگران را به اسلام و تشیع و امام زمان متمایل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 اخلاق خوب، مردم را به دین و مذهب غلط جذب می‌کنند، ما چرا به دین حق جذب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امام زمان علیه السلام در اخلاق نیک هم باید نمونه و الگو</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تا مولایش از او راضی گردد</w:t>
      </w:r>
      <w:r>
        <w:rPr>
          <w:rFonts w:eastAsia="IRNazanin" w:cs="IRNazanin"/>
          <w:color w:val="111111"/>
          <w:sz w:val="28"/>
          <w:szCs w:val="28"/>
          <w:rtl w:val="true"/>
          <w:lang w:bidi="fa-IR"/>
        </w:rPr>
        <w:t>.</w:t>
      </w:r>
      <w:bookmarkStart w:id="80" w:name="pg3088_13196"/>
    </w:p>
    <w:p>
      <w:pPr>
        <w:pStyle w:val="Heading3"/>
        <w:numPr>
          <w:ilvl w:val="2"/>
          <w:numId w:val="1"/>
        </w:numPr>
        <w:rPr/>
      </w:pPr>
      <w:bookmarkStart w:id="81" w:name="__RefHeading___Toc1054255_2749589250"/>
      <w:bookmarkStart w:id="82" w:name="_Toc28"/>
      <w:bookmarkEnd w:id="80"/>
      <w:bookmarkEnd w:id="81"/>
      <w:r>
        <w:rPr>
          <w:rtl w:val="true"/>
        </w:rPr>
        <w:t>محبّت و دوستی</w:t>
      </w:r>
      <w:bookmarkEnd w:id="82"/>
    </w:p>
    <w:p>
      <w:pPr>
        <w:pStyle w:val="BookText"/>
        <w:rPr/>
      </w:pPr>
      <w:r>
        <w:rPr>
          <w:rFonts w:ascii="IRNazanin" w:hAnsi="IRNazanin" w:eastAsia="IRNazanin"/>
          <w:color w:val="111111"/>
          <w:sz w:val="28"/>
          <w:sz w:val="28"/>
          <w:szCs w:val="28"/>
          <w:rtl w:val="true"/>
          <w:lang w:bidi="fa-IR"/>
        </w:rPr>
        <w:t>محبت و مهرورزی از نیازهای فطری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هم دوست دارد که از دیگران مهر و محبت ببیند، نه عداوت و بی‌مهری، هم دوست دارد که محبت قلبی خود را نثار کسانی کند که دوستشان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بحث‌های فراوانی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باید مهر ورزید؟ از دوستی چه کسانی باید پرهیز کرد؟ دوست خوب کیست؟ از کجا دوستی و محبت راستین شناخته می‌شود؟ آثار دوستی چیست؟ کجا باید مهرورزی کرد و کجا باید به مبارزه و قطع رابطه پرداخت؟ ولی کلّاً دین ما دین محبت و صفا با یکدیگر، با همنوعان و هم‌کیشان، با بستگان و افراد خانواده، با همسایگان و همسفران، با فقرا و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تا آن‌جا به محبت اهمیت داده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الدّینُ هُوَ الحُبُّ، و الحُبُّ هو الدّینُ؛</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دین همان محبّت است و محبت همان دین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محبت، راستین باشد نه ادّعایی، انسان را به همراهی</w:t>
      </w:r>
    </w:p>
    <w:p>
      <w:pPr>
        <w:pStyle w:val="BookText"/>
        <w:rPr/>
      </w:pPr>
      <w:r>
        <w:rPr>
          <w:rFonts w:ascii="IRNazanin" w:hAnsi="IRNazanin" w:eastAsia="IRNazanin"/>
          <w:color w:val="111111"/>
          <w:sz w:val="28"/>
          <w:sz w:val="28"/>
          <w:szCs w:val="28"/>
          <w:rtl w:val="true"/>
          <w:lang w:bidi="fa-IR"/>
        </w:rPr>
        <w:t>و همرنگی و اطاعت می‌کشد و اگر حبّ خدا و حبّ رسول و اهل‌بیت در کسی باشد، او را در خطّ خدا و دین و پاکی و تقوا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به محبّت خدا و رسول و اهل‌بیت، محبت به دوستان و برادران دینی، محبت به همسر و فرزندان، محبت به پدر و مادر، محبت استاد به شاگرد و حاکم به رعیّت و فرمانده به نیروهای تحت امر، مهرورزی به یتیمان و ضعیفان و معلولان و نیازمندان فراوان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تَحابَّ إثَنانِ فی اللهِ تعالیٰ اِلاّ کانَ اَفْضَلَهُما اَشَدُّ هُما حُبّاً لِصاحِبِه؛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هرگز دو نفر به خاطر خدا نسبت به هم محبت نمی‌ورزند مگر آنکه برترین آنان نزد خدا کسی است که محبتش به دوستش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دوستی‌هایی ارزشمند است که صادقانه و برای خدا باشد، نه از روی فریب و تظاهر، یا به قصد بهره بردن از مال و موقعیّت کسی و سوء‌استفاده از این ارتباط و آشنایی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روایات برمی‌آید، مطلوب بودن جامعه‌ای است که افراد آن نسبت به هم محبت و دوستی و مهرورزی و یاری داشته باشند، به دیدار هم بروند، روابطشان گرم و صمیمی و برخوردار از تعاون و مشارکت باشد، به یکدیگر احترام و نیکی و احسان کنند، با هم قهر نباشند، در رفع نیازهای هم بکوشند، خطاهای همدیگر را نادیده بگیرند، کینه از هم در دل نداشته باشند، به</w:t>
      </w:r>
    </w:p>
    <w:p>
      <w:pPr>
        <w:pStyle w:val="BookText"/>
        <w:rPr/>
      </w:pPr>
      <w:r>
        <w:rPr>
          <w:rFonts w:ascii="IRNazanin" w:hAnsi="IRNazanin" w:eastAsia="IRNazanin"/>
          <w:color w:val="111111"/>
          <w:sz w:val="28"/>
          <w:sz w:val="28"/>
          <w:szCs w:val="28"/>
          <w:rtl w:val="true"/>
          <w:lang w:bidi="fa-IR"/>
        </w:rPr>
        <w:t>یکدیگر حسد نورزند، آبروی یکدیگر را نریزند، خادم هم باشند، قهرها را به آشتی تبدیل کنند، نسبت به هم مودّت و عاطفه و برادری و ایثار داشته باشند، به بزرگ‌ترها احترام و محبت کنند، یتیمان و کودکان را بنوازند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همة این را در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روابط افراد، خلاصه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 بادیه‌نشین خدمت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توصیه‌ای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سفارش‌های پیامبر خدا صلی الله علیه و آله و سلم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تَحَبّبْ اِلَی النّاسِ یُحِبُّوک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مردم مهرورزی کن تا دوستت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التّودُّدُ اِلیَ النّاسِ نصفُ العقل؛</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نیمی از خرد، دوستی کردن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خشم و نفرتی هست، باید نسبت به دشمنان و منافقان و بدخواهان باشد و اگر عشق و محبّتی هست، باید نسبت به خودی‌ها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یاران خود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تَواصَلوا وَ تَبارّوا و تَراحَموا و تَعاطفوا؛</w:t>
      </w:r>
      <w:r>
        <w:rPr>
          <w:rStyle w:val="FootnoteAnchor"/>
          <w:rtl w:val="true"/>
        </w:rPr>
        <w:footnoteReference w:id="11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یکدیگر ارتباط و نیکی و ترحّم و عاطفه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دوستی بنشان که کام دل به بار آرد</w:t>
      </w:r>
    </w:p>
    <w:p>
      <w:pPr>
        <w:pStyle w:val="BookText"/>
        <w:rPr/>
      </w:pPr>
      <w:r>
        <w:rPr>
          <w:rFonts w:ascii="IRNazanin" w:hAnsi="IRNazanin" w:eastAsia="IRNazanin"/>
          <w:color w:val="111111"/>
          <w:sz w:val="28"/>
          <w:sz w:val="28"/>
          <w:szCs w:val="28"/>
          <w:rtl w:val="true"/>
          <w:lang w:bidi="fa-IR"/>
        </w:rPr>
        <w:t>نهال دشمنی بر کن، که رنج بیشمار آرد</w:t>
      </w:r>
      <w:r>
        <w:rPr>
          <w:rStyle w:val="FootnoteAnchor"/>
          <w:rtl w:val="true"/>
        </w:rPr>
        <w:footnoteReference w:id="1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دعای امام زمان علیه السلام از خدا درخواست می‌کنیم که توفیق انصاف و رفتار خوب و روش نیکو به ما عطا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الرّعیة بالإنصافِ و حُسنِ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خودمان نیز در عمل، رفتاری منصفانه و برخورد از نیکی و دوستی و محبت داشته باشیم، نه سودجویانه و خودپسندانه</w:t>
      </w:r>
      <w:r>
        <w:rPr>
          <w:rFonts w:eastAsia="IRNazanin" w:cs="IRNazanin"/>
          <w:color w:val="111111"/>
          <w:sz w:val="28"/>
          <w:szCs w:val="28"/>
          <w:rtl w:val="true"/>
          <w:lang w:bidi="fa-IR"/>
        </w:rPr>
        <w:t>.</w:t>
      </w:r>
      <w:bookmarkStart w:id="83" w:name="pg3088_13200"/>
    </w:p>
    <w:p>
      <w:pPr>
        <w:pStyle w:val="Heading3"/>
        <w:numPr>
          <w:ilvl w:val="2"/>
          <w:numId w:val="1"/>
        </w:numPr>
        <w:rPr/>
      </w:pPr>
      <w:bookmarkStart w:id="84" w:name="__RefHeading___Toc1054257_2749589250"/>
      <w:bookmarkStart w:id="85" w:name="_Toc29"/>
      <w:bookmarkEnd w:id="83"/>
      <w:bookmarkEnd w:id="84"/>
      <w:r>
        <w:rPr>
          <w:rtl w:val="true"/>
        </w:rPr>
        <w:t>صدق و امانت</w:t>
      </w:r>
      <w:bookmarkEnd w:id="85"/>
    </w:p>
    <w:p>
      <w:pPr>
        <w:pStyle w:val="BookText"/>
        <w:rPr/>
      </w:pPr>
      <w:r>
        <w:rPr>
          <w:rFonts w:ascii="IRNazanin" w:hAnsi="IRNazanin" w:eastAsia="IRNazanin"/>
          <w:color w:val="111111"/>
          <w:sz w:val="28"/>
          <w:sz w:val="28"/>
          <w:szCs w:val="28"/>
          <w:rtl w:val="true"/>
          <w:lang w:bidi="fa-IR"/>
        </w:rPr>
        <w:t>زندگی‌های استوار بر پایة راستی و درستی، از سعادت برخوردار است و افراد به هم اعتماد دارند و جامعه از تعادل مطلوبی که دارد، بهره‌مند می‌شود و احساس آرامش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در گفتار است و دیگری در کردار، از مهم‌ترین فضایل اخلاقی است و در روایات،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و ایمان یک شخص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نماز و روزة اشخاص را نخورید، چراکه شخص چه بسا به نماز و روزه حریص و به آن‌ها عادت کرده باشد که اگر ترک کند، دچار وحشت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آنان را با راستگویی و امانت‌داری امتحان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إختَبِروهُمْ عِندَ صِدقِ الحدیثِ و أداء الأمانَةِ</w:t>
      </w:r>
      <w:r>
        <w:rPr>
          <w:rFonts w:eastAsia="IRNazanin" w:cs="IRNazanin"/>
          <w:color w:val="111111"/>
          <w:sz w:val="28"/>
          <w:szCs w:val="28"/>
          <w:rtl w:val="true"/>
          <w:lang w:bidi="fa-IR"/>
        </w:rPr>
        <w:t>.»</w:t>
      </w:r>
      <w:r>
        <w:rPr>
          <w:rStyle w:val="FootnoteAnchor"/>
          <w:rtl w:val="true"/>
        </w:rPr>
        <w:footnoteReference w:id="11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معیار، بسیار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ممکن است اهل نماز و عبادات باشند و به نماز شب و دعای کمیل و زیارت بپردازند، ولی راستگو و امین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اشخاصی نمی‌توان اطمینان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معضلات مهم جامعة ما عدم صداقت و عدم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اسم، اسلامی است؛ ولی</w:t>
      </w:r>
    </w:p>
    <w:p>
      <w:pPr>
        <w:pStyle w:val="BookText"/>
        <w:rPr/>
      </w:pPr>
      <w:r>
        <w:rPr>
          <w:rFonts w:ascii="IRNazanin" w:hAnsi="IRNazanin" w:eastAsia="IRNazanin"/>
          <w:color w:val="111111"/>
          <w:sz w:val="28"/>
          <w:sz w:val="28"/>
          <w:szCs w:val="28"/>
          <w:rtl w:val="true"/>
          <w:lang w:bidi="fa-IR"/>
        </w:rPr>
        <w:t>به عمل،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زندانی چک و سفته به خاطر صادق نبودن افراد در قول و وعده و امضاء و 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و امانت را از این می‌توان شناخت که افراد، اگر حرف می‌زنند دروغ نگویند، گزارش غیرواقعی ندهند، فاکتور جعلی ارائه نکنند، در کنتور برق دستکاری نکنند، شایعات را پخش ننمایند، قسم دروغ نخورند، جنس تقلّبی نفروشند، شهادت دروغ در دادگاه ندهند، علیه کسی پرونده‌سازی نکنند، از آن‌چه به عنوان امانت در اختیارشان است سوءاستفاده نکنند، سرموقع، بدهی و اجارة خود را بدهند، جنس قاچاق نفروشند، به جای همکارشان در اداره ساعت نزنند، در مورد مشورت دادن به دیگری، کلاه سر او نگذارند و ده‌ها مورد که متأسّفانه میان بعضی رایج است و در عین حال، خود را مسلمان هم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ایمانَ لِمَنْ لا أمانَةَ لَهُ؛</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کسی که امانت ندارد، ایمان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الکذبُ بابٌ مِنْ أبوابِ النِّفاق؛</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دروغگویی، دری از درهای نفاق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دروغ‌گویی در احادیث، به عنوان کلید همة پلید‌ی‌ها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دروغ گفتن ابایی نداشته باشد، هر جرم و گناهی را مرتکب می‌شود و برای پوشاندن آن‌ها به دروغ متوسّل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امین و راستگو، مورد اعتماد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هم اگر صداقت و امانت ببینند،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حضرت رسول صلی الله علیه و آله و سلم در میان مشرکانِ مکه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نبود؟ مگر آنان امانت‌های خود را به او نمی‌سپردند؟</w:t>
      </w:r>
    </w:p>
    <w:p>
      <w:pPr>
        <w:pStyle w:val="BookText"/>
        <w:rPr/>
      </w:pPr>
      <w:r>
        <w:rPr>
          <w:rFonts w:ascii="IRNazanin" w:hAnsi="IRNazanin" w:eastAsia="IRNazanin"/>
          <w:color w:val="111111"/>
          <w:sz w:val="28"/>
          <w:sz w:val="28"/>
          <w:szCs w:val="28"/>
          <w:rtl w:val="true"/>
          <w:lang w:bidi="fa-IR"/>
        </w:rPr>
        <w:t xml:space="preserve">در میان خود ما، چرا به اجناس داخلی اقبالی نیست و به تولیدات خارجی بیشتر روی می‌آورند؟ یکی از دلایل آن اتقان و درستکاری در محصولات آنان و سر هم‌بندی و تقلّب در برخی اجناس تولید داخل است و این وضع، هرگز مورد رضا و پسند خدا و پیغمبر و امام زمان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عدم صداقت و امانت را می‌رساند و ضررش به خود جامعه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در آن دروغگویی و تقلّب و فریب رواج داشته باشد، اسلامی نیست و مردمی که صداقت و امانت نداشته باشند، نمی توانند ادّعا کنند که ما منتظر دولت کریمة امام زمان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همه از صادقانند، چه در گفتار، چه در کردار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قاتل علی علیه السلام امانتی به من بسپارد، یا از من نصیحت و مشورتی بخواهد و من بپذیرم، امانت رابه او برمی‌گردانم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برگردانید، هرچند به قاتلان پیامبرزادگان</w:t>
      </w:r>
      <w:r>
        <w:rPr>
          <w:rFonts w:eastAsia="IRNazanin" w:cs="IRNazanin"/>
          <w:color w:val="111111"/>
          <w:sz w:val="28"/>
          <w:szCs w:val="28"/>
          <w:rtl w:val="true"/>
          <w:lang w:bidi="fa-IR"/>
        </w:rPr>
        <w:t>.</w:t>
      </w:r>
      <w:r>
        <w:rPr>
          <w:rStyle w:val="FootnoteAnchor"/>
          <w:rtl w:val="true"/>
        </w:rPr>
        <w:footnoteReference w:id="12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نشان‌دهندة جایگاه والای صدق و امانت است</w:t>
      </w:r>
      <w:r>
        <w:rPr>
          <w:rFonts w:eastAsia="IRNazanin" w:cs="IRNazanin"/>
          <w:color w:val="111111"/>
          <w:sz w:val="28"/>
          <w:szCs w:val="28"/>
          <w:rtl w:val="true"/>
          <w:lang w:bidi="fa-IR"/>
        </w:rPr>
        <w:t>.</w:t>
      </w:r>
      <w:bookmarkStart w:id="86" w:name="pg3088_13203"/>
    </w:p>
    <w:p>
      <w:pPr>
        <w:pStyle w:val="Heading3"/>
        <w:numPr>
          <w:ilvl w:val="2"/>
          <w:numId w:val="1"/>
        </w:numPr>
        <w:rPr/>
      </w:pPr>
      <w:bookmarkStart w:id="87" w:name="__RefHeading___Toc1054259_2749589250"/>
      <w:bookmarkStart w:id="88" w:name="_Toc30"/>
      <w:bookmarkEnd w:id="86"/>
      <w:bookmarkEnd w:id="87"/>
      <w:r>
        <w:rPr>
          <w:rtl w:val="true"/>
        </w:rPr>
        <w:t>تعاون</w:t>
      </w:r>
      <w:bookmarkEnd w:id="88"/>
    </w:p>
    <w:p>
      <w:pPr>
        <w:pStyle w:val="BookText"/>
        <w:rPr/>
      </w:pPr>
      <w:r>
        <w:rPr>
          <w:rFonts w:ascii="IRNazanin" w:hAnsi="IRNazanin" w:eastAsia="IRNazanin"/>
          <w:color w:val="111111"/>
          <w:sz w:val="28"/>
          <w:sz w:val="28"/>
          <w:szCs w:val="28"/>
          <w:rtl w:val="true"/>
          <w:lang w:bidi="fa-IR"/>
        </w:rPr>
        <w:t>انسان‌ها در زندگی بی‌نیاز از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فردی برخلاف فطرت و سنّت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زندگی اجتماعی را آسان و مفید می‌سازد، تعاون و مشارکت و همیاری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اسلام، تأکید شده که افراد، در کار خیر و اعمال صالح، مشارکت داشته باشند و به یاری هم بشتابند و برعکس، در کارهای بد و گناه، عدم همکاری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عَلَی الْبِرِّ وَالتَّقْوَی وَلا تَعَاوَنُوا عَلَی الْإِثْمِ وَالْعُدْوَانِ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 نیکی و تقوا تعاون و یاری داشته باشید و بر گناه و تجاوز، یکدیگر را یاری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باید به کمک یکدیگر، نیازهای خود را برطرف کنند و مشکلات را حل کنند و با هم برای ترویج خوبی‌ها و رونق بخشیدن به کارهای خیر در جامعه، بکوشند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اولین مسجدی که در مدینه بنا شد، با مساعدت و</w:t>
      </w:r>
    </w:p>
    <w:p>
      <w:pPr>
        <w:pStyle w:val="BookText"/>
        <w:rPr/>
      </w:pPr>
      <w:r>
        <w:rPr>
          <w:rFonts w:ascii="IRNazanin" w:hAnsi="IRNazanin" w:eastAsia="IRNazanin"/>
          <w:color w:val="111111"/>
          <w:sz w:val="28"/>
          <w:sz w:val="28"/>
          <w:szCs w:val="28"/>
          <w:rtl w:val="true"/>
          <w:lang w:bidi="fa-IR"/>
        </w:rPr>
        <w:t>مشارکت همة مسلمانان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احزاب، حفر خندق پیرامون مدینه هم با همیاری همگانی انجام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هم بر سرعت کار می‌افزاید، هم به افراد امید و دلگرمی می‌دهد و هم فرسایش نیرو کمتر می‌شود و خدا هم از چنین کاری راضی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فی عَونِ المؤمِنِ ما کانَ المؤمِنُ فی عَونِ أخیهِ؛</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خداوند، در پی یاری مؤمن است، تا وقتی که مؤمن در پی یاری برادر دینی‌اش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که کمک به مؤمنین، اجر و ثواب دارد، بی‌اعتنایی به وضع مردم و ترک یاری و مساعدت، عواقب سوء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شیعیان ما اگر سراغ یکی از برادران دینی‌اش برود و در کارش از او کمک بخواهد و او هم بتواند ولی مضایقه کند، گرفتار آن می‌شود که کمک کارِ دشمنان ما شود و به همین سبب هم در قیامت عذاب می‌شود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عصر غیبت، منتظران ظهور باید پشتیبان و غمخوار و مددکار هم باشند، تا در انبوه دشمنان دچار ضعف و انزوا نشوند و قدرت اجتماعی خود را حفظ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تعاون در کارهای خیر، موجب رضای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روحیة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باید از دوران کودکی در فرزندان خود ایجاد کنیم و حسّ همدردی و همیاری را در آنان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w:t>
      </w:r>
    </w:p>
    <w:p>
      <w:pPr>
        <w:pStyle w:val="BookText"/>
        <w:rPr/>
      </w:pPr>
      <w:r>
        <w:rPr>
          <w:rFonts w:ascii="IRNazanin" w:hAnsi="IRNazanin" w:eastAsia="IRNazanin"/>
          <w:color w:val="111111"/>
          <w:sz w:val="28"/>
          <w:sz w:val="28"/>
          <w:szCs w:val="28"/>
          <w:rtl w:val="true"/>
          <w:lang w:bidi="fa-IR"/>
        </w:rPr>
        <w:t>معلّمان و مربّیان می‌توانند در این مورد نقش خوبی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در کارها، اخلاق پیامبرانه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کارهای خانه به همسرانش کمک می‌کرد و در بیرون هم با مسلمانان همکاری داشت و در کارهای جمعی، سخت‌ترین کارها را بر عهده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حاجت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خدمت به دیگران و عنایت داشتن به امور برادران دینی و رفع نیازهایشان بسیار نیکو شمرده شده 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النّاسُ بخیرٍ ما اَمَروا بالمَعروفِ و نَهَوا عَنِ المُنکرِ و تَعاوَنوا عَلیَ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مردم همواره در خیر و خوبی‌اند، تا وقتی که امر به معروف و نهی از منکر می‌کنند و در نیکی با یکدیگر یاری و تعاون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کاری را ترک کنند، خداوند هم برکات خویش را از آنان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حتی نسبت به راه خیر و اصلاح خانواده و فرزندان هم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زنی که شوهر خود را در کارهای نیک یاری رساند، و پدری که فرزند خود را در نیکی مددکار و یاور باشد، ستایش شده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ایمانی باید نسبت به هم همدردی و همکاری و همیاری داشته باشند، تا مورد عنایت حضرت حجّت قرار گیرند</w:t>
      </w:r>
      <w:r>
        <w:rPr>
          <w:rFonts w:eastAsia="IRNazanin" w:cs="IRNazanin"/>
          <w:color w:val="111111"/>
          <w:sz w:val="28"/>
          <w:szCs w:val="28"/>
          <w:rtl w:val="true"/>
          <w:lang w:bidi="fa-IR"/>
        </w:rPr>
        <w:t>.</w:t>
      </w:r>
      <w:bookmarkStart w:id="89" w:name="pg3088_13206"/>
    </w:p>
    <w:p>
      <w:pPr>
        <w:pStyle w:val="Heading3"/>
        <w:numPr>
          <w:ilvl w:val="2"/>
          <w:numId w:val="1"/>
        </w:numPr>
        <w:rPr/>
      </w:pPr>
      <w:bookmarkStart w:id="90" w:name="__RefHeading___Toc1054261_2749589250"/>
      <w:bookmarkStart w:id="91" w:name="_Toc31"/>
      <w:bookmarkEnd w:id="89"/>
      <w:bookmarkEnd w:id="90"/>
      <w:r>
        <w:rPr>
          <w:rtl w:val="true"/>
        </w:rPr>
        <w:t>رعایت حقوق دیگران</w:t>
      </w:r>
      <w:bookmarkEnd w:id="91"/>
    </w:p>
    <w:p>
      <w:pPr>
        <w:pStyle w:val="BookText"/>
        <w:rPr/>
      </w:pPr>
      <w:r>
        <w:rPr>
          <w:rFonts w:ascii="IRNazanin" w:hAnsi="IRNazanin" w:eastAsia="IRNazanin"/>
          <w:color w:val="111111"/>
          <w:sz w:val="28"/>
          <w:sz w:val="28"/>
          <w:szCs w:val="28"/>
          <w:rtl w:val="true"/>
          <w:lang w:bidi="fa-IR"/>
        </w:rPr>
        <w:t xml:space="preserve">امام سجاد علیه السلام در حدیث مفصّلی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بیان حقوقی که افراد نسبت به هم دارند پرداخته و وظایف والدین نسبت به فرزندان و بالعکس، وظیفة زن و شوهر نسبت به یکدیگر، حق معلم بر شاگرد و شاگرد بر معلم، شریک نسبت به شریک، همسایه نسبت به همسایه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هرجا که حقّی مطر ح است، در مقابل آن وظیفه‌ای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درجة نخست، حقّی را که دیگران بر گردن ما دارند بشناسیم، در مرتبة بعد در ادای آن حقوق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تنش‌ها، اختلافات و مشکلات اجتماعی، یا به سبب آن است که افراد، به وظیفة خود در مقابل دیگری آشنا نیستند، یا می‌دانند ولی عمل نمی‌کنند، یا تنها یک طرف عمل می‌کند و طرف مقابل، بی‌تعهّد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نگاهی کلّی، هر مسلمان بر گردن برادر دینی خود حقوقی دارد و در مقابل، او هم نسبت به وی وظایفی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اْیْسَرُ حَقٍّ مِنها اَنْ تُحِبَّ لَه ما تُحِبُّ لِنفسِک و تَکرَهَ لَهُ ما</w:t>
      </w:r>
    </w:p>
    <w:p>
      <w:pPr>
        <w:pStyle w:val="BookText"/>
        <w:rPr/>
      </w:pPr>
      <w:r>
        <w:rPr>
          <w:rFonts w:ascii="Amiri" w:hAnsi="Amiri" w:eastAsia="Amiri" w:cs="Amiri"/>
          <w:color w:val="111111"/>
          <w:sz w:val="28"/>
          <w:sz w:val="28"/>
          <w:szCs w:val="28"/>
          <w:rtl w:val="true"/>
          <w:lang w:bidi="ar-SA"/>
        </w:rPr>
        <w:t>تَکرَهُ لِنفسِک؛</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آسان‌ترین و کمترین حقوق آن است که آن‌چه برای خودت دوست داری برای او هم دوست بداری و آنچه برای خود نمی‌پسندی، برای او هم نپسندی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حقوق، مورد سؤال قرار خواهد گرفت و اگر کسی در ادای حق دیگران کوتاهی کرده باشد مجازات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حقوق بسیاری بیان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آزردن و رنجاندن برادر مسلمان؛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متواضعانه و دوری از تکبّر؛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غیبت و تهمت، و دفاع از او در مقابل غیبت کردن دیگران؛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قهر و مبادرت به آشتی و برقراری رابطه؛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 و عمل به قولی که می‌دهیم؛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بی‌اجازه و سرزده، وارد خانة او نشدن؛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انصاف در برخورد با او در قضاوت و گفتار؛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او در غیابش؛</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به سلام و دست دادن و مهرورزی و ابراز علاقه؛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هنگام بیماریش و شرکت در مراسم تشییع و دفن پس از وفاتش؛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و مساعدت هنگام نیازش؛</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درخواستش برای قرض یا کمک و یاری؛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نگذاشتن برادر دینی در سختی‌ها و گرفتاری‌ها؛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کردن او با دست و زبان و مال و جان؛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صداقت با او و مثل آینه بودن برایش؛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دعوتش و رفع حاجتش؛</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دریغ نکردن از ایثار و مواسات و همدردی و همکاری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به اتّکای رفاقت و صمیمیت و خودمانی بودن با دیگران، نسبت به مراعات حقشان کوتاهی و سهل‌انگاری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فرزندش امام مجتبی چنین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تُضَیِّعَنَّ حَقّ أخیک اِتّکالاً عَلیٰ ما بَینَک و بَیْنَهُ، فإنّهُ لیسَ لک بِأخٍ مَنْ ضَیَّعْتَ حَقَّهُ؛</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حق بردار دینی‌ات را به اتّکای روابطی که میان تو و اوست ضایع مکن، چون کسی که حقّش را ضایع و تباه کنی دیگر برادر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داریم به ما احترام کنند، اگر از غیبت و تهمت دیگران ناراحت می‌شویم، اگر نمی‌خواهیم کسی مزاحم ما شود، اگر هنگام بیماری انتظار عیادت از دیگران داریم، اگر وقت نیاز، چشم امید به یاری دوستان داریم، اگر می‌خواهیم حقّ ما را تباه نکنند؛ ما هم به آنان احترام کنیم، از غیبت و تهمت بپرهیزیم، مزاحمشان نشویم، در حال بیماری به عیادتشان برویم، هنگام نیاز، به کمکشان برویم و حقّی را از کسی ضایع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حقوق، دو جانبه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مکن تا بد نبینی، احترام کن تا احترامت کنند، بگذر تا تو را عفو کنند</w:t>
      </w:r>
      <w:r>
        <w:rPr>
          <w:rFonts w:eastAsia="IRNazanin" w:cs="IRNazanin"/>
          <w:color w:val="111111"/>
          <w:sz w:val="28"/>
          <w:szCs w:val="28"/>
          <w:rtl w:val="true"/>
          <w:lang w:bidi="fa-IR"/>
        </w:rPr>
        <w:t>.</w:t>
      </w:r>
      <w:bookmarkStart w:id="92" w:name="pg3088_13209"/>
    </w:p>
    <w:p>
      <w:pPr>
        <w:pStyle w:val="Heading3"/>
        <w:numPr>
          <w:ilvl w:val="2"/>
          <w:numId w:val="1"/>
        </w:numPr>
        <w:rPr/>
      </w:pPr>
      <w:bookmarkStart w:id="93" w:name="__RefHeading___Toc1054263_2749589250"/>
      <w:bookmarkStart w:id="94" w:name="_Toc32"/>
      <w:bookmarkEnd w:id="92"/>
      <w:bookmarkEnd w:id="93"/>
      <w:r>
        <w:rPr>
          <w:rtl w:val="true"/>
        </w:rPr>
        <w:t>تقدیر و سپاس</w:t>
      </w:r>
      <w:bookmarkEnd w:id="94"/>
    </w:p>
    <w:p>
      <w:pPr>
        <w:pStyle w:val="BookText"/>
        <w:rPr/>
      </w:pPr>
      <w:r>
        <w:rPr>
          <w:rFonts w:ascii="IRNazanin" w:hAnsi="IRNazanin" w:eastAsia="IRNazanin"/>
          <w:color w:val="111111"/>
          <w:sz w:val="28"/>
          <w:sz w:val="28"/>
          <w:szCs w:val="28"/>
          <w:rtl w:val="true"/>
          <w:lang w:bidi="fa-IR"/>
        </w:rPr>
        <w:t>رشد علمی، اجتماعی و معنوی افراد، اغلب در سایة تشویق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اگر بخواهیم افراد جامعه، در عرصه‌های مختلف به پیشرفت و تعالی برسند، باید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و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زمینه‌های معنوی و ارزشی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صداقت، خدمت، ایثار و فداکاری مورد تشویق قرار گرفت، انگیزة بیشتری برای همین نیکی‌ها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هم در قرآن، از کسانی به نیکی یاد می‌کند، یا از عمل نیک و جهاد و صبر و انفاق اشخاصی، با نازل کردن آیاتی در شأن آن واقعه، تجلیل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توصیه به مالک اشتر،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یکونَنَّ المُحسِنُ وَ المُسیئُ عِندک بِمنَزَلَةٍ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نیکوکار و بدکار در پیش تو یکسان نباشند، چرا که این کار، بی‌رغبتی نیکوکاران در امر نیکوکاری را سبب می‌شود و بدکاران را به بدی ورزیده‌تر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تشویق یک دانش‌آموز، او را در کسب علم ترغیب می کند، یا</w:t>
      </w:r>
    </w:p>
    <w:p>
      <w:pPr>
        <w:pStyle w:val="BookText"/>
        <w:rPr/>
      </w:pPr>
      <w:r>
        <w:rPr>
          <w:rFonts w:ascii="IRNazanin" w:hAnsi="IRNazanin" w:eastAsia="IRNazanin"/>
          <w:color w:val="111111"/>
          <w:sz w:val="28"/>
          <w:sz w:val="28"/>
          <w:szCs w:val="28"/>
          <w:rtl w:val="true"/>
          <w:lang w:bidi="fa-IR"/>
        </w:rPr>
        <w:t xml:space="preserve">تجلیل از یک کارگر نمونه، کارگران را به تلاش بیشتر وامی‌دارد، یا بزرگداشت یک شهید و ایثارگر، فرهنگ جهاد و شهادت را رواج می‌دهد و تکریم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مدرسه‌ساز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را به حفظ قرآن یا ساختن مدرسه تشویق می‌کند، یاد کردن از خوبی‌های اشخاص هم به آنان در مورد همان خوبی‌ها انگیزه می‌بخشد و استعدادهایشان را شکوفا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و سپاس،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نوجوان، به خاطر آن‌که مقاله و متنی زیبا دربارة امام زمان علیه السلام نوشته تقدیر شود، عشق و علاقة او را به آن حضرت می‌افزاید و اگر به خاطر تقلید صدای یک حیوان یا ماشین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شود، او را به همان سو می‌کشاند، ببین تفاوت ره از کجاست تا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افرادی به خاطر علم، اخلاق، خلاقیّت، جهاد، نیکوکاری، نوآوری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و تجلیل شود، یعنی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دهیم و سرمشق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چه کسانی را و به خاطر چه کارها و خصلت‌هایی مورد قدردانی قرار می‌دهیم، چون که این نوعی فرهنگ‌سازی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می‌توان از راه نکوداشت و تقدیر از خوبان، افراد بد را از کارهای زشتشان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یک دانش‌آموز درس‌خوان و زرنگ، می‌تواند بر دانش‌آموزان تنبل و بازی‌گوش هم اثر بگذارد و آنان را به تحصیل جدّی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اُزجُرِ المُسئَ بِثَوابِ المُحسِنِ؛</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 پاداش دادن به نیکوکار، فرد بدکار را از کارش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تشکر از یک معلم وظیفه‌شناس، او را در تدریس متعّهدانه کوشا‌تر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یک هنرمند متعّهد، او را به آفرینش هنرهای ارزشی بیشتری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 یک برنامة مفید و سازندة صدا و سیما، تهیه‌کنندگان را در تولید برنامه‌های بهتر انگیزه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ترویج خوبی‌ها باید رفتاری مشوّقانه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عیبجویی اگر کمی تأثیر داشته باشد، تشویق و تقدیر بسیار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نیکان و خدمتشان، با شکر در پیشگاه خدا منافات ندارد، بلکه دریک راستا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یَشْکرِ المُنْعِمَ مِنَ المخلوقینَ، لَمْ یَشْکرِ اللهَ عزّوجلَّ؛</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هرکس بندگانِ صاحب نعمت و احسان را سپاسگذاری نکند، خدا را هم سپاس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سجاد علیه السلام هم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شکرگزارترین شما نسبت به خدا، کسی است که نسبت به مردم سپاسگزارتر باشد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قدردانی از زحمات پدر و مادر، تشکرّ از کسی که به ما نیکی کرده، سپاس</w:t>
      </w:r>
    </w:p>
    <w:p>
      <w:pPr>
        <w:pStyle w:val="BookText"/>
        <w:rPr/>
      </w:pPr>
      <w:r>
        <w:rPr>
          <w:rFonts w:ascii="IRNazanin" w:hAnsi="IRNazanin" w:eastAsia="IRNazanin"/>
          <w:color w:val="111111"/>
          <w:sz w:val="28"/>
          <w:sz w:val="28"/>
          <w:szCs w:val="28"/>
          <w:rtl w:val="true"/>
          <w:lang w:bidi="fa-IR"/>
        </w:rPr>
        <w:t>از معلمی که به ما دانش‌آموخته، تقدیر از پزشکی که ما را درمان کرده، قدردانی از کسی که به ما پند و تذکر داده و عیوبمان را گوشزد کرده است، تجلیل از زحمتکشانِ گمنام جامعه، بزرگداشت مقام علمی دانشمندان فرزانه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ترویج فرهنگ علم و خدمت و ارزش‌های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بکوشیم تا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ناسپاسی و بی‌مهری را بگیرد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همة این‌ها شکر خدا و سپاس نعمت‌های اوست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نعمت، نعمتت افزون کند</w:t>
      </w:r>
      <w:r>
        <w:rPr>
          <w:rFonts w:eastAsia="IRNazanin" w:cs="IRNazanin"/>
          <w:color w:val="111111"/>
          <w:sz w:val="28"/>
          <w:szCs w:val="28"/>
          <w:rtl w:val="true"/>
          <w:lang w:bidi="fa-IR"/>
        </w:rPr>
        <w:t>».</w:t>
      </w:r>
      <w:bookmarkStart w:id="95" w:name="pg3088_13213"/>
    </w:p>
    <w:p>
      <w:pPr>
        <w:pStyle w:val="Heading3"/>
        <w:numPr>
          <w:ilvl w:val="2"/>
          <w:numId w:val="1"/>
        </w:numPr>
        <w:rPr/>
      </w:pPr>
      <w:bookmarkStart w:id="96" w:name="__RefHeading___Toc1054265_2749589250"/>
      <w:bookmarkStart w:id="97" w:name="_Toc33"/>
      <w:bookmarkEnd w:id="95"/>
      <w:bookmarkEnd w:id="96"/>
      <w:r>
        <w:rPr>
          <w:rtl w:val="true"/>
        </w:rPr>
        <w:t>نقدپذیری</w:t>
      </w:r>
      <w:bookmarkEnd w:id="97"/>
    </w:p>
    <w:p>
      <w:pPr>
        <w:pStyle w:val="BookText"/>
        <w:rPr/>
      </w:pPr>
      <w:r>
        <w:rPr>
          <w:rFonts w:ascii="IRNazanin" w:hAnsi="IRNazanin" w:eastAsia="IRNazanin"/>
          <w:color w:val="111111"/>
          <w:sz w:val="28"/>
          <w:sz w:val="28"/>
          <w:szCs w:val="28"/>
          <w:rtl w:val="true"/>
          <w:lang w:bidi="fa-IR"/>
        </w:rPr>
        <w:t>به همان اندازه که عیبجویی از دیگران ناپسند است، تقدیر و تذّکر و ارشاد، به قصد اصلاح و با هدف کاستن از نارسایی‌ها و عیب‌ها خوب است و یک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بعضی‌ها با نقد و تذکر،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کم‌ظرفیّت و خودخواه و مغرورند و تاب و تحمّل هیچ انتقاد و تذکری را ندارند و هر نوع نقد دلسوزانه و تذکر خیرخواهانه را حمل بر غرض‌ورزی می‌کنند و از روی حسادت و دشمنی می دانند و این سبب می‌شود که ضعف‌ها و عیب‌ها همچنان باقی بماند و اصلاح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تملّق و چاپلوسی بد است، هم این‌که انسان از تملّق افراد خوشش آید و دچار غرور و خود بزرگ‌بینی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لِیَکنْ اَحَبّ النّاسِ إلیک المُشفقُ النّاصِحُ؛</w:t>
      </w:r>
      <w:r>
        <w:rPr>
          <w:rStyle w:val="FootnoteAnchor"/>
          <w:rtl w:val="true"/>
        </w:rPr>
        <w:footnoteReference w:id="13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کنندة خیرخواه و مشفق، محبوب‌ترین مردم در نظرت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را تا کسی عیب نگیرد، سخنش اصلاح نپذیرد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ممکن است در حرف زدن و سخنرانی ما، در نوشته و آثار قلمی ما، در طرز برخورد و معاشرت ما، در مدیریت و کارهای اجرایی ما، در شغل و نحوة کسب و کار ما، در تدریس و تربیت ما، اشکال و ایرادهایی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بی‌عیب و بی‌خطا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ضعف و عیب ما را به ما گفت، باید ممنون و سپاسگزار او باشیم و درصدد اصلاح خویش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تذکرهای دلسوزان و نقد‌های بی‌طرفانه نقّادان، ما را از رشد و بالندگی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از چاپلوسی‌های زبان‌بازان خوشمان آید، از نقد و ارشاد و تذکر دیگران استقبال کنیم و بدون رنجیدن،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چون عیب تو بنمود راست</w:t>
      </w:r>
    </w:p>
    <w:p>
      <w:pPr>
        <w:pStyle w:val="BookText"/>
        <w:rPr/>
      </w:pPr>
      <w:r>
        <w:rPr>
          <w:rFonts w:ascii="IRNazanin" w:hAnsi="IRNazanin" w:eastAsia="IRNazanin"/>
          <w:color w:val="111111"/>
          <w:sz w:val="28"/>
          <w:sz w:val="28"/>
          <w:szCs w:val="28"/>
          <w:rtl w:val="true"/>
          <w:lang w:bidi="fa-IR"/>
        </w:rPr>
        <w:t>خودشکن، آیینه شکستن خطاست</w:t>
      </w:r>
    </w:p>
    <w:p>
      <w:pPr>
        <w:pStyle w:val="BookText"/>
        <w:rPr/>
      </w:pPr>
      <w:r>
        <w:rPr>
          <w:rFonts w:ascii="IRNazanin" w:hAnsi="IRNazanin" w:eastAsia="IRNazanin"/>
          <w:color w:val="111111"/>
          <w:sz w:val="28"/>
          <w:sz w:val="28"/>
          <w:szCs w:val="28"/>
          <w:rtl w:val="true"/>
          <w:lang w:bidi="fa-IR"/>
        </w:rPr>
        <w:t>این حدیث امام صادق علیه السلام بسیار مشهور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 إخوانی إلیَّ مَنْ أهدی إلَیَّ عیوبی؛</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محبوب‌ترین برادرانم پیش من، کسی است که عیب مرا به عنوان هدیه به من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عیب‌های ما را می‌پوشاند بهتر است، یا آنکه خیرخواهانه عیوب ما را به ما متذکر می‌شود؟ امام باقر علیه السلام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مَنْ یُبکیک وَ هُوَ لک ناصِحٌ، و لا تَتَّبِعْ مَنْ یُضْحِکک وَ هُوَ لک غاشٌّ؛</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کسی پیروی کن از روی خیرخواهی و نصیحت، تو را می‌گریاند، نه از کسی که فریبکارانه تو را می‌خنداند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در مسئولیت‌های اجرایی‌اند، خوب است از طریق صندوق پیشنهادها و انتقادها، یا به صورت حضوری، پذیرای نقدهای دیگران باشند و سعة صدر نشان دهند و تحمّل کنند و در رفع معایب بکوشند، نه آن‌که با فرافکنی، یا با برخورد تند نسبت به منتقدان، راه تذکر و ارشاد و نقد را ببندند و کسی جرأت انتقاد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نقد، هم شجاعت می‌خواهد، هم رها بودن از خودخواهی و حبّ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رسالة الحقوق،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نصیحت‌کننده بر تو آن است که نسبت به او نرم باشی و به نقد و نصیحتش گوش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حرفش درست بود، بپذیری و خدا را شکر کنی، و اگر نابه‌جا بود، نپذیری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البته نصیحت‌کننده و منتقد، باید خود را از حسد، کینه‌توزی، تخریب شخصیت و تحقیر و توهین پاک سازد و تذکرش از روی انصاف و به قصد اصلاح و از روی خیرخواهی باشد، تا طرف مقابل هم پذیرا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رفتار اجتماعی سازنده، برای یک مسلمان ارزش است و برای یک مسئول، راهگشا برای رفع اشکالات و نقص‌ها</w:t>
      </w:r>
      <w:r>
        <w:rPr>
          <w:rFonts w:eastAsia="IRNazanin" w:cs="IRNazanin"/>
          <w:color w:val="111111"/>
          <w:sz w:val="28"/>
          <w:szCs w:val="28"/>
          <w:rtl w:val="true"/>
          <w:lang w:bidi="fa-IR"/>
        </w:rPr>
        <w:t>.</w:t>
      </w:r>
      <w:bookmarkStart w:id="98" w:name="pg3088_13216"/>
    </w:p>
    <w:p>
      <w:pPr>
        <w:pStyle w:val="Heading3"/>
        <w:numPr>
          <w:ilvl w:val="2"/>
          <w:numId w:val="1"/>
        </w:numPr>
        <w:rPr/>
      </w:pPr>
      <w:bookmarkStart w:id="99" w:name="__RefHeading___Toc1054267_2749589250"/>
      <w:bookmarkStart w:id="100" w:name="_Toc34"/>
      <w:bookmarkEnd w:id="98"/>
      <w:bookmarkEnd w:id="99"/>
      <w:r>
        <w:rPr>
          <w:rtl w:val="true"/>
        </w:rPr>
        <w:t>خدمت به مردم و نیازمندان</w:t>
      </w:r>
      <w:bookmarkEnd w:id="100"/>
    </w:p>
    <w:p>
      <w:pPr>
        <w:pStyle w:val="BookText"/>
        <w:rPr/>
      </w:pPr>
      <w:r>
        <w:rPr>
          <w:rFonts w:ascii="IRNazanin" w:hAnsi="IRNazanin" w:eastAsia="IRNazanin"/>
          <w:color w:val="111111"/>
          <w:sz w:val="28"/>
          <w:sz w:val="28"/>
          <w:szCs w:val="28"/>
          <w:rtl w:val="true"/>
          <w:lang w:bidi="fa-IR"/>
        </w:rPr>
        <w:t>یکی از امتحان‌های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امتحان به شکل‌های مختلف است، یکی هم این است که افراد توانگر و ثروتمند، نسبت به فقیران و محرومان جامعه، چه رفتاری دارند؟ بی‌خیال و بی‌تعهّدند، یا از امکاناتی که خداوند به آنان داده، به محرومان هم کمک می‌کنند؟</w:t>
      </w:r>
    </w:p>
    <w:p>
      <w:pPr>
        <w:pStyle w:val="BookText"/>
        <w:rPr/>
      </w:pPr>
      <w:r>
        <w:rPr>
          <w:rFonts w:ascii="IRNazanin" w:hAnsi="IRNazanin" w:eastAsia="IRNazanin"/>
          <w:color w:val="111111"/>
          <w:sz w:val="28"/>
          <w:sz w:val="28"/>
          <w:szCs w:val="28"/>
          <w:rtl w:val="true"/>
          <w:lang w:bidi="fa-IR"/>
        </w:rPr>
        <w:t>تنها کمک مالی هم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خدمت به مردم و کمک به آنان و رفع نیازهای مختلف آنان، که در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شده است، و فریاد رسی به آنان‌که بی‌پناه و درمانده‌اند و به کمک ما نیاز دارند و از دست ما کاری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النّاسِ مَنِ انتفَعَ بِهِ النّاسُ؛</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بهترین مردم کسی است که مردم از وجود او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لِلّهِ عِباداً فی الأرضِ یَسْعَونَ فی حَوائِجِ النّاسِ، هُمُ الآمِنونَ یَومَ القیامَةِ؛</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را در روی زمین بندگانی است که در برآوردن نیازهای مردم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ایمن و آسوده‌اند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معروفی که همه شنیده‌اید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صبح کند، در حالی که به امور مسلمانان بی‌اعتنا باشد، بهره‌ای از اسلام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شاهد باشد که کسی از مسلمانان کمک می‌خواهد، امّا پاسخی به او ندهد، از مسلمانان نیست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این دست روایات،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کلّی آن‌ها و پیام دین در این مورد، آن است که یک مسلمان متعهّد، نسبت به وضع فقر و نیاز جامعه و نیازمندان وظیفه دارد و هر نوع کمکی از دست او برآید، باید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به جهان خدمت محتاجان کن</w:t>
      </w:r>
    </w:p>
    <w:p>
      <w:pPr>
        <w:pStyle w:val="BookText"/>
        <w:rPr/>
      </w:pPr>
      <w:r>
        <w:rPr>
          <w:rFonts w:ascii="IRNazanin" w:hAnsi="IRNazanin" w:eastAsia="IRNazanin"/>
          <w:color w:val="111111"/>
          <w:sz w:val="28"/>
          <w:sz w:val="28"/>
          <w:szCs w:val="28"/>
          <w:rtl w:val="true"/>
          <w:lang w:bidi="fa-IR"/>
        </w:rPr>
        <w:t>به دمی یا درمی یا قلمی یا قدمی</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نیکی به برادران دینی مسابقه دهید و اهل معرفت و نیکی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جز آنان‌که در دنیا اهل نیکی بوده‌اند از آن وارد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بنده‌ای در پی انجام کار برادر دینی‌اش می‌رود، خداوند دو فرشته را مأمور او می‌کند که از سمت راست و چپ او حرکت کنند و برایش استغفار کنند و دعا نمایند که حاجتش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 از قضای حاجت مؤمن و</w:t>
      </w:r>
    </w:p>
    <w:p>
      <w:pPr>
        <w:pStyle w:val="BookText"/>
        <w:rPr/>
      </w:pPr>
      <w:r>
        <w:rPr>
          <w:rFonts w:ascii="IRNazanin" w:hAnsi="IRNazanin" w:eastAsia="IRNazanin"/>
          <w:color w:val="111111"/>
          <w:sz w:val="28"/>
          <w:sz w:val="28"/>
          <w:szCs w:val="28"/>
          <w:rtl w:val="true"/>
          <w:lang w:bidi="fa-IR"/>
        </w:rPr>
        <w:t>رفع نیاز او خوشحال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جاست که مؤمن، به سفارش امامانش، به محرومان جامعه‌اش رسیدگی کند و از حال و وضع بستگان فقیرش باخبر باشد و به آنان کمک کند و اهل ایثار و مواسات باشد و به شکرانة ثروت و موقعیّتی که دارد، از نیازمندان دستگیری کند و این را وسیلة تداوم نعمت‌های الهی برای خودش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گل این بستان، شاداب نمی‌ماند</w:t>
      </w:r>
    </w:p>
    <w:p>
      <w:pPr>
        <w:pStyle w:val="BookText"/>
        <w:rPr/>
      </w:pPr>
      <w:r>
        <w:rPr>
          <w:rFonts w:ascii="IRNazanin" w:hAnsi="IRNazanin" w:eastAsia="IRNazanin"/>
          <w:color w:val="111111"/>
          <w:sz w:val="28"/>
          <w:sz w:val="28"/>
          <w:szCs w:val="28"/>
          <w:rtl w:val="true"/>
          <w:lang w:bidi="fa-IR"/>
        </w:rPr>
        <w:t>دریاب ضعیفان را در وقت توانایی</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صلة رحم هم که بسیار مورد سفارش است، تنها سرزدن و دید و بازدید با فامیل نیست، بلکه در پی این رفت‌و‌آمد و رابطه، به آنان کمک کند و در حلّ مشکلات و برطرف کردن نیازهایشان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شیعیان چنین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لِیُعِنْ قَویُّکمْ ضَعیفَکم، وَ لْیَعطِفْ غنیکمْ عَلیٰ فقیرِکمْ؛</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توانمندان شما بر ضعیفانتان کمک کنند و ثروتمندان شما بر فقیرانتان عاطفه و مهرورزی داشته باشند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داشتن روحیة خدمت و دلسوزی و کمک به دیگران است، چه با کمک مالی باشد، یا وساطت و تماس و سفارش، یا نوشتن نامه و پیگیری مشکل، یا سفر کردن و دیدار داشتن و خرج کردن از آبرو و موقعیت و نفوذ خود برای یاری برادر مسلمان</w:t>
      </w:r>
      <w:r>
        <w:rPr>
          <w:rFonts w:eastAsia="IRNazanin" w:cs="IRNazanin"/>
          <w:color w:val="111111"/>
          <w:sz w:val="28"/>
          <w:szCs w:val="28"/>
          <w:rtl w:val="true"/>
          <w:lang w:bidi="fa-IR"/>
        </w:rPr>
        <w:t>.</w:t>
      </w:r>
      <w:bookmarkStart w:id="101" w:name="pg3088_13219"/>
    </w:p>
    <w:p>
      <w:pPr>
        <w:pStyle w:val="Heading3"/>
        <w:numPr>
          <w:ilvl w:val="2"/>
          <w:numId w:val="1"/>
        </w:numPr>
        <w:rPr/>
      </w:pPr>
      <w:bookmarkStart w:id="102" w:name="__RefHeading___Toc1054269_2749589250"/>
      <w:bookmarkStart w:id="103" w:name="_Toc35"/>
      <w:bookmarkEnd w:id="101"/>
      <w:bookmarkEnd w:id="102"/>
      <w:r>
        <w:rPr>
          <w:rtl w:val="true"/>
        </w:rPr>
        <w:t>وفای به عهد و قول و قرار</w:t>
      </w:r>
      <w:bookmarkEnd w:id="103"/>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به پیمان‌ها وفا کنید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آن‌چه به یک جامعه، صفا و اطمینان و رشد می‌دهد،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پدید آمدن آن، تعهّد نسبت به قول و قرارها و عمل به عهد و پیمان‌ها و محترم شمردن تعهّدات اجتماعی در برابر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نشانة ایمان است و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وفا ندارد،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دین ندارد، به او نمی‌توان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تَثِقَنَّ بِعَهْدِ مَنْ لا دینَ لَهُ؛</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عهد و پیمان کسی که دین ندارد، اعتماد نکن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ترس از مجازات اخروی و اعتقاد به کلام الهی و قرآن، باید سبب شود که یک مسلمان، به قولی که می‌دهد پایبند باشد و آن‌چه را برعهده می‌گیرد با دقت و امانت عمل کند و با خُلف وعده، خود را بی‌شخصیت و</w:t>
      </w:r>
    </w:p>
    <w:p>
      <w:pPr>
        <w:pStyle w:val="BookText"/>
        <w:rPr/>
      </w:pPr>
      <w:r>
        <w:rPr>
          <w:rFonts w:ascii="IRNazanin" w:hAnsi="IRNazanin" w:eastAsia="IRNazanin"/>
          <w:color w:val="111111"/>
          <w:sz w:val="28"/>
          <w:sz w:val="28"/>
          <w:szCs w:val="28"/>
          <w:rtl w:val="true"/>
          <w:lang w:bidi="fa-IR"/>
        </w:rPr>
        <w:t>جامعه را محروم از اعتماد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به پیمان در تعهّدات و روابط بین‌المللی هم جایگاه مهمّی دارد و آن‌چه روابط سیاسی، تجاری و فرهنگی کشورها را استوار و قابل اطمینان می‌سازد، تعهّد کشورها به معاهدات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وقتی با مشرکین یا یهود پیمان می‌بست به آن وفادار بود، مگر آن‌که طرف مقابل پیمان‌شکنی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معاویه قرارداد صلح امضا کرد و تا پایان عمر به آن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عهد و پیمان شکنی و تخلّف از تعهّد و امضا، علاوه بر آن‌که یک رفتار غیر اخلاقی و غیر انسانی است، یک جرم هم محسوب می‌شود و قابل پیگیری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دادن و عمل نکردن و عهد بستن و پیمان شکستن، خصلتی شیطانی است و خود شیطان در آخرت به پیروانش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وعدة راست داد، ولی من وعده دادم و تخلّف کردم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برای یک مؤمن، بهتر آن است که در خطّ خدا باشد نه شیطان، و از نام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الهام بگیرد و عمل به وعده‌ها را مهم و ضروری بشمارد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مشکلات اجتماعی و بروز اختلافات و طرح شکایت‌ها و به زندان افتادن و جریمه شدن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پیامد خُلف وعده و نقض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که بین زن و شوهر پیش می‌آید، یا شکایتی که از صاحب چک بی‌محلّ می‌شود، یا نزاع‌های بین مالک و مستأجر بر سر تخلیة منزل یا</w:t>
      </w:r>
    </w:p>
    <w:p>
      <w:pPr>
        <w:pStyle w:val="BookText"/>
        <w:rPr/>
      </w:pPr>
      <w:r>
        <w:rPr>
          <w:rFonts w:ascii="IRNazanin" w:hAnsi="IRNazanin" w:eastAsia="IRNazanin"/>
          <w:color w:val="111111"/>
          <w:sz w:val="28"/>
          <w:sz w:val="28"/>
          <w:szCs w:val="28"/>
          <w:rtl w:val="true"/>
          <w:lang w:bidi="fa-IR"/>
        </w:rPr>
        <w:t>مغازة اجاره‌ای، یا نزاع‌هایی که بین پیمان کار و صاحب کار بر سر عدم تحویل به موقع کار بروز می‌کند، از همین تخلّف از قول و قرار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به خاطر خلف وعده‌ها و انجام ندادن تعهّدات، جوّی از بی‌اعتمادی به وجود می‌آید، جامعة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دادن یک وام، آن همه سند و چک و سفته و ضامن معتبر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نهایت باز هم دل‌ها محکم و خاطر جمع از باز پرداخت وام نیست؟ چرا فرهنگ قرض‌الحسنه دادن ضعیف شده است؟ چرا افراد جرأت نمی‌کنند خانة خالی خود را اجاره دهند؟ جز به خاطر بی‌تعهّدی طرف مقابل؟</w:t>
      </w:r>
    </w:p>
    <w:p>
      <w:pPr>
        <w:pStyle w:val="BookText"/>
        <w:rPr/>
      </w:pPr>
      <w:r>
        <w:rPr>
          <w:rFonts w:ascii="IRNazanin" w:hAnsi="IRNazanin" w:eastAsia="IRNazanin"/>
          <w:color w:val="111111"/>
          <w:sz w:val="28"/>
          <w:sz w:val="28"/>
          <w:szCs w:val="28"/>
          <w:rtl w:val="true"/>
          <w:lang w:bidi="fa-IR"/>
        </w:rPr>
        <w:t>در روایات، از اعتماد کردن به دوستی‌ِ افراد بی‌وفا هم نهی شده است و برترین امانت، وفای به عهد شمرده شده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از سخنان امام علی علیه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الّدینِ أداءُ الأمانةِ وَ الوفاءُ بالعُهودِ؛</w:t>
      </w:r>
      <w:r>
        <w:rPr>
          <w:rStyle w:val="FootnoteAnchor"/>
          <w:rtl w:val="true"/>
        </w:rPr>
        <w:footnoteReference w:id="148"/>
      </w:r>
      <w:r>
        <w:rPr>
          <w:rFonts w:ascii="IRNazanin" w:hAnsi="IRNazanin" w:eastAsia="IRNazanin"/>
          <w:color w:val="111111"/>
          <w:sz w:val="28"/>
          <w:sz w:val="28"/>
          <w:szCs w:val="28"/>
          <w:rtl w:val="true"/>
          <w:lang w:bidi="fa-IR"/>
        </w:rPr>
        <w:t>اساس دینداری، ادای امانت و وفا به پیمان‌هاست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در جامعة ولایی و مهدوی، فرهنگ صداقت در قول و وفا به قول و قرار، رواج داشته باشد</w:t>
      </w:r>
      <w:r>
        <w:rPr>
          <w:rFonts w:eastAsia="IRNazanin" w:cs="IRNazanin"/>
          <w:color w:val="111111"/>
          <w:sz w:val="28"/>
          <w:szCs w:val="28"/>
          <w:rtl w:val="true"/>
          <w:lang w:bidi="fa-IR"/>
        </w:rPr>
        <w:t>.</w:t>
      </w:r>
      <w:bookmarkStart w:id="104" w:name="pg3088_13222"/>
    </w:p>
    <w:p>
      <w:pPr>
        <w:pStyle w:val="Heading3"/>
        <w:numPr>
          <w:ilvl w:val="2"/>
          <w:numId w:val="1"/>
        </w:numPr>
        <w:rPr/>
      </w:pPr>
      <w:bookmarkStart w:id="105" w:name="__RefHeading___Toc1054271_2749589250"/>
      <w:bookmarkStart w:id="106" w:name="_Toc36"/>
      <w:bookmarkEnd w:id="104"/>
      <w:bookmarkEnd w:id="105"/>
      <w:r>
        <w:rPr>
          <w:rtl w:val="true"/>
        </w:rPr>
        <w:t>عفاف و حجاب</w:t>
      </w:r>
      <w:bookmarkEnd w:id="106"/>
    </w:p>
    <w:p>
      <w:pPr>
        <w:pStyle w:val="BookText"/>
        <w:rPr/>
      </w:pPr>
      <w:r>
        <w:rPr>
          <w:rFonts w:ascii="IRNazanin" w:hAnsi="IRNazanin" w:eastAsia="IRNazanin"/>
          <w:color w:val="111111"/>
          <w:sz w:val="28"/>
          <w:sz w:val="28"/>
          <w:szCs w:val="28"/>
          <w:rtl w:val="true"/>
          <w:lang w:bidi="fa-IR"/>
        </w:rPr>
        <w:t>نیمی از جامعة ما را زنان و دختران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آن در اوضاع جامعه هم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انتظاری که از آنان است، آراستگی به حجب و حیا و رعایت حجاب و عفاف و پرهیز از اختلاط با مردان و جلوه‌گری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از احکام قطعی و روشن اسلام است و آیاتی از قرآن و احادیث بسیار بر آن تأکید دارد و مراعات آن به سلامت اخلاقی و روانی جامعه کمک می کند و رواج بی‌حجابی و بی‌عفتی، نسلی گناه‌آلود پدید می‌آورد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زنان باید خود را از نامحرمان بپوشانند، هم مردان نگاه هوس‌آلود به زنان و نوامیس مردم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 در قرآن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در رساله‌های عملیة همة مراجع تقلید هم، حجاب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چگونه ممکن است زن مسلمان و دختر مسلمان، با اعتقاد به احکام اسلام و آیات قرآن، در روابط اجتماعی این حکم روشن را مراعات نکند و با وضع نامناسب، به درون جامعه و دانشگاه و ادارات و به حرم‌ها و زیارتگاه‌ها برود؟</w:t>
      </w:r>
    </w:p>
    <w:p>
      <w:pPr>
        <w:pStyle w:val="BookText"/>
        <w:rPr/>
      </w:pPr>
      <w:r>
        <w:rPr>
          <w:rFonts w:ascii="IRNazanin" w:hAnsi="IRNazanin" w:eastAsia="IRNazanin"/>
          <w:color w:val="111111"/>
          <w:sz w:val="28"/>
          <w:sz w:val="28"/>
          <w:szCs w:val="28"/>
          <w:rtl w:val="true"/>
          <w:lang w:bidi="fa-IR"/>
        </w:rPr>
        <w:t xml:space="preserve">آیا امام زمان علیه السلام از چنین زنانی راضی است؟ آیا جامعه‌ای که بی‌بندوباری در روابط زن و مردم وجود داشته باشد، و جوانان در پی نگاه‌های حرام و روابط گناه‌آلود و دختران در پی آرایش و جلوه‌گری و خودنمایی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می تواند ادعا کند که منتظر ظهور مهدی علیه السلام است؟</w:t>
      </w:r>
    </w:p>
    <w:p>
      <w:pPr>
        <w:pStyle w:val="BookText"/>
        <w:rPr/>
      </w:pPr>
      <w:r>
        <w:rPr>
          <w:rFonts w:ascii="IRNazanin" w:hAnsi="IRNazanin" w:eastAsia="IRNazanin"/>
          <w:color w:val="111111"/>
          <w:sz w:val="28"/>
          <w:sz w:val="28"/>
          <w:szCs w:val="28"/>
          <w:rtl w:val="true"/>
          <w:lang w:bidi="fa-IR"/>
        </w:rPr>
        <w:t>در دعای حضرت مهدی در زمان غیبت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النّساءِ بالحیاءِ و العِفّة؛</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خدایا به زنان ما توفیق حیا و عفت عنایت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اغضُضْ أبصارَنا عنِ الفُجورِ و الخیانَةِ؛</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چشم‌های ما را از گناه و خیانت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جمله مربوط به زنان است که حیا و عفاف داشته باشند، جملة دیگر مربوط به جوانان و مردان است که نگاه خود را به گناه نیالایند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ابزاری برای دیدن است، ولی نگاه، 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مَسمومٌ مِن سِهامِ ابلیس؛</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نگاه، تیری زهرآگین از تیرهای شیطان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هشداری است تا مؤمنان مواظب نگاه خود باشند، زنان هم خود را در معرض تیر نگاه‌های مسموم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فاصلة چندانی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چشم، که نعمت خداست، وسیلة گناه شود؟ این ناسپاسی نیست؟</w:t>
      </w:r>
    </w:p>
    <w:p>
      <w:pPr>
        <w:pStyle w:val="BookText"/>
        <w:rPr/>
      </w:pPr>
      <w:r>
        <w:rPr>
          <w:rFonts w:ascii="IRNazanin" w:hAnsi="IRNazanin" w:eastAsia="IRNazanin"/>
          <w:color w:val="111111"/>
          <w:sz w:val="28"/>
          <w:sz w:val="28"/>
          <w:szCs w:val="28"/>
          <w:rtl w:val="true"/>
          <w:lang w:bidi="fa-IR"/>
        </w:rPr>
        <w:t>زدست دیده و دل هر دو فریاد</w:t>
      </w:r>
    </w:p>
    <w:p>
      <w:pPr>
        <w:pStyle w:val="BookText"/>
        <w:rPr/>
      </w:pPr>
      <w:r>
        <w:rPr>
          <w:rFonts w:ascii="IRNazanin" w:hAnsi="IRNazanin" w:eastAsia="IRNazanin"/>
          <w:color w:val="111111"/>
          <w:sz w:val="28"/>
          <w:sz w:val="28"/>
          <w:szCs w:val="28"/>
          <w:rtl w:val="true"/>
          <w:lang w:bidi="fa-IR"/>
        </w:rPr>
        <w:t>هر آن‌چه دیده بیند، دل کند یاد</w:t>
      </w:r>
    </w:p>
    <w:p>
      <w:pPr>
        <w:pStyle w:val="BookText"/>
        <w:rPr/>
      </w:pPr>
      <w:r>
        <w:rPr>
          <w:rFonts w:ascii="IRNazanin" w:hAnsi="IRNazanin" w:eastAsia="IRNazanin"/>
          <w:color w:val="111111"/>
          <w:sz w:val="28"/>
          <w:sz w:val="28"/>
          <w:szCs w:val="28"/>
          <w:rtl w:val="true"/>
          <w:lang w:bidi="fa-IR"/>
        </w:rPr>
        <w:t>زنان باید بدانند وقتی حریم عفاف را مراعات نمی‌کنند و حجاب خود را درست نمی‌کنند، جوانان را به دنبال گناه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بی‌حجابان،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حشرة مزاحمت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می‌کنند، ولی افراد باحجاب، در دژ و حصار عفاف و حیا و حجاب، مصون از تعرّض نگاه‌های هوس‌آلودند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فاطمه علیها السلام در پاسخ سوال حضرت رسول خدا صلی الله علیه و آله و سلم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برای زن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تَری رَجُلاً و لا یَراهُ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تأکیدی بر حاکم‌سازی حیا و عفاف بر روابط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زن اصلاً از خانه بیرون نیاید، بلکه تا می‌شود، این دیدارها کاهش یابد، چون زمینه‌ساز وسوسه‌های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در سخن گفتن با مردان نامحرم، نرم و با ناز و کرشمه سخن نگویند، چون دل‌های بیمار را به طمع می‌افکند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هر نوع شوخی و مزاح و اختلاط با نامحرم و رفتارهای جلب‌کنندة نظرها و آرایش و عطر و کفش و لباس تحریک‌آمیز،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سلامت جامعه می‌اندیشیم، این حریم‌ها را هم باید مراعات 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بانوانی که چشم انتظار آمدن امام زمانند، انتظار می‌رود الگوی نجابت و</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و پاکی باشند و از آنان‌که خود را شیعة زهرا و امّت محمّد می‌دانند، انتظار است حجاب و عفاف را رعایت کنند، وگرنه رضای خدا و رسول و امام زمان را نمی‌توانند کسب کنند</w:t>
      </w:r>
      <w:r>
        <w:rPr>
          <w:rFonts w:eastAsia="IRNazanin" w:cs="IRNazanin"/>
          <w:color w:val="111111"/>
          <w:sz w:val="28"/>
          <w:szCs w:val="28"/>
          <w:rtl w:val="true"/>
          <w:lang w:bidi="fa-IR"/>
        </w:rPr>
        <w:t>.</w:t>
      </w:r>
      <w:bookmarkStart w:id="107" w:name="pg3088_13226"/>
    </w:p>
    <w:p>
      <w:pPr>
        <w:pStyle w:val="Heading3"/>
        <w:numPr>
          <w:ilvl w:val="2"/>
          <w:numId w:val="1"/>
        </w:numPr>
        <w:rPr/>
      </w:pPr>
      <w:bookmarkStart w:id="108" w:name="__RefHeading___Toc1054273_2749589250"/>
      <w:bookmarkStart w:id="109" w:name="_Toc37"/>
      <w:bookmarkEnd w:id="107"/>
      <w:bookmarkEnd w:id="108"/>
      <w:r>
        <w:rPr>
          <w:rtl w:val="true"/>
        </w:rPr>
        <w:t>امر به معروف و نهی از منکر</w:t>
      </w:r>
      <w:bookmarkEnd w:id="109"/>
    </w:p>
    <w:p>
      <w:pPr>
        <w:pStyle w:val="BookText"/>
        <w:rPr/>
      </w:pPr>
      <w:r>
        <w:rPr>
          <w:rFonts w:ascii="IRNazanin" w:hAnsi="IRNazanin" w:eastAsia="IRNazanin"/>
          <w:color w:val="111111"/>
          <w:sz w:val="28"/>
          <w:sz w:val="28"/>
          <w:szCs w:val="28"/>
          <w:rtl w:val="true"/>
          <w:lang w:bidi="fa-IR"/>
        </w:rPr>
        <w:t>اسلام، آیینی اجتماعی است و علاوه بر اصلاح فرد، به رشد اجتماعی و اصلاح جامعه هم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بهبود وضع جامعه، وضع قوانین لازم است و بهترین قوانین هم وقتی کارساز است که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قوانین اسلام، هم حکومت اسلامی و نیروی اجرایی و قضایی است، هم تعهّد و احساس مسئولیت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یک تکلیف دینی بر دوش همه است، به نام امر به معروف و نهی از منکر، به خصوص در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نظارت افراد بر عملکرد دیگران و دولت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دو فریضة واجب است و در کنار نماز و روزه، از فروع دین به شمارمی‌آید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مکرّر به آن دستور داده و آثارآن را فرموده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در روایات، از این واجب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بالاترین واجب‌ها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بِالمَعروفِ و النّهیَ عَنِ المُنکرِ سَبیلُ الأنبیاءِ و</w:t>
      </w:r>
    </w:p>
    <w:p>
      <w:pPr>
        <w:pStyle w:val="BookText"/>
        <w:rPr/>
      </w:pPr>
      <w:r>
        <w:rPr>
          <w:rFonts w:ascii="Amiri" w:hAnsi="Amiri" w:eastAsia="Amiri" w:cs="Amiri"/>
          <w:color w:val="111111"/>
          <w:sz w:val="28"/>
          <w:sz w:val="28"/>
          <w:szCs w:val="28"/>
          <w:rtl w:val="true"/>
          <w:lang w:bidi="ar-SA"/>
        </w:rPr>
        <w:t>مِنهاجُ الصُّلَحاءِ، فَریضةٌ عَظِیمةٌ بِها تُقامُ الفرائِضُ وَ تأمَنُ المذاهِبُ و تَحِلُّ المکاسِبُ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امر به معروف و نهی از منکر، راه پیامبران و روش صالحان است، واجبی بزرگ است که واجبات دیگر به وسیلة آن برپا می‌شود و راه‌ها ایمن می‌گردد و کسب‌ها و درآمدها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پیشتاز عمل به این تکلیف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یکی از رسالت‌های پیامبر اعظم را امر به معروف و نهی از منکر شمرده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سیرة امیرمؤمنان و ائمّة دیگر هم انجام این وظیفه، جایگاه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حسین علیه السلام قیام جاودانة خود را که برای مبارزه با ستم و جور و احیای دین و نفی بدعت‌ها و اجرای احکام قرآن بود، با هدفِ امر به معروف و نهی از منکر معرفی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جامعة خداپسند، این فریضه باید زنده و اثرگذار باشد و همه نسبت به آن احساس تکلیف کنند و بی‌اعتنا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کسی که به این دو واجب عمل نمی‌کند و نه قلب، نه زبان و نه با دست و اقدام عملی عکس‌العملی از خود در مقابل مفاسد و گناهان و بدعت‌ها از خود نشان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مردة زنده‌نما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آن حضرت، قوام و برپایی دین را در سایة این دو فریضه دانسته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ناگفته نماند که عمل به این دو واجب شرعی، شرایطی دارد و برای آن مراحل و مراتب و شیوه‌های خاص بیان شده که باید با آن‌ها آشنا بود و باید صفات شایسته و لازم برای آمر و ناهی را داشت و خودساخته بود تا به دیگرسازی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جامعة مطلوب آن است که مردم، با احساس تکلیف دینی نسبت به همة کارها نظارت کنند و بی‌تفاوت نباشند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احساس وظیفه در جامعه کمرنگ شود و هرکس به امید دیگری دست روی دست بگذارد و حرفی نزند و اقدامی نکند، هم مفاسد، دامنگیر همه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که گرفت، خشک و‌تر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عذاب الهی همه را در برمی‌گیرد، گنهکاران را به خاطر گناهشان و دیگران را به خاطر سکوتشان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 النّاسُ مُنکرَاً فَلَمْ یُغَیِّرُوهُ عَمَّهُمُ اللهُ بِالبَلاء؛</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هرگاه مردم منکر و زشتی را ببینند و جلوی آن را نگیرند، کیفر الهی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گسترش خوبی‌ها و معروف‌ها در جامعه و مقابله با بدی‌ها و مفاسد و ستم‌ها، بسیار مقدّس است، کاری است که منجی بشریت حضرت مهدی علیه السلام با قیام جهانی‌اش این هدف را در سطح جهانی پیاده خواهد کرد و دنیا را اصلاح خواهد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او هم باید در حدّ توان در شعاع تأثیرگذاری خودشان به این مهم</w:t>
      </w:r>
    </w:p>
    <w:p>
      <w:pPr>
        <w:pStyle w:val="BookText"/>
        <w:rPr/>
      </w:pPr>
      <w:r>
        <w:rPr>
          <w:rFonts w:ascii="IRNazanin" w:hAnsi="IRNazanin" w:eastAsia="IRNazanin"/>
          <w:color w:val="111111"/>
          <w:sz w:val="28"/>
          <w:sz w:val="28"/>
          <w:szCs w:val="28"/>
          <w:rtl w:val="true"/>
          <w:lang w:bidi="fa-IR"/>
        </w:rPr>
        <w:t>پرداخته و به این هدف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از آن حضرت با عنوانِ منتظر برای برطرف کردن کژی‌ها، امید برای زدودن ستم، مهیّا برای ریشه‌کن کردن ستمگران، ذخیره برای تجدید فرائض و سنن و احیاگر آیین و شریعت و قرآن و حدود و احکام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جامعة آرمانی همة ما و مستضعفان جهان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ظهور هم باید احساس تعهّد و تکلیف کند و بی‌تفاوت نباشد</w:t>
      </w:r>
      <w:r>
        <w:rPr>
          <w:rFonts w:eastAsia="IRNazanin" w:cs="IRNazanin"/>
          <w:color w:val="111111"/>
          <w:sz w:val="28"/>
          <w:szCs w:val="28"/>
          <w:rtl w:val="true"/>
          <w:lang w:bidi="fa-IR"/>
        </w:rPr>
        <w:t>.</w:t>
      </w:r>
      <w:bookmarkStart w:id="110" w:name="pg3088_13230"/>
    </w:p>
    <w:p>
      <w:pPr>
        <w:pStyle w:val="Heading3"/>
        <w:numPr>
          <w:ilvl w:val="2"/>
          <w:numId w:val="1"/>
        </w:numPr>
        <w:rPr/>
      </w:pPr>
      <w:bookmarkStart w:id="111" w:name="__RefHeading___Toc1054275_2749589250"/>
      <w:bookmarkStart w:id="112" w:name="_Toc38"/>
      <w:bookmarkEnd w:id="110"/>
      <w:bookmarkEnd w:id="111"/>
      <w:r>
        <w:rPr>
          <w:rtl w:val="true"/>
        </w:rPr>
        <w:t>عمل به تکلیف</w:t>
      </w:r>
      <w:bookmarkEnd w:id="112"/>
    </w:p>
    <w:p>
      <w:pPr>
        <w:pStyle w:val="BookText"/>
        <w:rPr/>
      </w:pPr>
      <w:r>
        <w:rPr>
          <w:rFonts w:ascii="IRNazanin" w:hAnsi="IRNazanin" w:eastAsia="IRNazanin"/>
          <w:color w:val="111111"/>
          <w:sz w:val="28"/>
          <w:sz w:val="28"/>
          <w:szCs w:val="28"/>
          <w:rtl w:val="true"/>
          <w:lang w:bidi="fa-IR"/>
        </w:rPr>
        <w:t xml:space="preserve">مکتبی بودن یک مسلمان را از آن می‌توان شناخت که در همة کارهای فردی و اجتماعی‌اش و همة برخوردها و موضع‌گیری‌هایش،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عمل کند و متعبّد به حکم شرع باشد و در پی رضای خداوند و اطاعت اوامر او باشد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رکن مهّم یک زندگی مکتبی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و تکلیف، در شرایط گوناگون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ما شیوه‌های رفتار اجتماعی‌شان نسبت به مسائل سیاسی و حکومت،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تشکیل حکومت بود، گاهی صلح، گاهی جنگ، گاهی مبارزه و زندان رفتن، گاهی پذیرش ولایتعهدی، گاهی تعلیم و برنامه‌های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آن‌ها بر مدار تکلیف الهی بود، نه طبق احساس شخصی یا سلیقه و ذوق، یا پسند این و آن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و میان افراد حاکم باشد، همواره احساس پیروزی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الْحُسْنَیَیْنِ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یکی از دو خوبی ـ دست می‌یابند و در مبارزات، چه کشته شوند و چه پیروز گردند، هر دو را خوب می‌دانند و در هر صورت پیروزند، چون به وظیفه عمل کرده‌اند و این خودش یک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داغ لاله می‌سوزیم</w:t>
      </w:r>
    </w:p>
    <w:p>
      <w:pPr>
        <w:pStyle w:val="BookText"/>
        <w:rPr/>
      </w:pPr>
      <w:r>
        <w:rPr>
          <w:rFonts w:ascii="IRNazanin" w:hAnsi="IRNazanin" w:eastAsia="IRNazanin"/>
          <w:color w:val="111111"/>
          <w:sz w:val="28"/>
          <w:sz w:val="28"/>
          <w:szCs w:val="28"/>
          <w:rtl w:val="true"/>
          <w:lang w:bidi="fa-IR"/>
        </w:rPr>
        <w:t>ما همان سربلند دیروزیم</w:t>
      </w:r>
    </w:p>
    <w:p>
      <w:pPr>
        <w:pStyle w:val="BookText"/>
        <w:rPr/>
      </w:pPr>
      <w:r>
        <w:rPr>
          <w:rFonts w:ascii="IRNazanin" w:hAnsi="IRNazanin" w:eastAsia="IRNazanin"/>
          <w:color w:val="111111"/>
          <w:sz w:val="28"/>
          <w:sz w:val="28"/>
          <w:szCs w:val="28"/>
          <w:rtl w:val="true"/>
          <w:lang w:bidi="fa-IR"/>
        </w:rPr>
        <w:t>چون به تکلیف خود عمل کردیم</w:t>
      </w:r>
    </w:p>
    <w:p>
      <w:pPr>
        <w:pStyle w:val="BookText"/>
        <w:rPr/>
      </w:pPr>
      <w:r>
        <w:rPr>
          <w:rFonts w:ascii="IRNazanin" w:hAnsi="IRNazanin" w:eastAsia="IRNazanin"/>
          <w:color w:val="111111"/>
          <w:sz w:val="28"/>
          <w:sz w:val="28"/>
          <w:szCs w:val="28"/>
          <w:rtl w:val="true"/>
          <w:lang w:bidi="fa-IR"/>
        </w:rPr>
        <w:t>روز فتح و شکست، پیروزیم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حسین علیه السلام نسبت به حرکت انقلابی خود بر ضدّ حکومتِ اموی، در آغاز قیام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 اَنْ یَکونَ خیراً ما ارادَ اللهُ بِنا، قُتِلْنا ام ظَفِرنا؛</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امیدوارم آن‌چه خدا برای ما اراده کرده و خواسته، برای ما خیر باشد، چه کشته شویم و چه پیروز گردیم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در پایان کار و در قتلگاه هم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رضًا بقضاءک و تسلیماً لِأمرک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تکلیف‌گرایی خود را نشان داد و چون به خواست الهی عمل کرده بود، خود را رستگار می‌دید، همچنان‌که امیرالمؤمنین علیه السلام هم پس از عمری تلاش و خدمت و جهاد در راه حق، وقتی در محراب عبادت ضربت خورد،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پیرو خط امامان است، باید بر مدار دین و شرع و تکلیف عمل کند، چه دیگران از او خوششان آید یابرنجند، چه تعریف کنند چه انتقاد</w:t>
      </w:r>
    </w:p>
    <w:p>
      <w:pPr>
        <w:pStyle w:val="BookText"/>
        <w:rPr/>
      </w:pPr>
      <w:r>
        <w:rPr>
          <w:rFonts w:ascii="IRNazanin" w:hAnsi="IRNazanin" w:eastAsia="IRNazanin"/>
          <w:color w:val="111111"/>
          <w:sz w:val="28"/>
          <w:sz w:val="28"/>
          <w:szCs w:val="28"/>
          <w:rtl w:val="true"/>
          <w:lang w:bidi="fa-IR"/>
        </w:rPr>
        <w:t>نمایند، چه در نظر مردم انقلابی به شمار آیند یا ترسو و محافظه‌کارشان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پسند خدا و اطاعت امر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رحمة الله در طول سال‌های مبارزه و به پیروزی رساندن نهضت و تشکیل حکومت اسلامی و سال‌های دفاع مقدس و تقدیم آن همه شهید و پذیرش قطعنامة پایان جنگ، تنها به آن‌چه تلکیف بود عمل کرد و از این‌رو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آن‌چه کردیم، برای یک لحظه هم پشیمان نیستیم و در دمیدن روحیة شهامت و جهاد در امّت و نترسیدن از شهادت هم به سیرة سیدالشهداء اقتدا می‌کرد و آن را یادآور می‌شد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از سیدالّشهدا علیه السلام بالاتر نیستیم، آن وظیفه‌اش را عمل کرد، کشته هم شد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ما مأمور به ادای تکلیف و وظیفه‌ایم، نه مأمور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و این، همان درسِ آموخته از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ما در این عصر، زندگی و عمل طبق خواستة امامان و جانشنیان ائمه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را از ما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حجت‌های الهی برمایند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حجّت عمل کردیم سرافزار و پیروزیم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شَقِیَ مَنْ خالَفکم وَ سِعدَ مَنْ اَطاعکم؛</w:t>
      </w:r>
      <w:r>
        <w:rPr>
          <w:rStyle w:val="FootnoteAnchor"/>
          <w:rtl w:val="true"/>
        </w:rPr>
        <w:footnoteReference w:id="16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شما مخالفت کند بدبخت است و هر که پیرو شما باشد سعادتمند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بکوشیم که برای هر عمل خود،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طبق فتوای مراجع تقلید،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باشیم و تابع نظر علمای دین، تا به تکلیف عمل کرده باشیم</w:t>
      </w:r>
      <w:r>
        <w:rPr>
          <w:rFonts w:eastAsia="IRNazanin" w:cs="IRNazanin"/>
          <w:color w:val="111111"/>
          <w:sz w:val="28"/>
          <w:szCs w:val="28"/>
          <w:rtl w:val="true"/>
          <w:lang w:bidi="fa-IR"/>
        </w:rPr>
        <w:t>.</w:t>
      </w:r>
      <w:bookmarkStart w:id="113" w:name="pg3088_13234"/>
    </w:p>
    <w:p>
      <w:pPr>
        <w:pStyle w:val="Heading3"/>
        <w:numPr>
          <w:ilvl w:val="2"/>
          <w:numId w:val="1"/>
        </w:numPr>
        <w:rPr/>
      </w:pPr>
      <w:bookmarkStart w:id="114" w:name="__RefHeading___Toc1054277_2749589250"/>
      <w:bookmarkStart w:id="115" w:name="_Toc39"/>
      <w:bookmarkEnd w:id="113"/>
      <w:bookmarkEnd w:id="114"/>
      <w:r>
        <w:rPr>
          <w:rtl w:val="true"/>
        </w:rPr>
        <w:t>درآمد و کسب حلال</w:t>
      </w:r>
      <w:bookmarkEnd w:id="115"/>
    </w:p>
    <w:p>
      <w:pPr>
        <w:pStyle w:val="BookText"/>
        <w:rPr/>
      </w:pPr>
      <w:r>
        <w:rPr>
          <w:rFonts w:ascii="IRNazanin" w:hAnsi="IRNazanin" w:eastAsia="IRNazanin"/>
          <w:color w:val="111111"/>
          <w:sz w:val="28"/>
          <w:sz w:val="28"/>
          <w:szCs w:val="28"/>
          <w:rtl w:val="true"/>
          <w:lang w:bidi="fa-IR"/>
        </w:rPr>
        <w:t xml:space="preserve">رزق حلال و درآمد مشروع، نعمتی الهی است و ثروت‌های به دست آمده از راه گناه و خلاف، حرام است و خوردن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تأثیر سوء بر اخلاق و افکار خود انسان و نسل و فرزندان و خانوادة او دارد و در آخرت هم مورد مؤاخذه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دعای امام زمان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 بُطونَنا من الحرامِ و الشُّبهه؛ شکم‌های ما را از حرام و لقمه‌های شبهه‌ناک، پاک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زندگی خود را از راه دزدی، قمار، کم‌فروشی، گران‌فروشی، احتکار، ربا، قاچاق، تصرّف در اموال یتیمان، تعدّی به حق شریک، اختلاس، رشوه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گذراند، از دایرة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است و مورد غضب پروردگار قرار می‌گیرد و خیری از زندگی و درآمدهای نامشروع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یک لقمه از حرام بخورد، تا چهل روز نماز او قبول نمی‌شود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جسد و بدنی را که از حرام تغذیه کرده باشد، بر بهشت حرام نموده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نیز از کلمات نورانی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اکتَسبَ مالاً مِنْ غَیرِ حِلّهِ کانَ رادَّهُ اِلَی النّارِ؛</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هرکس از راه غیر حلال، ثروت به دست آورد، او را به دوزخ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درآمد باید حلال و مشروع باشد، هم خرج کردن‌ها در راه خداپسند و جایز باشد، هم مدیون دیگران نباشد و حق افراد را نخورد، هم اگر به دارایی و درآمد او خمس و زکات تعلّق گیرد، تکلیف الهی را عمل کند و خمس و زکات بدهد تا اعمال عبادی او دارای اشکال نشود و امام زمان را از خود ناراضی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کسب و کار خوب و درآمد سرشاری دارند، ولی حساب سال ندارند و خمس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دو بخش است، بخشی سهم سادات است و بخشی سهم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خمس نمی‌دهد، هم بدهکار سادات است و هم بدهکار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غیبت صغری، گویا عده‌ای نسبت به پرداختن خمس و سهم امام سهل‌انگاری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طیّ نامه‌ای به نایب خاص خود محمد بن عثمان نوشت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حق ندارد در مال دیگری بدون اجازه تصرّف کند، تا چه رسد به 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کند، چیزی را حلال شمرده</w:t>
      </w:r>
    </w:p>
    <w:p>
      <w:pPr>
        <w:pStyle w:val="BookText"/>
        <w:rPr/>
      </w:pPr>
      <w:r>
        <w:rPr>
          <w:rFonts w:ascii="IRNazanin" w:hAnsi="IRNazanin" w:eastAsia="IRNazanin"/>
          <w:color w:val="111111"/>
          <w:sz w:val="28"/>
          <w:sz w:val="28"/>
          <w:szCs w:val="28"/>
          <w:rtl w:val="true"/>
          <w:lang w:bidi="fa-IR"/>
        </w:rPr>
        <w:t>که خدا حرام کرده و هرکس چیزی از مال ما را بخورد، گویا آتش‌خورده و دچار دوزخ خواهد شد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احادیث دیگری از آن حضرت آمده که لعنت خدا و فرشتگان و همة مردم بر کسی که یک درهم از مال ما را برای خودش حلال بداند،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مردم بر کسی که یک درهم از مال ما را به حرام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نشان می‌دهد که یک مسلمان مکتبی باید در زندگی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از خط قرمز دین عبور نکند و هر مالی را از هر راهی که باشد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جاذبه‌های درآمدهای نامشروع و شغل‌های حرام بسیار است و خیلی‌ها گرفتار آن شده‌اند و به دست آوردن روزی‌ِ حلال و ثروت مشروع هم سخت است و نوعی جهاد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مربوط به آخرالزّمان هم آمده است که کسب مال حلال،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شیرینی مال دنیا فریبشان می‌دهد و در قید و بند حلال و حرام نیستند، برای روز قیامت چه پاسخی دارند؟ روزی که طبق روایات، در مورد اموال می پرسند و حلالش حساب دارد و حرامش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حَلالِها حِسابٌ و فی حرامها عِقابٌ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منتظر، نباید زندگی و کسب و کار و درآمد خود را به ربا و رشوه، سوء‌استفاده از بیت المال، جعل سند و فاکتور، اختلاس، شرکت‌های هرمی، تصرّف عدوانی در مال و ملک دیگران، تدلیس و تقلّب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بیالاید، یا از</w:t>
      </w:r>
    </w:p>
    <w:p>
      <w:pPr>
        <w:pStyle w:val="BookText"/>
        <w:rPr/>
      </w:pPr>
      <w:r>
        <w:rPr>
          <w:rFonts w:ascii="IRNazanin" w:hAnsi="IRNazanin" w:eastAsia="IRNazanin"/>
          <w:color w:val="111111"/>
          <w:sz w:val="28"/>
          <w:sz w:val="28"/>
          <w:szCs w:val="28"/>
          <w:rtl w:val="true"/>
          <w:lang w:bidi="fa-IR"/>
        </w:rPr>
        <w:t>ساعت کاری کم بگذارد، یا تخلّف از قراردادهای مالی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آنان‌که درآمد و کسبشان چنان است که اگر امام زمان ظهور کند، بتوانند او را به خانه و سرسفرة خود دعوت کنند و از راه حلال، پذیرایی کنند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بانوان در خانواده‌ها، اگر اهل تجمّلات و تنوع‌طلبی باشند و به فرهنگ مصرفی روی آورند، این شیوة ناپسند در کشیده شدن مردان به درآمدهای غیرحلال و تأمین آن خواسته‌ها از هر راه که باشد،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هم باید بر این شیوة نادرست خط بطلان بکشند، تا زندگی‌شان به حرام آلوده نشود</w:t>
      </w:r>
      <w:r>
        <w:rPr>
          <w:rFonts w:eastAsia="IRNazanin" w:cs="IRNazanin"/>
          <w:color w:val="111111"/>
          <w:sz w:val="28"/>
          <w:szCs w:val="28"/>
          <w:rtl w:val="true"/>
          <w:lang w:bidi="fa-IR"/>
        </w:rPr>
        <w:t>.</w:t>
      </w:r>
      <w:bookmarkStart w:id="116" w:name="pg3088_13238"/>
    </w:p>
    <w:p>
      <w:pPr>
        <w:pStyle w:val="Heading3"/>
        <w:numPr>
          <w:ilvl w:val="2"/>
          <w:numId w:val="1"/>
        </w:numPr>
        <w:rPr/>
      </w:pPr>
      <w:bookmarkStart w:id="117" w:name="__RefHeading___Toc1054279_2749589250"/>
      <w:bookmarkStart w:id="118" w:name="_Toc40"/>
      <w:bookmarkEnd w:id="116"/>
      <w:bookmarkEnd w:id="117"/>
      <w:r>
        <w:rPr>
          <w:rtl w:val="true"/>
        </w:rPr>
        <w:t>وحدت و همبستگی</w:t>
      </w:r>
      <w:bookmarkEnd w:id="118"/>
    </w:p>
    <w:p>
      <w:pPr>
        <w:pStyle w:val="BookText"/>
        <w:rPr/>
      </w:pPr>
      <w:r>
        <w:rPr>
          <w:rFonts w:ascii="IRNazanin" w:hAnsi="IRNazanin" w:eastAsia="IRNazanin"/>
          <w:color w:val="111111"/>
          <w:sz w:val="28"/>
          <w:sz w:val="28"/>
          <w:szCs w:val="28"/>
          <w:rtl w:val="true"/>
          <w:lang w:bidi="fa-IR"/>
        </w:rPr>
        <w:t>پیروزی و موفقیت اجتماعی، در وحدت و یکپارچگی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ضعف و نابودی هم، پیامد تفرقه و جدایی و تشتّت در افکار و رفتار و صفوف و نیروها و فعالیت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آن‌قدر روشن است که نیاز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دعوت به وحدت و پرهیز از تفرقه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پیامبر ما پیامبر وحدت بود، هم سخنانش دعوت به همبستگی و اتّحاد بود، هم رفتارش الفت‌بخش و وحدت‌آفرین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همه با هم برادرند و خونشان برابر است و همه باید در برابر دشمن متحد و یکپارچه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یَدٌ علیٰ مَن سِواهُم</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و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یَدُاللهِ عَلی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دست خدا همراه جماعت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تجربة تاریخی نشان می‌دهد هرجا که پای اختلاف پیش آمد، در پی آن شکست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 همانا کسانی که پیش از</w:t>
      </w:r>
    </w:p>
    <w:p>
      <w:pPr>
        <w:pStyle w:val="BookText"/>
        <w:rPr/>
      </w:pPr>
      <w:r>
        <w:rPr>
          <w:rFonts w:ascii="IRNazanin" w:hAnsi="IRNazanin" w:eastAsia="IRNazanin"/>
          <w:color w:val="111111"/>
          <w:sz w:val="28"/>
          <w:sz w:val="28"/>
          <w:szCs w:val="28"/>
          <w:rtl w:val="true"/>
          <w:lang w:bidi="fa-IR"/>
        </w:rPr>
        <w:t>شما بودند، دچار اختلاف شدند و نابود گشتند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 همة این توصیف‌ها، غصه‌آور این است که امّت عظیم اسلامی در سطح جهان، امروز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کشمکش‌های قومی و نزاع‌های قبیله‌ای و اختلافات فرقه‌ای، عظمت و شوکت مسلمین را زیر سؤال برده است و دشمنان هم می‌کوشند با ایجاد اختلاف یا دامن زدن به اختلافات، به مقاصد شوم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داخلی هم تفرقه و چند دستگی‌هایی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امام زمانی چگونه است؟ همه متّحد و زیر یک پرچم و یک رهبری قرار دارند و تفرقه‌ها به وحدت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افتتاح که در شب‌های ماه رمضان خوانده می‌شود، خواسته و آرزوی ما وحدت و همبستگی بر محور امام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الْمُمْ بِهِ شَعثَنا، وَ اشعَبْ بِه صَدْعَنا، وارتُق بِه فَتْقَنا، و کثِّرْ بِهِ قلَّتنا وَ اعُززْ بِه ذِلّتنَا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خداوندا، به برکت وجود امام زمان، پراکندگی و تشتّت و از هم‌گسیختگی ما را به وحدت و التیام و همبستگی مبدّل ساز، کمیِ ما را به سبب او افزون کن و خواری ما را به عزّت تبدیل کن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زمان علیه السلام، عامل و محور وحدت و همسبتگی است و وقتی می‌آید تا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دهد و با آمدن او دل‌ها به هم نزدیک</w:t>
      </w:r>
    </w:p>
    <w:p>
      <w:pPr>
        <w:pStyle w:val="BookText"/>
        <w:rPr/>
      </w:pPr>
      <w:r>
        <w:rPr>
          <w:rFonts w:ascii="IRNazanin" w:hAnsi="IRNazanin" w:eastAsia="IRNazanin"/>
          <w:color w:val="111111"/>
          <w:sz w:val="28"/>
          <w:sz w:val="28"/>
          <w:szCs w:val="28"/>
          <w:rtl w:val="true"/>
          <w:lang w:bidi="fa-IR"/>
        </w:rPr>
        <w:t xml:space="preserve">و کینه‌ها برطرف می‌شود، متنظر راستین هم باید در همین خط حرکت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رحمة الله و مقام معظم رهبری، به عنوان کسانی که به نیابت از امام عصر علیه السلام، رهبری امت ما را بر عهده داشته و دارند، بارها بر مسأله وحدت مسلمین و پرهیز از کارهای تفرقه‌انگیز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رهنمودها در جامعة اسلامی باید جامة عمل بپوشد و برخی کارها و مراسم که دشمنی‌آفرین و تحریک‌کننده برای منازعات است، باید ترک شود و سلیقة شخصی کنار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همبستگی، هم در جامعة بزرگ اسلامی در سطح جهان مطلوب است، هم میان پیروان اهل‌بیت و شیعیان، هم در بین مردم کشور و شهرها و خانواده‌ها و دوستان و برادران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بکوشیم که با تفرقه و منازعات بیهوده و جبهه‌گیری‌های خصمانه علیه یکدیگر، دل امام زمان علیه السلام را به درد نیاوریم و آب به آسیاب دشمن نریزیم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خطبة قاصعه، به طور تفصیل از عوامل عزّت و ذلّت اقوام گذشته و پیروزی و شکست آنان سخن می‌گوید و از جملة عوامل عزّت‌آور و استمرار نعمت‌های الهی و رفع زیان‌های دشمنان، این‌ها را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الإجتنابِ للفُرقة، و اللّزومِ للأ لفةِ، و التحاضِّ عَلیها و التّواصی بها؛</w:t>
      </w:r>
      <w:r>
        <w:rPr>
          <w:rStyle w:val="FootnoteAnchor"/>
          <w:rtl w:val="true"/>
        </w:rPr>
        <w:footnoteReference w:id="1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تفرقه، ملازم بودن با همبستگی، تشویق و توصیة یکدیگر به الفت و وحدت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قواعد کلی عزّت و ذلّت اقوام و امّت‌هاست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چه فراوان به این عناصر عزّت‌آفرین نیازمندیم</w:t>
      </w:r>
      <w:r>
        <w:rPr>
          <w:rFonts w:eastAsia="IRNazanin" w:cs="IRNazanin"/>
          <w:color w:val="111111"/>
          <w:sz w:val="28"/>
          <w:szCs w:val="28"/>
          <w:rtl w:val="true"/>
          <w:lang w:bidi="fa-IR"/>
        </w:rPr>
        <w:t>!</w:t>
      </w:r>
      <w:bookmarkStart w:id="119" w:name="pg3088_13242"/>
    </w:p>
    <w:p>
      <w:pPr>
        <w:pStyle w:val="Heading3"/>
        <w:numPr>
          <w:ilvl w:val="2"/>
          <w:numId w:val="1"/>
        </w:numPr>
        <w:rPr/>
      </w:pPr>
      <w:bookmarkStart w:id="120" w:name="__RefHeading___Toc1054281_2749589250"/>
      <w:bookmarkStart w:id="121" w:name="_Toc41"/>
      <w:bookmarkEnd w:id="119"/>
      <w:bookmarkEnd w:id="120"/>
      <w:r>
        <w:rPr>
          <w:rtl w:val="true"/>
        </w:rPr>
        <w:t>ولایتمداری و پیروی از علمای دین</w:t>
      </w:r>
      <w:bookmarkEnd w:id="121"/>
    </w:p>
    <w:p>
      <w:pPr>
        <w:pStyle w:val="BookText"/>
        <w:rPr/>
      </w:pPr>
      <w:r>
        <w:rPr>
          <w:rFonts w:ascii="IRNazanin" w:hAnsi="IRNazanin" w:eastAsia="IRNazanin"/>
          <w:color w:val="111111"/>
          <w:sz w:val="28"/>
          <w:sz w:val="28"/>
          <w:szCs w:val="28"/>
          <w:rtl w:val="true"/>
          <w:lang w:bidi="fa-IR"/>
        </w:rPr>
        <w:t>خداوند، آفریدگار و پروردگار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او بر 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 فرمان می‌دهد که از پیامبر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اطاعت پیامبر هم واجب می‌شود و اطاعت او اطاعت خداست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وقتی پیامبر، اطاعت از جانشنین خود و امامان را واجب کند، پیروی از امامان هم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امامان و امام زمان علیه السلام در عصر غیبت، اطاعت از علمای دین و فقهای آشنا به احکام خدا را لازم کرده‌اند، پس تبعیّت از علما هم بر ما واجب است، چون اطاعت از امام و تبعیت از خدا و رسول به شمار می‌رود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غیبت که ما دسترسی به امام معصوم نداریم، علمای دینی مرجع و مقتدای مایند و حرفشان حرف دین است و فتوای آنان حلال و حرام و تکالیف شرعی را برای ما روشن می‌کند و 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شده‌اند، بر ما لازم است که در امور دینی از نظر آنان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الحوادثُ الواقِعةُ فَارجِعُوا فیها اِلَی رُواةِ حَدیثنا، فإنّهم حجّتی علیکم و اَنا حجّةُ اللهِ علیهم؛</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در حوادثی که پیش می آید، به راویان حدیث ما رجوع کنید، همانا آنان حجّت من بر شمایند و من حجّت خدا برآنانم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ولایت خدا را قبول کند و به فرمان‌های او گردن نهد، هم ولایت پیامبر و ائمّه را بپذیرد و در امور دین، تابع آنان باشد، هم در عصر غیبت امام زمان علیه السلام، برای آن‌که بر عملکرد خویش، حجت شرعی داشته باشد، از علمای دین پیروی کند، چون آنان حجت قرار داده شده‌اند و اگر در این دوره، فقیهی جامع الشرایط، توانست حکومت تشکیل دهد و زمام امور مسلمانان را برعهده گیرد، اطاعت از او هم لازم است، چیزی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یک مسلمان، باید اعتقاداتش، منطبق با رهنمودهای أئمّه و علما باشد، شغلش، درآمدش، موضع‌گیری اجتماعی سیاسی‌اش، امور اقتصادی و شغلش، برنامه‌های فرهنگی و مناسبات اجتماعی‌اش همه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اگر غیر از این باشد، پذیرفته نیست و نمی‌توان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رجوع به نظر کارشناسان امور دینی و متخصّصین احکام شرعی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و فقهای بزرگوار، که هم</w:t>
      </w:r>
    </w:p>
    <w:p>
      <w:pPr>
        <w:pStyle w:val="BookText"/>
        <w:rPr/>
      </w:pPr>
      <w:r>
        <w:rPr>
          <w:rFonts w:ascii="IRNazanin" w:hAnsi="IRNazanin" w:eastAsia="IRNazanin"/>
          <w:color w:val="111111"/>
          <w:sz w:val="28"/>
          <w:sz w:val="28"/>
          <w:szCs w:val="28"/>
          <w:rtl w:val="true"/>
          <w:lang w:bidi="fa-IR"/>
        </w:rPr>
        <w:t>کارشناس دین‌اند، هم عادل و وارسته‌اند، نمایندگان دین خدا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بگوید من کاری به آنان ندارم و خودم آن‌چه را می‌فهمم عمل می‌کنم، چنین عملی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باید در احکام دینی تابع فقه و فقها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رساله‌ای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دارد که تابع نظرات فقهایی است که از سوی امام زمان، به عنوان مرجع دینی شیعیان قرار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عالمان دین، طبق احادیث، مرزبانان مکتب و مدافعان شریعت و هدایتگران مردم و پاسخ‌دهندگان به سؤالات و نیازهای علمی و فقهی و دینی امّت قرار داده شده‌اند و برای این کار، پاداش عظیم دارند و باید همواره در فکر پیروان اهل‌بیت باشند و آنان را از وسوسه‌های شیاطین و شبهه‌افکنی‌های مخالفان مصون سازند، </w:t>
      </w:r>
      <w:r>
        <w:rPr>
          <w:rStyle w:val="FootnoteAnchor"/>
          <w:rtl w:val="true"/>
        </w:rPr>
        <w:footnoteReference w:id="182"/>
      </w:r>
      <w:r>
        <w:rPr>
          <w:rFonts w:ascii="IRNazanin" w:hAnsi="IRNazanin" w:eastAsia="IRNazanin"/>
          <w:color w:val="111111"/>
          <w:sz w:val="28"/>
          <w:sz w:val="28"/>
          <w:szCs w:val="28"/>
          <w:rtl w:val="true"/>
          <w:lang w:bidi="fa-IR"/>
        </w:rPr>
        <w:t xml:space="preserve">هم مردم باید علما را پناهگاه فکری و دینی خویش قرار دهند و سراغشان بروند و نسبت به آن‌چه به عنوان وظیفة شرعی از سوی فقها بیان می‌شود، حالت پذیرش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عملشان منطبق با فتوای شرعی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ممکن است به بهانه‌های مختلف و با ایجاد شک و شبهه، بخواهند پای‌بندی متدّینان به نظر علما و فتوای فقیهان را سست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توطئه است که از مدّت‌ها پیش شروع شده است و اهل دین و جوانان منتظر امام زمان علیه السلام نباید فریب بخورند و دچار تردید شوند و از رساله و مراجع</w:t>
      </w:r>
    </w:p>
    <w:p>
      <w:pPr>
        <w:pStyle w:val="BookText"/>
        <w:rPr/>
      </w:pPr>
      <w:r>
        <w:rPr>
          <w:rFonts w:ascii="IRNazanin" w:hAnsi="IRNazanin" w:eastAsia="IRNazanin"/>
          <w:color w:val="111111"/>
          <w:sz w:val="28"/>
          <w:sz w:val="28"/>
          <w:szCs w:val="28"/>
          <w:rtl w:val="true"/>
          <w:lang w:bidi="fa-IR"/>
        </w:rPr>
        <w:t>تقلید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در حدیث معروفی که پشتوانة جایگاه ولایی علماست،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فامّا مَن کانَ مِنَ الفُقهاء صائناً لِنَفسِه، حافظاً لِدینهِ، مُخالفاً علیٰ هَواهُ، مُطیعاً لِأمر مَولاهُ، فلِلعَوامِ اَنْ یُقَلِّدوه؛</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هر کدام از فقها که خویشتن‌دار و نگه‌دارندة دین خود و مخالف هوای نفس و مطیع فرمان مولای خود باشند، بر عوام واجب است که از او تقلید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هم از امام صادق علیه السلام که به بیان نقش اجتماعی علمای دین اشاره دارد، نظر آنان را نظر نهایی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در حکمی، طبق مکتب و نظر ما رأی دادند، او را به داوری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او را نپذیرند، حکم خدا را سبک شمرده‌اند و ما را ردّ کرده‌اند و کسی که ما را ردّ کند خدا را رد کرده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عالمان دین، گواه آن است که اگر امام زمان هم ظهور کند، از او پیروی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ظهور، نسبت به عالمان دین تبعیت ندارد و ولایت فقیه را نمی‌پذیرد و نسبت به فتوای فقها تمکین ندارد، چه بسا در مقابل امام زمان علیه السلام هم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ولایت‌پذیری در عصر غیبت، نشانة ولایت‌پذیری در عصر حضور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فقها در عصر غیبت، نایب امام زمانند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عام نه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ولایت‌پذیری ایجاب می‌کند که شأن و جایگاه آنان را احترام کنیم و متابعت خویش را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اسلامی و در دفاع مقدّس، مردم ما طبق فتوای مرجعیت و ولایت، به صحنه آمدند و فداکاری کردند و شهید و مجروح دادند و سربلند بودند که به وظیفة شرعی عمل کرده‌اند و نزد خدا سربلندند و حجّت شرعی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ولایت‌پذیری و ولایتمداری، امروز هم نماد حرکت در خط حضرت مهدی علیه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امّت رحمة الله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فقهای اسلام از صدر اسلام تا حالا نبودند، الان ما از اسلام هیچ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فقها بودند که اسلام را به ما شناساندند و فقه اسلام را تدریس کردند و نوشتند و زحمت کشیدند و به ما تحویل دادند و ما باید همین جهت را حفظ کنیم</w:t>
      </w:r>
      <w:r>
        <w:rPr>
          <w:rFonts w:eastAsia="IRNazanin" w:cs="IRNazanin"/>
          <w:color w:val="111111"/>
          <w:sz w:val="28"/>
          <w:szCs w:val="28"/>
          <w:rtl w:val="true"/>
          <w:lang w:bidi="fa-IR"/>
        </w:rPr>
        <w:t>.</w:t>
      </w:r>
      <w:r>
        <w:rPr>
          <w:rStyle w:val="FootnoteAnchor"/>
          <w:rtl w:val="true"/>
        </w:rPr>
        <w:footnoteReference w:id="18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علما، سبب می‌شود زندگی‌ها در خط درست و شرعی باشد، درآمدها حلال گردد، به وظیفه‌ها عمل شود، از گناهان پرهیز شود و این همان چیزی است که امام عصر علیه السلام از ما انتظار دارد</w:t>
      </w:r>
      <w:r>
        <w:rPr>
          <w:rFonts w:eastAsia="IRNazanin" w:cs="IRNazanin"/>
          <w:color w:val="111111"/>
          <w:sz w:val="28"/>
          <w:szCs w:val="28"/>
          <w:rtl w:val="true"/>
          <w:lang w:bidi="fa-IR"/>
        </w:rPr>
        <w:t>.</w:t>
      </w:r>
      <w:bookmarkStart w:id="122" w:name="pg3088_13247"/>
    </w:p>
    <w:p>
      <w:pPr>
        <w:pStyle w:val="Heading3"/>
        <w:numPr>
          <w:ilvl w:val="2"/>
          <w:numId w:val="1"/>
        </w:numPr>
        <w:rPr/>
      </w:pPr>
      <w:bookmarkStart w:id="123" w:name="__RefHeading___Toc1054283_2749589250"/>
      <w:bookmarkStart w:id="124" w:name="_Toc42"/>
      <w:bookmarkEnd w:id="122"/>
      <w:bookmarkEnd w:id="123"/>
      <w:r>
        <w:rPr>
          <w:rtl w:val="true"/>
        </w:rPr>
        <w:t>تولّی و تبّری</w:t>
      </w:r>
      <w:bookmarkEnd w:id="124"/>
    </w:p>
    <w:p>
      <w:pPr>
        <w:pStyle w:val="BookText"/>
        <w:rPr/>
      </w:pPr>
      <w:r>
        <w:rPr>
          <w:rFonts w:ascii="IRNazanin" w:hAnsi="IRNazanin" w:eastAsia="IRNazanin"/>
          <w:color w:val="111111"/>
          <w:sz w:val="28"/>
          <w:sz w:val="28"/>
          <w:szCs w:val="28"/>
          <w:rtl w:val="true"/>
          <w:lang w:bidi="fa-IR"/>
        </w:rPr>
        <w:t xml:space="preserve">کلمة نخست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نفی معبودهای دیگر و اثبات معبود راستین، یعنی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نفی و اثبات، سنگ زیربنای اسلام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الکرسی هم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یَکفُرْ بِالطَّاغُوتِ وَیُؤْمِنْ بِاللَّهِ فَقَد اسْتَمْسَک بِالْعُرْوَةِ الْوُثْقَی؛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کسی که به طاغوت کفر ورزد و به خدا ایمان آورد، به دستگیرة محکم و استوار، چنگ زده و تمسّک کرده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همة پیامبران و امامان و اولیای الهی، تولّی و تبرّی بوده است، یعنی با دوستان خدا دوستی کردن و با دشمان خدا دشمنی کردن و از آنان برائت و بیزاری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حق و باطل، عدالت و جور، مؤمنان و کافران، دوستان و دشمنان نمی‌توانیم برخورد یکسان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جناح حق و افراد خوب و با خدا و دین اولیای الهی، همبستگی و پیوند داشته باشیم و یاری و حمایت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کفر و نفاق و ظلم و افراد</w:t>
      </w:r>
    </w:p>
    <w:p>
      <w:pPr>
        <w:pStyle w:val="BookText"/>
        <w:rPr/>
      </w:pPr>
      <w:r>
        <w:rPr>
          <w:rFonts w:ascii="IRNazanin" w:hAnsi="IRNazanin" w:eastAsia="IRNazanin"/>
          <w:color w:val="111111"/>
          <w:sz w:val="28"/>
          <w:sz w:val="28"/>
          <w:szCs w:val="28"/>
          <w:rtl w:val="true"/>
          <w:lang w:bidi="fa-IR"/>
        </w:rPr>
        <w:t xml:space="preserve">بد و دشمنان دین، اظهار تنفّر و بیزاری کنیم و موضع ما در برابر آنان روشن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مطیع و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تبرّی، جبهه‌گیری در برابر باطل و ضلالت و جبّاران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کمالُ الدّینِ وِلایَتُنا وَ البَرائةُ مِنْ اَعْدائنا؛</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کمال دین، ولایت ما و برائت و بیزاری از دشمنان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دوستدار شماست، امّا در بیزاری و برائت از دشمنانتان ضعیف است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می‌گوید کسی که مدّعی ولایت ماست، ولی از دشمنان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نمی‌جوید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تولّی و تبّری، تنها در مرحلة قلبی و اظهارات زبانی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عملی شیعه باید جانبداری و حمایت و نصرت از امام حق و جبهة حق و مبارزه و تقابل با ستمگران و اهل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حادثة عاشورا، آنان‌که اهل تولّی نسبت به حضرت و تبرّی از دشمنانش بودند، کناری ننشستند که تنها دعا کنند، به یاری او شتافتند و در این راه، جان فدا کردند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عاشوار، سخن یاران حضرت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نُوالی مَن والاک و نُعادی مَن عاداک؛</w:t>
      </w:r>
      <w:r>
        <w:rPr>
          <w:rStyle w:val="FootnoteAnchor"/>
          <w:rtl w:val="true"/>
        </w:rPr>
        <w:footnoteReference w:id="18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هرکه دوستدار تو باشد دوستی می‌کنیم و با دشمن تو</w:t>
      </w:r>
    </w:p>
    <w:p>
      <w:pPr>
        <w:pStyle w:val="BookText"/>
        <w:rPr/>
      </w:pPr>
      <w:r>
        <w:rPr>
          <w:rFonts w:ascii="IRNazanin" w:hAnsi="IRNazanin" w:eastAsia="IRNazanin"/>
          <w:color w:val="111111"/>
          <w:sz w:val="28"/>
          <w:sz w:val="28"/>
          <w:szCs w:val="28"/>
          <w:rtl w:val="true"/>
          <w:lang w:bidi="fa-IR"/>
        </w:rPr>
        <w:t>دشمنی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زیارت‌نامه‌هایی که خطاب به أئمّه، به ویژه امام حسین علیه السلام می‌خوانیم، پر از اظهاراتی است که تولّی و تبرّی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در زیارت عاشورا واضح‌تر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موضع را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دیگری نسبت به امام حسین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اتَقّرّبُ اِلیَ الله بزیارتکم و بمحبّتکم وَ اَبْرَءُ اِلَی الله مِنْ اَعدائکم؛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من با زیارت و محبّت شما، به آستان خدا تقرّب می‌جویم و در پیشگاه خدا از دشمنانتان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خطاب به اهل‌بیت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فَمَعکم مَعَکم، لا مَعَ عَدوّکم؛</w:t>
      </w:r>
      <w:r>
        <w:rPr>
          <w:rStyle w:val="FootnoteAnchor"/>
          <w:rtl w:val="true"/>
        </w:rPr>
        <w:footnoteReference w:id="191"/>
      </w:r>
      <w:r>
        <w:rPr>
          <w:rFonts w:ascii="IRNazanin" w:hAnsi="IRNazanin" w:eastAsia="IRNazanin"/>
          <w:color w:val="111111"/>
          <w:sz w:val="28"/>
          <w:sz w:val="28"/>
          <w:szCs w:val="28"/>
          <w:rtl w:val="true"/>
          <w:lang w:bidi="fa-IR"/>
        </w:rPr>
        <w:t>با شمایم، با شمایم، نه با دشمنانتان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همبستگی با اولیای خدا و جدا کردن خط خود از دشمنان دین و ائمّه، تجلیّ تولّی و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دم از خدا و دین و پیامبر و امام زمان علیه السلام بزند، ولی با دشمنان اینان، روابط حسنه و دوستی و همدلی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کسی منتظر امام زمان علیه السلام باشد، ولی با آنان‌که دشمن آن حضرت‌اند، دشمن نباشد؟ پس تکلیف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فروع دین است چه می‌شود؟ از کجا یک شیعة واقعی و شیعة ظاهری را می‌توان شناخت؟</w:t>
      </w:r>
    </w:p>
    <w:p>
      <w:pPr>
        <w:pStyle w:val="BookText"/>
        <w:rPr/>
      </w:pPr>
      <w:r>
        <w:rPr>
          <w:rFonts w:ascii="IRNazanin" w:hAnsi="IRNazanin" w:eastAsia="IRNazanin"/>
          <w:color w:val="111111"/>
          <w:sz w:val="28"/>
          <w:sz w:val="28"/>
          <w:szCs w:val="28"/>
          <w:rtl w:val="true"/>
          <w:lang w:bidi="fa-IR"/>
        </w:rPr>
        <w:t>ولایت با امام زمان و برائت از دشمنانش در زندگی یک شیعه باید ظهور و بروز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خطاب به حضرت مهدی علیه السلام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وَلیٌّ لک، بَرئٌ مِنْ عَدُوِّک؛</w:t>
      </w:r>
      <w:r>
        <w:rPr>
          <w:rStyle w:val="FootnoteAnchor"/>
          <w:rtl w:val="true"/>
        </w:rPr>
        <w:footnoteReference w:id="192"/>
      </w:r>
      <w:r>
        <w:rPr>
          <w:rFonts w:ascii="IRNazanin" w:hAnsi="IRNazanin" w:eastAsia="IRNazanin"/>
          <w:color w:val="111111"/>
          <w:sz w:val="28"/>
          <w:sz w:val="28"/>
          <w:szCs w:val="28"/>
          <w:rtl w:val="true"/>
          <w:lang w:bidi="fa-IR"/>
        </w:rPr>
        <w:t>من با تو ولایت و همبستگی و دوستی دارم و از دشمن تو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امروز، دشمن آن حضرت چه کسانی‌اند و برائت ما از آنان چگونه تحقّق و نمود پیدا می‌کند؟ آنکه با دشمنان دین و اهل‌بیت دوستی کند، قطعاً از ولایت خاندان پیامبر و ولایت خدا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و دوستی با اهل حق و اهل دین، راه رسیدن به دوستی خدا و رضای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مدار تولّای این خاندان خارج شود، از ولایت خدا هم بیرون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علیه السلام در یکی از نامه‌ها و توقیعاتش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أُشهِدکم اَنّ کلَّ مَنْ نَبْرَأُ مِنْهُ فاِنَّ اللهَ یَبْرَأ مِنْهُ و مَلائکتَهُ وَ رُسُلَهُ وَ اولیائَهُ؛</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شما را گواه می‌گیرم که هرکس ما از او برائت و بیزاری بجوییم، خدا و فرشتگانش و پیامبران و اولیا‌ئش از او بیزاری می‌جویند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ائمه،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خاندان تولّی داشته باشیم</w:t>
      </w:r>
      <w:r>
        <w:rPr>
          <w:rFonts w:eastAsia="IRNazanin" w:cs="IRNazanin"/>
          <w:color w:val="111111"/>
          <w:sz w:val="28"/>
          <w:szCs w:val="28"/>
          <w:rtl w:val="true"/>
          <w:lang w:bidi="fa-IR"/>
        </w:rPr>
        <w:t>.</w:t>
      </w:r>
      <w:bookmarkStart w:id="125" w:name="pg3088_13251"/>
    </w:p>
    <w:p>
      <w:pPr>
        <w:pStyle w:val="Heading3"/>
        <w:numPr>
          <w:ilvl w:val="2"/>
          <w:numId w:val="1"/>
        </w:numPr>
        <w:rPr/>
      </w:pPr>
      <w:bookmarkStart w:id="126" w:name="__RefHeading___Toc1054285_2749589250"/>
      <w:bookmarkStart w:id="127" w:name="_Toc43"/>
      <w:bookmarkEnd w:id="125"/>
      <w:bookmarkEnd w:id="126"/>
      <w:r>
        <w:rPr>
          <w:rtl w:val="true"/>
        </w:rPr>
        <w:t>عصر ظهور، الگو برای عصر غیبت</w:t>
      </w:r>
      <w:bookmarkEnd w:id="127"/>
    </w:p>
    <w:p>
      <w:pPr>
        <w:pStyle w:val="BookText"/>
        <w:rPr/>
      </w:pPr>
      <w:r>
        <w:rPr>
          <w:rFonts w:ascii="IRNazanin" w:hAnsi="IRNazanin" w:eastAsia="IRNazanin"/>
          <w:color w:val="111111"/>
          <w:sz w:val="28"/>
          <w:sz w:val="28"/>
          <w:szCs w:val="28"/>
          <w:rtl w:val="true"/>
          <w:lang w:bidi="fa-IR"/>
        </w:rPr>
        <w:t>همه در پی این هستیم که بدانیم چه باید بکنیم؟ چگونه باید باشیم؟ زندگی‌ها و روابط ما چگونه باید باشد؟ وضع فرهنگی و دینی و اقتصادی ما چگونه باید باشد؟ مُدل خوب و الگوی مناسب برای یک زندگی ایده‌آل چیست؟</w:t>
      </w:r>
    </w:p>
    <w:p>
      <w:pPr>
        <w:pStyle w:val="BookText"/>
        <w:rPr/>
      </w:pPr>
      <w:r>
        <w:rPr>
          <w:rFonts w:ascii="IRNazanin" w:hAnsi="IRNazanin" w:eastAsia="IRNazanin"/>
          <w:color w:val="111111"/>
          <w:sz w:val="28"/>
          <w:sz w:val="28"/>
          <w:szCs w:val="28"/>
          <w:rtl w:val="true"/>
          <w:lang w:bidi="fa-IR"/>
        </w:rPr>
        <w:t xml:space="preserve">نویدهایی که برای عصر ظهور داده‌اند و ویژگی‌هایی که در زمان حضور و حاکمیت امام عصر علیه السلام و یاران او و اوضاع جامعه از آن برخوردار خواهند بود،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نقشة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 و برای ما هم سرمشق باشد، چه در زندگی فردی، چه در حمایت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 ویژگی‌ها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از اصحاب خویش پیمان و بیعت می‌گیرد که سرقت و فساد نکنند، مُحرمی را نکشند، حریمی را هتک نکنند، از آلودگی‌ها بپرهیزند، امر به معروف و نهی از منکر کنند و</w:t>
      </w:r>
      <w:r>
        <w:rPr>
          <w:rFonts w:eastAsia="IRNazanin" w:cs="IRNazanin"/>
          <w:color w:val="111111"/>
          <w:sz w:val="28"/>
          <w:szCs w:val="28"/>
          <w:rtl w:val="true"/>
          <w:lang w:bidi="fa-IR"/>
        </w:rPr>
        <w:t>....</w:t>
      </w:r>
      <w:r>
        <w:rPr>
          <w:rStyle w:val="FootnoteAnchor"/>
          <w:rtl w:val="true"/>
        </w:rPr>
        <w:footnoteReference w:id="194"/>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یاران او مأمور به چنین رفتا‌ری‌اند، پس جامعه باید از امنیّت، عدالت، سعادت و رفاه و معنویّت برخوردار باشد تا شبیه یاران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روزگار، رفاه مادی و عدالت اقتصادی و اجتماعی و وفور نعمت های الهی همه جا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نیازمندی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زندگی‌ها چنان بالا خواهد رفت که در داد و ستدها، مسلمان از غیر مسلمان سود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محمدی احیا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تحریف‌ها از چهرة حقایق دینی زدوده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 و احکام از یاد رفتة شرع و حقایق پنهان دین، آن‌چنان روشن خواهد شد که بعضی می‌پندارند امام زمان علیه السلام دین تازه‌ای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داوری‌ها به عدالت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و صنعتی از ویژگی‌های دیگر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عقل‌ها در سایة عنایت حضرت مهدی علیه السلام به کمال می‌رسد، هم سطح دانش‌ها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اهل‌بیت، گسترش فوق العاده‌ای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بزرگی ساخته خواهد شد که همه پایگاه نشر دانش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عبادت و دین روی می‌آورند، نمازها به جماعت برگزار می‌شود، کینه‌ها برطرف می‌شود و صلح و دوستی در دل‌ها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در صلابت و استواری چون کوه می‌شود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عاطفه‌ها نسبت به هم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امن می‌گردد و مردم در امنیّت قضایی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به ناحق ریخته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جهانی حتّی دنیای حیوانات را هم فرا می‌گیرد و به اصطلاح، گرگ و میش کنار هم و مصون از حمله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چنان امنیّتی برخوردار می‌شود که زنی تنها از این سوی دنیا به آن سو و از حیره به مکه می‌رود و از کسی جز خدا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یکسان و عادلانه میان مردم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ثروت‌های زمین نزد امام زمان 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شکوه گذشتة خود را باز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زکات، در پی کسی می‌گردند که به عنوان فقیر و نیازمند به او زکات بدهند و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 با عدل و احسان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کشاورزی و سرسبزی زمین و فراوانی باران و سرشاری رودها و چاه‌ها از آب و پرباری درخت‌ها و افزایش دام‌ها از ویژگی‌های دیگر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از مردم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دل شیعیان برداشته می‌شود و در دل دشمنان جا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چشم‌انداز زیبایی و چه جامعة آرمانی و مطلوبی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در روایات مربوط به عصر ظهور امام زمان علیه السلام آمده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اگر بخواهیم سمت‌گیری زندگی فردی و اجتماعی ما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بکوشیم در حدّ توان و ظرفیت و فراهم بودن شرایط، همین ویژگی‌ها را فراهم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ما در عصر غیبت، باید چشم‌انداز عصر حضور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از نظر فکر و اخلاق در سطح بالا، معیشت مردم فراهم و رو به راه، قسط و عدل و تأمین کرامت انسان‌ها در دستور کار، رونق اقتصادی و رشد فرهنگی و صلح و امنیّت برقرار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جامعة ما اگر چنین تلاشی را داشته باشد، رو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8" w:name="pg3088_13254"/>
    </w:p>
    <w:p>
      <w:pPr>
        <w:pStyle w:val="Heading2"/>
        <w:numPr>
          <w:ilvl w:val="1"/>
          <w:numId w:val="1"/>
        </w:numPr>
        <w:rPr/>
      </w:pPr>
      <w:bookmarkStart w:id="129" w:name="__RefHeading___Toc1054287_2749589250"/>
      <w:bookmarkStart w:id="130" w:name="_Toc44"/>
      <w:bookmarkEnd w:id="128"/>
      <w:bookmarkEnd w:id="129"/>
      <w:r>
        <w:rPr>
          <w:rtl w:val="true"/>
        </w:rPr>
        <w:t>بخش سوم</w:t>
      </w:r>
      <w:r>
        <w:rPr>
          <w:rtl w:val="true"/>
        </w:rPr>
        <w:t xml:space="preserve">: </w:t>
      </w:r>
      <w:r>
        <w:rPr>
          <w:rtl w:val="true"/>
        </w:rPr>
        <w:t>اوصاف منتظران</w:t>
      </w:r>
      <w:bookmarkEnd w:id="1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054289_2749589250"/>
      <w:bookmarkStart w:id="132" w:name="_Toc45"/>
      <w:bookmarkEnd w:id="131"/>
      <w:r>
        <w:rPr>
          <w:rtl w:val="true"/>
        </w:rPr>
        <w:t>اشاره</w:t>
      </w:r>
      <w:bookmarkStart w:id="133" w:name="pg3088_13256"/>
      <w:bookmarkEnd w:id="132"/>
    </w:p>
    <w:p>
      <w:pPr>
        <w:pStyle w:val="Heading3"/>
        <w:numPr>
          <w:ilvl w:val="2"/>
          <w:numId w:val="1"/>
        </w:numPr>
        <w:rPr/>
      </w:pPr>
      <w:bookmarkStart w:id="134" w:name="__RefHeading___Toc1054291_2749589250"/>
      <w:bookmarkStart w:id="135" w:name="_Toc46"/>
      <w:bookmarkEnd w:id="133"/>
      <w:bookmarkEnd w:id="134"/>
      <w:r>
        <w:rPr>
          <w:rtl w:val="true"/>
        </w:rPr>
        <w:t>انتظار فرج</w:t>
      </w:r>
      <w:bookmarkEnd w:id="135"/>
    </w:p>
    <w:p>
      <w:pPr>
        <w:pStyle w:val="BookText"/>
        <w:rPr/>
      </w:pPr>
      <w:r>
        <w:rPr>
          <w:rFonts w:ascii="IRNazanin" w:hAnsi="IRNazanin" w:eastAsia="IRNazanin"/>
          <w:color w:val="111111"/>
          <w:sz w:val="28"/>
          <w:sz w:val="28"/>
          <w:szCs w:val="28"/>
          <w:rtl w:val="true"/>
          <w:lang w:bidi="fa-IR"/>
        </w:rPr>
        <w:t>در سخنان حضرت رسول صلی الله علیه و آله و سلم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انتظارُ الفَرَجِ؛</w:t>
      </w:r>
      <w:r>
        <w:rPr>
          <w:rStyle w:val="FootnoteAnchor"/>
          <w:rtl w:val="true"/>
        </w:rPr>
        <w:footnoteReference w:id="196"/>
      </w:r>
      <w:r>
        <w:rPr>
          <w:rFonts w:ascii="IRNazanin" w:hAnsi="IRNazanin" w:eastAsia="IRNazanin"/>
          <w:color w:val="111111"/>
          <w:sz w:val="28"/>
          <w:sz w:val="28"/>
          <w:szCs w:val="28"/>
          <w:rtl w:val="true"/>
          <w:lang w:bidi="fa-IR"/>
        </w:rPr>
        <w:t>انتظار فرج، برترین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قرن‌هاست که جبهة حق و پیروان عدالت، در اقلیت و محرومیّت و مظلومیّت‌اند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وضع، همیشگی نیست و روز گشایش و فرج برای اهل ایمان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ظهور امام زمان علیه السلام، حق غلبه و پیروزی می‌یابد و این تنگناها و مظلومیّت‌ها برطرف می‌شود و مؤمنان، عزّت و اقتدار می‌یابند و ستمگران و مفسدان و جهانخواران، ذلیل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احساسی مثبت و سازنده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واقعی باید چشم به راه چنین دورانی باشد و خود را برای آن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در همة ادیان و اقوام وجود داشته و دارد و قرن‌هاست که میلیون‌ها دل بی‌قرار و عاشق، چشم به راه آمدن انسانی بزرگ و الهی از خاندان پیامبرند، تا با آمدنش جهان به سامان برسد و عدالت جهانی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می‌کند آن آفتاب پنهانی</w:t>
      </w:r>
    </w:p>
    <w:p>
      <w:pPr>
        <w:pStyle w:val="BookText"/>
        <w:rPr/>
      </w:pPr>
      <w:r>
        <w:rPr>
          <w:rFonts w:ascii="IRNazanin" w:hAnsi="IRNazanin" w:eastAsia="IRNazanin"/>
          <w:color w:val="111111"/>
          <w:sz w:val="28"/>
          <w:sz w:val="28"/>
          <w:szCs w:val="28"/>
          <w:rtl w:val="true"/>
          <w:lang w:bidi="fa-IR"/>
        </w:rPr>
        <w:t>زسمت مشرق جغرافیای انسانی</w:t>
      </w:r>
    </w:p>
    <w:p>
      <w:pPr>
        <w:pStyle w:val="BookText"/>
        <w:rPr/>
      </w:pPr>
      <w:r>
        <w:rPr>
          <w:rFonts w:ascii="IRNazanin" w:hAnsi="IRNazanin" w:eastAsia="IRNazanin"/>
          <w:color w:val="111111"/>
          <w:sz w:val="28"/>
          <w:sz w:val="28"/>
          <w:szCs w:val="28"/>
          <w:rtl w:val="true"/>
          <w:lang w:bidi="fa-IR"/>
        </w:rPr>
        <w:t>تویی بهانة آن ابرها که می‌گیرند</w:t>
      </w:r>
    </w:p>
    <w:p>
      <w:pPr>
        <w:pStyle w:val="BookText"/>
        <w:rPr/>
      </w:pPr>
      <w:r>
        <w:rPr>
          <w:rFonts w:ascii="IRNazanin" w:hAnsi="IRNazanin" w:eastAsia="IRNazanin"/>
          <w:color w:val="111111"/>
          <w:sz w:val="28"/>
          <w:sz w:val="28"/>
          <w:szCs w:val="28"/>
          <w:rtl w:val="true"/>
          <w:lang w:bidi="fa-IR"/>
        </w:rPr>
        <w:t>بیا که صاف شود این هوای بارانی</w:t>
      </w:r>
    </w:p>
    <w:p>
      <w:pPr>
        <w:pStyle w:val="BookText"/>
        <w:rPr/>
      </w:pPr>
      <w:r>
        <w:rPr>
          <w:rFonts w:ascii="IRNazanin" w:hAnsi="IRNazanin" w:eastAsia="IRNazanin"/>
          <w:color w:val="111111"/>
          <w:sz w:val="28"/>
          <w:sz w:val="28"/>
          <w:szCs w:val="28"/>
          <w:rtl w:val="true"/>
          <w:lang w:bidi="fa-IR"/>
        </w:rPr>
        <w:t>در روایات بسیاری، علاوه بر اصل انتظار فرج و فضیلت و ثواب آن، توصیه شده که برای فرج آن مولای غایب از نظر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حدیثی از حضرت مهدی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اَکثِرِوا الدّعاءَ بِتَعْجیلِ الفَرَجِ، فاِنَّ فی ذلک فَرَجَکمْ؛</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برای تعجیل فرج بسیار دعا کنید، زیرا همین، موجب فرج و گشایش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نشانة کمال‌جویی ماست و دعا برای فرج، گواه عشق ما به عدالت و ایمان و حقّ‌است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امامان معصوم، فرهنگ انتظار در میان شیعه رواج داشته و امید داشتند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باشند و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ما را از یأس می‌رهاند و به تلاش و زمینه‌سازی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لِأمرِنا کالمُتَشحِّطِ بِدَمِهِ فی سبیلِ اللهِ؛</w:t>
      </w:r>
      <w:r>
        <w:rPr>
          <w:rStyle w:val="FootnoteAnchor"/>
          <w:rtl w:val="true"/>
        </w:rPr>
        <w:footnoteReference w:id="19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منتظر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همچون کسی است که در راه خدا به خونش غلتیده باشد</w:t>
      </w:r>
      <w:r>
        <w:rPr>
          <w:rFonts w:eastAsia="IRNazanin" w:cs="IRNazanin"/>
          <w:color w:val="111111"/>
          <w:sz w:val="28"/>
          <w:szCs w:val="28"/>
          <w:rtl w:val="true"/>
          <w:lang w:bidi="fa-IR"/>
        </w:rPr>
        <w:t>.</w:t>
      </w:r>
      <w:bookmarkStart w:id="136" w:name="pg3088_13258"/>
    </w:p>
    <w:p>
      <w:pPr>
        <w:pStyle w:val="Heading3"/>
        <w:numPr>
          <w:ilvl w:val="2"/>
          <w:numId w:val="1"/>
        </w:numPr>
        <w:rPr/>
      </w:pPr>
      <w:bookmarkStart w:id="137" w:name="__RefHeading___Toc1054293_2749589250"/>
      <w:bookmarkStart w:id="138" w:name="_Toc47"/>
      <w:bookmarkEnd w:id="136"/>
      <w:bookmarkEnd w:id="137"/>
      <w:r>
        <w:rPr>
          <w:rtl w:val="true"/>
        </w:rPr>
        <w:t>امید به آینده</w:t>
      </w:r>
      <w:bookmarkEnd w:id="138"/>
    </w:p>
    <w:p>
      <w:pPr>
        <w:pStyle w:val="BookText"/>
        <w:rPr/>
      </w:pPr>
      <w:r>
        <w:rPr>
          <w:rFonts w:ascii="IRNazanin" w:hAnsi="IRNazanin" w:eastAsia="IRNazanin"/>
          <w:color w:val="111111"/>
          <w:sz w:val="28"/>
          <w:sz w:val="28"/>
          <w:szCs w:val="28"/>
          <w:rtl w:val="true"/>
          <w:lang w:bidi="fa-IR"/>
        </w:rPr>
        <w:t xml:space="preserve">آن‌چه به انسان، انگیزة حیات و تلاش و خدمت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به آیندة بشریت و جهان امیدوارند، روحیة بهتری دارند و سختی‌ها را به امید رسیدن به نجات و رهایی تحمّل می‌کنند و صبور و مقاوم‌اند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باغبانا سردی دی ماه، سی روز است آخر</w:t>
      </w:r>
    </w:p>
    <w:p>
      <w:pPr>
        <w:pStyle w:val="BookText"/>
        <w:rPr/>
      </w:pPr>
      <w:r>
        <w:rPr>
          <w:rFonts w:ascii="Amiri" w:hAnsi="Amiri" w:eastAsia="Amiri" w:cs="Amiri"/>
          <w:color w:val="111111"/>
          <w:sz w:val="28"/>
          <w:sz w:val="28"/>
          <w:szCs w:val="28"/>
          <w:rtl w:val="true"/>
          <w:lang w:bidi="ar-SA"/>
        </w:rPr>
        <w:t>نوبهار و نغمة مرغ خوش الحان خواهد آمد</w:t>
      </w:r>
    </w:p>
    <w:p>
      <w:pPr>
        <w:pStyle w:val="BookText"/>
        <w:rPr/>
      </w:pPr>
      <w:r>
        <w:rPr>
          <w:rFonts w:ascii="IRNazanin" w:hAnsi="IRNazanin" w:eastAsia="IRNazanin"/>
          <w:color w:val="111111"/>
          <w:sz w:val="28"/>
          <w:sz w:val="28"/>
          <w:szCs w:val="28"/>
          <w:rtl w:val="true"/>
          <w:lang w:bidi="fa-IR"/>
        </w:rPr>
        <w:t>خداوند، وعده داده است که مستضعفان صالح، وارث زمین خواهند شد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این آیه، به دوران ظهور امام زمان و حکومت قسط و عدل او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دچار یأس و افسردگی شد و دست روی دست گذاشت و تماشاگر سلطة ظالمان و مظلومیت و محرومیت مؤمنان و مستضعفان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خدا برای آیندة روشن انسان‌ها قطعی و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صدق وعدة الهی، روح امید را در مؤمنان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 متعدّد از پیامبر خدا صلی الله علیه و آله و سلم نوید دهندة امامت منجی انسانها است، از جمله این حدیث که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یَبْقَ مِنَ الدّهِر اِلاّ یومٌ لَبَعثَ اللهُ رَجُلاً مِنْ اَهلِ بیتی</w:t>
      </w:r>
    </w:p>
    <w:p>
      <w:pPr>
        <w:pStyle w:val="BookText"/>
        <w:rPr/>
      </w:pPr>
      <w:r>
        <w:rPr>
          <w:rFonts w:ascii="Amiri" w:hAnsi="Amiri" w:eastAsia="Amiri" w:cs="Amiri"/>
          <w:color w:val="111111"/>
          <w:sz w:val="28"/>
          <w:sz w:val="28"/>
          <w:szCs w:val="28"/>
          <w:rtl w:val="true"/>
          <w:lang w:bidi="ar-SA"/>
        </w:rPr>
        <w:t>یَملأها عَدْلاً؛</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حتی اگر جز یک روز، از روزگار باقی نمانده باشد، خداوند متعال مردی از خاندان من برخواهد انگیخت، تا زمین را پر از عدل و داد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منتظر، هرگز نومید نمی‌شود و زندگیش سرشار از امید به بهروزی نهایی انسان‌ها و حاکمیّت قسط و عدل است و این امیدواری، او را مصمّم بر تلاش و با انگیزه برای حیات و زمینه‌سازی برای آن دوران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خواسته‌های ما در شب‌های ماه مبارک رمضان، آن است که توفیق خدمتگزاری در دولت کریمة امام زمان را داشته باشیم و چنین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نَرْغَبُ إلیک فی دَولةٍ کریمةٍ تُعِزُّبِها الإسلامَ و أهلَهُ و تُذِلّ بِها النّفاقَ و اهلَهُ و تَجْعَلنُا فیها مِنَ الدُّعاةِ الی طاعَتِک و القادَةِ الی سبیلک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خداوندا ما به درگاه تو خواسته و رغبتمان دولت کریمه ای است که به سبب آن اسلام و مسلمانان را عزّت‌بخشی و نفاق و منافقین را خوارسازی و ما را در آن دولت، از دعوتگران به طاعتت و از رهبران به راهت قرار دهی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آرمان را برای عصر ظهور در دل و در سر می‌پرورانیم، پیش از آمدن آن حضرت هم باید در همین راه بکوشیم و دعوتمان به راه خدا و دین خدا و اطاعت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آرزو کی تحقق می‌یابد، نمی‌دانیم ولی امیدواریم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پس از آن‌که از خدا می‌خواهیم که ظهور و حضورش و تعجیل در فرجش، گشایشی برای امّت باشد و غم‌ها و خوف‌ها به شادی و ایمنی مبدّل شود، می‌گوییم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یَرونَه بَعیداً و نَراهُ قریباً؛</w:t>
      </w:r>
      <w:r>
        <w:rPr>
          <w:rStyle w:val="FootnoteAnchor"/>
          <w:rtl w:val="true"/>
        </w:rPr>
        <w:footnoteReference w:id="202"/>
      </w:r>
      <w:r>
        <w:rPr>
          <w:rFonts w:ascii="IRNazanin" w:hAnsi="IRNazanin" w:eastAsia="IRNazanin"/>
          <w:color w:val="111111"/>
          <w:sz w:val="28"/>
          <w:sz w:val="28"/>
          <w:szCs w:val="28"/>
          <w:rtl w:val="true"/>
          <w:lang w:bidi="fa-IR"/>
        </w:rPr>
        <w:t>آنان، آن را دور می‌بینند، ولی ماآن را نزدیک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موج حوادث، به کام ورطة غم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خوشیم که این بحر را کناری هست</w:t>
      </w:r>
    </w:p>
    <w:p>
      <w:pPr>
        <w:pStyle w:val="BookText"/>
        <w:rPr/>
      </w:pPr>
      <w:r>
        <w:rPr>
          <w:rFonts w:ascii="IRNazanin" w:hAnsi="IRNazanin" w:eastAsia="IRNazanin"/>
          <w:color w:val="111111"/>
          <w:sz w:val="28"/>
          <w:sz w:val="28"/>
          <w:szCs w:val="28"/>
          <w:rtl w:val="true"/>
          <w:lang w:bidi="fa-IR"/>
        </w:rPr>
        <w:t>چو روز و شب سر راه تو لاله می‌کاریم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این‌که زود بیایی، امیدواری هست</w:t>
      </w:r>
      <w:r>
        <w:rPr>
          <w:rStyle w:val="FootnoteAnchor"/>
          <w:rtl w:val="true"/>
        </w:rPr>
        <w:footnoteReference w:id="203"/>
      </w:r>
      <w:bookmarkStart w:id="139" w:name="pg3088_13261"/>
    </w:p>
    <w:p>
      <w:pPr>
        <w:pStyle w:val="Heading3"/>
        <w:numPr>
          <w:ilvl w:val="2"/>
          <w:numId w:val="1"/>
        </w:numPr>
        <w:rPr/>
      </w:pPr>
      <w:bookmarkStart w:id="140" w:name="__RefHeading___Toc1054295_2749589250"/>
      <w:bookmarkStart w:id="141" w:name="_Toc48"/>
      <w:bookmarkEnd w:id="139"/>
      <w:bookmarkEnd w:id="140"/>
      <w:r>
        <w:rPr>
          <w:rtl w:val="true"/>
        </w:rPr>
        <w:t>شناخت حجت خدا</w:t>
      </w:r>
      <w:bookmarkEnd w:id="141"/>
    </w:p>
    <w:p>
      <w:pPr>
        <w:pStyle w:val="BookText"/>
        <w:rPr/>
      </w:pPr>
      <w:r>
        <w:rPr>
          <w:rFonts w:ascii="IRNazanin" w:hAnsi="IRNazanin" w:eastAsia="IRNazanin"/>
          <w:color w:val="111111"/>
          <w:sz w:val="28"/>
          <w:sz w:val="28"/>
          <w:szCs w:val="28"/>
          <w:rtl w:val="true"/>
          <w:lang w:bidi="fa-IR"/>
        </w:rPr>
        <w:t xml:space="preserve">در روایات بیشماری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 و این‌که زمین از حجّت خالی نمی‌ماند و هرکس بمیرد و امام زمان و حجت دوران خودش را نشناسد به مرگ جاهلیت از دنیا رفته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هر انسان مکتبی باید حجت‌های خدا را بشناسد، یعنی آن‌چه را که خداوند به عنوان الگو، هادی، حجّت و دلیل قرار داده و تبعیّت از آن‌ها را لازم ساخته و به وسیلة آن‌ها در قیامت با انسان احتجاج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عقل، پیامبران و اوصیا، شهدا، انسان‌های 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حجّت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امامان معصوم، حجّت الهی‌اند و امام عصر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باید شناخت، به او ایمان داشت، مطیع فرمانش بود و سخن و عمل او را برای خود حجت شرعی و سند الهی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عصر غیبت، پس از درخواستِ شناخت خدا و شناخت پیامبر، توفیق شناخت حجّت خدا را می‌طلبیم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عَرِفّنْی حُجَّتک، فإنّک اِنْ لَمْ تُعرِّفْنی حُجّتَک ضَلَلْتُ</w:t>
      </w:r>
    </w:p>
    <w:p>
      <w:pPr>
        <w:pStyle w:val="BookText"/>
        <w:rPr/>
      </w:pPr>
      <w:r>
        <w:rPr>
          <w:rFonts w:ascii="Amiri" w:hAnsi="Amiri" w:eastAsia="Amiri" w:cs="Amiri"/>
          <w:color w:val="111111"/>
          <w:sz w:val="28"/>
          <w:sz w:val="28"/>
          <w:szCs w:val="28"/>
          <w:rtl w:val="true"/>
          <w:lang w:bidi="ar-SA"/>
        </w:rPr>
        <w:t>عَن دینی؛</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چرا که اگر حجّتت را به من نشناسانی، از دینم گمراه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شیعة منتظر،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برنامه‌های فرهنگی مداوم خویش قرار دهد و نسبت به مقام و جایگاه امامان، به خصوص حضرت مهدی علیه السلام و فضایل و مناقبشان و تاریخ زندگی و سیرة عملی‌شان، سخنان و رهنمودهایشان مطالعه و تأمّل و اطلاع کافی داشته باشد و این معارف را به فرزندان و خانوادة خود هم بیاموزد و چنان نشود که نسل امروز، از دانشمندان و هنرپیشگان و ورزشکاران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و ریز داشته باشند، امّا نسبت به حجت الهی و امام عصر، شناختی نداشته باشند، یا معرفتشان بسیار اندک و ناقص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حجت خدا مخصوص عصر ائمّه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خودش حجّت است و در عصر غیبت، فقهای دین‌شناس را حجّت خود بر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حجت در عمل هم باید تأثیر بگذارد و اندیشة انسان و عمل و مواضعش با الهام از حجت‌های الهی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حجت‌شناسی تنها به شناخت نیست، بلکه ایمان و اعتقاد به امامتِ أئمّه و پیروی از آنان هم جزء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بدون امام بمیرد، مرگش مرگ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بمیرد در حالی که امامش را می‌شناسد، برای او ضرری ندارد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ولایت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بیفتد یا به تأخیر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بمیرد در حالی که امام خود را می‌شناسد، همچون کسی است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خیمة اوست</w:t>
      </w:r>
      <w:r>
        <w:rPr>
          <w:rFonts w:eastAsia="IRNazanin" w:cs="IRNazanin"/>
          <w:color w:val="111111"/>
          <w:sz w:val="28"/>
          <w:szCs w:val="28"/>
          <w:rtl w:val="true"/>
          <w:lang w:bidi="fa-IR"/>
        </w:rPr>
        <w:t>.</w:t>
      </w:r>
      <w:r>
        <w:rPr>
          <w:rStyle w:val="FootnoteAnchor"/>
          <w:rtl w:val="true"/>
        </w:rPr>
        <w:footnoteReference w:id="206"/>
      </w:r>
      <w:bookmarkStart w:id="142" w:name="pg3088_13264"/>
    </w:p>
    <w:p>
      <w:pPr>
        <w:pStyle w:val="Heading3"/>
        <w:numPr>
          <w:ilvl w:val="2"/>
          <w:numId w:val="1"/>
        </w:numPr>
        <w:rPr/>
      </w:pPr>
      <w:bookmarkStart w:id="143" w:name="__RefHeading___Toc1054297_2749589250"/>
      <w:bookmarkStart w:id="144" w:name="_Toc49"/>
      <w:bookmarkEnd w:id="142"/>
      <w:bookmarkEnd w:id="143"/>
      <w:r>
        <w:rPr>
          <w:rtl w:val="true"/>
        </w:rPr>
        <w:t>عهد و پیمان با مولا</w:t>
      </w:r>
      <w:bookmarkEnd w:id="144"/>
    </w:p>
    <w:p>
      <w:pPr>
        <w:pStyle w:val="BookText"/>
        <w:rPr/>
      </w:pPr>
      <w:r>
        <w:rPr>
          <w:rFonts w:ascii="IRNazanin" w:hAnsi="IRNazanin" w:eastAsia="IRNazanin"/>
          <w:color w:val="111111"/>
          <w:sz w:val="28"/>
          <w:sz w:val="28"/>
          <w:szCs w:val="28"/>
          <w:rtl w:val="true"/>
          <w:lang w:bidi="fa-IR"/>
        </w:rPr>
        <w:t>رابطة ما با پیشوایان الهی، بر اساس عهد و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آنان را پذیرفته‌ایم، برای اطاعت و فرمانبرداری و تسلیم بودن در برابر اوامرو اجرای دستورهای آنان و فدا کردن مال و جان در این راه، عهد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عهد و پیمان، با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دعاهای مورد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امام صادق علیه السلام نقل شده و حاوی بسیاری از معارف والای دینی و پیوند با امام و تعهّد در برابر ولایت و تجدید پیمان با اوست و توصیه شده که هر روز صبح، با خواندن این دعا، عهد خویش با مولایمان را تجدید کنیم</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عهدنامه را چهل صبح بخواند، از یاران حضرت قائم علیه السلام 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به امام عصر علیه السلام سلام و درود می‌فرستیم و با او عهد و پیمان می‌بندیم که از یاوران و مدافعان او و پیشتازان در اجرای فرمانش و از شهادت‌طلبان در رکابش باشیم و درخواست می‌کنیم که اگر پیش از ظهور آن حضرت، مرگ ما فرا رسید، خداوند بر ما منّت نهد و در عصر ظهور، ما را دوباره زنده کند، تا با شمشیری آخته از نیام، کفن‌پوش و آماده و لبیّک‌گو، در راه او در</w:t>
      </w:r>
    </w:p>
    <w:p>
      <w:pPr>
        <w:pStyle w:val="BookText"/>
        <w:rPr/>
      </w:pPr>
      <w:r>
        <w:rPr>
          <w:rFonts w:ascii="IRNazanin" w:hAnsi="IRNazanin" w:eastAsia="IRNazanin"/>
          <w:color w:val="111111"/>
          <w:sz w:val="28"/>
          <w:sz w:val="28"/>
          <w:szCs w:val="28"/>
          <w:rtl w:val="true"/>
          <w:lang w:bidi="fa-IR"/>
        </w:rPr>
        <w:t>رکابش جهاد کنیم و از توفیق دیدار چهرة نورانی‌اش بهره‌مند باشیم و او را در گسترش عدالت جهانی و احیای سنت‌های فراموش شدة دین و از بین بردن باطل و برقرار ساختن حق و یاری‌رسانی به مظلومان و بی‌پناهان یاری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منتظر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اُجَدِّدُ لَهُ فی هذا الیومِ و فی کلِّ یَومٍ عَهداً و عقداً و بَیْعَةً فی رَقَبَتی؛</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خداوندا، من امروز و هر روز، این عهد و پیمان و بیعت را که بر گردن من است، با او تجدید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همین مضمون را با تعابیر دیگری در دعای عهد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سحرگاه امروز و تا وقتی که زنده‌ام، همه روزه عهد و پیمان و بیعت با مولایم را تجدید می‌کنم و عهد می‌بندم که از آن روی‌گردان نشوم، پس مرا از جملة یاوران و مدافعان و مجریان اوامرش قرار بده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عهد و پیمان، تکالیفی سنگین بر دوش ما می‌گذارد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بستن و پیمان‌شکستن، دور از جوانمردی و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همواره در یاد و خاطرمان باشد که چنین پیمانی با مولای خویش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زمان، در دعاها میثاق الهی با مردم به 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میثاقَ اللهِ الّذی اَخذهُ و وَکدهُ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کسی که آرزو دارد در زمرة یاران آن حضرت باشد، باید صلاحیت‌های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متعدّد، وقتی امام عصر ظهور کند، یاران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گانه‌اش از اطراف جهان به او می‌پیوندند و با او عهد و پیمان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عهدنامه‌ها که سیّد بن طاووس نقل کرده است، این مضامین آمده که آنان با امام خویش بیعت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و زنا نکنند، آدم نکشند، حریم اشخاص محترم را نشکنند، به مسلمانی فحش ندهند، به خانه‌ای هجوم نبرند، کسی را جز به حق، نزنند، خود را با طلا و لباس ابریشم نیارایند، مسجدی را خراب نکنند، راه‌زنی و حرام‌خواری و ظلم به یتیم و ایجاد ناامنی نکنند، شراب نخورند، خیانت نکنند، پیمان نشکنند، احتکار نکنند، خونی را به ناحق نریزند، لباس‌های زبر و خشن بپوشند، غذای ساده بخورند، به اندک قناعت کنند، در راه خدا جهادی شایسته کنند، خوشبو باشند و از پلیدی پرهیز کنند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بیعت نامه و منشور میثاق که میان یاران آن حضرت و او بسته می‌شود، برای همة منتظران در عصر غیبت هم یک سند و منشور علمی است و بند بند این عهدنامه و امثال آن باید در زندگی فردی و اجتماعی آنان تحقق و تجلّی داشته باشد تا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و در زمرة منتظران راستین او به شمار آیند</w:t>
      </w:r>
      <w:r>
        <w:rPr>
          <w:rFonts w:eastAsia="IRNazanin" w:cs="IRNazanin"/>
          <w:color w:val="111111"/>
          <w:sz w:val="28"/>
          <w:szCs w:val="28"/>
          <w:rtl w:val="true"/>
          <w:lang w:bidi="fa-IR"/>
        </w:rPr>
        <w:t>.</w:t>
      </w:r>
      <w:bookmarkStart w:id="145" w:name="pg3088_13267"/>
    </w:p>
    <w:p>
      <w:pPr>
        <w:pStyle w:val="Heading3"/>
        <w:numPr>
          <w:ilvl w:val="2"/>
          <w:numId w:val="1"/>
        </w:numPr>
        <w:rPr/>
      </w:pPr>
      <w:bookmarkStart w:id="146" w:name="__RefHeading___Toc1054299_2749589250"/>
      <w:bookmarkStart w:id="147" w:name="_Toc50"/>
      <w:bookmarkEnd w:id="145"/>
      <w:bookmarkEnd w:id="146"/>
      <w:r>
        <w:rPr>
          <w:rtl w:val="true"/>
        </w:rPr>
        <w:t>اصلاح جامعه و مبارزه با مفاسد</w:t>
      </w:r>
      <w:bookmarkEnd w:id="147"/>
    </w:p>
    <w:p>
      <w:pPr>
        <w:pStyle w:val="BookText"/>
        <w:rPr/>
      </w:pPr>
      <w:r>
        <w:rPr>
          <w:rFonts w:ascii="IRNazanin" w:hAnsi="IRNazanin" w:eastAsia="IRNazanin"/>
          <w:color w:val="111111"/>
          <w:sz w:val="28"/>
          <w:sz w:val="28"/>
          <w:szCs w:val="28"/>
          <w:rtl w:val="true"/>
          <w:lang w:bidi="fa-IR"/>
        </w:rPr>
        <w:t>عصر غیبت، عصر بلاتکلیفی و بی‌مسئولیتی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مهدی علیه السلام برای اصلاح جهان و مبارزه با فساد و ظلم در سطح گیتی قیام خواهد کرد، منتظران دولت مهدوی باید در حدّ توان و امکانات و فراهم بودن شرایط، در اصلاح جامعه و مبارزه با مفاسد بکوشند و همان هدف متعالی مهدوی را در مقیاس کوچک‌تری محقّق سازند، هر قدر که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روایات بر می‌آید که شیعة منتظر، در عصر حاکمیت ستمگران نباید تسلیم زور شود و در شرایط فراگیر شدن فساد، نباید به گناهان و مفاسد آلوده گردد و با گسترش گناهان و تباهی‌ها، نباید از اصلاح مأیوس شود و زمینه را برای دینداری متدیّنان و عمل به وظایف دینی را برای مؤمنان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 و حرکتِ زمینه‌ساز برای ظهور، جز با اصلاح خویش و جامعه در حدّ توان، قابل تصوّر نیست</w:t>
      </w:r>
      <w:r>
        <w:rPr>
          <w:rFonts w:eastAsia="IRNazanin" w:cs="IRNazanin"/>
          <w:color w:val="111111"/>
          <w:sz w:val="28"/>
          <w:szCs w:val="28"/>
          <w:rtl w:val="true"/>
          <w:lang w:bidi="fa-IR"/>
        </w:rPr>
        <w:t>.</w:t>
      </w:r>
      <w:r>
        <w:rPr>
          <w:rStyle w:val="FootnoteAnchor"/>
          <w:rtl w:val="true"/>
        </w:rPr>
        <w:footnoteReference w:id="21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سیلی جاری شود، یا در اثر بارش برف سنگین، راهی بسته شود یا در اثر آتش‌سوزی، خانه‌ای در کام شعله‌ها برود، هرچند در انتظار نیروهای</w:t>
      </w:r>
    </w:p>
    <w:p>
      <w:pPr>
        <w:pStyle w:val="BookText"/>
        <w:rPr/>
      </w:pPr>
      <w:r>
        <w:rPr>
          <w:rFonts w:ascii="IRNazanin" w:hAnsi="IRNazanin" w:eastAsia="IRNazanin"/>
          <w:color w:val="111111"/>
          <w:sz w:val="28"/>
          <w:sz w:val="28"/>
          <w:szCs w:val="28"/>
          <w:rtl w:val="true"/>
          <w:lang w:bidi="fa-IR"/>
        </w:rPr>
        <w:t>امدادگر و آتش‌نشان باشیم، ولی تا آمدن آنان باید از همة ظرفیّت و توانایی خویش برای جلوگیری از ویرانی‌های سیل یا باز کردن راه یا خاموش کردن آتش،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تکلیف شرعی است، هم حکم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بی‌تفاوتی نسبت به فساد جامعه و گسترش گناه و ستم، از اخلاق منتظران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کنیم که از یاران و انصار حضرت مهدی علیه السلام باشیم، پیش از ظهور هم باید او را در راه هدف مقدس و جهانی که دارد، نصرت و یاری کنیم و کار را برای حضرتش آسان‌تر سازیم، نه این‌که با دامن زدن به مفاسد، کار را دشوارتر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معتقدند باید بر دامنة گناهان افزود تا حضرت زودتر بیاید، اشتباه می‌کنند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اعوجاج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همة مبارزات تاریخی مصلحان را برای احیای عدالت و از بین بردن ستم و انحرافات، زیر سؤال می‌برد و در عصر غیبت، تکلیف امر به معروف و نهی از منکر و دفاع از احکام اسلام، بر زمین می‌ماند، در حالی که امام عصر علیه السلام به این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منتظران مقدم مبارکش، مکلّف هستیم تا با تمام توان کوشش کنیم تا قانون عدل الهی را در این کشور ولی‌ّعصر علیه السلام حاکم کنیم</w:t>
      </w:r>
      <w:r>
        <w:rPr>
          <w:rFonts w:eastAsia="IRNazanin" w:cs="IRNazanin"/>
          <w:color w:val="111111"/>
          <w:sz w:val="28"/>
          <w:szCs w:val="28"/>
          <w:rtl w:val="true"/>
          <w:lang w:bidi="fa-IR"/>
        </w:rPr>
        <w:t>.</w:t>
      </w:r>
      <w:r>
        <w:rPr>
          <w:rStyle w:val="FootnoteAnchor"/>
          <w:rtl w:val="true"/>
        </w:rPr>
        <w:footnoteReference w:id="213"/>
      </w:r>
      <w:bookmarkStart w:id="148" w:name="pg3088_13269"/>
    </w:p>
    <w:p>
      <w:pPr>
        <w:pStyle w:val="Heading3"/>
        <w:numPr>
          <w:ilvl w:val="2"/>
          <w:numId w:val="1"/>
        </w:numPr>
        <w:rPr/>
      </w:pPr>
      <w:bookmarkStart w:id="149" w:name="__RefHeading___Toc1054301_2749589250"/>
      <w:bookmarkStart w:id="150" w:name="_Toc51"/>
      <w:bookmarkEnd w:id="148"/>
      <w:bookmarkEnd w:id="149"/>
      <w:r>
        <w:rPr>
          <w:rtl w:val="true"/>
        </w:rPr>
        <w:t>دعا برای ظهور</w:t>
      </w:r>
      <w:bookmarkEnd w:id="150"/>
    </w:p>
    <w:p>
      <w:pPr>
        <w:pStyle w:val="BookText"/>
        <w:rPr/>
      </w:pPr>
      <w:r>
        <w:rPr>
          <w:rFonts w:ascii="IRNazanin" w:hAnsi="IRNazanin" w:eastAsia="IRNazanin"/>
          <w:color w:val="111111"/>
          <w:sz w:val="28"/>
          <w:sz w:val="28"/>
          <w:szCs w:val="28"/>
          <w:rtl w:val="true"/>
          <w:lang w:bidi="fa-IR"/>
        </w:rPr>
        <w:t xml:space="preserve">یکی از وظایف شیعه در دوران غیبت امام زمان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این‌که پیوند منتظران را با پیشوای موعود تقویت می‌کند، از آن‌جا که خداوند وعده داده که دعاهای نیایشگران را اجابت کند، بی‌شک این دعاها در فراهم شدن زمینة ظهور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امتّی به درگاه خدا دعا می‌کنند تا فرج را نزدیک کند و آن منجی را برساند، این خواسته در دعاهای فردی و جمعی مطرح می‌شود و شوق دیدار را می‌افزاید و منتظر را هم آماده و شایستة آن دوران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نامه‌ای که به نایب خاصّ خود محمد بن عثمان نوشت، فرمود که برای تعجیل فرج بسیار دعا کنید، چرا که این برای خود شما هم فرج و گشایش است</w:t>
      </w:r>
      <w:r>
        <w:rPr>
          <w:rFonts w:eastAsia="IRNazanin" w:cs="IRNazanin"/>
          <w:color w:val="111111"/>
          <w:sz w:val="28"/>
          <w:szCs w:val="28"/>
          <w:rtl w:val="true"/>
          <w:lang w:bidi="fa-IR"/>
        </w:rPr>
        <w:t>.</w:t>
      </w:r>
      <w:r>
        <w:rPr>
          <w:rStyle w:val="FootnoteAnchor"/>
          <w:rtl w:val="true"/>
        </w:rPr>
        <w:footnoteReference w:id="21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متعددی برای ارتباط معنوی با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برای سلامتی و حفاظت و پشتیبانی الهی از آن حضرت، یکی از دعاهای معروف و رایج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 الحجّة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ضمن آن دعا برای ظهور و برپایی حکومت عدل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p>
    <w:p>
      <w:pPr>
        <w:pStyle w:val="BookText"/>
        <w:rPr/>
      </w:pPr>
      <w:r>
        <w:rPr>
          <w:rFonts w:ascii="IRNazanin" w:hAnsi="IRNazanin" w:eastAsia="IRNazanin"/>
          <w:color w:val="111111"/>
          <w:sz w:val="28"/>
          <w:sz w:val="28"/>
          <w:szCs w:val="28"/>
          <w:rtl w:val="true"/>
          <w:lang w:bidi="fa-IR"/>
        </w:rPr>
        <w:t>عَظُم البلاء و برح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خواندن آن ثواب دارد، باز هم توسّل به آن حضرت و درخواست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مفصّلی که خاصّ دوران غیبت است و با این تعبیر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خواسته‌های گوناگون و فراوانی در مورد امام زمان علیه السلام و ثباث‌قدم در راه این عقیده و توفیق دیدار و تشرّف و دعا برای سلامتی آن وجود عزیز، همچنین درخواست تعجیل در فرج او و فرا رسیدن عصر ظهور آن پیشوای غایب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مجموعة این متون دعایی و احادیث توصیه کننده به دعا برای فرج و ظهور، می‌رساند که یک منتظر، باید یکی از خواسته‌های قلبی‌اش ظهور آن حضرت و فرج مولا و پایان یافتن عصر غیبت و برپایی حکومتِ الهی و قسط و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خواسته‌ای طبعاً منتظر را هم در همین خط و مسیر قرار می‌دهد، چون که دعا، باید نشان‌دهندة خواستة قلبی و درونی دعا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برای ظهور حضرت دعا می‌کند، باید خود را برای زیستن و تلاش و جهاد در آن عصر، آماده کند و این آمادگی همراه با اصلاح نفس و اصلاح وضع زندگی و هماهنگی با خواسته‌های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برای ظهور، برای دعاکنندگان هم سازنده و تربیت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قبلة قسط و کعبة عدل</w:t>
      </w:r>
    </w:p>
    <w:p>
      <w:pPr>
        <w:pStyle w:val="BookText"/>
        <w:rPr/>
      </w:pPr>
      <w:r>
        <w:rPr>
          <w:rFonts w:ascii="IRNazanin" w:hAnsi="IRNazanin" w:eastAsia="IRNazanin"/>
          <w:color w:val="111111"/>
          <w:sz w:val="28"/>
          <w:sz w:val="28"/>
          <w:szCs w:val="28"/>
          <w:rtl w:val="true"/>
          <w:lang w:bidi="fa-IR"/>
        </w:rPr>
        <w:t>ای محور دین و روح قرآن</w:t>
      </w:r>
    </w:p>
    <w:p>
      <w:pPr>
        <w:pStyle w:val="BookText"/>
        <w:rPr/>
      </w:pPr>
      <w:r>
        <w:rPr>
          <w:rFonts w:ascii="IRNazanin" w:hAnsi="IRNazanin" w:eastAsia="IRNazanin"/>
          <w:color w:val="111111"/>
          <w:sz w:val="28"/>
          <w:sz w:val="28"/>
          <w:szCs w:val="28"/>
          <w:rtl w:val="true"/>
          <w:lang w:bidi="fa-IR"/>
        </w:rPr>
        <w:t>تو راز فراتر از بیانی</w:t>
      </w:r>
    </w:p>
    <w:p>
      <w:pPr>
        <w:pStyle w:val="BookText"/>
        <w:rPr/>
      </w:pPr>
      <w:r>
        <w:rPr>
          <w:rFonts w:ascii="IRNazanin" w:hAnsi="IRNazanin" w:eastAsia="IRNazanin"/>
          <w:color w:val="111111"/>
          <w:sz w:val="28"/>
          <w:sz w:val="28"/>
          <w:szCs w:val="28"/>
          <w:rtl w:val="true"/>
          <w:lang w:bidi="fa-IR"/>
        </w:rPr>
        <w:t>ای وعدة سر به مهر یزدان</w:t>
      </w:r>
    </w:p>
    <w:p>
      <w:pPr>
        <w:pStyle w:val="BookText"/>
        <w:rPr/>
      </w:pPr>
      <w:r>
        <w:rPr>
          <w:rFonts w:ascii="IRNazanin" w:hAnsi="IRNazanin" w:eastAsia="IRNazanin"/>
          <w:color w:val="111111"/>
          <w:sz w:val="28"/>
          <w:sz w:val="28"/>
          <w:szCs w:val="28"/>
          <w:rtl w:val="true"/>
          <w:lang w:bidi="fa-IR"/>
        </w:rPr>
        <w:t>بازآ، که جهان پر زآشوب</w:t>
      </w:r>
    </w:p>
    <w:p>
      <w:pPr>
        <w:pStyle w:val="BookText"/>
        <w:rPr/>
      </w:pPr>
      <w:r>
        <w:rPr>
          <w:rFonts w:ascii="IRNazanin" w:hAnsi="IRNazanin" w:eastAsia="IRNazanin"/>
          <w:color w:val="111111"/>
          <w:sz w:val="28"/>
          <w:sz w:val="28"/>
          <w:szCs w:val="28"/>
          <w:rtl w:val="true"/>
          <w:lang w:bidi="fa-IR"/>
        </w:rPr>
        <w:t>گیرد زحکومت توسامان</w:t>
      </w:r>
    </w:p>
    <w:p>
      <w:pPr>
        <w:pStyle w:val="BookText"/>
        <w:rPr/>
      </w:pPr>
      <w:r>
        <w:rPr>
          <w:rFonts w:ascii="IRNazanin" w:hAnsi="IRNazanin" w:eastAsia="IRNazanin"/>
          <w:color w:val="111111"/>
          <w:sz w:val="28"/>
          <w:sz w:val="28"/>
          <w:szCs w:val="28"/>
          <w:rtl w:val="true"/>
          <w:lang w:bidi="fa-IR"/>
        </w:rPr>
        <w:t>تا ریشة فتنه‌ها بخشکد</w:t>
      </w:r>
    </w:p>
    <w:p>
      <w:pPr>
        <w:pStyle w:val="BookText"/>
        <w:rPr/>
      </w:pPr>
      <w:r>
        <w:rPr>
          <w:rFonts w:ascii="IRNazanin" w:hAnsi="IRNazanin" w:eastAsia="IRNazanin"/>
          <w:color w:val="111111"/>
          <w:sz w:val="28"/>
          <w:sz w:val="28"/>
          <w:szCs w:val="28"/>
          <w:rtl w:val="true"/>
          <w:lang w:bidi="fa-IR"/>
        </w:rPr>
        <w:t>تا عمر ستم رسد به پایان</w:t>
      </w:r>
      <w:r>
        <w:rPr>
          <w:rStyle w:val="FootnoteAnchor"/>
          <w:rtl w:val="true"/>
        </w:rPr>
        <w:footnoteReference w:id="21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1" w:name="pg3088_13272"/>
    </w:p>
    <w:p>
      <w:pPr>
        <w:pStyle w:val="Heading3"/>
        <w:numPr>
          <w:ilvl w:val="2"/>
          <w:numId w:val="1"/>
        </w:numPr>
        <w:rPr/>
      </w:pPr>
      <w:bookmarkStart w:id="152" w:name="__RefHeading___Toc1054303_2749589250"/>
      <w:bookmarkStart w:id="153" w:name="_Toc52"/>
      <w:bookmarkEnd w:id="151"/>
      <w:bookmarkEnd w:id="152"/>
      <w:r>
        <w:rPr>
          <w:rtl w:val="true"/>
        </w:rPr>
        <w:t>شهادت طلبی</w:t>
      </w:r>
      <w:bookmarkEnd w:id="153"/>
    </w:p>
    <w:p>
      <w:pPr>
        <w:pStyle w:val="BookText"/>
        <w:rPr/>
      </w:pPr>
      <w:r>
        <w:rPr>
          <w:rFonts w:ascii="IRNazanin" w:hAnsi="IRNazanin" w:eastAsia="IRNazanin"/>
          <w:color w:val="111111"/>
          <w:sz w:val="28"/>
          <w:sz w:val="28"/>
          <w:szCs w:val="28"/>
          <w:rtl w:val="true"/>
          <w:lang w:bidi="fa-IR"/>
        </w:rPr>
        <w:t xml:space="preserve">در فرهنگ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نیایش‌ها و آرزوها و خواسته‌ها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سرشت شیعه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عشق، به جانبازی و فداکاری می‌کشاند و دلباختة عاشق، فدا کردن جان را وسیلة تقرّب به محبوب می‌داند و این آموزه‌ای است که در متن دین و تعالیم قرآنی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وصف مؤمنان راستین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جبهه‌های نبرد با کفار شرکت می‌کنند و چشم امیدشان یا به پیروزی است، یا به شهادت، یعنی چشم انتظار یکی از این دو خوبی‌اند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Style w:val="FootnoteAnchor"/>
          <w:rtl w:val="true"/>
        </w:rPr>
        <w:footnoteReference w:id="21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در اصحاب رسول خدا صلی الله علیه و آله و سلم بود، در شیعیان پاکباختة رکاب امیرمؤمنان علیه السلام وجود داشت، در یاران فداکار سیدالشهداء علیه السلام بود و در اصحاب حضرت مهدی علیه السلام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طبق آیة قرآن، با خدا معامله می‌کند</w:t>
      </w:r>
    </w:p>
    <w:p>
      <w:pPr>
        <w:pStyle w:val="BookText"/>
        <w:rPr/>
      </w:pPr>
      <w:r>
        <w:rPr>
          <w:rFonts w:ascii="IRNazanin" w:hAnsi="IRNazanin" w:eastAsia="IRNazanin"/>
          <w:color w:val="111111"/>
          <w:sz w:val="28"/>
          <w:sz w:val="28"/>
          <w:szCs w:val="28"/>
          <w:rtl w:val="true"/>
          <w:lang w:bidi="fa-IR"/>
        </w:rPr>
        <w:t>و در برابر بهشت جاودان، از مال و جان خویش داوطلبانه و عاشقانه می‌گذرد و اگر به شهادت برسد، خوشحال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انتخاب آگاهانة مرگ در راه خدا و هدف الهی و استقبال از شهادت در راه سعادت،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یک فرهنگ متعالی در زندگی منتظران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اگر مرد است، گو نزد من آی</w:t>
      </w:r>
    </w:p>
    <w:p>
      <w:pPr>
        <w:pStyle w:val="BookText"/>
        <w:rPr/>
      </w:pPr>
      <w:r>
        <w:rPr>
          <w:rFonts w:ascii="IRNazanin" w:hAnsi="IRNazanin" w:eastAsia="IRNazanin"/>
          <w:color w:val="111111"/>
          <w:sz w:val="28"/>
          <w:sz w:val="28"/>
          <w:szCs w:val="28"/>
          <w:rtl w:val="true"/>
          <w:lang w:bidi="fa-IR"/>
        </w:rPr>
        <w:t>تا در آغوشش فشارم تنگ، تنگ</w:t>
      </w:r>
    </w:p>
    <w:p>
      <w:pPr>
        <w:pStyle w:val="BookText"/>
        <w:rPr/>
      </w:pPr>
      <w:r>
        <w:rPr>
          <w:rFonts w:ascii="IRNazanin" w:hAnsi="IRNazanin" w:eastAsia="IRNazanin"/>
          <w:color w:val="111111"/>
          <w:sz w:val="28"/>
          <w:sz w:val="28"/>
          <w:szCs w:val="28"/>
          <w:rtl w:val="true"/>
          <w:lang w:bidi="fa-IR"/>
        </w:rPr>
        <w:t>من از او عمری ستانم جاودان</w:t>
      </w:r>
    </w:p>
    <w:p>
      <w:pPr>
        <w:pStyle w:val="BookText"/>
        <w:rPr/>
      </w:pPr>
      <w:r>
        <w:rPr>
          <w:rFonts w:ascii="IRNazanin" w:hAnsi="IRNazanin" w:eastAsia="IRNazanin"/>
          <w:color w:val="111111"/>
          <w:sz w:val="28"/>
          <w:sz w:val="28"/>
          <w:szCs w:val="28"/>
          <w:rtl w:val="true"/>
          <w:lang w:bidi="fa-IR"/>
        </w:rPr>
        <w:t>او زمن دلقی ستاند رنگ رنگ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وقتی حضرت علی اکبر علیه السلام در مسیر کربلا، از زبان پدر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آن 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می‌رود و مرگ هم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باکی از مردن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نُبالی بِالموتِ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حضرت قاسم نیز شب عاشورا نسبت به کشته شدن و شهادت،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اَحلی مِنَ العَسل، مرگ در نظرم شیرین‌تر از عسل است، این فرهنگ، به منتظران راستین هم می‌رسد و از شهادت در راه خدا استقبال و آن را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زیارت‌های حضرت مهدی علیه السلام چنین آمده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اجْعَلنی مِنَ المُستشهدین‌َ بینَ یَدَیْهِ، طائِعاً غَیرَ</w:t>
      </w:r>
    </w:p>
    <w:p>
      <w:pPr>
        <w:pStyle w:val="BookText"/>
        <w:rPr/>
      </w:pPr>
      <w:r>
        <w:rPr>
          <w:rFonts w:ascii="Amiri" w:hAnsi="Amiri" w:eastAsia="Amiri" w:cs="Amiri"/>
          <w:color w:val="111111"/>
          <w:sz w:val="28"/>
          <w:sz w:val="28"/>
          <w:szCs w:val="28"/>
          <w:rtl w:val="true"/>
          <w:lang w:bidi="ar-SA"/>
        </w:rPr>
        <w:t>مُکرَهٍ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خدایا مرا از آنان قرار بده که در رکاب حضرت مهدی، از روی اطاعت و علاقه، نه اکراه و ناخوشایندی به شهادت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جهاد و شهادت در رکاب ولیّ خدا و به امر حجّـت الهی، از الفبای اوّلیة انتظار مثبت و سازنده است و در تفکرو باور شیعی، انتظار آمدن امام زمان علیه السلام با آرزوی پیکار در خدمتش و شهادت در راه اطاعت فرمانش همبستگی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منتظران، باید تمرینی باشد برای کسب آمادگی برای این جهاد مقدّس در راه خدا و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هم یکی از خواسته‌ها همین آروزی شهادت در پیش‌روی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والمُستشهدینَ بین یَدَیه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خواسته و آرزو و دعا، وقتی ارزش دارد که از عمق جان برآید و از ایمان راسخ سرچشمه بگیرد، نه آنکه لقلقة زبان باشد</w:t>
      </w:r>
      <w:r>
        <w:rPr>
          <w:rFonts w:eastAsia="IRNazanin" w:cs="IRNazanin"/>
          <w:color w:val="111111"/>
          <w:sz w:val="28"/>
          <w:szCs w:val="28"/>
          <w:rtl w:val="true"/>
          <w:lang w:bidi="fa-IR"/>
        </w:rPr>
        <w:t>!</w:t>
      </w:r>
      <w:bookmarkStart w:id="154" w:name="pg3088_13275"/>
    </w:p>
    <w:p>
      <w:pPr>
        <w:pStyle w:val="Heading3"/>
        <w:numPr>
          <w:ilvl w:val="2"/>
          <w:numId w:val="1"/>
        </w:numPr>
        <w:rPr/>
      </w:pPr>
      <w:bookmarkStart w:id="155" w:name="__RefHeading___Toc1054305_2749589250"/>
      <w:bookmarkStart w:id="156" w:name="_Toc53"/>
      <w:bookmarkEnd w:id="154"/>
      <w:bookmarkEnd w:id="155"/>
      <w:r>
        <w:rPr>
          <w:rtl w:val="true"/>
        </w:rPr>
        <w:t>صبر بر هجران و حفظ ایمان</w:t>
      </w:r>
      <w:bookmarkEnd w:id="156"/>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پس از من،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سیره و روش پیامبران خروج می‌کند و غیبتی دارد که به سبب طول مدّت، دل‌ها را قساوت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در راه ایمان به او پا برجا می‌مانند که خداوند، ایمان را در دل‌هایشان ثبت کرده و با روحی از جانب خویش، تأییدشان کرده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منتظران، زنده به عشق‌اند و شاداب به امید و ثابت‌قدم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عشق و امید و ایمان را از دست بدهند، گرفتار پوچی و بی‌هدفی می‌شوند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جدایی از حجّت معصوم الهی،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رنج هجران و غم دوری، هرچند برای شیعیان هوادار و عاشقان چشم انتظار، دشوار است، امّا جمعی هم در همین آتش فراق، سوخته و پخته و کامل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بعضی هم در همین دوران به محک زده می‌شود و افراد تصفیه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بسیار، یاد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شده است که جز مؤمنان خالص و صاحبان عقیده‌های استوار، بر آن ایمان و باور استوار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باور خود را از دست می‌دهند و دچار شک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 ما در عصر این آزمایشیم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کاظم علیه السلام، دوران غیبت را عصر آزمون نامید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هِیَ مِحْنةٌ مِنَ اللهِ امتحَنَ بها خَلْقَهُ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پیروان حضرت موسی علیه السلام دوری از موسای کلیم را در مدّت سی روز که میعاد او برای مناجات با خدا در کوه طور بود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به امر خدا ده روز بیشتر طول کشید، عدّه‌ای به تردید افتادند و کافر گشتند و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و پیروان حضرت محمد صلی الله علیه و آله و سلم بیش از هزار سال است که به امید تحقّق این وعدة الهی، دوران غیبت را صبورانه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دچار تردید شود،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عقیده را همچون گوهری گرانبها، از دستبرد شکاکان و تردیدافکنان و غارتگران عقاید حفظ کرد، تا شب هجران به صبح وصال پیوند بخورد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گاهی هم شماتت و بدگویی دشمنان آزاردهنده است و مخالفان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بی‌جهت انتظار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عنوان ذخیرة الهی در پشت پردة غیبت بود، با افزایش این همه ظلم و فساد و گناه، برای اصلاح جهان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شماتت هم باید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مخالفان به پیروان حق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پیامبران هم مؤمنان از زبان کافران همین حرف‌ها را می‌شنیدند، ولی در ایمانشان به خدا و پیروزی</w:t>
      </w:r>
    </w:p>
    <w:p>
      <w:pPr>
        <w:pStyle w:val="BookText"/>
        <w:rPr/>
      </w:pPr>
      <w:r>
        <w:rPr>
          <w:rFonts w:ascii="IRNazanin" w:hAnsi="IRNazanin" w:eastAsia="IRNazanin"/>
          <w:color w:val="111111"/>
          <w:sz w:val="28"/>
          <w:sz w:val="28"/>
          <w:szCs w:val="28"/>
          <w:rtl w:val="true"/>
          <w:lang w:bidi="fa-IR"/>
        </w:rPr>
        <w:t>حق و نابودی کافران تزلزلی پیش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دعاها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طالَ الانتظارُ و شَمِتَ بِنا الفُجّارُ و صَعُبَ علینا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طول کشیده و فاجران به ما زخم زبان می زنند و پیروزی برایمان دشوار شده است، پس آن چهرة خجستة ولیّ خوت را به ما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دعای دیگری که مخصوص عصر غیبت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از خداوند اینگونه درخواست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ولا تَسْلُبنا الیَقینَ لِطُولِ الأمد فی غَیبتهِ وَ انقِطاعِ خَبَرِهِ عَنّا وُ لا تُنسِنا ذِکرَهُ وَ إنتظارَهُ و الإیمانَ بِهِ وُقَوَّة الیقینِ فی ظُهوِرِه و الدّعاءَ لهُ و الصَّلاةَ عَلَیهِ، حَتّیٰ لا یُقَنِّطَنَا طولُ غَیبتِه مِنْ ظُهُورهِ و قیامِهِ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یقین را از ما مگیر به خاطر طول کشیدن غیبتش و بی‌خبر ماندن ما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و انتظارش و ایمان به او و یقین به ظهورش و دعا برای حضرت را از یادما مبر، تا آن‌که طول کشیدن غیبت آن حضرت، ما را از ظهور و قیامش ناامید نکند و یقین ما در این مورد، همچون یقین ما به قیام پیامبر و وحی و قرآن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را بر ایمان به او استوار و نیرومندگردان، تا ما را به دست او به راه هدایت و صحیح،</w:t>
      </w:r>
    </w:p>
    <w:p>
      <w:pPr>
        <w:pStyle w:val="BookText"/>
        <w:rPr/>
      </w:pPr>
      <w:r>
        <w:rPr>
          <w:rFonts w:ascii="IRNazanin" w:hAnsi="IRNazanin" w:eastAsia="IRNazanin"/>
          <w:color w:val="111111"/>
          <w:sz w:val="28"/>
          <w:sz w:val="28"/>
          <w:szCs w:val="28"/>
          <w:rtl w:val="true"/>
          <w:lang w:bidi="fa-IR"/>
        </w:rPr>
        <w:t>راهنمایی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نهان و هم پیدا، در مثل چو خورشیدی</w:t>
      </w:r>
    </w:p>
    <w:p>
      <w:pPr>
        <w:pStyle w:val="BookText"/>
        <w:rPr/>
      </w:pPr>
      <w:r>
        <w:rPr>
          <w:rFonts w:ascii="IRNazanin" w:hAnsi="IRNazanin" w:eastAsia="IRNazanin"/>
          <w:color w:val="111111"/>
          <w:sz w:val="28"/>
          <w:sz w:val="28"/>
          <w:szCs w:val="28"/>
          <w:rtl w:val="true"/>
          <w:lang w:bidi="fa-IR"/>
        </w:rPr>
        <w:t>گـرچـه از نظر چنـدی است، زیـر ابــر پنهانی</w:t>
      </w:r>
    </w:p>
    <w:p>
      <w:pPr>
        <w:pStyle w:val="BookText"/>
        <w:rPr/>
      </w:pPr>
      <w:r>
        <w:rPr>
          <w:rFonts w:ascii="IRNazanin" w:hAnsi="IRNazanin" w:eastAsia="IRNazanin"/>
          <w:color w:val="111111"/>
          <w:sz w:val="28"/>
          <w:sz w:val="28"/>
          <w:szCs w:val="28"/>
          <w:rtl w:val="true"/>
          <w:lang w:bidi="fa-IR"/>
        </w:rPr>
        <w:t>در یکی ازدعاهای زمان غیبت حضرت مهدی علیه السلام چنین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بر امر غیبت آن حضرت صبور گردان، تا آن‌چه را به تأخیر انداخته‌ای خواهان تعجیل نباشم و آن‌چه را زود قرار دادی خواستار تأخیرش نباشم و آن‌چه را پوشیده داشته‌ای فاش نسازم و آن‌چه را مکتوم نموده‌ای کاوش نکنم و در تدبیرت با تو منازعه و کشمکش نکنم و چون و چرا نکنم و نگویم که دنیا پر از ظلم و جور شده، چرا امام زمان ظهور نمی‌کند؟ همة کارها را به خودت واگذارم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البته این به معنای دعا نکردن برای تعجیل در ظهور نیست، بلکه حالت اعتراض و چون و چرا نباید داشت و صبر و طاقت را از دست نباید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همین دعا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تَسلُبْنا ذلک فی حیاتِنا ولا عِنَد وفاتِنا حتّیٰ تَتَوَفّانا، و نَحنُ علیٰ ذلک غیرُ شاکینَ و لا ناکثینَ وَ لا مُرتابینَ وَ لا مُکذّبین؛</w:t>
      </w:r>
      <w:r>
        <w:rPr>
          <w:rStyle w:val="FootnoteAnchor"/>
          <w:rtl w:val="true"/>
        </w:rPr>
        <w:footnoteReference w:id="22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راه و مرام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آن حضرت و ثبات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w:t>
      </w:r>
    </w:p>
    <w:p>
      <w:pPr>
        <w:pStyle w:val="BookText"/>
        <w:rPr/>
      </w:pPr>
      <w:r>
        <w:rPr>
          <w:rFonts w:ascii="IRNazanin" w:hAnsi="IRNazanin" w:eastAsia="IRNazanin"/>
          <w:color w:val="111111"/>
          <w:sz w:val="28"/>
          <w:sz w:val="28"/>
          <w:szCs w:val="28"/>
          <w:rtl w:val="true"/>
          <w:lang w:bidi="fa-IR"/>
        </w:rPr>
        <w:t>زنده‌ایم و تا آخرین لحظة حیاتمان از ما مگیر، چنان باشیم که از دنیا برویم، بی‌آن‌که در این مسأله شک و تردید پیدا کنیم، یا پیمان بشکنیم، یا دروغ پنداریم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نیز توصیه فرمود که وقتی پنچمین فرزند از هفتمین امام غایب شد، مواظب دین خود باشید و کسی شما را از این عقیده منحرف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فُقِدَ الخامِسُ مِن وُلدِ السّابِعِ فاللهَ اللهَ فی أدیانکم، لا یُزیلکم عنها اَحدٌ</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یکی از دعاهای امام زمان علیه السلام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از فتنه‌ها نگه دارد و به ما و شما روح یقین عطا کند و از فرجام بد و عاقبت سوء حفظ کند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پرده‌نشین حریم لم یزلی اوست</w:t>
      </w:r>
    </w:p>
    <w:p>
      <w:pPr>
        <w:pStyle w:val="BookText"/>
        <w:rPr/>
      </w:pPr>
      <w:r>
        <w:rPr>
          <w:rFonts w:ascii="IRNazanin" w:hAnsi="IRNazanin" w:eastAsia="IRNazanin"/>
          <w:color w:val="111111"/>
          <w:sz w:val="28"/>
          <w:sz w:val="28"/>
          <w:szCs w:val="28"/>
          <w:rtl w:val="true"/>
          <w:lang w:bidi="fa-IR"/>
        </w:rPr>
        <w:t>شاهد غیبی و دلبر ازلی اوست</w:t>
      </w:r>
    </w:p>
    <w:p>
      <w:pPr>
        <w:pStyle w:val="BookText"/>
        <w:rPr/>
      </w:pPr>
      <w:r>
        <w:rPr>
          <w:rFonts w:ascii="IRNazanin" w:hAnsi="IRNazanin" w:eastAsia="IRNazanin"/>
          <w:color w:val="111111"/>
          <w:sz w:val="28"/>
          <w:sz w:val="28"/>
          <w:szCs w:val="28"/>
          <w:rtl w:val="true"/>
          <w:lang w:bidi="fa-IR"/>
        </w:rPr>
        <w:t>مرشد و مولا و پیشوا و ولیّ اوست</w:t>
      </w:r>
    </w:p>
    <w:p>
      <w:pPr>
        <w:pStyle w:val="BookText"/>
        <w:rPr/>
      </w:pPr>
      <w:r>
        <w:rPr>
          <w:rFonts w:ascii="IRNazanin" w:hAnsi="IRNazanin" w:eastAsia="IRNazanin"/>
          <w:color w:val="111111"/>
          <w:sz w:val="28"/>
          <w:sz w:val="28"/>
          <w:szCs w:val="28"/>
          <w:rtl w:val="true"/>
          <w:lang w:bidi="fa-IR"/>
        </w:rPr>
        <w:t>باری، سرّ خفیّ و نور جلی اوست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پیدا شمار و خواهشْ پنهان</w:t>
      </w:r>
      <w:r>
        <w:rPr>
          <w:rStyle w:val="FootnoteAnchor"/>
          <w:rtl w:val="true"/>
        </w:rPr>
        <w:footnoteReference w:id="230"/>
      </w:r>
      <w:bookmarkStart w:id="157" w:name="pg3088_13280"/>
    </w:p>
    <w:p>
      <w:pPr>
        <w:pStyle w:val="Heading3"/>
        <w:numPr>
          <w:ilvl w:val="2"/>
          <w:numId w:val="1"/>
        </w:numPr>
        <w:rPr/>
      </w:pPr>
      <w:bookmarkStart w:id="158" w:name="__RefHeading___Toc1054307_2749589250"/>
      <w:bookmarkStart w:id="159" w:name="_Toc54"/>
      <w:bookmarkEnd w:id="157"/>
      <w:bookmarkEnd w:id="158"/>
      <w:r>
        <w:rPr>
          <w:rtl w:val="true"/>
        </w:rPr>
        <w:t>زمینه سازی و تمهید</w:t>
      </w:r>
      <w:bookmarkEnd w:id="159"/>
    </w:p>
    <w:p>
      <w:pPr>
        <w:pStyle w:val="BookText"/>
        <w:rPr/>
      </w:pPr>
      <w:r>
        <w:rPr>
          <w:rFonts w:ascii="IRNazanin" w:hAnsi="IRNazanin" w:eastAsia="IRNazanin"/>
          <w:color w:val="111111"/>
          <w:sz w:val="28"/>
          <w:sz w:val="28"/>
          <w:szCs w:val="28"/>
          <w:rtl w:val="true"/>
          <w:lang w:bidi="fa-IR"/>
        </w:rPr>
        <w:t>تحقق هر هدفی، نیاز به زمینه‌سازی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ظهور امام عصر علیه السلام هم شرایط و زمینه‌هایی لازم است که بخشی از آن‌ها به مردم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منتظران ظهور و فرج، نباید دست روی دست بگذارند و تماشاچی باشند و تنها امیدوار به آمدن آن نجات‌بخش باشند، بلکه باید زمینه‌های آن را هم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یاد شده و زمینه‌سازان ظهور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المُمهِّدون للمهدی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لِیُعِدَّنَّ اَحَدُکم لِخروجِ القائِمِ وَ لَوْ سَهْماً، فإنّ الله تعالیٰ اِذا عَلِمَ ذلک مِن نِیّتِه رَجَوْتُ لَأَنْ یُنسِئَ فی عُمُرِهِ حَتّیٰ یُدْرِکهُ فَیَکونَ مِن أعوانِه و اَنصارِهِ؛</w:t>
      </w:r>
      <w:r>
        <w:rPr>
          <w:rStyle w:val="FootnoteAnchor"/>
          <w:rtl w:val="true"/>
        </w:rPr>
        <w:footnoteReference w:id="23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شما خود را برای قیام قائم آماده کند، هرچند با یک 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اگر این آمادگی را از نیّت کسی بداند، امید است عمر او را طولانی سازد، تا از یاران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عاملی برای تحرّک و فعالیت و مبارزه است و منتظران برای عوض کردن شرایط جامعه به سود اسلام و پیروان حق تلاش می‌کنند و به خودسازی و جامعه‌سازی می‌پردازند و به تکلیف خود در تغییر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محققان و نویسندگان، انتظار را به دو 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کرده‌اند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منفی، اشخاص دست روی دست می‌نهند و چشم به راهند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غیب برون آید و کاری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انتظار مثبت و سازنده، منتظران هم در راه تحقّق آن آرمان‌ها و شرایط، زمینه‌سازی می‌کنند، همچون میزبانی که منتظر آمدن یک مهمان عزیز است و خانة خود را برای آمدن او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در آستانة پیروزی انقلاب اسلامی، منتظر آمدن امام خمینی رحمة الله بودند، ولی زمینة این بازگشت را با مبارزات و تظاهرات و اعتصاب‌ها و شعارها و راهپیمایی‌ها و وحدت‌ها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کردند و دست به جهاد زدند و شهید دادند و داغ دیدند و بر سختی‌های مبارزه صبر کردند، تا امام امّت آمد و انقلاب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زمینه‌ساز ظهورند شاهدان شهید</w:t>
      </w:r>
    </w:p>
    <w:p>
      <w:pPr>
        <w:pStyle w:val="BookText"/>
        <w:rPr/>
      </w:pPr>
      <w:r>
        <w:rPr>
          <w:rFonts w:ascii="IRNazanin" w:hAnsi="IRNazanin" w:eastAsia="IRNazanin"/>
          <w:color w:val="111111"/>
          <w:sz w:val="28"/>
          <w:sz w:val="28"/>
          <w:szCs w:val="28"/>
          <w:rtl w:val="true"/>
          <w:lang w:bidi="fa-IR"/>
        </w:rPr>
        <w:t>اگرچه ماتمشان داغ بر جگر بسته است</w:t>
      </w:r>
      <w:r>
        <w:rPr>
          <w:rStyle w:val="FootnoteAnchor"/>
          <w:rtl w:val="true"/>
        </w:rPr>
        <w:footnoteReference w:id="23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منتظر، امّتی فداکار و حاضر در صحنه است و آماده برای هر نوع جانبازی در راه دین و در رکاب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زیارت‌های امام زمان علیه السلام از خداوند اینگونه می‌خواهیم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کما جَعَلْتَ قَلبی بِذِکرِه مَعموراً فَاجْعَل سِلاحی بِنُصرته مَشهُوراً؛</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خداوندا، همچنان‌که دلم را با یاد آن حضرت آباد ساختی، سلاح مرا هم در یاری او برکشیده از نیام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زیارت آل یاسین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نُصرتی لکم مُعَدَّةٌ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و نصرتم برای شما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در عصر غیبت، آمادة یاری امامان بود؟ جز با زمینه‌سازی و شرکت در حرکت تمهیدی برای ظهور؟</w:t>
      </w:r>
    </w:p>
    <w:p>
      <w:pPr>
        <w:pStyle w:val="BookText"/>
        <w:rPr/>
      </w:pPr>
      <w:r>
        <w:rPr>
          <w:rFonts w:ascii="IRNazanin" w:hAnsi="IRNazanin" w:eastAsia="IRNazanin"/>
          <w:color w:val="111111"/>
          <w:sz w:val="28"/>
          <w:sz w:val="28"/>
          <w:szCs w:val="28"/>
          <w:rtl w:val="true"/>
          <w:lang w:bidi="fa-IR"/>
        </w:rPr>
        <w:t>مگر می‌شود کسی انتظار حکومت حق و عدل را، آن هم در سطح جهان داشته باشد، ولی برای آن کاری نکند؟ زمینه‌سازی کجا و بی‌تفاوتی کجا؟</w:t>
      </w:r>
    </w:p>
    <w:p>
      <w:pPr>
        <w:pStyle w:val="BookText"/>
        <w:rPr/>
      </w:pPr>
      <w:r>
        <w:rPr>
          <w:rFonts w:ascii="IRNazanin" w:hAnsi="IRNazanin" w:eastAsia="IRNazanin"/>
          <w:color w:val="111111"/>
          <w:sz w:val="28"/>
          <w:sz w:val="28"/>
          <w:szCs w:val="28"/>
          <w:rtl w:val="true"/>
          <w:lang w:bidi="fa-IR"/>
        </w:rPr>
        <w:t>ویکتورهوگو، نویسندة غربی هم به این حقیقت اعتراف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از آن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ساخته است، این است که برای آینده آماده شویم و خود را برای اجرای آن‌چه آینده از ما چشم دارد، مهیّا سازیم</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وعدة ظهور آن تکسوار عرصة عشق و منجی انسان‌ها حتمی است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تفاوت بسیار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از زمینه‌سازان ظهور حضرت باشیم، هم با خودسازی، هم با فراهم ساختن شرایط ظهور در جامعه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ناسٌ مِنَ المشرِقِ فَیُوَطّئونَ لِلمَهدیِّ سُلطانَه؛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گروهی از مشرق زمین قیام می‌کنند و زمینه را برای حکومت مهدی آماده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تغییر اوضاع جهان و برقراری عدالت، زمینه‌ساز ظهور آن موعود است و مردم باید این آمادگی فکری و بسترسازی اجتماعی را در خود و جامعه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قیامی سخن به میان آمده که مردم در مشرق بپا می‌خیزند، شمشیرها برگرفته به جهاد می‌پردارند و وقتی به هدف خود رسیدند و قدرت یافتند، آن را جز به صاحب شما تحویل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یَدفَعُونها اِلّا إلی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کشته‌های آنان شهید به شمار می‌روند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گواه زمینه‌سازی انقلابیون صالح برای آن مصلح موعود است</w:t>
      </w:r>
      <w:r>
        <w:rPr>
          <w:rFonts w:eastAsia="IRNazanin" w:cs="IRNazanin"/>
          <w:color w:val="111111"/>
          <w:sz w:val="28"/>
          <w:szCs w:val="28"/>
          <w:rtl w:val="true"/>
          <w:lang w:bidi="fa-IR"/>
        </w:rPr>
        <w:t>.</w:t>
      </w:r>
      <w:bookmarkStart w:id="160" w:name="pg3088_13284"/>
    </w:p>
    <w:p>
      <w:pPr>
        <w:pStyle w:val="Heading3"/>
        <w:numPr>
          <w:ilvl w:val="2"/>
          <w:numId w:val="1"/>
        </w:numPr>
        <w:rPr/>
      </w:pPr>
      <w:bookmarkStart w:id="161" w:name="__RefHeading___Toc1054309_2749589250"/>
      <w:bookmarkStart w:id="162" w:name="_Toc55"/>
      <w:bookmarkEnd w:id="160"/>
      <w:bookmarkEnd w:id="161"/>
      <w:r>
        <w:rPr>
          <w:rtl w:val="true"/>
        </w:rPr>
        <w:t>تربیت ولایی فرزندان</w:t>
      </w:r>
      <w:bookmarkEnd w:id="162"/>
    </w:p>
    <w:p>
      <w:pPr>
        <w:pStyle w:val="BookText"/>
        <w:rPr/>
      </w:pPr>
      <w:r>
        <w:rPr>
          <w:rFonts w:ascii="IRNazanin" w:hAnsi="IRNazanin" w:eastAsia="IRNazanin"/>
          <w:color w:val="111111"/>
          <w:sz w:val="28"/>
          <w:sz w:val="28"/>
          <w:szCs w:val="28"/>
          <w:rtl w:val="true"/>
          <w:lang w:bidi="fa-IR"/>
        </w:rPr>
        <w:t>شیعیان، محّب اهل‌بیت و معتقد به امامت و ولایت پیشوایان معصوم‌اند، رهبری آنان را پذیرفته‌اند، در غم و شادی اهل‌بیت، غمگین و شاد می‌شوند، مقام و فضلیت آنان را قبول دارند، به امام زمان معتقد و نسبت به ظهورش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این‌ها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این باورها و گرایش‌ها در نسل‌های بعدی هم وجود داشته باشد، پدران و مادران باید فرزندان خود را با همین اعتقادات و محبّت‌ها بار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اهل بیت و انتظار فرج و زندگی همراه با فرهنگ ولایی، افراد را از پلیدی‌ها و مفاسد دور می‌کند و آنان را همسو و همراه با اولیای خدا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فرزندان صالح، یک افتخار و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فرزند صالح، آن است که اهل ولایت و محبت خاندان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اگر عاشقی کنی و جوانی</w:t>
      </w:r>
    </w:p>
    <w:p>
      <w:pPr>
        <w:pStyle w:val="BookText"/>
        <w:rPr/>
      </w:pPr>
      <w:r>
        <w:rPr>
          <w:rFonts w:ascii="IRNazanin" w:hAnsi="IRNazanin" w:eastAsia="IRNazanin"/>
          <w:color w:val="111111"/>
          <w:sz w:val="28"/>
          <w:sz w:val="28"/>
          <w:szCs w:val="28"/>
          <w:rtl w:val="true"/>
          <w:lang w:bidi="fa-IR"/>
        </w:rPr>
        <w:t>عشق محمد بس است و آل محمد</w:t>
      </w:r>
    </w:p>
    <w:p>
      <w:pPr>
        <w:pStyle w:val="BookText"/>
        <w:rPr/>
      </w:pPr>
      <w:r>
        <w:rPr>
          <w:rFonts w:ascii="IRNazanin" w:hAnsi="IRNazanin" w:eastAsia="IRNazanin"/>
          <w:color w:val="111111"/>
          <w:sz w:val="28"/>
          <w:sz w:val="28"/>
          <w:szCs w:val="28"/>
          <w:rtl w:val="true"/>
          <w:lang w:bidi="fa-IR"/>
        </w:rPr>
        <w:t>خدا در قرآن کریم به پیامبر توصیه می‌کند که به مردم بگوید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 انجام رسالت، از شما اجری نمی‌طلبم، مگر موّدت نزدیکانم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مهرورزی و ولایت اهل‌بیت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علاقة قلبی و همسویی عملی عامل نجات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از امّت خویش انتظار دارد که فرزندان خود را با عشق قرآن و عترت تربیت کنند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اَدّبوا أولادَکم علی حُبّی وحُبِّ أهلِ بیتی وَ القرآنِ؛</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فرزندان خود را با محبت من و محبت اهل‌بیت من و قرآن تربیت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وظیفة والدین و مربیّان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جلوه‌های روشن اینگونه تربیت در عصر غیبت، آن است که در خانواده‌ها یاد حضرت مهدی و توجه به وجود مبارک او و شوق دیدارش و انتظار آمدنش و آمادگی برای ظهورش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عقیدة به مهدی علیه السلام در فرزندان نیز از نشانه‌های دیگر این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یَثبُتُ علیٰ اِمامَتهِ اِلّا مَنْ قَوِیَ یَقینُه و صَحَّتْ مَعرِفَتُه؛</w:t>
      </w:r>
      <w:r>
        <w:rPr>
          <w:rStyle w:val="FootnoteAnchor"/>
          <w:rtl w:val="true"/>
        </w:rPr>
        <w:footnoteReference w:id="24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عقیده به امامت آن حضرت، جز کسی که یقین او قوی و شناخت او درست باشد، ثابت و استوار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مهر و محبت و این شعلة مقدّس در درون سینه‌ها باید نسل در نسل روشن بماند و زندگی را در خط صحیح و مسیر خداپسند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نشسته‌ایم با این امید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صبحدمی روح سَحَر برگردد</w:t>
      </w:r>
      <w:bookmarkStart w:id="163" w:name="pg3088_13287"/>
    </w:p>
    <w:p>
      <w:pPr>
        <w:pStyle w:val="Heading3"/>
        <w:numPr>
          <w:ilvl w:val="2"/>
          <w:numId w:val="1"/>
        </w:numPr>
        <w:rPr/>
      </w:pPr>
      <w:bookmarkStart w:id="164" w:name="__RefHeading___Toc1054311_2749589250"/>
      <w:bookmarkStart w:id="165" w:name="_Toc56"/>
      <w:bookmarkEnd w:id="163"/>
      <w:bookmarkEnd w:id="164"/>
      <w:r>
        <w:rPr>
          <w:rtl w:val="true"/>
        </w:rPr>
        <w:t>بصیرت و بینش</w:t>
      </w:r>
      <w:bookmarkEnd w:id="165"/>
    </w:p>
    <w:p>
      <w:pPr>
        <w:pStyle w:val="BookText"/>
        <w:rPr/>
      </w:pPr>
      <w:r>
        <w:rPr>
          <w:rFonts w:ascii="IRNazanin" w:hAnsi="IRNazanin" w:eastAsia="IRNazanin"/>
          <w:color w:val="111111"/>
          <w:sz w:val="28"/>
          <w:sz w:val="28"/>
          <w:szCs w:val="28"/>
          <w:rtl w:val="true"/>
          <w:lang w:bidi="fa-IR"/>
        </w:rPr>
        <w:t>مؤمن همیشه باید بصیر و تیزهوش و بیدار باشد و فریب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عرصة مسائل اعتقادی هم فریبکاری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سوء استفاده از باورهای دینی مردم، به هدف‌های شوم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کسان بسیاری بوده‌اند که ادّعای پیغمبری کرده و جمعی را به گمراهی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بوده‌اند که ادعای امام زمانی یا ارتباط با امام زمان داشته‌اند و عدّه‌ای سطحی و ساده‌لوح و خوش باور را مرید خود ساخته‌اند و فرقه‌های انحرافی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روشن آن پیدایش فرقة گمراه بهایی‌گری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در مقابل اینگونه ادعاها و دروغ‌ها مصونیت می‌بخشد، داشتن بینش و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 خود را عمیقاً بشناسد و اعتقادات شیعی را خوب بداند و در مسائل دینی، دیدگاه‌های علمای دین را محور قرار بدهد، فریب نمی‌خورد و به انحراف کشیده نمی‌شود و در دام شیّادان نمی‌افتد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مایة بسی شگفتی است که با این‌که کشورهای استعمارگر، مثلاً دولت انگلیس در پشت‌سر جریان انحرافی بهایی‌گری بوده و امروز هم آمریکا و اسرائیل، از حامیان عمدة بهائیان‌اند، چگونه کسانی ساده‌لوح، به بهائیت به</w:t>
      </w:r>
    </w:p>
    <w:p>
      <w:pPr>
        <w:pStyle w:val="BookText"/>
        <w:rPr/>
      </w:pPr>
      <w:r>
        <w:rPr>
          <w:rFonts w:ascii="IRNazanin" w:hAnsi="IRNazanin" w:eastAsia="IRNazanin"/>
          <w:color w:val="111111"/>
          <w:sz w:val="28"/>
          <w:sz w:val="28"/>
          <w:szCs w:val="28"/>
          <w:rtl w:val="true"/>
          <w:lang w:bidi="fa-IR"/>
        </w:rPr>
        <w:t>عنوان یک دین نگاه می‌کنند و به آن می‌گروند و دست از اسلام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به سبب فقر مادّی و برای کسب مال و عنوان، یا رسیدن به غرایز جنسی و آزادی‌ها و بی‌بند و باری‌های شیطانی، سراغ این فرقه‌ها می‌روند، ولی به هر حال، عده‌ای هم به خاطر ضعف بینش دینی فریب می‌خورند و گمراه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شاهدیم که در گوشه و کنار، کسانی مدّعی ارتباط با امام زمانند و از این راه به شهرت و ثروت می‌رسند و با تظاهر و ریاکاری و با انگیزه‌های دنیوی و ریاست‌طلبانه، مردم را دور خود جمع می‌کنند و به اخّاذی و حتّی فسادهای اخلاقی و ارتباط‌های نامشروع می‌پردازند و پس از چندی دروغ و فساد آنان آشکار می‌شود و دستگیر می‌شوند و از این راه، ضربه به اعتقادات مردم علاقه‌مند به امام زمان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بصیر و بینا و دین‌شناس بود، تا حرف‌های برخلاف دین و اعتقادات صحیح شیعی را به نام دین نپذیرفت و به شیّادان و دروغ‌پردازان به عنوان کسانی که با حضرت حجت علیه السلام مرتبط‌اند و از او دستور می‌گیرند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امکان دیدار حضرت را نمی‌توان انکار کرد، ولی چنین نیست که هرکس هم مدّعی دیدار و ارتباط شد، راست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کسانی هم که ساده‌لوحانه فریب می‌خورند، آنان‌اند که با علمای دین و مرجعیّت رابطه‌ای ندارند و گرفتار شیّادان می‌شوند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جای ساده‌لوحی و سطحی‌نگری، بصیرت و بینش دینی باشد، مریدبازان شیّاد نمی توانند با ادعاهای دروغ و خواب‌های بی‌اساس و کشف و</w:t>
      </w:r>
    </w:p>
    <w:p>
      <w:pPr>
        <w:pStyle w:val="BookText"/>
        <w:rPr/>
      </w:pPr>
      <w:r>
        <w:rPr>
          <w:rFonts w:ascii="IRNazanin" w:hAnsi="IRNazanin" w:eastAsia="IRNazanin"/>
          <w:color w:val="111111"/>
          <w:sz w:val="28"/>
          <w:sz w:val="28"/>
          <w:szCs w:val="28"/>
          <w:rtl w:val="true"/>
          <w:lang w:bidi="fa-IR"/>
        </w:rPr>
        <w:t>کرامات ساختگی، از باور دینی مردم سوء استفاده کنند، عمدة افرادی که فریب آنان را می‌خورند، از قشر کم‌سواد یا بیسواد و بی‌بصیرت‌اند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بر تفقّه و دین‌شناسی عمیق و صحیح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آگاهان بصیر و عالمان و هوشیاران دین‌شناس، هرگز در دام فریب آنان نمی‌افتند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مهدی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سَیأتی شیعتی مَن یدّعی المشاهَدَةَ، اَلاَ فَمْنِ ادّعی المُشاهَدَةَ قَبْلَ خُروجِ السُفیانی وَ الصَّیْحَةِ فَهُوَ کاذبٌ مُفْتَرٍ؛</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به زودی بر شیعیان من خواهد آمد که کسی ادّعای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هرکس قبل از خروج سفیانی و 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 از 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مشاهده کند، دروغگو و اهل افتراست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می خواهد دکان کسانی را که با ادّعای مشاهده دیدار، در پی مرید جمع کردن و اغوای مردم‌اند ببندد و هشداری است تا پیروان حضرت، دچار بی‌بصیرتی و غفلت نشوند</w:t>
      </w:r>
      <w:r>
        <w:rPr>
          <w:rFonts w:eastAsia="IRNazanin" w:cs="IRNazanin"/>
          <w:color w:val="111111"/>
          <w:sz w:val="28"/>
          <w:szCs w:val="28"/>
          <w:rtl w:val="true"/>
          <w:lang w:bidi="fa-IR"/>
        </w:rPr>
        <w:t>.</w:t>
      </w:r>
      <w:r>
        <w:rPr>
          <w:rStyle w:val="FootnoteAnchor"/>
          <w:rtl w:val="true"/>
        </w:rPr>
        <w:footnoteReference w:id="242"/>
      </w:r>
      <w:bookmarkStart w:id="166" w:name="pg3088_13290"/>
    </w:p>
    <w:p>
      <w:pPr>
        <w:pStyle w:val="Heading3"/>
        <w:numPr>
          <w:ilvl w:val="2"/>
          <w:numId w:val="1"/>
        </w:numPr>
        <w:rPr/>
      </w:pPr>
      <w:bookmarkStart w:id="167" w:name="__RefHeading___Toc1054313_2749589250"/>
      <w:bookmarkStart w:id="168" w:name="_Toc57"/>
      <w:bookmarkEnd w:id="166"/>
      <w:bookmarkEnd w:id="167"/>
      <w:r>
        <w:rPr>
          <w:rtl w:val="true"/>
        </w:rPr>
        <w:t>یاد امام زمان علیه السلام</w:t>
      </w:r>
      <w:bookmarkEnd w:id="168"/>
    </w:p>
    <w:p>
      <w:pPr>
        <w:pStyle w:val="BookText"/>
        <w:rPr/>
      </w:pPr>
      <w:r>
        <w:rPr>
          <w:rFonts w:ascii="IRNazanin" w:hAnsi="IRNazanin" w:eastAsia="IRNazanin"/>
          <w:color w:val="111111"/>
          <w:sz w:val="28"/>
          <w:sz w:val="28"/>
          <w:szCs w:val="28"/>
          <w:rtl w:val="true"/>
          <w:lang w:bidi="fa-IR"/>
        </w:rPr>
        <w:t>در فرهنگ شیعی، نقش ذِکر و یاد،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یاد خدا، یاد قیامت، یاد مرگ، یاد بهشت و جهنم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است، و همچنان‌که یاد حادثة عاشورا این حماسه را زنده نگه داشته و دل‌ها را با عاشورا و فرهنگ جهاد و شهادت پیوند زده است، یاد امامان و فضایل و مناقبشان و تولّد و شهادتشان سازنده است و مهر و محبت آنان را ریشه‌دار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شده در مجالس و محافل خود از ما و فضایل ما خاندان صحبت کنید و احادیث ما را برای هم نقل کنید، چرا که خداوند و فرشتگان اینگونه مجالس را دوست می دارند و یاد اهل‌بیت، یاد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اِذا ذُکرنْا ذُکرَ اللهُ</w:t>
      </w:r>
      <w:r>
        <w:rPr>
          <w:rFonts w:eastAsia="IRNazanin" w:cs="IRNazanin"/>
          <w:color w:val="111111"/>
          <w:sz w:val="28"/>
          <w:szCs w:val="28"/>
          <w:rtl w:val="true"/>
          <w:lang w:bidi="fa-IR"/>
        </w:rPr>
        <w:t>).</w:t>
      </w:r>
      <w:r>
        <w:rPr>
          <w:rStyle w:val="FootnoteAnchor"/>
          <w:rtl w:val="true"/>
        </w:rPr>
        <w:footnoteReference w:id="24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حضرت صدقه دهیم، هنگام شنیدن نامش به احترام او بلند شویم، دعای عهد را هر روز و دعای ندبه را جمعه‌ها بخوانیم، در سامرا آن حضرت را زیارت کنیم، نیمة شعبان را گرامی بداریم، دعای فرج بخوانیم، برای رهایی از مشکلات به آن حضرت متوسل شویم، دعای عصر غیبت را بخوانیم، همة این‌ها برای زنده بودن نام و یاد آن حضرت در دل و</w:t>
      </w:r>
    </w:p>
    <w:p>
      <w:pPr>
        <w:pStyle w:val="BookText"/>
        <w:rPr/>
      </w:pPr>
      <w:r>
        <w:rPr>
          <w:rFonts w:ascii="IRNazanin" w:hAnsi="IRNazanin" w:eastAsia="IRNazanin"/>
          <w:color w:val="111111"/>
          <w:sz w:val="28"/>
          <w:sz w:val="28"/>
          <w:szCs w:val="28"/>
          <w:rtl w:val="true"/>
          <w:lang w:bidi="fa-IR"/>
        </w:rPr>
        <w:t>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هم به ما امید می‌دهد، هم از گناه، دورمان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 که سلام و درود و تحیّت ما به ساحت آن حضرت است، برای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در یکی از نامه‌هایی که نوشته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به وسیلة ما به درگاه خدا توجه پیدا کنید، چنین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یاسین، السلام علیک یا داعیَ الله و ربّانیِّ آیاته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برای سلامتی آن حضرت، دعا برای تعجیل در فرج و ظهور، دادن صدقه به نیت سلامتی آن حضرت، انجام زیارت و حج و طواف به نیابت از آن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نشان‌دهندة عشق و ارادت به حضرت حجت و بهانه‌ای برای یاد از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ماست، ما نباید از یاد او غافل باشیم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او به فکر ماست، نباید یاد او از فکر ما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زباغ و بستان‌ها، از همه گلستان‌ها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دسته گل چیدم، تا زتو نشان بینم</w:t>
      </w:r>
      <w:bookmarkStart w:id="169" w:name="pg3088_13292"/>
    </w:p>
    <w:p>
      <w:pPr>
        <w:pStyle w:val="Heading3"/>
        <w:numPr>
          <w:ilvl w:val="2"/>
          <w:numId w:val="1"/>
        </w:numPr>
        <w:rPr/>
      </w:pPr>
      <w:bookmarkStart w:id="170" w:name="__RefHeading___Toc1054315_2749589250"/>
      <w:bookmarkStart w:id="171" w:name="_Toc58"/>
      <w:bookmarkEnd w:id="169"/>
      <w:bookmarkEnd w:id="170"/>
      <w:r>
        <w:rPr>
          <w:rtl w:val="true"/>
        </w:rPr>
        <w:t>تقوا، زمینه ساز دیدار</w:t>
      </w:r>
      <w:bookmarkEnd w:id="171"/>
    </w:p>
    <w:p>
      <w:pPr>
        <w:pStyle w:val="BookText"/>
        <w:rPr/>
      </w:pPr>
      <w:r>
        <w:rPr>
          <w:rFonts w:ascii="IRNazanin" w:hAnsi="IRNazanin" w:eastAsia="IRNazanin"/>
          <w:color w:val="111111"/>
          <w:sz w:val="28"/>
          <w:sz w:val="28"/>
          <w:szCs w:val="28"/>
          <w:rtl w:val="true"/>
          <w:lang w:bidi="fa-IR"/>
        </w:rPr>
        <w:t>گرچه شوق دیدار امام زمان علیه السلام در دل هر شیعة منتظر وجود دارد و نهایت آرزوی منتظران، رسیدن به خدمت آن حضرت است، ولی در توصیه‌های دینی، تأکید نشده که کاری کنید که او را ببینید و تشویقی برای انجام کارهایی جهت توفیق دیدار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انسان در عصر غیبت، به وظایف دینی خود عمل کند، از گناهان دوری کند، تقوا و پاکی داشته باشد، زندگیش از راه حلال تأمین شود و اگر صلاح باشد، توفیق دیدار هم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چلّه‌نشینی و ذکر و ختم و توسّل و گریه و ناله، زمینه‌ساز دیدار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عمده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علیه السلام چه بسا در میان مردم باشد و رفت‌و‌آمد کند، ولی صالحان و پاکان‌اند که می‌توانند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پرگناه، چگونه می‌توان انتظار دیدن آن تجسّم پاکی و طهارت را داشت؟ کسی که بازیچة دست شیطانی است، چگونه امید دارد که رخسار آفتابی آن عبد صالح خدا را ببیند؟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تاریخ، بسیاری از زهّاد، عالمان و عارفان وارسته، به دیدار او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چهرة محبوب او در عصر غیبت محال نیست، ولی شرط آن، صدق و صفای دل و پاکی درون و طهارت جان و حلال بودن درآمد و</w:t>
      </w:r>
    </w:p>
    <w:p>
      <w:pPr>
        <w:pStyle w:val="BookText"/>
        <w:rPr/>
      </w:pPr>
      <w:r>
        <w:rPr>
          <w:rFonts w:ascii="IRNazanin" w:hAnsi="IRNazanin" w:eastAsia="IRNazanin"/>
          <w:color w:val="111111"/>
          <w:sz w:val="28"/>
          <w:sz w:val="28"/>
          <w:szCs w:val="28"/>
          <w:rtl w:val="true"/>
          <w:lang w:bidi="fa-IR"/>
        </w:rPr>
        <w:t>مشروع بودن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در این زمینه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کسانی ممکن است او را ببینند و نشناسند و بعداً بر اساس قرائن و شواهد، دریابند که آن شخص که دیدار کرده‌اند، حضرت حجت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تشرف‌یافتگان به دیدارش، اینگونه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 نمونه‌هایی از تشرّف‌یافتگان به محضرمولا نقل شده، حتی در مفاتیح الجنان و منتهی الآمال مرحوم محدّث قمی هم نمونه‌هایی آمده است و 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علامة حلّی، سید بحرالعلوم، مقدس اردبیلی، میرزا مهدی اصفهانی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آنان‌که توفیق تشرّف و دیدار داشته‌اند، معمولاً آن را کتمان و پنهان می‌کردند و با آن همچون یک راز برخورد می‌کردند و به هرکس نمی‌گفتند و در پی کسب وجهه و شهرت از این راه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را اسرار حق آموختند</w:t>
      </w:r>
    </w:p>
    <w:p>
      <w:pPr>
        <w:pStyle w:val="BookText"/>
        <w:rPr/>
      </w:pPr>
      <w:r>
        <w:rPr>
          <w:rFonts w:ascii="IRNazanin" w:hAnsi="IRNazanin" w:eastAsia="IRNazanin"/>
          <w:color w:val="111111"/>
          <w:sz w:val="28"/>
          <w:sz w:val="28"/>
          <w:szCs w:val="28"/>
          <w:rtl w:val="true"/>
          <w:lang w:bidi="fa-IR"/>
        </w:rPr>
        <w:t>مهرکردند و دهانش دوختند</w:t>
      </w:r>
    </w:p>
    <w:p>
      <w:pPr>
        <w:pStyle w:val="BookText"/>
        <w:rPr/>
      </w:pPr>
      <w:r>
        <w:rPr>
          <w:rFonts w:ascii="IRNazanin" w:hAnsi="IRNazanin" w:eastAsia="IRNazanin"/>
          <w:color w:val="111111"/>
          <w:sz w:val="28"/>
          <w:sz w:val="28"/>
          <w:szCs w:val="28"/>
          <w:rtl w:val="true"/>
          <w:lang w:bidi="fa-IR"/>
        </w:rPr>
        <w:t>از این‌رو، به اظهارات کسانی که مرتّب دم از دیدار می‌زنند و اینجا و آن‌جا نقل می‌کنند و برای خود وجهه و آبرو کسب می‌کنند، باید به دیدة تردید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امکان دیدار با آن امام غایب هست، ولی قلبی پاک و زندگی همراه با تقوا و دوری از گناه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خوبت، از من چرا نهان است</w:t>
      </w:r>
    </w:p>
    <w:p>
      <w:pPr>
        <w:pStyle w:val="BookText"/>
        <w:rPr/>
      </w:pPr>
      <w:r>
        <w:rPr>
          <w:rFonts w:ascii="IRNazanin" w:hAnsi="IRNazanin" w:eastAsia="IRNazanin"/>
          <w:color w:val="111111"/>
          <w:sz w:val="28"/>
          <w:sz w:val="28"/>
          <w:szCs w:val="28"/>
          <w:rtl w:val="true"/>
          <w:lang w:bidi="fa-IR"/>
        </w:rPr>
        <w:t>گفتـا تو خـود حجـابی، ورنه رخم عیان است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نقل‌ها، وقتی علی بن مهزیار اهوازی در سفر حج توفیق دیدار آن</w:t>
      </w:r>
    </w:p>
    <w:p>
      <w:pPr>
        <w:pStyle w:val="BookText"/>
        <w:rPr/>
      </w:pPr>
      <w:r>
        <w:rPr>
          <w:rFonts w:ascii="IRNazanin" w:hAnsi="IRNazanin" w:eastAsia="IRNazanin"/>
          <w:color w:val="111111"/>
          <w:sz w:val="28"/>
          <w:sz w:val="28"/>
          <w:szCs w:val="28"/>
          <w:rtl w:val="true"/>
          <w:lang w:bidi="fa-IR"/>
        </w:rPr>
        <w:t>حضرت را یافت، امام زمان علیه السلام به او فرموده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هو محجوبٌ عَنکمْ، ولکن حَجَبَهُ سُوءُ اَعمالِکم؛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او از شما پنهان و پوشیده نیست، بلکه این کارهای بد شماست که او را از نظرتان پنهان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ادامة این نقل آمده است که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مال‌های خود را افزودید، ولی بر مؤمنان ضعیف و مستمند فخر فروشی کردید، صلة رحم را قطع کردید، پس چه عذری دارید؟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نقلی هم آمده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گناه نکنید، ما خودمان سراغ شما می‌آییم</w:t>
      </w:r>
      <w:r>
        <w:rPr>
          <w:rFonts w:eastAsia="IRNazanin" w:cs="IRNazanin"/>
          <w:color w:val="111111"/>
          <w:sz w:val="28"/>
          <w:szCs w:val="28"/>
          <w:rtl w:val="true"/>
          <w:lang w:bidi="fa-IR"/>
        </w:rPr>
        <w:t>.</w:t>
      </w:r>
      <w:bookmarkStart w:id="172" w:name="pg3088_13295"/>
    </w:p>
    <w:p>
      <w:pPr>
        <w:pStyle w:val="Heading3"/>
        <w:numPr>
          <w:ilvl w:val="2"/>
          <w:numId w:val="1"/>
        </w:numPr>
        <w:rPr/>
      </w:pPr>
      <w:bookmarkStart w:id="173" w:name="__RefHeading___Toc1054317_2749589250"/>
      <w:bookmarkStart w:id="174" w:name="_Toc59"/>
      <w:bookmarkEnd w:id="172"/>
      <w:bookmarkEnd w:id="173"/>
      <w:r>
        <w:rPr>
          <w:rtl w:val="true"/>
        </w:rPr>
        <w:t>احساس حضور در محضر</w:t>
      </w:r>
      <w:bookmarkEnd w:id="174"/>
    </w:p>
    <w:p>
      <w:pPr>
        <w:pStyle w:val="BookText"/>
        <w:rPr/>
      </w:pPr>
      <w:r>
        <w:rPr>
          <w:rFonts w:ascii="IRNazanin" w:hAnsi="IRNazanin" w:eastAsia="IRNazanin"/>
          <w:color w:val="111111"/>
          <w:sz w:val="28"/>
          <w:sz w:val="28"/>
          <w:szCs w:val="28"/>
          <w:rtl w:val="true"/>
          <w:lang w:bidi="fa-IR"/>
        </w:rPr>
        <w:t>از اعتقادات ما، یکی هم این است که اعمال ما هر هفته به محضر پیامبر خدا و امامان و امام عصر علیه السلام عرضه می‌شود و آنان از پروندة اعمال ما آگاهند، از کارهای نیک ما خوشحال می‌شوند و از گناهان ما متأثّر و ناراحت می گردند، همچنان‌که خداوند و فرشتگان هم پیوسته ناظر بر اعمال مایند و چیزی از آنان مخفی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گنهکاران خطاب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بِأَنَّ اللَّهَ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آیا نمی‌دانست که خداوند می‌بیند؟ اگر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در محضر خدا گناه نکنید، این نیز صحیح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رسول خدا و محضر حجّت خداست و باید شرم کرد و مرتکب گناه نشد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این‌که امام عصر علیه السلام از اعمال ما آگاه است و پروندة کارهای ما به محضر او ارائه می‌شود و آن حضرت از گناهان شیعیان ناراحت می‌گردد، نقش بازدارنده از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پیوسته خود را در محضر او حس کنیم و از آن‌چه موجب ناخرسندی و ناراحتی او می‌شود پرهیز کنیم و خیال نکنیم که اگر او از دیده‌ها پنهان است، از کارهای ما هم بی‌خبر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أعمالَکمْ تُعْرَضُ عَلَیَّ کلَّ یومٍ؛</w:t>
      </w:r>
      <w:r>
        <w:rPr>
          <w:rStyle w:val="FootnoteAnchor"/>
          <w:rtl w:val="true"/>
        </w:rPr>
        <w:footnoteReference w:id="247"/>
      </w:r>
      <w:r>
        <w:rPr>
          <w:rFonts w:ascii="IRNazanin" w:hAnsi="IRNazanin" w:eastAsia="IRNazanin"/>
          <w:color w:val="111111"/>
          <w:sz w:val="28"/>
          <w:sz w:val="28"/>
          <w:szCs w:val="28"/>
          <w:rtl w:val="true"/>
          <w:lang w:bidi="fa-IR"/>
        </w:rPr>
        <w:t>اعمال شما هر روز بر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شما باید شرم کند از این‌که کار زشت بر پیامبر خود عرضه 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همین حالت نسبت به امام عصر علیه السلام نیز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بگو عمل کنید، بزودی خدا و پیامبرش و مؤمنان عمل شمارا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است، به امامان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هم از آن حضرت دربارة این آیه پرسید، حضرت چنین توضیح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یا کافری نیست که بمیرد و در قبر نهاده شود، مگر آنکه عمل او بر رسول خدا و امیرمؤمنان و امامان دیگری که اطاعتشان واجب است، عرضه می‌گردد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حدیثی از امام رضا علیه السلام خطاب به موسی بن یسار نقل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عَلِمتَ اَنّا مَعاشِرَ الأئّمةِ تُعْرَضُ عَلَینا أعمالُ شیعتنِا</w:t>
      </w:r>
    </w:p>
    <w:p>
      <w:pPr>
        <w:pStyle w:val="BookText"/>
        <w:rPr/>
      </w:pPr>
      <w:r>
        <w:rPr>
          <w:rFonts w:ascii="Amiri" w:hAnsi="Amiri" w:eastAsia="Amiri" w:cs="Amiri"/>
          <w:color w:val="111111"/>
          <w:sz w:val="28"/>
          <w:sz w:val="28"/>
          <w:szCs w:val="28"/>
          <w:rtl w:val="true"/>
          <w:lang w:bidi="ar-SA"/>
        </w:rPr>
        <w:t>صَباحاً و مَساءاً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آیا نمی‌دانی که اعمال شیعیان ما صبح و شام بر ما أئمّه عرضه می‌شود؟</w:t>
      </w:r>
    </w:p>
    <w:p>
      <w:pPr>
        <w:pStyle w:val="BookText"/>
        <w:rPr/>
      </w:pPr>
      <w:r>
        <w:rPr>
          <w:rFonts w:ascii="IRNazanin" w:hAnsi="IRNazanin" w:eastAsia="IRNazanin"/>
          <w:color w:val="111111"/>
          <w:sz w:val="28"/>
          <w:sz w:val="28"/>
          <w:szCs w:val="28"/>
          <w:rtl w:val="true"/>
          <w:lang w:bidi="fa-IR"/>
        </w:rPr>
        <w:t>در احادیث حج و حضور امام عصر علیه السلام در منا و عرفات هم آمده است که آن حضرت در عصر غیبت، در موسم حج حضور می‌یابد و مردم را می‌بیند، ولی مردم او را نمی‌بینند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بر اساس همة این مطالب، شیعة منتظر باید احساس کند که همیشه در محضر آن امام است و کارهای خوب و بدش از او مخفی نیست و بکوشد به گونه‌ای زندگی کند که مایة خوشحالی و سرافرازی امام باشد، نه موجب ناراحتی و شرمساری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توقیعات آن حضرت که خطاب به شیخ مفید است،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یُحیطُ عِلْمُنا بأنبْائِکم و لا یَعْزُبُ عَنّا شئٌ مِنْ اَخبارِکم؛</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یقین، آگاهی ما بر اخبار شما احاطه دارد و هیچ چیز از خبرهای شما از ما پنهان و پوشیده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بکوشیم گزارش‌های بد از ما به محضر مولایمان نرسد</w:t>
      </w:r>
      <w:r>
        <w:rPr>
          <w:rFonts w:eastAsia="IRNazanin" w:cs="IRNazanin"/>
          <w:color w:val="111111"/>
          <w:sz w:val="28"/>
          <w:szCs w:val="28"/>
          <w:rtl w:val="true"/>
          <w:lang w:bidi="fa-IR"/>
        </w:rPr>
        <w:t>.</w:t>
      </w:r>
      <w:bookmarkStart w:id="175" w:name="pg3088_13298"/>
    </w:p>
    <w:p>
      <w:pPr>
        <w:pStyle w:val="Heading3"/>
        <w:numPr>
          <w:ilvl w:val="2"/>
          <w:numId w:val="1"/>
        </w:numPr>
        <w:rPr/>
      </w:pPr>
      <w:bookmarkStart w:id="176" w:name="__RefHeading___Toc1054319_2749589250"/>
      <w:bookmarkStart w:id="177" w:name="_Toc60"/>
      <w:bookmarkEnd w:id="175"/>
      <w:bookmarkEnd w:id="176"/>
      <w:r>
        <w:rPr>
          <w:rtl w:val="true"/>
        </w:rPr>
        <w:t>همچون یاران مهدی علیه السلام</w:t>
      </w:r>
      <w:bookmarkEnd w:id="177"/>
    </w:p>
    <w:p>
      <w:pPr>
        <w:pStyle w:val="BookText"/>
        <w:rPr/>
      </w:pPr>
      <w:r>
        <w:rPr>
          <w:rFonts w:ascii="IRNazanin" w:hAnsi="IRNazanin" w:eastAsia="IRNazanin"/>
          <w:color w:val="111111"/>
          <w:sz w:val="28"/>
          <w:sz w:val="28"/>
          <w:szCs w:val="28"/>
          <w:rtl w:val="true"/>
          <w:lang w:bidi="fa-IR"/>
        </w:rPr>
        <w:t>در دعاهای متعدد، این خواسته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یاران امام زمان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مِن أعوانِهِ و أنصاره و شیعته و الذّابیّنَ عنه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کسی که آرزوی یاری امام عصر را داشته باشد، باید آراسته به صفات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ویژگی‌ها و خصلت‌ها و صفات خاصّی برای اصحاب امام نقل شده است و برخی از نویسندگان هم کتاب‌هایی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یاوران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ظهور و آرزومند یاری آن حضرت، دست‌کم باید بکوشد خود را به این صفات آراسته کند، تا امیدش قابل توجه و معقول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اوصاف، فهرست‌وار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شناخت عمیق نسبت به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 معرفت امام عصر و اعتقاد راسخ به او؛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بی‌ریایی؛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محض از فرمان امام؛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و پایداری و اراده‌های استوار؛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شوق جهاد و شهادت در رکاب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تلاش روزانه و نجوای شبانه، شیران روز و زاهدان شب؛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 و هماهنگی با یکدیگر؛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عبادت و شب زنده‌داری و تهجّد؛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دلاوری و صلابت؛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بصیرت در برابر فتنه‌ها و دل‌های روشن از حکمت؛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حق و مدافع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گوشه‌هایی از اوصاف یاوران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باید در زندگی خود، جلوه‌گاه این اوصاف باشد و خود را با یقین و بصیرت و شجاعت و پارسایی چنان تربیت کرده و ساخته باشد که بتواند اگر شاهد عصر ظهور بود، در اطاعت فرمان آن امام، به یاری دین خدا و عدالت‌گستری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یَنامُونَ اللَّیلَ، لَهُمْ دَویٌّ کدویِّ النَّحْلِ، یَبیتونَ قیاماً عَلیٰ اَطرافِهم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خشیةِ اللهِ مُشفِقون، یَتمنّونَ اَنْ یُقتَلُوا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مردانی‌اند که شب می‌خوابند، در نمازشان زمزمه‌ای همچون صدای زنبور عسل دارند، تا بامداد به عبادت می‌پردازند، از خشیت خدا بیمناک‌اند، آرزویشان شهادت در راه خداست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باید خودساخته و مهذّب و اهل عرفان و حماسه و اشک شبانه و تلاش روزانه باشد</w:t>
      </w:r>
      <w:r>
        <w:rPr>
          <w:rFonts w:eastAsia="IRNazanin" w:cs="IRNazanin"/>
          <w:color w:val="111111"/>
          <w:sz w:val="28"/>
          <w:szCs w:val="28"/>
          <w:rtl w:val="true"/>
          <w:lang w:bidi="fa-IR"/>
        </w:rPr>
        <w:t>.</w:t>
      </w:r>
      <w:bookmarkStart w:id="178" w:name="pg3088_13300"/>
    </w:p>
    <w:p>
      <w:pPr>
        <w:pStyle w:val="Heading3"/>
        <w:numPr>
          <w:ilvl w:val="2"/>
          <w:numId w:val="1"/>
        </w:numPr>
        <w:rPr/>
      </w:pPr>
      <w:bookmarkStart w:id="179" w:name="__RefHeading___Toc1054321_2749589250"/>
      <w:bookmarkStart w:id="180" w:name="_Toc61"/>
      <w:bookmarkEnd w:id="178"/>
      <w:bookmarkEnd w:id="179"/>
      <w:r>
        <w:rPr>
          <w:rtl w:val="true"/>
        </w:rPr>
        <w:t>عمل به توصیه های حضرت مهدی علیه السلام</w:t>
      </w:r>
      <w:bookmarkEnd w:id="180"/>
    </w:p>
    <w:p>
      <w:pPr>
        <w:pStyle w:val="BookText"/>
        <w:rPr/>
      </w:pPr>
      <w:r>
        <w:rPr>
          <w:rFonts w:ascii="IRNazanin" w:hAnsi="IRNazanin" w:eastAsia="IRNazanin"/>
          <w:color w:val="111111"/>
          <w:sz w:val="28"/>
          <w:sz w:val="28"/>
          <w:szCs w:val="28"/>
          <w:rtl w:val="true"/>
          <w:lang w:bidi="fa-IR"/>
        </w:rPr>
        <w:t>عمل به احکام دین و انجام کارهای نیک و خدمت به مردم و پرهیز از گناه و سعی در ادای حقّ الناس و داشتن یک زندگی حلال، توصیة خدا، پیامبر، امامان و حضرت ولی عصر علیه السلام است و یک شیعه باید بر این مدار و محور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توصیة آن حضرت، همان توصیه‌های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بر اساس حکایاتی که از تشرّف‌یافتگان به دیدارش نقل شده است، گاهی سفارش‌های خاصّی به بعضی افراد فرموده که یقیناً مخصوص آنان نبوده و هر منتظر باید اهل اینگونه کارها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عصر علیه السلام، به یکی از مؤمنانی که شب‌های چهارشنبه به مسجد سهله در نجف می‌رفت و به عبادت می‌پرداخت و در آن شب، خدمت به پدر را ترک می‌کرد، در یکی از این شب‌ها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فهمید که حضرت راضی به ترک خدمت پدر به بهانة عبادت در مسجد سهله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دیدار حاج علی بغدادی، به خواندن زیارت عاشورا و زیارت اباعبدالله الحسین در شب جمعه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 دیگر به خواندن زیارت عاشورا و زیارت جامعه تأکید فرمود، یا به خواندن دو رکعت نماز خاص برای رفع گرفتاری، خواندن دعای فرج، قرائت قرآن، احترام به پدر و</w:t>
      </w:r>
    </w:p>
    <w:p>
      <w:pPr>
        <w:pStyle w:val="BookText"/>
        <w:rPr/>
      </w:pPr>
      <w:r>
        <w:rPr>
          <w:rFonts w:ascii="IRNazanin" w:hAnsi="IRNazanin" w:eastAsia="IRNazanin"/>
          <w:color w:val="111111"/>
          <w:sz w:val="28"/>
          <w:sz w:val="28"/>
          <w:szCs w:val="28"/>
          <w:rtl w:val="true"/>
          <w:lang w:bidi="fa-IR"/>
        </w:rPr>
        <w:t>مادر، زیارت قبور ائمّه، خواندن تعقیبات نمازها، رسیدگی به فقرا و نیازمندان شیعه، بردباری و صبر بر ناملایمات و از دست ندادن ایمان و عقیده، عزاداری برای سید الشهدا، که هر کدام از این‌ها در حکایتی و دیداری نقل شده است و از مجموع آن‌ها برمی‌آید که داشتن یک زندگی ایمانی و تقوایی و همراه با توجه به خدا و رسول و اهل‌بیت و نیکی و احسان به دیگران و انصاف، از جمله احسان به والدین، از توصیه‌های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طالب دیدار بود و در این راه، ریاضت‌های زیادی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او نوید می‌دهند که در فلان شهر و فلان دکان در بازار، امام زمان را ملاقات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می‌رود و خود را به آن دکان می‌رساند و آنجا می‌نشیند و امام را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پیرزنی فرتوت، قفلی را به بازار آورده بود تا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بازار هریک آن قفل را به قیمت بسیار ناچیزی می‌خواستند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کاسبی که امام عصر علیه السلام در کنار دکان او نشسته بود، ارزش قفل را اعلام کرد و گفت با کمی تنزّل آن را می‌خرم و با همان مقدار سود، می‌فروشم و همین مرا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خوشحالی قفل را فروخت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عصر رو به آن مرد دیدار کننده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باشید، تا ما خودمان شما را دیدار کنیم و به زحمت ریاضت خودتان را گرفتار نکنید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آینیه شو، جمال پری طلعتان طلب</w:t>
      </w:r>
    </w:p>
    <w:p>
      <w:pPr>
        <w:pStyle w:val="BookText"/>
        <w:rPr/>
      </w:pPr>
      <w:r>
        <w:rPr>
          <w:rFonts w:ascii="IRNazanin" w:hAnsi="IRNazanin" w:eastAsia="IRNazanin"/>
          <w:color w:val="111111"/>
          <w:sz w:val="28"/>
          <w:sz w:val="28"/>
          <w:szCs w:val="28"/>
          <w:rtl w:val="true"/>
          <w:lang w:bidi="fa-IR"/>
        </w:rPr>
        <w:t>جاروب کن تو خانه، سپس میهمان طلب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عصر علیه السلام، انتظار دارد شیعة منتظر او، آینة تمام نمای فضایل اخلاقی و</w:t>
      </w:r>
    </w:p>
    <w:p>
      <w:pPr>
        <w:pStyle w:val="BookText"/>
        <w:rPr/>
      </w:pPr>
      <w:r>
        <w:rPr>
          <w:rFonts w:ascii="IRNazanin" w:hAnsi="IRNazanin" w:eastAsia="IRNazanin"/>
          <w:color w:val="111111"/>
          <w:sz w:val="28"/>
          <w:sz w:val="28"/>
          <w:szCs w:val="28"/>
          <w:rtl w:val="true"/>
          <w:lang w:bidi="fa-IR"/>
        </w:rPr>
        <w:t>عمل به دستورهای شرع و پرهیز از وسوسه‌های شیطانی و اهل اخلاص و ایثار و احسان و عبادت باشد، تا به آن حضرت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توصیه‌های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فَیَعمَلْ کلُّ امرءٍ بِما یَقْرُبُ بِه مِن مَحبّتِنا و یتجَّنب ما یُدنیه مِن کراهیتنا و سَخَطِنا؛</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هر کدام از شما کاری کند که او را به محبّت ما نزدیک کند و از هرچه او را به ناراحتی و خشم ما نزدیک می‌سازد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زندگی و رفتارمان، عامل قرب ما به امام زمان علیه السلام است، یا ما را از او دور می‌سازد؟</w:t>
      </w:r>
    </w:p>
    <w:p>
      <w:pPr>
        <w:pStyle w:val="BookText"/>
        <w:rPr/>
      </w:pPr>
      <w:r>
        <w:rPr>
          <w:rFonts w:ascii="IRNazanin" w:hAnsi="IRNazanin" w:eastAsia="IRNazanin"/>
          <w:color w:val="111111"/>
          <w:sz w:val="28"/>
          <w:sz w:val="28"/>
          <w:szCs w:val="28"/>
          <w:rtl w:val="true"/>
          <w:lang w:bidi="fa-IR"/>
        </w:rPr>
        <w:t>در حدیث دیگری 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اَنْ یَکونَ مِنْ اصحابِ القائمِ فَلْینتظِرْ و لْیَعْمَلْ بِالْوَرعِ و محاسِنِ الأخلاقَ وَ هُوَ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هرکس دوست دارد که از اصحاب قائم باشد، پس انتظار بکشد وعمل با هنرکاری و اخلاق نیکو کند در حالی که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رفت و پس از مرگش حضرت قیام کرد، پاداش کسی را دارد که او را درک کرده 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نشانة یاران حضرت و منتظران 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81" w:name="pg3088_13303"/>
    </w:p>
    <w:p>
      <w:pPr>
        <w:pStyle w:val="Heading3"/>
        <w:numPr>
          <w:ilvl w:val="2"/>
          <w:numId w:val="1"/>
        </w:numPr>
        <w:rPr/>
      </w:pPr>
      <w:bookmarkStart w:id="182" w:name="__RefHeading___Toc1054323_2749589250"/>
      <w:bookmarkStart w:id="183" w:name="_Toc62"/>
      <w:bookmarkEnd w:id="181"/>
      <w:bookmarkEnd w:id="182"/>
      <w:r>
        <w:rPr>
          <w:rtl w:val="true"/>
        </w:rPr>
        <w:t>الگو برای خانواده و دیگران</w:t>
      </w:r>
      <w:bookmarkEnd w:id="183"/>
    </w:p>
    <w:p>
      <w:pPr>
        <w:pStyle w:val="BookText"/>
        <w:rPr/>
      </w:pPr>
      <w:r>
        <w:rPr>
          <w:rFonts w:ascii="IRNazanin" w:hAnsi="IRNazanin" w:eastAsia="IRNazanin"/>
          <w:color w:val="111111"/>
          <w:sz w:val="28"/>
          <w:sz w:val="28"/>
          <w:szCs w:val="28"/>
          <w:rtl w:val="true"/>
          <w:lang w:bidi="fa-IR"/>
        </w:rPr>
        <w:t>فرزندان، به خاطر نقش‌پذیری از الگوها، تحت تأثیر رفتار والدین و مربیان قرار می‌گیرند و حتّی از حالات و سخنان آنان هم سرمشق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پدر و مادر، به طور غیر مستقیم بر فرزندان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پدر و مادری که می‌خواهند فرزندانی با ایمان، راستگو، درست کردار، حق‌شناس، محبّ اهل‌بیت و دور از گناه و خلاف داشته باشند، باید خودشان رفتار مؤمنانه، گفتاری صادقانه و کرداری حق‌شناسانه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 منتظر، باید چنان اخلاقی داشته باشد که به دیگران هم عملاً تعلیم دهد و چنان پاک و بی‌ریا باشد که فرزندانش و افراد جامعه از او الگو بگیرند و او را به عنوان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خانواده‌ای، در ایّام ولادت امامان، خوشحالی و سرور و هدیه و احسان وجود داشته باشد، گرایش به اهل‌بیت در آن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ایام عزاداری خاندان پیامبر، جلسة روضه یا نشانه‌های عزا و پرچم سیاه و شرکت در محافل مذهبی جزو برنامه‌های یک خانواده باشد، حبّ اهل‌بیت و همدلی با این خاندان در فرزندان هم پدید می‌آید و ریشه‌دار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امام علی علیه السلام دربارة خصلت شیعیان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یَفْرَحُون لِفَرَحِنا و</w:t>
      </w:r>
    </w:p>
    <w:p>
      <w:pPr>
        <w:pStyle w:val="BookText"/>
        <w:rPr/>
      </w:pPr>
      <w:r>
        <w:rPr>
          <w:rFonts w:ascii="Amiri" w:hAnsi="Amiri" w:eastAsia="Amiri" w:cs="Amiri"/>
          <w:color w:val="111111"/>
          <w:sz w:val="28"/>
          <w:sz w:val="28"/>
          <w:szCs w:val="28"/>
          <w:rtl w:val="true"/>
          <w:lang w:bidi="ar-SA"/>
        </w:rPr>
        <w:t>یحزنُون لِحُزنِنا؛</w:t>
      </w:r>
      <w:r>
        <w:rPr>
          <w:rStyle w:val="FootnoteAnchor"/>
          <w:rtl w:val="true"/>
        </w:rPr>
        <w:footnoteReference w:id="259"/>
      </w:r>
      <w:r>
        <w:rPr>
          <w:rFonts w:ascii="IRNazanin" w:hAnsi="IRNazanin" w:eastAsia="IRNazanin"/>
          <w:color w:val="111111"/>
          <w:sz w:val="28"/>
          <w:sz w:val="28"/>
          <w:szCs w:val="28"/>
          <w:rtl w:val="true"/>
          <w:lang w:bidi="fa-IR"/>
        </w:rPr>
        <w:t>به شادی ما شاد می‌شوند و به سبب اندوه ما غمگین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 حاکم بر یک خانوادة مذهبی و ولایی شیعه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هنگام شنیدن نام پیامبر و امامان و حضرت مهدی علیه السلام بر آنان دورد بفرستند و با احترام و عظمت یاد کنند و نشان دهند که به این خاندان و حضرت حجت علیه السلام احترام ویژه‌ای قائل‌اند، این روحیّه و حسّ و حال، به فرزندان هم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هم در عمل و رفتار، باید برای فرزندان خود الگو باشند، هم با گفتار شیرین و آموزنده آنان را با معارف دینی، وظایف شرعی و نکات اخلاقی آشنا سازند و در حدّ یک معلّم، به رشد فکری و معنوی و معلومات دینی و احکام‌شناسی آنان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در خانه با افراد خانواده نماز جماعت برگزار کرد، مسائل شرعی را طرح نمود، کتاب‌های دینی خواند، جلسة بحث و گفتگوی دینی و پاسخ به سؤالات مذهبی برگزار کرد، جلسة قرآن و دعا داشت و با این روش‌ها، از خانواده‌ای دینی و ولایی برخوردار بود و برای خانوادة خود و دیگر خانواده‌ها و اقوام و دوستان الگو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شیوة مناسب، فرزندان را در جلسات دعای ندبه، یا اماکن منتسب به امام زمان علیه السلام، یا محافل مذهبی که به یاد اهل‌بیت برگزار می‌شود شرکت دهیم و تشویق کنیم و چنین وانمود کنیم که ما نسبت به خاندان پیامبر و امامان معصوم و امام زمان، وظیفه و تکلیف داریم و یاد آنان و حضور در</w:t>
      </w:r>
    </w:p>
    <w:p>
      <w:pPr>
        <w:pStyle w:val="BookText"/>
        <w:rPr/>
      </w:pPr>
      <w:r>
        <w:rPr>
          <w:rFonts w:ascii="IRNazanin" w:hAnsi="IRNazanin" w:eastAsia="IRNazanin"/>
          <w:color w:val="111111"/>
          <w:sz w:val="28"/>
          <w:sz w:val="28"/>
          <w:szCs w:val="28"/>
          <w:rtl w:val="true"/>
          <w:lang w:bidi="fa-IR"/>
        </w:rPr>
        <w:t>مجالس اهل‌بیتی و شنیدن مناقب و زندگی‌نامه و احادیث آنان، بخشی از وظایف ماست، می‌توانیم آنان را در این خطّ نورانی نگه داریم و فرهنگ ولایی خود را به آنان و نسل‌های بعدی منتقل کنیم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یاد نبریم که رفتار ما، الگوی فرزندان ماست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الگوی خوبی برای آنان باشیم</w:t>
      </w:r>
      <w:r>
        <w:rPr>
          <w:rFonts w:eastAsia="IRNazanin" w:cs="IRNazanin"/>
          <w:color w:val="111111"/>
          <w:sz w:val="28"/>
          <w:szCs w:val="28"/>
          <w:rtl w:val="true"/>
          <w:lang w:bidi="fa-IR"/>
        </w:rPr>
        <w:t>.</w:t>
      </w:r>
      <w:bookmarkStart w:id="184" w:name="pg3088_13306"/>
    </w:p>
    <w:p>
      <w:pPr>
        <w:pStyle w:val="Heading3"/>
        <w:numPr>
          <w:ilvl w:val="2"/>
          <w:numId w:val="1"/>
        </w:numPr>
        <w:rPr/>
      </w:pPr>
      <w:bookmarkStart w:id="185" w:name="__RefHeading___Toc1054325_2749589250"/>
      <w:bookmarkStart w:id="186" w:name="_Toc63"/>
      <w:bookmarkEnd w:id="184"/>
      <w:bookmarkEnd w:id="185"/>
      <w:r>
        <w:rPr>
          <w:rtl w:val="true"/>
        </w:rPr>
        <w:t>تبلیغ فرهنگ انتظار</w:t>
      </w:r>
      <w:bookmarkEnd w:id="186"/>
    </w:p>
    <w:p>
      <w:pPr>
        <w:pStyle w:val="BookText"/>
        <w:rPr/>
      </w:pPr>
      <w:r>
        <w:rPr>
          <w:rFonts w:ascii="IRNazanin" w:hAnsi="IRNazanin" w:eastAsia="IRNazanin"/>
          <w:color w:val="111111"/>
          <w:sz w:val="28"/>
          <w:sz w:val="28"/>
          <w:szCs w:val="28"/>
          <w:rtl w:val="true"/>
          <w:lang w:bidi="fa-IR"/>
        </w:rPr>
        <w:t>هرکس به فکر و مرام و مکتبی عقیده و باور داشته باشد و آن را درست و حق بشناسد، باید در راه ترویج و تبلیغ آن بکوشد و هرچه بیشتر افراد را وارد آن مرام و معتقد به آن فکر و عقیده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کافران و فاسقان و بی‌دینان، سعی می‌کردند دیگران را به کفر و فسق و بی‌دینی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پیامبران و امامان و صالحان و مصلحان می‌کوشیدند دیگران را از بی‌دینی و انحراف نجات داده، به ایمان و پاکی و راه حق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به وجود امام زمان و انتظار آمدن یک مصلح جهانی و اعتراض به فساد و جور حاکم بر زمان و ایستادگی در مقابل امواج بی‌دینی و ترویج گناه، از جملة این اعتقاد‌هاست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راستین،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و تبلیغ کند و بی‌خبران از این وادی را به درون این دایرة نورانی وارد سازد و شوق مهدی علیه السلام و انتظار ظهور را در دل‌ها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سست ایمان‌ها در این مورد، باید یاری رساند که ایمانشان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گرفتاران شبهه دربارة مهدویّت، باید کمک کرد تا سؤالات و شبهاتشان پاسخ داده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آنان‌که دور از وادی محبت به امام زمان و دعای توسّل و ندبه و نیمة</w:t>
      </w:r>
    </w:p>
    <w:p>
      <w:pPr>
        <w:pStyle w:val="BookText"/>
        <w:rPr/>
      </w:pPr>
      <w:r>
        <w:rPr>
          <w:rFonts w:ascii="IRNazanin" w:hAnsi="IRNazanin" w:eastAsia="IRNazanin"/>
          <w:color w:val="111111"/>
          <w:sz w:val="28"/>
          <w:sz w:val="28"/>
          <w:szCs w:val="28"/>
          <w:rtl w:val="true"/>
          <w:lang w:bidi="fa-IR"/>
        </w:rPr>
        <w:t>شعبان و زیارت آل یاسین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باید جلوه‌ها و جاذبه‌های این وادی را نشان داد تا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و جزوات خوب، غنی، روان و قانع‌کننده دربارة امام زمان و انتظار فرج و حکومت جهانی مهدوی و طول عمر امام عصر و عنایات خاص او به شیعه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منتشر کرد؛ به نوجوانان و جوانان در سطح گسترده با برگزاری مسابقات و مطالعات در این مورد آموزش داد، تا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شوق انتظار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آنان‌که خود را منتظر امام زمان می دانند و تنها به خواندن دعای ندبه یا رفتن به مسجد جمکران بسنده می‌کنند، باید پیام انتظار و بُعد عملی این عقیده و رسالتِ حضور در برنامه‌های عملی اصلاح مفاسد و زمینه‌سازی برای عصر حضور را رساند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آنان‌که محبت و عشق امام زمان علیه السلام را دارند و دوستدار دیدن چهرة آن حضرت‌اند، ولی از مبانی دینی و تکالیف شرعی و پای‌بندی به حلال و حرام فاصله دارند، باید آموخت که عشق واقعی، عاشق را به همراهی و همرنگی می‌کشد و مشتاق دیدار، باید با تقوا و ترک گناه، زمینة این دیدار را فراهم کند، چون با چشم آلوده، نمی‌توان به آن جمال نورانی و پاک نگاه کرد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مسلمان منتظر، همچنان‌که در تب و تاب امام زمان و فرا رسیدن دوران ظهورش می سوزد، باید این تب و تاب را به دیگران هم منتقل کند، تکثیر نیرو کند، به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منتنظر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بیزاری از ستم و فساد و عشق به عدالت و قسط را در درون جان‌ها برافروزد، و از این‌که دیگران گرفتار گناه و فساد و دوری گرفتن از احکام خدا و بیگانه شدن با فرهنگ</w:t>
      </w:r>
    </w:p>
    <w:p>
      <w:pPr>
        <w:pStyle w:val="BookText"/>
        <w:rPr/>
      </w:pPr>
      <w:r>
        <w:rPr>
          <w:rFonts w:ascii="IRNazanin" w:hAnsi="IRNazanin" w:eastAsia="IRNazanin"/>
          <w:color w:val="111111"/>
          <w:sz w:val="28"/>
          <w:sz w:val="28"/>
          <w:szCs w:val="28"/>
          <w:rtl w:val="true"/>
          <w:lang w:bidi="fa-IR"/>
        </w:rPr>
        <w:t>اهل‌بیت‌اند، غصه‌دار شود و بسوزد و در نجات آنان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برای جذب افراد به گناه و بی‌بند و باری و بی‌اعتقادی به مکتب و دین، تلاش می‌کنند، پول خرج می‌کنند، برنامه و نیرو دارند، نقشه‌های کوتاه‌مدت و درازمدّت دارند، از جاذبه‌های هنری و از تکنولوژی روز و از رسانه‌های ارتباطی و از جدیدترین فناوری‌های اثرگذار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دلسوزان و خداباوران و مهدی یاوران و معتقدان به فرهنگ انتظار هم، به همان اندازه بلکه بیشتر، در خنثی‌سازی تبلیغات سوء آنان و دعوت به این ارزش‌های الهی کوشا باشند و هزینه کنند و برنامه و اقدام هماهنگ داشته باشند و نگویند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آن مصلح جهانی بیاید و جهان را سروسامان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وظیفة ما چیست؟ چگونه می‌توانیم در این عصر، یاور امام زمانی باشیم که هنوز ظهور نکرده است؟ جز با ترویج دین و مبارزه با مفاسد و تربیت نسلی مؤمن و معتقد؟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مِمّن تَنْتَصِرُ بِه لِدینک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خدایا ما را از کسانی قرار بده که به وسیلة آنان، دین خود را یاری می‌کنی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و تبلیغ فرهنگ انتظار، یکی از راه‌های یاری دین در این عصر غربت دین است و دعوتگر بودن به سوی حق و مبارزه با باطل و اندیشه‌های غلط و باورهای انحرافی، حرکت در خطّ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حضرت در نامه‌ای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اَرجُو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تَکونَ اَحَدَ مَنْ اَعَدَّهُ اللهُ لِنَشْـرِ الحَقِّ وَ طَیِّ الباطِلِ و اِعلامِ الّدینِ وَ ِإطفاء الضَّلال؛</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تو یکی از کسانی باشی که خداوند، او را برای گسترش حق و نابودی باطل و بلند آوازه کردن دین و خاموش کردن ضلالت و گمراهی آماده ساخته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خطاب، نشان می‌دهد که در عصر غیبت، هر شیعة آگاه باید در این مسیر اقدام و عمل داشته باشد و تفکر دینی و اندیشة مهدوی را نشر دهد و تبلیغ کند</w:t>
      </w:r>
      <w:r>
        <w:rPr>
          <w:rFonts w:eastAsia="IRNazanin" w:cs="IRNazanin"/>
          <w:color w:val="111111"/>
          <w:sz w:val="28"/>
          <w:szCs w:val="28"/>
          <w:rtl w:val="true"/>
          <w:lang w:bidi="fa-IR"/>
        </w:rPr>
        <w:t>.</w:t>
      </w:r>
      <w:bookmarkStart w:id="187" w:name="pg3088_13310"/>
    </w:p>
    <w:p>
      <w:pPr>
        <w:pStyle w:val="Heading3"/>
        <w:numPr>
          <w:ilvl w:val="2"/>
          <w:numId w:val="1"/>
        </w:numPr>
        <w:rPr/>
      </w:pPr>
      <w:bookmarkStart w:id="188" w:name="__RefHeading___Toc1054327_2749589250"/>
      <w:bookmarkStart w:id="189" w:name="_Toc64"/>
      <w:bookmarkEnd w:id="187"/>
      <w:bookmarkEnd w:id="188"/>
      <w:r>
        <w:rPr>
          <w:rtl w:val="true"/>
        </w:rPr>
        <w:t>جمعه و انتظار</w:t>
      </w:r>
      <w:bookmarkEnd w:id="189"/>
    </w:p>
    <w:p>
      <w:pPr>
        <w:pStyle w:val="BookText"/>
        <w:rPr/>
      </w:pPr>
      <w:r>
        <w:rPr>
          <w:rFonts w:ascii="IRNazanin" w:hAnsi="IRNazanin" w:eastAsia="IRNazanin"/>
          <w:color w:val="111111"/>
          <w:sz w:val="28"/>
          <w:sz w:val="28"/>
          <w:szCs w:val="28"/>
          <w:rtl w:val="true"/>
          <w:lang w:bidi="fa-IR"/>
        </w:rPr>
        <w:t xml:space="preserve">روز جمعه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شدّت یافتن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زمان در روز جمعه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یومُ الجمعة وَ هو یومُک المتوقَّعُ فیه ظُهورُک و الفَرَجُ فیه لِلمؤمنینَ عَلیٰ یَدَیک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امروز روز جمعه است و این روز، روز توست که انتظار می‌رود ظهور تو در این روز باشد و گشایش برای مؤمنان به دستان تو و هلاکت کافران به شمشیر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مهمان تو و پناه جوینده به تو هستم، تو نیز که از بزرگ‌زادگانی، مأمور به مهمان‌داری و اکرام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مهمان کن و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هر جمعه انتظار ظهور حضرتش را داشته باشد و از نظر روحی و اخلاقی آمادة رسیدن به خدمتش و امتثال اوامرش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جمعة شیعة منتظر بایدبا روزهای دیگرش فرق کند، هم شوق دیدار داشته باشد، هم ناله و ندبة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انتظار داشته باشد، هم برای ظهور و فرج، دعا 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و عید فطر و عید قربان و عید</w:t>
      </w:r>
    </w:p>
    <w:p>
      <w:pPr>
        <w:pStyle w:val="BookText"/>
        <w:rPr/>
      </w:pPr>
      <w:r>
        <w:rPr>
          <w:rFonts w:ascii="IRNazanin" w:hAnsi="IRNazanin" w:eastAsia="IRNazanin"/>
          <w:color w:val="111111"/>
          <w:sz w:val="28"/>
          <w:sz w:val="28"/>
          <w:szCs w:val="28"/>
          <w:rtl w:val="true"/>
          <w:lang w:bidi="fa-IR"/>
        </w:rPr>
        <w:t>غدیر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ما رایج است، ندبه در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غنی و پرمایه و اشارات تاریخی و مبانی معرفتی و اهل‌بیت شناسی و مهدی‌شناسی در این دعا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فرهنگ شیعه در ارتباط با امامان و حضرت حجّت و پیمان پیروان این خاندان با پیشوایان معصوم، در این دعا گنجانده شده و تکرار هر هفتة آن، مروری بر معتقدات ناب شیعه و چشم‌انداز روشن و درخشان اسلام در جهان در سایة حکومت عدل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ما به فردای روشن تو پیوند خواهد خورد؟ کی وارد چشمه‌سار گوارای حضرت خواهیم شد و سیراب خواهیم گشت؟ کی صبحگاهان تو را دیده و چشمان ما روشن خواهد شد؟ کی ما را می‌بینی و ما هم تو را مشاهده می‌کنیم، در حالی که پرچم پیروزی را گشوده‌ای؟ کی خواهد بود زمانی که پیرامون تو حلقه بزنیم و تو پیشوایی مردم را عهده‌دار شوی و جهان را پر از عدل و داد کنی و به دشمنان، خواری و عذاب بچشانی؟</w:t>
      </w:r>
      <w:r>
        <w:rPr>
          <w:rStyle w:val="FootnoteAnchor"/>
          <w:rtl w:val="true"/>
        </w:rPr>
        <w:footnoteReference w:id="264"/>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نوید روزگار ظهور و حضور آن حضرت است و جمعه‌ها باید بیشتر به یاد مهدی علیه السلام باشیم و آمدنش را از خداوند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گذشته، برخی شیعیان در خانة خود شمشیر نگه می‌داشتند، یا به صورت دسته جمعی صبح جمعه‌ها سوار بر اسب می‌شدند و بیرون از شهر می‌رفتند و</w:t>
      </w:r>
    </w:p>
    <w:p>
      <w:pPr>
        <w:pStyle w:val="BookText"/>
        <w:rPr/>
      </w:pPr>
      <w:r>
        <w:rPr>
          <w:rFonts w:ascii="IRNazanin" w:hAnsi="IRNazanin" w:eastAsia="IRNazanin"/>
          <w:color w:val="111111"/>
          <w:sz w:val="28"/>
          <w:sz w:val="28"/>
          <w:szCs w:val="28"/>
          <w:rtl w:val="true"/>
          <w:lang w:bidi="fa-IR"/>
        </w:rPr>
        <w:t>استغاثه‌کنان حضرتش را صدا می‌کردند و منتظر ظهورش در جمعه بودند، نشانه‌ای از این باور و عمل به وظیفة آمادگی برای نصرت او و جهاد در رکاب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قائمُنا اهلَ البیتِ یومَ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قائم ما اهل‌بیت، روز جمعه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سخنانی دربارة روز جمعه دارد، از جمله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روزی بود که پیامبر در غدیر خم، علی علیه السلام را به جانشینی خود نصب کرد، قیام مهدی علیه السلام هم روز جمعه خواهد بود، برپایی قیامت هم روز جمعه خواهد بود که قرآن هم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چون همة اولین و آخرین در آن روز جمع می‌شوند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دربارة روز ظهور حضرت، در روایاتی روزهای دیگری هم مطرح است، ولی روز جمعه قوی‌تر به نظر می‌رسد و باید در این روز، توجّه بیشتر و یاد افزون‌تری از آن حضرت داشته باشیم</w:t>
      </w:r>
      <w:r>
        <w:rPr>
          <w:rFonts w:eastAsia="IRNazanin" w:cs="IRNazanin"/>
          <w:color w:val="111111"/>
          <w:sz w:val="28"/>
          <w:szCs w:val="28"/>
          <w:rtl w:val="true"/>
          <w:lang w:bidi="fa-IR"/>
        </w:rPr>
        <w:t>.</w:t>
      </w:r>
      <w:bookmarkStart w:id="190" w:name="pg3088_13313"/>
    </w:p>
    <w:p>
      <w:pPr>
        <w:pStyle w:val="Heading3"/>
        <w:numPr>
          <w:ilvl w:val="2"/>
          <w:numId w:val="1"/>
        </w:numPr>
        <w:rPr/>
      </w:pPr>
      <w:bookmarkStart w:id="191" w:name="__RefHeading___Toc1054329_2749589250"/>
      <w:bookmarkStart w:id="192" w:name="_Toc65"/>
      <w:bookmarkEnd w:id="190"/>
      <w:bookmarkEnd w:id="191"/>
      <w:r>
        <w:rPr>
          <w:rtl w:val="true"/>
        </w:rPr>
        <w:t>عطر انتظار</w:t>
      </w:r>
      <w:bookmarkEnd w:id="192"/>
    </w:p>
    <w:p>
      <w:pPr>
        <w:pStyle w:val="BookText"/>
        <w:rPr/>
      </w:pPr>
      <w:r>
        <w:rPr>
          <w:rFonts w:ascii="IRNazanin" w:hAnsi="IRNazanin" w:eastAsia="IRNazanin"/>
          <w:color w:val="111111"/>
          <w:sz w:val="28"/>
          <w:sz w:val="28"/>
          <w:szCs w:val="28"/>
          <w:rtl w:val="true"/>
          <w:lang w:bidi="fa-IR"/>
        </w:rPr>
        <w:t>گرچه خسته‌ام،</w:t>
      </w:r>
    </w:p>
    <w:p>
      <w:pPr>
        <w:pStyle w:val="BookText"/>
        <w:rPr/>
      </w:pPr>
      <w:r>
        <w:rPr>
          <w:rFonts w:ascii="IRNazanin" w:hAnsi="IRNazanin" w:eastAsia="IRNazanin"/>
          <w:color w:val="111111"/>
          <w:sz w:val="28"/>
          <w:sz w:val="28"/>
          <w:szCs w:val="28"/>
          <w:rtl w:val="true"/>
          <w:lang w:bidi="fa-IR"/>
        </w:rPr>
        <w:t>گرچه دلشکسته‌ام،</w:t>
      </w:r>
    </w:p>
    <w:p>
      <w:pPr>
        <w:pStyle w:val="BookText"/>
        <w:rPr/>
      </w:pPr>
      <w:r>
        <w:rPr>
          <w:rFonts w:ascii="IRNazanin" w:hAnsi="IRNazanin" w:eastAsia="IRNazanin"/>
          <w:color w:val="111111"/>
          <w:sz w:val="28"/>
          <w:sz w:val="28"/>
          <w:szCs w:val="28"/>
          <w:rtl w:val="true"/>
          <w:lang w:bidi="fa-IR"/>
        </w:rPr>
        <w:t>باز هم گشوده‌ام دری به روی انتظار</w:t>
      </w:r>
    </w:p>
    <w:p>
      <w:pPr>
        <w:pStyle w:val="BookText"/>
        <w:rPr/>
      </w:pPr>
      <w:r>
        <w:rPr>
          <w:rFonts w:ascii="IRNazanin" w:hAnsi="IRNazanin" w:eastAsia="IRNazanin"/>
          <w:color w:val="111111"/>
          <w:sz w:val="28"/>
          <w:sz w:val="28"/>
          <w:szCs w:val="28"/>
          <w:rtl w:val="true"/>
          <w:lang w:bidi="fa-IR"/>
        </w:rPr>
        <w:t>تا بگویمت، هنوز هم به آن صدای آشنا امید بسته‌ام</w:t>
      </w:r>
    </w:p>
    <w:p>
      <w:pPr>
        <w:pStyle w:val="BookText"/>
        <w:rPr/>
      </w:pPr>
      <w:r>
        <w:rPr>
          <w:rFonts w:ascii="IRNazanin" w:hAnsi="IRNazanin" w:eastAsia="IRNazanin"/>
          <w:color w:val="111111"/>
          <w:sz w:val="28"/>
          <w:sz w:val="28"/>
          <w:szCs w:val="28"/>
          <w:rtl w:val="true"/>
          <w:lang w:bidi="fa-IR"/>
        </w:rPr>
        <w:t>ای تو صاحب زمان</w:t>
      </w:r>
    </w:p>
    <w:p>
      <w:pPr>
        <w:pStyle w:val="BookText"/>
        <w:rPr/>
      </w:pPr>
      <w:r>
        <w:rPr>
          <w:rFonts w:ascii="IRNazanin" w:hAnsi="IRNazanin" w:eastAsia="IRNazanin"/>
          <w:color w:val="111111"/>
          <w:sz w:val="28"/>
          <w:sz w:val="28"/>
          <w:szCs w:val="28"/>
          <w:rtl w:val="true"/>
          <w:lang w:bidi="fa-IR"/>
        </w:rPr>
        <w:t>ای تو صاحب زمین</w:t>
      </w:r>
    </w:p>
    <w:p>
      <w:pPr>
        <w:pStyle w:val="BookText"/>
        <w:rPr/>
      </w:pPr>
      <w:r>
        <w:rPr>
          <w:rFonts w:ascii="IRNazanin" w:hAnsi="IRNazanin" w:eastAsia="IRNazanin"/>
          <w:color w:val="111111"/>
          <w:sz w:val="28"/>
          <w:sz w:val="28"/>
          <w:szCs w:val="28"/>
          <w:rtl w:val="true"/>
          <w:lang w:bidi="fa-IR"/>
        </w:rPr>
        <w:t>دل، جدا ز یاد تو</w:t>
      </w:r>
    </w:p>
    <w:p>
      <w:pPr>
        <w:pStyle w:val="BookText"/>
        <w:rPr/>
      </w:pPr>
      <w:r>
        <w:rPr>
          <w:rFonts w:ascii="IRNazanin" w:hAnsi="IRNazanin" w:eastAsia="IRNazanin"/>
          <w:color w:val="111111"/>
          <w:sz w:val="28"/>
          <w:sz w:val="28"/>
          <w:szCs w:val="28"/>
          <w:rtl w:val="true"/>
          <w:lang w:bidi="fa-IR"/>
        </w:rPr>
        <w:t>آشیانه‌ای خراب و بی‌صفاست</w:t>
      </w:r>
    </w:p>
    <w:p>
      <w:pPr>
        <w:pStyle w:val="BookText"/>
        <w:rPr/>
      </w:pPr>
      <w:r>
        <w:rPr>
          <w:rFonts w:ascii="IRNazanin" w:hAnsi="IRNazanin" w:eastAsia="IRNazanin"/>
          <w:color w:val="111111"/>
          <w:sz w:val="28"/>
          <w:sz w:val="28"/>
          <w:szCs w:val="28"/>
          <w:rtl w:val="true"/>
          <w:lang w:bidi="fa-IR"/>
        </w:rPr>
        <w:t>یاد سبز و روح‌بخش تو</w:t>
      </w:r>
    </w:p>
    <w:p>
      <w:pPr>
        <w:pStyle w:val="BookText"/>
        <w:rPr/>
      </w:pPr>
      <w:r>
        <w:rPr>
          <w:rFonts w:ascii="IRNazanin" w:hAnsi="IRNazanin" w:eastAsia="IRNazanin"/>
          <w:color w:val="111111"/>
          <w:sz w:val="28"/>
          <w:sz w:val="28"/>
          <w:szCs w:val="28"/>
          <w:rtl w:val="true"/>
          <w:lang w:bidi="fa-IR"/>
        </w:rPr>
        <w:t>یاد لطف بی‌نهایت خداست</w:t>
      </w:r>
    </w:p>
    <w:p>
      <w:pPr>
        <w:pStyle w:val="BookText"/>
        <w:rPr/>
      </w:pPr>
      <w:r>
        <w:rPr>
          <w:rFonts w:ascii="IRNazanin" w:hAnsi="IRNazanin" w:eastAsia="IRNazanin"/>
          <w:color w:val="111111"/>
          <w:sz w:val="28"/>
          <w:sz w:val="28"/>
          <w:szCs w:val="28"/>
          <w:rtl w:val="true"/>
          <w:lang w:bidi="fa-IR"/>
        </w:rPr>
        <w:t>کوچه باغ سینه‌ام</w:t>
      </w:r>
    </w:p>
    <w:p>
      <w:pPr>
        <w:pStyle w:val="BookText"/>
        <w:rPr/>
      </w:pPr>
      <w:r>
        <w:rPr>
          <w:rFonts w:ascii="IRNazanin" w:hAnsi="IRNazanin" w:eastAsia="IRNazanin"/>
          <w:color w:val="111111"/>
          <w:sz w:val="28"/>
          <w:sz w:val="28"/>
          <w:szCs w:val="28"/>
          <w:rtl w:val="true"/>
          <w:lang w:bidi="fa-IR"/>
        </w:rPr>
        <w:t>ای 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عطر نامت آشناست</w:t>
      </w:r>
    </w:p>
    <w:p>
      <w:pPr>
        <w:pStyle w:val="BookText"/>
        <w:rPr/>
      </w:pPr>
      <w:r>
        <w:rPr>
          <w:rFonts w:ascii="IRNazanin" w:hAnsi="IRNazanin" w:eastAsia="IRNazanin"/>
          <w:color w:val="111111"/>
          <w:sz w:val="28"/>
          <w:sz w:val="28"/>
          <w:szCs w:val="28"/>
          <w:rtl w:val="true"/>
          <w:lang w:bidi="fa-IR"/>
        </w:rPr>
        <w:t>آن‌که در پی تو نیست، کیست؟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بی‌بهانة تو زنده است، در کجاست؟</w:t>
      </w:r>
    </w:p>
    <w:p>
      <w:pPr>
        <w:pStyle w:val="BookText"/>
        <w:rPr/>
      </w:pPr>
      <w:r>
        <w:rPr>
          <w:rFonts w:ascii="IRNazanin" w:hAnsi="IRNazanin" w:eastAsia="IRNazanin"/>
          <w:color w:val="111111"/>
          <w:sz w:val="28"/>
          <w:sz w:val="28"/>
          <w:szCs w:val="28"/>
          <w:rtl w:val="true"/>
          <w:lang w:bidi="fa-IR"/>
        </w:rPr>
        <w:t>ای کرامت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غربتی که می‌وزد به کوچه‌های بی تو، بوی مرگ می‌دهد،</w:t>
      </w:r>
    </w:p>
    <w:p>
      <w:pPr>
        <w:pStyle w:val="BookText"/>
        <w:rPr/>
      </w:pPr>
      <w:r>
        <w:rPr>
          <w:rFonts w:ascii="IRNazanin" w:hAnsi="IRNazanin" w:eastAsia="IRNazanin"/>
          <w:color w:val="111111"/>
          <w:sz w:val="28"/>
          <w:sz w:val="28"/>
          <w:szCs w:val="28"/>
          <w:rtl w:val="true"/>
          <w:lang w:bidi="fa-IR"/>
        </w:rPr>
        <w:t>بوی خستگی، فسردگی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در انتظاریک نسیم روح‌بخش</w:t>
      </w:r>
    </w:p>
    <w:p>
      <w:pPr>
        <w:pStyle w:val="BookText"/>
        <w:rPr/>
      </w:pPr>
      <w:r>
        <w:rPr>
          <w:rFonts w:ascii="IRNazanin" w:hAnsi="IRNazanin" w:eastAsia="IRNazanin"/>
          <w:color w:val="111111"/>
          <w:sz w:val="28"/>
          <w:sz w:val="28"/>
          <w:szCs w:val="28"/>
          <w:rtl w:val="true"/>
          <w:lang w:bidi="fa-IR"/>
        </w:rPr>
        <w:t>یک پیام آشنا و دل‌نواز</w:t>
      </w:r>
    </w:p>
    <w:p>
      <w:pPr>
        <w:pStyle w:val="BookText"/>
        <w:rPr/>
      </w:pPr>
      <w:r>
        <w:rPr>
          <w:rFonts w:ascii="IRNazanin" w:hAnsi="IRNazanin" w:eastAsia="IRNazanin"/>
          <w:color w:val="111111"/>
          <w:sz w:val="28"/>
          <w:sz w:val="28"/>
          <w:szCs w:val="28"/>
          <w:rtl w:val="true"/>
          <w:lang w:bidi="fa-IR"/>
        </w:rPr>
        <w:t>سینه را گشوده‌اند</w:t>
      </w:r>
    </w:p>
    <w:p>
      <w:pPr>
        <w:pStyle w:val="BookText"/>
        <w:rPr/>
      </w:pPr>
      <w:r>
        <w:rPr>
          <w:rFonts w:ascii="IRNazanin" w:hAnsi="IRNazanin" w:eastAsia="IRNazanin"/>
          <w:color w:val="111111"/>
          <w:sz w:val="28"/>
          <w:sz w:val="28"/>
          <w:szCs w:val="28"/>
          <w:rtl w:val="true"/>
          <w:lang w:bidi="fa-IR"/>
        </w:rPr>
        <w:t>کوچه‌های ما همیشه عاشق تو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کبوتر دلم هوایی محبتّت</w:t>
      </w:r>
    </w:p>
    <w:p>
      <w:pPr>
        <w:pStyle w:val="BookText"/>
        <w:rPr/>
      </w:pPr>
      <w:r>
        <w:rPr>
          <w:rFonts w:ascii="IRNazanin" w:hAnsi="IRNazanin" w:eastAsia="IRNazanin"/>
          <w:color w:val="111111"/>
          <w:sz w:val="28"/>
          <w:sz w:val="28"/>
          <w:szCs w:val="28"/>
          <w:rtl w:val="true"/>
          <w:lang w:bidi="fa-IR"/>
        </w:rPr>
        <w:t>سینة من، آشنای نعمت غم است</w:t>
      </w:r>
    </w:p>
    <w:p>
      <w:pPr>
        <w:pStyle w:val="BookText"/>
        <w:rPr/>
      </w:pPr>
      <w:r>
        <w:rPr>
          <w:rFonts w:ascii="IRNazanin" w:hAnsi="IRNazanin" w:eastAsia="IRNazanin"/>
          <w:color w:val="111111"/>
          <w:sz w:val="28"/>
          <w:sz w:val="28"/>
          <w:szCs w:val="28"/>
          <w:rtl w:val="true"/>
          <w:lang w:bidi="fa-IR"/>
        </w:rPr>
        <w:t>گرهزار کوه غم رسد، هنوزهم کم است</w:t>
      </w:r>
    </w:p>
    <w:p>
      <w:pPr>
        <w:pStyle w:val="BookText"/>
        <w:rPr/>
      </w:pPr>
      <w:r>
        <w:rPr>
          <w:rFonts w:ascii="IRNazanin" w:hAnsi="IRNazanin" w:eastAsia="IRNazanin"/>
          <w:color w:val="111111"/>
          <w:sz w:val="28"/>
          <w:sz w:val="28"/>
          <w:szCs w:val="28"/>
          <w:rtl w:val="true"/>
          <w:lang w:bidi="fa-IR"/>
        </w:rPr>
        <w:t>از درون سینه‌ام</w:t>
      </w:r>
    </w:p>
    <w:p>
      <w:pPr>
        <w:pStyle w:val="BookText"/>
        <w:rPr/>
      </w:pPr>
      <w:r>
        <w:rPr>
          <w:rFonts w:ascii="IRNazanin" w:hAnsi="IRNazanin" w:eastAsia="IRNazanin"/>
          <w:color w:val="111111"/>
          <w:sz w:val="28"/>
          <w:sz w:val="28"/>
          <w:szCs w:val="28"/>
          <w:rtl w:val="true"/>
          <w:lang w:bidi="fa-IR"/>
        </w:rPr>
        <w:t>ناله‌های مرغ خسته‌ای به گوش می‌رسد</w:t>
      </w:r>
    </w:p>
    <w:p>
      <w:pPr>
        <w:pStyle w:val="BookText"/>
        <w:rPr/>
      </w:pPr>
      <w:r>
        <w:rPr>
          <w:rFonts w:ascii="IRNazanin" w:hAnsi="IRNazanin" w:eastAsia="IRNazanin"/>
          <w:color w:val="111111"/>
          <w:sz w:val="28"/>
          <w:sz w:val="28"/>
          <w:szCs w:val="28"/>
          <w:rtl w:val="true"/>
          <w:lang w:bidi="fa-IR"/>
        </w:rPr>
        <w:t>بال‌های زخمی‌ام، نیازمند مرهم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 جمعه‌ها،</w:t>
      </w:r>
    </w:p>
    <w:p>
      <w:pPr>
        <w:pStyle w:val="BookText"/>
        <w:rPr/>
      </w:pPr>
      <w:r>
        <w:rPr>
          <w:rFonts w:ascii="IRNazanin" w:hAnsi="IRNazanin" w:eastAsia="IRNazanin"/>
          <w:color w:val="111111"/>
          <w:sz w:val="28"/>
          <w:sz w:val="28"/>
          <w:szCs w:val="28"/>
          <w:rtl w:val="true"/>
          <w:lang w:bidi="fa-IR"/>
        </w:rPr>
        <w:t xml:space="preserve">آفتاب یاد تو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شب پس از دعا</w:t>
      </w:r>
    </w:p>
    <w:p>
      <w:pPr>
        <w:pStyle w:val="BookText"/>
        <w:rPr/>
      </w:pPr>
      <w:r>
        <w:rPr>
          <w:rFonts w:ascii="IRNazanin" w:hAnsi="IRNazanin" w:eastAsia="IRNazanin"/>
          <w:color w:val="111111"/>
          <w:sz w:val="28"/>
          <w:sz w:val="28"/>
          <w:szCs w:val="28"/>
          <w:rtl w:val="true"/>
          <w:lang w:bidi="fa-IR"/>
        </w:rPr>
        <w:t>با سرور اشتیاق و نغمة امید، خواب رفته است</w:t>
      </w:r>
    </w:p>
    <w:p>
      <w:pPr>
        <w:pStyle w:val="BookText"/>
        <w:rPr/>
      </w:pPr>
      <w:r>
        <w:rPr>
          <w:rFonts w:ascii="IRNazanin" w:hAnsi="IRNazanin" w:eastAsia="IRNazanin"/>
          <w:color w:val="111111"/>
          <w:sz w:val="28"/>
          <w:sz w:val="28"/>
          <w:szCs w:val="28"/>
          <w:rtl w:val="true"/>
          <w:lang w:bidi="fa-IR"/>
        </w:rPr>
        <w:t>روز را به شوق دیدنت شروع می‌کند</w:t>
      </w:r>
    </w:p>
    <w:p>
      <w:pPr>
        <w:pStyle w:val="BookText"/>
        <w:rPr/>
      </w:pPr>
      <w:r>
        <w:rPr>
          <w:rFonts w:ascii="IRNazanin" w:hAnsi="IRNazanin" w:eastAsia="IRNazanin"/>
          <w:color w:val="111111"/>
          <w:sz w:val="28"/>
          <w:sz w:val="28"/>
          <w:szCs w:val="28"/>
          <w:rtl w:val="true"/>
          <w:lang w:bidi="fa-IR"/>
        </w:rPr>
        <w:t>ای تو معنی امید و آرزو</w:t>
      </w:r>
    </w:p>
    <w:p>
      <w:pPr>
        <w:pStyle w:val="BookText"/>
        <w:rPr/>
      </w:pPr>
      <w:r>
        <w:rPr>
          <w:rFonts w:ascii="IRNazanin" w:hAnsi="IRNazanin" w:eastAsia="IRNazanin"/>
          <w:color w:val="111111"/>
          <w:sz w:val="28"/>
          <w:sz w:val="28"/>
          <w:szCs w:val="28"/>
          <w:rtl w:val="true"/>
          <w:lang w:bidi="fa-IR"/>
        </w:rPr>
        <w:t>ای برای انتظار عاشقانه، آبرو</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عشق‌های پاک،</w:t>
      </w:r>
    </w:p>
    <w:p>
      <w:pPr>
        <w:pStyle w:val="BookText"/>
        <w:rPr/>
      </w:pPr>
      <w:r>
        <w:rPr>
          <w:rFonts w:ascii="IRNazanin" w:hAnsi="IRNazanin" w:eastAsia="IRNazanin"/>
          <w:color w:val="111111"/>
          <w:sz w:val="28"/>
          <w:sz w:val="28"/>
          <w:szCs w:val="28"/>
          <w:rtl w:val="true"/>
          <w:lang w:bidi="fa-IR"/>
        </w:rPr>
        <w:t>در میان خنده‌ها و گریه‌های عاشقان</w:t>
      </w:r>
    </w:p>
    <w:p>
      <w:pPr>
        <w:pStyle w:val="BookText"/>
        <w:rPr/>
      </w:pPr>
      <w:r>
        <w:rPr>
          <w:rFonts w:ascii="IRNazanin" w:hAnsi="IRNazanin" w:eastAsia="IRNazanin"/>
          <w:color w:val="111111"/>
          <w:sz w:val="28"/>
          <w:sz w:val="28"/>
          <w:szCs w:val="28"/>
          <w:rtl w:val="true"/>
          <w:lang w:bidi="fa-IR"/>
        </w:rPr>
        <w:t>پیش عصمت الهی‌ات، خضوع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بهانه‌ای برای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اشتیاق،</w:t>
      </w:r>
    </w:p>
    <w:p>
      <w:pPr>
        <w:pStyle w:val="BookText"/>
        <w:rPr/>
      </w:pPr>
      <w:r>
        <w:rPr>
          <w:rFonts w:ascii="IRNazanin" w:hAnsi="IRNazanin" w:eastAsia="IRNazanin"/>
          <w:color w:val="111111"/>
          <w:sz w:val="28"/>
          <w:sz w:val="28"/>
          <w:szCs w:val="28"/>
          <w:rtl w:val="true"/>
          <w:lang w:bidi="fa-IR"/>
        </w:rPr>
        <w:t>همچون سبزة بهاره هر طرف دمیده است</w:t>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همچو غنچه‌ای به شاخسار دل شکفته است</w:t>
      </w:r>
    </w:p>
    <w:p>
      <w:pPr>
        <w:pStyle w:val="BookText"/>
        <w:rPr/>
      </w:pPr>
      <w:r>
        <w:rPr>
          <w:rFonts w:ascii="IRNazanin" w:hAnsi="IRNazanin" w:eastAsia="IRNazanin"/>
          <w:color w:val="111111"/>
          <w:sz w:val="28"/>
          <w:sz w:val="28"/>
          <w:szCs w:val="28"/>
          <w:rtl w:val="true"/>
          <w:lang w:bidi="fa-IR"/>
        </w:rPr>
        <w:t>جمکران،</w:t>
      </w:r>
    </w:p>
    <w:p>
      <w:pPr>
        <w:pStyle w:val="BookText"/>
        <w:rPr/>
      </w:pPr>
      <w:r>
        <w:rPr>
          <w:rFonts w:ascii="IRNazanin" w:hAnsi="IRNazanin" w:eastAsia="IRNazanin"/>
          <w:color w:val="111111"/>
          <w:sz w:val="28"/>
          <w:sz w:val="28"/>
          <w:szCs w:val="28"/>
          <w:rtl w:val="true"/>
          <w:lang w:bidi="fa-IR"/>
        </w:rPr>
        <w:t>جلوه‌ای از انتظار و شوق ماست</w:t>
      </w:r>
    </w:p>
    <w:p>
      <w:pPr>
        <w:pStyle w:val="BookText"/>
        <w:rPr/>
      </w:pPr>
      <w:r>
        <w:rPr>
          <w:rFonts w:ascii="IRNazanin" w:hAnsi="IRNazanin" w:eastAsia="IRNazanin"/>
          <w:color w:val="111111"/>
          <w:sz w:val="28"/>
          <w:sz w:val="28"/>
          <w:szCs w:val="28"/>
          <w:rtl w:val="true"/>
          <w:lang w:bidi="fa-IR"/>
        </w:rPr>
        <w:t>ای بهارِ جاودان</w:t>
      </w:r>
    </w:p>
    <w:p>
      <w:pPr>
        <w:pStyle w:val="BookText"/>
        <w:rPr/>
      </w:pPr>
      <w:r>
        <w:rPr>
          <w:rFonts w:ascii="IRNazanin" w:hAnsi="IRNazanin" w:eastAsia="IRNazanin"/>
          <w:color w:val="111111"/>
          <w:sz w:val="28"/>
          <w:sz w:val="28"/>
          <w:szCs w:val="28"/>
          <w:rtl w:val="true"/>
          <w:lang w:bidi="fa-IR"/>
        </w:rPr>
        <w:t>ای بهارْ آفرین</w:t>
      </w:r>
    </w:p>
    <w:p>
      <w:pPr>
        <w:pStyle w:val="BookText"/>
        <w:rPr/>
      </w:pPr>
      <w:r>
        <w:rPr>
          <w:rFonts w:ascii="IRNazanin" w:hAnsi="IRNazanin" w:eastAsia="IRNazanin"/>
          <w:color w:val="111111"/>
          <w:sz w:val="28"/>
          <w:sz w:val="28"/>
          <w:szCs w:val="28"/>
          <w:rtl w:val="true"/>
          <w:lang w:bidi="fa-IR"/>
        </w:rPr>
        <w:t>ما در انتظار مقدم توییم</w:t>
      </w:r>
    </w:p>
    <w:p>
      <w:pPr>
        <w:pStyle w:val="BookText"/>
        <w:rPr/>
      </w:pPr>
      <w:r>
        <w:rPr>
          <w:rFonts w:ascii="IRNazanin" w:hAnsi="IRNazanin" w:eastAsia="IRNazanin"/>
          <w:color w:val="111111"/>
          <w:sz w:val="28"/>
          <w:sz w:val="28"/>
          <w:szCs w:val="28"/>
          <w:rtl w:val="true"/>
          <w:lang w:bidi="fa-IR"/>
        </w:rPr>
        <w:t>ای امیدِ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دل، پناه شیعیان</w:t>
      </w:r>
    </w:p>
    <w:p>
      <w:pPr>
        <w:pStyle w:val="BookText"/>
        <w:rPr/>
      </w:pPr>
      <w:r>
        <w:rPr>
          <w:rFonts w:ascii="IRNazanin" w:hAnsi="IRNazanin" w:eastAsia="IRNazanin"/>
          <w:color w:val="111111"/>
          <w:sz w:val="28"/>
          <w:sz w:val="28"/>
          <w:szCs w:val="28"/>
          <w:rtl w:val="true"/>
          <w:lang w:bidi="fa-IR"/>
        </w:rPr>
        <w:t>ای فروغ جاودان</w:t>
      </w:r>
    </w:p>
    <w:p>
      <w:pPr>
        <w:pStyle w:val="BookText"/>
        <w:rPr/>
      </w:pPr>
      <w:r>
        <w:rPr>
          <w:rFonts w:ascii="IRNazanin" w:hAnsi="IRNazanin" w:eastAsia="IRNazanin"/>
          <w:color w:val="111111"/>
          <w:sz w:val="28"/>
          <w:sz w:val="28"/>
          <w:szCs w:val="28"/>
          <w:rtl w:val="true"/>
          <w:lang w:bidi="fa-IR"/>
        </w:rPr>
        <w:t>سایة بلند نام و یاد تو</w:t>
      </w:r>
    </w:p>
    <w:p>
      <w:pPr>
        <w:pStyle w:val="BookText"/>
        <w:rPr/>
      </w:pPr>
      <w:r>
        <w:rPr>
          <w:rFonts w:ascii="IRNazanin" w:hAnsi="IRNazanin" w:eastAsia="IRNazanin"/>
          <w:color w:val="111111"/>
          <w:sz w:val="28"/>
          <w:sz w:val="28"/>
          <w:szCs w:val="28"/>
          <w:rtl w:val="true"/>
          <w:lang w:bidi="fa-IR"/>
        </w:rPr>
        <w:t>از سر و سرای عاشقان بی قرار، کم مباد</w:t>
      </w:r>
    </w:p>
    <w:p>
      <w:pPr>
        <w:pStyle w:val="BookText"/>
        <w:rPr/>
      </w:pPr>
      <w:r>
        <w:rPr>
          <w:rFonts w:ascii="IRNazanin" w:hAnsi="IRNazanin" w:eastAsia="IRNazanin"/>
          <w:color w:val="111111"/>
          <w:sz w:val="28"/>
          <w:sz w:val="28"/>
          <w:szCs w:val="28"/>
          <w:rtl w:val="true"/>
          <w:lang w:bidi="fa-IR"/>
        </w:rPr>
        <w:t>قامت بلند شوق</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بر آستان پرشکوه انتظار، خم مباد</w:t>
      </w:r>
      <w:r>
        <w:rPr>
          <w:rFonts w:eastAsia="IRNazanin" w:cs="IRNazanin"/>
          <w:color w:val="111111"/>
          <w:sz w:val="28"/>
          <w:szCs w:val="28"/>
          <w:rtl w:val="true"/>
          <w:lang w:bidi="fa-IR"/>
        </w:rPr>
        <w:t>!</w:t>
      </w:r>
      <w:r>
        <w:rPr>
          <w:rStyle w:val="FootnoteAnchor"/>
          <w:rtl w:val="true"/>
        </w:rPr>
        <w:footnoteReference w:id="267"/>
      </w:r>
      <w:bookmarkStart w:id="193" w:name="pg3088_13316"/>
    </w:p>
    <w:p>
      <w:pPr>
        <w:pStyle w:val="Heading2"/>
        <w:numPr>
          <w:ilvl w:val="1"/>
          <w:numId w:val="1"/>
        </w:numPr>
        <w:rPr/>
      </w:pPr>
      <w:bookmarkStart w:id="194" w:name="__RefHeading___Toc1054331_2749589250"/>
      <w:bookmarkStart w:id="195" w:name="_Toc66"/>
      <w:bookmarkEnd w:id="193"/>
      <w:bookmarkEnd w:id="194"/>
      <w:r>
        <w:rPr>
          <w:rtl w:val="true"/>
        </w:rPr>
        <w:t>منابع و مآخذ</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غرر الحکم، تصحیح محدث ارموی، دانشگاه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علی بن موسی، جمال الأسبوع، منشورات رضی،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ــــــــــــ، الملاحم و الفتن، اصفهان، مؤسسة صاحب الأمر،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ابی‌الحدید، شرح نهج البلاغه، بیروت، دار احیاء 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أمین، سید محسن، اعیان الشیعه، بیروت، دار 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محمد بن خالد، المحاسن، قم، دار الکتب الاسلامیه، ط دوم،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ابن شعبة، تحف العقول، قم، انتشارات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الحیاة، قم، دلیل ما،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صحیفه نور، تهران، وزارت فرهنگ و ارشاد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 الله، احقاق الحقّ، قم، کتابخانه مرعشی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گلپایگانی، لطف الله، منتخب الأثر، قم، موسسه المعصومه،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 علی بن حسین، الغیبة، قم، مؤسسة المعارف الاسلامیه،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امالی، قم، مؤسسه بعثت،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ثواب الأعمال، منشورات رضی،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خصال، بیروت، مؤسسة الأعلمی،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عیون اخبارالرضا علیه السلام، تهران، منشورات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 کمال الدین وتمام النعمه، قم، دار الکتب الاسلامیه،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 من لا یحضره الفقیه، قم، انتشارات اسلامی،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محمدحسین، سنن النّبی، تهران، کتابفروشی اسلامیه،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فضل بن حسن، مکارم الأخلاق، بیروت، مؤسسة الاعلمی للمطبوعات،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 احمد بن علی، الاحتجاج، تهران، 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 مجمع البیان، قم، کتابخانه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محمّد، بشارة المصطفی، نجف، المطبعة الحیدریّه،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امالی، قم، مؤسسه بعثت،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تفسیر عیّاشی، تهران، المکتبة العلمیه،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محسن، محجّة البیضاء، قم، انتشارات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 شریف، موسوعة سیرة اهل‌البیت، قم، معروف،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مفاتیح الجنان، تهران، دفتر نشر فرهنگ 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محمد بن فیض، معادن الحکمه، قم، انتشارات 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کریمی، محمد حسین، آیینة اسرار، قم، مسجد مقدس جمکران،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اصول کافی، تهران، دار 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بحارالأنوار،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 شهری، محمد، میزان الحکمه، قم، دار الحدیث،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مفید، محمد بن محمد بن نعمان، الإختصاص، قم، انتشارات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محمّد، دعائم الاسلام، مصر، دار المعارف،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مستدرک الوسائل، قم، آل البیت،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بنابی، فراس، 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التعارف، بی‌تا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هندی، علاء الدین علی، کنز العمال، مؤسسة الرساله،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ژولیده نیشابوری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حدیث </w:t>
      </w:r>
      <w:r>
        <w:rPr>
          <w:rFonts w:eastAsia="IRNazanin" w:cs="IRNazanin"/>
          <w:b w:val="false"/>
          <w:bCs w:val="false"/>
          <w:i w:val="false"/>
          <w:iCs w:val="false"/>
          <w:color w:val="333333"/>
          <w:sz w:val="20"/>
          <w:szCs w:val="20"/>
        </w:rPr>
        <w:t>9972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آیه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محمد حسین بهجتی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الحمکه، حدیث</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نساء،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16497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و بار،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و بار،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سیرة اهل البیت،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جوادی آملی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رضا حکیمی اشاره کرد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اعراف،آیه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آل عمران،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حدیث</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17144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تطاوَلَتِ الدّهورُ و تمادتِ الأعماُر، لَمْ ازْدَدْ فیک إلّا یقیناً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الأمر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10596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17947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اللسانَ کلبٌ عَقُورٌ اِنْ خلَّیتَهُ 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حدیث</w:t>
      </w:r>
      <w:r>
        <w:rPr>
          <w:rFonts w:eastAsia="IRNazanin" w:cs="IRNazanin"/>
          <w:b w:val="false"/>
          <w:bCs w:val="false"/>
          <w:i w:val="false"/>
          <w:iCs w:val="false"/>
          <w:color w:val="333333"/>
          <w:sz w:val="20"/>
          <w:szCs w:val="20"/>
        </w:rPr>
        <w:t>8082</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سنایی غزنوی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ارزقنا توفیق الطّاعه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بحارألانوار،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21920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لأندبنَّ علیک صباحاً و مساءاً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حدیث</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در گلستان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شیرازی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میران الحکمه، حدیث</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میران الحکمه، حدیث</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مکارم الأخلاق و منابع دیگر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 باب هشتم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اصبح لا یهتمّ بامور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أَوْفُوا بِالْعُقُودِ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رعد،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الأمانة الوفاء بالعهد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 حدیث</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حدیث</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آیات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حضرت مهدی علیه السلام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حضرت مهدی علیه السلام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حدیث</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مردی را ببیند و نه مردی او را ببیند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لقمان، آیه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و بار،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رحمة الله هم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ملّتی که شهادت برای او سعادت است پیروز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کشته شدن و کشتن پیروزیم،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حدیث</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حدیث</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حدیث</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حدیث</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به زبان 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مراجعه شود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شیعتنا مُرابطون بالثغر الذّی یلی ابلیسُ و عفاریتُه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حکم بِحکمنا فَلَمْ یُقبلْ مِنه فانّما استخّفَ بِحکم اللهِ و عَلینا ردّ، و الرادّ علینا الّرادُّ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بقره،آیه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عنصرشجاعت،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حسین علیه السلام در نیمه رجب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همچون یاران 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اوصاف منتظران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چشم‌اندازی به حکومت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نجم الدین طبسی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عصر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حکیمی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یَرِثُهَا عِبَادِیَ الصَّالِحُونَ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انبیاء،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 قرآن، معارج،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اسفریزی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مفاتیح الجنان، دعا در غیبت امام زمان علیه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مفاتیح الجنان، دعای عهد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عصر پس از دعای ندبه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عهد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اجدّد له فی صبیحة یومی هذا وما عشتُ مِن ایّامی عهداً و عقداً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آل یاسین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منتخب الأثر،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زمینه‌سازی و تمهید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بخش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و بار،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اشْتَرَی مِنَ الْمُؤْمِنِینَ أَنفُسَهُمْ وَأَمْوَالَهُم بِأَنَّ لَهُمُ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لاهوری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پس از دعای ندبه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سرداب مطهّر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عصر غیبت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هفتم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وصبّرنی علی ذلک حتیٰ لا احبّ تعجیل ما اخّرت و لا تأخیر ما عجّلت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عافانا الله و ایّاکم مِنَ الفِتنِ و وَهَبَ لنا و لکم روحَ الیقین و اجارنا و ایّاکم مِن سوء المنقَلب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الشعرای بهار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طهماسبی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 پس از زیارت سرداب مطهّر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مغرب،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زمینه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 برتر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نویسنده مراجعه شود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بصیرت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اوّل رجوع شود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غیر مُهملین لِمراعاتِکم وَ لا ناسینَ لِذکرِکم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آن حضرت بعد از نماز صبح، و دعای عهد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اسرار،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ولایی فرزندان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درهمین بخش توجه شود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صاحب الزمان در روز جمعه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یتّصل یومنا منک بعدةٍ فنحظی؟ مَتیٰ نرِدُ مناهلک الرّویة فنرویٰ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و بار،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image" Target="media/image2.jpeg"/><Relationship Id="rId205" Type="http://schemas.openxmlformats.org/officeDocument/2006/relationships/image" Target="media/image2.jpeg"/><Relationship Id="rId206" Type="http://schemas.openxmlformats.org/officeDocument/2006/relationships/footer" Target="footer199.xml"/><Relationship Id="rId207" Type="http://schemas.openxmlformats.org/officeDocument/2006/relationships/footnotes" Target="footnotes.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203</Pages>
  <Words>34011</Words>
  <Characters>134059</Characters>
  <CharactersWithSpaces>166452</CharactersWithSpaces>
  <Paragraphs>1958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2026-08-17T20:43:01Z</dcterms:created>
  <dc:creator>ghaemiyeh.com</dc:creator>
  <dc:description/>
  <dc:language>en-US</dc:language>
  <cp:lastModifiedBy/>
  <dcterms:modified xsi:type="dcterms:W3CDTF">2026-08-18T00:13:06Z</dcterms:modified>
  <cp:revision>1</cp:revision>
  <dc:subject/>
  <dc:title>زندگی مهدوی اخلاق و اوصاف منتظران</dc:title>
</cp:coreProperties>
</file>

<file path=docProps/custom.xml><?xml version="1.0" encoding="utf-8"?>
<Properties xmlns="http://schemas.openxmlformats.org/officeDocument/2006/custom-properties" xmlns:vt="http://schemas.openxmlformats.org/officeDocument/2006/docPropsVTypes"/>
</file>