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 شکوفایی </w:t>
      </w:r>
      <w:r>
        <w:rPr/>
        <w:t>2</w:t>
      </w:r>
      <w:r>
        <w:rPr>
          <w:rtl w:val="true"/>
        </w:rPr>
        <w:t xml:space="preserve"> </w:t>
      </w:r>
      <w:r>
        <w:rPr>
          <w:rtl w:val="true"/>
        </w:rPr>
        <w:t>درباره تکلیف دختران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563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0563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05640_2749589250">
            <w:r>
              <w:rPr>
                <w:webHidden/>
                <w:rStyle w:val="IndexLink"/>
                <w:rtl w:val="true"/>
              </w:rPr>
              <w:t>آغاز سخن</w:t>
            </w:r>
            <w:r>
              <w:rPr>
                <w:rStyle w:val="IndexLink"/>
                <w:rtl w:val="true"/>
              </w:rPr>
              <w:tab/>
            </w:r>
            <w:r>
              <w:rPr>
                <w:rStyle w:val="IndexLink"/>
              </w:rPr>
              <w:t>12</w:t>
            </w:r>
          </w:hyperlink>
        </w:p>
        <w:p>
          <w:pPr>
            <w:pStyle w:val="Contents3"/>
            <w:tabs>
              <w:tab w:val="clear" w:pos="8459"/>
              <w:tab w:val="right" w:pos="9026" w:leader="dot"/>
            </w:tabs>
            <w:rPr/>
          </w:pPr>
          <w:hyperlink w:anchor="__RefHeading___Toc1005642_274958925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005644_2749589250">
            <w:r>
              <w:rPr>
                <w:webHidden/>
                <w:rStyle w:val="IndexLink"/>
                <w:rtl w:val="true"/>
              </w:rPr>
              <w:t>فصل اول</w:t>
            </w:r>
            <w:r>
              <w:rPr>
                <w:rStyle w:val="IndexLink"/>
                <w:rtl w:val="true"/>
              </w:rPr>
              <w:t xml:space="preserve">: </w:t>
            </w:r>
            <w:r>
              <w:rPr>
                <w:rStyle w:val="IndexLink"/>
                <w:rtl w:val="true"/>
              </w:rPr>
              <w:t>نخستین جشن تکلیف</w:t>
            </w:r>
            <w:r>
              <w:rPr>
                <w:rStyle w:val="IndexLink"/>
                <w:rtl w:val="true"/>
              </w:rPr>
              <w:tab/>
            </w:r>
            <w:r>
              <w:rPr>
                <w:rStyle w:val="IndexLink"/>
              </w:rPr>
              <w:t>18</w:t>
            </w:r>
          </w:hyperlink>
        </w:p>
        <w:p>
          <w:pPr>
            <w:pStyle w:val="Contents3"/>
            <w:tabs>
              <w:tab w:val="clear" w:pos="8459"/>
              <w:tab w:val="right" w:pos="9026" w:leader="dot"/>
            </w:tabs>
            <w:rPr/>
          </w:pPr>
          <w:hyperlink w:anchor="__RefHeading___Toc1005646_2749589250">
            <w:r>
              <w:rPr>
                <w:webHidden/>
                <w:rStyle w:val="IndexLink"/>
                <w:rtl w:val="true"/>
              </w:rPr>
              <w:t>نخستین جشن تکلیف</w:t>
            </w:r>
            <w:r>
              <w:rPr>
                <w:rStyle w:val="IndexLink"/>
                <w:rtl w:val="true"/>
              </w:rPr>
              <w:tab/>
            </w:r>
            <w:r>
              <w:rPr>
                <w:rStyle w:val="IndexLink"/>
              </w:rPr>
              <w:t>18</w:t>
            </w:r>
          </w:hyperlink>
        </w:p>
        <w:p>
          <w:pPr>
            <w:pStyle w:val="Contents2"/>
            <w:tabs>
              <w:tab w:val="clear" w:pos="8743"/>
              <w:tab w:val="right" w:pos="9026" w:leader="dot"/>
            </w:tabs>
            <w:rPr/>
          </w:pPr>
          <w:hyperlink w:anchor="__RefHeading___Toc1005648_2749589250">
            <w:r>
              <w:rPr>
                <w:webHidden/>
                <w:rStyle w:val="IndexLink"/>
                <w:rtl w:val="true"/>
              </w:rPr>
              <w:t>فصل دوم</w:t>
            </w:r>
            <w:r>
              <w:rPr>
                <w:rStyle w:val="IndexLink"/>
                <w:rtl w:val="true"/>
              </w:rPr>
              <w:t xml:space="preserve">: </w:t>
            </w:r>
            <w:r>
              <w:rPr>
                <w:rStyle w:val="IndexLink"/>
                <w:rtl w:val="true"/>
              </w:rPr>
              <w:t>جایگاه دختران در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1005650_2749589250">
            <w:r>
              <w:rPr>
                <w:webHidden/>
                <w:rStyle w:val="IndexLink"/>
                <w:rtl w:val="true"/>
              </w:rPr>
              <w:t>سخنی با دختران</w:t>
            </w:r>
            <w:r>
              <w:rPr>
                <w:rStyle w:val="IndexLink"/>
                <w:rtl w:val="true"/>
              </w:rPr>
              <w:tab/>
            </w:r>
            <w:r>
              <w:rPr>
                <w:rStyle w:val="IndexLink"/>
              </w:rPr>
              <w:t>26</w:t>
            </w:r>
          </w:hyperlink>
        </w:p>
        <w:p>
          <w:pPr>
            <w:pStyle w:val="Contents3"/>
            <w:tabs>
              <w:tab w:val="clear" w:pos="8459"/>
              <w:tab w:val="right" w:pos="9026" w:leader="dot"/>
            </w:tabs>
            <w:rPr/>
          </w:pPr>
          <w:hyperlink w:anchor="__RefHeading___Toc1005652_2749589250">
            <w:r>
              <w:rPr>
                <w:webHidden/>
                <w:rStyle w:val="IndexLink"/>
                <w:rtl w:val="true"/>
              </w:rPr>
              <w:t>سلام بر همة دخترانم</w:t>
            </w:r>
            <w:r>
              <w:rPr>
                <w:rStyle w:val="IndexLink"/>
                <w:rtl w:val="true"/>
              </w:rPr>
              <w:tab/>
            </w:r>
            <w:r>
              <w:rPr>
                <w:rStyle w:val="IndexLink"/>
              </w:rPr>
              <w:t>34</w:t>
            </w:r>
          </w:hyperlink>
        </w:p>
        <w:p>
          <w:pPr>
            <w:pStyle w:val="Contents2"/>
            <w:tabs>
              <w:tab w:val="clear" w:pos="8743"/>
              <w:tab w:val="right" w:pos="9026" w:leader="dot"/>
            </w:tabs>
            <w:rPr/>
          </w:pPr>
          <w:hyperlink w:anchor="__RefHeading___Toc1005654_2749589250">
            <w:r>
              <w:rPr>
                <w:webHidden/>
                <w:rStyle w:val="IndexLink"/>
                <w:rtl w:val="true"/>
              </w:rPr>
              <w:t>فصل سوم</w:t>
            </w:r>
            <w:r>
              <w:rPr>
                <w:rStyle w:val="IndexLink"/>
                <w:rtl w:val="true"/>
              </w:rPr>
              <w:t>: </w:t>
            </w:r>
            <w:r>
              <w:rPr>
                <w:rStyle w:val="IndexLink"/>
                <w:rtl w:val="true"/>
              </w:rPr>
              <w:t>نوجوان و تکلیف</w:t>
            </w:r>
            <w:r>
              <w:rPr>
                <w:rStyle w:val="IndexLink"/>
                <w:rtl w:val="true"/>
              </w:rPr>
              <w:tab/>
            </w:r>
            <w:r>
              <w:rPr>
                <w:rStyle w:val="IndexLink"/>
              </w:rPr>
              <w:t>40</w:t>
            </w:r>
          </w:hyperlink>
        </w:p>
        <w:p>
          <w:pPr>
            <w:pStyle w:val="Contents3"/>
            <w:tabs>
              <w:tab w:val="clear" w:pos="8459"/>
              <w:tab w:val="right" w:pos="9026" w:leader="dot"/>
            </w:tabs>
            <w:rPr/>
          </w:pPr>
          <w:hyperlink w:anchor="__RefHeading___Toc1005656_2749589250">
            <w:r>
              <w:rPr>
                <w:webHidden/>
                <w:rStyle w:val="IndexLink"/>
                <w:rtl w:val="true"/>
              </w:rPr>
              <w:t>بلوغ و تکلیف</w:t>
            </w:r>
            <w:r>
              <w:rPr>
                <w:rStyle w:val="IndexLink"/>
                <w:rtl w:val="true"/>
              </w:rPr>
              <w:tab/>
            </w:r>
            <w:r>
              <w:rPr>
                <w:rStyle w:val="IndexLink"/>
              </w:rPr>
              <w:t>40</w:t>
            </w:r>
          </w:hyperlink>
        </w:p>
        <w:p>
          <w:pPr>
            <w:pStyle w:val="Contents3"/>
            <w:tabs>
              <w:tab w:val="clear" w:pos="8459"/>
              <w:tab w:val="right" w:pos="9026" w:leader="dot"/>
            </w:tabs>
            <w:rPr/>
          </w:pPr>
          <w:hyperlink w:anchor="__RefHeading___Toc1005658_2749589250">
            <w:r>
              <w:rPr>
                <w:webHidden/>
                <w:rStyle w:val="IndexLink"/>
                <w:rtl w:val="true"/>
              </w:rPr>
              <w:t>مفهوم تکلیف</w:t>
            </w:r>
            <w:r>
              <w:rPr>
                <w:rStyle w:val="IndexLink"/>
                <w:rtl w:val="true"/>
              </w:rPr>
              <w:tab/>
            </w:r>
            <w:r>
              <w:rPr>
                <w:rStyle w:val="IndexLink"/>
              </w:rPr>
              <w:t>42</w:t>
            </w:r>
          </w:hyperlink>
        </w:p>
        <w:p>
          <w:pPr>
            <w:pStyle w:val="Contents3"/>
            <w:tabs>
              <w:tab w:val="clear" w:pos="8459"/>
              <w:tab w:val="right" w:pos="9026" w:leader="dot"/>
            </w:tabs>
            <w:rPr/>
          </w:pPr>
          <w:hyperlink w:anchor="__RefHeading___Toc1005660_2749589250">
            <w:r>
              <w:rPr>
                <w:webHidden/>
                <w:rStyle w:val="IndexLink"/>
                <w:rtl w:val="true"/>
              </w:rPr>
              <w:t>نکاتی مخصوص دختران</w:t>
            </w:r>
            <w:r>
              <w:rPr>
                <w:rStyle w:val="IndexLink"/>
                <w:rtl w:val="true"/>
              </w:rPr>
              <w:tab/>
            </w:r>
            <w:r>
              <w:rPr>
                <w:rStyle w:val="IndexLink"/>
              </w:rPr>
              <w:t>45</w:t>
            </w:r>
          </w:hyperlink>
        </w:p>
        <w:p>
          <w:pPr>
            <w:pStyle w:val="Contents3"/>
            <w:tabs>
              <w:tab w:val="clear" w:pos="8459"/>
              <w:tab w:val="right" w:pos="9026" w:leader="dot"/>
            </w:tabs>
            <w:rPr/>
          </w:pPr>
          <w:hyperlink w:anchor="__RefHeading___Toc1005662_2749589250">
            <w:r>
              <w:rPr>
                <w:webHidden/>
                <w:rStyle w:val="IndexLink"/>
                <w:rtl w:val="true"/>
              </w:rPr>
              <w:t xml:space="preserve">جشن تکلیف </w:t>
            </w:r>
            <w:r>
              <w:rPr>
                <w:rStyle w:val="IndexLink"/>
                <w:rtl w:val="true"/>
              </w:rPr>
              <w:t>(</w:t>
            </w:r>
            <w:r>
              <w:rPr>
                <w:rStyle w:val="IndexLink"/>
                <w:rtl w:val="true"/>
              </w:rPr>
              <w:t>عبادت</w:t>
            </w:r>
            <w:r>
              <w:rPr>
                <w:rStyle w:val="IndexLink"/>
                <w:rtl w:val="true"/>
              </w:rPr>
              <w:t>)</w:t>
              <w:tab/>
            </w:r>
            <w:r>
              <w:rPr>
                <w:rStyle w:val="IndexLink"/>
              </w:rPr>
              <w:t>47</w:t>
            </w:r>
          </w:hyperlink>
        </w:p>
        <w:p>
          <w:pPr>
            <w:pStyle w:val="Contents3"/>
            <w:tabs>
              <w:tab w:val="clear" w:pos="8459"/>
              <w:tab w:val="right" w:pos="9026" w:leader="dot"/>
            </w:tabs>
            <w:rPr/>
          </w:pPr>
          <w:hyperlink w:anchor="__RefHeading___Toc1005664_2749589250">
            <w:r>
              <w:rPr>
                <w:webHidden/>
                <w:rStyle w:val="IndexLink"/>
                <w:rtl w:val="true"/>
              </w:rPr>
              <w:t>نکات ضروری مربوط به جشن تکلیف</w:t>
            </w:r>
            <w:r>
              <w:rPr>
                <w:rStyle w:val="IndexLink"/>
                <w:rtl w:val="true"/>
              </w:rPr>
              <w:tab/>
            </w:r>
            <w:r>
              <w:rPr>
                <w:rStyle w:val="IndexLink"/>
              </w:rPr>
              <w:t>50</w:t>
            </w:r>
          </w:hyperlink>
        </w:p>
        <w:p>
          <w:pPr>
            <w:pStyle w:val="Contents2"/>
            <w:tabs>
              <w:tab w:val="clear" w:pos="8743"/>
              <w:tab w:val="right" w:pos="9026" w:leader="dot"/>
            </w:tabs>
            <w:rPr/>
          </w:pPr>
          <w:hyperlink w:anchor="__RefHeading___Toc1005666_2749589250">
            <w:r>
              <w:rPr>
                <w:webHidden/>
                <w:rStyle w:val="IndexLink"/>
                <w:rtl w:val="true"/>
              </w:rPr>
              <w:t>فصل چهارم</w:t>
            </w:r>
            <w:r>
              <w:rPr>
                <w:rStyle w:val="IndexLink"/>
                <w:rtl w:val="true"/>
              </w:rPr>
              <w:t xml:space="preserve">: </w:t>
            </w:r>
            <w:r>
              <w:rPr>
                <w:rStyle w:val="IndexLink"/>
                <w:rtl w:val="true"/>
              </w:rPr>
              <w:t>دانستنی‌های تکـلـیف</w:t>
            </w:r>
            <w:r>
              <w:rPr>
                <w:rStyle w:val="IndexLink"/>
                <w:rtl w:val="true"/>
              </w:rPr>
              <w:tab/>
            </w:r>
            <w:r>
              <w:rPr>
                <w:rStyle w:val="IndexLink"/>
              </w:rPr>
              <w:t>64</w:t>
            </w:r>
          </w:hyperlink>
        </w:p>
        <w:p>
          <w:pPr>
            <w:pStyle w:val="Contents3"/>
            <w:tabs>
              <w:tab w:val="clear" w:pos="8459"/>
              <w:tab w:val="right" w:pos="9026" w:leader="dot"/>
            </w:tabs>
            <w:rPr/>
          </w:pPr>
          <w:hyperlink w:anchor="__RefHeading___Toc1005668_274958925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05670_2749589250">
            <w:r>
              <w:rPr>
                <w:webHidden/>
                <w:rStyle w:val="IndexLink"/>
                <w:rtl w:val="true"/>
              </w:rPr>
              <w:t>شرایط تکلیف</w:t>
            </w:r>
            <w:r>
              <w:rPr>
                <w:rStyle w:val="IndexLink"/>
                <w:rtl w:val="true"/>
              </w:rPr>
              <w:tab/>
            </w:r>
            <w:r>
              <w:rPr>
                <w:rStyle w:val="IndexLink"/>
              </w:rPr>
              <w:t>64</w:t>
            </w:r>
          </w:hyperlink>
        </w:p>
        <w:p>
          <w:pPr>
            <w:pStyle w:val="Contents3"/>
            <w:tabs>
              <w:tab w:val="clear" w:pos="8459"/>
              <w:tab w:val="right" w:pos="9026" w:leader="dot"/>
            </w:tabs>
            <w:rPr/>
          </w:pPr>
          <w:hyperlink w:anchor="__RefHeading___Toc1005672_2749589250">
            <w:r>
              <w:rPr>
                <w:webHidden/>
                <w:rStyle w:val="IndexLink"/>
                <w:rtl w:val="true"/>
              </w:rPr>
              <w:t>واجبات</w:t>
            </w:r>
            <w:r>
              <w:rPr>
                <w:rStyle w:val="IndexLink"/>
                <w:rtl w:val="true"/>
              </w:rPr>
              <w:tab/>
            </w:r>
            <w:r>
              <w:rPr>
                <w:rStyle w:val="IndexLink"/>
              </w:rPr>
              <w:t>70</w:t>
            </w:r>
          </w:hyperlink>
        </w:p>
        <w:p>
          <w:pPr>
            <w:pStyle w:val="Contents3"/>
            <w:tabs>
              <w:tab w:val="clear" w:pos="8459"/>
              <w:tab w:val="right" w:pos="9026" w:leader="dot"/>
            </w:tabs>
            <w:rPr/>
          </w:pPr>
          <w:hyperlink w:anchor="__RefHeading___Toc1005674_2749589250">
            <w:r>
              <w:rPr>
                <w:webHidden/>
                <w:rStyle w:val="IndexLink"/>
                <w:rtl w:val="true"/>
              </w:rPr>
              <w:t>محرّمات</w:t>
            </w:r>
            <w:r>
              <w:rPr>
                <w:rStyle w:val="IndexLink"/>
                <w:rtl w:val="true"/>
              </w:rPr>
              <w:tab/>
            </w:r>
            <w:r>
              <w:rPr>
                <w:rStyle w:val="IndexLink"/>
              </w:rPr>
              <w:t>72</w:t>
            </w:r>
          </w:hyperlink>
        </w:p>
        <w:p>
          <w:pPr>
            <w:pStyle w:val="Contents3"/>
            <w:tabs>
              <w:tab w:val="clear" w:pos="8459"/>
              <w:tab w:val="right" w:pos="9026" w:leader="dot"/>
            </w:tabs>
            <w:rPr/>
          </w:pPr>
          <w:hyperlink w:anchor="__RefHeading___Toc1005676_2749589250">
            <w:r>
              <w:rPr>
                <w:webHidden/>
                <w:rStyle w:val="IndexLink"/>
                <w:rtl w:val="true"/>
              </w:rPr>
              <w:t>توبـه</w:t>
            </w:r>
            <w:r>
              <w:rPr>
                <w:rStyle w:val="IndexLink"/>
                <w:rtl w:val="true"/>
              </w:rPr>
              <w:tab/>
            </w:r>
            <w:r>
              <w:rPr>
                <w:rStyle w:val="IndexLink"/>
              </w:rPr>
              <w:t>75</w:t>
            </w:r>
          </w:hyperlink>
        </w:p>
        <w:p>
          <w:pPr>
            <w:pStyle w:val="Contents2"/>
            <w:tabs>
              <w:tab w:val="clear" w:pos="8743"/>
              <w:tab w:val="right" w:pos="9026" w:leader="dot"/>
            </w:tabs>
            <w:rPr/>
          </w:pPr>
          <w:hyperlink w:anchor="__RefHeading___Toc1005678_2749589250">
            <w:r>
              <w:rPr>
                <w:webHidden/>
                <w:rStyle w:val="IndexLink"/>
                <w:rtl w:val="true"/>
              </w:rPr>
              <w:t>فصل پنجم</w:t>
            </w:r>
            <w:r>
              <w:rPr>
                <w:rStyle w:val="IndexLink"/>
                <w:rtl w:val="true"/>
              </w:rPr>
              <w:t xml:space="preserve">: </w:t>
            </w:r>
            <w:r>
              <w:rPr>
                <w:rStyle w:val="IndexLink"/>
                <w:rtl w:val="true"/>
              </w:rPr>
              <w:t>پوشش بانوان</w:t>
            </w:r>
            <w:r>
              <w:rPr>
                <w:rStyle w:val="IndexLink"/>
                <w:rtl w:val="true"/>
              </w:rPr>
              <w:tab/>
            </w:r>
            <w:r>
              <w:rPr>
                <w:rStyle w:val="IndexLink"/>
              </w:rPr>
              <w:t>80</w:t>
            </w:r>
          </w:hyperlink>
        </w:p>
        <w:p>
          <w:pPr>
            <w:pStyle w:val="Contents3"/>
            <w:tabs>
              <w:tab w:val="clear" w:pos="8459"/>
              <w:tab w:val="right" w:pos="9026" w:leader="dot"/>
            </w:tabs>
            <w:rPr/>
          </w:pPr>
          <w:hyperlink w:anchor="__RefHeading___Toc1005680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005682_2749589250">
            <w:r>
              <w:rPr>
                <w:webHidden/>
                <w:rStyle w:val="IndexLink"/>
              </w:rPr>
              <w:t>1</w:t>
            </w:r>
            <w:r>
              <w:rPr>
                <w:rStyle w:val="IndexLink"/>
                <w:rtl w:val="true"/>
              </w:rPr>
              <w:t xml:space="preserve">. </w:t>
            </w:r>
            <w:r>
              <w:rPr>
                <w:rStyle w:val="IndexLink"/>
                <w:rtl w:val="true"/>
              </w:rPr>
              <w:t>محارم دختران</w:t>
            </w:r>
            <w:r>
              <w:rPr>
                <w:rStyle w:val="IndexLink"/>
                <w:rtl w:val="true"/>
              </w:rPr>
              <w:tab/>
            </w:r>
            <w:r>
              <w:rPr>
                <w:rStyle w:val="IndexLink"/>
              </w:rPr>
              <w:t>80</w:t>
            </w:r>
          </w:hyperlink>
        </w:p>
        <w:p>
          <w:pPr>
            <w:pStyle w:val="Contents3"/>
            <w:tabs>
              <w:tab w:val="clear" w:pos="8459"/>
              <w:tab w:val="right" w:pos="9026" w:leader="dot"/>
            </w:tabs>
            <w:rPr/>
          </w:pPr>
          <w:hyperlink w:anchor="__RefHeading___Toc1005684_2749589250">
            <w:r>
              <w:rPr>
                <w:webHidden/>
                <w:rStyle w:val="IndexLink"/>
              </w:rPr>
              <w:t>2</w:t>
            </w:r>
            <w:r>
              <w:rPr>
                <w:rStyle w:val="IndexLink"/>
                <w:rtl w:val="true"/>
              </w:rPr>
              <w:t xml:space="preserve">. </w:t>
            </w:r>
            <w:r>
              <w:rPr>
                <w:rStyle w:val="IndexLink"/>
                <w:rtl w:val="true"/>
              </w:rPr>
              <w:t>محارم زنان</w:t>
            </w:r>
            <w:r>
              <w:rPr>
                <w:rStyle w:val="IndexLink"/>
                <w:rtl w:val="true"/>
              </w:rPr>
              <w:tab/>
            </w:r>
            <w:r>
              <w:rPr>
                <w:rStyle w:val="IndexLink"/>
              </w:rPr>
              <w:t>81</w:t>
            </w:r>
          </w:hyperlink>
        </w:p>
        <w:p>
          <w:pPr>
            <w:pStyle w:val="Contents3"/>
            <w:tabs>
              <w:tab w:val="clear" w:pos="8459"/>
              <w:tab w:val="right" w:pos="9026" w:leader="dot"/>
            </w:tabs>
            <w:rPr/>
          </w:pPr>
          <w:hyperlink w:anchor="__RefHeading___Toc1005686_2749589250">
            <w:r>
              <w:rPr>
                <w:webHidden/>
                <w:rStyle w:val="IndexLink"/>
              </w:rPr>
              <w:t>3</w:t>
            </w:r>
            <w:r>
              <w:rPr>
                <w:rStyle w:val="IndexLink"/>
                <w:rtl w:val="true"/>
              </w:rPr>
              <w:t xml:space="preserve">. </w:t>
            </w:r>
            <w:r>
              <w:rPr>
                <w:rStyle w:val="IndexLink"/>
                <w:rtl w:val="true"/>
              </w:rPr>
              <w:t>پوشش زن مسلمان</w:t>
            </w:r>
            <w:r>
              <w:rPr>
                <w:rStyle w:val="IndexLink"/>
                <w:rtl w:val="true"/>
              </w:rPr>
              <w:tab/>
            </w:r>
            <w:r>
              <w:rPr>
                <w:rStyle w:val="IndexLink"/>
              </w:rPr>
              <w:t>83</w:t>
            </w:r>
          </w:hyperlink>
        </w:p>
        <w:p>
          <w:pPr>
            <w:pStyle w:val="Contents3"/>
            <w:tabs>
              <w:tab w:val="clear" w:pos="8459"/>
              <w:tab w:val="right" w:pos="9026" w:leader="dot"/>
            </w:tabs>
            <w:rPr/>
          </w:pPr>
          <w:hyperlink w:anchor="__RefHeading___Toc1005688_2749589250">
            <w:r>
              <w:rPr>
                <w:webHidden/>
                <w:rStyle w:val="IndexLink"/>
                <w:rtl w:val="true"/>
              </w:rPr>
              <w:t>حجاب در کلام آفتاب</w:t>
            </w:r>
            <w:r>
              <w:rPr>
                <w:rStyle w:val="IndexLink"/>
                <w:rtl w:val="true"/>
              </w:rPr>
              <w:tab/>
            </w:r>
            <w:r>
              <w:rPr>
                <w:rStyle w:val="IndexLink"/>
              </w:rPr>
              <w:t>84</w:t>
            </w:r>
          </w:hyperlink>
        </w:p>
        <w:p>
          <w:pPr>
            <w:pStyle w:val="Contents2"/>
            <w:tabs>
              <w:tab w:val="clear" w:pos="8743"/>
              <w:tab w:val="right" w:pos="9026" w:leader="dot"/>
            </w:tabs>
            <w:rPr/>
          </w:pPr>
          <w:hyperlink w:anchor="__RefHeading___Toc1005690_2749589250">
            <w:r>
              <w:rPr>
                <w:webHidden/>
                <w:rStyle w:val="IndexLink"/>
                <w:rtl w:val="true"/>
              </w:rPr>
              <w:t>فصل ششم</w:t>
            </w:r>
            <w:r>
              <w:rPr>
                <w:rStyle w:val="IndexLink"/>
                <w:rtl w:val="true"/>
              </w:rPr>
              <w:t xml:space="preserve">: </w:t>
            </w:r>
            <w:r>
              <w:rPr>
                <w:rStyle w:val="IndexLink"/>
                <w:rtl w:val="true"/>
              </w:rPr>
              <w:t>پرسش و پاسخ</w:t>
            </w:r>
            <w:r>
              <w:rPr>
                <w:rStyle w:val="IndexLink"/>
                <w:rtl w:val="true"/>
              </w:rPr>
              <w:tab/>
            </w:r>
            <w:r>
              <w:rPr>
                <w:rStyle w:val="IndexLink"/>
              </w:rPr>
              <w:t>92</w:t>
            </w:r>
          </w:hyperlink>
        </w:p>
        <w:p>
          <w:pPr>
            <w:pStyle w:val="Contents3"/>
            <w:tabs>
              <w:tab w:val="clear" w:pos="8459"/>
              <w:tab w:val="right" w:pos="9026" w:leader="dot"/>
            </w:tabs>
            <w:rPr/>
          </w:pPr>
          <w:hyperlink w:anchor="__RefHeading___Toc1005692_2749589250">
            <w:r>
              <w:rPr>
                <w:webHidden/>
                <w:rStyle w:val="IndexLink"/>
                <w:rtl w:val="true"/>
              </w:rPr>
              <w:t>عوامل رشد و انحراف فرزندان</w:t>
            </w:r>
            <w:r>
              <w:rPr>
                <w:rStyle w:val="IndexLink"/>
                <w:rtl w:val="true"/>
              </w:rPr>
              <w:tab/>
            </w:r>
            <w:r>
              <w:rPr>
                <w:rStyle w:val="IndexLink"/>
              </w:rPr>
              <w:t>92</w:t>
            </w:r>
          </w:hyperlink>
        </w:p>
        <w:p>
          <w:pPr>
            <w:pStyle w:val="Contents3"/>
            <w:tabs>
              <w:tab w:val="clear" w:pos="8459"/>
              <w:tab w:val="right" w:pos="9026" w:leader="dot"/>
            </w:tabs>
            <w:rPr/>
          </w:pPr>
          <w:hyperlink w:anchor="__RefHeading___Toc1005694_2749589250">
            <w:r>
              <w:rPr>
                <w:webHidden/>
                <w:rStyle w:val="IndexLink"/>
                <w:rtl w:val="true"/>
              </w:rPr>
              <w:t>راهکارهای تربیت</w:t>
            </w:r>
            <w:r>
              <w:rPr>
                <w:rStyle w:val="IndexLink"/>
                <w:rtl w:val="true"/>
              </w:rPr>
              <w:tab/>
            </w:r>
            <w:r>
              <w:rPr>
                <w:rStyle w:val="IndexLink"/>
              </w:rPr>
              <w:t>96</w:t>
            </w:r>
          </w:hyperlink>
        </w:p>
        <w:p>
          <w:pPr>
            <w:pStyle w:val="Contents3"/>
            <w:tabs>
              <w:tab w:val="clear" w:pos="8459"/>
              <w:tab w:val="right" w:pos="9026" w:leader="dot"/>
            </w:tabs>
            <w:rPr/>
          </w:pPr>
          <w:hyperlink w:anchor="__RefHeading___Toc1005696_2749589250">
            <w:r>
              <w:rPr>
                <w:webHidden/>
                <w:rStyle w:val="IndexLink"/>
                <w:rtl w:val="true"/>
              </w:rPr>
              <w:t>بی توجهی کودکان به مسائل دینی</w:t>
            </w:r>
            <w:r>
              <w:rPr>
                <w:rStyle w:val="IndexLink"/>
                <w:rtl w:val="true"/>
              </w:rPr>
              <w:tab/>
            </w:r>
            <w:r>
              <w:rPr>
                <w:rStyle w:val="IndexLink"/>
              </w:rPr>
              <w:t>100</w:t>
            </w:r>
          </w:hyperlink>
        </w:p>
        <w:p>
          <w:pPr>
            <w:pStyle w:val="Contents3"/>
            <w:tabs>
              <w:tab w:val="clear" w:pos="8459"/>
              <w:tab w:val="right" w:pos="9026" w:leader="dot"/>
            </w:tabs>
            <w:rPr/>
          </w:pPr>
          <w:hyperlink w:anchor="__RefHeading___Toc1005698_2749589250">
            <w:r>
              <w:rPr>
                <w:webHidden/>
                <w:rStyle w:val="IndexLink"/>
                <w:rtl w:val="true"/>
              </w:rPr>
              <w:t>حفاظت از فرزندان در تهاجم فرهنگی</w:t>
            </w:r>
            <w:r>
              <w:rPr>
                <w:rStyle w:val="IndexLink"/>
                <w:rtl w:val="true"/>
              </w:rPr>
              <w:tab/>
            </w:r>
            <w:r>
              <w:rPr>
                <w:rStyle w:val="IndexLink"/>
              </w:rPr>
              <w:t>103</w:t>
            </w:r>
          </w:hyperlink>
        </w:p>
        <w:p>
          <w:pPr>
            <w:pStyle w:val="Contents3"/>
            <w:tabs>
              <w:tab w:val="clear" w:pos="8459"/>
              <w:tab w:val="right" w:pos="9026" w:leader="dot"/>
            </w:tabs>
            <w:rPr/>
          </w:pPr>
          <w:hyperlink w:anchor="__RefHeading___Toc1005700_2749589250">
            <w:r>
              <w:rPr>
                <w:webHidden/>
                <w:rStyle w:val="IndexLink"/>
                <w:rtl w:val="true"/>
              </w:rPr>
              <w:t>دعوت فرزندان به نماز</w:t>
            </w:r>
            <w:r>
              <w:rPr>
                <w:rStyle w:val="IndexLink"/>
                <w:rtl w:val="true"/>
              </w:rPr>
              <w:tab/>
            </w:r>
            <w:r>
              <w:rPr>
                <w:rStyle w:val="IndexLink"/>
              </w:rPr>
              <w:t>107</w:t>
            </w:r>
          </w:hyperlink>
        </w:p>
        <w:p>
          <w:pPr>
            <w:pStyle w:val="Contents3"/>
            <w:tabs>
              <w:tab w:val="clear" w:pos="8459"/>
              <w:tab w:val="right" w:pos="9026" w:leader="dot"/>
            </w:tabs>
            <w:rPr/>
          </w:pPr>
          <w:hyperlink w:anchor="__RefHeading___Toc1005702_2749589250">
            <w:r>
              <w:rPr>
                <w:webHidden/>
                <w:rStyle w:val="IndexLink"/>
                <w:rtl w:val="true"/>
              </w:rPr>
              <w:t>اجبار کودکان به نماز</w:t>
            </w:r>
            <w:r>
              <w:rPr>
                <w:rStyle w:val="IndexLink"/>
                <w:rtl w:val="true"/>
              </w:rPr>
              <w:tab/>
            </w:r>
            <w:r>
              <w:rPr>
                <w:rStyle w:val="IndexLink"/>
              </w:rPr>
              <w:t>113</w:t>
            </w:r>
          </w:hyperlink>
        </w:p>
        <w:p>
          <w:pPr>
            <w:pStyle w:val="Contents3"/>
            <w:tabs>
              <w:tab w:val="clear" w:pos="8459"/>
              <w:tab w:val="right" w:pos="9026" w:leader="dot"/>
            </w:tabs>
            <w:rPr/>
          </w:pPr>
          <w:hyperlink w:anchor="__RefHeading___Toc1005704_2749589250">
            <w:r>
              <w:rPr>
                <w:webHidden/>
                <w:rStyle w:val="IndexLink"/>
                <w:rtl w:val="true"/>
              </w:rPr>
              <w:t>آموزش نماز به فرزندان</w:t>
            </w:r>
            <w:r>
              <w:rPr>
                <w:rStyle w:val="IndexLink"/>
                <w:rtl w:val="true"/>
              </w:rPr>
              <w:tab/>
            </w:r>
            <w:r>
              <w:rPr>
                <w:rStyle w:val="IndexLink"/>
              </w:rPr>
              <w:t>117</w:t>
            </w:r>
          </w:hyperlink>
        </w:p>
        <w:p>
          <w:pPr>
            <w:pStyle w:val="Contents3"/>
            <w:tabs>
              <w:tab w:val="clear" w:pos="8459"/>
              <w:tab w:val="right" w:pos="9026" w:leader="dot"/>
            </w:tabs>
            <w:rPr/>
          </w:pPr>
          <w:hyperlink w:anchor="__RefHeading___Toc1005706_2749589250">
            <w:r>
              <w:rPr>
                <w:webHidden/>
                <w:rStyle w:val="IndexLink"/>
                <w:rtl w:val="true"/>
              </w:rPr>
              <w:t>آموزش نماز به نوجوانان</w:t>
            </w:r>
            <w:r>
              <w:rPr>
                <w:rStyle w:val="IndexLink"/>
                <w:rtl w:val="true"/>
              </w:rPr>
              <w:tab/>
            </w:r>
            <w:r>
              <w:rPr>
                <w:rStyle w:val="IndexLink"/>
              </w:rPr>
              <w:t>120</w:t>
            </w:r>
          </w:hyperlink>
        </w:p>
        <w:p>
          <w:pPr>
            <w:pStyle w:val="Contents3"/>
            <w:tabs>
              <w:tab w:val="clear" w:pos="8459"/>
              <w:tab w:val="right" w:pos="9026" w:leader="dot"/>
            </w:tabs>
            <w:rPr/>
          </w:pPr>
          <w:hyperlink w:anchor="__RefHeading___Toc1005708_2749589250">
            <w:r>
              <w:rPr>
                <w:webHidden/>
                <w:rStyle w:val="IndexLink"/>
                <w:rtl w:val="true"/>
              </w:rPr>
              <w:t>بیدار کردن فرزندان برای نماز</w:t>
            </w:r>
            <w:r>
              <w:rPr>
                <w:rStyle w:val="IndexLink"/>
                <w:rtl w:val="true"/>
              </w:rPr>
              <w:tab/>
            </w:r>
            <w:r>
              <w:rPr>
                <w:rStyle w:val="IndexLink"/>
              </w:rPr>
              <w:t>125</w:t>
            </w:r>
          </w:hyperlink>
        </w:p>
        <w:p>
          <w:pPr>
            <w:pStyle w:val="Contents2"/>
            <w:tabs>
              <w:tab w:val="clear" w:pos="8743"/>
              <w:tab w:val="right" w:pos="9026" w:leader="dot"/>
            </w:tabs>
            <w:rPr/>
          </w:pPr>
          <w:hyperlink w:anchor="__RefHeading___Toc1005710_2749589250">
            <w:r>
              <w:rPr>
                <w:webHidden/>
                <w:rStyle w:val="IndexLink"/>
                <w:rtl w:val="true"/>
              </w:rPr>
              <w:t>پیوست‌ها</w:t>
            </w:r>
            <w:r>
              <w:rPr>
                <w:rStyle w:val="IndexLink"/>
                <w:rtl w:val="true"/>
              </w:rPr>
              <w:tab/>
            </w:r>
            <w:r>
              <w:rPr>
                <w:rStyle w:val="IndexLink"/>
              </w:rPr>
              <w:t>132</w:t>
            </w:r>
          </w:hyperlink>
        </w:p>
        <w:p>
          <w:pPr>
            <w:pStyle w:val="Contents3"/>
            <w:tabs>
              <w:tab w:val="clear" w:pos="8459"/>
              <w:tab w:val="right" w:pos="9026" w:leader="dot"/>
            </w:tabs>
            <w:rPr/>
          </w:pPr>
          <w:hyperlink w:anchor="__RefHeading___Toc1005712_2749589250">
            <w:r>
              <w:rPr>
                <w:webHidden/>
                <w:rStyle w:val="IndexLink"/>
                <w:rtl w:val="true"/>
              </w:rPr>
              <w:t>ارتباط با دفتر مراجع</w:t>
            </w:r>
            <w:r>
              <w:rPr>
                <w:rStyle w:val="IndexLink"/>
                <w:rtl w:val="true"/>
              </w:rPr>
              <w:tab/>
            </w:r>
            <w:r>
              <w:rPr>
                <w:rStyle w:val="IndexLink"/>
              </w:rPr>
              <w:t>132</w:t>
            </w:r>
          </w:hyperlink>
        </w:p>
        <w:p>
          <w:pPr>
            <w:pStyle w:val="Contents3"/>
            <w:tabs>
              <w:tab w:val="clear" w:pos="8459"/>
              <w:tab w:val="right" w:pos="9026" w:leader="dot"/>
            </w:tabs>
            <w:rPr/>
          </w:pPr>
          <w:hyperlink w:anchor="__RefHeading___Toc1005714_2749589250">
            <w:r>
              <w:rPr>
                <w:webHidden/>
                <w:rStyle w:val="IndexLink"/>
                <w:rtl w:val="true"/>
              </w:rPr>
              <w:t>معرفی مراکز پاسخ</w:t>
            </w:r>
            <w:r>
              <w:rPr>
                <w:rStyle w:val="IndexLink"/>
                <w:rtl w:val="true"/>
              </w:rPr>
              <w:softHyphen/>
            </w:r>
            <w:r>
              <w:rPr>
                <w:rStyle w:val="IndexLink"/>
                <w:rtl w:val="true"/>
              </w:rPr>
              <w:t>گویی</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78_35456"/>
      <w:bookmarkStart w:id="1" w:name="pg3078_35456"/>
      <w:bookmarkEnd w:id="1"/>
    </w:p>
    <w:p>
      <w:pPr>
        <w:pStyle w:val="Heading2"/>
        <w:numPr>
          <w:ilvl w:val="1"/>
          <w:numId w:val="1"/>
        </w:numPr>
        <w:rPr/>
      </w:pPr>
      <w:bookmarkStart w:id="2" w:name="pg3078_35456"/>
      <w:bookmarkStart w:id="3" w:name="__RefHeading___Toc100563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فیاضی، مجید،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شکوفایی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تکلیف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مجید فیاضی ؛ کاری از مرکز تخصصی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۲۹۴۴۰۳۰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563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فصل شکوفایی</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تکلیف دختران </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شکوفایی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مجید فیاضی</w:t>
      </w:r>
    </w:p>
    <w:p>
      <w:pPr>
        <w:pStyle w:val="BookText"/>
        <w:rPr/>
      </w:pPr>
      <w:r>
        <w:rPr>
          <w:rFonts w:ascii="IRNazanin" w:hAnsi="IRNazanin" w:eastAsia="IRNazanin"/>
          <w:color w:val="111111"/>
          <w:sz w:val="28"/>
          <w:sz w:val="28"/>
          <w:szCs w:val="28"/>
          <w:rtl w:val="true"/>
          <w:lang w:bidi="fa-IR"/>
        </w:rPr>
        <w:t xml:space="preserve">کاری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فرهنگی ـ انتشاراتی ستاد اقامه نماز</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میدان فلسطین، انتشارات ستاد اقامه نماز؛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88900059</w:t>
      </w:r>
      <w:r>
        <w:rPr>
          <w:rFonts w:eastAsia="IRNazanin" w:cs="IRNazanin"/>
          <w:color w:val="111111"/>
          <w:sz w:val="28"/>
          <w:szCs w:val="28"/>
          <w:rtl w:val="true"/>
          <w:lang w:bidi="fa-IR"/>
        </w:rPr>
        <w:t xml:space="preserve">  - </w:t>
      </w:r>
      <w:r>
        <w:rPr>
          <w:rFonts w:eastAsia="IRNazanin" w:cs="IRNazanin"/>
          <w:color w:val="111111"/>
          <w:sz w:val="28"/>
          <w:szCs w:val="28"/>
          <w:lang w:bidi="fa-IR"/>
        </w:rPr>
        <w:t>88896666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دفاتر ستادهای اقامه نماز سراسر کشور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78_35464"/>
      <w:bookmarkStart w:id="8" w:name="pg3078_35464"/>
      <w:bookmarkEnd w:id="8"/>
    </w:p>
    <w:p>
      <w:pPr>
        <w:pStyle w:val="Heading2"/>
        <w:numPr>
          <w:ilvl w:val="1"/>
          <w:numId w:val="1"/>
        </w:numPr>
        <w:rPr/>
      </w:pPr>
      <w:bookmarkStart w:id="9" w:name="pg3078_35464"/>
      <w:bookmarkStart w:id="10" w:name="__RefHeading___Toc1005640_2749589250"/>
      <w:bookmarkStart w:id="11" w:name="_Toc3"/>
      <w:bookmarkEnd w:id="9"/>
      <w:bookmarkEnd w:id="10"/>
      <w:r>
        <w:rPr>
          <w:rtl w:val="true"/>
        </w:rPr>
        <w:t>آغاز سخن</w:t>
      </w:r>
      <w:bookmarkEnd w:id="11"/>
    </w:p>
    <w:p>
      <w:pPr>
        <w:pStyle w:val="Heading3"/>
        <w:numPr>
          <w:ilvl w:val="2"/>
          <w:numId w:val="1"/>
        </w:numPr>
        <w:rPr/>
      </w:pPr>
      <w:bookmarkStart w:id="12" w:name="__RefHeading___Toc1005642_2749589250"/>
      <w:bookmarkStart w:id="13" w:name="_Toc4"/>
      <w:bookmarkEnd w:id="12"/>
      <w:r>
        <w:rPr>
          <w:rtl w:val="true"/>
        </w:rPr>
        <w:t>اشاره</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بلوغ اگرچه با تحولات جسمی همراه است، اما تحولات روحی آن بسیار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رشد است که انسان مورد توجه خداوند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صلاحیت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مورد خطاب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احساس استقلال و آزادی در انتخاب،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فراروی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نیازمند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معیارهایی است تا انتخاب براساس ارزش و توان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شخص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سالک و راهرو نامید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در سلوک خود باید راه و مقصد، و منازل و مراحل رسیدن به آن را بشناسد؛ همان‌طور که به وظایف و موانعی که بر سر راه اوست، باید آگاهی یابد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اهمیت این تحولات روحی و جسمی، و معنوی و مادی انگیزة تدوین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شکوفایی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بلوغ و تکلیف دختران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به مباحث مادی و جسمی این تحول بزرگ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پرداخته‌ایم و در این جلد، به مباحث معنوی و روحی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موضوعات جلد 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بلوغ، مسائل بهداشتی، تغذیه و پرسش و پاسخ‌های 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عنایت خداوند و نظر لطف حضرت صاحب الزمان عجل‌الله‌تعالی‌فرجه‌الشریف، مطالب این مختصر این دو کتاب برای همه مادران و مربیان عزیز و زحمتکش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نماز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3078_35470"/>
      <w:bookmarkStart w:id="15" w:name="pg3078_35470"/>
      <w:bookmarkEnd w:id="15"/>
    </w:p>
    <w:p>
      <w:pPr>
        <w:pStyle w:val="Heading2"/>
        <w:numPr>
          <w:ilvl w:val="1"/>
          <w:numId w:val="1"/>
        </w:numPr>
        <w:rPr/>
      </w:pPr>
      <w:bookmarkStart w:id="16" w:name="pg3078_35470"/>
      <w:bookmarkStart w:id="17" w:name="__RefHeading___Toc1005644_2749589250"/>
      <w:bookmarkStart w:id="18" w:name="_Toc5"/>
      <w:bookmarkEnd w:id="16"/>
      <w:bookmarkEnd w:id="17"/>
      <w:r>
        <w:rPr>
          <w:rtl w:val="true"/>
        </w:rPr>
        <w:t>فصل اول</w:t>
      </w:r>
      <w:r>
        <w:rPr>
          <w:rtl w:val="true"/>
        </w:rPr>
        <w:t xml:space="preserve">: </w:t>
      </w:r>
      <w:r>
        <w:rPr>
          <w:rtl w:val="true"/>
        </w:rPr>
        <w:t>نخستین جشن تکلیف</w:t>
      </w:r>
      <w:bookmarkEnd w:id="18"/>
    </w:p>
    <w:p>
      <w:pPr>
        <w:pStyle w:val="Heading3"/>
        <w:numPr>
          <w:ilvl w:val="2"/>
          <w:numId w:val="1"/>
        </w:numPr>
        <w:rPr/>
      </w:pPr>
      <w:bookmarkStart w:id="19" w:name="__RefHeading___Toc1005646_2749589250"/>
      <w:bookmarkStart w:id="20" w:name="_Toc6"/>
      <w:bookmarkEnd w:id="19"/>
      <w:r>
        <w:rPr>
          <w:rtl w:val="true"/>
        </w:rPr>
        <w:t>نخستین جشن تکلیف</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طرف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کوچهها شلوغ بود و شاگردان سید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این جشن، به چه مناسبتی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ذهن خود 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اما از آن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لابد عید است 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مناسبت دیگری را حدس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اما همگی سید را خوب میشناختند و میدانستند که حتماً آن جشن مناسبتی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سید از جمعیت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و قرائت شعر در مدح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فضای خانه را پر کرده بود و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میان تنها سید بود که میدانست آن جشن برای چیست؟ </w:t>
      </w:r>
    </w:p>
    <w:p>
      <w:pPr>
        <w:pStyle w:val="BookText"/>
        <w:rPr/>
      </w:pPr>
      <w:r>
        <w:rPr>
          <w:rFonts w:ascii="IRNazanin" w:hAnsi="IRNazanin" w:eastAsia="IRNazanin"/>
          <w:color w:val="111111"/>
          <w:sz w:val="28"/>
          <w:sz w:val="28"/>
          <w:szCs w:val="28"/>
          <w:rtl w:val="true"/>
          <w:lang w:bidi="fa-IR"/>
        </w:rPr>
        <w:t>سکوت سید طاقت شاگردان را طاق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 جشن را بدانیم، بیشتر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شیرینی بر چهرة سید نقش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بهترین روزهای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در چنین روزی من به سن تکلیف رسیدم و لیاقت آن را پیدا کردم که مورد خطاب خداوند رحمان باشم و به ادای تکلیف الهی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من هر سال این روز را جشن میگیرم</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 عارف وارسته و انسان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نهاد و روز تشرف به تکلیف را عید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چیزهایی که خداوند، جلّ جلاله، مرا بدان رهنمون شد و تاکنون کسی را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دراینباره با من سخنی بگوید، بزرگداشت هنگام تشرف به تکلیف و فضایل بزرگ آن است، تا آنجا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فرا رسیدن آن روز را جشن میگیرم، و خداوند شرافت احیای مراسم آن و سپاس و ستایش و ثنای خورشیدها، ماهها و ستارگان آن را به من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مربی بزرگ در اثر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پیش از رسیدن به سن تکلیف،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محمد، هنگامی که خداوند تو را به شرف عقل مفتخر گردانید و تو را شایستة همنشینی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وگو با خود و حضور در پیشگاه اقدسش دانست، این هنگام را یادداشت کن و آن را برترین 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سالگشت تکلیف را جشن بگیر و خدای را سپاس گوی که گوهر عقل را به تو هدیه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اگر هنگام فرا رسیدن تکلیف زنده بودم، آن روز را عید قرار میدهم و به شکرانة آن انفاق میکنم و اگر پیش از رسیدن به این آرزو زندگی را بدرود گفتم، به تو و دیگران وصیت میکنم که روز بالغ شدن و به تکلیف رسیدن را عید بدانید و به شکرانة این موهبت الهی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به شکرانة این فضل بزرگ، هنگام تشرف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تکلیف و پا نهادن او به وادی نور را جشن میگیرد و کتابی زیبا دراینباره مینگارد که در نخستین فصل آن چنین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 تشرف فرزندم محمد به این فضیلت رسید و او به انوار عقل منوّر گردید، روز پنجشنبه نهم ماه محرم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p>
    <w:p>
      <w:pPr>
        <w:pStyle w:val="BookText"/>
        <w:rPr/>
      </w:pPr>
      <w:r>
        <w:rPr>
          <w:rFonts w:ascii="IRNazanin" w:hAnsi="IRNazanin" w:eastAsia="IRNazanin"/>
          <w:color w:val="111111"/>
          <w:sz w:val="28"/>
          <w:sz w:val="28"/>
          <w:szCs w:val="28"/>
          <w:rtl w:val="true"/>
          <w:lang w:bidi="fa-IR"/>
        </w:rPr>
        <w:t>من همراه با خانواده در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سرای ربّانی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فرزندم محمد، پانزده</w:t>
      </w:r>
    </w:p>
    <w:p>
      <w:pPr>
        <w:pStyle w:val="BookText"/>
        <w:rPr/>
      </w:pPr>
      <w:r>
        <w:rPr>
          <w:rFonts w:ascii="IRNazanin" w:hAnsi="IRNazanin" w:eastAsia="IRNazanin"/>
          <w:color w:val="111111"/>
          <w:sz w:val="28"/>
          <w:sz w:val="28"/>
          <w:szCs w:val="28"/>
          <w:rtl w:val="true"/>
          <w:lang w:bidi="fa-IR"/>
        </w:rPr>
        <w:t>سال تمام از سنین عمرش گذشته بود، که خداوند متعال، جلّ جلاله، اقبال و انعام خود را بر ما و او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معتبری را در خانة خود در جوار مشهد مولایمان حضرت علی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حاضر کردم تا وقت و ساعت ولادت او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 او دو ساعت و پنج دقیقة روز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توان، سپاس خداوند، جلّ جلاله،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آوردم که این فرزند را بدینجا رساند و ما را به نعمت کرامتی که برای او برگزید، رهنمون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طاووس که از مربیان بزرگ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علمای شیعی است، لحظة تکلیف را برترین لحظهها و بزرگترین عیدها دانسته و انسان را به بزرگداشت آن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آیا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زیباتر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لحظة ورود در وادی نور و ارتباط با خالق زیباییها وجود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سنت نیکوی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نهاد و این افتخار را در تاریخ اسلام به نام خود ثبت کرد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078_35478"/>
      <w:bookmarkStart w:id="22" w:name="pg3078_35478"/>
      <w:bookmarkEnd w:id="22"/>
    </w:p>
    <w:p>
      <w:pPr>
        <w:pStyle w:val="Heading2"/>
        <w:numPr>
          <w:ilvl w:val="1"/>
          <w:numId w:val="1"/>
        </w:numPr>
        <w:rPr/>
      </w:pPr>
      <w:bookmarkStart w:id="23" w:name="pg3078_35478"/>
      <w:bookmarkStart w:id="24" w:name="__RefHeading___Toc1005648_2749589250"/>
      <w:bookmarkStart w:id="25" w:name="_Toc7"/>
      <w:bookmarkEnd w:id="23"/>
      <w:bookmarkEnd w:id="24"/>
      <w:r>
        <w:rPr>
          <w:rtl w:val="true"/>
        </w:rPr>
        <w:t>فصل دوم</w:t>
      </w:r>
      <w:r>
        <w:rPr>
          <w:rtl w:val="true"/>
        </w:rPr>
        <w:t xml:space="preserve">: </w:t>
      </w:r>
      <w:r>
        <w:rPr>
          <w:rtl w:val="true"/>
        </w:rPr>
        <w:t>جایگاه دختران در اسلام</w:t>
      </w:r>
      <w:bookmarkEnd w:id="25"/>
    </w:p>
    <w:p>
      <w:pPr>
        <w:pStyle w:val="Heading3"/>
        <w:numPr>
          <w:ilvl w:val="2"/>
          <w:numId w:val="1"/>
        </w:numPr>
        <w:rPr/>
      </w:pPr>
      <w:bookmarkStart w:id="26" w:name="__RefHeading___Toc1005650_2749589250"/>
      <w:bookmarkStart w:id="27" w:name="_Toc8"/>
      <w:bookmarkEnd w:id="26"/>
      <w:r>
        <w:rPr>
          <w:rtl w:val="true"/>
        </w:rPr>
        <w:t>سخنی با دختران</w:t>
      </w:r>
      <w:bookmarkEnd w:id="27"/>
    </w:p>
    <w:p>
      <w:pPr>
        <w:pStyle w:val="BookText"/>
        <w:rPr/>
      </w:pPr>
      <w:r>
        <w:rPr>
          <w:rFonts w:ascii="IRNazanin" w:hAnsi="IRNazanin" w:eastAsia="IRNazanin"/>
          <w:color w:val="111111"/>
          <w:sz w:val="28"/>
          <w:sz w:val="28"/>
          <w:szCs w:val="28"/>
          <w:rtl w:val="true"/>
          <w:lang w:bidi="fa-IR"/>
        </w:rPr>
        <w:t>شما دختران خوب باید بدانید که وضعیت زنان و دختران در قبل از اسلام چگونه بوده است و حالا در چه وضعیتی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کشورها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به زنان ظلم می‌شده و هیچ احترام و شخصیتی برای آنان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جزیرةالعرب قبل از اسلام دختران را زنده به گور می‌کردند؛ بهطوریکه قرآن 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الْمَوْءُودَةُ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از دختران زنده به گور شده سؤال شود؛ به چه گناهی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آیة دیگر، قرآن به نگرش اعراب جاهلی نسبت به دختران اشاره می‌کند 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بُشِّرَ أَحَدُهُم بِالْاُنْثَی ظَلَّ وَجْهُهُ مُسْوَدًّا وَهُوَ کَظِیمٌ؛</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یکی از مشرکان مژدة تولد دختری داده می‌شد از شدت ناراحتی و غضب، رخسارش سیاه می‌گردید و او خشم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که مترقی‌ترین تمدن را داشت زن یک موجود پست و زادة شیطان و همگون حیوان قلمداد می‌شد، و زن یونانی از تمامی حقوق قانونی و مدنی بی‌بهره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روم، مرد کدخدای خانه بود و حق کشتن همسر خود را داشت و زن نه از پدر ارث می‌برد و نه حق مالکیت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دختر فریاد تسلیت ازسوی مرد بلند می‌شد و در قالب مثل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مایلی یک روز معذب باشی میهمانی کن، اگر می‌خواهی یک سال در رنج باشی </w:t>
      </w:r>
    </w:p>
    <w:p>
      <w:pPr>
        <w:pStyle w:val="BookText"/>
        <w:rPr/>
      </w:pPr>
      <w:r>
        <w:rPr>
          <w:rFonts w:ascii="IRNazanin" w:hAnsi="IRNazanin" w:eastAsia="IRNazanin"/>
          <w:color w:val="111111"/>
          <w:sz w:val="28"/>
          <w:sz w:val="28"/>
          <w:szCs w:val="28"/>
          <w:rtl w:val="true"/>
          <w:lang w:bidi="fa-IR"/>
        </w:rPr>
        <w:t>پرنده نگه‌دار و اگر می‌خواهی یک عمر در عذاب باشی زن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دختران را در قالب‌های فلزی مخصوص قرار می‌دادند تا از رشد طبیعی پای آنها جلوگیری شود تا دختران توانایی خروج از خانه را در بزرگسالی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نیز اگر در موقع سختی و تنگدستی دختری بر دختران خانواده افزوده می‌شد نوزاد را مظلومانه رها می‌کردند تا در سرمای شب بمیرد یا خوراک حیوانات وحشی گردد یا آنها را در پای بتها قربانی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پاهای آنها را قطع می‌کردند؛ زیرا معتقد بودند که پاهای زن، مرد را فریب می‌دهد و اعتقاد داشتند که خداوند خالق پسران و شیطان خالق دختران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 زن تابع شوهر بود و پس از مرگ شوهر می‌بایست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وگرنه خانوادة شوهر او را به همراه جسد شوهرش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زنان را دروازة اصلی جهنم می‌پنداشتند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ژاپن هم دختران از ارث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با اهدای کوثر نبوت به رسول خدا این سنّت را شکست و فاطمه علیهاالسلام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این آداب و رسوم غلط جاهلی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بزرگوار اسلام صلی الله علیه وآله وسلم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خود زحمات فراوانی کشید تا این فکر جاهلیت از سر مردم عربستان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سخنان حضرت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وآله وسلم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خَیْرُ اَوْلادِکُمْ الْبَناتُ</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فرزندان شما دختران شمایند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دختران وجود داشته باشند، هر روز دوازده برکت و رحمت از آسمان بر آن نازل می‌شود، و 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وآمد ملائکه از آن خانه قطع نمی‌شود، و برای پدر دختران در هر شب و روز عبادت یک سال را می‌نویسند</w:t>
      </w:r>
      <w:r>
        <w:rPr>
          <w:rFonts w:eastAsia="IRNazanin" w:cs="IRNazanin"/>
          <w:color w:val="111111"/>
          <w:sz w:val="28"/>
          <w:szCs w:val="28"/>
          <w:rtl w:val="true"/>
          <w:lang w:bidi="fa-IR"/>
        </w:rPr>
        <w:t>.</w:t>
      </w:r>
      <w:r>
        <w:rPr>
          <w:rStyle w:val="FootnoteAnchor"/>
          <w:rtl w:val="true"/>
        </w:rPr>
        <w:footnoteReference w:id="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بازار هدیه‌ای بخرد و آن را برای خانوادة خود ببرد، مانند کسی است که صدقاتی را برای افراد بی‌بضاعت و فقیر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هنگام تقسیم هدیه، دختران را مقدم بدارد؛ چون هرکس دخترش را شاد کند مانند آن است که برده‌ای از فرزندان حضرت اسماعیل را خریده و در راه خدا آزاد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صلی الله علیه وآله وسلم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سعادت و خوشبختی زن آن است که اولین فرزندش دختر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هدایا را میان فرزندان به عدالت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فضیلتی را در نظرم بگیرم دختران را مقدم می‌داشتم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اَکثَرٌ الخَیرِ فی النساءِ</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خیر و خوبی در وجود زنان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دربارة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المَرأَةَ رَیحانَةٌ؛</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گل بهاری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خوبم، اکنون دانستید که در نظر اسلام و پیامبر صلی الله علیه وآله وسلم و امامان معصوم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چقدر مقام و منزلت ممتاز و والایی دارید؟ قدر خود را بدانید؛ به دستورهای معصومان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گوش فرا دهید و به تبلیغات دروغین غربی‌ها و دشمنان اسلام که می‌گویند دین اسلام برای زن و دختر ارزشی قائل نشده،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شما دختران خوب توصیه می‌کنم به کتاب گلبرگ خاطره، بحث مقام و منزلت زن از دیدگاه حضرت امام رحمه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مراجعه نمایید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چند سخن از آن رهبر سفرکرده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آگاهی شما عزیزان آورده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بزرگی ویژه‌ای در جامعه دارد که اگر برتر از مرد نباشد، کمتر نیست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 همگی مرهوم شجاعت‌های شما زنان شیردل هستیم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خدمت مردها هم بسیارش مرهون خدمت زنهاست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 نهضت خودمان را مدیون زنها می‌دانیم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انسان‌ها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کشور بسته به وجود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تربیت صحیح خودش انسان درست می‌کند؛ با تربیت صحیح خودش کشور را آباد می‌کند</w:t>
      </w:r>
      <w:r>
        <w:rPr>
          <w:rFonts w:eastAsia="IRNazanin" w:cs="IRNazanin"/>
          <w:color w:val="111111"/>
          <w:sz w:val="28"/>
          <w:szCs w:val="28"/>
          <w:rtl w:val="true"/>
          <w:lang w:bidi="fa-IR"/>
        </w:rPr>
        <w:t>.</w:t>
      </w:r>
      <w:r>
        <w:rPr>
          <w:rStyle w:val="FootnoteAnchor"/>
          <w:rtl w:val="true"/>
        </w:rPr>
        <w:footnoteReference w:id="17"/>
      </w:r>
      <w:bookmarkStart w:id="28" w:name="pg3078_35486"/>
    </w:p>
    <w:p>
      <w:pPr>
        <w:pStyle w:val="BookText"/>
        <w:rPr/>
      </w:pPr>
      <w:bookmarkEnd w:id="28"/>
      <w:r>
        <w:rPr>
          <w:rFonts w:ascii="IRNazanin" w:hAnsi="IRNazanin" w:eastAsia="IRNazanin"/>
          <w:color w:val="111111"/>
          <w:sz w:val="28"/>
          <w:sz w:val="28"/>
          <w:szCs w:val="28"/>
          <w:rtl w:val="true"/>
          <w:lang w:bidi="fa-IR"/>
        </w:rPr>
        <w:t>اکنون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گل‌ها مظهر نشاط و طراوت‌اند، دختران نیز مظهر عاطفه و احساسات، و ظریف و آسیب‌پذیر بوده، هرلحظه در معرض آسیب‌های اجتماعی، اخلاقی، روحی و جسمی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با توجه به لطافت روحی و جسمی باید از کارهای خشن و سخت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برای محفوظ ماندن از آسیب‌ها نیاز به حفظ و مراقبت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برای محفوظ ماندن از آسیب‌ها و خطرها لازم است که با عفاف و حیا و حجاب، خود را از آسیب حفظ کنند</w:t>
      </w:r>
      <w:r>
        <w:rPr>
          <w:rFonts w:eastAsia="IRNazanin" w:cs="IRNazanin"/>
          <w:color w:val="111111"/>
          <w:sz w:val="28"/>
          <w:szCs w:val="28"/>
          <w:rtl w:val="true"/>
          <w:lang w:bidi="fa-IR"/>
        </w:rPr>
        <w:t>.</w:t>
      </w:r>
    </w:p>
    <w:p>
      <w:pPr>
        <w:pStyle w:val="Heading3"/>
        <w:numPr>
          <w:ilvl w:val="2"/>
          <w:numId w:val="1"/>
        </w:numPr>
        <w:rPr/>
      </w:pPr>
      <w:bookmarkStart w:id="29" w:name="__RefHeading___Toc1005652_2749589250"/>
      <w:bookmarkStart w:id="30" w:name="_Toc9"/>
      <w:bookmarkEnd w:id="29"/>
      <w:r>
        <w:rPr>
          <w:rtl w:val="true"/>
        </w:rPr>
        <w:t>سلام بر همة دخترانم</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سال، سؤالاتی 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ذهنم را اشغال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از شنیدن تولد دختران خوشحال‌تر می‌شوم تا پسران؟ </w:t>
      </w:r>
    </w:p>
    <w:p>
      <w:pPr>
        <w:pStyle w:val="BookText"/>
        <w:rPr/>
      </w:pPr>
      <w:r>
        <w:rPr>
          <w:rFonts w:ascii="IRNazanin" w:hAnsi="IRNazanin" w:eastAsia="IRNazanin"/>
          <w:color w:val="111111"/>
          <w:sz w:val="28"/>
          <w:sz w:val="28"/>
          <w:szCs w:val="28"/>
          <w:rtl w:val="true"/>
          <w:lang w:bidi="fa-IR"/>
        </w:rPr>
        <w:t>چرا نگاه غمگین دختران کوچک، دلم را می‌لرزاند، و تبسم شیرینشان روحم را به وجد می‌آورد؟ چرا بغض کودکانة دخترکان و لب برچیدنشان مرا بی‌تاب می‌کند، و گریه‌شان امانم را می‌برد؟ چرا بزرگ‌ترین فاجعة عالم برای من کتک خوردن دختران است؟ چرا انحراف و ابتذال دختران و زنان بسیار بیش از گمراهی پسران و مردان جانم را می‌گدازد و روحم را تخریب می‌کند؟</w:t>
      </w:r>
    </w:p>
    <w:p>
      <w:pPr>
        <w:pStyle w:val="BookText"/>
        <w:rPr/>
      </w:pPr>
      <w:r>
        <w:rPr>
          <w:rFonts w:ascii="IRNazanin" w:hAnsi="IRNazanin" w:eastAsia="IRNazanin"/>
          <w:color w:val="111111"/>
          <w:sz w:val="28"/>
          <w:sz w:val="28"/>
          <w:szCs w:val="28"/>
          <w:rtl w:val="true"/>
          <w:lang w:bidi="fa-IR"/>
        </w:rPr>
        <w:t>همین جا تأکید می‌کنم که این ارادت به دختران و تعظیم و تکریم زنان ماهیتاً متفاوت است با آنچه مدعیان دفاع از حقوق زنان در ایران و جهان می‌گویند و عمل می‌کنند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زن را ذاتاً موجودی کوچک و حقیر و افتاده می‌دانند که باید زیر بغل هستی‌اش را گرفت و از جا بلندش کرد، و مأموریت خود را انجام این عملیات می‌شمردند و بدبختی مضاعفشان این است که گمان می‌کنند تجلیل و اکرام از مقام زن، تا شانة مردان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اعتقاد من، برابری با مردان، اصلاً برای جنس مؤنث ارتقا نیست، تنزل زن از آسمان به سطح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دخترها جنسشان از جنس گوهری است که این گوهر، دردانة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یک گل که خدا اول او را آفریده باشد و بعد از آن جهان را به</w:t>
      </w:r>
    </w:p>
    <w:p>
      <w:pPr>
        <w:pStyle w:val="BookText"/>
        <w:rPr/>
      </w:pPr>
      <w:r>
        <w:rPr>
          <w:rFonts w:ascii="IRNazanin" w:hAnsi="IRNazanin" w:eastAsia="IRNazanin"/>
          <w:color w:val="111111"/>
          <w:sz w:val="28"/>
          <w:sz w:val="28"/>
          <w:szCs w:val="28"/>
          <w:rtl w:val="true"/>
          <w:lang w:bidi="fa-IR"/>
        </w:rPr>
        <w:t>مثابه گلدانی برای وجود او طراحی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تصریح کرده است که اگر به خاطر گل جمال او نبود، جهان را نمی‌آفریدم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مردان و حتی بزرگ‌ترین مردان، صنعت خداوندند، بانوی ما هنر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آفرینش است و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آفرینش، زهرای مرضیه جگر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جگر خلقت را خون کردند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دنیا تحقیر و تنزل از جنس مذکور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ابداً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وجودی انسان اعم از زن و مرد غیرقابل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مطبوع‌ترین، لذیذترین و مفیدترین غذای زمینی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با مائدة آسمانی قابل مقایسه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همة این مقدمات که طولانی هم شد، مقصودم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دختران خواه و ناخواه از آسمان آمده‌اید و دانسته یا ندانسته به آن گوهر ازل و ابد متصلید، این شأن و منزلت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والسلام</w:t>
      </w:r>
      <w:r>
        <w:rPr>
          <w:rFonts w:eastAsia="IRNazanin" w:cs="IRNazanin"/>
          <w:color w:val="111111"/>
          <w:sz w:val="28"/>
          <w:szCs w:val="28"/>
          <w:rtl w:val="true"/>
          <w:lang w:bidi="fa-IR"/>
        </w:rPr>
        <w:t>.</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3078_35492"/>
      <w:bookmarkStart w:id="32" w:name="pg3078_35492"/>
      <w:bookmarkEnd w:id="32"/>
    </w:p>
    <w:p>
      <w:pPr>
        <w:pStyle w:val="Heading2"/>
        <w:numPr>
          <w:ilvl w:val="1"/>
          <w:numId w:val="1"/>
        </w:numPr>
        <w:rPr/>
      </w:pPr>
      <w:bookmarkStart w:id="33" w:name="pg3078_35492"/>
      <w:bookmarkStart w:id="34" w:name="__RefHeading___Toc1005654_2749589250"/>
      <w:bookmarkStart w:id="35" w:name="_Toc10"/>
      <w:bookmarkEnd w:id="33"/>
      <w:bookmarkEnd w:id="34"/>
      <w:r>
        <w:rPr>
          <w:rtl w:val="true"/>
        </w:rPr>
        <w:t>فصل سوم</w:t>
      </w:r>
      <w:r>
        <w:rPr>
          <w:rtl w:val="true"/>
        </w:rPr>
        <w:t>: </w:t>
      </w:r>
      <w:r>
        <w:rPr>
          <w:rtl w:val="true"/>
        </w:rPr>
        <w:t>نوجوان و تکلیف</w:t>
      </w:r>
      <w:bookmarkEnd w:id="35"/>
    </w:p>
    <w:p>
      <w:pPr>
        <w:pStyle w:val="Heading3"/>
        <w:numPr>
          <w:ilvl w:val="2"/>
          <w:numId w:val="1"/>
        </w:numPr>
        <w:rPr/>
      </w:pPr>
      <w:bookmarkStart w:id="36" w:name="__RefHeading___Toc1005656_2749589250"/>
      <w:bookmarkStart w:id="37" w:name="_Toc11"/>
      <w:bookmarkEnd w:id="36"/>
      <w:r>
        <w:rPr>
          <w:rtl w:val="true"/>
        </w:rPr>
        <w:t>بلوغ و تکلیف</w:t>
      </w:r>
      <w:bookmarkEnd w:id="37"/>
    </w:p>
    <w:p>
      <w:pPr>
        <w:pStyle w:val="BookText"/>
        <w:rPr/>
      </w:pPr>
      <w:r>
        <w:rPr>
          <w:rFonts w:ascii="IRNazanin" w:hAnsi="IRNazanin" w:eastAsia="IRNazanin"/>
          <w:color w:val="111111"/>
          <w:sz w:val="28"/>
          <w:sz w:val="28"/>
          <w:szCs w:val="28"/>
          <w:rtl w:val="true"/>
          <w:lang w:bidi="fa-IR"/>
        </w:rPr>
        <w:t>بلوغ و تکلیف</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یکی از جلوههای بلوغ، بلوغ شرعی است که در دختران، نه سال تمام و در پسران، پانزده سال قمری تمام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این نوع بلوغ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تفاوت آنچه را که به نام بلوغ جنسی و بلوغ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مشخص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جنسی در دختران حوالی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سالگی و در پسران حوالی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سالگی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آنکه بلوغ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 در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و در پسران در پانزده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مقرر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ازنظر اسلام،کیفیت و نشانههای بلوغ به صورتهای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زیر این موضوع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صغیر در اموال خود ممنوع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وقتی که به حد بلوغ و رشد برسند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بلوغ به سه نشانه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موهای خشن بالای عورت؛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منی در پسران و شروع عادت ماهانه در دختران؛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پانزده سال کامل برای پسران و نه سال کامل برای دختران</w:t>
      </w:r>
      <w:r>
        <w:rPr>
          <w:rFonts w:eastAsia="IRNazanin" w:cs="IRNazanin"/>
          <w:color w:val="111111"/>
          <w:sz w:val="28"/>
          <w:szCs w:val="28"/>
          <w:rtl w:val="true"/>
          <w:lang w:bidi="fa-IR"/>
        </w:rPr>
        <w:t>.</w:t>
      </w:r>
      <w:r>
        <w:rPr>
          <w:rStyle w:val="FootnoteAnchor"/>
          <w:rtl w:val="true"/>
        </w:rPr>
        <w:footnoteReference w:id="21"/>
      </w:r>
      <w:bookmarkStart w:id="38" w:name="pg3078_35494"/>
    </w:p>
    <w:p>
      <w:pPr>
        <w:pStyle w:val="Heading3"/>
        <w:numPr>
          <w:ilvl w:val="2"/>
          <w:numId w:val="1"/>
        </w:numPr>
        <w:rPr/>
      </w:pPr>
      <w:bookmarkStart w:id="39" w:name="__RefHeading___Toc1005658_2749589250"/>
      <w:bookmarkStart w:id="40" w:name="_Toc12"/>
      <w:bookmarkEnd w:id="38"/>
      <w:bookmarkEnd w:id="39"/>
      <w:r>
        <w:rPr>
          <w:rtl w:val="true"/>
        </w:rPr>
        <w:t>مفهوم تکلیف</w:t>
      </w:r>
      <w:bookmarkEnd w:id="40"/>
    </w:p>
    <w:p>
      <w:pPr>
        <w:pStyle w:val="BookText"/>
        <w:rPr/>
      </w:pPr>
      <w:r>
        <w:rPr>
          <w:rFonts w:ascii="IRNazanin" w:hAnsi="IRNazanin" w:eastAsia="IRNazanin"/>
          <w:color w:val="111111"/>
          <w:sz w:val="28"/>
          <w:sz w:val="28"/>
          <w:szCs w:val="28"/>
          <w:rtl w:val="true"/>
          <w:lang w:bidi="fa-IR"/>
        </w:rPr>
        <w:t xml:space="preserve">تکلیف در اصطلاح لغوی،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معنای سختی و دشواری میآید و غرض این است که نوجوان با نائل شدن به این مرحله از زندگی، خود را پذیرای اعمال و افعالی نماید که در شرع، فرایض و واجبات نام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قبل از این مرحله و در سنین کودکی، موظف به انجام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به این مجموعه از اعمال و عبادات، تکلیف اطلاق میشود، نکتهای است که باید ریشة آن را در طبیعت انسان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انسان آمیخته با نوعی تساهل و تسامح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عنصر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در وجود او از </w:t>
      </w:r>
    </w:p>
    <w:p>
      <w:pPr>
        <w:pStyle w:val="BookText"/>
        <w:rPr/>
      </w:pPr>
      <w:r>
        <w:rPr>
          <w:rFonts w:ascii="IRNazanin" w:hAnsi="IRNazanin" w:eastAsia="IRNazanin"/>
          <w:color w:val="111111"/>
          <w:sz w:val="28"/>
          <w:sz w:val="28"/>
          <w:szCs w:val="28"/>
          <w:rtl w:val="true"/>
          <w:lang w:bidi="fa-IR"/>
        </w:rPr>
        <w:t>چیرگی و قدرتی خاص برخوردار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عبادات و فرایض، با نوعی زحمت، و در مواردی با سختی و مشقت همراه است و انجام آنها مستلزم غلبه بر طبع</w:t>
      </w:r>
    </w:p>
    <w:p>
      <w:pPr>
        <w:pStyle w:val="BookText"/>
        <w:rPr/>
      </w:pP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نیروی اراده بر جاذبههای طبیعت خویش، فائق آید تا موفق به انجام تمامی فرایض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مثال روزه، فریضهای الهی است، ولی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طبیعت مادی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اقتضا دارد که در مواقع گرسنگی چیزی بخورد و در زمان تشنگی بیاشامد، و نیازهای غریزی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محض تحریک، ارضا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ماه مبارک رمضان، تمامی اینها تحت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الشعاع اوامر الهی قرار میگیرد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برضد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قبیل فرایض دیگری همچون حج، جهاد، امربه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معروف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ازمنکر و امثالهم هستند که در تمامی اینها باید از نیروی ارادی و مدد الهی بهره گرفته، در مسیر رضای حق حرکت کرد، </w:t>
      </w:r>
    </w:p>
    <w:p>
      <w:pPr>
        <w:pStyle w:val="BookText"/>
        <w:rPr/>
      </w:pPr>
      <w:r>
        <w:rPr>
          <w:rFonts w:ascii="IRNazanin" w:hAnsi="IRNazanin" w:eastAsia="IRNazanin"/>
          <w:color w:val="111111"/>
          <w:sz w:val="28"/>
          <w:sz w:val="28"/>
          <w:szCs w:val="28"/>
          <w:rtl w:val="true"/>
          <w:lang w:bidi="fa-IR"/>
        </w:rPr>
        <w:t>و این تبلور آن چیزی است که تکلیف گفته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از دوران ساده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مسئولیت کودکی قدم به دنیای جدیدی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هنوز پرورش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او را از دوران کودکی با ملایمت و محبت، با این امور آشنا کرد و زمینههای ورود او را به این مرحلة مهم و حساس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خوبی مهیا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بدو تکلیف او را با آگاهی کامل توأم با رفق به وظایفش مأنوس نمود با تقویت اراده نوجوان را برای عمل به آنها برانگیخت</w:t>
      </w:r>
      <w:r>
        <w:rPr>
          <w:rFonts w:eastAsia="IRNazanin" w:cs="IRNazanin"/>
          <w:color w:val="111111"/>
          <w:sz w:val="28"/>
          <w:szCs w:val="28"/>
          <w:rtl w:val="true"/>
          <w:lang w:bidi="fa-IR"/>
        </w:rPr>
        <w:t xml:space="preserve">. </w:t>
      </w:r>
      <w:bookmarkStart w:id="41" w:name="pg3078_35497"/>
    </w:p>
    <w:p>
      <w:pPr>
        <w:pStyle w:val="Heading3"/>
        <w:numPr>
          <w:ilvl w:val="2"/>
          <w:numId w:val="1"/>
        </w:numPr>
        <w:rPr/>
      </w:pPr>
      <w:bookmarkStart w:id="42" w:name="__RefHeading___Toc1005660_2749589250"/>
      <w:bookmarkStart w:id="43" w:name="_Toc13"/>
      <w:bookmarkEnd w:id="41"/>
      <w:bookmarkEnd w:id="42"/>
      <w:r>
        <w:rPr>
          <w:rtl w:val="true"/>
        </w:rPr>
        <w:t>نکاتی مخصوص دختران</w:t>
      </w:r>
      <w:bookmarkEnd w:id="43"/>
    </w:p>
    <w:p>
      <w:pPr>
        <w:pStyle w:val="BookText"/>
        <w:rPr/>
      </w:pPr>
      <w:r>
        <w:rPr>
          <w:rFonts w:ascii="IRNazanin" w:hAnsi="IRNazanin" w:eastAsia="IRNazanin"/>
          <w:color w:val="111111"/>
          <w:sz w:val="28"/>
          <w:sz w:val="28"/>
          <w:szCs w:val="28"/>
          <w:rtl w:val="true"/>
          <w:lang w:bidi="fa-IR"/>
        </w:rPr>
        <w:t>نظر به اینکه دختران در سن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مکلف به انجام تکالیف الهی میشوند و در این سن در مقطع ابتدایی تحصیل میکنند، لازم است طرح مسائل بهطور خلاصه و در قالب عبارات ساده و قابل فهم برای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 و متناسب با مقطع تحصیلی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مهم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دوران بلوغ و علائم آن، و مسئلة تقلید؛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مستحبات و 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احکام نجاسات و اقسام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احکام غسل و اقسام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مستحبات و مکروهات با استفاده از 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تیمم در حد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احکام نماز با ذکر تصاویر، مخصوصاً نماز جماعت در مدارس و کیفیت آن، اقسام نماز، مخصوصاً نمازهایی که بر مکلف واجب میشود با شرایط آن، مثل نماز آیات؛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مسائل مربوط به روزه؛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حجاب و پوشش با استفاده از تصاویر؛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مسائل مربوط به محارم؛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خلاصهای از مسائل مربوط به امانت تلقی کردن اشیا و چیزهایی که انسان پیدا میکند، تقلب نکردن در دروس و امتحان، خراب نکردن اشیا و وسایل شخصی و اشیا و وسایل مربوط به مدرسه، بیان حُرمت مسخره کردن و دشنام دادن؛ </w:t>
      </w:r>
      <w:bookmarkStart w:id="44" w:name="pg3078_35499"/>
    </w:p>
    <w:p>
      <w:pPr>
        <w:pStyle w:val="BookText"/>
        <w:rPr/>
      </w:pPr>
      <w:bookmarkEnd w:id="4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احکام خوردنیها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 آداب سفره و غذا خوردن؛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وظایف فرزندان نسبت به پدر و مادر،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نسبت به معلم و بزرگترها؛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مسائل مربوط به امربه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معروف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منکر؛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مسائل مربوط به تولّی و تبرّی؛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بهداشت فردی در حد کافی؛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مسائل مربوط به حجاب و پوشش، بقیة مسائل که در قسمت دختران بیان شد، برای پسران نیز آورده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005662_2749589250"/>
      <w:bookmarkStart w:id="46" w:name="_Toc14"/>
      <w:bookmarkEnd w:id="45"/>
      <w:r>
        <w:rPr>
          <w:rtl w:val="true"/>
        </w:rPr>
        <w:t xml:space="preserve">جشن تکلیف </w:t>
      </w:r>
      <w:r>
        <w:rPr>
          <w:rtl w:val="true"/>
        </w:rPr>
        <w:t>(</w:t>
      </w:r>
      <w:r>
        <w:rPr>
          <w:rtl w:val="true"/>
        </w:rPr>
        <w:t>عبادت</w:t>
      </w:r>
      <w:r>
        <w:rPr>
          <w:rtl w:val="true"/>
        </w:rPr>
        <w:t>)</w:t>
      </w:r>
      <w:bookmarkEnd w:id="46"/>
    </w:p>
    <w:p>
      <w:pPr>
        <w:pStyle w:val="BookText"/>
        <w:rPr/>
      </w:pPr>
      <w:r>
        <w:rPr>
          <w:rFonts w:ascii="IRNazanin" w:hAnsi="IRNazanin" w:eastAsia="IRNazanin"/>
          <w:color w:val="111111"/>
          <w:sz w:val="28"/>
          <w:sz w:val="28"/>
          <w:szCs w:val="28"/>
          <w:rtl w:val="true"/>
          <w:lang w:bidi="fa-IR"/>
        </w:rPr>
        <w:t>چگونه میتوان روز مهم بلوغ شرعی را برای همیشه در ذهن و باور نوجوان جاودانه ساخت؟ بیشتر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اندکاران تعلیم و تربیت اسلامی معتقدند که اگر بتوانیم روزهای مهم و تعیین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چون بلوغ شرعی را برای همیشه در خاطر نوجوان زنده نگه داریم، تا حدود زیادی میتوانیم به آیندة اخلاقی و معنوی او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گرو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برای روز تکلیف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شایسته و مکفی به چنین نیاز و خواستة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به مدد الهی در سالهای پس از پیروزی انقلاب اسلامی، فرصتهای ارزشمند و ارزندهای برای تحقق احکام اسلام، از جمله توجیه جشن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مدارس ابتدایی دخترانه و در تعدادی از خانوادههای معتقد و مؤمن، این مهم به مرحلة عمل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مناسبتهای تاریخی و اسلامی نیز این فلسفه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و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روزهای بزرگ در اندیشة نسل نوجوان و جوان، باید آن ایام را گرامی داشته، با برپایی مراسم ویژه، رنگ کهنگی را از آنها زدود و صبغة جاودانگی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از صبغة الهی برخوردارند، این وظیفة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در جهت تعمیق و توسعة این ارزشهای اسلامی و الهی بکوشند تا خاطرة آنها را برای همیشه زنده نگه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بزرگان و پیشوایان بر حفظ اعیادی بزرگ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ولادتهای معنوی و نورانی امامان معصوم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و نیز گرامیداشت حماسههای بزرگ و </w:t>
      </w:r>
      <w:bookmarkStart w:id="47" w:name="pg3078_35502"/>
    </w:p>
    <w:p>
      <w:pPr>
        <w:pStyle w:val="BookText"/>
        <w:rPr/>
      </w:pPr>
      <w:bookmarkEnd w:id="47"/>
      <w:r>
        <w:rPr>
          <w:rFonts w:ascii="IRNazanin" w:hAnsi="IRNazanin" w:eastAsia="IRNazanin"/>
          <w:color w:val="111111"/>
          <w:sz w:val="28"/>
          <w:sz w:val="28"/>
          <w:szCs w:val="28"/>
          <w:rtl w:val="true"/>
          <w:lang w:bidi="fa-IR"/>
        </w:rPr>
        <w:t xml:space="preserve">ایام مبارکی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فتوحات بزرگ، بر این فلسفة عمیق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بارها به تکریم و بزرگداشت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تأکید فرمودند و آن را مایة حفظ و بقای انقلاب و نظام اسلامی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متأثر از چنین روح معنوی و فلسفة محکم و متین الهی است که اگر بتواند با حفظ این اصل برگزار شود، مقصود حاصل خواهد شد</w:t>
      </w:r>
      <w:r>
        <w:rPr>
          <w:rFonts w:eastAsia="IRNazanin" w:cs="IRNazanin"/>
          <w:color w:val="111111"/>
          <w:sz w:val="28"/>
          <w:szCs w:val="28"/>
          <w:rtl w:val="true"/>
          <w:lang w:bidi="fa-IR"/>
        </w:rPr>
        <w:t>.</w:t>
      </w:r>
    </w:p>
    <w:p>
      <w:pPr>
        <w:pStyle w:val="Heading3"/>
        <w:numPr>
          <w:ilvl w:val="2"/>
          <w:numId w:val="1"/>
        </w:numPr>
        <w:rPr/>
      </w:pPr>
      <w:bookmarkStart w:id="48" w:name="__RefHeading___Toc1005664_2749589250"/>
      <w:bookmarkStart w:id="49" w:name="_Toc15"/>
      <w:bookmarkEnd w:id="48"/>
      <w:r>
        <w:rPr>
          <w:rtl w:val="true"/>
        </w:rPr>
        <w:t>نکات ضروری مربوط به جشن تکلیف</w:t>
      </w:r>
      <w:bookmarkEnd w:id="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ذکر نکاتی میپردازیم که در برپایی این جشن و مناسبت مهم و ارزنده، میتواند مؤثر واقع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جشن تکلیف بهتر است روح سادگی و اسلامی حفظ شود و از هرگونه تشریفات زاید و تجملاتی که در جشن تولدها و یا مناسبتهای دیگر مرسوم است، خودداری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لباس سفید و تمیز برای چنین روزی، بهخصوص برای دختران همراه با مقنعة سفید و درصورت امکان چادر سفید، در جهت جاودانگی روز تکلیف، تأثیر بسیار خوبی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روایات و احادیث اسلامی، به استفاده از لباس سفید و تمیز برای عبادت توصیة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برای چنین روزی جامة سفید و تمیزی بر تن کن و خود را برای عبادت پرودگار مهیا ساز؛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به نوجوان در تثبیت این روز مهم، عملی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روابط انسانی میان مؤمنان و اعضای خانواده نیز توصیه شده است که به یکدیگر هدیه بدهید تا محبتها بیشتر شود؛ لکن باید دقت کرد که هدایا در جهت 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تجمل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نباشد؛ بلکه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نحوی دربرگیرندة روح اسلامی و عبادی باشد؛ مثلاً اهدای کتب مفید و خواندنی، داستانهای اخلاقی و اجتماعی، شرح حال و سیرة انسانهای بزرگ و خودساخته، کارها و بازیهای فکری و هدایایی 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قبیل، میتواند تأثیر مثبت و سازندهای در نوجوان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اولیا و مربیان از کتب سالم و مفید و مورد اعتماد که متناسب با سن مخاطبان کتابها باشد و مشورت با کارشناسان مسائل کتاب و کتابخانه، میتواند بسیار مفید واقع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والدین و اولیا احساس کردند که نوجوان به سبب علایق دنیوی، به هدایای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قیمت بیش از حد اعتدال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w:t>
      </w:r>
    </w:p>
    <w:p>
      <w:pPr>
        <w:pStyle w:val="BookText"/>
        <w:rPr/>
      </w:pPr>
      <w:r>
        <w:rPr>
          <w:rFonts w:ascii="IRNazanin" w:hAnsi="IRNazanin" w:eastAsia="IRNazanin"/>
          <w:color w:val="111111"/>
          <w:sz w:val="28"/>
          <w:sz w:val="28"/>
          <w:szCs w:val="28"/>
          <w:rtl w:val="true"/>
          <w:lang w:bidi="fa-IR"/>
        </w:rPr>
        <w:t>شده و روح مصرف و دنیاگرایی در او تقویت شده است، با آگاهی بخشیدن به وی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وگوهای سازندة اخلاقی، او را متوجه ارزش فکری و معنوی هدیه نمایند تا تعادل لازم در او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نوجوانان، تمایل دارند که اطرافیان و بستگان خود را برحسب ارزش مادی هدیة آنان ارزیابی کنند و این امر درصورتی‌که کنترل نشود، بعدها در شخصیت اخلاقی و اجتماعی نوجوان، آثار سوئی برجای خواهد گذاشت؛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تدارک مجموعهای از وسایل رشد معنوی برای نوجوان میتواند خاطرهای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نشدنی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به ذوق و سلیقة خاص اولیا و مربیان بستگی دارد، در برخی از خانوادهها و مدارس انجام گرفته است؛ مثلاً برای پسران تهیة جانماز مرتب و نو</w:t>
      </w:r>
    </w:p>
    <w:p>
      <w:pPr>
        <w:pStyle w:val="BookText"/>
        <w:rPr/>
      </w:pPr>
      <w:r>
        <w:rPr>
          <w:rFonts w:ascii="IRNazanin" w:hAnsi="IRNazanin" w:eastAsia="IRNazanin"/>
          <w:color w:val="111111"/>
          <w:sz w:val="28"/>
          <w:sz w:val="28"/>
          <w:szCs w:val="28"/>
          <w:rtl w:val="true"/>
          <w:lang w:bidi="fa-IR"/>
        </w:rPr>
        <w:t>همراه با سجاده و شیشة کوچکی از عطر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و تسبیح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هم چادرنماز و مقنعة سفید و متناسب، به همراه یک جلد کلام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مجید و یک جلد کتاب دعا که همگی نو و با سلیقه تهیه شده باشد،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این وسایل به نوجوان، تأثیری بسزا در روحیات او خواهد داشت و اولین ارتباط رسمی و جدی او را با خدا، در هالهای از نورانیت و عطر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معنویت قرار داده، برای همیشه در اندیشه و قلب او جاودان خواهد ساخت؛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جشن را خانواده در منزل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بهتر است با دعوت از همسالان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کلاسهای نوجوان، همچنین بستگان، دوستان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تناسب لازم را با این فضای اخلاقی و معنوی دارند، تأثیرگذاری این جشن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باعظمت از رسم خداپسندانه را در شخصیت و روحیة همسالان و دوستان نوجوان، به وجود</w:t>
      </w:r>
    </w:p>
    <w:p>
      <w:pPr>
        <w:pStyle w:val="BookText"/>
        <w:rPr/>
      </w:pPr>
      <w:r>
        <w:rPr>
          <w:rFonts w:ascii="IRNazanin" w:hAnsi="IRNazanin" w:eastAsia="IRNazanin"/>
          <w:color w:val="111111"/>
          <w:sz w:val="28"/>
          <w:sz w:val="28"/>
          <w:szCs w:val="28"/>
          <w:rtl w:val="true"/>
          <w:lang w:bidi="fa-IR"/>
        </w:rPr>
        <w:t>آورند که درعین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نوجوان مکلف نیز ازسوی دوستان و با حضور آنان مورد تشویق مناسب قرار میگیرد؛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این جشن در مدرسه و بهصورت کلاسی و جمعی انجام میگیرد،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درمدرسة دخترانه که معمولاً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در کلاسهای سوم دبستان به حد تکلیف شرعی میرسند، لازم است که آنان را در جشن مدرسه شرکت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تمامی معلمان، مربیان پرورشی، کادر مدرسه و بهخصوص خانوادههای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کلاس سوم ـ در صورت امکان ـ نیز میتواند به اهمیت و تکریم چنین روز بزرگی بیفزاید؛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فردی آگاه و واجد شرایط، بهعنوان سخنران در این جشن یقیناً میتواند در جهت توجیه اهداف والای جشن و </w:t>
      </w:r>
    </w:p>
    <w:p>
      <w:pPr>
        <w:pStyle w:val="BookText"/>
        <w:rPr/>
      </w:pPr>
      <w:r>
        <w:rPr>
          <w:rFonts w:ascii="IRNazanin" w:hAnsi="IRNazanin" w:eastAsia="IRNazanin"/>
          <w:color w:val="111111"/>
          <w:sz w:val="28"/>
          <w:sz w:val="28"/>
          <w:szCs w:val="28"/>
          <w:rtl w:val="true"/>
          <w:lang w:bidi="fa-IR"/>
        </w:rPr>
        <w:t>انگیزة برگزاری آن که از روح قداست و معنویت برخوردار است،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چنین فردی با جملات و کلماتی بسیار روان و ساده و با ذکر حکایاتی</w:t>
      </w:r>
    </w:p>
    <w:p>
      <w:pPr>
        <w:pStyle w:val="BookText"/>
        <w:rPr/>
      </w:pPr>
      <w:r>
        <w:rPr>
          <w:rFonts w:ascii="IRNazanin" w:hAnsi="IRNazanin" w:eastAsia="IRNazanin"/>
          <w:color w:val="111111"/>
          <w:sz w:val="28"/>
          <w:sz w:val="28"/>
          <w:szCs w:val="28"/>
          <w:rtl w:val="true"/>
          <w:lang w:bidi="fa-IR"/>
        </w:rPr>
        <w:t>شیرین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 با زبان خاص خود آنان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در نظر گرفتن شرایط مجلس جشن، نوجوانان، و پرهیز از خسته کردن آنان، این سخنرانی نباید طولانی و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باشد؛ بلکه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صورتی جذاب، و مختصر و مفید، و حداکثر به مدت سی دقیقه انجام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مدارس و منازلی که جشن تکلیف برگزار میشود، 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الامکان میتوان با ذوق و سلیقة خاصی، فضای معنوی و روحانی مناسبی ایجاد نمود؛ مثلاً با تعدادی شمع، آوای دلنشین قرآن، استفاده از مقواهای رنگی که شعارهای جالبی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معنوی تو را تبریک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جشن بزرگ تکلیف بر شما مبارک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پیوستن تو را به صف موحدان تبریک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راه یافتن تو را به بارگاه ملکوتی خداوند گرامی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باشکوهت به محضر خداوند بزرگ مشرف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میتوان برشکوه و عظمت این جشن افزود؛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انجمن اولیا و مربیان مدرسه،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بضاعت را از قبل شناسایی کند و روز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پیش مشخص نموده، هدایای مناسبی برایشان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بهگونهایکه عزت نفس آنان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جریحه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نشود، با رعایت موازین اخلاقی، به آنان اهدا کند تا در مقایسه با نوجوانان طبقة متوسط، خوب و یا مرفه، احساس حقارت و فاصله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حتماً باید با ظرافت و احتیاط کامل صورت 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درزمینة آشنا کردن نوجوانان با بلوغ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قدری در مورد مراحل مختلف زندگی با زبان ساده برایشان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همچون سالهای کودکی، اهمیت بزرگ شدن و به مراحل رشد عقلی و جسمی رسیدن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دورة بلوغ که حد فاصل</w:t>
      </w:r>
    </w:p>
    <w:p>
      <w:pPr>
        <w:pStyle w:val="BookText"/>
        <w:rPr/>
      </w:pPr>
      <w:r>
        <w:rPr>
          <w:rFonts w:ascii="IRNazanin" w:hAnsi="IRNazanin" w:eastAsia="IRNazanin"/>
          <w:color w:val="111111"/>
          <w:sz w:val="28"/>
          <w:sz w:val="28"/>
          <w:szCs w:val="28"/>
          <w:rtl w:val="true"/>
          <w:lang w:bidi="fa-IR"/>
        </w:rPr>
        <w:t>بین کودکی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آنان اهمیت و عظمت دورهای را که در 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خوبی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همچون گوهری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در تمامی مراحل زندگی خود حفظ نموده، 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تعظیم شعائر و تعمیق ارزشهای اسلامی، بهتر است در این جشن،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معرفی و تشویق شوند؛ بهطور مثال از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آموزانی که بخشی از قرآن و تعدادی از احادیث و روایات، و یا اسامی سورههای قرآن را حفظ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اینکه احکام، اصول و فروع اسلام را به سبک نثر یا</w:t>
      </w:r>
    </w:p>
    <w:p>
      <w:pPr>
        <w:pStyle w:val="BookText"/>
        <w:rPr/>
      </w:pPr>
      <w:r>
        <w:rPr>
          <w:rFonts w:ascii="IRNazanin" w:hAnsi="IRNazanin" w:eastAsia="IRNazanin"/>
          <w:color w:val="111111"/>
          <w:sz w:val="28"/>
          <w:sz w:val="28"/>
          <w:szCs w:val="28"/>
          <w:rtl w:val="true"/>
          <w:lang w:bidi="fa-IR"/>
        </w:rPr>
        <w:t>نظم فرا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دعوت شود تا با بیان آنچه از شرع مقدس میدانند و به سبک جالبی ارائه میدهند، الگوهایی از همسالان خود به نوجوانان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مکلف ارائه دهند؛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منظور معنویت بیشتر این روز، چنانچه به نوجوان غسل را تعلیم دهیم و از او بخواهیم که قبل از ورود به جشن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 تا زمینههای تقرب بیشتر او به خدا فراهم شود، تأثیر بسزایی در جنبههای روحی و معنوی او خواهد داشت؛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مدرسه و یا خانواده مقدور باشد که بخشی از این مراسم در جوار مرقد مطهر یکی از اولیای الهی از قبیل حرم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مرقد مطهر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بر تأثیربخشی و نفوذ این مراسم در دل و قلب و اندیشة نوجوان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وجه مقدور نباشد، </w:t>
      </w:r>
    </w:p>
    <w:p>
      <w:pPr>
        <w:pStyle w:val="BookText"/>
        <w:rPr/>
      </w:pPr>
      <w:r>
        <w:rPr>
          <w:rFonts w:ascii="IRNazanin" w:hAnsi="IRNazanin" w:eastAsia="IRNazanin"/>
          <w:color w:val="111111"/>
          <w:sz w:val="28"/>
          <w:sz w:val="28"/>
          <w:szCs w:val="28"/>
          <w:rtl w:val="true"/>
          <w:lang w:bidi="fa-IR"/>
        </w:rPr>
        <w:t>از فضای یکی از مساجد و یا حسینیههای واجد امکانات و با هماهنگیهای قبلی و رعایت همة جوانب استفاده شود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مراتب آثار نافذتر و راسخ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در پی خواهد داشت؛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دعوتنامة مناسب همراه با جزوههای مختصر و مفید درزمینة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والدین و ارسال آن به منازل، در جهت توجیه خانوادهها و هماهنگی آنان با مدرسه در برپایی هرچه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بهتر و مؤثرتر این مراسم بسیار مناسب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3078_35516"/>
      <w:bookmarkStart w:id="51" w:name="pg3078_35516"/>
      <w:bookmarkEnd w:id="51"/>
    </w:p>
    <w:p>
      <w:pPr>
        <w:pStyle w:val="Heading2"/>
        <w:numPr>
          <w:ilvl w:val="1"/>
          <w:numId w:val="1"/>
        </w:numPr>
        <w:rPr/>
      </w:pPr>
      <w:bookmarkStart w:id="52" w:name="pg3078_35516"/>
      <w:bookmarkStart w:id="53" w:name="__RefHeading___Toc1005666_2749589250"/>
      <w:bookmarkStart w:id="54" w:name="_Toc16"/>
      <w:bookmarkEnd w:id="52"/>
      <w:bookmarkEnd w:id="53"/>
      <w:r>
        <w:rPr>
          <w:rtl w:val="true"/>
        </w:rPr>
        <w:t>فصل چهارم</w:t>
      </w:r>
      <w:r>
        <w:rPr>
          <w:rtl w:val="true"/>
        </w:rPr>
        <w:t xml:space="preserve">: </w:t>
      </w:r>
      <w:r>
        <w:rPr>
          <w:rtl w:val="true"/>
        </w:rPr>
        <w:t>دانستنی‌های تکـلـیف</w:t>
      </w:r>
      <w:bookmarkEnd w:id="54"/>
    </w:p>
    <w:p>
      <w:pPr>
        <w:pStyle w:val="Heading3"/>
        <w:numPr>
          <w:ilvl w:val="2"/>
          <w:numId w:val="1"/>
        </w:numPr>
        <w:rPr/>
      </w:pPr>
      <w:bookmarkStart w:id="55" w:name="__RefHeading___Toc1005668_2749589250"/>
      <w:bookmarkStart w:id="56" w:name="_Toc17"/>
      <w:bookmarkEnd w:id="55"/>
      <w:r>
        <w:rPr>
          <w:rtl w:val="true"/>
        </w:rPr>
        <w:t>اشاره</w:t>
      </w:r>
      <w:bookmarkEnd w:id="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فصل گزیده‌ای از دانستنی‌های لازم دینی که دختران در زمان تکلیف باید با آن آشنا شوند، ذکر می‌شود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7" w:name="__RefHeading___Toc1005670_2749589250"/>
      <w:bookmarkStart w:id="58" w:name="_Toc18"/>
      <w:bookmarkEnd w:id="57"/>
      <w:r>
        <w:rPr>
          <w:rtl w:val="true"/>
        </w:rPr>
        <w:t>شرایط تکلیف</w:t>
      </w:r>
      <w:bookmarkEnd w:id="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درصورتی انسان موظف است دستورهای دینی و واجبات را انجام دهد و حرامها را ترک کند که شرایط زیر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مختصر دربارة اینها به این شرح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فرد به حدّی از شرایط جسمی که بتواند تکلیف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از جمله تمام شدن نه سال و وارد شدن به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که شرط سنی در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از نظر سن زودتر از پسران به تکلیف میرسند و این نوعی امتیاز برای آنان و نشان آمادگی بیشترشان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شناخت خوب و بد که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دیوانه و سفیه باشد، تکلیف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پایة همه تکلیفهای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دانستن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خدا را نداند، تکلیفی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وظیفه دارد که احکام را یاد بگیرد و به بهانة ندانستن،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انجام وظایف دینی خودداری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برای انجام تکلیف؛ چه توانایی جسمی باشد یا مالی یا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هرکس هم به اندازة قدرت اوست و اگر انجام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کسی ممکن نباشد، برای او واجب نیست؛ مثلاً کسی که نتواند روزه بگیرد یا قدرت جنگیدن نداشته باشد، روزه و جهاد از عهدة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بیش از توانایی او تکلیفی نخواسته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اسلام، دینی آسان و مطابق با عقل و منطق و فطرتِ انسان است و نباید با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 از حد، مردم را از دین بیزار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مقابل انجام تکالیف و ترک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انسان پاداش میدهد، پاداشی بیشتر از عمل انسان، و این از لطف و مهربانی خداوند نسبت به بندگان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همة دستورهای دینی چه واجبات، چه حرامها و چه آنچه مستحب یا مکروه است، حکمت و دلیلی دارد و هیچ‌یک از آنها بی دلیل و علت نیست؛ خواه فلسفه و علت آنها را بدانیم یا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به کمک علم، راز برخی از احکام الهی را کشف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بسیاری از احکام است که چون فرمان خداوندِ حکیم و داناست، به آنها عمل میکنیم و آنها را میپذیریم؛ هرچند علت آن را هنوز ندانسته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هم بدانیم که سود و زیانِ واجبات و محرّمات، تنها مربوط به جسم ما نیست؛ بلکه برخی از آثار تکلیفها به فکر و روان و اخلاق ما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ترکیبی از جسم و جان است، نیازهای او هم بعضی جسمی و بعضی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هم به هر دو جنبة جسم و روح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نهایی انجام تکالیف دینی و پرهیز از آنچه ممنوع و حرام است، به کمالِ انسان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مسلمانی که به همة وظایف خود عمل کند و بندة خالص و مطیع پروردگار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انسانی که مقامش از فرشتگان هم بالاتر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این دانستنیها به یک موضوع مهمّ اشاره میکنیم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تقلید یعنی اینکه یک مسلمان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عملی زندگی و احکام شرعی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هر موضوعی مثلاً درمان بیماری یا تعمیر وسایل خانه یا دوختن لباس یا یاد گرفتن یک زبان یا صنعت، انسان به کارشناس و متخصص مراجعه میکند، در احکام دین هم باید به متخصص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که در مسائل دینی و احکام شرعی متخصص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عمل کردن به نظر مجتهد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و مجتهدانی تقلید کنید که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مخالف هوای نفس و مطیع فرمان خدا باشند</w:t>
      </w:r>
      <w:r>
        <w:rPr>
          <w:rFonts w:eastAsia="IRNazanin" w:cs="IRNazanin"/>
          <w:color w:val="111111"/>
          <w:sz w:val="28"/>
          <w:szCs w:val="28"/>
          <w:rtl w:val="true"/>
          <w:lang w:bidi="fa-IR"/>
        </w:rPr>
        <w:t xml:space="preserve">». </w:t>
      </w:r>
      <w:bookmarkStart w:id="59" w:name="pg3078_35522"/>
    </w:p>
    <w:p>
      <w:pPr>
        <w:pStyle w:val="BookText"/>
        <w:rPr/>
      </w:pPr>
      <w:bookmarkEnd w:id="59"/>
      <w:r>
        <w:rPr>
          <w:rFonts w:ascii="IRNazanin" w:hAnsi="IRNazanin" w:eastAsia="IRNazanin"/>
          <w:color w:val="111111"/>
          <w:sz w:val="28"/>
          <w:sz w:val="28"/>
          <w:szCs w:val="28"/>
          <w:rtl w:val="true"/>
          <w:lang w:bidi="fa-IR"/>
        </w:rPr>
        <w:t>مجموعه دانستنی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عملی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بسیار است؛ اما 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تکالیف دینی را میتوانید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احکام، نظر و فتوای مجتهدی را که از او تقلید میکنید،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3"/>
        <w:numPr>
          <w:ilvl w:val="2"/>
          <w:numId w:val="1"/>
        </w:numPr>
        <w:rPr/>
      </w:pPr>
      <w:bookmarkStart w:id="60" w:name="__RefHeading___Toc1005672_2749589250"/>
      <w:bookmarkStart w:id="61" w:name="_Toc19"/>
      <w:bookmarkEnd w:id="60"/>
      <w:r>
        <w:rPr>
          <w:rtl w:val="true"/>
        </w:rPr>
        <w:t>واجبات</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تکلیفها و ستون دین است، و نباید آن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طبق برنامة خاصی از خوردن و آشامیدن پرهیز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پرداخت مال که شرایط خاصی دارد و در رسالهها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خانة خدا در مکه، برای آنان که از نظر مالی و بدنی توانایی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دشمنان خدا و دفاع از اسلام و کشور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معروف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دیگران به کارهای خوب و واجب، و جلوگیری و نهی از کارهای ناپسند و حرام، که این هم مثل نماز و روزه، وظیفة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 با دوستان خدا و دشمنی کردن با دشمنان خدا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کیفیت انجام دادن آنها باید طبق نظر مجتهدی که از او تقلید میکنیم، رفتار نماییم</w:t>
      </w:r>
      <w:r>
        <w:rPr>
          <w:rFonts w:eastAsia="IRNazanin" w:cs="IRNazanin"/>
          <w:color w:val="111111"/>
          <w:sz w:val="28"/>
          <w:szCs w:val="28"/>
          <w:rtl w:val="true"/>
          <w:lang w:bidi="fa-IR"/>
        </w:rPr>
        <w:t xml:space="preserve">. </w:t>
      </w:r>
      <w:bookmarkStart w:id="62" w:name="pg3078_35524"/>
    </w:p>
    <w:p>
      <w:pPr>
        <w:pStyle w:val="Heading3"/>
        <w:numPr>
          <w:ilvl w:val="2"/>
          <w:numId w:val="1"/>
        </w:numPr>
        <w:rPr/>
      </w:pPr>
      <w:bookmarkStart w:id="63" w:name="__RefHeading___Toc1005674_2749589250"/>
      <w:bookmarkStart w:id="64" w:name="_Toc20"/>
      <w:bookmarkEnd w:id="62"/>
      <w:bookmarkEnd w:id="63"/>
      <w:r>
        <w:rPr>
          <w:rtl w:val="true"/>
        </w:rPr>
        <w:t>محرّمات</w:t>
      </w:r>
      <w:bookmarkEnd w:id="64"/>
    </w:p>
    <w:p>
      <w:pPr>
        <w:pStyle w:val="BookText"/>
        <w:rPr/>
      </w:pPr>
      <w:r>
        <w:rPr>
          <w:rFonts w:ascii="IRNazanin" w:hAnsi="IRNazanin" w:eastAsia="IRNazanin"/>
          <w:color w:val="111111"/>
          <w:sz w:val="28"/>
          <w:sz w:val="28"/>
          <w:szCs w:val="28"/>
          <w:rtl w:val="true"/>
          <w:lang w:bidi="fa-IR"/>
        </w:rPr>
        <w:t xml:space="preserve">آنچه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 است، یک مکلّف باید از آنها اجتناب و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مجازاتِ آنها هم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گناهان بزرگ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پدر و مادر؛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قسم دروغ خوردن؛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دیگران حرف زدن و عیب آنها را فاش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و آن به یکدیگر و ایجاد اختلاف 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 دیگران، چه با حرف و زبان، چه با اشاره و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 و هدر دادن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ریخت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وپاش در خوردنیها و آشامیدنیها و پوشیدنیها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نخواندن نماز و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در انجام این وظیفة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ناروا دادن و متهم کردن به کارهای بدی که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نامحرم نپوشاندن و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با نامحرم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به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بیهوده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از جمله سرگرمی به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مبتذل و موسیقی که وقت را هدر میدهد و فکر را خراب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وسایل مخصوص قمار، و برد و باخت با هر وسیلة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 پول و وسایل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سوءاستفاده از اعتماد دیگران، همچون خیانت در امانت و روابط مختلف همچون روابط کاری و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خون و گوشتِ خوک، شراب خوردن، استعمال مواد مخدر، دروغ بستن به خدا و پیغمبر، فرار از جبهة جنگ، فاش کردن اسرار، خوردن مال یتیم،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و کمک به ظالم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واقعی کسی است که از دستورهای خدا کاملاً پیروی کند و با نافرمانی در مقابل پروردگار، خود را گنهکار و اهل دوزخ نسازد</w:t>
      </w:r>
      <w:r>
        <w:rPr>
          <w:rFonts w:eastAsia="IRNazanin" w:cs="IRNazanin"/>
          <w:color w:val="111111"/>
          <w:sz w:val="28"/>
          <w:szCs w:val="28"/>
          <w:rtl w:val="true"/>
          <w:lang w:bidi="fa-IR"/>
        </w:rPr>
        <w:t xml:space="preserve">. </w:t>
      </w:r>
      <w:bookmarkStart w:id="65" w:name="pg3078_35527"/>
    </w:p>
    <w:p>
      <w:pPr>
        <w:pStyle w:val="BookText"/>
        <w:rPr/>
      </w:pPr>
      <w:bookmarkEnd w:id="65"/>
      <w:r>
        <w:rPr>
          <w:rFonts w:ascii="IRNazanin" w:hAnsi="IRNazanin" w:eastAsia="IRNazanin"/>
          <w:color w:val="111111"/>
          <w:sz w:val="28"/>
          <w:sz w:val="28"/>
          <w:szCs w:val="28"/>
          <w:rtl w:val="true"/>
          <w:lang w:bidi="fa-IR"/>
        </w:rPr>
        <w:t>گناه هرچه کوچک باشد، چون نافرمانی و سرپیچی از فرمان خدای بزرگ است، بزرگ به حساب میآید</w:t>
      </w:r>
      <w:r>
        <w:rPr>
          <w:rFonts w:eastAsia="IRNazanin" w:cs="IRNazanin"/>
          <w:color w:val="111111"/>
          <w:sz w:val="28"/>
          <w:szCs w:val="28"/>
          <w:rtl w:val="true"/>
          <w:lang w:bidi="fa-IR"/>
        </w:rPr>
        <w:t>.</w:t>
      </w:r>
    </w:p>
    <w:p>
      <w:pPr>
        <w:pStyle w:val="Heading3"/>
        <w:numPr>
          <w:ilvl w:val="2"/>
          <w:numId w:val="1"/>
        </w:numPr>
        <w:rPr/>
      </w:pPr>
      <w:bookmarkStart w:id="66" w:name="__RefHeading___Toc1005676_2749589250"/>
      <w:bookmarkStart w:id="67" w:name="_Toc21"/>
      <w:bookmarkEnd w:id="66"/>
      <w:r>
        <w:rPr>
          <w:rtl w:val="true"/>
        </w:rPr>
        <w:t>توبـه</w:t>
      </w:r>
      <w:bookmarkEnd w:id="67"/>
    </w:p>
    <w:p>
      <w:pPr>
        <w:pStyle w:val="BookText"/>
        <w:rPr/>
      </w:pPr>
      <w:r>
        <w:rPr>
          <w:rFonts w:ascii="IRNazanin" w:hAnsi="IRNazanin" w:eastAsia="IRNazanin"/>
          <w:color w:val="111111"/>
          <w:sz w:val="28"/>
          <w:sz w:val="28"/>
          <w:szCs w:val="28"/>
          <w:rtl w:val="true"/>
          <w:lang w:bidi="fa-IR"/>
        </w:rPr>
        <w:t>اگر خدای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نکرده کسی اشتباه کرده، فریب شیطان را خورد و مرتکب یکی از گناهان شد یا وظایف واجب را انجام نداد، به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خدای مهربان، راهِ خوب شدن را به روی انسانها باز گذاشته و از گناهکاران خواسته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یعنی پشیمان شدن از گناه و کار زشتی که انسان انجام داده است و تصمیم گرفتن برای آنکه دیگر آن کار را انجام ندهد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وَأتُوبُ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توبه، از واجبات است و نباید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انسان باید از خطای خود پشیمان شود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قول داده است</w:t>
      </w:r>
    </w:p>
    <w:p>
      <w:pPr>
        <w:pStyle w:val="BookText"/>
        <w:rPr/>
      </w:pPr>
      <w:r>
        <w:rPr>
          <w:rFonts w:ascii="IRNazanin" w:hAnsi="IRNazanin" w:eastAsia="IRNazanin"/>
          <w:color w:val="111111"/>
          <w:sz w:val="28"/>
          <w:sz w:val="28"/>
          <w:szCs w:val="28"/>
          <w:rtl w:val="true"/>
          <w:lang w:bidi="fa-IR"/>
        </w:rPr>
        <w:t>هرکس که جدّی و از ته قلب توبه کند و از گناه دست بکشد، توبة او را بپذیرد و گناهان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رحمت خداوند مأیوس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گناه، خودش گناه بزرگی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بخواهیم که گناه ما را بیامرزد و توفیق دهد که هرگز از دستورهای او نافرمانی نکنیم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3078_35532"/>
      <w:bookmarkStart w:id="69" w:name="pg3078_35532"/>
      <w:bookmarkEnd w:id="69"/>
    </w:p>
    <w:p>
      <w:pPr>
        <w:pStyle w:val="Heading2"/>
        <w:numPr>
          <w:ilvl w:val="1"/>
          <w:numId w:val="1"/>
        </w:numPr>
        <w:rPr/>
      </w:pPr>
      <w:bookmarkStart w:id="70" w:name="pg3078_35532"/>
      <w:bookmarkStart w:id="71" w:name="__RefHeading___Toc1005678_2749589250"/>
      <w:bookmarkStart w:id="72" w:name="_Toc22"/>
      <w:bookmarkEnd w:id="70"/>
      <w:bookmarkEnd w:id="71"/>
      <w:r>
        <w:rPr>
          <w:rtl w:val="true"/>
        </w:rPr>
        <w:t>فصل پنجم</w:t>
      </w:r>
      <w:r>
        <w:rPr>
          <w:rtl w:val="true"/>
        </w:rPr>
        <w:t xml:space="preserve">: </w:t>
      </w:r>
      <w:r>
        <w:rPr>
          <w:rtl w:val="true"/>
        </w:rPr>
        <w:t>پوشش بانوان</w:t>
      </w:r>
      <w:bookmarkEnd w:id="72"/>
    </w:p>
    <w:p>
      <w:pPr>
        <w:pStyle w:val="Heading3"/>
        <w:numPr>
          <w:ilvl w:val="2"/>
          <w:numId w:val="1"/>
        </w:numPr>
        <w:rPr/>
      </w:pPr>
      <w:bookmarkStart w:id="73" w:name="__RefHeading___Toc1005680_2749589250"/>
      <w:bookmarkStart w:id="74" w:name="_Toc23"/>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این بخش، سه آیه از قرآن کریم را که به بحث حجاب و عفاف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برای شما عزیزان بیان کرده و سپس به نقل بیاناتی زیبا از رهبر حکیم انقلاب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در قرآن</w:t>
      </w:r>
    </w:p>
    <w:p>
      <w:pPr>
        <w:pStyle w:val="Heading3"/>
        <w:numPr>
          <w:ilvl w:val="2"/>
          <w:numId w:val="1"/>
        </w:numPr>
        <w:rPr/>
      </w:pPr>
      <w:bookmarkStart w:id="75" w:name="__RefHeading___Toc1005682_2749589250"/>
      <w:bookmarkStart w:id="76" w:name="_Toc24"/>
      <w:bookmarkEnd w:id="75"/>
      <w:r>
        <w:rPr/>
        <w:t>1</w:t>
      </w:r>
      <w:r>
        <w:rPr>
          <w:rtl w:val="true"/>
        </w:rPr>
        <w:t xml:space="preserve">. </w:t>
      </w:r>
      <w:r>
        <w:rPr>
          <w:rtl w:val="true"/>
        </w:rPr>
        <w:t>محارم دختران</w:t>
      </w:r>
      <w:bookmarkEnd w:id="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جُنَاحَ عَلَیْهِنَّ فِی آبَائِهِنَّ وَلَا أَبْنَائِهِنَّ وَلَا إِخْوَانِهِنَّ وَلَا أَبْنَاءِ إِخْوَانِهِنَّ وَلَا أَبْنَاءِ أَخَوَاتِهِنَّ وَلَا نِسَائِهِنَّ وَلَا مَا مَلَکَتْ أَیْمَانُهُنَّ وَاتَّقِینَ اللَّـهَ إِنَّ اللَّـهَ کَانَ عَلَی کُلِّ شَیْءٍ شَهِیدًا؛</w:t>
      </w:r>
      <w:r>
        <w:rPr>
          <w:rStyle w:val="FootnoteAnchor"/>
          <w:rtl w:val="true"/>
        </w:rPr>
        <w:footnoteReference w:id="23"/>
      </w:r>
      <w:bookmarkStart w:id="77" w:name="pg3078_35533"/>
    </w:p>
    <w:p>
      <w:pPr>
        <w:pStyle w:val="BookText"/>
        <w:rPr/>
      </w:pPr>
      <w:bookmarkEnd w:id="77"/>
      <w:r>
        <w:rPr>
          <w:rFonts w:ascii="IRNazanin" w:hAnsi="IRNazanin" w:eastAsia="IRNazanin"/>
          <w:color w:val="111111"/>
          <w:sz w:val="28"/>
          <w:sz w:val="28"/>
          <w:szCs w:val="28"/>
          <w:rtl w:val="true"/>
          <w:lang w:bidi="fa-IR"/>
        </w:rPr>
        <w:t xml:space="preserve">بر زنان در مورد پدران و پسران و برادران و پسرانِ برادران و پسرانِ خواهران و زنان و بردگانشان عیبی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باید از خدا پروا بدارید که خدا همواره بر هرچیزی گواه است</w:t>
      </w:r>
      <w:r>
        <w:rPr>
          <w:rFonts w:eastAsia="IRNazanin" w:cs="IRNazanin"/>
          <w:color w:val="111111"/>
          <w:sz w:val="28"/>
          <w:szCs w:val="28"/>
          <w:rtl w:val="true"/>
          <w:lang w:bidi="fa-IR"/>
        </w:rPr>
        <w:t>.</w:t>
      </w:r>
    </w:p>
    <w:p>
      <w:pPr>
        <w:pStyle w:val="Heading3"/>
        <w:numPr>
          <w:ilvl w:val="2"/>
          <w:numId w:val="1"/>
        </w:numPr>
        <w:rPr/>
      </w:pPr>
      <w:bookmarkStart w:id="78" w:name="__RefHeading___Toc1005684_2749589250"/>
      <w:bookmarkStart w:id="79" w:name="_Toc25"/>
      <w:bookmarkEnd w:id="78"/>
      <w:r>
        <w:rPr/>
        <w:t>2</w:t>
      </w:r>
      <w:r>
        <w:rPr>
          <w:rtl w:val="true"/>
        </w:rPr>
        <w:t xml:space="preserve">. </w:t>
      </w:r>
      <w:r>
        <w:rPr>
          <w:rtl w:val="true"/>
        </w:rPr>
        <w:t>محارم زنان</w:t>
      </w:r>
      <w:bookmarkEnd w:id="79"/>
    </w:p>
    <w:p>
      <w:pPr>
        <w:pStyle w:val="BookText"/>
        <w:rPr/>
      </w:pP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 جَمِیعًا أَیُّهَ الْمُؤْمِنُونَ لَعَلَّکُمْ تُفْلِحُونَ؛</w:t>
      </w:r>
      <w:r>
        <w:rPr>
          <w:rStyle w:val="FootnoteAnchor"/>
          <w:rtl w:val="true"/>
        </w:rPr>
        <w:footnoteReference w:id="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زنان باایمان بگو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حفظ کنند و زینت خود را ـ جز آن مقدار که نمایان است ـ 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سینة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0" w:name="pg3078_35535"/>
    </w:p>
    <w:p>
      <w:pPr>
        <w:pStyle w:val="BookText"/>
        <w:rPr/>
      </w:pPr>
      <w:bookmarkEnd w:id="80"/>
      <w:r>
        <w:rPr>
          <w:rFonts w:ascii="IRNazanin" w:hAnsi="IRNazanin" w:eastAsia="IRNazanin"/>
          <w:color w:val="111111"/>
          <w:sz w:val="28"/>
          <w:sz w:val="28"/>
          <w:szCs w:val="28"/>
          <w:rtl w:val="true"/>
          <w:lang w:bidi="fa-IR"/>
        </w:rPr>
        <w:t>یا افرادی که تمایلی به زن ندارند، یا کودکانی که از امور جنسی مربوط به زنان آگاه نیستند؛ و هنگام راه رفتن، پاهای خود را به زمین نزنند تا مبادا زینت پنهانی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دانسته شود؛ و همگی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خدا بازگردید ای مؤمنان، تا رستگار شوید</w:t>
      </w:r>
      <w:r>
        <w:rPr>
          <w:rFonts w:eastAsia="IRNazanin" w:cs="IRNazanin"/>
          <w:color w:val="111111"/>
          <w:sz w:val="28"/>
          <w:szCs w:val="28"/>
          <w:rtl w:val="true"/>
          <w:lang w:bidi="fa-IR"/>
        </w:rPr>
        <w:t>.</w:t>
      </w:r>
    </w:p>
    <w:p>
      <w:pPr>
        <w:pStyle w:val="Heading3"/>
        <w:numPr>
          <w:ilvl w:val="2"/>
          <w:numId w:val="1"/>
        </w:numPr>
        <w:rPr/>
      </w:pPr>
      <w:bookmarkStart w:id="81" w:name="__RefHeading___Toc1005686_2749589250"/>
      <w:bookmarkStart w:id="82" w:name="_Toc26"/>
      <w:bookmarkEnd w:id="81"/>
      <w:r>
        <w:rPr/>
        <w:t>3</w:t>
      </w:r>
      <w:r>
        <w:rPr>
          <w:rtl w:val="true"/>
        </w:rPr>
        <w:t xml:space="preserve">. </w:t>
      </w:r>
      <w:r>
        <w:rPr>
          <w:rtl w:val="true"/>
        </w:rPr>
        <w:t>پوشش زن مسلمان</w:t>
      </w:r>
      <w:bookmarkEnd w:id="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اللَّـهُ غَفُورًا رَّحِیمًا؛</w:t>
      </w:r>
      <w:r>
        <w:rPr>
          <w:rStyle w:val="FootnoteAnchor"/>
          <w:rtl w:val="true"/>
        </w:rPr>
        <w:footnoteReference w:id="25"/>
      </w:r>
      <w:bookmarkStart w:id="83" w:name="pg3078_35536"/>
    </w:p>
    <w:p>
      <w:pPr>
        <w:pStyle w:val="BookText"/>
        <w:rPr/>
      </w:pPr>
      <w:bookmarkEnd w:id="83"/>
      <w:r>
        <w:rPr>
          <w:rFonts w:ascii="IRNazanin" w:hAnsi="IRNazanin" w:eastAsia="IRNazanin"/>
          <w:color w:val="111111"/>
          <w:sz w:val="28"/>
          <w:sz w:val="28"/>
          <w:szCs w:val="28"/>
          <w:rtl w:val="true"/>
          <w:lang w:bidi="fa-IR"/>
        </w:rPr>
        <w:t>ای پیامبر، به زنان و دخترانت و به زنان مؤمنان بگو جلباب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 و روسری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خویش فرو افکنند؛ این برای آنکه شناخته شوند و مورد آزار قرار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خدا آمرزندة مهربان است</w:t>
      </w:r>
      <w:r>
        <w:rPr>
          <w:rFonts w:eastAsia="IRNazanin" w:cs="IRNazanin"/>
          <w:color w:val="111111"/>
          <w:sz w:val="28"/>
          <w:szCs w:val="28"/>
          <w:rtl w:val="true"/>
          <w:lang w:bidi="fa-IR"/>
        </w:rPr>
        <w:t>.</w:t>
      </w:r>
    </w:p>
    <w:p>
      <w:pPr>
        <w:pStyle w:val="Heading3"/>
        <w:numPr>
          <w:ilvl w:val="2"/>
          <w:numId w:val="1"/>
        </w:numPr>
        <w:rPr/>
      </w:pPr>
      <w:bookmarkStart w:id="84" w:name="__RefHeading___Toc1005688_2749589250"/>
      <w:bookmarkStart w:id="85" w:name="_Toc27"/>
      <w:bookmarkEnd w:id="84"/>
      <w:r>
        <w:rPr>
          <w:rtl w:val="true"/>
        </w:rPr>
        <w:t>حجاب در کلام آفتاب</w:t>
      </w:r>
      <w:bookmarkEnd w:id="85"/>
    </w:p>
    <w:p>
      <w:pPr>
        <w:pStyle w:val="BookText"/>
        <w:rPr/>
      </w:pPr>
      <w:r>
        <w:rPr>
          <w:rFonts w:ascii="IRNazanin" w:hAnsi="IRNazanin" w:eastAsia="IRNazanin"/>
          <w:color w:val="111111"/>
          <w:sz w:val="28"/>
          <w:sz w:val="28"/>
          <w:szCs w:val="28"/>
          <w:rtl w:val="true"/>
          <w:lang w:bidi="fa-IR"/>
        </w:rPr>
        <w:t>حجاب برای زن بهمعنای ذلت زن نیست؛ بلکه بهمعنای عصمت و حفظ زن است، و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فقط عصمت و حفظ زن، بلکه عصمت و حفاظت زن و مرد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بهمعنای چادر نیست؛ اما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در نزد ما ایرانی‌ها که زن‌های ما از قدیم داشتند، بهترین نوع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چادر هم حجاب ممکن است و حجاب بهمعنای پوشیدن سالم، نه پوشیدنی که از نپوشیدن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تعبیر روایات پوشیدة عریان که درعین پوشیدگی مثل انسان برهنه و عریان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پوشیدن به درد نمی‌خورد؛ حجاب نیست؛ پوشیدن سالم که سر و مو و گردن و بدن و تمام سر تا پای بدن زن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و دو دست را بسیاری فقها مستثنا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صورت بدون آرایش و ساده باشد؛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معنای حجاب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زن‌های ایرانی روش چادر را پیدا کرده‌اند که بسیار هم روش خوبی است و هم زیباست و منافی با زیبایی زن نیست و هم حجاب حافظ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هرحال حجاب را چه به شکل ایرانی، چه به شکل عربی، چه به شکل کشورهای دیگر که در هریک از کشورهای </w:t>
      </w:r>
    </w:p>
    <w:p>
      <w:pPr>
        <w:pStyle w:val="BookText"/>
        <w:rPr/>
      </w:pPr>
      <w:r>
        <w:rPr>
          <w:rFonts w:ascii="IRNazanin" w:hAnsi="IRNazanin" w:eastAsia="IRNazanin"/>
          <w:color w:val="111111"/>
          <w:sz w:val="28"/>
          <w:sz w:val="28"/>
          <w:szCs w:val="28"/>
          <w:rtl w:val="true"/>
          <w:lang w:bidi="fa-IR"/>
        </w:rPr>
        <w:t>اسلامی زن‌ها یک جور حجاب خود را حفظ می‌کنند، هرجوری که حجاب حفظ بشود، این نظر اسلام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پیشگیری‌های اسلام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مردم ما چادر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وقت نگفتیم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چادر باشد، و غیرچادر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بهتر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زنان ما می‌خواهند حجاب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هم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لباس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پیش از آنکه یک حجاب اسلامی باشد، یک حجاب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ما و لباس ملی ماست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حجاب بهمعنای منزوی کردن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چنین برداشتی از حجاب داشته باشد، </w:t>
      </w:r>
    </w:p>
    <w:p>
      <w:pPr>
        <w:pStyle w:val="BookText"/>
        <w:rPr/>
      </w:pPr>
      <w:r>
        <w:rPr>
          <w:rFonts w:ascii="IRNazanin" w:hAnsi="IRNazanin" w:eastAsia="IRNazanin"/>
          <w:color w:val="111111"/>
          <w:sz w:val="28"/>
          <w:sz w:val="28"/>
          <w:szCs w:val="28"/>
          <w:rtl w:val="true"/>
          <w:lang w:bidi="fa-IR"/>
        </w:rPr>
        <w:t>این یک برداشت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حجاب بهمعنای جلوگیری از اختلاط و آمیزش بی‌قید و شرط زن و مرد در جامعه است؛ زیرا آمیزش و اختلاط بی‌قید و شرط، هم به ضرر جامعه و هم به ضرر زن و مرد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به ضرر زن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ما در طول زمان هروقت گفتیم حجاب و عفت، عده‌ای گفتند آقا حجاب به عفت چه کار دارد؟ خیلی‌ها حجاب دارند، عفت ندارند؛ خیلی هم عفت دارند،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هروقت ما این حرف را می‌گفتیم تا حالا بعضی این را می‌گویند؛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یک چیز است، حجاب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عفت آن چیز غیرقابل دسترسی </w:t>
      </w:r>
    </w:p>
    <w:p>
      <w:pPr>
        <w:pStyle w:val="BookText"/>
        <w:rPr/>
      </w:pPr>
      <w:r>
        <w:rPr>
          <w:rFonts w:ascii="IRNazanin" w:hAnsi="IRNazanin" w:eastAsia="IRNazanin"/>
          <w:color w:val="111111"/>
          <w:sz w:val="28"/>
          <w:sz w:val="28"/>
          <w:szCs w:val="28"/>
          <w:rtl w:val="true"/>
          <w:lang w:bidi="fa-IR"/>
        </w:rPr>
        <w:t>و غیرقابل تأثیرپذیری و آن صخرة آسیب‌ناپذیر در انسان نیست؛ مثل همة خلقیات و خصلت‌های انسانی در معرض تهاجم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می‌تواند آن را از تهاجم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دور بدارد و عفاف زن و طهارت او و تقوای او و حالت پرهیز و عصمت را در او نگه دارد، نداشتن معاشرت نامناسب در محیط زندگی و محیط کار و محیط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نامناسب یعنی معاشرتی که در او جهات فرهنگی و اخلاقی خاص رعایت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می‌تواند به این نگهداری و مصون‌سازی و جداسازی کمک کند،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حجاب است؛ حجاب ازطرف زن و حجاب ازطرف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مرد هم نگاه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یعنی مانع یعنی فاصل در زن</w:t>
      </w:r>
      <w:r>
        <w:rPr>
          <w:rFonts w:eastAsia="IRNazanin" w:cs="IRNazanin"/>
          <w:color w:val="111111"/>
          <w:sz w:val="28"/>
          <w:szCs w:val="28"/>
          <w:rtl w:val="true"/>
          <w:lang w:bidi="fa-IR"/>
        </w:rPr>
        <w:t>.</w:t>
      </w:r>
      <w:r>
        <w:rPr>
          <w:rStyle w:val="FootnoteAnchor"/>
          <w:rtl w:val="true"/>
        </w:rPr>
        <w:footnoteReference w:id="2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غرب و فرهنگ غربی یکی از ارزش‌هایی که برای زن متصور است این است که با وجود خود و با شخصیت خود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التذاذ و بهره‌مندی دیگران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ما براساس فرهنگ اسلامی اعلام می‌کنیم که اسلام برای معاشرت زن و مرد محدودیتی قائل شده و معاشرت بی‌قید و شرط زن و مرد را جایز ندانسته، ما را متهم می‌کنند که شما به زن اهانت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اهانت آن چیزی است که در فرهنگ غرب نسبت به شخصیت زن دیده می‌شود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3078_35544"/>
      <w:bookmarkStart w:id="87" w:name="pg3078_35544"/>
      <w:bookmarkEnd w:id="87"/>
    </w:p>
    <w:p>
      <w:pPr>
        <w:pStyle w:val="Heading2"/>
        <w:numPr>
          <w:ilvl w:val="1"/>
          <w:numId w:val="1"/>
        </w:numPr>
        <w:rPr/>
      </w:pPr>
      <w:bookmarkStart w:id="88" w:name="pg3078_35544"/>
      <w:bookmarkStart w:id="89" w:name="__RefHeading___Toc1005690_2749589250"/>
      <w:bookmarkStart w:id="90" w:name="_Toc28"/>
      <w:bookmarkEnd w:id="88"/>
      <w:bookmarkEnd w:id="89"/>
      <w:r>
        <w:rPr>
          <w:rtl w:val="true"/>
        </w:rPr>
        <w:t>فصل ششم</w:t>
      </w:r>
      <w:r>
        <w:rPr>
          <w:rtl w:val="true"/>
        </w:rPr>
        <w:t xml:space="preserve">: </w:t>
      </w:r>
      <w:r>
        <w:rPr>
          <w:rtl w:val="true"/>
        </w:rPr>
        <w:t>پرسش و پاسخ</w:t>
      </w:r>
      <w:bookmarkEnd w:id="90"/>
    </w:p>
    <w:p>
      <w:pPr>
        <w:pStyle w:val="Heading3"/>
        <w:numPr>
          <w:ilvl w:val="2"/>
          <w:numId w:val="1"/>
        </w:numPr>
        <w:rPr/>
      </w:pPr>
      <w:bookmarkStart w:id="91" w:name="__RefHeading___Toc1005692_2749589250"/>
      <w:bookmarkStart w:id="92" w:name="_Toc29"/>
      <w:bookmarkEnd w:id="91"/>
      <w:r>
        <w:rPr>
          <w:rtl w:val="true"/>
        </w:rPr>
        <w:t>عوامل رشد و انحراف فرزندان</w:t>
      </w:r>
      <w:bookmarkEnd w:id="92"/>
    </w:p>
    <w:p>
      <w:pPr>
        <w:pStyle w:val="BookText"/>
        <w:rPr/>
      </w:pPr>
      <w:r>
        <w:rPr>
          <w:rFonts w:ascii="IRNazanin" w:hAnsi="IRNazanin" w:eastAsia="IRNazanin"/>
          <w:color w:val="111111"/>
          <w:sz w:val="28"/>
          <w:sz w:val="28"/>
          <w:szCs w:val="28"/>
          <w:rtl w:val="true"/>
          <w:lang w:bidi="fa-IR"/>
        </w:rPr>
        <w:t>بعضی از فرزندان در دامان مادران و پدران پاک رشد میکنند، ولی بعداً نسبت به مسائل دینی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اهمیت میشوند و برعکس؛ علت چیست؟ چه باید کرد که فرزندان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نباشند؟</w:t>
      </w:r>
    </w:p>
    <w:p>
      <w:pPr>
        <w:pStyle w:val="BookText"/>
        <w:rPr/>
      </w:pPr>
      <w:r>
        <w:rPr>
          <w:rFonts w:ascii="IRNazanin" w:hAnsi="IRNazanin" w:eastAsia="IRNazanin"/>
          <w:color w:val="111111"/>
          <w:sz w:val="28"/>
          <w:sz w:val="28"/>
          <w:szCs w:val="28"/>
          <w:rtl w:val="true"/>
          <w:lang w:bidi="fa-IR"/>
        </w:rPr>
        <w:t>اسباب و عوامل انحراف و گمراهی و فساد اخلاق در جامعه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مربیان و جامعه، احساس مسئولیت نکنند و در راه حفظ امانت و ودیعة الهی؛ یعنی کودکان و نوجوانان و جوانان نکوشند و اسباب و عوامل انحراف را نشناخته، راه مبارزه با آنها را ندانند، بدون شک، نوباوگان و نسل نوخاسته در دام فساد و بدبختی گرفتار میشوند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انحراف فرزندان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میتواند فرزندان را به بیراهه بکشاند، فقر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از غذا و لباس کافی محروم است، و کسی او را نمیبیند تا اندکی از غم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کاهش بکاهد و نور امیدی بر کانون زندگی خانوادگی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بتابد، ناگزیر برای سیر کردن شکم و پوشاندن اندام نحیفش از خانه بیرون رفته، دنبال جنایت و خیانت میرود؛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انحراف، اختلاف و مشاجرات پدرها و مادرهاست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چنین اختلافاتی گرفتار شود، از خانه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با افراد ناباب همراه شده، گرفتار عادات و اخلاق ناپسند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انحراف و فساد،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اوقات بیکاری زیادی دارند که باید برای آنها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اندیشی کرد؛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نادرست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ناحیة والدین، با اخلاق و رفتار نادرست مواجه شود، اخلاقش فاسد و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تحقیر، زدن و تهدید کردن، همه و همه از رفتارها و اخلاق زشت و ناپسند والدین است و نوجوانان را به بدبختی و فساد کشانده، به فرار از خانه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یا پدر با بداخلاقی، و تندی و خشونت با فرزند برخورد کند، 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ناخواه تاب و توان فرزند کم شده، در مقابل پدر و مادر ایستادگی و اهانت میکند و یا پا به فرار از خانه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عنصر جرم و بزهکاری در جامعه میگردد؛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و فیلمهای جنایی و غیرمجاز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فیلمها اثر منفی در تربیت فرزندان دارد که خانوداه باید با جدیت تمام فرزندان خود را از آن بازدارند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رشد و هدایت فرزندان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رفتار خوب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مناسب و شایستة پدر و مادر با فرزندان زمینة مساعدی برای رشد و آگاهی و هدایت آنهاست؛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فرزندان در مدرسه یا در کوچه با افراد خوب دوست میشوند و تحت تأثیر آنان قرار میگیرند، درنتیجه این دوستی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باعث هدایت و خوبی آنان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و معلم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خوب در هدایت فرزندان بسیار مؤثر است، گاهی فرزندی از یک خانوادة معتقد و مذهبی نیست، ولی براثر هدایتهای یک روحانی یا یک مربی خوب به راه راست هدایت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کتاب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 و مفید نیز در رشد و هدایت جوانان بسیار مؤثر است</w:t>
      </w:r>
      <w:r>
        <w:rPr>
          <w:rFonts w:eastAsia="IRNazanin" w:cs="IRNazanin"/>
          <w:color w:val="111111"/>
          <w:sz w:val="28"/>
          <w:szCs w:val="28"/>
          <w:rtl w:val="true"/>
          <w:lang w:bidi="fa-IR"/>
        </w:rPr>
        <w:t xml:space="preserve">. </w:t>
      </w:r>
      <w:bookmarkStart w:id="93" w:name="pg3078_35548"/>
    </w:p>
    <w:p>
      <w:pPr>
        <w:pStyle w:val="Heading3"/>
        <w:numPr>
          <w:ilvl w:val="2"/>
          <w:numId w:val="1"/>
        </w:numPr>
        <w:rPr/>
      </w:pPr>
      <w:bookmarkStart w:id="94" w:name="__RefHeading___Toc1005694_2749589250"/>
      <w:bookmarkStart w:id="95" w:name="_Toc30"/>
      <w:bookmarkEnd w:id="93"/>
      <w:bookmarkEnd w:id="94"/>
      <w:r>
        <w:rPr>
          <w:rtl w:val="true"/>
        </w:rPr>
        <w:t>راهکارهای تربیت</w:t>
      </w:r>
      <w:bookmarkEnd w:id="95"/>
    </w:p>
    <w:p>
      <w:pPr>
        <w:pStyle w:val="BookText"/>
        <w:rPr/>
      </w:pPr>
      <w:r>
        <w:rPr>
          <w:rFonts w:ascii="IRNazanin" w:hAnsi="IRNazanin" w:eastAsia="IRNazanin"/>
          <w:color w:val="111111"/>
          <w:sz w:val="28"/>
          <w:sz w:val="28"/>
          <w:szCs w:val="28"/>
          <w:rtl w:val="true"/>
          <w:lang w:bidi="fa-IR"/>
        </w:rPr>
        <w:t>لطفا راههای تربیت کودکان را از دید دانشمندان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پژوهشگران امر تربیت، بهترین و مؤثرترین راهکار وصول به هدف‌های مطلوب تربیتی،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در امر تربیت کودکان را پنج چیز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 الگویی یا آموزش رفتاری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گفتاری؛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روحیة برترگرایی یا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تمجید؛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مکان‌های مقدس و شعائر مذهبی؛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طبیعت در بیدارسازی حس مذهبی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الگویی</w:t>
      </w:r>
    </w:p>
    <w:p>
      <w:pPr>
        <w:pStyle w:val="BookText"/>
        <w:rPr/>
      </w:pPr>
      <w:r>
        <w:rPr>
          <w:rFonts w:ascii="IRNazanin" w:hAnsi="IRNazanin" w:eastAsia="IRNazanin"/>
          <w:color w:val="111111"/>
          <w:sz w:val="28"/>
          <w:sz w:val="28"/>
          <w:szCs w:val="28"/>
          <w:rtl w:val="true"/>
          <w:lang w:bidi="fa-IR"/>
        </w:rPr>
        <w:t>روش الگویی بهترین، مؤثرترین و طبیعی‌ترین وسیله برای انتقال ارزش‌های اخلاقی و فرهنگی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گفتار و پند و نصیحت، با رفتار و عمل خویش آموزش دهیم و جوّ خانه را چنان کنیم که زندگی در آن فضای تربیتی به تربیت فرزندان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بسان درختانی هستند که در آب و خاک خانه رشد می‌کنند و معمولاً متناسب با همان آب و خاک میوه می‌دهند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تقیّد والدین به نماز اول وقت، انجام عبادت در مکان مشخص و ثابتی در منزل، استفاده از سجاده، پوشیدن لباس نظیف و معطر، باعث قداست و معنویت بیشتر عبادت و جذب و گرایش فرزندان به این فریضة الهی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الگوهای برتر و تقویت روحیه برترگرایی</w:t>
      </w:r>
    </w:p>
    <w:p>
      <w:pPr>
        <w:pStyle w:val="BookText"/>
        <w:rPr/>
      </w:pPr>
      <w:r>
        <w:rPr>
          <w:rFonts w:ascii="IRNazanin" w:hAnsi="IRNazanin" w:eastAsia="IRNazanin"/>
          <w:color w:val="111111"/>
          <w:sz w:val="28"/>
          <w:sz w:val="28"/>
          <w:szCs w:val="28"/>
          <w:rtl w:val="true"/>
          <w:lang w:bidi="fa-IR"/>
        </w:rPr>
        <w:t xml:space="preserve">یکی از ویژگی‌های فطری و امیال درونی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روحیة برترگرایی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کمال‌طلبی و 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کاری، شغلی، علمی، مقصدی و حتی بازی و ورزشی که علاقه داشته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برترین‌ها و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گرایش و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ادبیات کودکانه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را به کودکان معرفی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به نماز و فرهنگ آن، باعث جاودانگی آنان در تاریخ بشریت و محبوبیت آنها نزد خدا و انسان‌های شریف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خوشایندسازی دین و مفاهیم و رفتارهای دینی در ذائقة کودکان، و دلگرمی آنان باید از ابزارهای مختلف تشویق کلامی و غیرکلامی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در انظار دیگران بهره جست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مکان های مقدس</w:t>
      </w:r>
    </w:p>
    <w:p>
      <w:pPr>
        <w:pStyle w:val="BookText"/>
        <w:rPr/>
      </w:pPr>
      <w:r>
        <w:rPr>
          <w:rFonts w:ascii="IRNazanin" w:hAnsi="IRNazanin" w:eastAsia="IRNazanin"/>
          <w:color w:val="111111"/>
          <w:sz w:val="28"/>
          <w:sz w:val="28"/>
          <w:szCs w:val="28"/>
          <w:rtl w:val="true"/>
          <w:lang w:bidi="fa-IR"/>
        </w:rPr>
        <w:t>بردن کودک به مساجد و مجالس جشن مذهبی و عزاداری، شنیدن صدای قرآن با صوت دلنشین، دیدن اقامة نماز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ترها و مشاهدة زمزمه‌های عاشقانة انسان‌ها در تلطیف روح کودکان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طبیعت در بیداری حس مذهبی کودک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سرشار از زیبایی‌ها و پاکی‌هاست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کودکان، از جامعة آلوده فاصله بگیرند و به همان نسبت به مشاهدة دشت و بیابان و دامن طبیعت نزدیک شوند، به صفا و پاکی فطرت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نگاه کردن به ماه و ستارگان، کوه‌ها و صخره‌ها، آبشارها و جویبارها، و حیوانات زیبا همچون پرندگان و ماهیان دریا، نشانه‌ها و نعمت‌های الهی را دیده، با آنها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با رسیدن به نشاط و سرور روحی، و دست یافتن به لذت‌های طبیعی، از </w:t>
      </w:r>
      <w:bookmarkStart w:id="96" w:name="pg3078_35552"/>
    </w:p>
    <w:p>
      <w:pPr>
        <w:pStyle w:val="BookText"/>
        <w:rPr/>
      </w:pPr>
      <w:bookmarkEnd w:id="96"/>
      <w:r>
        <w:rPr>
          <w:rFonts w:ascii="IRNazanin" w:hAnsi="IRNazanin" w:eastAsia="IRNazanin"/>
          <w:color w:val="111111"/>
          <w:sz w:val="28"/>
          <w:sz w:val="28"/>
          <w:szCs w:val="28"/>
          <w:rtl w:val="true"/>
          <w:lang w:bidi="fa-IR"/>
        </w:rPr>
        <w:t>غفلت‌ها و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جامعة امروزی برای کودکان و نوجوانان و جوانان فراهم کرده است، دور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حس خداجویی آنان در مسیر طبیعی رشد پیدا می‌کند و با یک تلنگر و اشاره می‌توان آنان را با نماز و عبادت، و تسبیح موجودات جهان براساس </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یُسَبِّحُ لِلَّهِ مَا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w:t>
      </w:r>
      <w:r>
        <w:rPr>
          <w:rFonts w:ascii="Amiri" w:hAnsi="Amiri" w:eastAsia="Amiri" w:cs="Amiri"/>
          <w:b/>
          <w:b/>
          <w:bCs/>
          <w:color w:val="111111"/>
          <w:sz w:val="28"/>
          <w:sz w:val="28"/>
          <w:szCs w:val="28"/>
          <w:rtl w:val="true"/>
          <w:lang w:bidi="ar-SA"/>
        </w:rPr>
        <w:t>السَّمَاوَاتِ</w:t>
      </w:r>
      <w:r>
        <w:rPr>
          <w:rFonts w:ascii="Amiri" w:hAnsi="Amiri" w:eastAsia="Amiri" w:cs="Amiri"/>
          <w:color w:val="111111"/>
          <w:sz w:val="28"/>
          <w:sz w:val="28"/>
          <w:szCs w:val="28"/>
          <w:rtl w:val="true"/>
          <w:lang w:bidi="ar-SA"/>
        </w:rPr>
        <w:t xml:space="preserve"> وَمَا فِی </w:t>
      </w:r>
      <w:r>
        <w:rPr>
          <w:rFonts w:eastAsia="Amiri" w:cs="Amiri" w:ascii="Amiri" w:hAnsi="Amiri"/>
          <w:color w:val="111111"/>
          <w:sz w:val="28"/>
          <w:szCs w:val="28"/>
          <w:rtl w:val="true"/>
          <w:lang w:bidi="ar-SA"/>
        </w:rPr>
        <w:t>_</w:t>
      </w:r>
      <w:r>
        <w:rPr>
          <w:rFonts w:ascii="Amiri" w:hAnsi="Amiri" w:eastAsia="Amiri" w:cs="Amiri"/>
          <w:i/>
          <w:i/>
          <w:iCs/>
          <w:color w:val="111111"/>
          <w:sz w:val="28"/>
          <w:sz w:val="28"/>
          <w:szCs w:val="28"/>
          <w:rtl w:val="true"/>
          <w:lang w:bidi="ar-SA"/>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مأنوس کرد</w:t>
      </w:r>
      <w:r>
        <w:rPr>
          <w:rFonts w:eastAsia="IRNazanin" w:cs="IRNazanin"/>
          <w:color w:val="111111"/>
          <w:sz w:val="28"/>
          <w:szCs w:val="28"/>
          <w:rtl w:val="true"/>
          <w:lang w:bidi="fa-IR"/>
        </w:rPr>
        <w:t>.</w:t>
      </w:r>
    </w:p>
    <w:p>
      <w:pPr>
        <w:pStyle w:val="Heading3"/>
        <w:numPr>
          <w:ilvl w:val="2"/>
          <w:numId w:val="1"/>
        </w:numPr>
        <w:rPr/>
      </w:pPr>
      <w:bookmarkStart w:id="97" w:name="__RefHeading___Toc1005696_2749589250"/>
      <w:bookmarkStart w:id="98" w:name="_Toc31"/>
      <w:bookmarkEnd w:id="97"/>
      <w:r>
        <w:rPr>
          <w:rtl w:val="true"/>
        </w:rPr>
        <w:t>بی توجهی کودکان به مسائل دینی</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کودکان قبل از اینکه به سن بلوغ برسند، در انجام فرایض دینی از ما پیشی می‌گیرند؛ ولی وقتی به سن تکلیف می‌رسند، در انجام فرایض دینی دچار سستی شده، در مواردی از انجام آن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بزرگترها از آنان می‌پرسند که آیا نماز خود را خوانده‌اید، متوسل به دروغ شده، می‌گویند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چه کنیم؟ </w:t>
      </w:r>
    </w:p>
    <w:p>
      <w:pPr>
        <w:pStyle w:val="BookText"/>
        <w:rPr/>
      </w:pPr>
      <w:r>
        <w:rPr>
          <w:rFonts w:ascii="IRNazanin" w:hAnsi="IRNazanin" w:eastAsia="IRNazanin"/>
          <w:color w:val="111111"/>
          <w:sz w:val="28"/>
          <w:sz w:val="28"/>
          <w:szCs w:val="28"/>
          <w:rtl w:val="true"/>
          <w:lang w:bidi="fa-IR"/>
        </w:rPr>
        <w:t>برخی بر این عقیده‌اند که اگر کودکان، پدران و مادران خود را الگو قرار بدهند و بزرگ‌ترها همه در انجام وظایف دینی اهتمام و مراقبت کافی داشته باشند، کودکان خودبه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از آنان تبعیت خواهند کرد؛ اما باید اعتراف کرد در برخی خانواده‌هایی که پدران و مادران با اهتمام و دقت، در اول وقت به نماز می‌پردازند نیز این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نشان می‌دهد که در چنین مواردی مقصر اصلی والدین و خانواده‌اند؛ زیرا آنچه را به فرزندان خویش آموخته‌اند، شکل ظاهری نماز خواندن 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دورة کودکی، اساس یادگیری کودکان بر پایة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دوران کودکی، حرکات پدران و مادران خود را تقلید می‌کنند و انجام می‌دهند، و والدین گمان می‌کنند آنها با علاقه و عشق به خواندن نماز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با عشق و علاقه عبادت کنند؛ </w:t>
      </w:r>
    </w:p>
    <w:p>
      <w:pPr>
        <w:pStyle w:val="BookText"/>
        <w:rPr/>
      </w:pPr>
      <w:r>
        <w:rPr>
          <w:rFonts w:ascii="IRNazanin" w:hAnsi="IRNazanin" w:eastAsia="IRNazanin"/>
          <w:color w:val="111111"/>
          <w:sz w:val="28"/>
          <w:sz w:val="28"/>
          <w:szCs w:val="28"/>
          <w:rtl w:val="true"/>
          <w:lang w:bidi="fa-IR"/>
        </w:rPr>
        <w:t>اما عشقی احساسی، عاطفی و بر پایة تقلید؛ نه مبتنی بر 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w:t>
      </w:r>
    </w:p>
    <w:p>
      <w:pPr>
        <w:pStyle w:val="BookText"/>
        <w:rPr/>
      </w:pPr>
      <w:r>
        <w:rPr>
          <w:rFonts w:ascii="IRNazanin" w:hAnsi="IRNazanin" w:eastAsia="IRNazanin"/>
          <w:color w:val="111111"/>
          <w:sz w:val="28"/>
          <w:sz w:val="28"/>
          <w:szCs w:val="28"/>
          <w:rtl w:val="true"/>
          <w:lang w:bidi="fa-IR"/>
        </w:rPr>
        <w:t>وقتی کودک دورة تقلید را پشت سر می‌گذارد و در سنین بلوغ به تفکر و اندیشه می‌پردازد، همة اموری را که قبلاً براساس تقلید انجام داده، یکی پس از دیگری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ناگهان احساس می‌کنند که کودک نمازخوان دیروز، امروز از نماز خواندن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پدران و مادران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بیدار ساختن روح دینی و مذهبی در کودکان، به عقل تقلیدی فرزندان خود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شاد گشته و باور کرده بودند که وظیفة خود را انجام داده‌اند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فریضة نماز در دورة کودکی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حس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 کودک هرگز خواندن آن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روش‌های الگویی و تقلیدی و تشویقی در بُرهه‌ای از زمان مفید و مؤثر است، اما همیشه کارساز نیست، </w:t>
      </w:r>
      <w:bookmarkStart w:id="99" w:name="pg3078_35555"/>
    </w:p>
    <w:p>
      <w:pPr>
        <w:pStyle w:val="BookText"/>
        <w:rPr/>
      </w:pPr>
      <w:bookmarkEnd w:id="99"/>
      <w:r>
        <w:rPr>
          <w:rFonts w:ascii="IRNazanin" w:hAnsi="IRNazanin" w:eastAsia="IRNazanin"/>
          <w:color w:val="111111"/>
          <w:sz w:val="28"/>
          <w:sz w:val="28"/>
          <w:szCs w:val="28"/>
          <w:rtl w:val="true"/>
          <w:lang w:bidi="fa-IR"/>
        </w:rPr>
        <w:t xml:space="preserve">بلکه باید در عرض یا طول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استعدادهای متفاوت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بیان حکمت‌ها و هدف‌های آفرینش و عبادت‌ها با رعایت ادبیات کودکانه، حس دینی و مذهبی آنان را بیدار و آگاه ساخت</w:t>
      </w:r>
      <w:r>
        <w:rPr>
          <w:rFonts w:eastAsia="IRNazanin" w:cs="IRNazanin"/>
          <w:color w:val="111111"/>
          <w:sz w:val="28"/>
          <w:szCs w:val="28"/>
          <w:rtl w:val="true"/>
          <w:lang w:bidi="fa-IR"/>
        </w:rPr>
        <w:t>.</w:t>
      </w:r>
    </w:p>
    <w:p>
      <w:pPr>
        <w:pStyle w:val="Heading3"/>
        <w:numPr>
          <w:ilvl w:val="2"/>
          <w:numId w:val="1"/>
        </w:numPr>
        <w:rPr/>
      </w:pPr>
      <w:bookmarkStart w:id="100" w:name="__RefHeading___Toc1005698_2749589250"/>
      <w:bookmarkStart w:id="101" w:name="_Toc32"/>
      <w:bookmarkEnd w:id="100"/>
      <w:r>
        <w:rPr>
          <w:rtl w:val="true"/>
        </w:rPr>
        <w:t>حفاظت از فرزندان در تهاجم فرهنگی</w:t>
      </w:r>
      <w:bookmarkEnd w:id="101"/>
    </w:p>
    <w:p>
      <w:pPr>
        <w:pStyle w:val="BookText"/>
        <w:rPr/>
      </w:pPr>
      <w:r>
        <w:rPr>
          <w:rFonts w:ascii="IRNazanin" w:hAnsi="IRNazanin" w:eastAsia="IRNazanin"/>
          <w:color w:val="111111"/>
          <w:sz w:val="28"/>
          <w:sz w:val="28"/>
          <w:szCs w:val="28"/>
          <w:rtl w:val="true"/>
          <w:lang w:bidi="fa-IR"/>
        </w:rPr>
        <w:t>در شرایط فعلی که تهاجم فرهنگی گستردة دشمن را در بین جوانان شاهد هستیم، چگونه می توان فرزندان را نسبت به مسائل دینی پایبند نگه داشت؟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مناسبترین بستر برای ظهور رفتارهای مذهبی،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ارزشهای اخلاقی را بهطور مجسم در رفتار و زندگی والدین خود میبینند، با عظمت و زیبایی و جاذبة آنها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زمینه برای شکوفایی و درونی شدن مفاهیم اخلاقی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امواجِ بدون دیوار رسانههای ارتباطی و ماهوارهها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دلهای جوانان را تسخیر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ما بیش از آنکه به گفتار ما نظر افکنند، اعمال ما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میشوند که ما هستیم؛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میخواهیم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ما بیش از اندازه از گوش و زبان،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باید از راه عمل و چشم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دست خود و عمل خویش، خوب رفتار کنیم تا آنها با چشم خودشان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هم به این گوش و زبان بیچاره استراحت بدهیم</w:t>
      </w:r>
      <w:r>
        <w:rPr>
          <w:rFonts w:eastAsia="IRNazanin" w:cs="IRNazanin"/>
          <w:color w:val="111111"/>
          <w:sz w:val="28"/>
          <w:szCs w:val="28"/>
          <w:rtl w:val="true"/>
          <w:lang w:bidi="fa-IR"/>
        </w:rPr>
        <w:t>».</w:t>
      </w:r>
      <w:r>
        <w:rPr>
          <w:rStyle w:val="FootnoteAnchor"/>
          <w:rtl w:val="true"/>
        </w:rPr>
        <w:footnoteReference w:id="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 دیگر آن است که قبل از انتقال ارزشها و مفاهیم اعتقادی باید زمینة لازم عاطفی و روانی آن برای کودک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فرزندان به پذیرش دستورهای دینی در سایة احساس شخصیت و عزت نفس تحقق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جوّ معنوی و احترام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توسط والدین، تشویق و ترغیب فرزندان، پرهیز از تحمیل عقاید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بیجا، رفیق شدن با آنها و اتخاذ روش آزادمنشانه در محیطی آرام، در پرورش دینی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_</w:t>
      </w:r>
      <w:r>
        <w:rPr>
          <w:rFonts w:ascii="Amiri" w:hAnsi="Amiri" w:eastAsia="Amiri" w:cs="Amiri"/>
          <w:i/>
          <w:i/>
          <w:iCs/>
          <w:color w:val="111111"/>
          <w:sz w:val="28"/>
          <w:sz w:val="28"/>
          <w:szCs w:val="28"/>
          <w:rtl w:val="true"/>
          <w:lang w:bidi="ar-SA"/>
        </w:rPr>
        <w:t>کَرُمَتْ عَلَیْهِ نَفْسُهُ هانَتْ عَلَیْهِ شَهَواتُهُ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گرامی دارد، هوی و هوس را خوار شمارد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آخر، عادت دادن کودکان به عبادات و اجرای دستورهای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انجام تکالیف را تا زمان بلوغ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در ایام کودکی انجام گیرد و بهصورت عادت درآید، در زمان بلوغ انجام آن سخت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فرزندانمان را در سن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به مقدار توانشان دستور میدهیم که روزه بگیرند؛ تا نصف روز یا 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تشنگی یا گرسنگی بر آنان غلبه کرد، افطار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این دلیل انجام میدهیم تا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به روزه گرفتن عادت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 و قدرت آن را پیدا کنند؛ زیرا اگر صفات پسندیده بهصورت عادت درآید،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آسانی قابل تغییر نیست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یکی از راههای مفید در این راه استفاده از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فرصت دوران کودکی استفاده نمیکنند، در دوران بلوغ معمولاً با مشکلات جدی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فرزندان خود را به مجالس و مراسم دینی ببرند و در نماز جماعت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برای پرورش عواطف دینی کودکان بسیار مؤثر است</w:t>
      </w:r>
      <w:r>
        <w:rPr>
          <w:rFonts w:eastAsia="IRNazanin" w:cs="IRNazanin"/>
          <w:color w:val="111111"/>
          <w:sz w:val="28"/>
          <w:szCs w:val="28"/>
          <w:rtl w:val="true"/>
          <w:lang w:bidi="fa-IR"/>
        </w:rPr>
        <w:t xml:space="preserve">. </w:t>
      </w:r>
      <w:bookmarkStart w:id="102" w:name="pg3078_35559"/>
    </w:p>
    <w:p>
      <w:pPr>
        <w:pStyle w:val="BookText"/>
        <w:rPr/>
      </w:pPr>
      <w:bookmarkEnd w:id="102"/>
      <w:r>
        <w:rPr>
          <w:rFonts w:ascii="IRNazanin" w:hAnsi="IRNazanin" w:eastAsia="IRNazanin"/>
          <w:color w:val="111111"/>
          <w:sz w:val="28"/>
          <w:sz w:val="28"/>
          <w:szCs w:val="28"/>
          <w:rtl w:val="true"/>
          <w:lang w:bidi="fa-IR"/>
        </w:rPr>
        <w:t>باید خلأهای فکری و اوقات فراغت را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 و مفید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تربیت صرفاً جنبه نهی و منع داشته باشد؛ بلکه باید با ورزش، آموزش، تفریحات سالم، مطالعة کتاب و برنامههای متنوع، مفید و مفرّح همراه شود تا نیازهای کودکان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گونة صحیح برآورده گردد</w:t>
      </w:r>
      <w:r>
        <w:rPr>
          <w:rFonts w:eastAsia="IRNazanin" w:cs="IRNazanin"/>
          <w:color w:val="111111"/>
          <w:sz w:val="28"/>
          <w:szCs w:val="28"/>
          <w:rtl w:val="true"/>
          <w:lang w:bidi="fa-IR"/>
        </w:rPr>
        <w:t>.</w:t>
      </w:r>
    </w:p>
    <w:p>
      <w:pPr>
        <w:pStyle w:val="Heading3"/>
        <w:numPr>
          <w:ilvl w:val="2"/>
          <w:numId w:val="1"/>
        </w:numPr>
        <w:rPr/>
      </w:pPr>
      <w:bookmarkStart w:id="103" w:name="__RefHeading___Toc1005700_2749589250"/>
      <w:bookmarkStart w:id="104" w:name="_Toc33"/>
      <w:bookmarkEnd w:id="103"/>
      <w:r>
        <w:rPr>
          <w:rtl w:val="true"/>
        </w:rPr>
        <w:t>دعوت فرزندان به نماز</w:t>
      </w:r>
      <w:bookmarkEnd w:id="104"/>
    </w:p>
    <w:p>
      <w:pPr>
        <w:pStyle w:val="BookText"/>
        <w:rPr/>
      </w:pPr>
      <w:r>
        <w:rPr>
          <w:rFonts w:ascii="IRNazanin" w:hAnsi="IRNazanin" w:eastAsia="IRNazanin"/>
          <w:color w:val="111111"/>
          <w:sz w:val="28"/>
          <w:sz w:val="28"/>
          <w:szCs w:val="28"/>
          <w:rtl w:val="true"/>
          <w:lang w:bidi="fa-IR"/>
        </w:rPr>
        <w:t>چگونه فرزندانمان را به نماز دعوت کنیم؟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درباره روش‌های موثر در جذب کودک به آموزه‌های دینی سخن فراوان است و بنای ما بر اختصار است، به صورت مختصر چند روش کاربردی که والدین می‌توانند، با به کارگیری آنها اثر مثبت در نهادینه نمودن نماز در فرزند خود به جا بگذارند، توضیح داده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دهی</w:t>
      </w:r>
    </w:p>
    <w:p>
      <w:pPr>
        <w:pStyle w:val="BookText"/>
        <w:rPr/>
      </w:pPr>
      <w:r>
        <w:rPr>
          <w:rFonts w:ascii="IRNazanin" w:hAnsi="IRNazanin" w:eastAsia="IRNazanin"/>
          <w:color w:val="111111"/>
          <w:sz w:val="28"/>
          <w:sz w:val="28"/>
          <w:szCs w:val="28"/>
          <w:rtl w:val="true"/>
          <w:lang w:bidi="fa-IR"/>
        </w:rPr>
        <w:t>از جمله روش‌های مؤثر و مطرح در روانشناسی رشد، روش الگوپذیری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قبل از اینکه بخواهند کودک را با آداب اسلامی آشنا کنند، خود متخلق به اخلاق نبوی و اسلامی باشند و خود عمل کنند، کودک نیز تقلید کرده و عمل خواهد کرد، زیرا در سنین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سال کودک به شدت تقلید پذیر است و بدون دانستن فلسفه کار صرفاً آن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الگویی حتی نسبت به افراد بزرگسال نیز تأثیرگذار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فضاسازی معنوی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فرزندی که در خانواده‌ای لبریز از یاد و محبت خدا به دنیا می‌آید، نیازی ندارد که آموزشی ویژه برای قبول نماز ببیند؛ زیرا از همان آغاز تولد در گوشش اذان و اقامه می‌گویند </w:t>
      </w:r>
    </w:p>
    <w:p>
      <w:pPr>
        <w:pStyle w:val="BookText"/>
        <w:rPr/>
      </w:pPr>
      <w:r>
        <w:rPr>
          <w:rFonts w:ascii="IRNazanin" w:hAnsi="IRNazanin" w:eastAsia="IRNazanin"/>
          <w:color w:val="111111"/>
          <w:sz w:val="28"/>
          <w:sz w:val="28"/>
          <w:szCs w:val="28"/>
          <w:rtl w:val="true"/>
          <w:lang w:bidi="fa-IR"/>
        </w:rPr>
        <w:t xml:space="preserve">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والدین به مناجات شبانه بر می‌خیزند و اهل خانه همگی معتقد و مقید به آداب دینی هستند، کمتر پیش می‌آید فرزندشان گریزان و روی گردان از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کنجکاوی‌های کودک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کنجکاوی کودک، ویژگی طبیعی او است که پاسخ به آن ضمن ایجاد آرامش روحی و روانی در کودک، فرصت مناسبی را برای والدین به وجود می‌آورد تا رفتارهای مناسب و مطلوب را در او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که فرزندان از ما در مورد مسائل اعتقادی و نماز می‌پرسند، فرصت مناسب برای ما به وجود آورده‌اند، تا بتوانیم با پاسخ‌های مناسب و یا طرح سؤالات مؤثر در او اثر تربیتی بگذاریم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تدریجی در حد توان</w:t>
      </w:r>
    </w:p>
    <w:p>
      <w:pPr>
        <w:pStyle w:val="BookText"/>
        <w:rPr/>
      </w:pPr>
      <w:r>
        <w:rPr>
          <w:rFonts w:ascii="IRNazanin" w:hAnsi="IRNazanin" w:eastAsia="IRNazanin"/>
          <w:color w:val="111111"/>
          <w:sz w:val="28"/>
          <w:sz w:val="28"/>
          <w:szCs w:val="28"/>
          <w:rtl w:val="true"/>
          <w:lang w:bidi="fa-IR"/>
        </w:rPr>
        <w:t>پدر و مادر باید این را باور کنند که همان گونه که در تأمین نیازهای مادی کودک مسئولیت دارند، در قبال تأمین نیازهای معنوی نیز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گفتاری حکیمانه مراحل تربیت معنوی فرزندان را شرح داده و چگونگی تربیت آنان را در سنین مختلف بیان می‌دارد؛ طبق رهنمود آن حضرت، والدین باید در سه سالگی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سالگی کلمه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بیاموزند و در پایان پنج سالگی او را آزمایش کنند، اگر راست و چپ را می‌شناسد، </w:t>
      </w:r>
    </w:p>
    <w:p>
      <w:pPr>
        <w:pStyle w:val="BookText"/>
        <w:rPr/>
      </w:pPr>
      <w:r>
        <w:rPr>
          <w:rFonts w:ascii="IRNazanin" w:hAnsi="IRNazanin" w:eastAsia="IRNazanin"/>
          <w:color w:val="111111"/>
          <w:sz w:val="28"/>
          <w:sz w:val="28"/>
          <w:szCs w:val="28"/>
          <w:rtl w:val="true"/>
          <w:lang w:bidi="fa-IR"/>
        </w:rPr>
        <w:t>صورتش را به سوی قبله متوجه ساخته و به او بگویند رو به سوی قبله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اجزاء نماز، رکوع و سجده صحیح را یادش دهند تا سن او به آخر سال هفتم برسد؛ در آن موقع به او بگویند دست‌ها و صورتش را بشوید و آنگاه به نماز بایستد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مجامع و محافل نماز</w:t>
      </w:r>
    </w:p>
    <w:p>
      <w:pPr>
        <w:pStyle w:val="BookText"/>
        <w:rPr/>
      </w:pPr>
      <w:r>
        <w:rPr>
          <w:rFonts w:ascii="IRNazanin" w:hAnsi="IRNazanin" w:eastAsia="IRNazanin"/>
          <w:color w:val="111111"/>
          <w:sz w:val="28"/>
          <w:sz w:val="28"/>
          <w:szCs w:val="28"/>
          <w:rtl w:val="true"/>
          <w:lang w:bidi="fa-IR"/>
        </w:rPr>
        <w:t>مشاهدات انسان یکی از عوامل مؤثر در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متعدد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مستقیم وجود دارد؛ باید کاری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که فرزند ما با صحنه‌های گوناگون اقامه و آماده شدن برای اقامه نماز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نمازهای جماعت مسجد محله می‌تواند در تقویت روحیه نمازخواندن فرزندان ما مؤثر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سازی نماز</w:t>
      </w:r>
    </w:p>
    <w:p>
      <w:pPr>
        <w:pStyle w:val="BookText"/>
        <w:rPr/>
      </w:pPr>
      <w:r>
        <w:rPr>
          <w:rFonts w:ascii="IRNazanin" w:hAnsi="IRNazanin" w:eastAsia="IRNazanin"/>
          <w:color w:val="111111"/>
          <w:sz w:val="28"/>
          <w:sz w:val="28"/>
          <w:szCs w:val="28"/>
          <w:rtl w:val="true"/>
          <w:lang w:bidi="fa-IR"/>
        </w:rPr>
        <w:t>انسان زیبایی را دوست دارد و به دنبال زیبایی‌ها می‌رود و این ویژگی را خداوند در وجود آدمی قرار داده است؛ به خصوص کودک و نوجوان که بیش از بزرگسالان زیبایی‌ها را می‌بیند 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هدیه دادن یک سجاده زیبا و چادر نمازی قشنگ برای دختران، جانماز و لباس زیبا برای پسران می‌توان رغبت آن‌ها به نماز خواندن و حضور در جمع نمازگزاران را فزونی بخشید، به هر میزان که والدین بتوانند زیبایی‌ها را با نماز خواندن پیوند بزنند، به همان اندازه موفق‌تر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انسان‌ها را به انجام اعمال پسندیده ترغیب می‌کند و از ارتکاب اعمال زشت به شدت بر حذر می‌دارد، سخنان پدر، مادر و مربی نیز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قرآن کریم وعده به بهشت است که نمونه‌ای بارز برای تشویق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نیز با روش‌های مختلف و برآورده ساختن نیازهای فرزند همچون اسباب بازی، رفتن به سینما، پارک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5" w:name="pg3078_35565"/>
    </w:p>
    <w:p>
      <w:pPr>
        <w:pStyle w:val="BookText"/>
        <w:rPr/>
      </w:pPr>
      <w:bookmarkEnd w:id="105"/>
      <w:r>
        <w:rPr>
          <w:rFonts w:ascii="IRNazanin" w:hAnsi="IRNazanin" w:eastAsia="IRNazanin"/>
          <w:color w:val="111111"/>
          <w:sz w:val="28"/>
          <w:sz w:val="28"/>
          <w:szCs w:val="28"/>
          <w:rtl w:val="true"/>
          <w:lang w:bidi="fa-IR"/>
        </w:rPr>
        <w:t>او را به نماز تشویق کنند، البته این تشویق نباید به گونه‌ای باشد که روحیه تعبد در فرزند کم رنگ شود و نماز را فقط برای رسیدن به هدیه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 این است که با او شرط خرید هدیه‌ای نکنیم؛ بلکه بعد از نماز یا انجام کار درست، او را با دادن هدیه‌ای تشویق کنیم</w:t>
      </w:r>
      <w:r>
        <w:rPr>
          <w:rFonts w:eastAsia="IRNazanin" w:cs="IRNazanin"/>
          <w:color w:val="111111"/>
          <w:sz w:val="28"/>
          <w:szCs w:val="28"/>
          <w:rtl w:val="true"/>
          <w:lang w:bidi="fa-IR"/>
        </w:rPr>
        <w:t>.</w:t>
      </w:r>
    </w:p>
    <w:p>
      <w:pPr>
        <w:pStyle w:val="Heading3"/>
        <w:numPr>
          <w:ilvl w:val="2"/>
          <w:numId w:val="1"/>
        </w:numPr>
        <w:rPr/>
      </w:pPr>
      <w:bookmarkStart w:id="106" w:name="__RefHeading___Toc1005702_2749589250"/>
      <w:bookmarkStart w:id="107" w:name="_Toc34"/>
      <w:bookmarkEnd w:id="106"/>
      <w:r>
        <w:rPr>
          <w:rtl w:val="true"/>
        </w:rPr>
        <w:t>اجبار کودکان به نماز</w:t>
      </w:r>
      <w:bookmarkEnd w:id="107"/>
    </w:p>
    <w:p>
      <w:pPr>
        <w:pStyle w:val="BookText"/>
        <w:rPr/>
      </w:pPr>
      <w:r>
        <w:rPr>
          <w:rFonts w:ascii="IRNazanin" w:hAnsi="IRNazanin" w:eastAsia="IRNazanin"/>
          <w:color w:val="111111"/>
          <w:sz w:val="28"/>
          <w:sz w:val="28"/>
          <w:szCs w:val="28"/>
          <w:rtl w:val="true"/>
          <w:lang w:bidi="fa-IR"/>
        </w:rPr>
        <w:t>کودکان را از چندسالگی و به چه طریق تشویق یا وادار به نماز و عبادات نماییم؟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درزمینة شیوة آموزش نماز و سایر عبادات به کودکان رعایت نکات زیر ضروری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حضور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حس تقلید و الگوگیری در کودکان، نماز والدین در حضور کودک می‌تواند سهم بسزایی در تربیت دینی کودکان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تعلیم نماز، داشته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کودک به مساجد و مجالس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در ایجاد علاقه به نماز و عبادات در کودک تأثیر فراوانی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این کار با محبت و نرمش</w:t>
      </w:r>
    </w:p>
    <w:p>
      <w:pPr>
        <w:pStyle w:val="BookText"/>
        <w:rPr/>
      </w:pPr>
      <w:r>
        <w:rPr>
          <w:rFonts w:ascii="IRNazanin" w:hAnsi="IRNazanin" w:eastAsia="IRNazanin"/>
          <w:color w:val="111111"/>
          <w:sz w:val="28"/>
          <w:sz w:val="28"/>
          <w:szCs w:val="28"/>
          <w:rtl w:val="true"/>
          <w:lang w:bidi="fa-IR"/>
        </w:rPr>
        <w:t>انجام گرفته، فارغ از هر نوع اجبار و تحمیل باشد و نیز به خستگی و آزردگی کودک منجر نشود؛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جاذبة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براساس میل فرزندتان وسایل دلخواهش را تهیه کنید؛ مثلاً مهر، تسبیح، سجاده، عطر، و مقنعه و چادر مناسب و زیبا برای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رعایت ظواهر دینی ازسوی والدین همچون پوشیدن لباس زیبا و استفاده از عطر هنگام نماز و برپایی نماز در مکان تمیز و شایسته به نوبة خود تأثیرات مثبتی در رفتار و تربیت دینی کودک خواهد داشت؛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کودکان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بلوغ شرعی دختران از سن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آغاز می‌شود ازاینرو براساس روایات لازم است از سن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آنان را به خواندن نماز و سایر عبادات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 شش تا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کودک را به نماز وادارید و در ترک آن مؤاخذه‌اش کنید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لازم است اجبار به نماز، توأم با محبت و رأفت نیز باشد؛ در غیر این صورت آثار منفی چنین روشی بیش از آثار مثبتش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عبادات دیگر نیز باید اجبار متناسب با ظرفیت و توان کودک باشد؛ مثلاً نسبت به روزه از او خواسته شود که چند ساعت روزه بگیرد؛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کودکان مهم‌ترین نقش را در تربیت دینی آنان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تشویق کودکان در حضور دیگران صورت گیرد تأثیراتش بیشتر از روش‌های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تشویق‌ها را می‌توان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همچون دادن جایزه، خریدن اسباب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وسایل مورد علاقة کودک، خرید خوراکی و مانند آنها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بین تشویق‌ها، تشویق لفظی و دادن مسئولیت، بیشترین اثر را دارند؛ </w:t>
      </w:r>
      <w:bookmarkStart w:id="108" w:name="pg3078_35569"/>
    </w:p>
    <w:p>
      <w:pPr>
        <w:pStyle w:val="BookText"/>
        <w:rPr/>
      </w:pPr>
      <w:bookmarkEnd w:id="108"/>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درباره نماز و عبادات بین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در تعمیق اعتقادات دینی کودکان بسیار مؤثر است؛ البته لازم است مباحث در سطح متناسبی بوده و با قصه و شعر و حکایت همراه باشد تا در قلب کودک و نوجوان نفوذ کند</w:t>
      </w:r>
      <w:r>
        <w:rPr>
          <w:rFonts w:eastAsia="IRNazanin" w:cs="IRNazanin"/>
          <w:color w:val="111111"/>
          <w:sz w:val="28"/>
          <w:szCs w:val="28"/>
          <w:rtl w:val="true"/>
          <w:lang w:bidi="fa-IR"/>
        </w:rPr>
        <w:t>.</w:t>
      </w:r>
    </w:p>
    <w:p>
      <w:pPr>
        <w:pStyle w:val="Heading3"/>
        <w:numPr>
          <w:ilvl w:val="2"/>
          <w:numId w:val="1"/>
        </w:numPr>
        <w:rPr/>
      </w:pPr>
      <w:bookmarkStart w:id="109" w:name="__RefHeading___Toc1005704_2749589250"/>
      <w:bookmarkStart w:id="110" w:name="_Toc35"/>
      <w:bookmarkEnd w:id="109"/>
      <w:r>
        <w:rPr>
          <w:rtl w:val="true"/>
        </w:rPr>
        <w:t>آموزش نماز به فرزندان</w:t>
      </w:r>
      <w:bookmarkEnd w:id="110"/>
    </w:p>
    <w:p>
      <w:pPr>
        <w:pStyle w:val="BookText"/>
        <w:rPr/>
      </w:pPr>
      <w:r>
        <w:rPr>
          <w:rFonts w:ascii="IRNazanin" w:hAnsi="IRNazanin" w:eastAsia="IRNazanin"/>
          <w:color w:val="111111"/>
          <w:sz w:val="28"/>
          <w:sz w:val="28"/>
          <w:szCs w:val="28"/>
          <w:rtl w:val="true"/>
          <w:lang w:bidi="fa-IR"/>
        </w:rPr>
        <w:t>چگونه باید به کودکانی که تازه به سن تکلیف رسیده‌اند، نماز خواندن و به موقع خواندن و اهمیت آن را آموخت؟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سؤال فرمودید،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کاری که تأثیر زیاد و مستقیم در فرزند می‌گذارد، به سالها قبل از سن تکلیف او برمی‌گردد، و در آن سن مهمترین راه برای هریک از موارد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نماز خواندن،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موقع نماز خواندن و اهمیت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و اطرافیان فرزند، خود به نماز اهمیت داده، اول وقت در منزل با حرکتی ملموس و قابل توجه همه به نماز بایستند، فرزند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آنچه ببیند، ضبط نموده،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زودی می‌خواهد اجرا کند، خصوصاً اگر مورد تشویق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در این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کودکی آغاز شده، اصل کار والدین به آن زمان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مرحلة بعدی که کودک به سنین شش تا هفت سال رسید باید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او را به وضو گرفتن و نماز خواندن بهطور سبک تمرین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ابراهیم امینی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پسر بعد از پانزده سال و دختر بعد از نه سال به تکلیف می‌رسند و قبل از آن تکلیفی ندارند؛ اما انجام تکالیف دینی را نمی‌توان تا سن بلوغ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از کودکی به انجام عبادات و تکالیف دینی عادت کند تا </w:t>
      </w:r>
    </w:p>
    <w:p>
      <w:pPr>
        <w:pStyle w:val="BookText"/>
        <w:rPr/>
      </w:pPr>
      <w:r>
        <w:rPr>
          <w:rFonts w:ascii="IRNazanin" w:hAnsi="IRNazanin" w:eastAsia="IRNazanin"/>
          <w:color w:val="111111"/>
          <w:sz w:val="28"/>
          <w:sz w:val="28"/>
          <w:szCs w:val="28"/>
          <w:rtl w:val="true"/>
          <w:lang w:bidi="fa-IR"/>
        </w:rPr>
        <w:t>در سن بلوغ به آنها رغبت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غالباً از سن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و شاید قدری هم زودتر می‌تواند حمد و سوره را تدریجاً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لازم است که خودشان یا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وسیلة یکی از فرزندان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ترشان تدریجاً و بهصورت تفریح حمد و سوره را به او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بقیة اذکار نماز را با همین منوال تدریجاً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یاد گرفتند و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یا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شدند، پدر و مادر به آنها دستور می‌دهند که مرتب نمازت را بخوان و اوقات نماز را به او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خودشان مهیای نماز می‌شوند و به کودکان نیز تذکر می‌دهند که وقت نماز رسیده است؛ نمازت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شدند باید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قاطع و جدی آنها را به نماز خواندن وادار کنند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هرحال عقب انداختن آن مواردی که شما سؤال فرمودید تا سن بلوغ، کار را بسیار دشوار می‌کند و گاه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زودی نتیجه نخواهد داد</w:t>
      </w:r>
      <w:r>
        <w:rPr>
          <w:rFonts w:eastAsia="IRNazanin" w:cs="IRNazanin"/>
          <w:color w:val="111111"/>
          <w:sz w:val="28"/>
          <w:szCs w:val="28"/>
          <w:rtl w:val="true"/>
          <w:lang w:bidi="fa-IR"/>
        </w:rPr>
        <w:t xml:space="preserve">. </w:t>
      </w:r>
      <w:bookmarkStart w:id="111" w:name="pg3078_35572"/>
    </w:p>
    <w:p>
      <w:pPr>
        <w:pStyle w:val="BookText"/>
        <w:rPr/>
      </w:pPr>
      <w:bookmarkEnd w:id="111"/>
      <w:r>
        <w:rPr>
          <w:rFonts w:ascii="IRNazanin" w:hAnsi="IRNazanin" w:eastAsia="IRNazanin"/>
          <w:color w:val="111111"/>
          <w:sz w:val="28"/>
          <w:sz w:val="28"/>
          <w:szCs w:val="28"/>
          <w:rtl w:val="true"/>
          <w:lang w:bidi="fa-IR"/>
        </w:rPr>
        <w:t>پس از طی این مراحل، و هنگامی که فرزند به سن بلوغ رسید،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با مطالعه و شرکت در جلسات مذهبی، بیشتر با اهمیت نماز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آن باید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به روح و حقیقت نماز پی برده، حضور قلب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موارد مذکور می‌توانید به کتب تربیت در بحث تربیت دینی فرزندان و نیز کتب نماز و اهمیت آن مثل پرتوی از اسرار نماز استاد قرائتی مراجعه کنید</w:t>
      </w:r>
      <w:r>
        <w:rPr>
          <w:rFonts w:eastAsia="IRNazanin" w:cs="IRNazanin"/>
          <w:color w:val="111111"/>
          <w:sz w:val="28"/>
          <w:szCs w:val="28"/>
          <w:rtl w:val="true"/>
          <w:lang w:bidi="fa-IR"/>
        </w:rPr>
        <w:t>.</w:t>
      </w:r>
    </w:p>
    <w:p>
      <w:pPr>
        <w:pStyle w:val="Heading3"/>
        <w:numPr>
          <w:ilvl w:val="2"/>
          <w:numId w:val="1"/>
        </w:numPr>
        <w:rPr/>
      </w:pPr>
      <w:bookmarkStart w:id="112" w:name="__RefHeading___Toc1005706_2749589250"/>
      <w:bookmarkStart w:id="113" w:name="_Toc36"/>
      <w:bookmarkEnd w:id="112"/>
      <w:r>
        <w:rPr>
          <w:rtl w:val="true"/>
        </w:rPr>
        <w:t>آموزش نماز به نوجوانان</w:t>
      </w:r>
      <w:bookmarkEnd w:id="113"/>
    </w:p>
    <w:p>
      <w:pPr>
        <w:pStyle w:val="BookText"/>
        <w:rPr/>
      </w:pPr>
      <w:r>
        <w:rPr>
          <w:rFonts w:ascii="IRNazanin" w:hAnsi="IRNazanin" w:eastAsia="IRNazanin"/>
          <w:color w:val="111111"/>
          <w:sz w:val="28"/>
          <w:sz w:val="28"/>
          <w:szCs w:val="28"/>
          <w:rtl w:val="true"/>
          <w:lang w:bidi="fa-IR"/>
        </w:rPr>
        <w:t>برای آموزش نماز به بچه‌های نه تا یازده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چه باید کرد؟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نوجوانان و وارد نمودن آنان به گلستان عبودیت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نماز، مستلزم آگاهی گستردة مربی ـ اعم از والدین و معلم ـ نسبت به مسائل تربیتی و شناخت حالات و خصوصیات </w:t>
      </w:r>
    </w:p>
    <w:p>
      <w:pPr>
        <w:pStyle w:val="BookText"/>
        <w:rPr/>
      </w:pPr>
      <w:r>
        <w:rPr>
          <w:rFonts w:ascii="IRNazanin" w:hAnsi="IRNazanin" w:eastAsia="IRNazanin"/>
          <w:color w:val="111111"/>
          <w:sz w:val="28"/>
          <w:sz w:val="28"/>
          <w:szCs w:val="28"/>
          <w:rtl w:val="true"/>
          <w:lang w:bidi="fa-IR"/>
        </w:rPr>
        <w:t>نوجوانان در این مقطع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برخی از اموری را که مربیان می‌توانند با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آنها در آموزه‌های دینی کودکان و نوجوانان و تعمیق باورهای مذهبی‌شان نقش مؤثری ایفا کنند،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پایه‌های تفکر و رفتار اندیشمندانه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ورود نوجوان در این مرحله، آمادگی یادگیری همراه با استدلال در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مربی باید از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روش اجبار و خشونت اجتناب نموده، با محبت و نرمش او را در برابر حل درست مسائل دینی‌اش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مربی می‌تواند از طریق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در مورد نماز در محیط خانه یا مدرسه متربی را به فکر کردن وادار کند و پایه‌های فکری او را درزمینة فلسفة نماز و سایر عبادات قوّت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طرح سؤال و وادار نمودن انسان‌ها به تفکر، از جمله اموری است که قرآن و عترت بدان اهمیت فراوان داده‌اند؛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هرچه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بیشتر روش‌های تربیتی غیرمستقیم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باید از طریق رفتار و برخورد مؤدبانه و ملاحظة جنبه‌های عاطفی و روانی متربّی، او را در یادگیری مسائل دینی یاری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عملی والدین به نماز اول وقت، رفتار محبت‌آمیز و توأم با رفاقت با فرزندان و بازی کردن با آنان، پرهیز از توبیخ و سرزنش در برابر دیگران، تغافل از برخی سهل‌انگاری‌ها و خطاهای قابل گذشت، تشویق مناسب در برابر رفتارهای نیک، ایجاد زمینه برای ارتباط متربی با افراد متدین و پایبند به مسائل شرعی و مانند آنها می‌تواند شرایط مطلوبی را برای رشد متربی فراهم نماید و او را در رسیدن به قلة سعادت یاری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عالم بر پایة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است؛ ازاینرو مربی باید در فعالیت تربیتی خویش به این اصل مهم پایبند بوده، از هر نوع عجله و شتاب در آن پرهیز 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الْعَجَلُ یُوجِبُ</w:t>
      </w:r>
      <w:r>
        <w:rPr>
          <w:rFonts w:ascii="Amiri" w:hAnsi="Amiri" w:eastAsia="Amiri" w:cs="Amiri"/>
          <w:color w:val="111111"/>
          <w:sz w:val="28"/>
          <w:sz w:val="28"/>
          <w:szCs w:val="28"/>
          <w:rtl w:val="true"/>
          <w:lang w:bidi="ar-SA"/>
        </w:rPr>
        <w:t xml:space="preserve"> الْعِثارَ؛</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موجب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سعة صدر و توقع بیجای مربی در تأثیرپذیری فوری متربی، از آفات و موانع مهم در روش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آنکه روح کودک و نوجوان بسیار لطیف بوده، با کمترین آزردگی آسیب جدی می‌بیند؛ ازاینرو نیاز به مراقبت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تربیتی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این اصل که بیانگر توجه عمیق آنان به مراحل مختلف سنی متربی است، می‌تواند بهترین الگو برای مربیان جامعه قرار گیرد؛ </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درزمینة روش آموزش نماز به کودکان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سالگی،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طفل بیاموزند و در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یاد بدهند، در پنج‌سالگی رویش را به قبله متوجه کنند و به او بگویند که سر به سجده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رکوع و سجدة صحیح را به او بیاموزند و در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به طفل بگویند دست و صورتت را بشوی و نماز بگزار</w:t>
      </w:r>
      <w:r>
        <w:rPr>
          <w:rFonts w:eastAsia="IRNazanin" w:cs="IRNazanin"/>
          <w:color w:val="111111"/>
          <w:sz w:val="28"/>
          <w:szCs w:val="28"/>
          <w:rtl w:val="true"/>
          <w:lang w:bidi="fa-IR"/>
        </w:rPr>
        <w:t>.</w:t>
      </w:r>
      <w:r>
        <w:rPr>
          <w:rStyle w:val="FootnoteAnchor"/>
          <w:rtl w:val="true"/>
        </w:rPr>
        <w:footnoteReference w:id="3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موازین دیگری نیز درزمینة روش تربیت دینی در منابع دینی بیان شده است که به دلیل اختصار و پرهیز از اطالة کلام، از ذکر آنها خودداری می‌کنیم</w:t>
      </w:r>
      <w:r>
        <w:rPr>
          <w:rFonts w:eastAsia="IRNazanin" w:cs="IRNazanin"/>
          <w:color w:val="111111"/>
          <w:sz w:val="28"/>
          <w:szCs w:val="28"/>
          <w:rtl w:val="true"/>
          <w:lang w:bidi="fa-IR"/>
        </w:rPr>
        <w:t xml:space="preserve">. </w:t>
      </w:r>
      <w:bookmarkStart w:id="114" w:name="pg3078_35577"/>
    </w:p>
    <w:p>
      <w:pPr>
        <w:pStyle w:val="Heading3"/>
        <w:numPr>
          <w:ilvl w:val="2"/>
          <w:numId w:val="1"/>
        </w:numPr>
        <w:rPr/>
      </w:pPr>
      <w:bookmarkStart w:id="115" w:name="__RefHeading___Toc1005708_2749589250"/>
      <w:bookmarkStart w:id="116" w:name="_Toc37"/>
      <w:bookmarkEnd w:id="114"/>
      <w:bookmarkEnd w:id="115"/>
      <w:r>
        <w:rPr>
          <w:rtl w:val="true"/>
        </w:rPr>
        <w:t>بیدار کردن فرزندان برای نماز</w:t>
      </w:r>
      <w:bookmarkEnd w:id="116"/>
    </w:p>
    <w:p>
      <w:pPr>
        <w:pStyle w:val="BookText"/>
        <w:rPr/>
      </w:pPr>
      <w:r>
        <w:rPr>
          <w:rFonts w:ascii="IRNazanin" w:hAnsi="IRNazanin" w:eastAsia="IRNazanin"/>
          <w:color w:val="111111"/>
          <w:sz w:val="28"/>
          <w:sz w:val="28"/>
          <w:szCs w:val="28"/>
          <w:rtl w:val="true"/>
          <w:lang w:bidi="fa-IR"/>
        </w:rPr>
        <w:t>فرزندمان را در هنگام نماز صبح با چه روشی بیدار کنیم؟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کودک به پذیرش ارزشها و یا دستورهای دینی تنها در سایة احساس شخصیت و ارزشمندی خویش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کودکان نقش تعیین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دارند، و والدین و معلمان در موقعیتهای مناسب تنها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هدایتگرند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اوقات والدین و مربیان میکوشند مسائل دینی را در فرصتی کوتاه از طریق گفتاری مستقیم و با پند و اندرز و تذکرات مکرر، به کودکان منتقل و یا تحمیل کنند؛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کودکان خود باید ارزشها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آورند، دلایل آن را بپذیرند و با میل آن را در صحنة عمل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گیرند؛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اینکه قواعد را به آنها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دیکته کرده،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اجبار بقبولانیم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فَإِنَّ القَلبَ إِذا اُکرِهَ عَمِیَ</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اجبار به کاری واداری، کور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فرزندان در خانة پدر و مادر که سلطه و اقتدار را ملاحظه میکنند، نماز میخوانند، ولی با تغییر موقعیت، آن را ترک میکنند؛ چون ارزشهای دینی برای آنان درونی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 تعامل گروهی با احترام دوسویه، به تبادل اطلاعات و احساسات بپردازند و فضای دوستی را فراهم نموده، به آنها فرصت و اجازة بحث و استدلال و پرسیدن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 و اعتقاد و اصولی را قبل از آنکه زمینة لازم عاطفی و روانی آن برای کودک فراهم آید و یا خود به آن متمایل شده باشد، نباید به وی تحمیل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نسبت به انجام تکالیف شرعی فرزندانشان بسیار مقید بودند، اما از ایجاد تلخی در جان کودک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همسرم ازروی عادت خانوادگی، صبحها دخترم را از خواب شیرین بیدار میکردند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جریان قرار گرفتند، پیغام فرستادند که شیرینی اسلام را به مذاق بچه تلخ نکن، و چقدر این حرف بجا بود و تأثیر عمیقی بر روحیة دخترم گذاشت؛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آن خودش سفارش میکرد که برای نماز صبح حتماً بیدارش 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فرزندان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از آقا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دارم فرزندم را برای نماز صبح بیدار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 بچه تلخ نکن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الگویی</w:t>
      </w:r>
    </w:p>
    <w:p>
      <w:pPr>
        <w:pStyle w:val="BookText"/>
        <w:rPr/>
      </w:pPr>
      <w:r>
        <w:rPr>
          <w:rFonts w:ascii="IRNazanin" w:hAnsi="IRNazanin" w:eastAsia="IRNazanin"/>
          <w:color w:val="111111"/>
          <w:sz w:val="28"/>
          <w:sz w:val="28"/>
          <w:szCs w:val="28"/>
          <w:rtl w:val="true"/>
          <w:lang w:bidi="fa-IR"/>
        </w:rPr>
        <w:t>نکتة دیگر استفاده از روش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بیش از آنکه به گفتار والدین بیندیشند، به عملشان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اگر به نماز اول وقت با رعایت آداب آن توجه نمایند، عملاً انجام تکالیف مذهبی را به فرزندان آموزش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روش به مراتب از آموزش زبانی مؤثرتر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النّاس بِغیرِ ألسِنَتِکُم؛</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نیکیها دعوت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p>
    <w:p>
      <w:pPr>
        <w:pStyle w:val="BookText"/>
        <w:rPr/>
      </w:pPr>
      <w:r>
        <w:rPr>
          <w:rFonts w:ascii="IRNazanin" w:hAnsi="IRNazanin" w:eastAsia="IRNazanin"/>
          <w:color w:val="111111"/>
          <w:sz w:val="28"/>
          <w:sz w:val="28"/>
          <w:szCs w:val="28"/>
          <w:rtl w:val="true"/>
          <w:lang w:bidi="fa-IR"/>
        </w:rPr>
        <w:t>نکتة آخر استفاده از تشویق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تشویق بهعنوان کمک انگیزه مطرح</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نه اصل انگیزه؛ یعنی باید فرزند بفهمد که عملش مورد توجه والدین است، ولی وابسته به تشویق نشود که اگر تشویقی نبود، عمل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کودک هرچه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میشود، احساس نیاز او به تشویق کمتر میشود؛ ولی در اوایل لازم است اگر فرزند پسر است، سجاده و تسبیح و کالای مورد علاقة او را برایش تهیه کرد؛ اما اگر دختر است، چادرنماز، سجاده و وسایل دیگر بهعنوان جایزه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میتوان از مربیان مدرسه کمک گرفت</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3078_35584"/>
      <w:bookmarkStart w:id="118" w:name="pg3078_35584"/>
      <w:bookmarkEnd w:id="118"/>
    </w:p>
    <w:p>
      <w:pPr>
        <w:pStyle w:val="BookText"/>
        <w:rPr/>
      </w:pPr>
      <w:bookmarkStart w:id="119" w:name="pg3078_35584"/>
      <w:bookmarkEnd w:id="11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0" w:name="__RefHeading___Toc1005710_2749589250"/>
      <w:bookmarkStart w:id="121" w:name="_Toc38"/>
      <w:bookmarkEnd w:id="120"/>
      <w:r>
        <w:rPr>
          <w:rtl w:val="true"/>
        </w:rPr>
        <w:t>پیوست‌ها</w:t>
      </w:r>
      <w:bookmarkEnd w:id="121"/>
    </w:p>
    <w:p>
      <w:pPr>
        <w:pStyle w:val="Heading3"/>
        <w:numPr>
          <w:ilvl w:val="2"/>
          <w:numId w:val="1"/>
        </w:numPr>
        <w:rPr/>
      </w:pPr>
      <w:bookmarkStart w:id="122" w:name="__RefHeading___Toc1005712_2749589250"/>
      <w:bookmarkStart w:id="123" w:name="_Toc39"/>
      <w:bookmarkEnd w:id="122"/>
      <w:r>
        <w:rPr>
          <w:rtl w:val="true"/>
        </w:rPr>
        <w:t>ارتباط با دفتر مراجع</w:t>
      </w:r>
      <w:bookmarkEnd w:id="123"/>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سیدروح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الموسوی الخمینی</w:t>
      </w:r>
    </w:p>
    <w:p>
      <w:pPr>
        <w:pStyle w:val="BookText"/>
        <w:rPr/>
      </w:pPr>
      <w:r>
        <w:rPr>
          <w:rFonts w:ascii="IRNazanin" w:hAnsi="IRNazanin" w:eastAsia="IRNazanin"/>
          <w:color w:val="111111"/>
          <w:sz w:val="28"/>
          <w:sz w:val="28"/>
          <w:szCs w:val="28"/>
          <w:rtl w:val="true"/>
          <w:lang w:bidi="fa-IR"/>
        </w:rPr>
        <w:t>تلفن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22289691</w:t>
      </w:r>
    </w:p>
    <w:p>
      <w:pPr>
        <w:pStyle w:val="BookText"/>
        <w:rPr/>
      </w:pPr>
      <w:r>
        <w:rPr>
          <w:rFonts w:eastAsia="Times New Roman" w:cs="Times New Roman" w:ascii="Times New Roman" w:hAnsi="Times New Roman"/>
          <w:color w:val="111111"/>
          <w:sz w:val="28"/>
          <w:szCs w:val="28"/>
          <w:lang w:val="en-US" w:bidi="en-US"/>
        </w:rPr>
        <w:t>http://www.imam-khomeini.com</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سیّدعلی حسینی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تلفن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64411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7742231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http://www.leader.ir</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ناصر مکارم شیرازی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77509697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7743110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www.makaremshirazi.org</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محمد فاضل لنکرانی</w:t>
      </w:r>
    </w:p>
    <w:p>
      <w:pPr>
        <w:pStyle w:val="BookText"/>
        <w:rPr/>
      </w:pPr>
      <w:r>
        <w:rPr>
          <w:rFonts w:ascii="IRNazanin" w:hAnsi="IRNazanin" w:eastAsia="IRNazanin"/>
          <w:color w:val="111111"/>
          <w:sz w:val="28"/>
          <w:sz w:val="28"/>
          <w:szCs w:val="28"/>
          <w:rtl w:val="true"/>
          <w:lang w:bidi="fa-IR"/>
        </w:rPr>
        <w:t>تلفن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22843965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7720500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http://www.lankarani.org</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حسین وحید خراسانی</w:t>
      </w:r>
    </w:p>
    <w:p>
      <w:pPr>
        <w:pStyle w:val="BookText"/>
        <w:rPr/>
      </w:pP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7740611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http://vahid-khorasani.ir</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صافی گلپایگانی</w:t>
      </w:r>
    </w:p>
    <w:p>
      <w:pPr>
        <w:pStyle w:val="BookText"/>
        <w:rPr/>
      </w:pPr>
      <w:r>
        <w:rPr>
          <w:rFonts w:ascii="IRNazanin" w:hAnsi="IRNazanin" w:eastAsia="IRNazanin"/>
          <w:color w:val="111111"/>
          <w:sz w:val="28"/>
          <w:sz w:val="28"/>
          <w:szCs w:val="28"/>
          <w:rtl w:val="true"/>
          <w:lang w:bidi="fa-IR"/>
        </w:rPr>
        <w:t>تلفن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55609394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7715511</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http://www.saafi.ir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حسین نوری همدانی</w:t>
      </w:r>
    </w:p>
    <w:p>
      <w:pPr>
        <w:pStyle w:val="BookText"/>
        <w:rPr/>
      </w:pPr>
      <w:r>
        <w:rPr>
          <w:rFonts w:ascii="IRNazanin" w:hAnsi="IRNazanin" w:eastAsia="IRNazanin"/>
          <w:color w:val="111111"/>
          <w:sz w:val="28"/>
          <w:sz w:val="28"/>
          <w:szCs w:val="28"/>
          <w:rtl w:val="true"/>
          <w:lang w:bidi="fa-IR"/>
        </w:rPr>
        <w:t>تلفن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33137194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7741850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سیدعلی حسینی سیستانی</w:t>
      </w:r>
    </w:p>
    <w:p>
      <w:pPr>
        <w:pStyle w:val="BookText"/>
        <w:rPr/>
      </w:pPr>
      <w:r>
        <w:rPr>
          <w:rFonts w:ascii="IRNazanin" w:hAnsi="IRNazanin" w:eastAsia="IRNazanin"/>
          <w:color w:val="111111"/>
          <w:sz w:val="28"/>
          <w:sz w:val="28"/>
          <w:szCs w:val="28"/>
          <w:rtl w:val="true"/>
          <w:lang w:bidi="fa-IR"/>
        </w:rPr>
        <w:t>تلفن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2250091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7741415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http://www.sistani.org</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محمدتقی بهجت فومنی</w:t>
      </w:r>
    </w:p>
    <w:p>
      <w:pPr>
        <w:pStyle w:val="BookText"/>
        <w:rPr/>
      </w:pPr>
      <w:r>
        <w:rPr>
          <w:rFonts w:ascii="IRNazanin" w:hAnsi="IRNazanin" w:eastAsia="IRNazanin"/>
          <w:color w:val="111111"/>
          <w:sz w:val="28"/>
          <w:sz w:val="28"/>
          <w:szCs w:val="28"/>
          <w:rtl w:val="true"/>
          <w:lang w:bidi="fa-IR"/>
        </w:rPr>
        <w:t>تلفن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8549979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7743271</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http://www.mtb.ir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العظمی میرزا جواد تبریزی</w:t>
      </w:r>
    </w:p>
    <w:p>
      <w:pPr>
        <w:pStyle w:val="BookText"/>
        <w:rPr/>
      </w:pPr>
      <w:r>
        <w:rPr>
          <w:rFonts w:ascii="IRNazanin" w:hAnsi="IRNazanin" w:eastAsia="IRNazanin"/>
          <w:color w:val="111111"/>
          <w:sz w:val="28"/>
          <w:sz w:val="28"/>
          <w:szCs w:val="28"/>
          <w:rtl w:val="true"/>
          <w:lang w:bidi="fa-IR"/>
        </w:rPr>
        <w:t>تلفن دفتر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77473687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قم</w:t>
      </w:r>
      <w:r>
        <w:rPr>
          <w:rFonts w:eastAsia="IRNazanin" w:cs="IRNazanin"/>
          <w:color w:val="111111"/>
          <w:sz w:val="28"/>
          <w:szCs w:val="28"/>
          <w:rtl w:val="true"/>
          <w:lang w:bidi="fa-IR"/>
        </w:rPr>
        <w:t xml:space="preserve">: </w:t>
      </w:r>
      <w:r>
        <w:rPr>
          <w:rFonts w:eastAsia="IRNazanin" w:cs="IRNazanin"/>
          <w:color w:val="111111"/>
          <w:sz w:val="28"/>
          <w:szCs w:val="28"/>
          <w:lang w:bidi="fa-IR"/>
        </w:rPr>
        <w:t>7744286</w:t>
      </w:r>
    </w:p>
    <w:p>
      <w:pPr>
        <w:pStyle w:val="BookText"/>
        <w:rPr/>
      </w:pPr>
      <w:r>
        <w:rPr>
          <w:rFonts w:eastAsia="Times New Roman" w:cs="Times New Roman" w:ascii="Times New Roman" w:hAnsi="Times New Roman"/>
          <w:color w:val="111111"/>
          <w:sz w:val="28"/>
          <w:szCs w:val="28"/>
          <w:lang w:val="en-US" w:bidi="en-US"/>
        </w:rPr>
        <w:t>http://www.tabrizi.org</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شیخ حسین مظاهری</w:t>
      </w:r>
    </w:p>
    <w:p>
      <w:pPr>
        <w:pStyle w:val="BookText"/>
        <w:rPr/>
      </w:pPr>
      <w:r>
        <w:rPr>
          <w:rFonts w:ascii="IRNazanin" w:hAnsi="IRNazanin" w:eastAsia="IRNazanin"/>
          <w:color w:val="111111"/>
          <w:sz w:val="28"/>
          <w:sz w:val="28"/>
          <w:szCs w:val="28"/>
          <w:rtl w:val="true"/>
          <w:lang w:bidi="fa-IR"/>
        </w:rPr>
        <w:t>تلفن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4464691</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http://www.almazaheri.org</w:t>
      </w:r>
      <w:r>
        <w:rPr>
          <w:rFonts w:eastAsia="Times New Roman" w:cs="Times New Roman" w:ascii="Times New Roman" w:hAnsi="Times New Roman"/>
          <w:color w:val="111111"/>
          <w:sz w:val="28"/>
          <w:szCs w:val="28"/>
          <w:rtl w:val="true"/>
          <w:lang w:val="en-US" w:bidi="en-US"/>
        </w:rPr>
        <w:t xml:space="preserve"> </w:t>
      </w:r>
      <w:bookmarkStart w:id="124" w:name="pg3078_35588"/>
    </w:p>
    <w:p>
      <w:pPr>
        <w:pStyle w:val="Heading3"/>
        <w:numPr>
          <w:ilvl w:val="2"/>
          <w:numId w:val="1"/>
        </w:numPr>
        <w:rPr/>
      </w:pPr>
      <w:bookmarkStart w:id="125" w:name="__RefHeading___Toc1005714_2749589250"/>
      <w:bookmarkStart w:id="126" w:name="_Toc40"/>
      <w:bookmarkEnd w:id="124"/>
      <w:bookmarkEnd w:id="125"/>
      <w:r>
        <w:rPr>
          <w:rtl w:val="true"/>
        </w:rPr>
        <w:t>معرفی مراکز پاسخ</w:t>
      </w:r>
      <w:r>
        <w:rPr>
          <w:rtl w:val="true"/>
        </w:rPr>
        <w:softHyphen/>
      </w:r>
      <w:r>
        <w:rPr>
          <w:rtl w:val="true"/>
        </w:rPr>
        <w:t>گویی</w:t>
      </w:r>
      <w:bookmarkEnd w:id="126"/>
    </w:p>
    <w:p>
      <w:pPr>
        <w:pStyle w:val="BookText"/>
        <w:rPr/>
      </w:pP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سامانه پیامکی </w:t>
      </w:r>
      <w:r>
        <w:rPr>
          <w:rFonts w:eastAsia="IRNazanin" w:cs="IRNazanin"/>
          <w:color w:val="111111"/>
          <w:sz w:val="28"/>
          <w:szCs w:val="28"/>
          <w:lang w:bidi="fa-IR"/>
        </w:rPr>
        <w:t>30004145</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www.namazportal.ir</w:t>
      </w:r>
    </w:p>
    <w:p>
      <w:pPr>
        <w:pStyle w:val="BookText"/>
        <w:rPr/>
      </w:pPr>
      <w:r>
        <w:rPr>
          <w:rFonts w:ascii="IRNazanin" w:hAnsi="IRNazanin" w:eastAsia="IRNazanin"/>
          <w:color w:val="111111"/>
          <w:sz w:val="28"/>
          <w:sz w:val="28"/>
          <w:szCs w:val="28"/>
          <w:rtl w:val="true"/>
          <w:lang w:bidi="fa-IR"/>
        </w:rPr>
        <w:t>درگاه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به مسائل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http://www.porsojoo.com</w:t>
      </w:r>
    </w:p>
    <w:p>
      <w:pPr>
        <w:pStyle w:val="BookText"/>
        <w:rPr/>
      </w:pPr>
      <w:r>
        <w:rPr>
          <w:rFonts w:ascii="IRNazanin" w:hAnsi="IRNazanin" w:eastAsia="IRNazanin"/>
          <w:color w:val="111111"/>
          <w:sz w:val="28"/>
          <w:sz w:val="28"/>
          <w:szCs w:val="28"/>
          <w:rtl w:val="true"/>
          <w:lang w:bidi="fa-IR"/>
        </w:rPr>
        <w:t>مرکز ملی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به سؤالات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حوزة علمیة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09640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http://www.pasokhgoo.ir</w:t>
      </w:r>
    </w:p>
    <w:p>
      <w:pPr>
        <w:pStyle w:val="BookText"/>
        <w:rPr/>
      </w:pPr>
      <w:r>
        <w:rPr>
          <w:rFonts w:ascii="IRNazanin" w:hAnsi="IRNazanin" w:eastAsia="IRNazanin"/>
          <w:color w:val="111111"/>
          <w:sz w:val="28"/>
          <w:sz w:val="28"/>
          <w:szCs w:val="28"/>
          <w:rtl w:val="true"/>
          <w:lang w:bidi="fa-IR"/>
        </w:rPr>
        <w:t>ادارة مشاوره و پاسخ نهاد نمایندگی مقام معظم رهبری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2907797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http://www.porseman.org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سامانة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به سؤالات و شبهات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http://www.eporsesh.com</w:t>
      </w:r>
    </w:p>
    <w:p>
      <w:pPr>
        <w:pStyle w:val="BookText"/>
        <w:rPr/>
      </w:pPr>
      <w:r>
        <w:rPr>
          <w:rFonts w:ascii="IRNazanin" w:hAnsi="IRNazanin" w:eastAsia="IRNazanin"/>
          <w:color w:val="111111"/>
          <w:sz w:val="28"/>
          <w:sz w:val="28"/>
          <w:szCs w:val="28"/>
          <w:rtl w:val="true"/>
          <w:lang w:bidi="fa-IR"/>
        </w:rPr>
        <w:t>واحد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سؤالات جامعة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تخصصی ویژة خواهران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2112453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2935848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http://www.jz.ac.ir</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 پرسش</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2341919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http://www.porsesh.ir</w:t>
      </w:r>
    </w:p>
    <w:p>
      <w:pPr>
        <w:pStyle w:val="BookText"/>
        <w:rPr/>
      </w:pPr>
      <w:r>
        <w:rPr>
          <w:rFonts w:ascii="Amiri" w:hAnsi="Amiri" w:eastAsia="Amiri" w:cs="Amiri"/>
          <w:color w:val="111111"/>
          <w:sz w:val="28"/>
          <w:sz w:val="28"/>
          <w:szCs w:val="28"/>
          <w:rtl w:val="true"/>
          <w:lang w:bidi="ar-SA"/>
        </w:rPr>
        <w:t>مؤسسة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http://www.darrahehaq.com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فرهنگی هنری نور راسخون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6615578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http://www.rasekhoon.net</w:t>
      </w:r>
    </w:p>
    <w:p>
      <w:pPr>
        <w:pStyle w:val="BookText"/>
        <w:rPr/>
      </w:pPr>
      <w:r>
        <w:rPr>
          <w:rFonts w:ascii="IRNazanin" w:hAnsi="IRNazanin" w:eastAsia="IRNazanin"/>
          <w:color w:val="111111"/>
          <w:sz w:val="28"/>
          <w:sz w:val="28"/>
          <w:szCs w:val="28"/>
          <w:rtl w:val="true"/>
          <w:lang w:bidi="fa-IR"/>
        </w:rPr>
        <w:t xml:space="preserve">مؤسسة فرهنگی رواق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کوئیست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http://www.islamquest.net</w:t>
      </w:r>
    </w:p>
    <w:p>
      <w:pPr>
        <w:pStyle w:val="BookText"/>
        <w:rPr/>
      </w:pPr>
      <w:r>
        <w:rPr>
          <w:rFonts w:ascii="IRNazanin" w:hAnsi="IRNazanin" w:eastAsia="IRNazanin"/>
          <w:color w:val="111111"/>
          <w:sz w:val="28"/>
          <w:sz w:val="28"/>
          <w:szCs w:val="28"/>
          <w:rtl w:val="true"/>
          <w:lang w:bidi="fa-IR"/>
        </w:rPr>
        <w:t>مرکز مطالعات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شبهات حوزة علمیه قم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http://www.Andisheqom.com</w:t>
      </w:r>
    </w:p>
    <w:p>
      <w:pPr>
        <w:pStyle w:val="BookText"/>
        <w:rPr/>
      </w:pPr>
      <w:r>
        <w:rPr>
          <w:rFonts w:ascii="IRNazanin" w:hAnsi="IRNazanin" w:eastAsia="IRNazanin"/>
          <w:color w:val="111111"/>
          <w:sz w:val="28"/>
          <w:sz w:val="28"/>
          <w:szCs w:val="28"/>
          <w:rtl w:val="true"/>
          <w:lang w:bidi="fa-IR"/>
        </w:rPr>
        <w:t>مرکز مشاورة حوزة علمیة قم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7736370</w:t>
      </w:r>
      <w:r>
        <w:rPr>
          <w:rFonts w:eastAsia="IRNazanin" w:cs="IRNazanin"/>
          <w:color w:val="111111"/>
          <w:sz w:val="28"/>
          <w:szCs w:val="28"/>
          <w:rtl w:val="true"/>
          <w:lang w:bidi="fa-IR"/>
        </w:rPr>
        <w:t xml:space="preserve"> / </w:t>
      </w:r>
      <w:r>
        <w:rPr>
          <w:rFonts w:eastAsia="IRNazanin" w:cs="IRNazanin"/>
          <w:color w:val="111111"/>
          <w:sz w:val="28"/>
          <w:szCs w:val="28"/>
          <w:lang w:bidi="fa-IR"/>
        </w:rPr>
        <w:t>7735021</w:t>
      </w:r>
      <w:r>
        <w:rPr>
          <w:rFonts w:eastAsia="IRNazanin" w:cs="IRNazanin"/>
          <w:color w:val="111111"/>
          <w:sz w:val="28"/>
          <w:szCs w:val="28"/>
          <w:rtl w:val="true"/>
          <w:lang w:bidi="fa-IR"/>
        </w:rPr>
        <w:t xml:space="preserve"> / </w:t>
      </w:r>
      <w:r>
        <w:rPr>
          <w:rFonts w:eastAsia="IRNazanin" w:cs="IRNazanin"/>
          <w:color w:val="111111"/>
          <w:sz w:val="28"/>
          <w:szCs w:val="28"/>
          <w:lang w:bidi="fa-IR"/>
        </w:rPr>
        <w:t>7832855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2235312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http://www.Imamrezashrine.com</w:t>
      </w:r>
    </w:p>
    <w:p>
      <w:pPr>
        <w:pStyle w:val="BookText"/>
        <w:rPr/>
      </w:pPr>
      <w:r>
        <w:rPr>
          <w:rFonts w:ascii="IRNazanin" w:hAnsi="IRNazanin" w:eastAsia="IRNazanin"/>
          <w:color w:val="111111"/>
          <w:sz w:val="28"/>
          <w:sz w:val="28"/>
          <w:szCs w:val="28"/>
          <w:rtl w:val="true"/>
          <w:lang w:bidi="fa-IR"/>
        </w:rPr>
        <w:t xml:space="preserve">دفتر مطالعات و تحقیقات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مدیریت حوزة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2907610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http://www.Womenrc.com</w:t>
      </w:r>
    </w:p>
    <w:p>
      <w:pPr>
        <w:pStyle w:val="BookText"/>
        <w:rPr/>
      </w:pPr>
      <w:r>
        <w:rPr>
          <w:rFonts w:ascii="IRNazanin" w:hAnsi="IRNazanin" w:eastAsia="IRNazanin"/>
          <w:color w:val="111111"/>
          <w:sz w:val="28"/>
          <w:sz w:val="28"/>
          <w:szCs w:val="28"/>
          <w:rtl w:val="true"/>
          <w:lang w:bidi="fa-IR"/>
        </w:rPr>
        <w:t>سامانة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به سؤالات و شبهات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66959752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مؤسسة فرهنگی و اطلاع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رسانی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مشاورة اینترنتی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81202415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http://www.tebyan.net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پژوهشکدة مهدویت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7749971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http://www.Monjee.com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http://www.mosleh.org</w:t>
      </w:r>
    </w:p>
    <w:p>
      <w:pPr>
        <w:pStyle w:val="BookText"/>
        <w:rPr/>
      </w:pP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7833770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http://www.mahdi.org</w:t>
      </w:r>
    </w:p>
    <w:p>
      <w:pPr>
        <w:pStyle w:val="BookText"/>
        <w:rPr/>
      </w:pPr>
      <w:r>
        <w:rPr>
          <w:rFonts w:ascii="IRNazanin" w:hAnsi="IRNazanin" w:eastAsia="IRNazanin"/>
          <w:color w:val="111111"/>
          <w:sz w:val="28"/>
          <w:sz w:val="28"/>
          <w:szCs w:val="28"/>
          <w:rtl w:val="true"/>
          <w:lang w:bidi="fa-IR"/>
        </w:rPr>
        <w:t xml:space="preserve">مؤسسة آیندة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پژوهشکدة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7840086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http://www.intizar.ir</w:t>
      </w:r>
    </w:p>
    <w:p>
      <w:pPr>
        <w:pStyle w:val="BookText"/>
        <w:rPr/>
      </w:pPr>
      <w:r>
        <w:rPr>
          <w:rFonts w:ascii="IRNazanin" w:hAnsi="IRNazanin" w:eastAsia="IRNazanin"/>
          <w:color w:val="111111"/>
          <w:sz w:val="28"/>
          <w:sz w:val="28"/>
          <w:szCs w:val="28"/>
          <w:rtl w:val="true"/>
          <w:lang w:bidi="fa-IR"/>
        </w:rPr>
        <w:t>مؤسسة تحقیقاتی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http://www.Valiasr-aj.com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شبکة سراسری رادیو معارف فارسی و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2910551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http://www.radiomaaref.ir</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حوزه 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2120212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http://www.hawzah.net</w:t>
      </w:r>
    </w:p>
    <w:p>
      <w:pPr>
        <w:pStyle w:val="BookText"/>
        <w:rPr/>
      </w:pP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http://www.ahl-ul-bait.com</w:t>
      </w:r>
    </w:p>
    <w:p>
      <w:pPr>
        <w:pStyle w:val="BookText"/>
        <w:rPr/>
      </w:pPr>
      <w:r>
        <w:rPr>
          <w:rFonts w:ascii="IRNazanin" w:hAnsi="IRNazanin" w:eastAsia="IRNazanin"/>
          <w:color w:val="111111"/>
          <w:sz w:val="28"/>
          <w:sz w:val="28"/>
          <w:szCs w:val="28"/>
          <w:rtl w:val="true"/>
          <w:lang w:bidi="fa-IR"/>
        </w:rPr>
        <w:t>بنیاد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علوم وحیانی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سؤالات دینی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7782001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http://www.esra.ir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 مقدمة کتاب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بلوغ</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 علم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الهدی، نماز سرود ایمان،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دهقان، مقام دختران،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حسن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حسن عاملی،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ترجمة محمد دشتی، نامة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بخش‌هایی از نامة سیدمهدی شجاعی به دخترانش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محمدرضا شرفی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کتابچه جشن تکلیف ویژه دختران، محمد محمدی ری‌شهری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بیانات رهبر معظم انقلاب در خطبه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نماز جمعه ، </w:t>
      </w:r>
      <w:r>
        <w:rPr>
          <w:rFonts w:eastAsia="IRNazanin" w:cs="IRNazanin"/>
          <w:b w:val="false"/>
          <w:bCs w:val="false"/>
          <w:i w:val="false"/>
          <w:iCs w:val="false"/>
          <w:color w:val="333333"/>
          <w:sz w:val="20"/>
          <w:szCs w:val="20"/>
        </w:rPr>
        <w:t>17/5/65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آیینة زن،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جمعی از پرستاران،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گروهی از خواهران پزشک سراسر کشور، </w:t>
      </w:r>
      <w:r>
        <w:rPr>
          <w:rFonts w:eastAsia="IRNazanin" w:cs="IRNazanin"/>
          <w:b w:val="false"/>
          <w:bCs w:val="false"/>
          <w:i w:val="false"/>
          <w:iCs w:val="false"/>
          <w:color w:val="333333"/>
          <w:sz w:val="20"/>
          <w:szCs w:val="20"/>
        </w:rPr>
        <w:t>26/10/68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سمینار نقش زن در جامعه ، </w:t>
      </w:r>
      <w:r>
        <w:rPr>
          <w:rFonts w:eastAsia="IRNazanin" w:cs="IRNazanin"/>
          <w:b w:val="false"/>
          <w:bCs w:val="false"/>
          <w:i w:val="false"/>
          <w:iCs w:val="false"/>
          <w:color w:val="333333"/>
          <w:sz w:val="20"/>
          <w:szCs w:val="20"/>
        </w:rPr>
        <w:t>11/12/64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آیینة زن،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کنگرة بین‌المللی زن و انقلاب جهانی اسلام ، </w:t>
      </w:r>
      <w:r>
        <w:rPr>
          <w:rFonts w:eastAsia="IRNazanin" w:cs="IRNazanin"/>
          <w:b w:val="false"/>
          <w:bCs w:val="false"/>
          <w:i w:val="false"/>
          <w:iCs w:val="false"/>
          <w:color w:val="333333"/>
          <w:sz w:val="20"/>
          <w:szCs w:val="20"/>
        </w:rPr>
        <w:t>17/11/66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آیینة زن،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ده گفتار،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رضی، نهج البلاغه، ترجمة محمد دشتی،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حسن عاملی،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این پاسخ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و شکوفه‌های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پدران و مادران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نوشتة محمدعلی سادات استفاده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حسن عاملی،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آیین تربیت،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شهری، 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فرید، روایات تربیتی از مکتب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ترجمة محمد دشتی، حکمت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یعقوب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12364</Words>
  <Characters>51668</Characters>
  <CharactersWithSpaces>64074</CharactersWithSpaces>
  <Paragraphs>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2026-08-17T20:39:57Z</dcterms:created>
  <dc:creator>ghaemiyeh.com</dc:creator>
  <dc:description/>
  <dc:language>en-US</dc:language>
  <cp:lastModifiedBy/>
  <dcterms:modified xsi:type="dcterms:W3CDTF">2026-08-18T00:10:00Z</dcterms:modified>
  <cp:revision>1</cp:revision>
  <dc:subject/>
  <dc:title>فصل شکوفایی 2 درباره تکلیف دختران</dc:title>
</cp:coreProperties>
</file>

<file path=docProps/custom.xml><?xml version="1.0" encoding="utf-8"?>
<Properties xmlns="http://schemas.openxmlformats.org/officeDocument/2006/custom-properties" xmlns:vt="http://schemas.openxmlformats.org/officeDocument/2006/docPropsVTypes"/>
</file>