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5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حرکه التاریخ وسننه عند علی وفاطمه علیهما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39116_139525021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739118_139525021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739120_1395250215">
            <w:r>
              <w:rPr>
                <w:webHidden/>
                <w:rStyle w:val="IndexLink"/>
                <w:rtl w:val="true"/>
              </w:rPr>
              <w:t>الإهداء</w:t>
            </w:r>
            <w:r>
              <w:rPr>
                <w:rStyle w:val="IndexLink"/>
                <w:rtl w:val="true"/>
              </w:rPr>
              <w:tab/>
            </w:r>
            <w:r>
              <w:rPr>
                <w:rStyle w:val="IndexLink"/>
              </w:rPr>
              <w:t>9</w:t>
            </w:r>
          </w:hyperlink>
        </w:p>
        <w:p>
          <w:pPr>
            <w:pStyle w:val="Contents2"/>
            <w:tabs>
              <w:tab w:val="clear" w:pos="8743"/>
              <w:tab w:val="right" w:pos="9026" w:leader="dot"/>
            </w:tabs>
            <w:rPr/>
          </w:pPr>
          <w:hyperlink w:anchor="__RefHeading___Toc2739122_1395250215">
            <w:r>
              <w:rPr>
                <w:webHidden/>
                <w:rStyle w:val="IndexLink"/>
                <w:rtl w:val="true"/>
              </w:rPr>
              <w:t>مقدمة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2739124_1395250215">
            <w:r>
              <w:rPr>
                <w:webHidden/>
                <w:rStyle w:val="IndexLink"/>
                <w:rtl w:val="true"/>
              </w:rPr>
              <w:t>الفصل الأول</w:t>
            </w:r>
            <w:r>
              <w:rPr>
                <w:rStyle w:val="IndexLink"/>
                <w:rtl w:val="true"/>
              </w:rPr>
              <w:t xml:space="preserve">: </w:t>
            </w:r>
            <w:r>
              <w:rPr>
                <w:rStyle w:val="IndexLink"/>
                <w:rtl w:val="true"/>
              </w:rPr>
              <w:t>حرکة التاریخ عند العرب قبل الإسلام</w:t>
            </w:r>
            <w:r>
              <w:rPr>
                <w:rStyle w:val="IndexLink"/>
                <w:rtl w:val="true"/>
              </w:rPr>
              <w:tab/>
            </w:r>
            <w:r>
              <w:rPr>
                <w:rStyle w:val="IndexLink"/>
              </w:rPr>
              <w:t>12</w:t>
            </w:r>
          </w:hyperlink>
        </w:p>
        <w:p>
          <w:pPr>
            <w:pStyle w:val="Contents3"/>
            <w:tabs>
              <w:tab w:val="clear" w:pos="8459"/>
              <w:tab w:val="right" w:pos="9026" w:leader="dot"/>
            </w:tabs>
            <w:rPr/>
          </w:pPr>
          <w:hyperlink w:anchor="__RefHeading___Toc2739126_1395250215">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2739128_1395250215">
            <w:r>
              <w:rPr>
                <w:webHidden/>
                <w:rStyle w:val="IndexLink"/>
                <w:rtl w:val="true"/>
              </w:rPr>
              <w:t>المبحث الأول</w:t>
            </w:r>
            <w:r>
              <w:rPr>
                <w:rStyle w:val="IndexLink"/>
                <w:rtl w:val="true"/>
              </w:rPr>
              <w:t xml:space="preserve">: </w:t>
            </w:r>
            <w:r>
              <w:rPr>
                <w:rStyle w:val="IndexLink"/>
                <w:rtl w:val="true"/>
              </w:rPr>
              <w:t>معنی التاریخ والخبر</w:t>
            </w:r>
            <w:r>
              <w:rPr>
                <w:rStyle w:val="IndexLink"/>
                <w:rtl w:val="true"/>
              </w:rPr>
              <w:tab/>
            </w:r>
            <w:r>
              <w:rPr>
                <w:rStyle w:val="IndexLink"/>
              </w:rPr>
              <w:t>13</w:t>
            </w:r>
          </w:hyperlink>
        </w:p>
        <w:p>
          <w:pPr>
            <w:pStyle w:val="Contents4"/>
            <w:tabs>
              <w:tab w:val="clear" w:pos="8176"/>
              <w:tab w:val="right" w:pos="9026" w:leader="dot"/>
            </w:tabs>
            <w:rPr/>
          </w:pPr>
          <w:hyperlink w:anchor="__RefHeading___Toc2739130_1395250215">
            <w:r>
              <w:rPr>
                <w:webHidden/>
                <w:rStyle w:val="IndexLink"/>
                <w:rtl w:val="true"/>
              </w:rPr>
              <w:t>المسألة الأولی</w:t>
            </w:r>
            <w:r>
              <w:rPr>
                <w:rStyle w:val="IndexLink"/>
                <w:rtl w:val="true"/>
              </w:rPr>
              <w:t xml:space="preserve">: </w:t>
            </w:r>
            <w:r>
              <w:rPr>
                <w:rStyle w:val="IndexLink"/>
                <w:rtl w:val="true"/>
              </w:rPr>
              <w:t>المعنی اللغوی للتاریخ</w:t>
            </w:r>
            <w:r>
              <w:rPr>
                <w:rStyle w:val="IndexLink"/>
                <w:rtl w:val="true"/>
              </w:rPr>
              <w:tab/>
            </w:r>
            <w:r>
              <w:rPr>
                <w:rStyle w:val="IndexLink"/>
              </w:rPr>
              <w:t>13</w:t>
            </w:r>
          </w:hyperlink>
        </w:p>
        <w:p>
          <w:pPr>
            <w:pStyle w:val="Contents4"/>
            <w:tabs>
              <w:tab w:val="clear" w:pos="8176"/>
              <w:tab w:val="right" w:pos="9026" w:leader="dot"/>
            </w:tabs>
            <w:rPr/>
          </w:pPr>
          <w:hyperlink w:anchor="__RefHeading___Toc2739132_1395250215">
            <w:r>
              <w:rPr>
                <w:webHidden/>
                <w:rStyle w:val="IndexLink"/>
                <w:rtl w:val="true"/>
              </w:rPr>
              <w:t>المسألة الثانیة</w:t>
            </w:r>
            <w:r>
              <w:rPr>
                <w:rStyle w:val="IndexLink"/>
                <w:rtl w:val="true"/>
              </w:rPr>
              <w:t xml:space="preserve">: </w:t>
            </w:r>
            <w:r>
              <w:rPr>
                <w:rStyle w:val="IndexLink"/>
                <w:rtl w:val="true"/>
              </w:rPr>
              <w:t>معنی الخبر ومتی استعمل؟</w:t>
            </w:r>
            <w:r>
              <w:rPr>
                <w:rStyle w:val="IndexLink"/>
                <w:rtl w:val="true"/>
              </w:rPr>
              <w:tab/>
            </w:r>
            <w:r>
              <w:rPr>
                <w:rStyle w:val="IndexLink"/>
              </w:rPr>
              <w:t>14</w:t>
            </w:r>
          </w:hyperlink>
        </w:p>
        <w:p>
          <w:pPr>
            <w:pStyle w:val="Contents3"/>
            <w:tabs>
              <w:tab w:val="clear" w:pos="8459"/>
              <w:tab w:val="right" w:pos="9026" w:leader="dot"/>
            </w:tabs>
            <w:rPr/>
          </w:pPr>
          <w:hyperlink w:anchor="__RefHeading___Toc2739134_1395250215">
            <w:r>
              <w:rPr>
                <w:webHidden/>
                <w:rStyle w:val="IndexLink"/>
                <w:rtl w:val="true"/>
              </w:rPr>
              <w:t>المبحث الثانی</w:t>
            </w:r>
            <w:r>
              <w:rPr>
                <w:rStyle w:val="IndexLink"/>
                <w:rtl w:val="true"/>
              </w:rPr>
              <w:t xml:space="preserve">: </w:t>
            </w:r>
            <w:r>
              <w:rPr>
                <w:rStyle w:val="IndexLink"/>
                <w:rtl w:val="true"/>
              </w:rPr>
              <w:t>علوم التاریخ وموضوعه</w:t>
            </w:r>
            <w:r>
              <w:rPr>
                <w:rStyle w:val="IndexLink"/>
                <w:rtl w:val="true"/>
              </w:rPr>
              <w:tab/>
            </w:r>
            <w:r>
              <w:rPr>
                <w:rStyle w:val="IndexLink"/>
              </w:rPr>
              <w:t>16</w:t>
            </w:r>
          </w:hyperlink>
        </w:p>
        <w:p>
          <w:pPr>
            <w:pStyle w:val="Contents4"/>
            <w:tabs>
              <w:tab w:val="clear" w:pos="8176"/>
              <w:tab w:val="right" w:pos="9026" w:leader="dot"/>
            </w:tabs>
            <w:rPr/>
          </w:pPr>
          <w:hyperlink w:anchor="__RefHeading___Toc2739136_1395250215">
            <w:r>
              <w:rPr>
                <w:webHidden/>
                <w:rStyle w:val="IndexLink"/>
                <w:rtl w:val="true"/>
              </w:rPr>
              <w:t>المسألة الأولی</w:t>
            </w:r>
            <w:r>
              <w:rPr>
                <w:rStyle w:val="IndexLink"/>
                <w:rtl w:val="true"/>
              </w:rPr>
              <w:t xml:space="preserve">: </w:t>
            </w:r>
            <w:r>
              <w:rPr>
                <w:rStyle w:val="IndexLink"/>
                <w:rtl w:val="true"/>
              </w:rPr>
              <w:t>علوم التاریخ</w:t>
            </w:r>
            <w:r>
              <w:rPr>
                <w:rStyle w:val="IndexLink"/>
                <w:rtl w:val="true"/>
              </w:rPr>
              <w:tab/>
            </w:r>
            <w:r>
              <w:rPr>
                <w:rStyle w:val="IndexLink"/>
              </w:rPr>
              <w:t>16</w:t>
            </w:r>
          </w:hyperlink>
        </w:p>
        <w:p>
          <w:pPr>
            <w:pStyle w:val="Contents5"/>
            <w:tabs>
              <w:tab w:val="clear" w:pos="7892"/>
              <w:tab w:val="right" w:pos="9026" w:leader="dot"/>
            </w:tabs>
            <w:rPr/>
          </w:pPr>
          <w:hyperlink w:anchor="__RefHeading___Toc2739138_1395250215">
            <w:r>
              <w:rPr>
                <w:webHidden/>
                <w:rStyle w:val="IndexLink"/>
                <w:rtl w:val="true"/>
              </w:rPr>
              <w:t>اشارة</w:t>
            </w:r>
            <w:r>
              <w:rPr>
                <w:rStyle w:val="IndexLink"/>
                <w:rtl w:val="true"/>
              </w:rPr>
              <w:tab/>
            </w:r>
            <w:r>
              <w:rPr>
                <w:rStyle w:val="IndexLink"/>
              </w:rPr>
              <w:t>16</w:t>
            </w:r>
          </w:hyperlink>
        </w:p>
        <w:p>
          <w:pPr>
            <w:pStyle w:val="Contents5"/>
            <w:tabs>
              <w:tab w:val="clear" w:pos="7892"/>
              <w:tab w:val="right" w:pos="9026" w:leader="dot"/>
            </w:tabs>
            <w:rPr/>
          </w:pPr>
          <w:hyperlink w:anchor="__RefHeading___Toc2739140_1395250215">
            <w:r>
              <w:rPr>
                <w:webHidden/>
                <w:rStyle w:val="IndexLink"/>
                <w:rtl w:val="true"/>
              </w:rPr>
              <w:t>المفهوم الأول</w:t>
            </w:r>
            <w:r>
              <w:rPr>
                <w:rStyle w:val="IndexLink"/>
                <w:rtl w:val="true"/>
              </w:rPr>
              <w:tab/>
            </w:r>
            <w:r>
              <w:rPr>
                <w:rStyle w:val="IndexLink"/>
              </w:rPr>
              <w:t>16</w:t>
            </w:r>
          </w:hyperlink>
        </w:p>
        <w:p>
          <w:pPr>
            <w:pStyle w:val="Contents5"/>
            <w:tabs>
              <w:tab w:val="clear" w:pos="7892"/>
              <w:tab w:val="right" w:pos="9026" w:leader="dot"/>
            </w:tabs>
            <w:rPr/>
          </w:pPr>
          <w:hyperlink w:anchor="__RefHeading___Toc2739142_1395250215">
            <w:r>
              <w:rPr>
                <w:webHidden/>
                <w:rStyle w:val="IndexLink"/>
                <w:rtl w:val="true"/>
              </w:rPr>
              <w:t>المفهوم الثانی</w:t>
            </w:r>
            <w:r>
              <w:rPr>
                <w:rStyle w:val="IndexLink"/>
                <w:rtl w:val="true"/>
              </w:rPr>
              <w:t xml:space="preserve">: </w:t>
            </w:r>
            <w:r>
              <w:rPr>
                <w:rStyle w:val="IndexLink"/>
                <w:rtl w:val="true"/>
              </w:rPr>
              <w:t>التاریخ العلمی</w:t>
            </w:r>
            <w:r>
              <w:rPr>
                <w:rStyle w:val="IndexLink"/>
                <w:rtl w:val="true"/>
              </w:rPr>
              <w:tab/>
            </w:r>
            <w:r>
              <w:rPr>
                <w:rStyle w:val="IndexLink"/>
              </w:rPr>
              <w:t>17</w:t>
            </w:r>
          </w:hyperlink>
        </w:p>
        <w:p>
          <w:pPr>
            <w:pStyle w:val="Contents5"/>
            <w:tabs>
              <w:tab w:val="clear" w:pos="7892"/>
              <w:tab w:val="right" w:pos="9026" w:leader="dot"/>
            </w:tabs>
            <w:rPr/>
          </w:pPr>
          <w:hyperlink w:anchor="__RefHeading___Toc2739144_1395250215">
            <w:r>
              <w:rPr>
                <w:webHidden/>
                <w:rStyle w:val="IndexLink"/>
                <w:rtl w:val="true"/>
              </w:rPr>
              <w:t>المفهوم الثالث</w:t>
            </w:r>
            <w:r>
              <w:rPr>
                <w:rStyle w:val="IndexLink"/>
                <w:rtl w:val="true"/>
              </w:rPr>
              <w:t xml:space="preserve">: </w:t>
            </w:r>
            <w:r>
              <w:rPr>
                <w:rStyle w:val="IndexLink"/>
                <w:rtl w:val="true"/>
              </w:rPr>
              <w:t>فلسفة التاریخ</w:t>
            </w:r>
            <w:r>
              <w:rPr>
                <w:rStyle w:val="IndexLink"/>
                <w:rtl w:val="true"/>
              </w:rPr>
              <w:tab/>
            </w:r>
            <w:r>
              <w:rPr>
                <w:rStyle w:val="IndexLink"/>
              </w:rPr>
              <w:t>18</w:t>
            </w:r>
          </w:hyperlink>
        </w:p>
        <w:p>
          <w:pPr>
            <w:pStyle w:val="Contents4"/>
            <w:tabs>
              <w:tab w:val="clear" w:pos="8176"/>
              <w:tab w:val="right" w:pos="9026" w:leader="dot"/>
            </w:tabs>
            <w:rPr/>
          </w:pPr>
          <w:hyperlink w:anchor="__RefHeading___Toc2739146_1395250215">
            <w:r>
              <w:rPr>
                <w:webHidden/>
                <w:rStyle w:val="IndexLink"/>
                <w:rtl w:val="true"/>
              </w:rPr>
              <w:t>المسألة الثانیة</w:t>
            </w:r>
            <w:r>
              <w:rPr>
                <w:rStyle w:val="IndexLink"/>
                <w:rtl w:val="true"/>
              </w:rPr>
              <w:t xml:space="preserve">: </w:t>
            </w:r>
            <w:r>
              <w:rPr>
                <w:rStyle w:val="IndexLink"/>
                <w:rtl w:val="true"/>
              </w:rPr>
              <w:t xml:space="preserve">موضوع التاریخ </w:t>
            </w:r>
            <w:r>
              <w:rPr>
                <w:rStyle w:val="IndexLink"/>
                <w:rtl w:val="true"/>
              </w:rPr>
              <w:t>«</w:t>
            </w:r>
            <w:r>
              <w:rPr>
                <w:rStyle w:val="IndexLink"/>
                <w:rtl w:val="true"/>
              </w:rPr>
              <w:t>التاریخ هو الماضی الحاضر</w:t>
            </w:r>
            <w:r>
              <w:rPr>
                <w:rStyle w:val="IndexLink"/>
                <w:rtl w:val="true"/>
              </w:rPr>
              <w:t>»</w:t>
              <w:tab/>
            </w:r>
            <w:r>
              <w:rPr>
                <w:rStyle w:val="IndexLink"/>
              </w:rPr>
              <w:t>18</w:t>
            </w:r>
          </w:hyperlink>
        </w:p>
        <w:p>
          <w:pPr>
            <w:pStyle w:val="Contents4"/>
            <w:tabs>
              <w:tab w:val="clear" w:pos="8176"/>
              <w:tab w:val="right" w:pos="9026" w:leader="dot"/>
            </w:tabs>
            <w:rPr/>
          </w:pPr>
          <w:hyperlink w:anchor="__RefHeading___Toc2739148_1395250215">
            <w:r>
              <w:rPr>
                <w:webHidden/>
                <w:rStyle w:val="IndexLink"/>
                <w:rtl w:val="true"/>
              </w:rPr>
              <w:t>المسألة الثالثة</w:t>
            </w:r>
            <w:r>
              <w:rPr>
                <w:rStyle w:val="IndexLink"/>
                <w:rtl w:val="true"/>
              </w:rPr>
              <w:t xml:space="preserve">: </w:t>
            </w:r>
            <w:r>
              <w:rPr>
                <w:rStyle w:val="IndexLink"/>
                <w:rtl w:val="true"/>
              </w:rPr>
              <w:t>علم التاریخ عند العرب</w:t>
            </w:r>
            <w:r>
              <w:rPr>
                <w:rStyle w:val="IndexLink"/>
                <w:rtl w:val="true"/>
              </w:rPr>
              <w:tab/>
            </w:r>
            <w:r>
              <w:rPr>
                <w:rStyle w:val="IndexLink"/>
              </w:rPr>
              <w:t>20</w:t>
            </w:r>
          </w:hyperlink>
        </w:p>
        <w:p>
          <w:pPr>
            <w:pStyle w:val="Contents2"/>
            <w:tabs>
              <w:tab w:val="clear" w:pos="8743"/>
              <w:tab w:val="right" w:pos="9026" w:leader="dot"/>
            </w:tabs>
            <w:rPr/>
          </w:pPr>
          <w:hyperlink w:anchor="__RefHeading___Toc2739150_1395250215">
            <w:r>
              <w:rPr>
                <w:webHidden/>
                <w:rStyle w:val="IndexLink"/>
                <w:rtl w:val="true"/>
              </w:rPr>
              <w:t>الفصل الثانی</w:t>
            </w:r>
            <w:r>
              <w:rPr>
                <w:rStyle w:val="IndexLink"/>
                <w:rtl w:val="true"/>
              </w:rPr>
              <w:t xml:space="preserve">: </w:t>
            </w:r>
            <w:r>
              <w:rPr>
                <w:rStyle w:val="IndexLink"/>
                <w:rtl w:val="true"/>
              </w:rPr>
              <w:t>دور القرآن فی حرکة التاریخ وسننه</w:t>
            </w:r>
            <w:r>
              <w:rPr>
                <w:rStyle w:val="IndexLink"/>
                <w:rtl w:val="true"/>
              </w:rPr>
              <w:tab/>
            </w:r>
            <w:r>
              <w:rPr>
                <w:rStyle w:val="IndexLink"/>
              </w:rPr>
              <w:t>22</w:t>
            </w:r>
          </w:hyperlink>
        </w:p>
        <w:p>
          <w:pPr>
            <w:pStyle w:val="Contents3"/>
            <w:tabs>
              <w:tab w:val="clear" w:pos="8459"/>
              <w:tab w:val="right" w:pos="9026" w:leader="dot"/>
            </w:tabs>
            <w:rPr/>
          </w:pPr>
          <w:hyperlink w:anchor="__RefHeading___Toc2739152_1395250215">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2739154_1395250215">
            <w:r>
              <w:rPr>
                <w:webHidden/>
                <w:rStyle w:val="IndexLink"/>
                <w:rtl w:val="true"/>
              </w:rPr>
              <w:t>المبحث الأول</w:t>
            </w:r>
            <w:r>
              <w:rPr>
                <w:rStyle w:val="IndexLink"/>
                <w:rtl w:val="true"/>
              </w:rPr>
              <w:t xml:space="preserve">: </w:t>
            </w:r>
            <w:r>
              <w:rPr>
                <w:rStyle w:val="IndexLink"/>
                <w:rtl w:val="true"/>
              </w:rPr>
              <w:t>نظرة القرآن إلی الماضی</w:t>
            </w:r>
            <w:r>
              <w:rPr>
                <w:rStyle w:val="IndexLink"/>
                <w:rtl w:val="true"/>
              </w:rPr>
              <w:tab/>
            </w:r>
            <w:r>
              <w:rPr>
                <w:rStyle w:val="IndexLink"/>
              </w:rPr>
              <w:t>23</w:t>
            </w:r>
          </w:hyperlink>
        </w:p>
        <w:p>
          <w:pPr>
            <w:pStyle w:val="Contents3"/>
            <w:tabs>
              <w:tab w:val="clear" w:pos="8459"/>
              <w:tab w:val="right" w:pos="9026" w:leader="dot"/>
            </w:tabs>
            <w:rPr/>
          </w:pPr>
          <w:hyperlink w:anchor="__RefHeading___Toc2739156_1395250215">
            <w:r>
              <w:rPr>
                <w:webHidden/>
                <w:rStyle w:val="IndexLink"/>
                <w:rtl w:val="true"/>
              </w:rPr>
              <w:t>المبحث الثانی</w:t>
            </w:r>
            <w:r>
              <w:rPr>
                <w:rStyle w:val="IndexLink"/>
                <w:rtl w:val="true"/>
              </w:rPr>
              <w:t xml:space="preserve">: </w:t>
            </w:r>
            <w:r>
              <w:rPr>
                <w:rStyle w:val="IndexLink"/>
                <w:rtl w:val="true"/>
              </w:rPr>
              <w:t>عالمیة التاریخ فی القرآن الکریم</w:t>
            </w:r>
            <w:r>
              <w:rPr>
                <w:rStyle w:val="IndexLink"/>
                <w:rtl w:val="true"/>
              </w:rPr>
              <w:tab/>
            </w:r>
            <w:r>
              <w:rPr>
                <w:rStyle w:val="IndexLink"/>
              </w:rPr>
              <w:t>25</w:t>
            </w:r>
          </w:hyperlink>
        </w:p>
        <w:p>
          <w:pPr>
            <w:pStyle w:val="Contents3"/>
            <w:tabs>
              <w:tab w:val="clear" w:pos="8459"/>
              <w:tab w:val="right" w:pos="9026" w:leader="dot"/>
            </w:tabs>
            <w:rPr/>
          </w:pPr>
          <w:hyperlink w:anchor="__RefHeading___Toc2739158_1395250215">
            <w:r>
              <w:rPr>
                <w:webHidden/>
                <w:rStyle w:val="IndexLink"/>
                <w:rtl w:val="true"/>
              </w:rPr>
              <w:t>المبحث الثالث</w:t>
            </w:r>
            <w:r>
              <w:rPr>
                <w:rStyle w:val="IndexLink"/>
                <w:rtl w:val="true"/>
              </w:rPr>
              <w:t xml:space="preserve">: </w:t>
            </w:r>
            <w:r>
              <w:rPr>
                <w:rStyle w:val="IndexLink"/>
                <w:rtl w:val="true"/>
              </w:rPr>
              <w:t>نظرة القرآن للسنن التاریخیة</w:t>
            </w:r>
            <w:r>
              <w:rPr>
                <w:rStyle w:val="IndexLink"/>
                <w:rtl w:val="true"/>
              </w:rPr>
              <w:tab/>
            </w:r>
            <w:r>
              <w:rPr>
                <w:rStyle w:val="IndexLink"/>
              </w:rPr>
              <w:t>30</w:t>
            </w:r>
          </w:hyperlink>
        </w:p>
        <w:p>
          <w:pPr>
            <w:pStyle w:val="Contents4"/>
            <w:tabs>
              <w:tab w:val="clear" w:pos="8176"/>
              <w:tab w:val="right" w:pos="9026" w:leader="dot"/>
            </w:tabs>
            <w:rPr/>
          </w:pPr>
          <w:hyperlink w:anchor="__RefHeading___Toc2739160_1395250215">
            <w:r>
              <w:rPr>
                <w:webHidden/>
                <w:rStyle w:val="IndexLink"/>
                <w:rtl w:val="true"/>
              </w:rPr>
              <w:t>المسألة الأولی</w:t>
            </w:r>
            <w:r>
              <w:rPr>
                <w:rStyle w:val="IndexLink"/>
                <w:rtl w:val="true"/>
              </w:rPr>
              <w:t xml:space="preserve">: </w:t>
            </w:r>
            <w:r>
              <w:rPr>
                <w:rStyle w:val="IndexLink"/>
                <w:rtl w:val="true"/>
              </w:rPr>
              <w:t>حقیقة سریان السنن التاریخیة فی الأمم</w:t>
            </w:r>
            <w:r>
              <w:rPr>
                <w:rStyle w:val="IndexLink"/>
                <w:rtl w:val="true"/>
              </w:rPr>
              <w:tab/>
            </w:r>
            <w:r>
              <w:rPr>
                <w:rStyle w:val="IndexLink"/>
              </w:rPr>
              <w:t>30</w:t>
            </w:r>
          </w:hyperlink>
        </w:p>
        <w:p>
          <w:pPr>
            <w:pStyle w:val="Contents4"/>
            <w:tabs>
              <w:tab w:val="clear" w:pos="8176"/>
              <w:tab w:val="right" w:pos="9026" w:leader="dot"/>
            </w:tabs>
            <w:rPr/>
          </w:pPr>
          <w:hyperlink w:anchor="__RefHeading___Toc2739162_1395250215">
            <w:r>
              <w:rPr>
                <w:webHidden/>
                <w:rStyle w:val="IndexLink"/>
                <w:rtl w:val="true"/>
              </w:rPr>
              <w:t>المسألة الثانیة</w:t>
            </w:r>
            <w:r>
              <w:rPr>
                <w:rStyle w:val="IndexLink"/>
                <w:rtl w:val="true"/>
              </w:rPr>
              <w:t xml:space="preserve">: </w:t>
            </w:r>
            <w:r>
              <w:rPr>
                <w:rStyle w:val="IndexLink"/>
                <w:rtl w:val="true"/>
              </w:rPr>
              <w:t>تحقق الغرض الإرشادی فی عرض السنن التاریخیة</w:t>
            </w:r>
            <w:r>
              <w:rPr>
                <w:rStyle w:val="IndexLink"/>
                <w:rtl w:val="true"/>
              </w:rPr>
              <w:tab/>
            </w:r>
            <w:r>
              <w:rPr>
                <w:rStyle w:val="IndexLink"/>
              </w:rPr>
              <w:t>33</w:t>
            </w:r>
          </w:hyperlink>
        </w:p>
        <w:p>
          <w:pPr>
            <w:pStyle w:val="Contents4"/>
            <w:tabs>
              <w:tab w:val="clear" w:pos="8176"/>
              <w:tab w:val="right" w:pos="9026" w:leader="dot"/>
            </w:tabs>
            <w:rPr/>
          </w:pPr>
          <w:hyperlink w:anchor="__RefHeading___Toc2739164_1395250215">
            <w:r>
              <w:rPr>
                <w:webHidden/>
                <w:rStyle w:val="IndexLink"/>
                <w:rtl w:val="true"/>
              </w:rPr>
              <w:t>المسألة الثالثة</w:t>
            </w:r>
            <w:r>
              <w:rPr>
                <w:rStyle w:val="IndexLink"/>
                <w:rtl w:val="true"/>
              </w:rPr>
              <w:t xml:space="preserve">: </w:t>
            </w:r>
            <w:r>
              <w:rPr>
                <w:rStyle w:val="IndexLink"/>
                <w:rtl w:val="true"/>
              </w:rPr>
              <w:t>علّة تأخیر العقوبة الجماعیة</w:t>
            </w:r>
            <w:r>
              <w:rPr>
                <w:rStyle w:val="IndexLink"/>
                <w:rtl w:val="true"/>
              </w:rPr>
              <w:tab/>
            </w:r>
            <w:r>
              <w:rPr>
                <w:rStyle w:val="IndexLink"/>
              </w:rPr>
              <w:t>35</w:t>
            </w:r>
          </w:hyperlink>
        </w:p>
        <w:p>
          <w:pPr>
            <w:pStyle w:val="Contents4"/>
            <w:tabs>
              <w:tab w:val="clear" w:pos="8176"/>
              <w:tab w:val="right" w:pos="9026" w:leader="dot"/>
            </w:tabs>
            <w:rPr/>
          </w:pPr>
          <w:hyperlink w:anchor="__RefHeading___Toc2739166_1395250215">
            <w:r>
              <w:rPr>
                <w:webHidden/>
                <w:rStyle w:val="IndexLink"/>
                <w:rtl w:val="true"/>
              </w:rPr>
              <w:t>المسألة الرابعة</w:t>
            </w:r>
            <w:r>
              <w:rPr>
                <w:rStyle w:val="IndexLink"/>
                <w:rtl w:val="true"/>
              </w:rPr>
              <w:t xml:space="preserve">: </w:t>
            </w:r>
            <w:r>
              <w:rPr>
                <w:rStyle w:val="IndexLink"/>
                <w:rtl w:val="true"/>
              </w:rPr>
              <w:t>سنة التغییر النفسی وارتباطها بتغییر المجتمع</w:t>
            </w:r>
            <w:r>
              <w:rPr>
                <w:rStyle w:val="IndexLink"/>
                <w:rtl w:val="true"/>
              </w:rPr>
              <w:tab/>
            </w:r>
            <w:r>
              <w:rPr>
                <w:rStyle w:val="IndexLink"/>
              </w:rPr>
              <w:t>37</w:t>
            </w:r>
          </w:hyperlink>
        </w:p>
        <w:p>
          <w:pPr>
            <w:pStyle w:val="Contents4"/>
            <w:tabs>
              <w:tab w:val="clear" w:pos="8176"/>
              <w:tab w:val="right" w:pos="9026" w:leader="dot"/>
            </w:tabs>
            <w:rPr/>
          </w:pPr>
          <w:hyperlink w:anchor="__RefHeading___Toc2739168_1395250215">
            <w:r>
              <w:rPr>
                <w:webHidden/>
                <w:rStyle w:val="IndexLink"/>
                <w:rtl w:val="true"/>
              </w:rPr>
              <w:t>المسألة الخامسة</w:t>
            </w:r>
            <w:r>
              <w:rPr>
                <w:rStyle w:val="IndexLink"/>
                <w:rtl w:val="true"/>
              </w:rPr>
              <w:t xml:space="preserve">: </w:t>
            </w:r>
            <w:r>
              <w:rPr>
                <w:rStyle w:val="IndexLink"/>
                <w:rtl w:val="true"/>
              </w:rPr>
              <w:t>آثار سنة الاستقامة وتطبیق أحکام الله علی الفرد والأمة</w:t>
            </w:r>
            <w:r>
              <w:rPr>
                <w:rStyle w:val="IndexLink"/>
                <w:rtl w:val="true"/>
              </w:rPr>
              <w:tab/>
            </w:r>
            <w:r>
              <w:rPr>
                <w:rStyle w:val="IndexLink"/>
              </w:rPr>
              <w:t>38</w:t>
            </w:r>
          </w:hyperlink>
        </w:p>
        <w:p>
          <w:pPr>
            <w:pStyle w:val="Contents2"/>
            <w:tabs>
              <w:tab w:val="clear" w:pos="8743"/>
              <w:tab w:val="right" w:pos="9026" w:leader="dot"/>
            </w:tabs>
            <w:rPr/>
          </w:pPr>
          <w:hyperlink w:anchor="__RefHeading___Toc2739170_1395250215">
            <w:r>
              <w:rPr>
                <w:webHidden/>
                <w:rStyle w:val="IndexLink"/>
                <w:rtl w:val="true"/>
              </w:rPr>
              <w:t>الفصل الثالث</w:t>
            </w:r>
            <w:r>
              <w:rPr>
                <w:rStyle w:val="IndexLink"/>
                <w:rtl w:val="true"/>
              </w:rPr>
              <w:t xml:space="preserve">: </w:t>
            </w:r>
            <w:r>
              <w:rPr>
                <w:rStyle w:val="IndexLink"/>
                <w:rtl w:val="true"/>
              </w:rPr>
              <w:t>حرکة التاریخ وسننه عند رسول الله صلی الله علیه وآله وسلم</w:t>
            </w:r>
            <w:r>
              <w:rPr>
                <w:rStyle w:val="IndexLink"/>
                <w:rtl w:val="true"/>
              </w:rPr>
              <w:tab/>
            </w:r>
            <w:r>
              <w:rPr>
                <w:rStyle w:val="IndexLink"/>
              </w:rPr>
              <w:t>41</w:t>
            </w:r>
          </w:hyperlink>
        </w:p>
        <w:p>
          <w:pPr>
            <w:pStyle w:val="Contents3"/>
            <w:tabs>
              <w:tab w:val="clear" w:pos="8459"/>
              <w:tab w:val="right" w:pos="9026" w:leader="dot"/>
            </w:tabs>
            <w:rPr/>
          </w:pPr>
          <w:hyperlink w:anchor="__RefHeading___Toc2739172_1395250215">
            <w:r>
              <w:rPr>
                <w:webHidden/>
                <w:rStyle w:val="IndexLink"/>
                <w:rtl w:val="true"/>
              </w:rPr>
              <w:t>اشارة</w:t>
            </w:r>
            <w:r>
              <w:rPr>
                <w:rStyle w:val="IndexLink"/>
                <w:rtl w:val="true"/>
              </w:rPr>
              <w:tab/>
            </w:r>
            <w:r>
              <w:rPr>
                <w:rStyle w:val="IndexLink"/>
              </w:rPr>
              <w:t>41</w:t>
            </w:r>
          </w:hyperlink>
        </w:p>
        <w:p>
          <w:pPr>
            <w:pStyle w:val="Contents3"/>
            <w:tabs>
              <w:tab w:val="clear" w:pos="8459"/>
              <w:tab w:val="right" w:pos="9026" w:leader="dot"/>
            </w:tabs>
            <w:rPr/>
          </w:pPr>
          <w:hyperlink w:anchor="__RefHeading___Toc2739174_1395250215">
            <w:r>
              <w:rPr>
                <w:webHidden/>
                <w:rStyle w:val="IndexLink"/>
                <w:rtl w:val="true"/>
              </w:rPr>
              <w:t>المبحث الأول</w:t>
            </w:r>
            <w:r>
              <w:rPr>
                <w:rStyle w:val="IndexLink"/>
                <w:rtl w:val="true"/>
              </w:rPr>
              <w:t xml:space="preserve">: </w:t>
            </w:r>
            <w:r>
              <w:rPr>
                <w:rStyle w:val="IndexLink"/>
                <w:rtl w:val="true"/>
              </w:rPr>
              <w:t>حرکة التاریخ عند رسول الله صلی الله علیه وآله وسلم</w:t>
            </w:r>
            <w:r>
              <w:rPr>
                <w:rStyle w:val="IndexLink"/>
                <w:rtl w:val="true"/>
              </w:rPr>
              <w:tab/>
            </w:r>
            <w:r>
              <w:rPr>
                <w:rStyle w:val="IndexLink"/>
              </w:rPr>
              <w:t>45</w:t>
            </w:r>
          </w:hyperlink>
        </w:p>
        <w:p>
          <w:pPr>
            <w:pStyle w:val="Contents3"/>
            <w:tabs>
              <w:tab w:val="clear" w:pos="8459"/>
              <w:tab w:val="right" w:pos="9026" w:leader="dot"/>
            </w:tabs>
            <w:rPr/>
          </w:pPr>
          <w:hyperlink w:anchor="__RefHeading___Toc2739176_1395250215">
            <w:r>
              <w:rPr>
                <w:webHidden/>
                <w:rStyle w:val="IndexLink"/>
                <w:rtl w:val="true"/>
              </w:rPr>
              <w:t>المبحث الثانی</w:t>
            </w:r>
            <w:r>
              <w:rPr>
                <w:rStyle w:val="IndexLink"/>
                <w:rtl w:val="true"/>
              </w:rPr>
              <w:t xml:space="preserve">: </w:t>
            </w:r>
            <w:r>
              <w:rPr>
                <w:rStyle w:val="IndexLink"/>
                <w:rtl w:val="true"/>
              </w:rPr>
              <w:t>السنن التاریخیة عند رسول الله صلی الله علیه وآله وسلم</w:t>
            </w:r>
            <w:r>
              <w:rPr>
                <w:rStyle w:val="IndexLink"/>
                <w:rtl w:val="true"/>
              </w:rPr>
              <w:tab/>
            </w:r>
            <w:r>
              <w:rPr>
                <w:rStyle w:val="IndexLink"/>
              </w:rPr>
              <w:t>47</w:t>
            </w:r>
          </w:hyperlink>
        </w:p>
        <w:p>
          <w:pPr>
            <w:pStyle w:val="Contents2"/>
            <w:tabs>
              <w:tab w:val="clear" w:pos="8743"/>
              <w:tab w:val="right" w:pos="9026" w:leader="dot"/>
            </w:tabs>
            <w:rPr/>
          </w:pPr>
          <w:hyperlink w:anchor="__RefHeading___Toc2739178_1395250215">
            <w:r>
              <w:rPr>
                <w:webHidden/>
                <w:rStyle w:val="IndexLink"/>
                <w:rtl w:val="true"/>
              </w:rPr>
              <w:t>الفصل الرابع</w:t>
            </w:r>
            <w:r>
              <w:rPr>
                <w:rStyle w:val="IndexLink"/>
                <w:rtl w:val="true"/>
              </w:rPr>
              <w:t xml:space="preserve">: </w:t>
            </w:r>
            <w:r>
              <w:rPr>
                <w:rStyle w:val="IndexLink"/>
                <w:rtl w:val="true"/>
              </w:rPr>
              <w:t>حرکة التاریخ وسننه عند الإمام علی علیه 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2739180_1395250215">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2739182_1395250215">
            <w:r>
              <w:rPr>
                <w:webHidden/>
                <w:rStyle w:val="IndexLink"/>
                <w:rtl w:val="true"/>
              </w:rPr>
              <w:t>المبحث الأول</w:t>
            </w:r>
            <w:r>
              <w:rPr>
                <w:rStyle w:val="IndexLink"/>
                <w:rtl w:val="true"/>
              </w:rPr>
              <w:t xml:space="preserve">: </w:t>
            </w:r>
            <w:r>
              <w:rPr>
                <w:rStyle w:val="IndexLink"/>
                <w:rtl w:val="true"/>
              </w:rPr>
              <w:t>حرکة التاریخ عند الإمام علی علیه السلام</w:t>
            </w:r>
            <w:r>
              <w:rPr>
                <w:rStyle w:val="IndexLink"/>
                <w:rtl w:val="true"/>
              </w:rPr>
              <w:tab/>
            </w:r>
            <w:r>
              <w:rPr>
                <w:rStyle w:val="IndexLink"/>
              </w:rPr>
              <w:t>53</w:t>
            </w:r>
          </w:hyperlink>
        </w:p>
        <w:p>
          <w:pPr>
            <w:pStyle w:val="Contents3"/>
            <w:tabs>
              <w:tab w:val="clear" w:pos="8459"/>
              <w:tab w:val="right" w:pos="9026" w:leader="dot"/>
            </w:tabs>
            <w:rPr/>
          </w:pPr>
          <w:hyperlink w:anchor="__RefHeading___Toc2739184_1395250215">
            <w:r>
              <w:rPr>
                <w:webHidden/>
                <w:rStyle w:val="IndexLink"/>
                <w:rtl w:val="true"/>
              </w:rPr>
              <w:t>المبحث الثانی</w:t>
            </w:r>
            <w:r>
              <w:rPr>
                <w:rStyle w:val="IndexLink"/>
                <w:rtl w:val="true"/>
              </w:rPr>
              <w:t xml:space="preserve">: </w:t>
            </w:r>
            <w:r>
              <w:rPr>
                <w:rStyle w:val="IndexLink"/>
                <w:rtl w:val="true"/>
              </w:rPr>
              <w:t>السنن التاریخیة عند الإمام علی علیه السلام</w:t>
            </w:r>
            <w:r>
              <w:rPr>
                <w:rStyle w:val="IndexLink"/>
                <w:rtl w:val="true"/>
              </w:rPr>
              <w:tab/>
            </w:r>
            <w:r>
              <w:rPr>
                <w:rStyle w:val="IndexLink"/>
              </w:rPr>
              <w:t>55</w:t>
            </w:r>
          </w:hyperlink>
        </w:p>
        <w:p>
          <w:pPr>
            <w:pStyle w:val="Contents4"/>
            <w:tabs>
              <w:tab w:val="clear" w:pos="8176"/>
              <w:tab w:val="right" w:pos="9026" w:leader="dot"/>
            </w:tabs>
            <w:rPr/>
          </w:pPr>
          <w:hyperlink w:anchor="__RefHeading___Toc2739186_1395250215">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2739188_1395250215">
            <w:r>
              <w:rPr>
                <w:webHidden/>
                <w:rStyle w:val="IndexLink"/>
                <w:rtl w:val="true"/>
              </w:rPr>
              <w:t>المسألة الأولی</w:t>
            </w:r>
            <w:r>
              <w:rPr>
                <w:rStyle w:val="IndexLink"/>
                <w:rtl w:val="true"/>
              </w:rPr>
              <w:t xml:space="preserve">: </w:t>
            </w:r>
            <w:r>
              <w:rPr>
                <w:rStyle w:val="IndexLink"/>
                <w:rtl w:val="true"/>
              </w:rPr>
              <w:t>الإحاطة التامة بالسنن التاریخیة</w:t>
            </w:r>
            <w:r>
              <w:rPr>
                <w:rStyle w:val="IndexLink"/>
                <w:rtl w:val="true"/>
              </w:rPr>
              <w:tab/>
            </w:r>
            <w:r>
              <w:rPr>
                <w:rStyle w:val="IndexLink"/>
              </w:rPr>
              <w:t>55</w:t>
            </w:r>
          </w:hyperlink>
        </w:p>
        <w:p>
          <w:pPr>
            <w:pStyle w:val="Contents4"/>
            <w:tabs>
              <w:tab w:val="clear" w:pos="8176"/>
              <w:tab w:val="right" w:pos="9026" w:leader="dot"/>
            </w:tabs>
            <w:rPr/>
          </w:pPr>
          <w:hyperlink w:anchor="__RefHeading___Toc2739190_1395250215">
            <w:r>
              <w:rPr>
                <w:webHidden/>
                <w:rStyle w:val="IndexLink"/>
                <w:rtl w:val="true"/>
              </w:rPr>
              <w:t>المسألة الثانیة</w:t>
            </w:r>
            <w:r>
              <w:rPr>
                <w:rStyle w:val="IndexLink"/>
                <w:rtl w:val="true"/>
              </w:rPr>
              <w:t xml:space="preserve">: </w:t>
            </w:r>
            <w:r>
              <w:rPr>
                <w:rStyle w:val="IndexLink"/>
                <w:rtl w:val="true"/>
              </w:rPr>
              <w:t>تحدید العامل المشترک فی السنن التاریخیة</w:t>
            </w:r>
            <w:r>
              <w:rPr>
                <w:rStyle w:val="IndexLink"/>
                <w:rtl w:val="true"/>
              </w:rPr>
              <w:tab/>
            </w:r>
            <w:r>
              <w:rPr>
                <w:rStyle w:val="IndexLink"/>
              </w:rPr>
              <w:t>58</w:t>
            </w:r>
          </w:hyperlink>
        </w:p>
        <w:p>
          <w:pPr>
            <w:pStyle w:val="Contents4"/>
            <w:tabs>
              <w:tab w:val="clear" w:pos="8176"/>
              <w:tab w:val="right" w:pos="9026" w:leader="dot"/>
            </w:tabs>
            <w:rPr/>
          </w:pPr>
          <w:hyperlink w:anchor="__RefHeading___Toc2739192_1395250215">
            <w:r>
              <w:rPr>
                <w:webHidden/>
                <w:rStyle w:val="IndexLink"/>
                <w:rtl w:val="true"/>
              </w:rPr>
              <w:t>المسألة الثالثة</w:t>
            </w:r>
            <w:r>
              <w:rPr>
                <w:rStyle w:val="IndexLink"/>
                <w:rtl w:val="true"/>
              </w:rPr>
              <w:t xml:space="preserve">: </w:t>
            </w:r>
            <w:r>
              <w:rPr>
                <w:rStyle w:val="IndexLink"/>
                <w:rtl w:val="true"/>
              </w:rPr>
              <w:t>تشخیص نتائج السنن</w:t>
            </w:r>
            <w:r>
              <w:rPr>
                <w:rStyle w:val="IndexLink"/>
                <w:rtl w:val="true"/>
              </w:rPr>
              <w:tab/>
            </w:r>
            <w:r>
              <w:rPr>
                <w:rStyle w:val="IndexLink"/>
              </w:rPr>
              <w:t>59</w:t>
            </w:r>
          </w:hyperlink>
        </w:p>
        <w:p>
          <w:pPr>
            <w:pStyle w:val="Contents4"/>
            <w:tabs>
              <w:tab w:val="clear" w:pos="8176"/>
              <w:tab w:val="right" w:pos="9026" w:leader="dot"/>
            </w:tabs>
            <w:rPr/>
          </w:pPr>
          <w:hyperlink w:anchor="__RefHeading___Toc2739194_1395250215">
            <w:r>
              <w:rPr>
                <w:webHidden/>
                <w:rStyle w:val="IndexLink"/>
                <w:rtl w:val="true"/>
              </w:rPr>
              <w:t>المسألة الرابعة</w:t>
            </w:r>
            <w:r>
              <w:rPr>
                <w:rStyle w:val="IndexLink"/>
                <w:rtl w:val="true"/>
              </w:rPr>
              <w:t xml:space="preserve">: </w:t>
            </w:r>
            <w:r>
              <w:rPr>
                <w:rStyle w:val="IndexLink"/>
                <w:rtl w:val="true"/>
              </w:rPr>
              <w:t>بیان الدور الإرشادی فی السنن التاریخیة</w:t>
            </w:r>
            <w:r>
              <w:rPr>
                <w:rStyle w:val="IndexLink"/>
                <w:rtl w:val="true"/>
              </w:rPr>
              <w:tab/>
            </w:r>
            <w:r>
              <w:rPr>
                <w:rStyle w:val="IndexLink"/>
              </w:rPr>
              <w:t>64</w:t>
            </w:r>
          </w:hyperlink>
        </w:p>
        <w:p>
          <w:pPr>
            <w:pStyle w:val="Contents5"/>
            <w:tabs>
              <w:tab w:val="clear" w:pos="7892"/>
              <w:tab w:val="right" w:pos="9026" w:leader="dot"/>
            </w:tabs>
            <w:rPr/>
          </w:pPr>
          <w:hyperlink w:anchor="__RefHeading___Toc2739196_1395250215">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2739198_1395250215">
            <w:r>
              <w:rPr>
                <w:webHidden/>
                <w:rStyle w:val="IndexLink"/>
                <w:rtl w:val="true"/>
              </w:rPr>
              <w:t>المحور الأول</w:t>
            </w:r>
            <w:r>
              <w:rPr>
                <w:rStyle w:val="IndexLink"/>
                <w:rtl w:val="true"/>
              </w:rPr>
              <w:t xml:space="preserve">: </w:t>
            </w:r>
            <w:r>
              <w:rPr>
                <w:rStyle w:val="IndexLink"/>
                <w:rtl w:val="true"/>
              </w:rPr>
              <w:t>المحور الإرشادی العام</w:t>
            </w:r>
            <w:r>
              <w:rPr>
                <w:rStyle w:val="IndexLink"/>
                <w:rtl w:val="true"/>
              </w:rPr>
              <w:tab/>
            </w:r>
            <w:r>
              <w:rPr>
                <w:rStyle w:val="IndexLink"/>
              </w:rPr>
              <w:t>64</w:t>
            </w:r>
          </w:hyperlink>
        </w:p>
        <w:p>
          <w:pPr>
            <w:pStyle w:val="Contents5"/>
            <w:tabs>
              <w:tab w:val="clear" w:pos="7892"/>
              <w:tab w:val="right" w:pos="9026" w:leader="dot"/>
            </w:tabs>
            <w:rPr/>
          </w:pPr>
          <w:hyperlink w:anchor="__RefHeading___Toc2739200_1395250215">
            <w:r>
              <w:rPr>
                <w:webHidden/>
                <w:rStyle w:val="IndexLink"/>
                <w:rtl w:val="true"/>
              </w:rPr>
              <w:t>المحور الثانی</w:t>
            </w:r>
            <w:r>
              <w:rPr>
                <w:rStyle w:val="IndexLink"/>
                <w:rtl w:val="true"/>
              </w:rPr>
              <w:t xml:space="preserve">: </w:t>
            </w:r>
            <w:r>
              <w:rPr>
                <w:rStyle w:val="IndexLink"/>
                <w:rtl w:val="true"/>
              </w:rPr>
              <w:t>المحور الإرشادی الخاص</w:t>
            </w:r>
            <w:r>
              <w:rPr>
                <w:rStyle w:val="IndexLink"/>
                <w:rtl w:val="true"/>
              </w:rPr>
              <w:tab/>
            </w:r>
            <w:r>
              <w:rPr>
                <w:rStyle w:val="IndexLink"/>
              </w:rPr>
              <w:t>67</w:t>
            </w:r>
          </w:hyperlink>
        </w:p>
        <w:p>
          <w:pPr>
            <w:pStyle w:val="Contents2"/>
            <w:tabs>
              <w:tab w:val="clear" w:pos="8743"/>
              <w:tab w:val="right" w:pos="9026" w:leader="dot"/>
            </w:tabs>
            <w:rPr/>
          </w:pPr>
          <w:hyperlink w:anchor="__RefHeading___Toc2739202_1395250215">
            <w:r>
              <w:rPr>
                <w:webHidden/>
                <w:rStyle w:val="IndexLink"/>
                <w:rtl w:val="true"/>
              </w:rPr>
              <w:t>الفصل الخامس</w:t>
            </w:r>
            <w:r>
              <w:rPr>
                <w:rStyle w:val="IndexLink"/>
                <w:rtl w:val="true"/>
              </w:rPr>
              <w:t xml:space="preserve">: </w:t>
            </w:r>
            <w:r>
              <w:rPr>
                <w:rStyle w:val="IndexLink"/>
                <w:rtl w:val="true"/>
              </w:rPr>
              <w:t>حرکة التاریخ وسننه عند فاطمة الزهراء علیها السلام وأثر ذلک علی الوعی التاریخی وتدوینه</w:t>
            </w:r>
            <w:r>
              <w:rPr>
                <w:rStyle w:val="IndexLink"/>
                <w:rtl w:val="true"/>
              </w:rPr>
              <w:tab/>
            </w:r>
            <w:r>
              <w:rPr>
                <w:rStyle w:val="IndexLink"/>
              </w:rPr>
              <w:t>69</w:t>
            </w:r>
          </w:hyperlink>
        </w:p>
        <w:p>
          <w:pPr>
            <w:pStyle w:val="Contents3"/>
            <w:tabs>
              <w:tab w:val="clear" w:pos="8459"/>
              <w:tab w:val="right" w:pos="9026" w:leader="dot"/>
            </w:tabs>
            <w:rPr/>
          </w:pPr>
          <w:hyperlink w:anchor="__RefHeading___Toc2739204_1395250215">
            <w:r>
              <w:rPr>
                <w:webHidden/>
                <w:rStyle w:val="IndexLink"/>
                <w:rtl w:val="true"/>
              </w:rPr>
              <w:t>اشارة</w:t>
            </w:r>
            <w:r>
              <w:rPr>
                <w:rStyle w:val="IndexLink"/>
                <w:rtl w:val="true"/>
              </w:rPr>
              <w:tab/>
            </w:r>
            <w:r>
              <w:rPr>
                <w:rStyle w:val="IndexLink"/>
              </w:rPr>
              <w:t>69</w:t>
            </w:r>
          </w:hyperlink>
        </w:p>
        <w:p>
          <w:pPr>
            <w:pStyle w:val="Contents3"/>
            <w:tabs>
              <w:tab w:val="clear" w:pos="8459"/>
              <w:tab w:val="right" w:pos="9026" w:leader="dot"/>
            </w:tabs>
            <w:rPr/>
          </w:pPr>
          <w:hyperlink w:anchor="__RefHeading___Toc2739206_1395250215">
            <w:r>
              <w:rPr>
                <w:webHidden/>
                <w:rStyle w:val="IndexLink"/>
                <w:rtl w:val="true"/>
              </w:rPr>
              <w:t>المبحث الأول</w:t>
            </w:r>
            <w:r>
              <w:rPr>
                <w:rStyle w:val="IndexLink"/>
                <w:rtl w:val="true"/>
              </w:rPr>
              <w:t xml:space="preserve">: </w:t>
            </w:r>
            <w:r>
              <w:rPr>
                <w:rStyle w:val="IndexLink"/>
                <w:rtl w:val="true"/>
              </w:rPr>
              <w:t>حرکة التاریخ عند فاطمة الزهراء علیها السلام</w:t>
            </w:r>
            <w:r>
              <w:rPr>
                <w:rStyle w:val="IndexLink"/>
                <w:rtl w:val="true"/>
              </w:rPr>
              <w:tab/>
            </w:r>
            <w:r>
              <w:rPr>
                <w:rStyle w:val="IndexLink"/>
              </w:rPr>
              <w:t>71</w:t>
            </w:r>
          </w:hyperlink>
        </w:p>
        <w:p>
          <w:pPr>
            <w:pStyle w:val="Contents4"/>
            <w:tabs>
              <w:tab w:val="clear" w:pos="8176"/>
              <w:tab w:val="right" w:pos="9026" w:leader="dot"/>
            </w:tabs>
            <w:rPr/>
          </w:pPr>
          <w:hyperlink w:anchor="__RefHeading___Toc2739208_1395250215">
            <w:r>
              <w:rPr>
                <w:webHidden/>
                <w:rStyle w:val="IndexLink"/>
                <w:rtl w:val="true"/>
              </w:rPr>
              <w:t>المسألة الأولی</w:t>
            </w:r>
            <w:r>
              <w:rPr>
                <w:rStyle w:val="IndexLink"/>
                <w:rtl w:val="true"/>
              </w:rPr>
              <w:t xml:space="preserve">: </w:t>
            </w:r>
            <w:r>
              <w:rPr>
                <w:rStyle w:val="IndexLink"/>
                <w:rtl w:val="true"/>
              </w:rPr>
              <w:t>تشخیصها علیها السلام لبدء حرکة التاریخ</w:t>
            </w:r>
            <w:r>
              <w:rPr>
                <w:rStyle w:val="IndexLink"/>
                <w:rtl w:val="true"/>
              </w:rPr>
              <w:tab/>
            </w:r>
            <w:r>
              <w:rPr>
                <w:rStyle w:val="IndexLink"/>
              </w:rPr>
              <w:t>71</w:t>
            </w:r>
          </w:hyperlink>
        </w:p>
        <w:p>
          <w:pPr>
            <w:pStyle w:val="Contents4"/>
            <w:tabs>
              <w:tab w:val="clear" w:pos="8176"/>
              <w:tab w:val="right" w:pos="9026" w:leader="dot"/>
            </w:tabs>
            <w:rPr/>
          </w:pPr>
          <w:hyperlink w:anchor="__RefHeading___Toc2739210_1395250215">
            <w:r>
              <w:rPr>
                <w:webHidden/>
                <w:rStyle w:val="IndexLink"/>
                <w:rtl w:val="true"/>
              </w:rPr>
              <w:t>المسألة الثانیة</w:t>
            </w:r>
            <w:r>
              <w:rPr>
                <w:rStyle w:val="IndexLink"/>
                <w:rtl w:val="true"/>
              </w:rPr>
              <w:t xml:space="preserve">: </w:t>
            </w:r>
            <w:r>
              <w:rPr>
                <w:rStyle w:val="IndexLink"/>
                <w:rtl w:val="true"/>
              </w:rPr>
              <w:t>تحدید حرکة تاریخ النبوة</w:t>
            </w:r>
            <w:r>
              <w:rPr>
                <w:rStyle w:val="IndexLink"/>
                <w:rtl w:val="true"/>
              </w:rPr>
              <w:tab/>
            </w:r>
            <w:r>
              <w:rPr>
                <w:rStyle w:val="IndexLink"/>
              </w:rPr>
              <w:t>74</w:t>
            </w:r>
          </w:hyperlink>
        </w:p>
        <w:p>
          <w:pPr>
            <w:pStyle w:val="Contents4"/>
            <w:tabs>
              <w:tab w:val="clear" w:pos="8176"/>
              <w:tab w:val="right" w:pos="9026" w:leader="dot"/>
            </w:tabs>
            <w:rPr/>
          </w:pPr>
          <w:hyperlink w:anchor="__RefHeading___Toc2739212_1395250215">
            <w:r>
              <w:rPr>
                <w:webHidden/>
                <w:rStyle w:val="IndexLink"/>
                <w:rtl w:val="true"/>
              </w:rPr>
              <w:t>المسألة الثالثة</w:t>
            </w:r>
            <w:r>
              <w:rPr>
                <w:rStyle w:val="IndexLink"/>
                <w:rtl w:val="true"/>
              </w:rPr>
              <w:t xml:space="preserve">: </w:t>
            </w:r>
            <w:r>
              <w:rPr>
                <w:rStyle w:val="IndexLink"/>
                <w:rtl w:val="true"/>
              </w:rPr>
              <w:t>وقائع الحرکة التاریخیة الأممیة</w:t>
            </w:r>
            <w:r>
              <w:rPr>
                <w:rStyle w:val="IndexLink"/>
                <w:rtl w:val="true"/>
              </w:rPr>
              <w:tab/>
            </w:r>
            <w:r>
              <w:rPr>
                <w:rStyle w:val="IndexLink"/>
              </w:rPr>
              <w:t>76</w:t>
            </w:r>
          </w:hyperlink>
        </w:p>
        <w:p>
          <w:pPr>
            <w:pStyle w:val="Contents4"/>
            <w:tabs>
              <w:tab w:val="clear" w:pos="8176"/>
              <w:tab w:val="right" w:pos="9026" w:leader="dot"/>
            </w:tabs>
            <w:rPr/>
          </w:pPr>
          <w:hyperlink w:anchor="__RefHeading___Toc2739214_1395250215">
            <w:r>
              <w:rPr>
                <w:webHidden/>
                <w:rStyle w:val="IndexLink"/>
                <w:rtl w:val="true"/>
              </w:rPr>
              <w:t>المسألة الرابعة</w:t>
            </w:r>
            <w:r>
              <w:rPr>
                <w:rStyle w:val="IndexLink"/>
                <w:rtl w:val="true"/>
              </w:rPr>
              <w:t xml:space="preserve">: </w:t>
            </w:r>
            <w:r>
              <w:rPr>
                <w:rStyle w:val="IndexLink"/>
                <w:rtl w:val="true"/>
              </w:rPr>
              <w:t>حرکة تاریخ العرب قبل الإسلام فی نظر سیدة النساء علیها السلام</w:t>
            </w:r>
            <w:r>
              <w:rPr>
                <w:rStyle w:val="IndexLink"/>
                <w:rtl w:val="true"/>
              </w:rPr>
              <w:tab/>
            </w:r>
            <w:r>
              <w:rPr>
                <w:rStyle w:val="IndexLink"/>
              </w:rPr>
              <w:t>79</w:t>
            </w:r>
          </w:hyperlink>
        </w:p>
        <w:p>
          <w:pPr>
            <w:pStyle w:val="Contents4"/>
            <w:tabs>
              <w:tab w:val="clear" w:pos="8176"/>
              <w:tab w:val="right" w:pos="9026" w:leader="dot"/>
            </w:tabs>
            <w:rPr/>
          </w:pPr>
          <w:hyperlink w:anchor="__RefHeading___Toc2739216_1395250215">
            <w:r>
              <w:rPr>
                <w:webHidden/>
                <w:rStyle w:val="IndexLink"/>
                <w:rtl w:val="true"/>
              </w:rPr>
              <w:t>المسألة الخامسة</w:t>
            </w:r>
            <w:r>
              <w:rPr>
                <w:rStyle w:val="IndexLink"/>
                <w:rtl w:val="true"/>
              </w:rPr>
              <w:t xml:space="preserve">: </w:t>
            </w:r>
            <w:r>
              <w:rPr>
                <w:rStyle w:val="IndexLink"/>
                <w:rtl w:val="true"/>
              </w:rPr>
              <w:t>بیان إنجازات النبوة فی حرکتها التاریخیة</w:t>
            </w:r>
            <w:r>
              <w:rPr>
                <w:rStyle w:val="IndexLink"/>
                <w:rtl w:val="true"/>
              </w:rPr>
              <w:tab/>
            </w:r>
            <w:r>
              <w:rPr>
                <w:rStyle w:val="IndexLink"/>
              </w:rPr>
              <w:t>83</w:t>
            </w:r>
          </w:hyperlink>
        </w:p>
        <w:p>
          <w:pPr>
            <w:pStyle w:val="Contents5"/>
            <w:tabs>
              <w:tab w:val="clear" w:pos="7892"/>
              <w:tab w:val="right" w:pos="9026" w:leader="dot"/>
            </w:tabs>
            <w:rPr/>
          </w:pPr>
          <w:hyperlink w:anchor="__RefHeading___Toc2739218_1395250215">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2739220_1395250215">
            <w:r>
              <w:rPr>
                <w:webHidden/>
                <w:rStyle w:val="IndexLink"/>
                <w:rtl w:val="true"/>
              </w:rPr>
              <w:t>المحور الأول</w:t>
            </w:r>
            <w:r>
              <w:rPr>
                <w:rStyle w:val="IndexLink"/>
                <w:rtl w:val="true"/>
              </w:rPr>
              <w:tab/>
            </w:r>
            <w:r>
              <w:rPr>
                <w:rStyle w:val="IndexLink"/>
              </w:rPr>
              <w:t>83</w:t>
            </w:r>
          </w:hyperlink>
        </w:p>
        <w:p>
          <w:pPr>
            <w:pStyle w:val="Contents5"/>
            <w:tabs>
              <w:tab w:val="clear" w:pos="7892"/>
              <w:tab w:val="right" w:pos="9026" w:leader="dot"/>
            </w:tabs>
            <w:rPr/>
          </w:pPr>
          <w:hyperlink w:anchor="__RefHeading___Toc2739222_1395250215">
            <w:r>
              <w:rPr>
                <w:webHidden/>
                <w:rStyle w:val="IndexLink"/>
                <w:rtl w:val="true"/>
              </w:rPr>
              <w:t>المحور الثانی</w:t>
            </w:r>
            <w:r>
              <w:rPr>
                <w:rStyle w:val="IndexLink"/>
                <w:rtl w:val="true"/>
              </w:rPr>
              <w:tab/>
            </w:r>
            <w:r>
              <w:rPr>
                <w:rStyle w:val="IndexLink"/>
              </w:rPr>
              <w:t>84</w:t>
            </w:r>
          </w:hyperlink>
        </w:p>
        <w:p>
          <w:pPr>
            <w:pStyle w:val="Contents5"/>
            <w:tabs>
              <w:tab w:val="clear" w:pos="7892"/>
              <w:tab w:val="right" w:pos="9026" w:leader="dot"/>
            </w:tabs>
            <w:rPr/>
          </w:pPr>
          <w:hyperlink w:anchor="__RefHeading___Toc2739224_1395250215">
            <w:r>
              <w:rPr>
                <w:webHidden/>
                <w:rStyle w:val="IndexLink"/>
                <w:rtl w:val="true"/>
              </w:rPr>
              <w:t>المحور الثالث</w:t>
            </w:r>
            <w:r>
              <w:rPr>
                <w:rStyle w:val="IndexLink"/>
                <w:rtl w:val="true"/>
              </w:rPr>
              <w:tab/>
            </w:r>
            <w:r>
              <w:rPr>
                <w:rStyle w:val="IndexLink"/>
              </w:rPr>
              <w:t>85</w:t>
            </w:r>
          </w:hyperlink>
        </w:p>
        <w:p>
          <w:pPr>
            <w:pStyle w:val="Contents4"/>
            <w:tabs>
              <w:tab w:val="clear" w:pos="8176"/>
              <w:tab w:val="right" w:pos="9026" w:leader="dot"/>
            </w:tabs>
            <w:rPr/>
          </w:pPr>
          <w:hyperlink w:anchor="__RefHeading___Toc2739226_1395250215">
            <w:r>
              <w:rPr>
                <w:webHidden/>
                <w:rStyle w:val="IndexLink"/>
                <w:rtl w:val="true"/>
              </w:rPr>
              <w:t>المسألة السادسة</w:t>
            </w:r>
            <w:r>
              <w:rPr>
                <w:rStyle w:val="IndexLink"/>
                <w:rtl w:val="true"/>
              </w:rPr>
              <w:t xml:space="preserve">: </w:t>
            </w:r>
            <w:r>
              <w:rPr>
                <w:rStyle w:val="IndexLink"/>
                <w:rtl w:val="true"/>
              </w:rPr>
              <w:t>حرکة تاریخ الصحابة وأهل البیت علیهم السلام فی حیاة النبی الأعظم صلی الله علیه وآله وسلم</w:t>
            </w:r>
            <w:r>
              <w:rPr>
                <w:rStyle w:val="IndexLink"/>
                <w:rtl w:val="true"/>
              </w:rPr>
              <w:tab/>
            </w:r>
            <w:r>
              <w:rPr>
                <w:rStyle w:val="IndexLink"/>
              </w:rPr>
              <w:t>86</w:t>
            </w:r>
          </w:hyperlink>
        </w:p>
        <w:p>
          <w:pPr>
            <w:pStyle w:val="Contents5"/>
            <w:tabs>
              <w:tab w:val="clear" w:pos="7892"/>
              <w:tab w:val="right" w:pos="9026" w:leader="dot"/>
            </w:tabs>
            <w:rPr/>
          </w:pPr>
          <w:hyperlink w:anchor="__RefHeading___Toc2739228_1395250215">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2739230_1395250215">
            <w:r>
              <w:rPr>
                <w:webHidden/>
                <w:rStyle w:val="IndexLink"/>
                <w:rtl w:val="true"/>
              </w:rPr>
              <w:t>أولاً</w:t>
            </w:r>
            <w:r>
              <w:rPr>
                <w:rStyle w:val="IndexLink"/>
                <w:rtl w:val="true"/>
              </w:rPr>
              <w:t xml:space="preserve">: </w:t>
            </w:r>
            <w:r>
              <w:rPr>
                <w:rStyle w:val="IndexLink"/>
                <w:rtl w:val="true"/>
              </w:rPr>
              <w:t>دلالة تحدید الحرکة التاریخیة لکلا المسارین</w:t>
            </w:r>
            <w:r>
              <w:rPr>
                <w:rStyle w:val="IndexLink"/>
                <w:rtl w:val="true"/>
              </w:rPr>
              <w:tab/>
            </w:r>
            <w:r>
              <w:rPr>
                <w:rStyle w:val="IndexLink"/>
              </w:rPr>
              <w:t>86</w:t>
            </w:r>
          </w:hyperlink>
        </w:p>
        <w:p>
          <w:pPr>
            <w:pStyle w:val="Contents5"/>
            <w:tabs>
              <w:tab w:val="clear" w:pos="7892"/>
              <w:tab w:val="right" w:pos="9026" w:leader="dot"/>
            </w:tabs>
            <w:rPr/>
          </w:pPr>
          <w:hyperlink w:anchor="__RefHeading___Toc2739232_1395250215">
            <w:r>
              <w:rPr>
                <w:webHidden/>
                <w:rStyle w:val="IndexLink"/>
                <w:rtl w:val="true"/>
              </w:rPr>
              <w:t>ثانیا</w:t>
            </w:r>
            <w:r>
              <w:rPr>
                <w:rStyle w:val="IndexLink"/>
                <w:rtl w:val="true"/>
              </w:rPr>
              <w:t xml:space="preserve">: </w:t>
            </w:r>
            <w:r>
              <w:rPr>
                <w:rStyle w:val="IndexLink"/>
                <w:rtl w:val="true"/>
              </w:rPr>
              <w:t>تباین المسارین فی الحرکة التاریخیة</w:t>
            </w:r>
            <w:r>
              <w:rPr>
                <w:rStyle w:val="IndexLink"/>
                <w:rtl w:val="true"/>
              </w:rPr>
              <w:tab/>
            </w:r>
            <w:r>
              <w:rPr>
                <w:rStyle w:val="IndexLink"/>
              </w:rPr>
              <w:t>87</w:t>
            </w:r>
          </w:hyperlink>
        </w:p>
        <w:p>
          <w:pPr>
            <w:pStyle w:val="Contents4"/>
            <w:tabs>
              <w:tab w:val="clear" w:pos="8176"/>
              <w:tab w:val="right" w:pos="9026" w:leader="dot"/>
            </w:tabs>
            <w:rPr/>
          </w:pPr>
          <w:hyperlink w:anchor="__RefHeading___Toc2739234_1395250215">
            <w:r>
              <w:rPr>
                <w:webHidden/>
                <w:rStyle w:val="IndexLink"/>
                <w:rtl w:val="true"/>
              </w:rPr>
              <w:t>المسألة السابعة</w:t>
            </w:r>
            <w:r>
              <w:rPr>
                <w:rStyle w:val="IndexLink"/>
                <w:rtl w:val="true"/>
              </w:rPr>
              <w:t xml:space="preserve">: </w:t>
            </w:r>
            <w:r>
              <w:rPr>
                <w:rStyle w:val="IndexLink"/>
                <w:rtl w:val="true"/>
              </w:rPr>
              <w:t>الحرکة التاریخیة للمسلمین بعد وفاة رسول اللهصلی الله علیه وآله وسلم</w:t>
            </w:r>
            <w:r>
              <w:rPr>
                <w:rStyle w:val="IndexLink"/>
                <w:rtl w:val="true"/>
              </w:rPr>
              <w:tab/>
            </w:r>
            <w:r>
              <w:rPr>
                <w:rStyle w:val="IndexLink"/>
              </w:rPr>
              <w:t>93</w:t>
            </w:r>
          </w:hyperlink>
        </w:p>
        <w:p>
          <w:pPr>
            <w:pStyle w:val="Contents4"/>
            <w:tabs>
              <w:tab w:val="clear" w:pos="8176"/>
              <w:tab w:val="right" w:pos="9026" w:leader="dot"/>
            </w:tabs>
            <w:rPr/>
          </w:pPr>
          <w:hyperlink w:anchor="__RefHeading___Toc2739236_1395250215">
            <w:r>
              <w:rPr>
                <w:webHidden/>
                <w:rStyle w:val="IndexLink"/>
                <w:rtl w:val="true"/>
              </w:rPr>
              <w:t>المسألة الثامنة</w:t>
            </w:r>
            <w:r>
              <w:rPr>
                <w:rStyle w:val="IndexLink"/>
                <w:rtl w:val="true"/>
              </w:rPr>
              <w:t xml:space="preserve">: </w:t>
            </w:r>
            <w:r>
              <w:rPr>
                <w:rStyle w:val="IndexLink"/>
                <w:rtl w:val="true"/>
              </w:rPr>
              <w:t>الوقائع التاریخیة التی کانت مقدمات للسنن الأممیة</w:t>
            </w:r>
            <w:r>
              <w:rPr>
                <w:rStyle w:val="IndexLink"/>
                <w:rtl w:val="true"/>
              </w:rPr>
              <w:tab/>
            </w:r>
            <w:r>
              <w:rPr>
                <w:rStyle w:val="IndexLink"/>
              </w:rPr>
              <w:t>95</w:t>
            </w:r>
          </w:hyperlink>
        </w:p>
        <w:p>
          <w:pPr>
            <w:pStyle w:val="Contents5"/>
            <w:tabs>
              <w:tab w:val="clear" w:pos="7892"/>
              <w:tab w:val="right" w:pos="9026" w:leader="dot"/>
            </w:tabs>
            <w:rPr/>
          </w:pPr>
          <w:hyperlink w:anchor="__RefHeading___Toc2739238_1395250215">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2739240_1395250215">
            <w:r>
              <w:rPr>
                <w:webHidden/>
                <w:rStyle w:val="IndexLink"/>
                <w:rtl w:val="true"/>
              </w:rPr>
              <w:t>الواقعة التاریخیة الأولی</w:t>
            </w:r>
            <w:r>
              <w:rPr>
                <w:rStyle w:val="IndexLink"/>
                <w:rtl w:val="true"/>
              </w:rPr>
              <w:t>: «</w:t>
            </w:r>
            <w:r>
              <w:rPr>
                <w:rStyle w:val="IndexLink"/>
                <w:rtl w:val="true"/>
              </w:rPr>
              <w:t>حسکة النفاق، أو حسیکة النفاق</w:t>
            </w:r>
            <w:r>
              <w:rPr>
                <w:rStyle w:val="IndexLink"/>
                <w:rtl w:val="true"/>
              </w:rPr>
              <w:t>»</w:t>
              <w:tab/>
            </w:r>
            <w:r>
              <w:rPr>
                <w:rStyle w:val="IndexLink"/>
              </w:rPr>
              <w:t>96</w:t>
            </w:r>
          </w:hyperlink>
        </w:p>
        <w:p>
          <w:pPr>
            <w:pStyle w:val="Contents5"/>
            <w:tabs>
              <w:tab w:val="clear" w:pos="7892"/>
              <w:tab w:val="right" w:pos="9026" w:leader="dot"/>
            </w:tabs>
            <w:rPr/>
          </w:pPr>
          <w:hyperlink w:anchor="__RefHeading___Toc2739242_1395250215">
            <w:r>
              <w:rPr>
                <w:webHidden/>
                <w:rStyle w:val="IndexLink"/>
                <w:rtl w:val="true"/>
              </w:rPr>
              <w:t>الواقعة التاریخیة الثانیة</w:t>
            </w:r>
            <w:r>
              <w:rPr>
                <w:rStyle w:val="IndexLink"/>
                <w:rtl w:val="true"/>
              </w:rPr>
              <w:t>: «</w:t>
            </w:r>
            <w:r>
              <w:rPr>
                <w:rStyle w:val="IndexLink"/>
                <w:rtl w:val="true"/>
              </w:rPr>
              <w:t>سمل جلباب الدین</w:t>
            </w:r>
            <w:r>
              <w:rPr>
                <w:rStyle w:val="IndexLink"/>
                <w:rtl w:val="true"/>
              </w:rPr>
              <w:t>»</w:t>
              <w:tab/>
            </w:r>
            <w:r>
              <w:rPr>
                <w:rStyle w:val="IndexLink"/>
              </w:rPr>
              <w:t>97</w:t>
            </w:r>
          </w:hyperlink>
        </w:p>
        <w:p>
          <w:pPr>
            <w:pStyle w:val="Contents5"/>
            <w:tabs>
              <w:tab w:val="clear" w:pos="7892"/>
              <w:tab w:val="right" w:pos="9026" w:leader="dot"/>
            </w:tabs>
            <w:rPr/>
          </w:pPr>
          <w:hyperlink w:anchor="__RefHeading___Toc2739244_1395250215">
            <w:r>
              <w:rPr>
                <w:webHidden/>
                <w:rStyle w:val="IndexLink"/>
                <w:rtl w:val="true"/>
              </w:rPr>
              <w:t>الواقعة التاریخیة الثالثة</w:t>
            </w:r>
            <w:r>
              <w:rPr>
                <w:rStyle w:val="IndexLink"/>
                <w:rtl w:val="true"/>
              </w:rPr>
              <w:t>: «</w:t>
            </w:r>
            <w:r>
              <w:rPr>
                <w:rStyle w:val="IndexLink"/>
                <w:rtl w:val="true"/>
              </w:rPr>
              <w:t>نطق کاظم الغاوین، ونبغ خامل الأقلین، وهدر فنیق المبطلین</w:t>
            </w:r>
            <w:r>
              <w:rPr>
                <w:rStyle w:val="IndexLink"/>
                <w:rtl w:val="true"/>
              </w:rPr>
              <w:t>»</w:t>
              <w:tab/>
            </w:r>
            <w:r>
              <w:rPr>
                <w:rStyle w:val="IndexLink"/>
              </w:rPr>
              <w:t>99</w:t>
            </w:r>
          </w:hyperlink>
        </w:p>
        <w:p>
          <w:pPr>
            <w:pStyle w:val="Contents3"/>
            <w:tabs>
              <w:tab w:val="clear" w:pos="8459"/>
              <w:tab w:val="right" w:pos="9026" w:leader="dot"/>
            </w:tabs>
            <w:rPr/>
          </w:pPr>
          <w:hyperlink w:anchor="__RefHeading___Toc2739246_1395250215">
            <w:r>
              <w:rPr>
                <w:webHidden/>
                <w:rStyle w:val="IndexLink"/>
                <w:rtl w:val="true"/>
              </w:rPr>
              <w:t>المبحث الثانی</w:t>
            </w:r>
            <w:r>
              <w:rPr>
                <w:rStyle w:val="IndexLink"/>
                <w:rtl w:val="true"/>
              </w:rPr>
              <w:t xml:space="preserve">: </w:t>
            </w:r>
            <w:r>
              <w:rPr>
                <w:rStyle w:val="IndexLink"/>
                <w:rtl w:val="true"/>
              </w:rPr>
              <w:t>السنن التاریخیة عند فاطمة الزهراء علیها السلام</w:t>
            </w:r>
            <w:r>
              <w:rPr>
                <w:rStyle w:val="IndexLink"/>
                <w:rtl w:val="true"/>
              </w:rPr>
              <w:tab/>
            </w:r>
            <w:r>
              <w:rPr>
                <w:rStyle w:val="IndexLink"/>
              </w:rPr>
              <w:t>103</w:t>
            </w:r>
          </w:hyperlink>
        </w:p>
        <w:p>
          <w:pPr>
            <w:pStyle w:val="Contents4"/>
            <w:tabs>
              <w:tab w:val="clear" w:pos="8176"/>
              <w:tab w:val="right" w:pos="9026" w:leader="dot"/>
            </w:tabs>
            <w:rPr/>
          </w:pPr>
          <w:hyperlink w:anchor="__RefHeading___Toc2739248_1395250215">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2739250_1395250215">
            <w:r>
              <w:rPr>
                <w:webHidden/>
                <w:rStyle w:val="IndexLink"/>
                <w:rtl w:val="true"/>
              </w:rPr>
              <w:t>المسألة الأولی</w:t>
            </w:r>
            <w:r>
              <w:rPr>
                <w:rStyle w:val="IndexLink"/>
                <w:rtl w:val="true"/>
              </w:rPr>
              <w:t xml:space="preserve">: </w:t>
            </w:r>
            <w:r>
              <w:rPr>
                <w:rStyle w:val="IndexLink"/>
                <w:rtl w:val="true"/>
              </w:rPr>
              <w:t>سنة الوقوع فی الفتنة بین المقدمات والنتائج</w:t>
            </w:r>
            <w:r>
              <w:rPr>
                <w:rStyle w:val="IndexLink"/>
                <w:rtl w:val="true"/>
              </w:rPr>
              <w:tab/>
            </w:r>
            <w:r>
              <w:rPr>
                <w:rStyle w:val="IndexLink"/>
              </w:rPr>
              <w:t>103</w:t>
            </w:r>
          </w:hyperlink>
        </w:p>
        <w:p>
          <w:pPr>
            <w:pStyle w:val="Contents4"/>
            <w:tabs>
              <w:tab w:val="clear" w:pos="8176"/>
              <w:tab w:val="right" w:pos="9026" w:leader="dot"/>
            </w:tabs>
            <w:rPr/>
          </w:pPr>
          <w:hyperlink w:anchor="__RefHeading___Toc2739252_1395250215">
            <w:r>
              <w:rPr>
                <w:webHidden/>
                <w:rStyle w:val="IndexLink"/>
                <w:rtl w:val="true"/>
              </w:rPr>
              <w:t>المسألة الثانیة</w:t>
            </w:r>
            <w:r>
              <w:rPr>
                <w:rStyle w:val="IndexLink"/>
                <w:rtl w:val="true"/>
              </w:rPr>
              <w:t xml:space="preserve">: </w:t>
            </w:r>
            <w:r>
              <w:rPr>
                <w:rStyle w:val="IndexLink"/>
                <w:rtl w:val="true"/>
              </w:rPr>
              <w:t>سنة تضاعف النتائج</w:t>
            </w:r>
            <w:r>
              <w:rPr>
                <w:rStyle w:val="IndexLink"/>
                <w:rtl w:val="true"/>
              </w:rPr>
              <w:tab/>
            </w:r>
            <w:r>
              <w:rPr>
                <w:rStyle w:val="IndexLink"/>
              </w:rPr>
              <w:t>105</w:t>
            </w:r>
          </w:hyperlink>
        </w:p>
        <w:p>
          <w:pPr>
            <w:pStyle w:val="Contents4"/>
            <w:tabs>
              <w:tab w:val="clear" w:pos="8176"/>
              <w:tab w:val="right" w:pos="9026" w:leader="dot"/>
            </w:tabs>
            <w:rPr/>
          </w:pPr>
          <w:hyperlink w:anchor="__RefHeading___Toc2739254_1395250215">
            <w:r>
              <w:rPr>
                <w:webHidden/>
                <w:rStyle w:val="IndexLink"/>
                <w:rtl w:val="true"/>
              </w:rPr>
              <w:t>المسألة الثالثة</w:t>
            </w:r>
            <w:r>
              <w:rPr>
                <w:rStyle w:val="IndexLink"/>
                <w:rtl w:val="true"/>
              </w:rPr>
              <w:t xml:space="preserve">: </w:t>
            </w:r>
            <w:r>
              <w:rPr>
                <w:rStyle w:val="IndexLink"/>
                <w:rtl w:val="true"/>
              </w:rPr>
              <w:t>سنة تعجیل العذاب</w:t>
            </w:r>
            <w:r>
              <w:rPr>
                <w:rStyle w:val="IndexLink"/>
                <w:rtl w:val="true"/>
              </w:rPr>
              <w:tab/>
            </w:r>
            <w:r>
              <w:rPr>
                <w:rStyle w:val="IndexLink"/>
              </w:rPr>
              <w:t>109</w:t>
            </w:r>
          </w:hyperlink>
        </w:p>
        <w:p>
          <w:pPr>
            <w:pStyle w:val="Contents4"/>
            <w:tabs>
              <w:tab w:val="clear" w:pos="8176"/>
              <w:tab w:val="right" w:pos="9026" w:leader="dot"/>
            </w:tabs>
            <w:rPr/>
          </w:pPr>
          <w:hyperlink w:anchor="__RefHeading___Toc2739256_1395250215">
            <w:r>
              <w:rPr>
                <w:webHidden/>
                <w:rStyle w:val="IndexLink"/>
                <w:rtl w:val="true"/>
              </w:rPr>
              <w:t>المسألة الرابعة</w:t>
            </w:r>
            <w:r>
              <w:rPr>
                <w:rStyle w:val="IndexLink"/>
                <w:rtl w:val="true"/>
              </w:rPr>
              <w:t xml:space="preserve">: </w:t>
            </w:r>
            <w:r>
              <w:rPr>
                <w:rStyle w:val="IndexLink"/>
                <w:rtl w:val="true"/>
              </w:rPr>
              <w:t>سنة انقلاب الأمم بعد أنبیائها</w:t>
            </w:r>
            <w:r>
              <w:rPr>
                <w:rStyle w:val="IndexLink"/>
                <w:rtl w:val="true"/>
              </w:rPr>
              <w:tab/>
            </w:r>
            <w:r>
              <w:rPr>
                <w:rStyle w:val="IndexLink"/>
              </w:rPr>
              <w:t>110</w:t>
            </w:r>
          </w:hyperlink>
        </w:p>
        <w:p>
          <w:pPr>
            <w:pStyle w:val="Contents4"/>
            <w:tabs>
              <w:tab w:val="clear" w:pos="8176"/>
              <w:tab w:val="right" w:pos="9026" w:leader="dot"/>
            </w:tabs>
            <w:rPr/>
          </w:pPr>
          <w:hyperlink w:anchor="__RefHeading___Toc2739258_1395250215">
            <w:r>
              <w:rPr>
                <w:webHidden/>
                <w:rStyle w:val="IndexLink"/>
                <w:rtl w:val="true"/>
              </w:rPr>
              <w:t>المسألة الخامسة</w:t>
            </w:r>
            <w:r>
              <w:rPr>
                <w:rStyle w:val="IndexLink"/>
                <w:rtl w:val="true"/>
              </w:rPr>
              <w:t xml:space="preserve">: </w:t>
            </w:r>
            <w:r>
              <w:rPr>
                <w:rStyle w:val="IndexLink"/>
                <w:rtl w:val="true"/>
              </w:rPr>
              <w:t>سنة ظلم آل الأنبیاء علیهم السلام وآثارها علی الأمة</w:t>
            </w:r>
            <w:r>
              <w:rPr>
                <w:rStyle w:val="IndexLink"/>
                <w:rtl w:val="true"/>
              </w:rPr>
              <w:tab/>
            </w:r>
            <w:r>
              <w:rPr>
                <w:rStyle w:val="IndexLink"/>
              </w:rPr>
              <w:t>114</w:t>
            </w:r>
          </w:hyperlink>
        </w:p>
        <w:p>
          <w:pPr>
            <w:pStyle w:val="Contents4"/>
            <w:tabs>
              <w:tab w:val="clear" w:pos="8176"/>
              <w:tab w:val="right" w:pos="9026" w:leader="dot"/>
            </w:tabs>
            <w:rPr/>
          </w:pPr>
          <w:hyperlink w:anchor="__RefHeading___Toc2739260_1395250215">
            <w:r>
              <w:rPr>
                <w:webHidden/>
                <w:rStyle w:val="IndexLink"/>
                <w:rtl w:val="true"/>
              </w:rPr>
              <w:t>المسألة السادسة</w:t>
            </w:r>
            <w:r>
              <w:rPr>
                <w:rStyle w:val="IndexLink"/>
                <w:rtl w:val="true"/>
              </w:rPr>
              <w:t xml:space="preserve">: </w:t>
            </w:r>
            <w:r>
              <w:rPr>
                <w:rStyle w:val="IndexLink"/>
                <w:rtl w:val="true"/>
              </w:rPr>
              <w:t>سنة رین القلوب بین الأسباب والنتائج</w:t>
            </w:r>
            <w:r>
              <w:rPr>
                <w:rStyle w:val="IndexLink"/>
                <w:rtl w:val="true"/>
              </w:rPr>
              <w:tab/>
            </w:r>
            <w:r>
              <w:rPr>
                <w:rStyle w:val="IndexLink"/>
              </w:rPr>
              <w:t>120</w:t>
            </w:r>
          </w:hyperlink>
        </w:p>
        <w:p>
          <w:pPr>
            <w:pStyle w:val="Contents4"/>
            <w:tabs>
              <w:tab w:val="clear" w:pos="8176"/>
              <w:tab w:val="right" w:pos="9026" w:leader="dot"/>
            </w:tabs>
            <w:rPr/>
          </w:pPr>
          <w:hyperlink w:anchor="__RefHeading___Toc2739262_1395250215">
            <w:r>
              <w:rPr>
                <w:webHidden/>
                <w:rStyle w:val="IndexLink"/>
                <w:rtl w:val="true"/>
              </w:rPr>
              <w:t>المسألة السابعة</w:t>
            </w:r>
            <w:r>
              <w:rPr>
                <w:rStyle w:val="IndexLink"/>
                <w:rtl w:val="true"/>
              </w:rPr>
              <w:t xml:space="preserve">: </w:t>
            </w:r>
            <w:r>
              <w:rPr>
                <w:rStyle w:val="IndexLink"/>
                <w:rtl w:val="true"/>
              </w:rPr>
              <w:t>سنة الاستقامة فی السلوک</w:t>
            </w:r>
            <w:r>
              <w:rPr>
                <w:rStyle w:val="IndexLink"/>
                <w:rtl w:val="true"/>
              </w:rPr>
              <w:tab/>
            </w:r>
            <w:r>
              <w:rPr>
                <w:rStyle w:val="IndexLink"/>
              </w:rPr>
              <w:t>122</w:t>
            </w:r>
          </w:hyperlink>
        </w:p>
        <w:p>
          <w:pPr>
            <w:pStyle w:val="Contents4"/>
            <w:tabs>
              <w:tab w:val="clear" w:pos="8176"/>
              <w:tab w:val="right" w:pos="9026" w:leader="dot"/>
            </w:tabs>
            <w:rPr/>
          </w:pPr>
          <w:hyperlink w:anchor="__RefHeading___Toc2739264_1395250215">
            <w:r>
              <w:rPr>
                <w:webHidden/>
                <w:rStyle w:val="IndexLink"/>
                <w:rtl w:val="true"/>
              </w:rPr>
              <w:t>المسألة الثامنة</w:t>
            </w:r>
            <w:r>
              <w:rPr>
                <w:rStyle w:val="IndexLink"/>
                <w:rtl w:val="true"/>
              </w:rPr>
              <w:t xml:space="preserve">: </w:t>
            </w:r>
            <w:r>
              <w:rPr>
                <w:rStyle w:val="IndexLink"/>
                <w:rtl w:val="true"/>
              </w:rPr>
              <w:t xml:space="preserve">سنة ترک التمسک بأحکام الله </w:t>
            </w:r>
            <w:r>
              <w:rPr>
                <w:rStyle w:val="IndexLink"/>
                <w:rtl w:val="true"/>
              </w:rPr>
              <w:t xml:space="preserve">} </w:t>
            </w:r>
            <w:r>
              <w:rPr>
                <w:rStyle w:val="IndexLink"/>
                <w:rtl w:val="true"/>
              </w:rPr>
              <w:t>بین المقدمات والنتائج</w:t>
            </w:r>
            <w:r>
              <w:rPr>
                <w:rStyle w:val="IndexLink"/>
                <w:rtl w:val="true"/>
              </w:rPr>
              <w:tab/>
            </w:r>
            <w:r>
              <w:rPr>
                <w:rStyle w:val="IndexLink"/>
              </w:rPr>
              <w:t>125</w:t>
            </w:r>
          </w:hyperlink>
        </w:p>
        <w:p>
          <w:pPr>
            <w:pStyle w:val="Contents2"/>
            <w:tabs>
              <w:tab w:val="clear" w:pos="8743"/>
              <w:tab w:val="right" w:pos="9026" w:leader="dot"/>
            </w:tabs>
            <w:rPr/>
          </w:pPr>
          <w:hyperlink w:anchor="__RefHeading___Toc2739266_1395250215">
            <w:r>
              <w:rPr>
                <w:webHidden/>
                <w:rStyle w:val="IndexLink"/>
                <w:rtl w:val="true"/>
              </w:rPr>
              <w:t>نتیجة البحث</w:t>
            </w:r>
            <w:r>
              <w:rPr>
                <w:rStyle w:val="IndexLink"/>
                <w:rtl w:val="true"/>
              </w:rPr>
              <w:tab/>
            </w:r>
            <w:r>
              <w:rPr>
                <w:rStyle w:val="IndexLink"/>
              </w:rPr>
              <w:t>127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54_19764"/>
      <w:bookmarkStart w:id="1" w:name="pg2854_19764"/>
      <w:bookmarkEnd w:id="1"/>
    </w:p>
    <w:p>
      <w:pPr>
        <w:pStyle w:val="Heading2"/>
        <w:numPr>
          <w:ilvl w:val="1"/>
          <w:numId w:val="1"/>
        </w:numPr>
        <w:rPr/>
      </w:pPr>
      <w:bookmarkStart w:id="2" w:name="pg2854_19764"/>
      <w:bookmarkStart w:id="3" w:name="__RefHeading___Toc2739116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رقم الإیداع فی دار الکتب والوثائق ــ وزارة الثقافة </w:t>
      </w:r>
      <w:r>
        <w:rPr>
          <w:rFonts w:eastAsia="IRNazanin" w:cs="IRNazanin"/>
          <w:color w:val="111111"/>
          <w:sz w:val="28"/>
          <w:szCs w:val="28"/>
          <w:lang w:bidi="fa-IR"/>
        </w:rPr>
        <w:t>1082</w:t>
      </w:r>
    </w:p>
    <w:p>
      <w:pPr>
        <w:pStyle w:val="BookText"/>
        <w:rPr/>
      </w:pP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الحسنی، نبیل، </w:t>
      </w:r>
      <w:r>
        <w:rPr>
          <w:rFonts w:eastAsia="IRNazanin" w:cs="IRNazanin"/>
          <w:color w:val="111111"/>
          <w:sz w:val="28"/>
          <w:szCs w:val="28"/>
          <w:lang w:bidi="fa-IR"/>
        </w:rPr>
        <w:t>1965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حرکة التاریخ وسننه عند علی وفاطمة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نبیل الحسنی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الفکریة والثقافیة فی العتبة الحسینیة المقدسة؛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وکذلک فی الحاشیة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دراسة وتحقیق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الهجرة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دراسة وتحقیق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ناحیة القرآنیة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 – نقد وتفسیر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09</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تمت الفهرسة فی مکتبة العتبة الحسینیة المقدسة قبل النشر</w:t>
      </w:r>
    </w:p>
    <w:p>
      <w:pPr>
        <w:pStyle w:val="Heading2"/>
        <w:numPr>
          <w:ilvl w:val="1"/>
          <w:numId w:val="1"/>
        </w:numPr>
        <w:rPr/>
      </w:pPr>
      <w:bookmarkStart w:id="5" w:name="__RefHeading___Toc2739118_1395250215"/>
      <w:bookmarkStart w:id="6" w:name="_Toc2"/>
      <w:bookmarkEnd w:id="5"/>
      <w:r>
        <w:rPr>
          <w:rtl w:val="true"/>
        </w:rPr>
        <w:t>اشارة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حرکة التاریخ وسننه</w:t>
      </w:r>
    </w:p>
    <w:p>
      <w:pPr>
        <w:pStyle w:val="BookText"/>
        <w:rPr/>
      </w:pPr>
      <w:r>
        <w:rPr>
          <w:rFonts w:ascii="IRNazanin" w:hAnsi="IRNazanin" w:eastAsia="IRNazanin"/>
          <w:color w:val="111111"/>
          <w:sz w:val="28"/>
          <w:sz w:val="28"/>
          <w:szCs w:val="28"/>
          <w:rtl w:val="true"/>
          <w:lang w:bidi="fa-IR"/>
        </w:rPr>
        <w:t>عند علی وفاطمة علیهما السلام</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IRNazanin" w:hAnsi="IRNazanin" w:eastAsia="IRNazanin"/>
          <w:color w:val="111111"/>
          <w:sz w:val="28"/>
          <w:sz w:val="28"/>
          <w:szCs w:val="28"/>
          <w:rtl w:val="true"/>
          <w:lang w:bidi="fa-IR"/>
        </w:rPr>
        <w:t>قسم الشؤون الفکریة والثقافیة</w:t>
      </w:r>
    </w:p>
    <w:p>
      <w:pPr>
        <w:pStyle w:val="BookText"/>
        <w:rPr/>
      </w:pPr>
      <w:r>
        <w:rPr>
          <w:rFonts w:ascii="IRNazanin" w:hAnsi="IRNazanin" w:eastAsia="IRNazanin"/>
          <w:color w:val="111111"/>
          <w:sz w:val="28"/>
          <w:sz w:val="28"/>
          <w:szCs w:val="28"/>
          <w:rtl w:val="true"/>
          <w:lang w:bidi="fa-IR"/>
        </w:rPr>
        <w:t>فی العتبة الحسینیة المقدسة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شعبة الدراسات و البحوث الاسلامیة</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هـ ــ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Web: www.imamhussain-lib.com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الرَّحْمـنِ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مَـلِ‘کِ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نَعْبُدُ وإِیَّاکَ نَسْتَعِینُ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اهدِنَــــا الصِّرَاطَ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الَّذِینَ أَنعَمتَ عَلَیهِمْ غَیرِ المَغضُوبِ عَلَیهِمْ وَلاَ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7" w:name="pg2854_19770"/>
    </w:p>
    <w:p>
      <w:pPr>
        <w:pStyle w:val="Heading2"/>
        <w:numPr>
          <w:ilvl w:val="1"/>
          <w:numId w:val="1"/>
        </w:numPr>
        <w:rPr/>
      </w:pPr>
      <w:bookmarkStart w:id="8" w:name="__RefHeading___Toc2739120_1395250215"/>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إلی روح النبی الأعظم صلی الله علیه وآله وسلم وقلبه ومهجته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بضعته ونور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من أزالت البُهم عن سنن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وکشفت عن حرکة تاریخ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من شخّصت المضلّین ودلّت علی الغاوین وأشارت إلی المبطلین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من أوضحت الطریق للسالکین وأنارت السبیل للقاصدین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من کافحت وجاهدت ودافعت عن شریعة سید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فمضت شهیدة لرب العالمین</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أهدی کتابی هذا</w:t>
      </w:r>
      <w:r>
        <w:rPr>
          <w:rFonts w:eastAsia="IRNazanin" w:cs="IRNazanin"/>
          <w:color w:val="111111"/>
          <w:sz w:val="28"/>
          <w:szCs w:val="28"/>
          <w:rtl w:val="true"/>
          <w:lang w:bidi="fa-IR"/>
        </w:rPr>
        <w:t>...</w:t>
      </w:r>
      <w:bookmarkStart w:id="10" w:name="pg2854_19772"/>
    </w:p>
    <w:p>
      <w:pPr>
        <w:pStyle w:val="Heading2"/>
        <w:numPr>
          <w:ilvl w:val="1"/>
          <w:numId w:val="1"/>
        </w:numPr>
        <w:rPr/>
      </w:pPr>
      <w:bookmarkStart w:id="11" w:name="__RefHeading___Toc2739122_1395250215"/>
      <w:bookmarkStart w:id="12" w:name="_Toc4"/>
      <w:bookmarkEnd w:id="10"/>
      <w:bookmarkEnd w:id="11"/>
      <w:r>
        <w:rPr>
          <w:rtl w:val="true"/>
        </w:rPr>
        <w:t>مقدمة الکتاب</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ما أنعم وله الشکر علی ما ألهم والثناء بما قدم من عموم نعم ابتدأها، وسبوغ آلاء أسداها، وتمام منن والاها جم عن الإحصاء عددها، ونأی عن الجزاء أمدها وتفاوت عن الإدراک أبدها</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والصلاة والسلام علی خیر الأنام وکاشف الظلام وعلی آله الهداة إلی الإسلام وسلم تسلیماً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من عوامل رقیّ الأمة ودوام نهضتها ونشر حضارتها هو الإحاطة بحرکة تاریخها والتسلط علی کوامن أخبارها والتأمل بحوادث أسلافها والتوقف عند أفعالها وفهم أحوالها وإدراک معانی أقوالها ودراسة سلوکیاتها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بناء الأمة لا یقوم إلا بمنهاج الاعتبار من سنن تاریخها وتجنب الوقوع فی فخاخ فتنها والاقتداء بأخیارها وتشخیص فجارها ونبذ سلوک أشرارها</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ذلک سیکتب لها البقاء وسیعم علی أجیالها الرخاء ویقیهم کید الأعداء؛ بل إن ذلک سیجعل للحضارة دلالة علی التحضر وطریقاً إلی التمدن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ینال ذلک إلا بالسفر إلی معین المعرفة، ومنهل العلوم المختلفة، ومورد الظمآن لمعرفة مکامن الحکمة والتجلبب بجلباب العزة، وهما القرآن والعترة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فإلیهما شددنا الرحال وفی باحة عزهما ألقینا عن ظهورنا أثقال الجهل وفککنا أزرار مدارک الفهم صامتین مستمعین متأملین ومفکرین وللمزید من فضلهم ملتمسین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وَنَزْدَادُ کَیْلَ بَعِیرٍ </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فما خاب ظننا ولا أخطأنا فی وجهتنا بل قادنا الیقین وأخذ بحجزتنا العقل والقلب والدین؛ فمن شأن الکریم الإعادة ومن شیمة الجواد البذل والزیادة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فمنّوا علینا بهذه المباحث، ولاسیما بضعة الهادی الأمین وسیدة نساء العالمین فاطمة وحسبی بها کرماً وهی أم رحمة الله للعالمین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ناهیک عن جود ابن عمها وباب مدینة علم أبیها علی أمیر المؤمنین علیه السلام فقد أغرقنا بفضله ومنّ علینا بلطفه کما منّ سلیمان علی شیعته إذ قال له ربه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عَطَاؤُنَا فَامْنُنْ أَوْ أَمْسِکْ بِغَیْرِ حِسَابٍ</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القرآن والنبی الأکرم صلی الله علیه وآله وسلم کانت بدایة بحثنا وعند علی وفاطمة کان مستقرنا ومستودعنا لنضع بین یدی القارئ الکریم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نبیل قدوری حسن الحسنی</w:t>
      </w:r>
    </w:p>
    <w:p>
      <w:pPr>
        <w:pStyle w:val="BookText"/>
        <w:rPr/>
      </w:pPr>
      <w:r>
        <w:rPr>
          <w:rFonts w:ascii="IRNazanin" w:hAnsi="IRNazanin" w:eastAsia="IRNazanin"/>
          <w:color w:val="111111"/>
          <w:sz w:val="28"/>
          <w:sz w:val="28"/>
          <w:szCs w:val="28"/>
          <w:rtl w:val="true"/>
          <w:lang w:bidi="fa-IR"/>
        </w:rPr>
        <w:t xml:space="preserve">یوم عید الأضحی لسنة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هـ</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bookmarkStart w:id="13" w:name="pg2854_19774"/>
    </w:p>
    <w:p>
      <w:pPr>
        <w:pStyle w:val="Heading2"/>
        <w:numPr>
          <w:ilvl w:val="1"/>
          <w:numId w:val="1"/>
        </w:numPr>
        <w:rPr/>
      </w:pPr>
      <w:bookmarkStart w:id="14" w:name="__RefHeading___Toc2739124_1395250215"/>
      <w:bookmarkStart w:id="15" w:name="_Toc5"/>
      <w:bookmarkEnd w:id="13"/>
      <w:bookmarkEnd w:id="14"/>
      <w:r>
        <w:rPr>
          <w:rtl w:val="true"/>
        </w:rPr>
        <w:t>الفصل الأول</w:t>
      </w:r>
      <w:r>
        <w:rPr>
          <w:rtl w:val="true"/>
        </w:rPr>
        <w:t xml:space="preserve">: </w:t>
      </w:r>
      <w:r>
        <w:rPr>
          <w:rtl w:val="true"/>
        </w:rPr>
        <w:t>حرکة التاریخ عند العرب قبل الإسلام</w:t>
      </w:r>
      <w:bookmarkEnd w:id="1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2739126_1395250215"/>
      <w:bookmarkStart w:id="17" w:name="_Toc6"/>
      <w:bookmarkEnd w:id="16"/>
      <w:r>
        <w:rPr>
          <w:rtl w:val="true"/>
        </w:rPr>
        <w:t>اشارة</w:t>
      </w:r>
      <w:bookmarkStart w:id="18" w:name="pg2854_19776"/>
      <w:bookmarkEnd w:id="17"/>
    </w:p>
    <w:p>
      <w:pPr>
        <w:pStyle w:val="Heading3"/>
        <w:numPr>
          <w:ilvl w:val="2"/>
          <w:numId w:val="1"/>
        </w:numPr>
        <w:rPr/>
      </w:pPr>
      <w:bookmarkStart w:id="19" w:name="__RefHeading___Toc2739128_1395250215"/>
      <w:bookmarkStart w:id="20" w:name="_Toc7"/>
      <w:bookmarkEnd w:id="18"/>
      <w:bookmarkEnd w:id="19"/>
      <w:r>
        <w:rPr>
          <w:rtl w:val="true"/>
        </w:rPr>
        <w:t>المبحث الأول</w:t>
      </w:r>
      <w:r>
        <w:rPr>
          <w:rtl w:val="true"/>
        </w:rPr>
        <w:t xml:space="preserve">: </w:t>
      </w:r>
      <w:r>
        <w:rPr>
          <w:rtl w:val="true"/>
        </w:rPr>
        <w:t>معنی التاریخ والخبر</w:t>
      </w:r>
      <w:bookmarkEnd w:id="20"/>
    </w:p>
    <w:p>
      <w:pPr>
        <w:pStyle w:val="Heading4"/>
        <w:numPr>
          <w:ilvl w:val="3"/>
          <w:numId w:val="1"/>
        </w:numPr>
        <w:rPr/>
      </w:pPr>
      <w:bookmarkStart w:id="21" w:name="__RefHeading___Toc2739130_1395250215"/>
      <w:bookmarkStart w:id="22" w:name="_Toc8"/>
      <w:bookmarkEnd w:id="21"/>
      <w:r>
        <w:rPr>
          <w:rtl w:val="true"/>
        </w:rPr>
        <w:t>المسألة الأولی</w:t>
      </w:r>
      <w:r>
        <w:rPr>
          <w:rtl w:val="true"/>
        </w:rPr>
        <w:t xml:space="preserve">: </w:t>
      </w:r>
      <w:r>
        <w:rPr>
          <w:rtl w:val="true"/>
        </w:rPr>
        <w:t>المعنی اللغوی للتاریخ</w:t>
      </w:r>
      <w:bookmarkEnd w:id="22"/>
    </w:p>
    <w:p>
      <w:pPr>
        <w:pStyle w:val="BookText"/>
        <w:rPr/>
      </w:pPr>
      <w:r>
        <w:rPr>
          <w:rFonts w:ascii="IRNazanin" w:hAnsi="IRNazanin" w:eastAsia="IRNazanin"/>
          <w:color w:val="111111"/>
          <w:sz w:val="28"/>
          <w:sz w:val="28"/>
          <w:szCs w:val="28"/>
          <w:rtl w:val="true"/>
          <w:lang w:bidi="fa-IR"/>
        </w:rPr>
        <w:t xml:space="preserve">وردت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 اللغة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درید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ورَّخت الکتاب وأرخته، ومتی أرِّخ کتابک، ووُرِّخ أی متی کتب</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منظور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والتوریخ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الوقت، أرَّخ الکتاب لیوم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وقّته</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الجوالیقی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اللفظة لیست عربیة محضة وإنّ المسلمین أخذوها من أهل الکتاب</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أکدیة وبابلیة ووردت بصیغة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أرخ</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Arah</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أرخا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Arha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أرخو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Arhu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ورخو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Warhu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وتعنی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الشهر</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bookmarkStart w:id="23" w:name="pg2854_19777"/>
    </w:p>
    <w:p>
      <w:pPr>
        <w:pStyle w:val="Heading4"/>
        <w:numPr>
          <w:ilvl w:val="3"/>
          <w:numId w:val="1"/>
        </w:numPr>
        <w:rPr/>
      </w:pPr>
      <w:bookmarkStart w:id="24" w:name="__RefHeading___Toc2739132_1395250215"/>
      <w:bookmarkStart w:id="25" w:name="_Toc9"/>
      <w:bookmarkEnd w:id="23"/>
      <w:bookmarkEnd w:id="24"/>
      <w:r>
        <w:rPr>
          <w:rtl w:val="true"/>
        </w:rPr>
        <w:t>المسألة الثانیة</w:t>
      </w:r>
      <w:r>
        <w:rPr>
          <w:rtl w:val="true"/>
        </w:rPr>
        <w:t xml:space="preserve">: </w:t>
      </w:r>
      <w:r>
        <w:rPr>
          <w:rtl w:val="true"/>
        </w:rPr>
        <w:t>معنی الخبر ومتی استعمل؟</w:t>
      </w:r>
      <w:bookmarkEnd w:id="25"/>
    </w:p>
    <w:p>
      <w:pPr>
        <w:pStyle w:val="BookText"/>
        <w:rPr/>
      </w:pPr>
      <w:r>
        <w:rPr>
          <w:rFonts w:ascii="IRNazanin" w:hAnsi="IRNazanin" w:eastAsia="IRNazanin"/>
          <w:color w:val="111111"/>
          <w:sz w:val="28"/>
          <w:sz w:val="28"/>
          <w:szCs w:val="28"/>
          <w:rtl w:val="true"/>
          <w:lang w:bidi="fa-IR"/>
        </w:rPr>
        <w:t>قالوا فی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النبأ، هکذا فی المحکم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ما أتاک من نبإ عمن تستخبر، وظاهره بل صریحه انهما مترادفان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الخبر عرفاً ولغة ما ینقل عن الآخرین، وزاد فیه أهل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واحتمل الصدق والکذب لذاته</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استعمله أهل علم الحدیث بمعنی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 والحدیث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غیره وقال جماعة من أهل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أعم، والأثر هو الذی یعبر به عن غیر الحدیث</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استعملها العرب فی صدر الإسلام لمعنی التاریخ لها فی اللغات السامیة قصة طویلة، منها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الربط والتقیید؛ وفیها من خلال کلمة خبر،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والفحص، ومعنی الأخبار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تأخرت کلمة تأریخ حتی ظهرت وفشت علی الأقلام الإسلامیة؛ ولئن اضطربت تفاسیر اللغویین لأصل هذه الکلمة وشکوا فی عروبتها حتی أعطوها أصلا فارسیا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إنها حرفت عنه، والأرجح أن جذورها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جذر سامی ولکنه مأخوذ من لغة الیمن الجنوبیة، ولیس عن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العبریة، أو السریانیة، کما وردت فی الموسوعة الإسلامیة، ومعناها الأول هناک هو القمر أو الشهر</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کانت کلمة تاریخ، تحمل فی العربیة منذ زمن بعید خمسة من المعانی علی الأقل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الزمن والأحداث أی التطور التاریخی، تقابل کلمة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History of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وتعنی ما یفهم من کلمة التاریخ الإسلامی أو تاریخ إیطالیا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الرجال أو ما یقابل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Biography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عملیة التدوین التاریخی، أو التأریخ ووصف التطور وتحلیله، وهی التی تقابل کلمة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Historiography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التاریخ والمعرفة به، وکتب التاریخ وما فیها، وهو ما یقابل کلمة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History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المفردة</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تحدید زمن الواقعة أو الحادث بالیوم والشهر والسنة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date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ذلک، فقد مرت هذه الکلمة بأطوار عدة، قبل أن تستقی فیها تلک المعانی، وتحملها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فقد وضعوا ــ أی المختصون ــ للتاریخ تعاریف مختلفة ومتعددة، ونظروا له من زوایا مختلفة أیضا، فهناک التصورات العامة للتاریخ، وهناک التصورات الدینیة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کالزرادشتیة، والیهودیة، والإسلام، والمسیحیة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وهناک المعالجات المثالیة للتاریخ والتی نشأت فی القرن التاسع عشر وما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لکننا نستخلص من جمیع المعالجات والدراسات التی تناولت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بأننا نستطیع أن نضع للتاریخ ثلاثة تعاریف</w:t>
      </w:r>
      <w:r>
        <w:rPr>
          <w:rStyle w:val="FootnoteAnchor"/>
          <w:rtl w:val="true"/>
        </w:rPr>
        <w:footnoteReference w:id="13"/>
      </w:r>
      <w:r>
        <w:rPr>
          <w:rFonts w:ascii="IRNazanin" w:hAnsi="IRNazanin" w:eastAsia="IRNazanin"/>
          <w:color w:val="111111"/>
          <w:sz w:val="28"/>
          <w:sz w:val="28"/>
          <w:szCs w:val="28"/>
          <w:rtl w:val="true"/>
          <w:lang w:bidi="fa-IR"/>
        </w:rPr>
        <w:t>وکل واحد منها یمثل جزءا أو علما من علوم التاریخ، وبین هذه العلوم تقوم علاقات وثیقة</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bookmarkStart w:id="26" w:name="pg2854_19779"/>
    </w:p>
    <w:p>
      <w:pPr>
        <w:pStyle w:val="Heading3"/>
        <w:numPr>
          <w:ilvl w:val="2"/>
          <w:numId w:val="1"/>
        </w:numPr>
        <w:rPr/>
      </w:pPr>
      <w:bookmarkStart w:id="27" w:name="__RefHeading___Toc2739134_1395250215"/>
      <w:bookmarkStart w:id="28" w:name="_Toc10"/>
      <w:bookmarkEnd w:id="26"/>
      <w:bookmarkEnd w:id="27"/>
      <w:r>
        <w:rPr>
          <w:rtl w:val="true"/>
        </w:rPr>
        <w:t>المبحث الثانی</w:t>
      </w:r>
      <w:r>
        <w:rPr>
          <w:rtl w:val="true"/>
        </w:rPr>
        <w:t xml:space="preserve">: </w:t>
      </w:r>
      <w:r>
        <w:rPr>
          <w:rtl w:val="true"/>
        </w:rPr>
        <w:t>علوم التاریخ وموضوعه</w:t>
      </w:r>
      <w:bookmarkEnd w:id="28"/>
    </w:p>
    <w:p>
      <w:pPr>
        <w:pStyle w:val="Heading4"/>
        <w:numPr>
          <w:ilvl w:val="3"/>
          <w:numId w:val="1"/>
        </w:numPr>
        <w:rPr/>
      </w:pPr>
      <w:bookmarkStart w:id="29" w:name="__RefHeading___Toc2739136_1395250215"/>
      <w:bookmarkStart w:id="30" w:name="_Toc11"/>
      <w:bookmarkEnd w:id="29"/>
      <w:r>
        <w:rPr>
          <w:rtl w:val="true"/>
        </w:rPr>
        <w:t>المسألة الأولی</w:t>
      </w:r>
      <w:r>
        <w:rPr>
          <w:rtl w:val="true"/>
        </w:rPr>
        <w:t xml:space="preserve">: </w:t>
      </w:r>
      <w:r>
        <w:rPr>
          <w:rtl w:val="true"/>
        </w:rPr>
        <w:t>علوم التاریخ</w:t>
      </w:r>
      <w:bookmarkEnd w:id="30"/>
    </w:p>
    <w:p>
      <w:pPr>
        <w:pStyle w:val="Heading5"/>
        <w:numPr>
          <w:ilvl w:val="4"/>
          <w:numId w:val="1"/>
        </w:numPr>
        <w:rPr/>
      </w:pPr>
      <w:bookmarkStart w:id="31" w:name="__RefHeading___Toc2739138_1395250215"/>
      <w:bookmarkStart w:id="32" w:name="_Toc12"/>
      <w:bookmarkEnd w:id="31"/>
      <w:r>
        <w:rPr>
          <w:rtl w:val="true"/>
        </w:rPr>
        <w:t>اشارة</w:t>
      </w:r>
      <w:bookmarkEnd w:id="32"/>
    </w:p>
    <w:p>
      <w:pPr>
        <w:pStyle w:val="BookText"/>
        <w:rPr/>
      </w:pPr>
      <w:r>
        <w:rPr>
          <w:rFonts w:ascii="IRNazanin" w:hAnsi="IRNazanin" w:eastAsia="IRNazanin"/>
          <w:color w:val="111111"/>
          <w:sz w:val="28"/>
          <w:sz w:val="28"/>
          <w:szCs w:val="28"/>
          <w:rtl w:val="true"/>
          <w:lang w:bidi="fa-IR"/>
        </w:rPr>
        <w:t>یمکن لنا الإحاطة بعلوم التاریخ من خلال التعرف علی أقوال المختصین فی وضعهم بعض التعریفات المنبثقة من مفاهیم ثلاثة للتاریخ، وقد أشارت إحدی الدراسات التاریخیة إلی تعریف التاریخ حسب هذه المفاهیم بقولها</w:t>
      </w:r>
      <w:r>
        <w:rPr>
          <w:rFonts w:eastAsia="IRNazanin" w:cs="IRNazanin"/>
          <w:color w:val="111111"/>
          <w:sz w:val="28"/>
          <w:szCs w:val="28"/>
          <w:rtl w:val="true"/>
          <w:lang w:bidi="fa-IR"/>
        </w:rPr>
        <w:t>:</w:t>
      </w:r>
    </w:p>
    <w:p>
      <w:pPr>
        <w:pStyle w:val="Heading5"/>
        <w:numPr>
          <w:ilvl w:val="4"/>
          <w:numId w:val="1"/>
        </w:numPr>
        <w:rPr/>
      </w:pPr>
      <w:bookmarkStart w:id="33" w:name="__RefHeading___Toc2739140_1395250215"/>
      <w:bookmarkStart w:id="34" w:name="_Toc13"/>
      <w:bookmarkEnd w:id="33"/>
      <w:r>
        <w:rPr>
          <w:rtl w:val="true"/>
        </w:rPr>
        <w:t>المفهوم الأول</w:t>
      </w:r>
      <w:bookmarkEnd w:id="34"/>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هو العلم بالأحداث، والوقائع، والأوضاع، وأحوال البشر الکائنة فی زمن الماضی، هذه الوقائع والأحداث والأوضاع التی هی فی الواقع أحداث یومیة صارت جزءا من التاریخ لمرور الزمن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التاریخ بهذا المفهوم، هو العلم بالأحداث، والأوضاع الماضیة، وأحوال الماضی، والکتابة والتألیف فی مثل هذا النوع من التاریخ مشهور بین جمیع الشعوب والأمم</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ضوء هذا المفهوم یجمع التاریخ الاختصاصات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الحولیات، وهی تاریخ الحوادث سنة بسنة وسردها کتاریخ الطبری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الطبقات تبعاً للمذهب أو الاتجاه مثل طبقات الشافعیة أو طبقات الحنابلة</w:t>
      </w:r>
      <w:r>
        <w:rPr>
          <w:rFonts w:eastAsia="IRNazanin" w:cs="IRNazanin"/>
          <w:color w:val="111111"/>
          <w:sz w:val="28"/>
          <w:szCs w:val="28"/>
          <w:rtl w:val="true"/>
          <w:lang w:bidi="fa-IR"/>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الحکماء ویشمل تاریخ العلماء والأدباء والفلاسفة والأطباء، والمفسرین</w:t>
      </w:r>
      <w:r>
        <w:rPr>
          <w:rFonts w:eastAsia="IRNazanin" w:cs="IRNazanin"/>
          <w:color w:val="111111"/>
          <w:sz w:val="28"/>
          <w:szCs w:val="28"/>
          <w:rtl w:val="true"/>
          <w:lang w:bidi="fa-IR"/>
        </w:rPr>
        <w:t>... .</w:t>
      </w:r>
      <w:bookmarkStart w:id="35" w:name="pg2854_19780"/>
    </w:p>
    <w:p>
      <w:pPr>
        <w:pStyle w:val="BookText"/>
        <w:rPr/>
      </w:pPr>
      <w:bookmarkEnd w:id="35"/>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المصنفات التی تؤرخ للتراث ابتداءً من المؤلفات نفسها، من مثل کتاب الفهرست لابن الندیم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یتم تصنیف العلوم وذکر أهم موضوعات العلم ومصنفاته، مثل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العلوم للسکاکی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المصطلحات العلمیة التی ترصد أهم الألفاظ والمصطلحات المستعملة فی التراث القدیم کله بجمیع علومه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التعریفات للجرجانی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الحضارات والأمم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ویتم فیه رصد أعلام کل أمة وأسماء مؤلفیها وطبائعها وأمزجتها وإبداعاتها وآثارها وإسهاماتها فی التاریخ البشری من مثل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الأمم لصاعد الأندلسی</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 w:name="__RefHeading___Toc2739142_1395250215"/>
      <w:bookmarkStart w:id="37" w:name="_Toc14"/>
      <w:bookmarkEnd w:id="36"/>
      <w:r>
        <w:rPr>
          <w:rtl w:val="true"/>
        </w:rPr>
        <w:t>المفهوم الثانی</w:t>
      </w:r>
      <w:r>
        <w:rPr>
          <w:rtl w:val="true"/>
        </w:rPr>
        <w:t xml:space="preserve">: </w:t>
      </w:r>
      <w:r>
        <w:rPr>
          <w:rtl w:val="true"/>
        </w:rPr>
        <w:t>التاریخ العلمی</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العلم بالقواعد والقوانین والسنن المهیمنة علی الحیاة الماضیة، وهذا یأتی من دراسة الأحداث والوقائع الماضیة وتحلیلها، وتشکل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المواد الأولیة لهذا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الجانب من التاریخ العلمی وإن کانت مواده الأولیة ترتبط بالماضی، لکنه یستهدف اکتشاف القواعد والقوانین التی یمکن تعمیمها علی الحاضر والمستقبل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الهدف یجعل التاریخ مقیدا جدا، ویجعل منه مصدرا من مصادر المعرفة الإنسانیة</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bookmarkStart w:id="38" w:name="pg2854_19781"/>
    </w:p>
    <w:p>
      <w:pPr>
        <w:pStyle w:val="Heading5"/>
        <w:numPr>
          <w:ilvl w:val="4"/>
          <w:numId w:val="1"/>
        </w:numPr>
        <w:rPr/>
      </w:pPr>
      <w:bookmarkStart w:id="39" w:name="__RefHeading___Toc2739144_1395250215"/>
      <w:bookmarkStart w:id="40" w:name="_Toc15"/>
      <w:bookmarkEnd w:id="38"/>
      <w:bookmarkEnd w:id="39"/>
      <w:r>
        <w:rPr>
          <w:rtl w:val="true"/>
        </w:rPr>
        <w:t>المفهوم الثالث</w:t>
      </w:r>
      <w:r>
        <w:rPr>
          <w:rtl w:val="true"/>
        </w:rPr>
        <w:t xml:space="preserve">: </w:t>
      </w:r>
      <w:r>
        <w:rPr>
          <w:rtl w:val="true"/>
        </w:rPr>
        <w:t>فلسفة التاریخ</w:t>
      </w:r>
      <w:bookmarkEnd w:id="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التاریخ العلمی یرتبط بنوع آخر من التعاریف التی وضعت فی مجال تفسیر الحرکة التاریخیة، وکثیرا ما یحدث تداخل بین الاثنین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ذلک هو ما یطلق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فلسفة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تحدیاته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ذلک، فالفیلسوف یلتزم ویعتمد علی ما یقوله، وما یقدمه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التاریخ کشیء ملموس کما یلتزم به کروایة أو حدث اجتماعی</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 w:name="__RefHeading___Toc2739146_1395250215"/>
      <w:bookmarkStart w:id="42" w:name="_Toc16"/>
      <w:bookmarkEnd w:id="41"/>
      <w:r>
        <w:rPr>
          <w:rtl w:val="true"/>
        </w:rPr>
        <w:t>المسألة الثانیة</w:t>
      </w:r>
      <w:r>
        <w:rPr>
          <w:rtl w:val="true"/>
        </w:rPr>
        <w:t xml:space="preserve">: </w:t>
      </w:r>
      <w:r>
        <w:rPr>
          <w:rtl w:val="true"/>
        </w:rPr>
        <w:t xml:space="preserve">موضوع التاریخ </w:t>
      </w:r>
      <w:r>
        <w:rPr>
          <w:rtl w:val="true"/>
        </w:rPr>
        <w:t>«</w:t>
      </w:r>
      <w:r>
        <w:rPr>
          <w:rtl w:val="true"/>
        </w:rPr>
        <w:t>التاریخ هو الماضی الحاضر</w:t>
      </w:r>
      <w:r>
        <w:rPr>
          <w:rtl w:val="true"/>
        </w:rPr>
        <w:t>»</w:t>
      </w:r>
      <w:bookmarkEnd w:id="42"/>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هو الماضی الحاضر</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یدور مدار التاریخ حول الحادثة التی وقعت فی الماضی، ولأن هذه الحادثة موضع اهتمام الإنسان سواء أکان هدفه منها الروایة والنقل لأبناء زمانه والأجیال اللاحقة أم الاعتبار والتحلیل والتأسیس لحیاة أفضل تتجنب عوامل السقوط والانهیار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التاریخ هو الماضی الحاضر،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مجموع عوارض الماضی حاضرة بأخبارها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وفحص تلک الأخبار عملیة تنجز دائما فی الحاضر، والتاریخ حاضر بمعنیین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بشواهده،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ذهن المؤرخ</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الشاهدة التاریخیة تکوّن فی ذهن المؤرخ تاریخ متجدد، ولذا فهو حاضر معه فأصبح یدور بین مقارنة الماضی بالحاضر والحاضر بالماضی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معرفة الماضی نسبیة وعملیة، فهی نسبیة لأنها تستجیب لمتطلبات الوضع القائم؛ وهی عملیة لأنها تجیب عن أسئلة حالیة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ومنهما أی من المعرفة النسبیة والعملیة کان موضوع التاریخ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التاریخ هو الماضی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حین ذهب البعض إلی ان 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هو الماضی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الماضی التاریخی هو عالم ذهنی، یستنبط فی کل لحظة من الآثار القائمة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التاریخ هو الماضی الذی هو حاضر، المقصود هنا لیس تمام الماضی، وإنما الماضی التاریخی، أو ما سمیناه بالتاریخ المحفوظ؛ فهل یمکن أن یکون غیر حاضر فی الذهن، فی الکلام، فی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ینتج عن هذا التحلیل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الکلام علی أحوال الماضی هو نوع من المشاهدة، إذ لم یبق من الماضی إلا الأخبار الدالة علیه والمعاصرة لنا؛ إن التاریخ هو مجال الاستنباط، إذ المؤرخ یحمل فی ذهنه کل الأخبار عن الماضی المحفوظ فیستطیع أن یقارن بینها ویستخلص منها قوانین وعبرا، خلاصة بدیهیة قال بها جلّ المؤرخین القدامی الذین جعلوا من التاریخ مدرسة أخلاق وسیاسة</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التاریخ هو استخلاص القوانین والعبر من أحداث وآثار الماضی، وهو بهذا یکون، ــ أی التاریخ ــ مدرسة الأخلاق والسیاسة</w:t>
      </w:r>
      <w:r>
        <w:rPr>
          <w:rFonts w:eastAsia="IRNazanin" w:cs="IRNazanin"/>
          <w:color w:val="111111"/>
          <w:sz w:val="28"/>
          <w:szCs w:val="28"/>
          <w:rtl w:val="true"/>
          <w:lang w:bidi="fa-IR"/>
        </w:rPr>
        <w:t>.</w:t>
      </w:r>
      <w:bookmarkStart w:id="43" w:name="pg2854_19783"/>
    </w:p>
    <w:p>
      <w:pPr>
        <w:pStyle w:val="Heading4"/>
        <w:numPr>
          <w:ilvl w:val="3"/>
          <w:numId w:val="1"/>
        </w:numPr>
        <w:rPr/>
      </w:pPr>
      <w:bookmarkStart w:id="44" w:name="__RefHeading___Toc2739148_1395250215"/>
      <w:bookmarkStart w:id="45" w:name="_Toc17"/>
      <w:bookmarkEnd w:id="43"/>
      <w:bookmarkEnd w:id="44"/>
      <w:r>
        <w:rPr>
          <w:rtl w:val="true"/>
        </w:rPr>
        <w:t>المسألة الثالثة</w:t>
      </w:r>
      <w:r>
        <w:rPr>
          <w:rtl w:val="true"/>
        </w:rPr>
        <w:t xml:space="preserve">: </w:t>
      </w:r>
      <w:r>
        <w:rPr>
          <w:rtl w:val="true"/>
        </w:rPr>
        <w:t>علم التاریخ عند العرب</w:t>
      </w:r>
      <w:bookmarkEnd w:id="45"/>
    </w:p>
    <w:p>
      <w:pPr>
        <w:pStyle w:val="BookText"/>
        <w:rPr/>
      </w:pPr>
      <w:r>
        <w:rPr>
          <w:rFonts w:ascii="IRNazanin" w:hAnsi="IRNazanin" w:eastAsia="IRNazanin"/>
          <w:color w:val="111111"/>
          <w:sz w:val="28"/>
          <w:sz w:val="28"/>
          <w:szCs w:val="28"/>
          <w:rtl w:val="true"/>
          <w:lang w:bidi="fa-IR"/>
        </w:rPr>
        <w:t>فی خضم هذه التعریفات حول التاریخ، من حیث الاصطلاح والمعنی العام، والخاص، والمفهوم، والحرکة التاریخیة، ما هو علم التاریخ عند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علم التاریخ عند العرب جزءاً من التطور الثقافی العام، وصلته بعلم الحدیث وبالأدب بصورة خاصة وثیقة، وتستحق اهتماما خاصا، ثم إن ظهور الإسلام، وتکوین الإمبراطوریة، والتصادم بین الآراء والتیارات الحضاریة، وتطور الأمة وخبراتها، هذه کلّها حیویة لفهم التطورات الأولی للکتابة التاریخیة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أن علم التاریخ عند العرب ظهر فی صدر الإسلام، إلا أن الاستمرار الثقافی یوجب الالتفات إلی تراث ما قبل الإسلام</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بدأت کلمة التاریخ مسیرتها أولا بمعنی التقویم والتوقیت فی صدر الإسلام الأول، وبعد أن استعملت الکلمة فترة من الوقت بهذا المعنی، کسبت معنی آخر هو تسجیل الأحداث علی أساس الزمن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یقوم مقامها فی معنی هذه العملیة التاریخیة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خبر، وأخبار، وإخباری، ثم بدأت کلمة تاریخ تحل بالتدریج محل کلمة خبر وأخذت تطلق علی عملیة التدوین التاریخی، وعلی حفظ الأخبار بشکل متسلسل متصل الزمن والموضوع للدلالة علی هذا النوع الجدید من التطور فی الخبر والعملیة الإخباریة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ذلک علی ما یبدو منذ أواسط القرن الثانی للهجرة، فما أن أطل القرن الثالث حتی صارت کلمة التاریخ تطلق علی العلم بأحداث التاریخ وأخباره، وبأخبار الرجال، وعلی الکتب التی تحوی ذلک، وحلت نهائیا محل کلمة</w:t>
      </w:r>
    </w:p>
    <w:p>
      <w:pPr>
        <w:pStyle w:val="BookText"/>
        <w:rPr/>
      </w:pPr>
      <w:r>
        <w:rPr>
          <w:rFonts w:ascii="IRNazanin" w:hAnsi="IRNazanin" w:eastAsia="IRNazanin"/>
          <w:color w:val="111111"/>
          <w:sz w:val="28"/>
          <w:sz w:val="28"/>
          <w:szCs w:val="28"/>
          <w:rtl w:val="true"/>
          <w:lang w:bidi="fa-IR"/>
        </w:rPr>
        <w:t>الخبر والإخباری اللتین انحطت قیمتهما العلمیة قبل أن تختفیا من الاستعمال فی القرن الرابع</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ولعله من الهامّ أن نلاحظ أن أقدم المؤلفات التی حملت اسم التاریخ کانت کتب أحداث لا تراجم بخلاف الرأی الذی ذکره روزنتال فی هذا الصدد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کتب عوانة بن الحکم الإخباری الکوفی المتوفی سنة </w:t>
      </w:r>
      <w:r>
        <w:rPr>
          <w:rFonts w:eastAsia="IRNazanin" w:cs="IRNazanin"/>
          <w:color w:val="111111"/>
          <w:sz w:val="28"/>
          <w:szCs w:val="28"/>
          <w:lang w:bidi="fa-IR"/>
        </w:rPr>
        <w:t>147/765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التاریخ، یتناول أحداث التاریخ الإسلامی فی القرن الأول للهجرة، وهو أول کتاب نعرفه یحمل اسم هذا العلم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کتب هشام بن محمد بن السائب الکلبی المتوفی سنة </w:t>
      </w:r>
      <w:r>
        <w:rPr>
          <w:rFonts w:eastAsia="IRNazanin" w:cs="IRNazanin"/>
          <w:color w:val="111111"/>
          <w:sz w:val="28"/>
          <w:szCs w:val="28"/>
          <w:lang w:bidi="fa-IR"/>
        </w:rPr>
        <w:t>204/819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کتاب التاریخ وکتابا بعنوان أخبار الخلفاء، وکتب فی الوقت نفسه الهیثم بن عدی المتوفی سنة </w:t>
      </w:r>
      <w:r>
        <w:rPr>
          <w:rFonts w:eastAsia="IRNazanin" w:cs="IRNazanin"/>
          <w:color w:val="111111"/>
          <w:sz w:val="28"/>
          <w:szCs w:val="28"/>
          <w:lang w:bidi="fa-IR"/>
        </w:rPr>
        <w:t>206/821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التاریخ علی السنین وکتاب تاریخ الأشراف الکبیر، واستقرت من بعد ذلک التسمیة وانتشرت واحتلت عناوین العشرات من الکتب فی القرن الثالث للهجرة، ویبدو أن کتب التراجم حملت بدورها عنوان التاریخ فی تلک الفترة مع أن بعضها کان یدعی من قبل بالطبقات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وبالرغم من أن هذه التسمیة الأخیرة استمرت وانتشرت إلا أن تسمیة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لکتابه عن رجال الحدیث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مزجا نهائیا ما بین علم التراجم والأحداث فی علم واحد</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bookmarkStart w:id="46" w:name="pg2854_19786"/>
    </w:p>
    <w:p>
      <w:pPr>
        <w:pStyle w:val="Heading2"/>
        <w:numPr>
          <w:ilvl w:val="1"/>
          <w:numId w:val="1"/>
        </w:numPr>
        <w:rPr/>
      </w:pPr>
      <w:bookmarkStart w:id="47" w:name="__RefHeading___Toc2739150_1395250215"/>
      <w:bookmarkStart w:id="48" w:name="_Toc18"/>
      <w:bookmarkEnd w:id="46"/>
      <w:bookmarkEnd w:id="47"/>
      <w:r>
        <w:rPr>
          <w:rtl w:val="true"/>
        </w:rPr>
        <w:t>الفصل الثانی</w:t>
      </w:r>
      <w:r>
        <w:rPr>
          <w:rtl w:val="true"/>
        </w:rPr>
        <w:t xml:space="preserve">: </w:t>
      </w:r>
      <w:r>
        <w:rPr>
          <w:rtl w:val="true"/>
        </w:rPr>
        <w:t>دور القرآن فی حرکة التاریخ وسننه</w:t>
      </w:r>
      <w:bookmarkEnd w:id="4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 w:name="__RefHeading___Toc2739152_1395250215"/>
      <w:bookmarkStart w:id="50" w:name="_Toc19"/>
      <w:bookmarkEnd w:id="49"/>
      <w:r>
        <w:rPr>
          <w:rtl w:val="true"/>
        </w:rPr>
        <w:t>اشارة</w:t>
      </w:r>
      <w:bookmarkStart w:id="51" w:name="pg2854_19788"/>
      <w:bookmarkEnd w:id="50"/>
    </w:p>
    <w:p>
      <w:pPr>
        <w:pStyle w:val="BookText"/>
        <w:rPr/>
      </w:pPr>
      <w:bookmarkEnd w:id="51"/>
      <w:r>
        <w:rPr>
          <w:rFonts w:ascii="IRNazanin" w:hAnsi="IRNazanin" w:eastAsia="IRNazanin"/>
          <w:color w:val="111111"/>
          <w:sz w:val="28"/>
          <w:sz w:val="28"/>
          <w:szCs w:val="28"/>
          <w:rtl w:val="true"/>
          <w:lang w:bidi="fa-IR"/>
        </w:rPr>
        <w:t xml:space="preserve">بعد أن أخذت حرکة التاریخ عند العرب شکلها الذی مرّ بیانه ــ والذی هو عبارة عن ذکر أحوال الماضین فی الأندیة المکیة بأسلوب قصصی عرف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یضاف إلیه اهتمامهم بالأنساب وتفاخرهم بها، مع ما أفضته ثقافة أهل الجنوب والشمال علی هذه الحرکة للتاریخ جاء الإسلام ممثلا بالقرآن ورسول الله صلی الله علیه وآله وسلم وما ورد عنهما من مفاهیم حدیثة وخاصة بالتاریخ وحرکته ودوره وعلاقته بالإنسان والطبیعة والعقیدة، فأعطی منهجا جدیدا لهذا العلم، ودفعا حیویا وفعالاً للحرکة التاریخیة عند العرب ولاسیما أهل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فهم دور القرآن فی حرکة التاریخ وتطویره من خلال المسائل الآتیة</w:t>
      </w:r>
      <w:r>
        <w:rPr>
          <w:rFonts w:eastAsia="IRNazanin" w:cs="IRNazanin"/>
          <w:color w:val="111111"/>
          <w:sz w:val="28"/>
          <w:szCs w:val="28"/>
          <w:rtl w:val="true"/>
          <w:lang w:bidi="fa-IR"/>
        </w:rPr>
        <w:t>:</w:t>
      </w:r>
    </w:p>
    <w:p>
      <w:pPr>
        <w:pStyle w:val="Heading3"/>
        <w:numPr>
          <w:ilvl w:val="2"/>
          <w:numId w:val="1"/>
        </w:numPr>
        <w:rPr/>
      </w:pPr>
      <w:bookmarkStart w:id="52" w:name="__RefHeading___Toc2739154_1395250215"/>
      <w:bookmarkStart w:id="53" w:name="_Toc20"/>
      <w:bookmarkEnd w:id="52"/>
      <w:r>
        <w:rPr>
          <w:rtl w:val="true"/>
        </w:rPr>
        <w:t>المبحث الأول</w:t>
      </w:r>
      <w:r>
        <w:rPr>
          <w:rtl w:val="true"/>
        </w:rPr>
        <w:t xml:space="preserve">: </w:t>
      </w:r>
      <w:r>
        <w:rPr>
          <w:rtl w:val="true"/>
        </w:rPr>
        <w:t>نظرة القرآن إلی الماضی</w:t>
      </w:r>
      <w:bookmarkEnd w:id="5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جاء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بنظرة جدیّة إلی الماضی، وأشار إلی أن ذکریات العرب الماضیة محدودة، وعاد إلی بدء الخلیقة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وأکد القرآن علی أمثلة التاریخ الغابر وعظاته، وذکر حوادث الأمم والشعوب السالفة؛ للتأکید علی العبر الدینیة والخلقیة التی تنطوی علیها</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تحدث القرآن الکریم کثیرا عن أساطیر الأولین ولا یعنی ذلک الأسطورة الخرافیة ولکن ما هو مسطور مکتوب لدی الناس، أی لیس بجدید ولکنه مؤرخ معروف من قبل، وهذا یعنی أن الجاهلیین قد أدرکوا ما فی القرآن من صلة مع الفکر الدینی السابق وما یملأ الجو القرآنی بوضوح منه وأنه یروی قصصا وأمورا تاریخیة لها کتبها وذکرها المسطور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القرآن استطاع أن ینتزع العرب من الإطار القبلی، ومن الجو الوثنی ولهذا استخف بالأنساب وبقصص الأیام وبمثل الجاهلیة وبدلهم منها جوا ثقافیا آخر ربطهم بسلسلة التاریخ الوجدانی للبشریة، أی أعطاهم بعدا زمنیا جدیدا قوامه التاریخ الماضی کله، من خلال سلسلة الأنبیاء علیهم السلام المتمادیة منذ مبدأ الخلق</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نجد القرآن الکریم قد دعا إلی التفکیر فی أحداث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استعمال المشاهدة، وتحکیم العقل معا، لتکوین العقیدة، فدعم المدرکات العقلیة بالشواهد الحسّیة، ودعا إلی استکشاف أسرار الخلیقة، ومعرفة سنن الاجتماع الإنسانی فی التطور، وتدبر أحداث الکون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فالقرآن یعرض صور الحیاة، وأحداثها التی جرت علی الأمم السابقة ویستخلص منها العبر والحکم ویحذّر الناس أن یقعوا فیما وقعت فیه تلک الأمم، من طغیان مالی، أو استبداد سیاسی، وتکذیب وجحود، وعصیان وفسوق، فحاق بهم العذاب</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bookmarkStart w:id="54" w:name="pg2854_19790"/>
    </w:p>
    <w:p>
      <w:pPr>
        <w:pStyle w:val="Heading3"/>
        <w:numPr>
          <w:ilvl w:val="2"/>
          <w:numId w:val="1"/>
        </w:numPr>
        <w:rPr/>
      </w:pPr>
      <w:bookmarkStart w:id="55" w:name="__RefHeading___Toc2739156_1395250215"/>
      <w:bookmarkStart w:id="56" w:name="_Toc21"/>
      <w:bookmarkEnd w:id="54"/>
      <w:bookmarkEnd w:id="55"/>
      <w:r>
        <w:rPr>
          <w:rtl w:val="true"/>
        </w:rPr>
        <w:t>المبحث الثانی</w:t>
      </w:r>
      <w:r>
        <w:rPr>
          <w:rtl w:val="true"/>
        </w:rPr>
        <w:t xml:space="preserve">: </w:t>
      </w:r>
      <w:r>
        <w:rPr>
          <w:rtl w:val="true"/>
        </w:rPr>
        <w:t>عالمیة التاریخ فی القرآن الکریم</w:t>
      </w:r>
      <w:bookmarkEnd w:id="56"/>
    </w:p>
    <w:p>
      <w:pPr>
        <w:pStyle w:val="BookText"/>
        <w:rPr/>
      </w:pPr>
      <w:r>
        <w:rPr>
          <w:rFonts w:ascii="IRNazanin" w:hAnsi="IRNazanin" w:eastAsia="IRNazanin"/>
          <w:color w:val="111111"/>
          <w:sz w:val="28"/>
          <w:sz w:val="28"/>
          <w:szCs w:val="28"/>
          <w:rtl w:val="true"/>
          <w:lang w:bidi="fa-IR"/>
        </w:rPr>
        <w:t>من المفاهیم التی جاء بها القرآن الکریم والمتعلقة بنظرته للتاریخ هو مفهوم العالمیة، وهذا یعنی أن القرآن لم یجعل العرب کأمة محصورة ضمن حدودها الجغرافیة، والتی تکوّن لها ماضیها المحصور فی قصص الأیام وبیوتها القبلیة، بل نقلهم إلی حضارات متعددة وأطلعهم علی ثقافات متنوعة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لم یکتف بذلک بل أراد منهم أن یتصدوا لریادة المناصب المتقدمة فی صیاغة حضارات الأمم السابقة وتطویرها ودفعها، وهو ما عبر عنه القرآن الکریم بموقع الشهودیة والوسیطة التی رجع إلیها فی التزود بعوامل الرقی والتقدم الإنسانی والمجتمعاتی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جَعَلْنَاکُمْ أُمَّةً وَسَطًا لِتَکُونُوا شُهَدَاءَ عَلَی النَّاسِ وَیَکُونَ الرَّسُولُ عَلَیْکُمْ شَهِیدًا</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العالمیة للتاریخ التی جاء بها القرآن انعکست علی نمط کثیر من المسلمین وسلوکیاتهم فی اکتسابهم للعلوم وحرکتهم العالمیة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الحافز والدافع لریادة هذا الموقع العالمی کان من خلال نظرة القرآن لعالمیة التاریخ وربط أمة الإسلام بجمیع الحضارات السابقة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تمثلت هذه النظرة القرآنیة إلی عالمیة التاریخ من خلال توالی النبوّات من آدم علیه السلام إلی الحبیب المصطفی محمد صلی الله علیه وآله وسلم، وعرضه لسیر هذه</w:t>
      </w:r>
    </w:p>
    <w:p>
      <w:pPr>
        <w:pStyle w:val="BookText"/>
        <w:rPr/>
      </w:pPr>
      <w:r>
        <w:rPr>
          <w:rFonts w:ascii="IRNazanin" w:hAnsi="IRNazanin" w:eastAsia="IRNazanin"/>
          <w:color w:val="111111"/>
          <w:sz w:val="28"/>
          <w:sz w:val="28"/>
          <w:szCs w:val="28"/>
          <w:rtl w:val="true"/>
          <w:lang w:bidi="fa-IR"/>
        </w:rPr>
        <w:t>النبوّات من خلال منهجین أساسین ومؤثرین علی النفس الإنسانیة وهما؛ القصص والأمثال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العروض القرآنیة للتاریخ وهی تحدثنا عن مواقف الأفراد والجماعات إزاء عدد من الأحداث والقیم التاریخیة والتی قد یمتد بعضها إلی خلق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ویصل بعضها الآخر إلی عدد من التجارب التی مارسها أفراد عادیون سلبا أو إیجابا، أو نفذها قادة وملوک وزعماء کبار یتضح ذلک بالوقائع الخاصة بفرعون وقارون وذی القرنین وأصحاب الفیل مرورا بسلسلة الأنبیاء الطویلة التی بعثت ــ کل ذلک ــ لکی تجدد الحوار الموعود، منذ عهد آدم بین السماء والأرض، وتسعی بأقوامها إلی صیاغة حرکة التاریخ بما ینسجم ومرکز الإنسان فی الکون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القرآن یبین لنا فی حشد آخر من الآیات الهدف من إیراد القصص، والعروض التاریخیة، وهو الهدف نفسه الذی یمکن أن یتمخض عن أی مطالعة جدّیة ملتزمة لحرکة التاریخ</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الرغم من أن الغرض ــ من القصص ــ هو الموعظة والاعتبار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أَفَلَمْ یَرَوْا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کَیْفَ فَعَلَ رَبُّکَ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الرغبة فی معرفة تفاصیل ما أجمله القرآن الکریم من ذلک القصص فتحت بابا من أبواب المعرفة الدینیة دخل منه التاریخ، ودخل کردیف دینی شرعی لعملیات التفسیر القرآنی، وإذا کان الکثیر من الإسرائیلیات قد دخلت عن هذا الطریق إلی التاریخ الإسلامی، کما دخله الکثیر</w:t>
      </w:r>
    </w:p>
    <w:p>
      <w:pPr>
        <w:pStyle w:val="BookText"/>
        <w:rPr/>
      </w:pPr>
      <w:r>
        <w:rPr>
          <w:rFonts w:ascii="IRNazanin" w:hAnsi="IRNazanin" w:eastAsia="IRNazanin"/>
          <w:color w:val="111111"/>
          <w:sz w:val="28"/>
          <w:sz w:val="28"/>
          <w:szCs w:val="28"/>
          <w:rtl w:val="true"/>
          <w:lang w:bidi="fa-IR"/>
        </w:rPr>
        <w:t>من الأخبار القبلیة والأجنبیة، فأهم من ذلک أن القرآن الکریم منح بذلک نظرة جدیدة إلی الماضی، کرّسته کأساس فکری للعقیدة</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قصص الأنبیاء علیهم السلام من أهم العوامل النفسیة التی لجأ إلیها القرآن، فی الجدال مع مخالفیه، والتبشیر برضوان الله، والتحذیر من معصیته، وفی شرح مبادئ الدعوة الإسلامیة وأهدافها، وفی تثبیت قلب من اتبع النبی الأکرم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الغایة من قصص الأنبیاء علیهم السلام أن الدین کله من عند الله من عهد نوح إلی عهد رسول الله صلی الله علیه وآله وسلم وأن المؤمنین برسل الله کلهم أمة واحدة والله الواحد رب الجمیع</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نقل التاریخ من محله المحصور ضمن رقعة جغرافیة محدودة إلی حضارات نشأت علی مواقع متعددة وفی أزمنة مختلفة، بل کانت هذه النظرة القرآنیة أوسع وأعمق من ذلک حینما نقل الإنسان خارج حدود الزمان والمکان فربطه بالکون وعواقب الأفعال وتحکم السنن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تَجِدَ لِسُنَّةِ اللَّهِ تَبْدِیلًا</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ما دلت علیه الکثیر من الآیات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لَهُوَ الْقَصَصُ الْحَقُّ وَمَا مِنْ إِلَهٍ إِلَّا اللَّهُ</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الْقُرَی نَقُصُّ عَلَیْکَ مِنْ أَنْبَائِهَا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فَاقْصُصِ الْقَصَصَ لَعَلَّهُمْ یَتَفَکَّرُونَ</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مِنْ أَنْبَاءِ الْقُرَی نَقُصُّهُ عَلَیْکَ مِنْهَا قَائِمٌ وَحَصِیدٌ</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نَقُصُّ عَلَیْکَ أَحْسَنَ الْقَصَصِ بِمَا أَوْحَیْنَا إِلَیْکَ هَذَا الْقُرْآَنَ</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کَانَ فِی قَصَصِهِمْ عِبْرَةٌ لِأُولِی الْأَلْبَابِ </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وَکُلًّا نَقُصُّ عَلَیْکَ مِنْ أَنْبَاءِ الرُّسُلِ مَا نُثَبِّتُ بِهِ فُؤَادَکَ وَجَاءَکَ فِی هَذِهِ الْحَقُّ وَمَوْعِظَةٌ وَذِکْرَی لِلْمُؤْمِنِینَ</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منهج الأمثال الذی جاء به القرآن الکریم للتعبیر عن نظرته العالمیة للتاریخ فقد جعل منها مادة خصبة لنمو الحرکة التاریخیة وشمولیتها العالمیة منذ آدم علیه السلام إلی الخاتم صلی الله علیه وآله وسلم من جانب، ومن جانب آخر دفع الفکر الإنسانی إلی أثر هذه الحرکة العالمیة للتاریخ فی رسم المستقبل القریب والبعید للأمة الإنسانیة ولاسیما المسلمة بصفتها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أُمَّةٍ أُخْرِجَتْ لِلنَّاسِ</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هذا المنهج القرآنی أعطی بنیة جدیدة لحرکة الإنسان فی الحیاة الدنیویة والأخرویة، من خلال تحریک البنیویة العقلیة ودفعها نحو التفاعل مع القنوات المعرفیة، أی ربط الإنسان بکل ما یدور من حوله کی یرسم حیاة کریمة مفعمة بالخیر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السید العلامة الطباطبائی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تصریف الأمثال ردها وتکرارها وتحویلها من بیان إلی بیان ومن أسلوب إلی أسلوب ــ غایة ذلک ــ أن یوضح لهم سبیل الحق ویمهد لهم طریق الإیمان والشکر</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صَرَّفْنَا فِی هَذَا الْقُرْآَنِ لِیَذَّکَّرُوا وَمَا یَزِیدُهُمْ إِلَّا نُفُوراًً</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یظهر القرآن الکریم انحصار من لا یعتبر بهذا النهج القرآنی وهم الکفار، فیتحولون من المحور العالمی إلی المحور الفردی المتقوقع والمهمل من خلال تغلیب الجهل علی العقل وحجره وعزله عن التفکیر فی هذه المناهل المعرفیة الممثلة بالأدلة والحجج التی ضمها منهج القرآن عند إیراده للأمثال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فیعطی صورة واضحة الملامح لمستقبل هؤلاء وتردیهم وانحطاطهم حینما یتولد عندهم النفور من هذه الحضارة القرآنیة وهذا النهج التعلیمی لاکتساب العلوم</w:t>
      </w:r>
      <w:r>
        <w:rPr>
          <w:rFonts w:eastAsia="IRNazanin" w:cs="IRNazanin"/>
          <w:color w:val="111111"/>
          <w:sz w:val="28"/>
          <w:szCs w:val="28"/>
          <w:rtl w:val="true"/>
          <w:lang w:bidi="fa-IR"/>
        </w:rPr>
        <w:t>.</w:t>
      </w:r>
      <w:bookmarkStart w:id="57" w:name="pg2854_19795"/>
    </w:p>
    <w:p>
      <w:pPr>
        <w:pStyle w:val="Heading3"/>
        <w:numPr>
          <w:ilvl w:val="2"/>
          <w:numId w:val="1"/>
        </w:numPr>
        <w:rPr/>
      </w:pPr>
      <w:bookmarkStart w:id="58" w:name="__RefHeading___Toc2739158_1395250215"/>
      <w:bookmarkStart w:id="59" w:name="_Toc22"/>
      <w:bookmarkEnd w:id="57"/>
      <w:bookmarkEnd w:id="58"/>
      <w:r>
        <w:rPr>
          <w:rtl w:val="true"/>
        </w:rPr>
        <w:t>المبحث الثالث</w:t>
      </w:r>
      <w:r>
        <w:rPr>
          <w:rtl w:val="true"/>
        </w:rPr>
        <w:t xml:space="preserve">: </w:t>
      </w:r>
      <w:r>
        <w:rPr>
          <w:rtl w:val="true"/>
        </w:rPr>
        <w:t>نظرة القرآن للسنن التاریخیة</w:t>
      </w:r>
      <w:bookmarkEnd w:id="59"/>
    </w:p>
    <w:p>
      <w:pPr>
        <w:pStyle w:val="Heading4"/>
        <w:numPr>
          <w:ilvl w:val="3"/>
          <w:numId w:val="1"/>
        </w:numPr>
        <w:rPr/>
      </w:pPr>
      <w:bookmarkStart w:id="60" w:name="__RefHeading___Toc2739160_1395250215"/>
      <w:bookmarkStart w:id="61" w:name="_Toc23"/>
      <w:bookmarkEnd w:id="60"/>
      <w:r>
        <w:rPr>
          <w:rtl w:val="true"/>
        </w:rPr>
        <w:t>المسألة الأولی</w:t>
      </w:r>
      <w:r>
        <w:rPr>
          <w:rtl w:val="true"/>
        </w:rPr>
        <w:t xml:space="preserve">: </w:t>
      </w:r>
      <w:r>
        <w:rPr>
          <w:rtl w:val="true"/>
        </w:rPr>
        <w:t>حقیقة سریان السنن التاریخیة فی الأمم</w:t>
      </w:r>
      <w:bookmarkEnd w:id="61"/>
    </w:p>
    <w:p>
      <w:pPr>
        <w:pStyle w:val="BookText"/>
        <w:rPr/>
      </w:pPr>
      <w:r>
        <w:rPr>
          <w:rFonts w:ascii="IRNazanin" w:hAnsi="IRNazanin" w:eastAsia="IRNazanin"/>
          <w:color w:val="111111"/>
          <w:sz w:val="28"/>
          <w:sz w:val="28"/>
          <w:szCs w:val="28"/>
          <w:rtl w:val="true"/>
          <w:lang w:bidi="fa-IR"/>
        </w:rPr>
        <w:t>لا تختلف العلوم التطبیقیة عن الإنسانیة فی الوجود الحیاتی، هذا الوجود الذی نشأ وتبلور فیه النهوض علی السنن والقوانین الخاصة بتلک العلوم سواء أکانت ریاضیة، منطقیة، مجردة عن الحس الوجدانی کونها مادة؛ أم العلوم التی اختلجت فی مکوناتها الوجودیة فی الحس الوجدانی الإنسانی فاقترن بقاؤها ببقاء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والقرآن الکریم حینما یدعو العقل البشری إلی النظر والتأمل والتفکیر فی خلق السموات والأرض والآفاق وما تشابک فی قیامها من سنن وقوانین فیزیائیة وریاضیة وغیرها ــ هو فی نفس الوقت ــ یدعوه إلی النظر والتفکیر فی نفسه وخلقه وما ارتبط بینه وبین العوالم السماویة والأرضیة بسنن وقوانین کان المؤثر الأکبر فی تحریکها عمل الإنسان بشقیه الخیر والشر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هذا العمل محکوم بسنن کونیة قائمة فی الحیاة لا تتعدی أحدا من البشر حالها حال السنن الفیزیائیة والمنطقیة الریاضیة، وهو ما قدمه القرآن ضمن عنوان السنن التاریخیة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خَلَتْ مِنْ قَبْلِکُمْ سُنَنٌ فَسِیرُوا فِی الْأَرْضِ فَانْظُروا کَیْفَ کَانَ عَاقِبَةُ الْمُکَذِّبِینَ</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یَکُ یَنْفَعُهُمْ إِیمَانُهُمْ لَمَّا رَأَوْا بَأْسَنَا سُنَّةَ اللَّهِ الَّتِی قَدْ خَلَتْ فِی عِبَادِهِ وَخَسِرَ هُنَالِکَ الْکَافِرُونَ</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لِیُبَیِّنَ لَکُمْ وَیَهْدِیَکُمْ سُنَنَ الَّذِینَ مِنْ قَبْلِکُمْ وَیَتُوبَ عَلَیْکُمْ وَاللَّهُ عَلِیمٌ حَکِیمٌ</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عز شأنه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فِی الَّذِینَ خَلَوْا مِنْ قَبْلُ وَکَانَ أَمْرُ اللَّهِ قَدَرًا مَقْدُورًا</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وغیرها من الآیات التی أظهرت آثار السنن التاریخیة فی مسیرة الحیاة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تبلورت الفکرة القرآنیة للسنن التاریخیة فی عدد کثیر من الآیات والمقاطع القرآنیة بأشکال مختلفة وصور متعددة، وألسنة متباینة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بعض هذه الآیات أعطیت الفکرة بشکلها وصیاغتها الکلیة؛ فیأتی التعبیر القرآنی حول الفکرة مجملا عاما، وفی بعض الآیات الأخری أعطیت الفکرة القرآنیة علی مستوی التطبیق علی المصادیق والنماذج، وفی بعضها الآخر وقع الحث علی الاستقراء والفحص الاستقرائی والتتبع العلمی للشواهد التاریخیة من أجل الوصول إلی القانون التاریخی</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 من بین بنود هذا القانون التاریخی فی القرآن هو عاقبة سلوک التجمعات البشریة التی عبر عنها القرآن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کانت قبل أمة المصطفی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والغرض فی هذا العرض القرآنی لعاقبة المجتمعات السابقة هو الغرض الإرشادی، بمعنی أن الأفعال الجماعیة والصفات الغالبة علی بعض المجتمعات کقتل الأنبیاء علیهم السلام وتکذیبهم کما فی بنی إسرائیل؛ واکتفاء الرجال بالرجال کما فی قوم لوط، والإعراض عن الدعوة وعدم الاستجابة للنذیر کما فی قوم نوح علیه السلام؛ ونکران الخلیفة والوصی واتباع السامری کما فی قوم موسی علیه السلام وغیرها من الأفعال الجماعیة التی سلکتها الأمم السابقة کلها تعبر عن سنن تاریخیة جرت فی هذه الأمم فأظهرت للمسلمین وغیرهم أن عاقبة هذه الأفعال الجماعیة تکون جماعیة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العقاب سیقع علی الجمیع دون استثناء، وإن کان هناک تفاوت فی صدور الأفعال من بعض الناس؛ فالساکت عن الظلم وفاعله سواء، بل أبعد من ذلک الرضا بفعل الظالم اشتراک فی الظلم، کما دلت علیه مجموعة من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أَظْلَمُ مِمَّنِ افْتَرَی عَلَی اللَّهِ کَذِبًا أَوْ کَذَّبَ بِآَیَاتِهِ إِنَّهُ لَا یُفْلِحُ الظَّالِمُونَ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یُکَذِّبُوکَ فَقَدْ کَذَّبَتْ قَبْلَهُمْ قَوْمُ نُوحٍ وَعَادٌ وَثَمُودُ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 إِبْرَاهِیمَ وَقَوْمُ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مَدْیَنَ وَکُذِّبَ مُوسَی فَأَمْلَیْتُ لِلْکَافِرِینَ ثُمَّ أَخَذْتُهُمْ فَکَیْفَ کَانَ نَکِیرِ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bookmarkStart w:id="62" w:name="pg2854_19798"/>
    </w:p>
    <w:p>
      <w:pPr>
        <w:pStyle w:val="BookText"/>
        <w:rPr/>
      </w:pPr>
      <w:bookmarkEnd w:id="62"/>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وَکَأَیِّنْ مِنْ قَرْیَةٍ أَمْلَیْتُ لَهَا وَهِیَ ظَالِمَةٌ ثُمَّ أَخَذْتُهَا وَإِلَیَّ الْمَصِیرُ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 w:name="__RefHeading___Toc2739162_1395250215"/>
      <w:bookmarkStart w:id="64" w:name="_Toc24"/>
      <w:bookmarkEnd w:id="63"/>
      <w:r>
        <w:rPr>
          <w:rtl w:val="true"/>
        </w:rPr>
        <w:t>المسألة الثانیة</w:t>
      </w:r>
      <w:r>
        <w:rPr>
          <w:rtl w:val="true"/>
        </w:rPr>
        <w:t xml:space="preserve">: </w:t>
      </w:r>
      <w:r>
        <w:rPr>
          <w:rtl w:val="true"/>
        </w:rPr>
        <w:t>تحقق الغرض الإرشادی فی عرض السنن التاریخیة</w:t>
      </w:r>
      <w:bookmarkEnd w:id="64"/>
    </w:p>
    <w:p>
      <w:pPr>
        <w:pStyle w:val="BookText"/>
        <w:rPr/>
      </w:pPr>
      <w:r>
        <w:rPr>
          <w:rFonts w:ascii="IRNazanin" w:hAnsi="IRNazanin" w:eastAsia="IRNazanin"/>
          <w:color w:val="111111"/>
          <w:sz w:val="28"/>
          <w:sz w:val="28"/>
          <w:szCs w:val="28"/>
          <w:rtl w:val="true"/>
          <w:lang w:bidi="fa-IR"/>
        </w:rPr>
        <w:t>وقد أظهر القرآن الکریم الغرض الإرشادی فی إیراد السنن التاریخیة التی جرت فی الأمم السابقة فقال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مَنَعَ النَّاسَ أَنْ یُؤْمِنُوا إِذْ جَاءَهُمُ الْهُدَی وَیَسْتَغْفِرُوا رَبَّهُمْ إِلَّا أَنْ تَأْتِیَهُمْ سُنَّةُ الْأَوَّلِینَ أَوْ یَأْتِیَهُمُ الْعَذَابُ قُبُلًا</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عزّ شأنه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عَلَی النَّبِیِّ مِنْ حَرَجٍ فِیمَا فَرَضَ اللَّهُ لَهُ سُنَّةَ اللَّهِ فِی الَّذِینَ خَلَوْا مِنْ قَبْلُ وَکَانَ أَمْرُ اللَّهِ قَدَرًا مَقْدُورًا</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وَلِکُلِّ أُمَّةٍ أَجَلٌ فَإِذَا جَاءَ أَجَلُهُمْ لَا یَسْتَأْخِرُونَ سَاعَةً وَلَا یَسْتَقْدِمُونَ </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تظهر الآیة الکریمة اشتراک الفرد مع الأمة فی الأجل الواحد، فی حین أن لکل فرد أجلاً خاصاً به، فما هو سبب اشتراک جمیع أفراد الأمة فی موت واحد ونهایة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یجیب السید محمد باقر الصدر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هناک دائما وراء الأجل المحدود المحتوم لکل إنسان بوصفه الفردی، هنالک أجل آخر ومیقات آخر للوجود الاجتماعی لهؤلاء الأفراد، للأمة بوصفها مجتمعا ینشئ ما بین أفراده العلاقات والصلات القائمة علی أساس مجموعة من الأفکار والمبادئ المستندة بمجموعة من القوی والقابلیات</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المجتمع الذی یعبر عنه القرآن بالأمة، له أجل، له موت، له حیاة، له حرکة کما للفرد یتحرک فیکون حیا ثم یموت، کذلک الأمة تکون حیة ثم تموت، وکما أن موت الفرد یخضع لقانون معین، کذلک الأمم أیضاً لها آجالها التی تخضع لقوانین معینة</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الذی أراده القرآن من المسلمین بوصفه کتابهم الذی یرجعون إلیه فی معرفة دینهم أن یلتفتوا إلی تلک القوانین التی خضعت لها الأمم السابقة ولم یکن لها أن تتفلت من سطوتها؛ فلیس الفرد حینما یکون ضمن مجتمع معین أن یحیا أو یموت أو ینمو بمعزل عن الأمة التی ینتمی إلیها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قد یظن الکثیر بأنه بمنأی عن عواقب انحراف الأمم والجماعات التی یعیش معها وینتمی إلیها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لعلنا نجد أن هذه الحالة قد أخذت مآخذها من الأمم المعاصرة، فی حین یعرض القرآن الکریم حتمیة إجراء هذه السنن فی الأمم کافة؛ فقد یموت الإنسان قبل موت الأمة ألا أنه یفنی فی ماله وذریته فیکون حینها قد مات مع الأمة التی ینتمی إلیها، ناهیک عن ما یحمله من الآثام التی شارک الأمة فیها</w:t>
      </w:r>
      <w:r>
        <w:rPr>
          <w:rFonts w:eastAsia="IRNazanin" w:cs="IRNazanin"/>
          <w:color w:val="111111"/>
          <w:sz w:val="28"/>
          <w:szCs w:val="28"/>
          <w:rtl w:val="true"/>
          <w:lang w:bidi="fa-IR"/>
        </w:rPr>
        <w:t>.</w:t>
      </w:r>
      <w:bookmarkStart w:id="65" w:name="pg2854_19800"/>
    </w:p>
    <w:p>
      <w:pPr>
        <w:pStyle w:val="Heading4"/>
        <w:numPr>
          <w:ilvl w:val="3"/>
          <w:numId w:val="1"/>
        </w:numPr>
        <w:rPr/>
      </w:pPr>
      <w:bookmarkStart w:id="66" w:name="__RefHeading___Toc2739164_1395250215"/>
      <w:bookmarkStart w:id="67" w:name="_Toc25"/>
      <w:bookmarkEnd w:id="65"/>
      <w:bookmarkEnd w:id="66"/>
      <w:r>
        <w:rPr>
          <w:rtl w:val="true"/>
        </w:rPr>
        <w:t>المسألة الثالثة</w:t>
      </w:r>
      <w:r>
        <w:rPr>
          <w:rtl w:val="true"/>
        </w:rPr>
        <w:t xml:space="preserve">: </w:t>
      </w:r>
      <w:r>
        <w:rPr>
          <w:rtl w:val="true"/>
        </w:rPr>
        <w:t>علّة تأخیر العقوبة الجماعیة</w:t>
      </w:r>
      <w:bookmarkEnd w:id="67"/>
    </w:p>
    <w:p>
      <w:pPr>
        <w:pStyle w:val="BookText"/>
        <w:rPr/>
      </w:pPr>
      <w:r>
        <w:rPr>
          <w:rFonts w:ascii="IRNazanin" w:hAnsi="IRNazanin" w:eastAsia="IRNazanin"/>
          <w:color w:val="111111"/>
          <w:sz w:val="28"/>
          <w:sz w:val="28"/>
          <w:szCs w:val="28"/>
          <w:rtl w:val="true"/>
          <w:lang w:bidi="fa-IR"/>
        </w:rPr>
        <w:t xml:space="preserve">لکن القرآن الکریم فی الوقت الذی یتحدث عن تلک السنن التاریخیة وما تؤول إلیه عواقب الأعمال الفردیة والجماعیة، هو فی نفس الوقت یتحدث عن سنن أخری هی تأخیر العقوبة الجماعیة لحکمة خاصة، منها الرحمة والمغفرة؛ 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الغایة المنشودة فی عرض سیرة الأمم السابقة وما آلت إلیه عواقب أفعالها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وَرَبُّکَ الْغَفُورُ ذُو الرَّحْمَةِ لَوْ یُؤَاخِذُهُمْ بِمَا کَسَبُوا لَعَجَّلَ لَهُمُ الْعَذَابَ بَلْ لَهُمْ مَوْعِدٌ لَنْ یَجِدُوا مِنْ دُونِهِ مَوْئِلًا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وَتِلْکَ الْقُرَی أَهْلَکْنَاهُمْ لَمَّا ظَلَمُوا وَجَعَلْنَا لِمَهْلِکِهِمْ مَوْعِدًا</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یُؤَاخِذُ اللَّهُ النَّاسَ بِمَا کَسَبُوا مَا تَرَکَ عَلَی ظَهْرِهَا مِنْ دَابَّةٍ وَلَکِنْ یُؤَخِّرُهُمْ إِلَی أَجَلٍ مُسَمًّی فَإِذَا جَاءَ أَجَلُهُمْ فَإِنَّ اللَّهَ کَانَ بِعِبَادِهِ بَصِیرًا</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هاتین الآیتین الکریمتین، تحدث القرآن الکریم، عن أنه لو کان الله یرید أن یؤاخذ الناس بظلمهم، وبما کسبوا، لما ترک علی ساحة الناس من دابة، یعنی لأهلک الناس جمیعا، وقد وقعت مشکلة فی کیفیة تصویر هذا المفهوم القرآنی، حیث أن الناس لیسوا کلهم ظالمین عادة، ففیهم الأنبیاء، وفیهم الأئمة، وفیهم</w:t>
      </w:r>
    </w:p>
    <w:p>
      <w:pPr>
        <w:pStyle w:val="BookText"/>
        <w:rPr/>
      </w:pPr>
      <w:r>
        <w:rPr>
          <w:rFonts w:ascii="IRNazanin" w:hAnsi="IRNazanin" w:eastAsia="IRNazanin"/>
          <w:color w:val="111111"/>
          <w:sz w:val="28"/>
          <w:sz w:val="28"/>
          <w:szCs w:val="28"/>
          <w:rtl w:val="true"/>
          <w:lang w:bidi="fa-IR"/>
        </w:rPr>
        <w:t>الأوصیاء، هل یشمل الهلاک الأنبیاء والأئمة العدول من المؤمنین؟ حتی أن بعض الناس استغل هاتین الآیتین لإنکار عصمة الأنبیاء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والحقیقة أن هاتین الآیتین تتحدثان عن عقاب دنیوی لا عقاب أخروی، فالآیة تتحدث هنا عن النتیجة الطبیعیة لما یکسبه أفراد المجتمع علی اختلاف هویاتهم وعلی اختلاف اتجاهاتهم، حینما 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بنی إسرائیل إنما شمل موسیعلیه السلام، شمل أطهر الناس وأزکاهم وأشجعهم فی مواجهة الظلمة والطواغیت، شمل موسی علیه السلام لأنه جزء من تلک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هو منطق سنن التاریخ، والعذاب حینما یأتی فی الدنیا علی مجتمع وفق هذه السنن، لا یختص بخصوص الظالمین من أبناء ذلک المجتمع، ولهذا قال القرآن الکریم فی آیة أخری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فِتْنَةً لَا تُصِیبَنَّ الَّذِینَ ظَلَمُوا مِنْکُمْ خَاصَّةً وَاعْلَمُوا أَنَّ اللَّهَ شَدِیدُ الْعِقَابِ</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بینما یقول فی موضع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أُخْرَی</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فالعقاب الأخروی دائما ینصب علی العامل مباشرة، وأما العقاب الدنیوی فیکون أوسع من ذلک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هاتان الآیتان الکریمتان تتحدثان عن سنن التاریخ وما یمکن أن یحصل نتیجة کسب الأمة وسعیها وجهدها، لا عن العقاب بالمعنی الأخروی، والعذاب</w:t>
      </w:r>
      <w:bookmarkStart w:id="68" w:name="pg2854_19802"/>
    </w:p>
    <w:p>
      <w:pPr>
        <w:pStyle w:val="BookText"/>
        <w:rPr/>
      </w:pPr>
      <w:bookmarkEnd w:id="68"/>
      <w:r>
        <w:rPr>
          <w:rFonts w:ascii="IRNazanin" w:hAnsi="IRNazanin" w:eastAsia="IRNazanin"/>
          <w:color w:val="111111"/>
          <w:sz w:val="28"/>
          <w:sz w:val="28"/>
          <w:szCs w:val="28"/>
          <w:rtl w:val="true"/>
          <w:lang w:bidi="fa-IR"/>
        </w:rPr>
        <w:t>بمعنی مقاییس یوم القیامة</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ویمضی القرآن الکریم فی عرضه للسنن التاریخیة وعلاقتها بالإنسان والمجتمع فمنها</w:t>
      </w:r>
      <w:r>
        <w:rPr>
          <w:rFonts w:eastAsia="IRNazanin" w:cs="IRNazanin"/>
          <w:color w:val="111111"/>
          <w:sz w:val="28"/>
          <w:szCs w:val="28"/>
          <w:rtl w:val="true"/>
          <w:lang w:bidi="fa-IR"/>
        </w:rPr>
        <w:t>:</w:t>
      </w:r>
    </w:p>
    <w:p>
      <w:pPr>
        <w:pStyle w:val="Heading4"/>
        <w:numPr>
          <w:ilvl w:val="3"/>
          <w:numId w:val="1"/>
        </w:numPr>
        <w:rPr/>
      </w:pPr>
      <w:bookmarkStart w:id="69" w:name="__RefHeading___Toc2739166_1395250215"/>
      <w:bookmarkStart w:id="70" w:name="_Toc26"/>
      <w:bookmarkEnd w:id="69"/>
      <w:r>
        <w:rPr>
          <w:rtl w:val="true"/>
        </w:rPr>
        <w:t>المسألة الرابعة</w:t>
      </w:r>
      <w:r>
        <w:rPr>
          <w:rtl w:val="true"/>
        </w:rPr>
        <w:t xml:space="preserve">: </w:t>
      </w:r>
      <w:r>
        <w:rPr>
          <w:rtl w:val="true"/>
        </w:rPr>
        <w:t>سنة التغییر النفسی وارتباطها بتغییر المجتمع</w:t>
      </w:r>
      <w:bookmarkEnd w:id="70"/>
    </w:p>
    <w:p>
      <w:pPr>
        <w:pStyle w:val="BookText"/>
        <w:rPr/>
      </w:pPr>
      <w:r>
        <w:rPr>
          <w:rFonts w:ascii="IRNazanin" w:hAnsi="IRNazanin" w:eastAsia="IRNazanin"/>
          <w:color w:val="111111"/>
          <w:sz w:val="28"/>
          <w:sz w:val="28"/>
          <w:szCs w:val="28"/>
          <w:rtl w:val="true"/>
          <w:lang w:bidi="fa-IR"/>
        </w:rPr>
        <w:t>من السنن التاریخیة التی أظهرها القرآن الکریم هی سنة التغییر النفسی وعلاقتها بالمجتمع؛ هذه العلاقة التی یظهرها القرآن علی هیئة قانون مؤثر فی إصلاح الأمم، بل یظهر مفهوما أعم من ذلک؛ وهو ارتباط الإصلاح المجتمعی بالإصلاح الفردی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تنهض الأمة ما لم تبدأ بإصلاح أفرادها، أو من أراد أن تکون أمته التی ینتمی إلیها وقومه الذین ینتسب إلیهم أمة صالحة، فعلیة أن یبدأ بمشروع التغییر الشخصی، أی أن یبدأ بتغییر نفسه أولا ثم أهل بیته ثم أقربائه وهکذا، وهو ما دل علیه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مُعَقِّبَاتٌ مِنْ بَیْنِ یَدَیْهِ وَمِنْ خَلْفِهِ یَحْفَظُونَهُ مِنْ أَمْرِ اللَّهِ إِنَّ اللَّهَ لَا یُغَیِّرُ مَا بِقَوْمٍ حَتَّی یُغَیِّرُوا مَا بِأَنْفُسِهِمْ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والعلة فی هذا الترابط، وهذه العلاقة هو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المحتوی الداخلی النفسی والروحی للإنسان هو القاعدة، ــ وإن ــ الوضع الاجتماعی هو البناء العلوی، وأن هذا البناء العلوی لا یتغیر إلا وفقا لتغیر القاعدة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 تتحدث عن علاقة معینة بین القاعدة والبناء العلوی بین الوضع النفسی والروحی والفکری للإنسان وبین الوضع الاجتماعی، بین داخل</w:t>
      </w:r>
      <w:bookmarkStart w:id="71" w:name="pg2854_19803"/>
    </w:p>
    <w:p>
      <w:pPr>
        <w:pStyle w:val="BookText"/>
        <w:rPr/>
      </w:pPr>
      <w:bookmarkEnd w:id="71"/>
      <w:r>
        <w:rPr>
          <w:rFonts w:ascii="IRNazanin" w:hAnsi="IRNazanin" w:eastAsia="IRNazanin"/>
          <w:color w:val="111111"/>
          <w:sz w:val="28"/>
          <w:sz w:val="28"/>
          <w:szCs w:val="28"/>
          <w:rtl w:val="true"/>
          <w:lang w:bidi="fa-IR"/>
        </w:rPr>
        <w:t>الإنسان وبین خارجه، فخارج الإنسان یصنعه داخل الإنسان، فإذا تغیر ما بنفس القوم تغیر ما علیه وضعهم، وعلاقاتهم، والروابط التی تربط بعضهم ببعض، 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سنة من سنن التاریخ، ربطت القاعدة بالبناء العلوی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 اللَّهَ لَمْ یَکُ مُغَیِّرًا نِعْمَةً أَنْعَمَهَا عَلَی قَوْمٍ حَتَّی یُغَیِّرُوا مَا بِأَنْفُسِهِمْ وَأَنَّ اللَّهَ سَمِیعٌ عَلِیمٌ</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 w:name="__RefHeading___Toc2739168_1395250215"/>
      <w:bookmarkStart w:id="73" w:name="_Toc27"/>
      <w:bookmarkEnd w:id="72"/>
      <w:r>
        <w:rPr>
          <w:rtl w:val="true"/>
        </w:rPr>
        <w:t>المسألة الخامسة</w:t>
      </w:r>
      <w:r>
        <w:rPr>
          <w:rtl w:val="true"/>
        </w:rPr>
        <w:t xml:space="preserve">: </w:t>
      </w:r>
      <w:r>
        <w:rPr>
          <w:rtl w:val="true"/>
        </w:rPr>
        <w:t>آثار سنة الاستقامة وتطبیق أحکام الله علی الفرد والأمة</w:t>
      </w:r>
      <w:bookmarkEnd w:id="73"/>
    </w:p>
    <w:p>
      <w:pPr>
        <w:pStyle w:val="BookText"/>
        <w:rPr/>
      </w:pPr>
      <w:r>
        <w:rPr>
          <w:rFonts w:ascii="IRNazanin" w:hAnsi="IRNazanin" w:eastAsia="IRNazanin"/>
          <w:color w:val="111111"/>
          <w:sz w:val="28"/>
          <w:sz w:val="28"/>
          <w:szCs w:val="28"/>
          <w:rtl w:val="true"/>
          <w:lang w:bidi="fa-IR"/>
        </w:rPr>
        <w:t>کثیرة هی السنن التاریخیة التی یعرضها القرآن الکریم، إلا أننا أجملنا فی ذکرها واکتفینا ببعضها کی ینسجم ذلک مع ما شهدته الحرکة التاریخیة عند المسلمین وعوامل تطوّرها، ومنها الدور الممیز للقرآن الکریم فی تجدید الفکر العربی، ونموه بشکل خاص، والإنسانی بشکل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کان القرآن قد تصدر الکتب السماویة فی بیانه لهذه السنن التاریخیة وآثارها علی الفرد والمجتمع فکان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الاستقامة وتطبیق أحکام الله تعالی علی الفرد والمجتمع؛ وهی سنة تاریخیة لعبت دوراً مهما فی تحدید مصیر الإنسان والأمة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أَقَامُوا التَّوْرَاةَ وَالْإِنْجِیلَ وَمَا أُنْزِلَ إِلَیْهِمْ مِنْ رَبِّهِمْ لَأَکَلُوا مِنْ فَوْقِهِمْ وَمِنْ تَحْتِ أَرْجُلِهِمْ</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 أَهْلَ الْقُرَی آَمَنُوا وَاتَّقَوْا لَفَتَحْنَا عَلَیْهِمْ بَرَکَاتٍ مِنَ السَّمَاءِ وَالْأَرْضِ وَلَکِنْ کَذَّبُوا فَأَخَذْنَاهُمْ بِمَا کَانُوا یَکْسِبُونَ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عزّ شأنه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وَأَلَوِ اسْتَقَامُوا عَلَی الطَّرِیقَةِ لَأَسْقَیْنَاهُمْ مَاءً غَدَقًا </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قَالُوا إِنَّا وَجَدْنَا آَبَاءَنَا عَلَی أُمَّةٍ وَإِنَّا عَلَی آَثَارِهِمْ مُهْتَدُونَ</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الآیات تتحدث عن علاقة معینة بین الاستقامة وتطبیق أحکام الله سبحانه، وبین وفرة الخیرات ووفرة الإنتاج، وبلغة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عدالة التوزیع وبین وفرة الإنتاج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فالقرآن یؤکد أن المجتمع الذی تسوده العدالة فی التوزیع، التی عبر عنها القرآن تارة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وَأَلَوِ اسْتَقَامُوا عَلَی الطَّرِیقَةِ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وأخری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الْقُرَی آَمَنُوا وَاتَّقَوْا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وأخری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أَقَامُوا التَّوْرَاةَ وَالْإِنْجِیلَ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هو المجتمع المتقدم والمعافی من الأمراض والانحرافات ــ</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شریعة السماء نزلت من أجل تقریر عدالة التوزیع، وإقامتها علی أسس عادلة،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أنهم طبقوا عدالة التوزیع، إذن لما وقعوا فی ضیق من ناحیة الثروة المنتجة، بل لازداد الثراء وازدادت الخیرات والبرکات، لکنهم تخیلوا أن عدالة التوزیع تقتضی التقسیم، ومن ثم تقتضی فقر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الحقیقة أن السنة التاریخیة تؤکد عکس ذلک، تؤکد بأن تطبیق شریعة السماء وتجسید أحکامها فی علاقات التوزیع، تؤدی دائما وباستمرار إلی وفرة الإنتاج وإلی زیادة الثروة، إلی أن یفتح علی الناس برکات السماء والأرض</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السنة التاریخیة التی یعرضها القرآن الکریم والتی جرت فی الأمم السابقة هی أیضا ممکنة الوقوع فی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القرآن قد قرن نتائجها باتباع أحکام الله عز وجل،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الأمة لو استقامت فی سلوکها واتبعت أحکام الله تعالی لنالت برکات السماء والأرض؛ بل لحیَتْ حیاة لم تحیها أمة من الأمم، وهذا نفسه کان حتمی الوقوع والنتائج فی الأمم السابقة فیما لو استقامت فی سیرها وسلوکها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غیر محصور فی عدالة التوزیع فقط کما ذهب إلیه سماحة السید الشهید السعید قدس سرّه بحیث لو أن الأمم قد استقامت فی عدالة التوزیع إذن لما وقعوا فی ضیق من ناحیة الثروة المنتجة، وإنما الأمر یتعداه إلی أبعد من ذلک وهو تقدیم عقیدة الآباء علی أحکام السماء بشکل عام کما دلت علیه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قَالُوا إِنَّا وَجَدْنَا آَبَاءَنَا عَلَی أُمَّةٍ وَإِنَّا عَلَی آَثَارِهِمْ مُهْتَدُونَ</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فمخالفة الأمم أحکام الله واتباعهم لمعتقدات آبائهم هو الذی حرمهم من أن یسقوا ماءً غدقا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عدالة التوزیع إن تمت فی أی أمة من الأمم حتی ولو لم تکن علی دین سماوی یؤدی ذلک إلی ازدیاد الخیرات، والتاریخ قدیماً وحاضراً ملیء بالشواهد التی تدل علی أثر عدالة الحاکم فی نمو خیرات بلده</w:t>
      </w:r>
      <w:r>
        <w:rPr>
          <w:rFonts w:eastAsia="IRNazanin" w:cs="IRNazanin"/>
          <w:color w:val="111111"/>
          <w:sz w:val="28"/>
          <w:szCs w:val="28"/>
          <w:rtl w:val="true"/>
          <w:lang w:bidi="fa-IR"/>
        </w:rPr>
        <w:t>.</w:t>
      </w:r>
      <w:bookmarkStart w:id="74" w:name="pg2854_19806"/>
    </w:p>
    <w:p>
      <w:pPr>
        <w:pStyle w:val="Heading2"/>
        <w:numPr>
          <w:ilvl w:val="1"/>
          <w:numId w:val="1"/>
        </w:numPr>
        <w:rPr/>
      </w:pPr>
      <w:bookmarkStart w:id="75" w:name="__RefHeading___Toc2739170_1395250215"/>
      <w:bookmarkStart w:id="76" w:name="_Toc28"/>
      <w:bookmarkEnd w:id="74"/>
      <w:bookmarkEnd w:id="75"/>
      <w:r>
        <w:rPr>
          <w:rtl w:val="true"/>
        </w:rPr>
        <w:t>الفصل الثالث</w:t>
      </w:r>
      <w:r>
        <w:rPr>
          <w:rtl w:val="true"/>
        </w:rPr>
        <w:t xml:space="preserve">: </w:t>
      </w:r>
      <w:r>
        <w:rPr>
          <w:rtl w:val="true"/>
        </w:rPr>
        <w:t>حرکة التاریخ وسننه عند رسول الله صلی الله علیه وآله وسلم</w:t>
      </w:r>
      <w:bookmarkEnd w:id="7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 w:name="__RefHeading___Toc2739172_1395250215"/>
      <w:bookmarkStart w:id="78" w:name="_Toc29"/>
      <w:bookmarkEnd w:id="77"/>
      <w:r>
        <w:rPr>
          <w:rtl w:val="true"/>
        </w:rPr>
        <w:t>اشارة</w:t>
      </w:r>
      <w:bookmarkEnd w:id="78"/>
    </w:p>
    <w:p>
      <w:pPr>
        <w:pStyle w:val="BookText"/>
        <w:rPr/>
      </w:pPr>
      <w:r>
        <w:rPr>
          <w:rFonts w:ascii="IRNazanin" w:hAnsi="IRNazanin" w:eastAsia="IRNazanin"/>
          <w:color w:val="111111"/>
          <w:sz w:val="28"/>
          <w:sz w:val="28"/>
          <w:szCs w:val="28"/>
          <w:rtl w:val="true"/>
          <w:lang w:bidi="fa-IR"/>
        </w:rPr>
        <w:t>یشغل التاریخ حیزاً واسعاً فی علوم أهل البیت علیهم السلام، والسبب فی ذلک یعود إلی اهتمام القرآن أولاً بعلم التاریخ، وثانیاً لکونه مدرسة کبیرة لمن أراد أن ینطلق لبناء الحیاة الدنیا وینجو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فالتاریخ کما یعرضه القرآن والعترة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خزین لتجارب الأمم مع الأنبیاء والرسل علیهم السلام الذین بعثوا إلی هذه الأمم، والتاریخ هو ساحة للصراع بین الخیر والشر، وهو نماذج عدیدة ومتنوعة من العقول البشریة، ورصید ضخم من الفکر السیاسی والقیادی لهذه الأمم، ناهیک عن تجارب فی الاقتصاد کما فی قضیة یوسف أثناء تولیه خزانة 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اجْعَلْنِی عَلَی خَزَائِنِ الْأَرْضِ إِنِّی حَفِیظٌ عَلِیمٌ</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الاجتماع وعوامل رقیّه وفساده کقوم لوط</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وَلُوطًا إِذْ قَالَ لِقَوْمِهِ أَتَأْتُونَ الْفَاحِشَةَ مَا سَبَقَکُمْ بِهَا مِنْ أَحَدٍ مِنَ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لَتَأْتُونَ الرِّجَالَ شَهْوَةً مِنْ دُونِ النِّسَاءِ بَلْ أَنْتُمْ قَوْمٌ مُسْرِفُونَ</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الوعی الثقافی والفکری کقوم إبراهیم فی أرض بابل حینما کانت الاتجاهات العقائدیة والفکریة متنوعة بین عبادة الشمس والقمر والنجوم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رَأَی الشَّمْسَ بَازِغَةً قَالَ هَذَا رَبِّی هَذَا أَکْبَرُ فَلَمَّا أَفَلَتْ قَالَ یَا قَوْمِ إِنِّی بَرِیءٌ مِمَّا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وَجَّهْتُ وَجْهِیَ لِلَّذِی فَطَرَ السَّمَاوَاتِ وَالْأَرْضَ حَنِیفًا وَمَا أَنَا مِنَ الْمُشْرِکِینَ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وبین عبادة الأصنام؛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إِبْرَاهِیمُ لِأَبِیهِ آَزَرَ أَتَتَّخِذُ أَصْنَامًا آَلِهَةً إِنِّی أَرَاکَ وَقَوْمَکَ فِی ضَلَالٍ مُبِینٍ</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وبین قدرة إبراهیم علیه السلام فی نفوذه إلی تلک العقول بعقیدة التوحید فمرة ینفذ إلی عقول معتقدی عبادة الأصنام فیکسرها إلا کبیرهم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فَجَعَلَهُمْ جُذَاذًا إِلَّا کَبِیرًا لَهُمْ لَعَلَّهُمْ إِلَیْهِ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مَنْ فَعَلَ هَذَا بِآَلِهَتِنَا إِنَّهُ لَمِنَ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فَتًی یَذْکُرُهُمْ یُقَالُ لَهُ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فَأْتُوا بِهِ عَلَی أَعْیُنِ النَّاسِ لَعَلَّهُمْ یَشْهَدُونَ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أَأَنْتَ فَعَلْتَ هَذَا بِآَلِهَتِنَا یَا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فَعَلَهُ کَبِیرُهُمْ هَذَا فَاسْأَلُوهُمْ إِنْ کَانُوا یَنْطِقُونَ</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ومرة ینفذ فی حواره العقائدی مع النمرود حینما أوقف منافذه الفکریة بآیة خروج الشمس من المشرق وتعجیزه أن یأتی بها من المغرب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 حَاجَّ إِبْرَاهِیمَ فِی رَبِّهِ أَنْ آَتَاهُ اللَّهُ الْمُلْکَ إِذْ قَالَ إِبْرَاهِیمُ رَبِّیَ الَّذِی یُحْیِی وَیُمِیتُ قَالَ أَنَا أُحْیِی وَأُمِیتُ قَالَ إِبْرَاهِیمُ فَإِنَّ اللَّهَ یَأْتِی بِالشَّمْسِ مِنَ الْمَشْرِقِ فَأْتِ بِهَا مِنَ الْمَغْرِبِ فَبُهِتَ الَّذِی کَفَرَ وَاللَّهُ لَا یَهْدِی الْقَوْمَ الظَّالِمِینَ</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الجانب السیاسی والقیادی للأمة کما فی استخلاف هارون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 لِی وَزِیرًا مِنْ أَهْلِی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أَخِی</w:t>
      </w:r>
      <w:r>
        <w:rPr>
          <w:rFonts w:eastAsia="Amiri" w:cs="Amiri" w:ascii="Amiri" w:hAnsi="Amiri"/>
          <w:color w:val="111111"/>
          <w:sz w:val="28"/>
          <w:szCs w:val="28"/>
          <w:rtl w:val="true"/>
          <w:lang w:bidi="ar-SA"/>
        </w:rPr>
        <w:t>))</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وَوَاعَدْنَا مُوسَی ثَلَاثِینَ لَیْلَةً وَأَتْمَمْنَاهَا بِعَشْرٍ فَتَمَّ مِیقَاتُ رَبِّهِ أَرْبَعِینَ لَیْلَةً وَقَالَ مُوسَی لِأَخِیهِ هَارُونَ اخْلُفْنِی فِی قَوْمِی وَأَصْلِحْ وَلَا تَتَّبِعْ سَبِیلَ الْمُفْسِدِینَ</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ناهیک عن الخزین الضخم من التجارب المتنوعة فی المجالات المختلفة والمحصورة بأشخاص کمؤمن آل فرعون، ومؤمن آل یاسین، وآسیة بنت مزاحم، وأصحاب الکهف، وهابیل وقابیل، ومریم ابنة عمران صلوات الله وسلامه علیها، وغیرها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ذلک وغیره مما لم نستطع الإحاطة به کان مداعاة لأن یشغل التاریخ حیزا واسعا فی علوم أهل البیت علیهم السلام لاسیما وان حرکة التاریخ وسننه تبدأ عند أهل البیت علیهم السلام من سراجهم المنیر وهو رسول الله صلی الله علیه وآله وسلم، فکیف کانت حرکة التاریخ وسننه عنده؟</w:t>
      </w:r>
      <w:r>
        <w:rPr>
          <w:rFonts w:eastAsia="IRNazanin" w:cs="IRNazanin"/>
          <w:color w:val="111111"/>
          <w:sz w:val="28"/>
          <w:szCs w:val="28"/>
          <w:rtl w:val="true"/>
          <w:lang w:bidi="fa-IR"/>
        </w:rPr>
        <w:t>.</w:t>
      </w:r>
      <w:bookmarkStart w:id="79" w:name="pg2854_19811"/>
    </w:p>
    <w:p>
      <w:pPr>
        <w:pStyle w:val="Heading3"/>
        <w:numPr>
          <w:ilvl w:val="2"/>
          <w:numId w:val="1"/>
        </w:numPr>
        <w:rPr/>
      </w:pPr>
      <w:bookmarkStart w:id="80" w:name="__RefHeading___Toc2739174_1395250215"/>
      <w:bookmarkStart w:id="81" w:name="_Toc30"/>
      <w:bookmarkEnd w:id="79"/>
      <w:bookmarkEnd w:id="80"/>
      <w:r>
        <w:rPr>
          <w:rtl w:val="true"/>
        </w:rPr>
        <w:t>المبحث الأول</w:t>
      </w:r>
      <w:r>
        <w:rPr>
          <w:rtl w:val="true"/>
        </w:rPr>
        <w:t xml:space="preserve">: </w:t>
      </w:r>
      <w:r>
        <w:rPr>
          <w:rtl w:val="true"/>
        </w:rPr>
        <w:t>حرکة التاریخ عند رسول الله صلی الله علیه وآله وسلم</w:t>
      </w:r>
      <w:bookmarkEnd w:id="81"/>
    </w:p>
    <w:p>
      <w:pPr>
        <w:pStyle w:val="BookText"/>
        <w:rPr/>
      </w:pPr>
      <w:r>
        <w:rPr>
          <w:rFonts w:ascii="IRNazanin" w:hAnsi="IRNazanin" w:eastAsia="IRNazanin"/>
          <w:color w:val="111111"/>
          <w:sz w:val="28"/>
          <w:sz w:val="28"/>
          <w:szCs w:val="28"/>
          <w:rtl w:val="true"/>
          <w:lang w:bidi="fa-IR"/>
        </w:rPr>
        <w:t>من البدیهی أن یهتم رسول الله صلی الله علیه وآله وسلم بحرکة التاریخ وهو یری الوحی قد نزل علی قلبه بهذا الکم الکبیر من الآیات التی تخبره عن الحرکة التاریخیة والسنن التاریخیة لمختلف الأمم التی خلقها الله تعالی، إذ لا یخفی أن القرآن یعرض الحرکة التاریخیة للأمم الأخری غیر الأنس، کالملائکة وسجودها لآدم، والشیاطین ودورها فی انحراف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تبدأ هذه الحرکة منذ خلق آدم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القرآن یتحدث عن الحرکة التاریخیة للعلوم ونشوئها وتطورها، کمراحل خلق السموات والأرض، ومراحل النشأة والتکوین للعناصر الحیاتیة علی الأرض، وتاریخ تکوّن الأعراق البشریة، واختلاف الألوان والألسن، وغیرها مما لا حصر له، فما من علم إلا وله بدایة نشأ منها وانطلق من عندها لیکوّن بذلک سجلا تاریخیاً یدون فیه سیر هذه الحرکة التاریخیة لهذا الصنف من العلم أو ذاک، ولهذه الأمة أو 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ظهرت الحرکة التاریخیة عند رسول الله صلی الله علیه وآله وسلم واسعة وعمیقة، فقد روی احمد فی المسند عن عمران بن حصین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نبی الله صلی الله علیه وآله وسلم، یحدثنا عامة لیله عن بنی إسرائیل لا یقوم إلا لعظیم صلاة</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ویبدو أن السبب فی ترکیز النبی الأکرم صلی الله علیه وآله وسلم علی بنی إسرائیل لعدة أمور،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تعاقب عدد من الأنبیاء الذین أرسلهم الله إلیهم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تنوع الجوانب الحیاتیة لدیهم باختلاف الأزمنة التی بعثت بها أنبیاؤهم؛ بمعنی أن کل فترة زمانٍ أو مکانٍ هو عبارة عن سجل تاریخی للحرکة البشریة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اختلاط الیهود بالمسلمین وتشکیلهم نسبة جیدة من الجغرافیة العربیة التی تعددت فیها المعتقدات، فقد ظهرت فی الجزیرة والعراق والیمن والشام مجموعة من المعتقدات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قرب زمانهم من زمان بعث النبی صلی الله علیه وآله وسلم وهذا یدل علی استیعاب المسلمین لأثر السنن التاریخیة التی مرت بها مجتمعات بنی إسرائیل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نفوذ الثقافة الیهودیة والنصرانیة فی أندیة المدینة بشکل 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تجدد العوامل الفاعلة فی حرکة السنن التاریخیة فی أمة المصطفی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الأمر الذی کان ینبه علیه رسول الله صلی الله علیه وآله وسلم وکان یحذر المسلمین منه، بعد أن لاحظ النبی الأکرم صلی الله علیه وآله وسلم أن العدید من أسس السنن التاریخیة بدأت تتحرک فی أمته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أراد حفظهم من عدم تحقق هذه السنن التاریخیة کی لا تحصد الأمة ما سیترتب علی هذه السنن من نتائج</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نجده صلی الله علیه وآله وسلم کان یحدث المسلمین عن تلک السنن التاریخیة التی جرت فی بنی إسرائیل، کی یحذرهم منها ویأمنوا من عدم الوقوع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نفس الوقت أعطی خزیناً تاریخیاً وعاملاً نهضویاً فی قیام الحرکة التاریخیة عند المسلمین</w:t>
      </w:r>
      <w:r>
        <w:rPr>
          <w:rFonts w:eastAsia="IRNazanin" w:cs="IRNazanin"/>
          <w:color w:val="111111"/>
          <w:sz w:val="28"/>
          <w:szCs w:val="28"/>
          <w:rtl w:val="true"/>
          <w:lang w:bidi="fa-IR"/>
        </w:rPr>
        <w:t>.</w:t>
      </w:r>
      <w:bookmarkStart w:id="82" w:name="pg2854_19813"/>
    </w:p>
    <w:p>
      <w:pPr>
        <w:pStyle w:val="Heading3"/>
        <w:numPr>
          <w:ilvl w:val="2"/>
          <w:numId w:val="1"/>
        </w:numPr>
        <w:rPr/>
      </w:pPr>
      <w:bookmarkStart w:id="83" w:name="__RefHeading___Toc2739176_1395250215"/>
      <w:bookmarkStart w:id="84" w:name="_Toc31"/>
      <w:bookmarkEnd w:id="82"/>
      <w:bookmarkEnd w:id="83"/>
      <w:r>
        <w:rPr>
          <w:rtl w:val="true"/>
        </w:rPr>
        <w:t>المبحث الثانی</w:t>
      </w:r>
      <w:r>
        <w:rPr>
          <w:rtl w:val="true"/>
        </w:rPr>
        <w:t xml:space="preserve">: </w:t>
      </w:r>
      <w:r>
        <w:rPr>
          <w:rtl w:val="true"/>
        </w:rPr>
        <w:t>السنن التاریخیة عند رسول الله صلی الله علیه وآله وسلم</w:t>
      </w:r>
      <w:bookmarkEnd w:id="84"/>
    </w:p>
    <w:p>
      <w:pPr>
        <w:pStyle w:val="BookText"/>
        <w:rPr/>
      </w:pPr>
      <w:r>
        <w:rPr>
          <w:rFonts w:ascii="IRNazanin" w:hAnsi="IRNazanin" w:eastAsia="IRNazanin"/>
          <w:color w:val="111111"/>
          <w:sz w:val="28"/>
          <w:sz w:val="28"/>
          <w:szCs w:val="28"/>
          <w:rtl w:val="true"/>
          <w:lang w:bidi="fa-IR"/>
        </w:rPr>
        <w:t>لم یغب عن ناظر النبی الأکرم صلی الله علیه وآله وسلم المنهج الذی قدمه القرآن فی إصلاح الأمم من خلال وضع العدید من السنن الإلهیة فی الحیاة الإنسانیة والتی عرفت فیما بعد وحسب اصطلاح المؤرخة بالسنن التاریخیة؛ فهذه السنن لم تکن تغب عن ناظر الحبیب المصطفی صلی الله علیه وآله وسلم ولذا کان یحدث المسلمین ویبین لهم تلک القوانین الإلهیة التی تحکمت فی مصیر الأمم السالفة ولاسیما بنی إسرائیل الأقرب عهدا بأمة الإسلام والأکثر احتکاکا وتعایشا، وربما فهما واستیعابا لتلک النتائج التی تمخضت منها هذه السنن التاریخیة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الطبیعة البشریة هی هی، تتأثر بالمتغیرات الحیاتیة والفکریة وحیث إن عناصر الشر والخیر متأصلة ومتنامیة فی جمیع الأمم کان لزاما علی هذه الأمة أن تحیی تلک السنن التاریخیة والقوانین الحیاتیة التی عاشتها الأمم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النبی الأکرم صلی الله علیه وآله وسلم ولاسیما فی السنة الأخیرة من حیاته الشریفة یحذرهم من اتباع تلک السنن التاریخیة؛ بل یظهر الحدیث الشریف أنه کان یری أن هذه الأمة قد سلکت سبیل السنن التاریخیة للأمم السابقة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لتتبعن سنن من کان قبلکم حذو النعل بالنعل، والقذة بالقذة حتی لو أن أحدهم دخل حجر ضب لدخلتموه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فالیهود والنصاری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أذن</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لفظ آخر أنه صلی الله علیه وآله 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لتتبعن سنن من قبلکم شبرا بشبر، وذراعا بذراع، حتی لو سلکوا حجر ضب لسلکتموه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الیهود والنصاری؟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لفظ أنه صلی الله علیه وآله 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الساعة حتی تأخذ أمتی بأخذ القرون قبلها شبرا بشبر وذراعا بذراع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کفارس والروم؟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الناس إلا أولئک</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التحذیرات التی أطلقها النبی الأکرم صلی الله علیه وآله وسلم فی اتباع هذه الأمة السنن التاریخیة للأمم السابقة ولاسیما بنی إسرائیل کانت محفزا قویا عند المؤرخین العرب فی معرفة تاریخ الیهود والنصاری وما جری فی أحوالهم من هذه السنن الإلهیة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ساعد علی نمو هذه الحرکة التاریخیة والمعرفیة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جماعة من أهل الدیانة الیهودیة والمسیحیة تتصدی بعد إسلامها لإذاعة تلک المعارف، ــ وهم الذین ــ یسمیهم ابن إسحاق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العلم الأول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ویذکرون عن وهب بن منبه أنه قرأ من کتب الأنبیاء کتبا یختلف عددها فی الروایات بین ثلاثین وبضعة وسبعین أو اثنین وتسعین کتابا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علی الأقل یعنی توفر هذه الکتب فی المناطق من الجزیرة والشام والعراق، فی القرن الأول الهجری ولو أنها کانت فی معظمها علی ما یظهر بالسریانیة والعبرانیة؛ وقد دخل الکثیر منها فی معلومات هذه الکتب علی التاریخ العربی حتی لقد عرفت آثارها فی التاریخ، وفی علوم الدین باسم خاص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الإسرائیلیات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مما وجد من أوراق البردی الإسلامی أن ترجمة هذه الأمور والنصوص إلی العربیة قد تمت فی أوائل القرن الثامن المیلادی أو أواخر القرن الأول الهجری</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الأسباب هی التی کانت وراء دخول المعارف التاریخیة التوراتیة الإنجیلیة إلی الثقافة الإسلامیة ولاسیما التاریخ والحدیث، وهو الأمر الذی یفند المزاعم التی أطلقها المستشرق روزنتال فی بحث کتبه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التقالید التوراتیة الإنجیلیة فی التاریخ لدی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یدعی فیه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فکرة التاریخ فی الکتاب المقدس قد أثرت فی النبی، وأن العلماء المسلمین قد استخدموا هذه النظرة التاریخیة العالمیة فی إنتاج مؤلفات تاریخیة شاملة، وأنهم أغنوا تلک المؤلفات بمواد تاریخیة مأخوذة عن الکتاب المقدس والآثار التوراتیة ـ الإنجیلیة، وأن ثمة أخیرا توازیا وتشابها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تلک المواد بین النصوص التاریخیة التوراتیة والإسلامیة</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حین أن الدافع الذی دفع المسلمین إلی قراءة التاریخ والآثار الیهودیة الإنجیلیة هو لیس ما تحتویه هذه الکتب من مادة تاریخیة، وإنما الأحادیث النبویة التی أطلقها النبی الأکرم صلی الله علیه وآله وسلم فی اتباع أمته سنن الأمم السالفة ولاسیما بنی إسرائیل؛ فکان الخوف من الوقوع فی هذه السنن ومحاولة تجنبها والنجاة منها هو المحفز الأول فی قراءة هذه الآثار التوراتیة الإنجیلیة، وإلا هذه الآثار کانت موجودة قبل الإسلام لکنها لم تأخذ من الوعی التاریخی عند العرب أی اهتمام یذکر کما یدعی روزنتال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ویثیر روزنتال بعض التساؤلات حول أی نوع من النصوص ــ التوراتیة الإنجیلیة ــ نقل إلی العربیة هل هو بعض الفرق المسیحیة أو الیهودیة المعنیة أم هو أشکال محورة عن النصوص الأهلیة لذلک القصص القدیم، ویضیف أنه من المقبول عامة لدی الباحثین المحدثین أن معظم المواد التاریخیة التی أخذها المؤرخون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أواخر القرن الثالث فما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اتضح لدی الطبری وحمزة الاصفهانی والبیرونی والیعقوبی، إنما ترجع إلی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المدارش والهاغاداه</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وهناک الجمارة،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جمرة المناظرات والتعالیم والتفاسیر التی جرت فی المدراش،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أماکن تدریس الکتاب المقدس فی الکنیس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وجذر کلمة مدراش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بعد انتهاء جمع المثنا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لدی الیهود والنصاری، ولکنها خضعت للکثیر من التعدیل؛ ومثل ذلک قصص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أراد روزنتال أن یعدّه تأثیرا ونقلا إنما یرجع فی الواقع إلی حقیقة مسبقة وهی أن القرآن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 لِمَا بَیْنَ یَدَیْهِ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الإسلام لم ینکر وجود العقائد الدینیة السابقة ولکنه رفض استمرار الإیمان بها بعد ظهوره، ووحدة الرسالة منذ إبراهیم أبی الأنبیاء، وعبر الأنبیاء المتعددین حتی محمد صلی الله علیه وآله وسلم آخر النبیین، إنما کانت تقتضی هذا النوع من التطابق مع الفکر التاریخی للتوراة والإنجیل، وهذا النوع من المقبول للمادة التاریخیة الناجمة عنها</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إن السبب فی التشابه بین المادة التاریخیة الیهودیة ــ الإنجیلیة ــ وبین المادة التاریخیة الإسلامیة هو لیس هذا النقل الذی تم من خلال ترجمة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المدارش والهاغاداه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ودخول هذه الثقافة إلی الفکر الإسلامی، إنما هو تحقق قول رسول الله صلی الله علیه وآله وسلم فی اتباع هذه الأمة سنن بنی إسرائیل لدرجة الشبر بالشبر والذراع بالذراع؛ بل لو دخل أحدهم فی حجر ضب لدخله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الانطباق الواقعی للسنن التاریخیة بین بنی إسرائیل والمسلمین لاسیما ابتداء تحقق ذلک بعد وفاة رسول الله صلی الله علیه وآله وسلم وانقسامهم علی ثلاث وسبعین فرقة فی هذا الزمن وانتشار الفکر التکفیری فیما بینهم هو الذی خلق هذا التصور الذی ذهب إلیه روزنتال وغیره من المستشرقین والباحثین فی نشأة التاریخ العربی والإسلامی وحرکته وتطوره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مثلما رکز القرآن الکریم علی نفوذ السنن التاریخیة فی الأمم السابقة کذلک کان حالها عند رسول الله صلی الله علیه وآله وسلم</w:t>
      </w:r>
      <w:r>
        <w:rPr>
          <w:rFonts w:eastAsia="IRNazanin" w:cs="IRNazanin"/>
          <w:color w:val="111111"/>
          <w:sz w:val="28"/>
          <w:szCs w:val="28"/>
          <w:rtl w:val="true"/>
          <w:lang w:bidi="fa-IR"/>
        </w:rPr>
        <w:t>.</w:t>
      </w:r>
      <w:bookmarkStart w:id="85" w:name="pg2854_19818"/>
    </w:p>
    <w:p>
      <w:pPr>
        <w:pStyle w:val="Heading2"/>
        <w:numPr>
          <w:ilvl w:val="1"/>
          <w:numId w:val="1"/>
        </w:numPr>
        <w:rPr/>
      </w:pPr>
      <w:bookmarkStart w:id="86" w:name="__RefHeading___Toc2739178_1395250215"/>
      <w:bookmarkStart w:id="87" w:name="_Toc32"/>
      <w:bookmarkEnd w:id="85"/>
      <w:bookmarkEnd w:id="86"/>
      <w:r>
        <w:rPr>
          <w:rtl w:val="true"/>
        </w:rPr>
        <w:t>الفصل الرابع</w:t>
      </w:r>
      <w:r>
        <w:rPr>
          <w:rtl w:val="true"/>
        </w:rPr>
        <w:t xml:space="preserve">: </w:t>
      </w:r>
      <w:r>
        <w:rPr>
          <w:rtl w:val="true"/>
        </w:rPr>
        <w:t>حرکة التاریخ وسننه عند الإمام علی علیه السلام</w:t>
      </w:r>
      <w:bookmarkEnd w:id="8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 w:name="__RefHeading___Toc2739180_1395250215"/>
      <w:bookmarkStart w:id="89" w:name="_Toc33"/>
      <w:bookmarkEnd w:id="88"/>
      <w:r>
        <w:rPr>
          <w:rtl w:val="true"/>
        </w:rPr>
        <w:t>اشارة</w:t>
      </w:r>
      <w:bookmarkStart w:id="90" w:name="pg2854_19820"/>
      <w:bookmarkEnd w:id="89"/>
    </w:p>
    <w:p>
      <w:pPr>
        <w:pStyle w:val="BookText"/>
        <w:rPr/>
      </w:pPr>
      <w:bookmarkEnd w:id="90"/>
      <w:r>
        <w:rPr>
          <w:rFonts w:ascii="IRNazanin" w:hAnsi="IRNazanin" w:eastAsia="IRNazanin"/>
          <w:color w:val="111111"/>
          <w:sz w:val="28"/>
          <w:sz w:val="28"/>
          <w:szCs w:val="28"/>
          <w:rtl w:val="true"/>
          <w:lang w:bidi="fa-IR"/>
        </w:rPr>
        <w:t>لکی نضع أیدینا علی تطور الوعی التاریخی عند العرب فلابد أن ندرک دور القرآن وعترة النبی صلی الله علیه وآله وسلم فی تدریس هذا العلم وتطویره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أصحاب الفضل الأول بعد القرآن فی خلق هذا الوعی التاریخی وتطویره وتثقیفه بین أهله ــ کسلیم بن قیس ومحمد بن إسحاق المطلبی ــ حتی جعلته یحتل الصدارة فی هذا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کان لزاما أن نعرّج علی مدرسة الإمامة، ونهبط عند أعتاب باب مدینة علم النبوة، وأن نجلس بین أروقة مدرسة أمیر المؤمنین علیه السلام لنفهم کیف هو التاریخ عنده، حرکة وسنة؟</w:t>
      </w:r>
      <w:r>
        <w:rPr>
          <w:rFonts w:eastAsia="IRNazanin" w:cs="IRNazanin"/>
          <w:color w:val="111111"/>
          <w:sz w:val="28"/>
          <w:szCs w:val="28"/>
          <w:rtl w:val="true"/>
          <w:lang w:bidi="fa-IR"/>
        </w:rPr>
        <w:t>.</w:t>
      </w:r>
    </w:p>
    <w:p>
      <w:pPr>
        <w:pStyle w:val="Heading3"/>
        <w:numPr>
          <w:ilvl w:val="2"/>
          <w:numId w:val="1"/>
        </w:numPr>
        <w:rPr/>
      </w:pPr>
      <w:bookmarkStart w:id="91" w:name="__RefHeading___Toc2739182_1395250215"/>
      <w:bookmarkStart w:id="92" w:name="_Toc34"/>
      <w:bookmarkEnd w:id="91"/>
      <w:r>
        <w:rPr>
          <w:rtl w:val="true"/>
        </w:rPr>
        <w:t>المبحث الأول</w:t>
      </w:r>
      <w:r>
        <w:rPr>
          <w:rtl w:val="true"/>
        </w:rPr>
        <w:t xml:space="preserve">: </w:t>
      </w:r>
      <w:r>
        <w:rPr>
          <w:rtl w:val="true"/>
        </w:rPr>
        <w:t>حرکة التاریخ عند الإمام علی علیه السلام</w:t>
      </w:r>
      <w:bookmarkEnd w:id="92"/>
    </w:p>
    <w:p>
      <w:pPr>
        <w:pStyle w:val="BookText"/>
        <w:rPr/>
      </w:pPr>
      <w:r>
        <w:rPr>
          <w:rFonts w:ascii="IRNazanin" w:hAnsi="IRNazanin" w:eastAsia="IRNazanin"/>
          <w:color w:val="111111"/>
          <w:sz w:val="28"/>
          <w:sz w:val="28"/>
          <w:szCs w:val="28"/>
          <w:rtl w:val="true"/>
          <w:lang w:bidi="fa-IR"/>
        </w:rPr>
        <w:t>یتخذ الإمام أمیر المؤمنین علیه السلام من حرکة التاریخ وسیلة لتقویم السلوک الإنسانی وأداة لإصلاح المجتمعات؛ هذا الإصلاح الذی لا یتم إلا من خلال إصلاح أفراد المجتمع أو الأمة کما یعبر عنها القرآن الکریم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وتمتاز علاقة الإمام أمیر المؤمنین علیه السلام بحرکة التاریخ عن غیره ممن یهتمون بالتاریخ بأنه علیه السلام یتعایش مع هذه الحرکة وکأنه عنصرٌ من عناصر هذه الحرکة، وواحد من مکوناتها، فما أن مرّ علی أمة من الأمم تحدث عنها وکأنه أحد أفرادها المبصرین بأحوال أمته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لم یکن ــ حینما یتحدث عن هذه الأمة أو تلک ــ بالرجل القاص، أو الراوی المتسلی؛ وإنما هو الرجل المعایش لهذه الأمة والعارف بعوامل نهوضها، أو اندثارها، المتبحر فی أخلاقها وسلوکها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نجده یحثّ علی التعامل مع التاریخ تعامل المرشد، والمصلح، والمقوّم لحرکة الإنسان الدنیویة والأخرویة؛ مما جعل بعض الباحثین ینظرون إلی هذه العلاقة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علاقة وعظیة</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أی أن الغالب فی حدیثه علیه السلام عن التاریخ هو الوعظ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أنه علیه السلام لم یکن لیخالف المنهج القرآنی والنبوی ــ الذی عرضناه ــ فی بیان حرکة التاریخ وسننه، وهو الأمر الذی یمکن ملاحظته بشکل واضح فی خطبه وحدیثه عن حرکة التاریخ وسننه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حرکة التاریخ یقول علیه السلام وهو یوصی ولده الإمام الحسن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بنیّ إنی وإن لم أکن عُمَرّتُ عُمْرَ من کان قبلی، فقد نظرت فی أعمالهم، وفکّرت فی أخبارهم، وسرتُ فی آثارهم، حتی عُدتُ کأحدهم، بل کأنی انتهی إلیّ من أمورهم، ما قد عُمِّرتُ مع أولهم إلی آخرهم، فعرفتُ صفو ذلک من کدِرِه، ونفعه من ضرره</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نلاحظ رصده الدقیق لحرکة التأریخ منذ أن وُجد الإنسان علی هذه البسیطة وإنه جمع هذه المعرفة من خلال النظر فی أعمال الأمم أفراداً وجماعات، وفکّر فی أخبارهم التی دأب المؤرخون علی عرضها دون الفکرة فی أحوالها، فامتاز عنهم بالنظر والفکر والسبر فی من آثارهم حتی أصبح کأحدهم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لدرجة انّه</w:t>
      </w:r>
      <w:bookmarkStart w:id="93" w:name="pg2854_19822"/>
    </w:p>
    <w:p>
      <w:pPr>
        <w:pStyle w:val="BookText"/>
        <w:rPr/>
      </w:pPr>
      <w:bookmarkEnd w:id="93"/>
      <w:r>
        <w:rPr>
          <w:rFonts w:ascii="IRNazanin" w:hAnsi="IRNazanin" w:eastAsia="IRNazanin"/>
          <w:color w:val="111111"/>
          <w:sz w:val="28"/>
          <w:sz w:val="28"/>
          <w:szCs w:val="28"/>
          <w:rtl w:val="true"/>
          <w:lang w:bidi="fa-IR"/>
        </w:rPr>
        <w:t>أصبح له من المعرفة بتاریخ هذه الأمم وأحوالها وکأنّه عمّر مع أولهم إلی آخرهم، لیخرج بمحصلة لهذا کله بأنه أصبح الخبیر المتمرس والعارف الحاذق بصفو الحیاة الماضیة من کدرها ونفعها من ضررها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وبمعنی أدق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العارف بصفو التأریخ من کدره ونفعه من ضرره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المعرفة الواسعة والشاملة والعمیقة والدقیقة بالتاریخ حرکة وسنة ــ کما سیمر علینا ــ کان لها الأثر الفعال فی نمو الوعی التاریخی عند المسلمین ولاسیما رواد مدرسة العترة النبویة الطاهرة علیه السلام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 الهلالی، وجابر بن یزید الجعفی، ومحمد بن إسحاق المطلبی شیخ کتّاب 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p>
    <w:p>
      <w:pPr>
        <w:pStyle w:val="Heading3"/>
        <w:numPr>
          <w:ilvl w:val="2"/>
          <w:numId w:val="1"/>
        </w:numPr>
        <w:rPr/>
      </w:pPr>
      <w:bookmarkStart w:id="94" w:name="__RefHeading___Toc2739184_1395250215"/>
      <w:bookmarkStart w:id="95" w:name="_Toc35"/>
      <w:bookmarkEnd w:id="94"/>
      <w:r>
        <w:rPr>
          <w:rtl w:val="true"/>
        </w:rPr>
        <w:t>المبحث الثانی</w:t>
      </w:r>
      <w:r>
        <w:rPr>
          <w:rtl w:val="true"/>
        </w:rPr>
        <w:t xml:space="preserve">: </w:t>
      </w:r>
      <w:r>
        <w:rPr>
          <w:rtl w:val="true"/>
        </w:rPr>
        <w:t>السنن التاریخیة عند الإمام علی علیه السلام</w:t>
      </w:r>
      <w:bookmarkEnd w:id="95"/>
    </w:p>
    <w:p>
      <w:pPr>
        <w:pStyle w:val="Heading4"/>
        <w:numPr>
          <w:ilvl w:val="3"/>
          <w:numId w:val="1"/>
        </w:numPr>
        <w:rPr/>
      </w:pPr>
      <w:bookmarkStart w:id="96" w:name="__RefHeading___Toc2739186_1395250215"/>
      <w:bookmarkStart w:id="97" w:name="_Toc36"/>
      <w:bookmarkEnd w:id="96"/>
      <w:r>
        <w:rPr>
          <w:rtl w:val="true"/>
        </w:rPr>
        <w:t>اشارة</w:t>
      </w:r>
      <w:bookmarkEnd w:id="97"/>
    </w:p>
    <w:p>
      <w:pPr>
        <w:pStyle w:val="BookText"/>
        <w:rPr/>
      </w:pPr>
      <w:r>
        <w:rPr>
          <w:rFonts w:ascii="IRNazanin" w:hAnsi="IRNazanin" w:eastAsia="IRNazanin"/>
          <w:color w:val="111111"/>
          <w:sz w:val="28"/>
          <w:sz w:val="28"/>
          <w:szCs w:val="28"/>
          <w:rtl w:val="true"/>
          <w:lang w:bidi="fa-IR"/>
        </w:rPr>
        <w:t>لقد امتازت نظرته علیه السلام إلی السنن التاریخیة بمیزات عدیدة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الإحاطة بهذه السنن منذ ابنی آدم إلی أمة المصطفی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تحدید العامل المشترک فی جمیع هذه السنن وهو طاعة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ومعصیته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تشخیص ما تؤول إلیه هذه الأمة من اتباعها السنن التاریخیة التی سارت علیها الأمم السالفة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الدور الإرشادی لهذه السنن فی إصلاح المجتمع</w:t>
      </w:r>
      <w:r>
        <w:rPr>
          <w:rFonts w:eastAsia="IRNazanin" w:cs="IRNazanin"/>
          <w:color w:val="111111"/>
          <w:sz w:val="28"/>
          <w:szCs w:val="28"/>
          <w:rtl w:val="true"/>
          <w:lang w:bidi="fa-IR"/>
        </w:rPr>
        <w:t>.</w:t>
      </w:r>
    </w:p>
    <w:p>
      <w:pPr>
        <w:pStyle w:val="Heading4"/>
        <w:numPr>
          <w:ilvl w:val="3"/>
          <w:numId w:val="1"/>
        </w:numPr>
        <w:rPr/>
      </w:pPr>
      <w:bookmarkStart w:id="98" w:name="__RefHeading___Toc2739188_1395250215"/>
      <w:bookmarkStart w:id="99" w:name="_Toc37"/>
      <w:bookmarkEnd w:id="98"/>
      <w:r>
        <w:rPr>
          <w:rtl w:val="true"/>
        </w:rPr>
        <w:t>المسألة الأولی</w:t>
      </w:r>
      <w:r>
        <w:rPr>
          <w:rtl w:val="true"/>
        </w:rPr>
        <w:t xml:space="preserve">: </w:t>
      </w:r>
      <w:r>
        <w:rPr>
          <w:rtl w:val="true"/>
        </w:rPr>
        <w:t>الإحاطة التامة بالسنن التاریخیة</w:t>
      </w:r>
      <w:bookmarkEnd w:id="99"/>
    </w:p>
    <w:p>
      <w:pPr>
        <w:pStyle w:val="BookText"/>
        <w:rPr/>
      </w:pPr>
      <w:r>
        <w:rPr>
          <w:rFonts w:ascii="IRNazanin" w:hAnsi="IRNazanin" w:eastAsia="IRNazanin"/>
          <w:color w:val="111111"/>
          <w:sz w:val="28"/>
          <w:sz w:val="28"/>
          <w:szCs w:val="28"/>
          <w:rtl w:val="true"/>
          <w:lang w:bidi="fa-IR"/>
        </w:rPr>
        <w:t>ومن الشواهد علی المیزة الأولی، قال علیه السلام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لَکُمْ فِی الْقُرُونِ السَّالِفَةِ لَعِبْرَةً أَیْنَ الْعَمَالِقَةُ وَأَبْنَاءُ الْعَمَالِقَةِ أَیْنَ الْفَرَاعِنَةُ وَأَبْنَاءُ الْفَرَاعِنَةِ أَیْنَ أَصْحَابُ مَدَائِنِ الرَّسِّ الَّذِینَ قَتَلُوا النَّبِیِّینَ وَأَطْفَئُوا سُنَنَ الْمُرْسَلِینَ وَأَحْیَوْا سُنَنَ الْجَبَّارِینَ أَیْنَ</w:t>
      </w:r>
    </w:p>
    <w:p>
      <w:pPr>
        <w:pStyle w:val="BookText"/>
        <w:rPr/>
      </w:pPr>
      <w:r>
        <w:rPr>
          <w:rFonts w:ascii="Amiri" w:hAnsi="Amiri" w:eastAsia="Amiri" w:cs="Amiri"/>
          <w:color w:val="111111"/>
          <w:sz w:val="28"/>
          <w:sz w:val="28"/>
          <w:szCs w:val="28"/>
          <w:rtl w:val="true"/>
          <w:lang w:bidi="ar-SA"/>
        </w:rPr>
        <w:t>الَّذِینَ سَارُوا بِالْجُیُوشِ وَهَزَمُوا بِالأُلُوفِ وَعَسْکَرُوا الْعَسَاکِرَ وَمَدَّنُوا الْمَدَائِنَ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النظرة المحیطة بالسنن التاریخیة التی تهاوت بفعلها تلک الأمم فلم تبق منها سوی الأساطیر هی فی الواقع تصرخ بالقادم من الأجیال إلی الحذر من الوقوع فی مهالک تلک الأمم حینما لم یراعوا قوانین السماء وما جاءت به الأنبیاء من شرایع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شاهد آخر یقول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بِحَالِ وَلَدِ إِسْمَاعِیلَ وَبَنِی إِسْحَاقَ وَبَنِی إِسْرَائِیلَ علیهم السلام فَمَا أَشَدَّ اعْتِدَالَ الأَحْوَالِ وَأَقْرَبَ اشْتِبَاهَ الأَمْثَالِ</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شاهد آخر یقول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تَأَمَّلُوا أَمْرَهُمْ فِی حَالِ تَشَتُّتِهِمْ وَتَفَرُّقِهِمْ لَیَالِیَ کَانَتِ الأَکَاسِرَةُ وَالْقَیَاصِرَةُ أَرْبَاباً لَهُمْ، یَحْتَازُونَهُمْ عَنْ رِیفِ الآفَاقِ، وَبَحْرِ الْعِرَاقِ، وَخُضْرَةِ الدُّنْیَا، إِلَی مَنَابِتِ الشِّیحِ، وَمَهَافِی الرِّیحِ، وَنَکَدِ الْمَعَاشِ، فَتَرَکُوهُمْ عَالَةً مَسَاکِینَ، إِخْوَانَ دَبَرٍ وَوَبَرٍ، أَذَلَّ الأُمَمِ دَاراً، وَأَجْدَبَهُمْ قَرَاراً، لاَ یَأْوُونَ إِلَی جَنَاحِ دَعْوَةٍ یَعْتَصِمُونَ بِهَا، وَلاَ إِلَی ظِلِّ أُلْفَةٍ یَعْتَمِدُونَ عَلَی عِزِّهَا، فَالأَحْوَالُ مُضْطَرِبَةٌ، وَالأَیْدِی مُخْتَلِفَةٌ، وَالْکَثْرَةُ مُتَفَرِّقَةٌ، فِی بَلاَءِ أَزْلٍ، وَأَطْبَاقِ جَهْلٍ مِنْ بَنَاتٍ مَوْءُودَةٍ، وَأَصْنَامٍ مَعْبُودَةٍ، وَأَرْحَامٍ مَقْطُوعَةٍ، وَغَارَاتٍ مَشْنُونَةٍ</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یتحدث علیه السلام عن حال العرب فی الألف الأولی قبل بعث النبی المصطفی صلی الله علیه وآله وسلم أی ما بین موسی علیهم السلام ورسول الله صلی الله علیه وآله وسلم</w:t>
      </w:r>
    </w:p>
    <w:p>
      <w:pPr>
        <w:pStyle w:val="BookText"/>
        <w:rPr/>
      </w:pPr>
      <w:r>
        <w:rPr>
          <w:rFonts w:ascii="IRNazanin" w:hAnsi="IRNazanin" w:eastAsia="IRNazanin"/>
          <w:color w:val="111111"/>
          <w:sz w:val="28"/>
          <w:sz w:val="28"/>
          <w:szCs w:val="28"/>
          <w:rtl w:val="true"/>
          <w:lang w:bidi="fa-IR"/>
        </w:rPr>
        <w:t>وشمال أفریقیا مصر وما جاورها، وأهل مکة وما یحیط بها من مدن، کیف کان حالهم؟ وما هو دور السنن فی رسم حیاتهم؟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أنهم کانوا مشتتین مفرقین حینما کانت ملوک الفرس فی الشرق، وأباطرة الروم فی الغرب، تتحکم بهم وتقبض علی أنفاسهم وأرواحهم وتنهب خیراتهم، کانوا یزرعون لیأکل الأکاسرة والقیاصرة بینما هم مدفوعون عن خضرتهم إلی منابت الشیّح ومهافی الریح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عنب الصحراء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ونکد المعاش، فترکوهم عالة مساکین، أخوان دبرٍ ووبر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الخیام التی تصنع من شعر الإبل وهو الوبر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أذل الأمم داراً وأجدبهم قراراً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یمضی علیه السلام فی بیان حال العرب قبل أن یمنّ الله علیهم بالحبیب المصطفی صلی الله علیه وآله وسلم وکیف یصبح حالهم بعد أن بعث فیهم رسول الله صلی الله علیه وآله وسلم، فیقولعلیه السلام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فَعَقَدَ بِمِلَّتِهِ طَاعَتَهُمْ وَ جَمَعَ عَلَی دَعْوَتِهِ أُلْفَتَهُمْ کَیْفَ نَشَرَتِ النِّعْمَةُ عَلَیْهِمْ جَنَاحَ کَرَامَتِهَا وَ أَسَالَتْ لَهُمْ جَدَاوِلَ نَعِیمِهَا وَ الْتَفَّتِ الْمِلَّةُ بِهِمْ فِی عَوَائِدِ بَرَکَتِهَا فَأَصْبَحُوا فِی نِعْمَتِهَا غَرِقِینَ وَ فِی خُضْرَةِ عَیْشِهَا فَکِهِینَ قَدْ تَرَبَّعَتِ الأُمُورُ بِهِمْ فِی ظِلِّ سُلْطَانٍ قَاهِرٍ وَ آوَتْهُمُ الْحَالُ إِلَی کَنَفِ عِزٍّ غَالِبٍ وَ تَعَطَّفَتِ الأُمُورُ عَلَیْهِمْ فِی ذُرَی مُلْکٍ ثَابِتٍ فَهُمْ حُکَّامٌ عَلَی الْعَالَمِینَ وَ مُلُوکٌ فِی أَطْرَافِ الأَرَضِینَ یَمْلِکُونَ الأُمُورَ عَلَی مَنْ کَانَ یَمْلِکُهَا عَلَیْهِمْ وَ یُمْضُونَ الأَحْکَامَ فِیمَنْ کَانَ یُمْضِیهَا فِیهِمْ لاَ تُغْمَزُ لَهُمْ قَنَاةٌ وَ لاَ تُقْرَعُ لَهُمْ صَفَاةٌ</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bookmarkStart w:id="100" w:name="pg2854_19825"/>
    </w:p>
    <w:p>
      <w:pPr>
        <w:pStyle w:val="Heading4"/>
        <w:numPr>
          <w:ilvl w:val="3"/>
          <w:numId w:val="1"/>
        </w:numPr>
        <w:rPr/>
      </w:pPr>
      <w:bookmarkStart w:id="101" w:name="__RefHeading___Toc2739190_1395250215"/>
      <w:bookmarkStart w:id="102" w:name="_Toc38"/>
      <w:bookmarkEnd w:id="100"/>
      <w:bookmarkEnd w:id="101"/>
      <w:r>
        <w:rPr>
          <w:rtl w:val="true"/>
        </w:rPr>
        <w:t>المسألة الثانیة</w:t>
      </w:r>
      <w:r>
        <w:rPr>
          <w:rtl w:val="true"/>
        </w:rPr>
        <w:t xml:space="preserve">: </w:t>
      </w:r>
      <w:r>
        <w:rPr>
          <w:rtl w:val="true"/>
        </w:rPr>
        <w:t>تحدید العامل المشترک فی السنن التاریخیة</w:t>
      </w:r>
      <w:bookmarkEnd w:id="102"/>
    </w:p>
    <w:p>
      <w:pPr>
        <w:pStyle w:val="BookText"/>
        <w:rPr/>
      </w:pPr>
      <w:r>
        <w:rPr>
          <w:rFonts w:ascii="IRNazanin" w:hAnsi="IRNazanin" w:eastAsia="IRNazanin"/>
          <w:color w:val="111111"/>
          <w:sz w:val="28"/>
          <w:sz w:val="28"/>
          <w:szCs w:val="28"/>
          <w:rtl w:val="true"/>
          <w:lang w:bidi="fa-IR"/>
        </w:rPr>
        <w:t>أما المیزة الثانیة لنظرته علیه السلام إلی السنن التاریخیة،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تحدید العامل المشترک فی جمیع هذه السنن وهو طاعة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إِنَّمَا یَجْمَعُ النَّاسَ الرِّضَا وَالسُّخْطُ، وَإِنَّمَا عَقَرَ نَاقَةَ ثَمُودَ رَجُلٌ وَاحِدٌ فَعَمَّهُمُ اللَّهُ بِالْعَذَابِ، لَمَّا عَمُّوهُ بِالرِّضَا</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عِنْدَکُمُ الأَمْثَالَ مِنْ بَأْسِ اللَّهِ وَقَوَارِعِهِ، وَأَیَّامِهِ وَوَقَائِعِهِ، فَلاَ تَسْتَبْطِئُوا وَعِیدَهُ جَهْلاً بِأَخْذِهِ وَتَهَاوُناً بِبَطْشِهِ وَیَأْساً مِنْ بَأْسِهِ، فَإِنَّ اللَّهَ سُبْحَانَهُ لَمْ یَلْعَنِ الْقَرْنَ الْمَاضِیَ بَیْنَ أَیْدِیکُمْ إِلاَّ لِتَرْکِهِمُ الأَمْرَ بِالْمَعْرُوفِ وَالنَّهْیَ عَنِ الْمُنْکَرِ، فَلَعَنَ اللَّهُ السُّفَهَاءَ لِرُکُوبِ الْمَعَاصِی، وَالْحُلَمَاءَ لِتَرْکِ التَّنَاهِی</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والسمة الأبرز فی هذا العامل المشترک بین السنن التاریخیة هی سنة الأمر بالمعروف والنهی عن المنکر التی بها یکون حفظ المجتمعات من التفکک والانهیار وضیاع النعم والخیارات وفقدان الأمن وما یتلوه من انعدام الأمان والسلام وانتشار الفوضی وعموم الفساد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نجده علیه السلام قد رکز علی دور هذه السنة التی تعد السمة البارزة فی ظهور طاعة الله وعصیانه؛ ولذلک اتبعها بلعنه للسفهاء الذین یرکبون المعاصی، والحلماء لترکهم التناهی</w:t>
      </w:r>
      <w:r>
        <w:rPr>
          <w:rFonts w:eastAsia="IRNazanin" w:cs="IRNazanin"/>
          <w:color w:val="111111"/>
          <w:sz w:val="28"/>
          <w:szCs w:val="28"/>
          <w:rtl w:val="true"/>
          <w:lang w:bidi="fa-IR"/>
        </w:rPr>
        <w:t>.</w:t>
      </w:r>
      <w:bookmarkStart w:id="103" w:name="pg2854_19826"/>
    </w:p>
    <w:p>
      <w:pPr>
        <w:pStyle w:val="BookText"/>
        <w:rPr/>
      </w:pPr>
      <w:bookmarkEnd w:id="103"/>
      <w:r>
        <w:rPr>
          <w:rFonts w:ascii="IRNazanin" w:hAnsi="IRNazanin" w:eastAsia="IRNazanin"/>
          <w:color w:val="111111"/>
          <w:sz w:val="28"/>
          <w:sz w:val="28"/>
          <w:szCs w:val="28"/>
          <w:rtl w:val="true"/>
          <w:lang w:bidi="fa-IR"/>
        </w:rPr>
        <w:t>وفی قول آخرُ یظهر فیه أهمیة هذه السنة التاریخیة وما تؤول إلیه الأمم فی ترکها، أو العمل بعکسها فیقول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 الْفَسَادُ فَلاَ مُنْکِرٌ مُغَیِّرٌ وَلاَ زَاجِرٌ مُزْدَجِرٌ أَفَبِهَذَا تُرِیدُونَ أَنْ تُجَاوِرُوا اللَّهَ فِی دَارِ قُدْسِهِ ـــ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ـــ وَتَکُونُوا أَعَزَّ أَوْلِیَائِهِ عِنْدَهُ هَیْهَاتَ لاَ یُخْدَعُ اللَّهُ عَنْ جَنَّتِهِ وَلاَ تُنَالُ مَرْضَاتُهُ إِلاَّ بِطَاعَتِهِ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الآمِرِینَ بِالْمَعْرُوفِ التَّارِکِینَ لَهُ وَالنَّاهِینَ عَنِ الْمُنْکَرِ الْعَامِلِینَ بِهِ</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 w:name="__RefHeading___Toc2739192_1395250215"/>
      <w:bookmarkStart w:id="105" w:name="_Toc39"/>
      <w:bookmarkEnd w:id="104"/>
      <w:r>
        <w:rPr>
          <w:rtl w:val="true"/>
        </w:rPr>
        <w:t>المسألة الثالثة</w:t>
      </w:r>
      <w:r>
        <w:rPr>
          <w:rtl w:val="true"/>
        </w:rPr>
        <w:t xml:space="preserve">: </w:t>
      </w:r>
      <w:r>
        <w:rPr>
          <w:rtl w:val="true"/>
        </w:rPr>
        <w:t>تشخیص نتائج السنن</w:t>
      </w:r>
      <w:bookmarkEnd w:id="105"/>
    </w:p>
    <w:p>
      <w:pPr>
        <w:pStyle w:val="BookText"/>
        <w:rPr/>
      </w:pPr>
      <w:r>
        <w:rPr>
          <w:rFonts w:ascii="IRNazanin" w:hAnsi="IRNazanin" w:eastAsia="IRNazanin"/>
          <w:color w:val="111111"/>
          <w:sz w:val="28"/>
          <w:sz w:val="28"/>
          <w:szCs w:val="28"/>
          <w:rtl w:val="true"/>
          <w:lang w:bidi="fa-IR"/>
        </w:rPr>
        <w:t>وفی تشخیص ما تؤول إلیه هذه الأمة من اتباعها للسنن التاریخیة التی سارت علیها الأمم السالفة یقول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لَوْ لَمْ تَتَخَاذَلُوا عَنْ نَصْرِ الْحَقِّ وَلَمْ تَهِنُوا عَنْ تَوْهِینِ الْبَاطِلِ لَمْ یَطْمَعْ فِیکُمْ مَنْ لَیْسَ مِثْلَکُمْ وَلَمْ یَقْوَ مَنْ قَوِیَ عَلَیْکُمْ لَکِنَّکُمْ تِهْتُمْ مَتَاهَ بَنِی إِسْرَائِیلَ وَلَعَمْرِی لَیُضَعَّفَنَّ لَکُمُ التِّیهُ مِنْ بَعْدِی أَضْعَافاً بِمَا خَلَّفْتُمُ الْحَقَّ وَرَاءَ ظُهُورِکُمْ وَقَطَعْتُمُ الأَدْنَی وَوَصَلْتُمُ الأَبْعَدَ</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الکافی للشیخ الکلینی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وجاء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وَقَطَعْتُمُ الأَدْنَی مِنْ أَهْلِ بَدْرٍ وَوَصَلْتُمُ الأَبْعَدَ مِنْ أَبْنَاءِ الْحَرْبِ لِرَسُولِ اللَّهِ صلی الله علیه وآله وسلم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وتشخیصه علیه السلام لسلوک هذه الأمة سنن من کان قبلها، لم یکن تشخیص المنظّر للأحداث التاریخیة، وأحوال الأمم السابقة؛ وإنما تشخیص الخبیر المتمرس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نجده یظهر الأسباب والنتائج، فیبدأ بذکر الأسباب، فیقول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لَوْ لَمْ تَتَخَاذَلُوا عَنْ نَصْرِ الْحَقِّ، وَلَمْ تَهِنُوا عَنْ تَوْهِینِ 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یَطْمَعْ فِیکُمْ مَنْ لَیْسَ مِثْلَکُمْ، وَلَمْ یَقْوَ مَنْ قَوِیَ عَلَیْکُمْ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النتیجة التی تکشف عن تحرک السنة التاریخیة فی هذه الأمة تظهر نتائجها فی کل زمان ومکان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علیه السلام لم یکتفِ بذلک فقط وإنما یظهر ما تؤول إلیه مضاعفة النتائج، إذ نفس هذه النتیجة یمکن للأمة أن تتحکم فی تغییرها نحو الأفضل فیما لو سعت إلی تغییر هذه النتیجة التی یظهرها علیه السلام بأنها سبب آخر لتردی الحال، فیقولعلیه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لَکِنَّکُمْ تِهْتُمْ مَتَاهَ بَنِی إِسْرَائِیلَ، وَلَعَمْرِی لَیُضَعَّفَنَّ لَکُمُ التِّیهُ مِنْ بَعْدِی أَضْعَافاً بِمَا خَلَّفْتُمُ الْحَقَّ وَرَاءَ ظُهُورِکُمْ، وَقَطَعْتُمُ الأَدْنَی، وَوَصَلْتُمُ الأَبْعَدَ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ویظهر هنا أن بعض السنن التاریخیة المتعلقة بهذه الأمة تتضاعف فیها النتائج الارتدادیة لسیرها، لدرجة یبدو فیها أن التدارک لهذه النتیجة صعب، إن لم یکن مستحیلا؛ والسبب یعود إلی تمسک هذه الأمة بالنهج الذی انتهجته، من جعلها الحق وراء ظهرها، وقطعها الأدنی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القریب من الله ورسوله صلی الله علیه وآله وسلم، ووصلها أی مؤازرتها واتباعها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للبعید من الله ورسوله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علیه السلام لیدع هذه الأمة الإسلامیة، ولاسیما العرب لتسیر فی هذا الطریق المظلم، أو أن تتبع سنن الذین ظلموا أنفسهم وأهلیهم؛ بل کان یرشدهم ویحثهم علی تجنب الفتنة والوقوع بها والخوض فیها، فیقول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إِنَّکُمْ مَعْشَرَ الْعَرَبِ أَغْرَاضُ بَلاَیَا قَدِ اقْتَرَبَتْ فَاتَّقُوا سَکَرَاتِ النِّعْمَةِ، وَاحْذَرُوا بَوَائِقَ النِّقْمَةِ، وَتَثَبَّتُوا فِی قَتَامِ الْعِشْوَةِ، وَاعْوِجَاجِ الْفِتْنَةِ، عِنْدَ طُلُوعِ جَنِینِهَا، وَظُهُورِ کَمِینِهَا وَانْتِصَابِ قُطْبِهَا، وَمَدَارِ رَحَاهَا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تَبْدَأُ فِی مَدَارِجَ خَفِیَّةٍ، وَتَئُولُ إِلَی فَظَاعَةٍ جَلِیَّةٍ، شِبَابُهَا کَشِبَابِ الْغُلاَمِ، وَآثَارُهَا کَآثَارِ السِّلاَمِ، یَتَوَارَثُهَا الظَّلَمَةُ بِالْعُهُودِ، أَوَّلُهُمْ قَائِدٌ لآخِرِهِمْ وَآخِرُهُمْ مُقْتَدٍ بِأَوَّلِهِمْ، یَتَنَافَسُونَ فِی دُنْیَا دَنِیَّةٍ، وَیَتَکَالَبُونَ عَلَی جِیفَةٍ مُرِیحَةٍ، وَعَنْ قَلِیلٍ یَتَبَرَّأُ التَّابِعُ مِنَ الْمَتْبُوعِ، وَالْقَائِدُ مِنَ الْمَقُودِ، فَیَتَزَایَلُونَ بِالْبَغْضَاءِ، وَیَتَلاَعَنُونَ عِنْدَ اللِّقَاءِ</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النتائج التی انتهت إلیها هذه الأمة کانت تظهر أنّ هذا التنبیه والتحذیر والإرشاد، لم یکن لیؤتی ثماره کما لم تأتِ ثمار التوجیه والإرشاد والتحذیر التی قدمها القرآن الکریم؛ والسبب فی ذلک یبدو فی إصرار الناس علی التمسک بالباطل، وتقدیم المصالح والأهواء علی الحقوق والأحکام الشرعیة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لیترک هذه الأمة دون أن تجری فیها سنة الافتتان کما جرت فی الأمم السابقة إلا أن الفارق هو أن هذه الأمة کان لدیها رصید ضخم</w:t>
      </w:r>
    </w:p>
    <w:p>
      <w:pPr>
        <w:pStyle w:val="BookText"/>
        <w:rPr/>
      </w:pPr>
      <w:r>
        <w:rPr>
          <w:rFonts w:ascii="IRNazanin" w:hAnsi="IRNazanin" w:eastAsia="IRNazanin"/>
          <w:color w:val="111111"/>
          <w:sz w:val="28"/>
          <w:sz w:val="28"/>
          <w:szCs w:val="28"/>
          <w:rtl w:val="true"/>
          <w:lang w:bidi="fa-IR"/>
        </w:rPr>
        <w:t>من المعرفة بهذه السنن التاریخیة ومقدماتها ونتائجها إذ لم یدعها القرآن علی عمی ولم یترکها النبی صلی الله علیه وآله وسلم دون 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النفس الإنسانیة هی النفس لم تکن لتعلم موقعها من الحق والباطل ما لم تفتتن وتجرِ فیها هذه السنة الإلهیة التی جرت فی الأمم السابقة؛ وفی ذلک یقولعلیه السلام وقد سأله رجل عن الفتنة قائلا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أخبرنا عن الفتنة، وهل سألت رسول الله صلی الله علیه وآله وسلم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أَنْزَلَ اللَّهُ سُبْحَانَهُ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یُتْرَکُوا أَنْ یَقُولُوا آَمَنَّا وَهُمْ لَا یُفْتَنُونَ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عَلِمْتُ أَنَّ الْفِتْنَةَ لاَ تَنْزِلُ بِنَا وَرَسُولُ اللَّهِ صلی الله علیه وآله وسلم بَیْنَ أَظْهُرِنَا فَقُلْتُ یَا رَسُولَ اللَّهِ مَا هَذِهِ الْفِتْنَةُ الَّتِی أَخْبَرَکَ اللَّهُ تَعَالَی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أُمَّتِی سَیُفْتَنُونَ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أَوَ لَیْسَ قَدْ قُلْتَ لِی یَوْمَ أُحُدٍ حَیْثُ اسْتُشْهِدَ مَنِ اسْتُشْهِدَ مِنَ الْمُسْلِمِینَ وَحِیزَتْ عَنِّی الشَّهَادَةُ فَشَقَّ ذَلِکَ عَلَیَّ فَقُلْتَ لِی أَبْشِرْ فَإِنَّ الشَّهَادَةَ مِنْ وَرَائِکَ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لَکَذَلِکَ فَکَیْفَ صَبْرُکَ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لَیْسَ هَذَا مِنْ مَوَاطِنِ الصَّبْرِ وَلَکِنْ مِنْ مَوَاطِنِ الْبُشْرَی وَالشُّکْرِ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الْقَوْمَ سَیُفْتَنُونَ بِأَمْوَالِهِمْ، وَیَمُنُّونَ بِدِینِهِمْ عَلَی رَبِّهِمْ وَیَتَمَنَّوْنَ رَحْمَتَهُ، وَیَأْمَنُونَ سَطْوَتَهُ، وَیَسْتَحِلُّونَ حَرَامَهُ بِالشُّبُهَاتِ الْکَاذِبَةِ وَالأَهْوَاءِ السَّاهِیَةِ، فَیَسْتَحِلُّونَ الْخَمْرَ بِالنَّبِیذِ، وَالسُّحْتَ بِالْهَدِیَّةِ، وَالرِّبَا بِالْبَیْعِ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فَبِأَیِّ الْمَنَازِلِ أُنْزِلُهُمْ عِنْدَ ذَلِکَ، أَبِمَنْزِلَةِ رِدَّةٍ، أَمْ بِمَنْزِلَةِ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فِتْنَةٍ</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فکیف لا تکون کل هذه الإحاطة بهذه السنن التاریخیة من مقدماتها، ودیمومتها، وتضاعف نتائجها، من تکوین وعی تاریخی عند تلامذته بشکل خاص وعند العرب بشکل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لا یکون سلیم بن قیس الهلالی صاحب التصنیف الأول فی کتابة الوجه الآخر لتاریخ المسلمین بهذا القدر الکبیر من الوعی التاریخی والفکر المنهجی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لا یکون محمد بن إسحاق المطلبی صاحب المغازی والسیر ومصنف السیرة النبویة الأول بهذا الوعی التاریخی وهو قد نشأ فی بیت عُرف بموالاته للعترة النبویة، وتتلمذ فی مدرسة علی أمیر المؤمنین علیه السلام، فهذا نهجهم فی حفظ سیرة رسول الله صلی الله علیه وآله وسلم وتدوینها علی الرغم من اضطهاده ومحاربته علی ما قدم لهذا العلم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الحضارتان اللتان أحاطتا بأهل مکة فی الشمال والجنوب وما تناقل إلیها من أخبار الأکاسرة والقیاصرة هما اللتین أنشأتا التاریخ عند العرب ولاسیما العرب المسلمین، بل ما زخر به القرآن الکریم والعترة النبویة من مادة لهذا العلم حرکة، وسننا، ووعیا، وتطویرا، هو السبب الأول والمباشر لنشأة التاریخ عند العرب وتطوره</w:t>
      </w:r>
      <w:r>
        <w:rPr>
          <w:rFonts w:eastAsia="IRNazanin" w:cs="IRNazanin"/>
          <w:color w:val="111111"/>
          <w:sz w:val="28"/>
          <w:szCs w:val="28"/>
          <w:rtl w:val="true"/>
          <w:lang w:bidi="fa-IR"/>
        </w:rPr>
        <w:t>.</w:t>
      </w:r>
      <w:bookmarkStart w:id="106" w:name="pg2854_19831"/>
    </w:p>
    <w:p>
      <w:pPr>
        <w:pStyle w:val="Heading4"/>
        <w:numPr>
          <w:ilvl w:val="3"/>
          <w:numId w:val="1"/>
        </w:numPr>
        <w:rPr/>
      </w:pPr>
      <w:bookmarkStart w:id="107" w:name="__RefHeading___Toc2739194_1395250215"/>
      <w:bookmarkStart w:id="108" w:name="_Toc40"/>
      <w:bookmarkEnd w:id="106"/>
      <w:bookmarkEnd w:id="107"/>
      <w:r>
        <w:rPr>
          <w:rtl w:val="true"/>
        </w:rPr>
        <w:t>المسألة الرابعة</w:t>
      </w:r>
      <w:r>
        <w:rPr>
          <w:rtl w:val="true"/>
        </w:rPr>
        <w:t xml:space="preserve">: </w:t>
      </w:r>
      <w:r>
        <w:rPr>
          <w:rtl w:val="true"/>
        </w:rPr>
        <w:t>بیان الدور الإرشادی فی السنن التاریخیة</w:t>
      </w:r>
      <w:bookmarkEnd w:id="108"/>
    </w:p>
    <w:p>
      <w:pPr>
        <w:pStyle w:val="Heading5"/>
        <w:numPr>
          <w:ilvl w:val="4"/>
          <w:numId w:val="1"/>
        </w:numPr>
        <w:rPr/>
      </w:pPr>
      <w:bookmarkStart w:id="109" w:name="__RefHeading___Toc2739196_1395250215"/>
      <w:bookmarkStart w:id="110" w:name="_Toc41"/>
      <w:bookmarkEnd w:id="109"/>
      <w:r>
        <w:rPr>
          <w:rtl w:val="true"/>
        </w:rPr>
        <w:t>اشارة</w:t>
      </w:r>
      <w:bookmarkEnd w:id="110"/>
    </w:p>
    <w:p>
      <w:pPr>
        <w:pStyle w:val="BookText"/>
        <w:rPr/>
      </w:pPr>
      <w:r>
        <w:rPr>
          <w:rFonts w:ascii="IRNazanin" w:hAnsi="IRNazanin" w:eastAsia="IRNazanin"/>
          <w:color w:val="111111"/>
          <w:sz w:val="28"/>
          <w:sz w:val="28"/>
          <w:szCs w:val="28"/>
          <w:rtl w:val="true"/>
          <w:lang w:bidi="fa-IR"/>
        </w:rPr>
        <w:t>إنّ بیان الدور الإرشادی لهذه السنن فی إصلاح المجتمع المسلم ــ وهی المیزة الرابعة فی نظرته علیه السلام إلی السنن التاریخیة ــ یرکز الإمام علیه السلام علی هذا الدور الفعال وما له من أثر عمیق علی النفس، وهی تنظر فی عاقبة تلک الأمم السابقة وما آلت إلیه من رقی وتدهور ورفعة ودنو، بل کیف کان عاقبة أفرادها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والدور الإرشادی للسنن التاریخیة عند الإمام أمیر المؤمنین علیه السلام یتبلور فی محورین، عام للناس وخاص للمؤمنین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محورا الدور الإرشادی</w:t>
      </w:r>
      <w:r>
        <w:rPr>
          <w:rFonts w:eastAsia="IRNazanin" w:cs="IRNazanin"/>
          <w:color w:val="111111"/>
          <w:sz w:val="28"/>
          <w:szCs w:val="28"/>
          <w:rtl w:val="true"/>
          <w:lang w:bidi="fa-IR"/>
        </w:rPr>
        <w:t>:</w:t>
      </w:r>
    </w:p>
    <w:p>
      <w:pPr>
        <w:pStyle w:val="Heading5"/>
        <w:numPr>
          <w:ilvl w:val="4"/>
          <w:numId w:val="1"/>
        </w:numPr>
        <w:rPr/>
      </w:pPr>
      <w:bookmarkStart w:id="111" w:name="__RefHeading___Toc2739198_1395250215"/>
      <w:bookmarkStart w:id="112" w:name="_Toc42"/>
      <w:bookmarkEnd w:id="111"/>
      <w:r>
        <w:rPr>
          <w:rtl w:val="true"/>
        </w:rPr>
        <w:t>المحور الأول</w:t>
      </w:r>
      <w:r>
        <w:rPr>
          <w:rtl w:val="true"/>
        </w:rPr>
        <w:t xml:space="preserve">: </w:t>
      </w:r>
      <w:r>
        <w:rPr>
          <w:rtl w:val="true"/>
        </w:rPr>
        <w:t>المحور الإرشادی العام</w:t>
      </w:r>
      <w:bookmarkEnd w:id="112"/>
    </w:p>
    <w:p>
      <w:pPr>
        <w:pStyle w:val="BookText"/>
        <w:rPr/>
      </w:pPr>
      <w:r>
        <w:rPr>
          <w:rFonts w:ascii="IRNazanin" w:hAnsi="IRNazanin" w:eastAsia="IRNazanin"/>
          <w:color w:val="111111"/>
          <w:sz w:val="28"/>
          <w:sz w:val="28"/>
          <w:szCs w:val="28"/>
          <w:rtl w:val="true"/>
          <w:lang w:bidi="fa-IR"/>
        </w:rPr>
        <w:t xml:space="preserve">فی هذا المحور یرکز الإمام علی علیه السلام علی أسلوبین، 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أسلوب الاعتبار، وأسلوب التحذیر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الأسلوب الأول یرشد الناس إلی الإصلاح من خلال اختیاره بعض الشواهد التاریخیة، والظاهر أن الإمام أختار هذا الأسلوب الإرشادی إلی طبقة خاصة من المجتمع وهم العقلاء، فهم الأوفق لفهم هذا النوع من الإرشاد، وهو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علیه السلام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بِمَا أَصَابَ الأُمَمَ الْمُسْتَکْبِرِینَ مِنْ قَبْلِکُمْ، مِنْ بَأْسِ اللَّهِ وَصَوْلاَتِهِ وَوَقَائِعِهِ وَمَثُلاَتِهِ، وَاتَّعِظُوا بِمَثَاوِی خُدُودِهِمْ، وَمَصَارِعِ جُنُوبِهِمْ، وَاسْتَعِیذُوا بِاللَّهِ مِنْ لَوَاقِحِ الْکِبْرِ کَمَا تَسْتَعِیذُونَهُ مِنْ طَوَارِقِ الدَّهْرِ، فَلَوْ رَخَّصَ اللَّهُ فِی الْکِبْرِ لأَحَدٍ مِنْ عِبَادِهِ لَرَخَّصَ فِیهِ لِخَاصَّةِ</w:t>
      </w:r>
    </w:p>
    <w:p>
      <w:pPr>
        <w:pStyle w:val="BookText"/>
        <w:rPr/>
      </w:pPr>
      <w:r>
        <w:rPr>
          <w:rFonts w:ascii="Amiri" w:hAnsi="Amiri" w:eastAsia="Amiri" w:cs="Amiri"/>
          <w:color w:val="111111"/>
          <w:sz w:val="28"/>
          <w:sz w:val="28"/>
          <w:szCs w:val="28"/>
          <w:rtl w:val="true"/>
          <w:lang w:bidi="ar-SA"/>
        </w:rPr>
        <w:t>أَنْبِیَائِهِ وَأَوْلِیَائِهِ، وَلَکِنَّهُ سُبْحَانَهُ کَرَّهَ إِلَیْهِمُ التَّکَابُرَ وَرَضِیَ لَهُمُ التَّوَاضُعَ؛ فَأَلْصَقُوا بِالأَرْضِ خُدُودَهُمْ، وَعَفَّرُوا فِی التُّرَابِ وُجُوهَهُمْ، وَخَفَضُوا أَجْنِحَتَهُمْ لِلْمُؤْمِنِینَ، وَکَانُوا قَوْماً مُسْتَضْعَفِینَ، قَدِ اخْتَبَرَهُمُ اللَّهُ بِالْمَخْمَصَةِ، وَابْتَلاَهُمْ بِالْمَجْهَدَةِ، وَامْتَحَنَهُمْ بِالْمَخَاوِفِ، وَمَخَضَهُمْ بِالْمَکَارِهِ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تَعْتَبِرُوا الرِّضَی وَالسُّخْطَ بِالْمَالِ وَالْوَلَدِ جَهْلاً بِمَوَاقِعِ الْفِتْنَةِ، وَالاِخْتِبَارِ فِی مَوْضِعِ الْغِنَی وَالاِقْتِدَارِ، فَقَدْ قَالَ سُبْحَانَهُ وَتَعَالَی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أَیَحْسَبُونَ أَنَّمَا نُمِدُّهُمْ بِهِ مِنْ مَالٍ وَبَنِینَ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نُسَارِعُ لَهُمْ فِی الْخَیْرَاتِ بَل لَا یَشْعُرُونَ </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اللَّهَ سُبْحَانَهُ یَخْتَبِرُ عِبَادَهُ الْمُسْتَکْبِرِینَ فِی أَنْفُسِهِمْ بِأَوْلِیَائِهِ الْمُسْتَضْعَفِینَ فِی أَعْیُنِهِمْ</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دَخَلَ مُوسَی بْنُ عِمْرَانَ وَمَعَهُ أَخُوهُ هَارُونُ عَلَی فِرْعَوْنَ وَعَلَیْهِمَا مَدَارِعُ الصُّوفِ، وَبِأَیْدِیهِمَا الْعِصِیُّ، فَشَرَطَا لَهُ إِنْ أَسْلَمَ بَقَاءَ مُلْکِهِ وَدَوَامَ عِزِّهِ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تَعْجَبُونَ مِنْ هَذَیْنِ یَشْرِطَانِ لِی دَوَامَ الْعِزِّ وَبَقَاءَ الْمُلْکِ وَهُمَا بِمَا تَرَوْنَ مِنْ حَالِ الْفَقْرِ وَالذُّلِّ، فَهَلاَّ أُلْقِیَ عَلَیْهِمَا أَسَاوِرَةٌ مِنْ ذَهَبٍ إِعْظَاماً لِلذَّهَبِ وَجَمْعِهِ وَاحْتِقَاراً لِلصُّوفِ وَلُبْسِهِ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أَرَادَ اللَّهُ سُبْحَانَهُ لأَنْبِیَائِهِ حَیْثُ بَعَثَهُمْ أَنْ یَفْتَحَ لَهُمْ کُنُوزَ الذِّهْبَانِ،</w:t>
      </w:r>
    </w:p>
    <w:p>
      <w:pPr>
        <w:pStyle w:val="BookText"/>
        <w:rPr/>
      </w:pPr>
      <w:r>
        <w:rPr>
          <w:rFonts w:ascii="Amiri" w:hAnsi="Amiri" w:eastAsia="Amiri" w:cs="Amiri"/>
          <w:color w:val="111111"/>
          <w:sz w:val="28"/>
          <w:sz w:val="28"/>
          <w:szCs w:val="28"/>
          <w:rtl w:val="true"/>
          <w:lang w:bidi="ar-SA"/>
        </w:rPr>
        <w:t>وَمَعَادِنَ الْعِقْیَانِ، وَمَغَارِسَ الْجِنَانِ؛ وَأَنْ یَحْشُرَ مَعَهُمْ طُیُورَ السَّمَاءِ، وَوُحُوشَ الأَرَضِینَ لَفَعَلَ، وَلَوْ فَعَلَ لَسَقَطَ الْبَلاَءُ، وَبَطَلَ الْجَزَاءُ، وَاضْمَحَلَّتِ الأَنْبَاءُ، وَلَمَا وَجَبَ لِلْقَابِلِینَ أُجُورُ الْمُبْتَلَیْنَ، وَلاَ اسْتَحَقَّ الْمُؤْمِنُونَ ثَوَابَ الْمُحْسِنِینَ، وَلاَ لَزِمَتِ الأَسْمَاءُ مَعَانِیَهَا</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الأسلوب الإرشادی التحذیری یتوجه الإمام علی علیه السلام إلی طبقات المجتمع کافة ویدعوهم جمیعاً ولاسیما العقلاء إلی التفکر فی أحوال تلک الأمم السابقة، فیقول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وَاحْذَرُوا مَا نَزَلَ بِالأُمَمِ قَبْلَکُمْ مِنَ الْمَثُلاَتِ بِسُوءِ الأَفْعَالِ، وَذَمِیمِ الأَعْمَالِ، فَتَذَکَّرُوا فِی الْخَیْرِ وَالشَّرِّ أَحْوَالَهُمْ، وَاحْذَرُوا أَنْ تَکُونُوا أَمْثَالَهُمْ، فَإِذَا تَفَکَّرْتُمْ فِی تَفَاوُتِ حَالَیْهِمْ فَالْزَمُوا کُلَّ أَمْرٍ لَزِمَتِ الْعِزَّةُ بِهِ شَأْنَهُمْ، وَزَاحَتِ الأَعْدَاءُ لَهُ عَنْهُمْ، وَمُدَّتِ الْعَافِیَةُ بِهِ عَلَیْهِمْ، وَانْقَادَتِ النِّعْمَةُ لَهُ مَعَهُمْ، وَوَصَلَتِ الْکَرَامَةُ عَلَیْهِ حَبْلَهُمْ، مِنَ الاِجْتِنَابِ لِلْفُرْقَةِ، وَاللُّزُومِ لِلأُلْفَةِ، وَالتَّحَاضِّ عَلَیْهَا، وَالتَّوَاصِی بِهَا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وَاجْتَنِبُوا کُلَّ أَمْرٍ کَسَرَ فِقْرَتَهُمْ، وَأَوْهَنَ مُنَّتَهُمْ، مِنْ تَضَاغُنِ الْقُلُوبِ، وَتَشَاحُنِ الصُّدُورِ، وَتَدَابُرِ النُّفُوسِ، وَتَخَاذُلِ الأَیْدِی</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bookmarkStart w:id="113" w:name="pg2854_19834"/>
    </w:p>
    <w:p>
      <w:pPr>
        <w:pStyle w:val="BookText"/>
        <w:rPr/>
      </w:pPr>
      <w:bookmarkEnd w:id="113"/>
      <w:r>
        <w:rPr>
          <w:rFonts w:ascii="IRNazanin" w:hAnsi="IRNazanin" w:eastAsia="IRNazanin"/>
          <w:color w:val="111111"/>
          <w:sz w:val="28"/>
          <w:sz w:val="28"/>
          <w:szCs w:val="28"/>
          <w:rtl w:val="true"/>
          <w:lang w:bidi="fa-IR"/>
        </w:rPr>
        <w:t>ویمتاز هذا الأسلوب الإرشادی بمیزات 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الدعوة إلی التفکیر بأحوال الأمم السابقة مع بیان فائدة التفکر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 منهج سلوکی للمجتمع یرتکز علی تلک التجارب التی خاضتها الأمم السابقة لغرض اتباع ما من شأنه أن یحقق العزة؛ واجتناب ما من شأنه أن یؤدی إلی الذلة والتهلکة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تشخیص الموارد التی تحمل علی الفرقة بین أبناء الأمم وتجنب الوقوع فیها کالتضاغن والتشاحن والتدابر والتخاذل</w:t>
      </w:r>
      <w:r>
        <w:rPr>
          <w:rFonts w:eastAsia="IRNazanin" w:cs="IRNazanin"/>
          <w:color w:val="111111"/>
          <w:sz w:val="28"/>
          <w:szCs w:val="28"/>
          <w:rtl w:val="true"/>
          <w:lang w:bidi="fa-IR"/>
        </w:rPr>
        <w:t>.</w:t>
      </w:r>
    </w:p>
    <w:p>
      <w:pPr>
        <w:pStyle w:val="Heading5"/>
        <w:numPr>
          <w:ilvl w:val="4"/>
          <w:numId w:val="1"/>
        </w:numPr>
        <w:rPr/>
      </w:pPr>
      <w:bookmarkStart w:id="114" w:name="__RefHeading___Toc2739200_1395250215"/>
      <w:bookmarkStart w:id="115" w:name="_Toc43"/>
      <w:bookmarkEnd w:id="114"/>
      <w:r>
        <w:rPr>
          <w:rtl w:val="true"/>
        </w:rPr>
        <w:t>المحور الثانی</w:t>
      </w:r>
      <w:r>
        <w:rPr>
          <w:rtl w:val="true"/>
        </w:rPr>
        <w:t xml:space="preserve">: </w:t>
      </w:r>
      <w:r>
        <w:rPr>
          <w:rtl w:val="true"/>
        </w:rPr>
        <w:t>المحور الإرشادی الخاص</w:t>
      </w:r>
      <w:bookmarkEnd w:id="115"/>
    </w:p>
    <w:p>
      <w:pPr>
        <w:pStyle w:val="BookText"/>
        <w:rPr/>
      </w:pPr>
      <w:r>
        <w:rPr>
          <w:rFonts w:ascii="IRNazanin" w:hAnsi="IRNazanin" w:eastAsia="IRNazanin"/>
          <w:color w:val="111111"/>
          <w:sz w:val="28"/>
          <w:sz w:val="28"/>
          <w:szCs w:val="28"/>
          <w:rtl w:val="true"/>
          <w:lang w:bidi="fa-IR"/>
        </w:rPr>
        <w:t>وفی المحور الثانی من الدور الإرشادی للسنن التاریخیة، وهو المخصوص بالمؤمنین، یقول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وَتَدَبَّرُوا أَحْوَالَ الْمَاضِینَ مِنَ الْمُؤْمِنِینَ قَبْلَکُمْ، کَیْفَ کَانُوا فِی حَالِ التَّمْحِیصِ وَالْبَلاءِ أَلَمْ یَکُونُوا أَثْقَلَ الْخَلائِقِ أَعْبَاءً، وَأَجْهَدَ الْعِبَادِ بَلاءً، وَأَضْیَقَ أَهْلِ الدُّنْیَا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اتَّخَذَتْهُمُ الْفَرَاعِنَةُ عَبِیداً فَسَامُوهُمْ سُوءَ الْعَذَابِ، وَجَرَّعُوهُمُ الْمُرَارَ، فَلَمْ تَبْرَحِ الْحَالُ بِهِمْ فِی ذُلِّ الْهَلَکَةِ، وَقَهْرِ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إِذَا رَأَی اللَّهُ سُبْحَانَهُ جِدَّ الصَّبْرِ مِنْهُمْ عَلَی الأَذَی فِی مَحَبَّتِهِ، وَالاِحْتِمَالَ لِلْمَکْرُوهِ مِنْ خَوْفِهِ جَعَلَ لَهُمْ مِنْ مَضَایِقِ الْبَلاءِ فَرَجاً، فَأَبْدَلَهُمُ الْعِزَّ مَکَانَ الذُّلِّ، وَالأَمْنَ مَکَانَ الْخَوْفِ فَصَارُوا مُلُوکاً حُکَّاماً وَأَئِمَّةً أَعْلاماً، وَقَدْ بَلَغَتِ الْکَرَامَةُ مِنَ اللَّهِ لَهُمْ مَا لَمْ تَذْهَبِ الآمَالُ إِلَیْهِ بِهِمْ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فَانْظُرُوا کَیْفَ کَانُوا حَیْثُ کَانَتِ الأَمْلاءُ مُجْتَمِعَةً، وَالأَهْوَاءُ مُؤْتَلِفَةً، وَالْقُلُوبُ مُعْتَدِلَةً، وَالأَیْدِی مُتَرَادِفَةً، وَالسُّیُوفُ مُتَنَاصِرَةً، وَالْبَصَائِرُ</w:t>
      </w:r>
    </w:p>
    <w:p>
      <w:pPr>
        <w:pStyle w:val="BookText"/>
        <w:rPr/>
      </w:pPr>
      <w:r>
        <w:rPr>
          <w:rFonts w:ascii="Amiri" w:hAnsi="Amiri" w:eastAsia="Amiri" w:cs="Amiri"/>
          <w:color w:val="111111"/>
          <w:sz w:val="28"/>
          <w:sz w:val="28"/>
          <w:szCs w:val="28"/>
          <w:rtl w:val="true"/>
          <w:lang w:bidi="ar-SA"/>
        </w:rPr>
        <w:t>نَافِذَةً، وَالْعَزَائِمُ وَاحِدَةً، أَلَمْ یَکُونُوا أَرْبَاباً فِی أَقْطَارِ الأَرَضِینَ، وَمُلُوکاً عَلَی رِقَابِ الْعَالَمِینَ، فَانْظُرُوا إِلَی مَا صَارُوا إِلَیْهِ فِی آخِرِ أُمُورِهِمْ، حِینَ وَقَعَتِ الْفُرْقَةُ، وَتَشَتَّتَتِ الأُلْفَةُ، وَاخْتَلَفَتِ الْکَلِمَةُ وَالأَفْئِدَةُ، وَتَشَعَّبُوا مُخْتَلِفِینَ، وَتَفَرَّقُوا مُتَحَارِبِینَ، وَقَدْ خَلَعَ اللَّهُ عَنْهُمْ لِبَاسَ کَرَامَتِهِ، وَسَلَبَهُمْ غَضَارَةَ نِعْمَتِهِ، وَبَقِیَ قَصَصُ أَخْبَارِهِمْ فِیکُمْ، عِبَراً لِلْمُعْتَبِرِینَ مِنْکُمْ</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ونلاحظ فی هذا النموذج من الخطاب أن الإمام أمیر المؤمنین علیه السلام قد استخدم فی الدور الإرشادی مع المؤمنین أسلوب الحث علی التدبر فی السنن التی جرت فی الأمم السابقة والنظر فی أحوال المؤمنین فیها؛ وهو المنهاج الذی یدعو إلیه القرآن،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کُذِّبَتْ رُسُلٌ مِنْ قَبْلِکَ فَصَبَرُوا عَلَی مَا کُذِّبُوا وَأُوذُوا حَتَّی أَتَاهُمْ نَصْرُنَا وَلَا مُبَدِّلَ لِکَلِمَاتِ اللَّهِ وَلَقَدْ جَاءَکَ مِنْ نَبَإِ الْمُرْسَلِین</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حظیت حرکة التاریخ وسننه باهتمام کبیر عند أمیر المؤمنین علی علیه السلام مما انعکس بشکل ملحوظ وفعال علی الوعی التاریخی عند العرب، وکان أحد العوامل التی دفعت بهذا العلم إلی التطور والنهوض وهو الأمر الذی أدی ثماره فی ظهور شخصیات إسلامیة تصدرت الکتابة عن التاریخ حرکة وسننا ووعیا وتدوینا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أردنا أن نتتبع بقیة الشواهد فی خطب الإمام علی علیه السلام لرصد حرکة التاریخ وسننه لاحتاج البحث إلی جهد أکبر فی حین وجدنا فیما استشهدنا به کفایة لتکوین صورة عن أثر مدرسة أهل البیت علیهم السلام فی حرکة التاریخ وسننه وتطوره</w:t>
      </w:r>
      <w:r>
        <w:rPr>
          <w:rFonts w:eastAsia="IRNazanin" w:cs="IRNazanin"/>
          <w:color w:val="111111"/>
          <w:sz w:val="28"/>
          <w:szCs w:val="28"/>
          <w:rtl w:val="true"/>
          <w:lang w:bidi="fa-IR"/>
        </w:rPr>
        <w:t>.</w:t>
      </w:r>
      <w:bookmarkStart w:id="116" w:name="pg2854_19836"/>
    </w:p>
    <w:p>
      <w:pPr>
        <w:pStyle w:val="Heading2"/>
        <w:numPr>
          <w:ilvl w:val="1"/>
          <w:numId w:val="1"/>
        </w:numPr>
        <w:rPr/>
      </w:pPr>
      <w:bookmarkStart w:id="117" w:name="__RefHeading___Toc2739202_1395250215"/>
      <w:bookmarkStart w:id="118" w:name="_Toc44"/>
      <w:bookmarkEnd w:id="116"/>
      <w:bookmarkEnd w:id="117"/>
      <w:r>
        <w:rPr>
          <w:rtl w:val="true"/>
        </w:rPr>
        <w:t>الفصل الخامس</w:t>
      </w:r>
      <w:r>
        <w:rPr>
          <w:rtl w:val="true"/>
        </w:rPr>
        <w:t xml:space="preserve">: </w:t>
      </w:r>
      <w:r>
        <w:rPr>
          <w:rtl w:val="true"/>
        </w:rPr>
        <w:t>حرکة التاریخ وسننه عند فاطمة الزهراء علیها السلام وأثر ذلک علی الوعی التاریخی وتدوینه</w:t>
      </w:r>
      <w:bookmarkEnd w:id="11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9" w:name="__RefHeading___Toc2739204_1395250215"/>
      <w:bookmarkStart w:id="120" w:name="_Toc45"/>
      <w:bookmarkEnd w:id="119"/>
      <w:r>
        <w:rPr>
          <w:rtl w:val="true"/>
        </w:rPr>
        <w:t>اشارة</w:t>
      </w:r>
      <w:bookmarkEnd w:id="120"/>
    </w:p>
    <w:p>
      <w:pPr>
        <w:pStyle w:val="BookText"/>
        <w:rPr/>
      </w:pPr>
      <w:r>
        <w:rPr>
          <w:rFonts w:ascii="IRNazanin" w:hAnsi="IRNazanin" w:eastAsia="IRNazanin"/>
          <w:color w:val="111111"/>
          <w:sz w:val="28"/>
          <w:sz w:val="28"/>
          <w:szCs w:val="28"/>
          <w:rtl w:val="true"/>
          <w:lang w:bidi="fa-IR"/>
        </w:rPr>
        <w:t>من الروافد التی نمت علی منهله جذور علم التاریخ فانتشی واقفاً یلقی بأغصانه علی خواص أهل هذا العلم، فأناخوا فی ساحته رکابهم وحطوا بجواره قرطاسهم ودواتهم؛ هو رافد کلمات البضعة النبویة فاطمة الزهراء علیها السلام الذی أحدث نقلة نوعیة فی دفع حرکة التاریخ الإسلامی وتدوینه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الفارق الذی یفترق به رواد مدرسة أهل البیت علیهم السلام عن غیرهم من رواد المدارس الأخری، أن رواد هذه المدرسة حینما کتبوا الحدث التاریخی کانت کتابتهم محاطة بالوعی والنقد والتحلیل والواقعیة والأمانة لجمیع ما سارت علیه الأمة سواء کان یرضی أصحاب الحدث أم لم یرضهم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نجد أن جهابذة هذا العلم حوربوا أشد المحاربة واضطهدوا وشردوا ونفوا عن مدینة رسول الله صلی الله علیه وآله وسلم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فضلاً عن ذلک فإنّ طلاب هذه المدرسة المحمدیّة امتازوا ــ أیضاً ــ بتدوین الحدث وتصنیفه وتوثیقه قبل غیرهم سواء من التفت من المؤرخین إلی تدوین بعض ما یتعلق بسیرة رسول الله صلی الله علیه وآله وسلم کـ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بن سعد بن عبادة الأنصاری</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أم من دوّن التاریخ الحولی کابن جریر الطبری</w:t>
      </w:r>
      <w:r>
        <w:rPr>
          <w:rStyle w:val="FootnoteAnchor"/>
          <w:rtl w:val="true"/>
        </w:rPr>
        <w:footnoteReference w:id="106"/>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bookmarkStart w:id="121" w:name="pg2854_19839"/>
    </w:p>
    <w:p>
      <w:pPr>
        <w:pStyle w:val="BookText"/>
        <w:rPr/>
      </w:pPr>
      <w:bookmarkEnd w:id="121"/>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معظم الکتابات فی هذا العلم أو الدراسات التی کتبت عنه تجنبت الخوض فی مصنفات طلاب هذه المدرسة کـ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 بن قیس الهلالی أو حتی الإشارة إلیه، ناهیک عن اتهامهم بالطائفیة والتحزب لعلی علیه الصلاة والسلام، وکأنه لم یکن أحد أرکان هذا التاریخ الإسلامی والعربی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والسبب فی ذلک کله یعود إلی کتابتهم التاریخ بوعی وأمانة وعدم انحیاز للأهواء والأغراض السیاسیة، فکانت حیاتهم فی خطر مستمر وتشرید وغربة</w:t>
      </w:r>
      <w:r>
        <w:rPr>
          <w:rFonts w:eastAsia="IRNazanin" w:cs="IRNazanin"/>
          <w:color w:val="111111"/>
          <w:sz w:val="28"/>
          <w:szCs w:val="28"/>
          <w:rtl w:val="true"/>
          <w:lang w:bidi="fa-IR"/>
        </w:rPr>
        <w:t>.</w:t>
      </w:r>
    </w:p>
    <w:p>
      <w:pPr>
        <w:pStyle w:val="Heading3"/>
        <w:numPr>
          <w:ilvl w:val="2"/>
          <w:numId w:val="1"/>
        </w:numPr>
        <w:rPr/>
      </w:pPr>
      <w:bookmarkStart w:id="122" w:name="__RefHeading___Toc2739206_1395250215"/>
      <w:bookmarkStart w:id="123" w:name="_Toc46"/>
      <w:bookmarkEnd w:id="122"/>
      <w:r>
        <w:rPr>
          <w:rtl w:val="true"/>
        </w:rPr>
        <w:t>المبحث الأول</w:t>
      </w:r>
      <w:r>
        <w:rPr>
          <w:rtl w:val="true"/>
        </w:rPr>
        <w:t xml:space="preserve">: </w:t>
      </w:r>
      <w:r>
        <w:rPr>
          <w:rtl w:val="true"/>
        </w:rPr>
        <w:t>حرکة التاریخ عند فاطمة الزهراء علیها السلام</w:t>
      </w:r>
      <w:bookmarkEnd w:id="123"/>
    </w:p>
    <w:p>
      <w:pPr>
        <w:pStyle w:val="Heading4"/>
        <w:numPr>
          <w:ilvl w:val="3"/>
          <w:numId w:val="1"/>
        </w:numPr>
        <w:rPr/>
      </w:pPr>
      <w:bookmarkStart w:id="124" w:name="__RefHeading___Toc2739208_1395250215"/>
      <w:bookmarkStart w:id="125" w:name="_Toc47"/>
      <w:bookmarkEnd w:id="124"/>
      <w:r>
        <w:rPr>
          <w:rtl w:val="true"/>
        </w:rPr>
        <w:t>المسألة الأولی</w:t>
      </w:r>
      <w:r>
        <w:rPr>
          <w:rtl w:val="true"/>
        </w:rPr>
        <w:t xml:space="preserve">: </w:t>
      </w:r>
      <w:r>
        <w:rPr>
          <w:rtl w:val="true"/>
        </w:rPr>
        <w:t>تشخیصها علیها السلام لبدء حرکة التاریخ</w:t>
      </w:r>
      <w:bookmarkEnd w:id="125"/>
    </w:p>
    <w:p>
      <w:pPr>
        <w:pStyle w:val="BookText"/>
        <w:rPr/>
      </w:pPr>
      <w:r>
        <w:rPr>
          <w:rFonts w:ascii="IRNazanin" w:hAnsi="IRNazanin" w:eastAsia="IRNazanin"/>
          <w:color w:val="111111"/>
          <w:sz w:val="28"/>
          <w:sz w:val="28"/>
          <w:szCs w:val="28"/>
          <w:rtl w:val="true"/>
          <w:lang w:bidi="fa-IR"/>
        </w:rPr>
        <w:t>تمتاز بضعة النبی الأعظم صلی الله علیه وآله وسلم عمن سبقها وعمن لحقها فی بیانها لحرکة التاریخ بأنها علیها السلام تتفرد بتشخیص نقطة انطلاق النشأة والتکوین للخلق وتحدیدها، بمعنی آخر جمیع الذین تحدثوا عن تاریخ الأمم والشعوب ولم یتوسعوا فی هذا التصنیف لیشمل جمیع أنواع المخلوقات الحیوانیة والنباتیة والجمادات؛ لأن کل هذه الأجناس لها تاریخ فی نشوئها ومواطن خلقها ووجودها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سیدة النساء فاطمة علیها السلام حینما قدمت الحرکة التاریخیة ابتدأت من النقطة الأولی التی خلق الله تعالی فیها الأشیاء</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هذه اللحظة تبدأ حرکة التاریخ عند البضعة النبویة علیها السلام؛ وهو الأمر الذی لم یرد حتی فی ظاهر آیات القرآن الکریم؛ أما باطن القرآن ففیه علم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الَّذِینَ کَفَرُوا لَا تَأْتِینَا السَّاعَةُ قُلْ بَلَی وَرَبِّی لَتَأْتِیَنَّکُمْ عَالِمِ الْغَیْبِ لَا یَعْزُبُ عَنْهُ مِثْقَالُ ذَرَّةٍ فِی السَّمَاوَاتِ وَلَا فِی الْأَرْضِ وَلَا أَصْغَرُ مِنْ ذَلِکَ وَلَا أَکْبَرُ إِلَّا فِی کِتَابٍ مُبِینٍ </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الغیب الذی جمع الله فیه العلوم بحیث لا یعزب عنه ــ عزّ شأنه ــ مثقال ذرة فی السموات ولا فی الأرض ولا أصغر من ذلک ولا أکبر إلا فی کتاب مبین، قد جمعه الله تعالی أی هذا العلم فی إمام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نَحْنُ نُحْیِی الْمَوْتَی وَنَکْتُبُ مَا قَدَّمُوا وَآَثَارَهُمْ وَکُلَّ شَیْءٍ أحْصَیْنَاهُ فِی إِمَامٍ مُبِینٍ </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فکیف بمن کانت حجة الله علی الأئمة</w:t>
      </w:r>
      <w:r>
        <w:rPr>
          <w:rStyle w:val="FootnoteAnchor"/>
          <w:rtl w:val="true"/>
        </w:rPr>
        <w:footnoteReference w:id="109"/>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الأسرار الفاطمیة، للمسعودی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نقلاً عن تفسیر أطیب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حینما بدأت بضعة النبی الأعظم صلی الله علیه وآله وسلم بالحدیث عن الحرکة التاریخیة للوجود بدأتها من الخلق الأول والنشأة الأولی للأشیاء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ابتدع الأشیاء لا من شیء کان قبلها، وأنشأها بلا احتذاء أمثلة امتثلها، کونها بقدرته، وذرأها بمشیته، من غیر حاجة منه إلی تکوینها، ولا فائدة له فی تصویرها، إلا تثبیتا لحکمته، وتنبیها علی طاعته، وإظهارا لقدرته، تعبدا لبریته وإعزازا لدعوته، ثم جعل الثواب علی طاعته، ووضع العقاب علی معصیته، ذیادة لعباده من نقمته، وحیاشة لهم إلی جنته</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تُظهر فاطمة علیها السلام الحرکة التاریخیة لخلق الأشیاء وبدء تکوینها وإنما تلحق هذا البیان بإجراء الله تعالی لسننه التی جعلها فی الخلق، والعلة التی لأجلها خلقهم؛ ولذا تضع فی هذا البیان الموجز العلة والمقدمة والنتیجة مجموعة کلها فی بیان هذه الحرکة التاریخیة لوجود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العلة فی خلق الله تعالی للخلق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تثبیتاً لحکمته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تنبیها علی طاعته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إظهاراً لقدرته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تعبداً لبریته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إعزازاً لدعوته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والحکمة فی جعله ــ عزّ شأنه ــ الثواب علی الطاعة، ووضعه العقاب علی المعصیة هی</w:t>
      </w:r>
      <w:r>
        <w:rPr>
          <w:rFonts w:eastAsia="IRNazanin" w:cs="IRNazanin"/>
          <w:color w:val="111111"/>
          <w:sz w:val="28"/>
          <w:szCs w:val="28"/>
          <w:rtl w:val="true"/>
          <w:lang w:bidi="fa-IR"/>
        </w:rPr>
        <w:t>:</w:t>
      </w:r>
      <w:bookmarkStart w:id="126" w:name="pg2854_19842"/>
    </w:p>
    <w:p>
      <w:pPr>
        <w:pStyle w:val="BookText"/>
        <w:rPr/>
      </w:pPr>
      <w:bookmarkEnd w:id="126"/>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ذیادة، أی دفعاً لعباده تعالی عن نقمته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حیاشة، أی یجمعهم ویسوقهم إلی جنته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جعله ــ عز وجل ــ للسنن التاریخیة فی سیر هذا الخلق، فکان یرتکز علی سنّتین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الله تحقق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معصیة الله تحقق العقاب</w:t>
      </w:r>
      <w:r>
        <w:rPr>
          <w:rFonts w:eastAsia="IRNazanin" w:cs="IRNazanin"/>
          <w:color w:val="111111"/>
          <w:sz w:val="28"/>
          <w:szCs w:val="28"/>
          <w:rtl w:val="true"/>
          <w:lang w:bidi="fa-IR"/>
        </w:rPr>
        <w:t>.</w:t>
      </w:r>
    </w:p>
    <w:p>
      <w:pPr>
        <w:pStyle w:val="Heading4"/>
        <w:numPr>
          <w:ilvl w:val="3"/>
          <w:numId w:val="1"/>
        </w:numPr>
        <w:rPr/>
      </w:pPr>
      <w:bookmarkStart w:id="127" w:name="__RefHeading___Toc2739210_1395250215"/>
      <w:bookmarkStart w:id="128" w:name="_Toc48"/>
      <w:bookmarkEnd w:id="127"/>
      <w:r>
        <w:rPr>
          <w:rtl w:val="true"/>
        </w:rPr>
        <w:t>المسألة الثانیة</w:t>
      </w:r>
      <w:r>
        <w:rPr>
          <w:rtl w:val="true"/>
        </w:rPr>
        <w:t xml:space="preserve">: </w:t>
      </w:r>
      <w:r>
        <w:rPr>
          <w:rtl w:val="true"/>
        </w:rPr>
        <w:t>تحدید حرکة تاریخ النبوة</w:t>
      </w:r>
      <w:bookmarkEnd w:id="128"/>
    </w:p>
    <w:p>
      <w:pPr>
        <w:pStyle w:val="BookText"/>
        <w:rPr/>
      </w:pPr>
      <w:r>
        <w:rPr>
          <w:rFonts w:ascii="IRNazanin" w:hAnsi="IRNazanin" w:eastAsia="IRNazanin"/>
          <w:color w:val="111111"/>
          <w:sz w:val="28"/>
          <w:sz w:val="28"/>
          <w:szCs w:val="28"/>
          <w:rtl w:val="true"/>
          <w:lang w:bidi="fa-IR"/>
        </w:rPr>
        <w:t>مثلما تمیزت الحرکة التاریخیة للخلق عند سیدة نساء العالمین علیها السلام کذلک الحال فی بیانها الحرکة التاریخیة للنبوة، فقد أظهرت علیها السلام النقطة الأولی لانطلاق النبوة مع بیان العلة فی وجودها وما یرافقها من سنن وما یتبعها من نتائج وما سبقها من مقدمات، ظهرت آثارها فی الأمم التی بعثت فیها الأنبیاء، فتقول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وأشهد أن أبی محمدا عبده ورسوله اختاره قبل أن أرسله، وسماه قبل أن اجتباه، واصطفاه قبل أن ابتعثه، إذ الخلائق بالغیب مکنونة، وبستر الأهاویل مصونة، وبنهایة العدم مقرونة؛ علما من الله تعالی بمآیل الأمور، وإحاطة بحوادث الدهور، ومعرفة بمواقع المقدور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ابتعثه الله إتماما لأمره، وعزیمة علی إمضاء حکمه، وإنفاذا لمقادیر حتمه</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تبدأ سیدة نساء العالمین علیها السلام فی تحدید نقطة انطلاق الحرکة التاریخیة للنبوة، والتی تتمیز بمیزات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تعالی خلق الخلیفة قبل الخلیقة، بمعنی قدم خلق النبی المصطفیصلی الله علیه وآله وسلم قبل خلق الخلائق بزمن لا یعلم مقداره إلا الله تعالی ورسول الله وعترته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ما عبرت عنه بقولها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اختاره قبل أن أرسله، وسماه قبل أن اجتباه، واصطفاه قبل أن ابتعثه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تقدیم الحرکة التاریخیة للنبوة علی الحرکة التاریخیة للخلق بثلاث مراحل زمنیة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مکنون الغیب، وهی أولی المراحل لحرکة تاریخ الخلق حیث کانت الخلائق فی مکنون الغیب فلا یعلم أین کانت إلاّ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ستر الأهاویل،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الخلائق کانت محاطة بستر یمنعها من الظهور، والهول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الفزع، فیکون الفزع هو الذی یصونها، أی یحفظها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إقران العدم، أی ان هذه الخلائق لولا بعث المصطفیصلی الله علیه وآله وسلم لکانت معدومة من نعمة الظهور والفوز بالخلود بالجنة نتیجة للطاعة وتجنباً للمعصیة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العلة فی تقدیم حرکة تاریخ الخلیفة، ــ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النبوة ــ علی حرکة تاریخ الخلیقة هو لما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الله تعالی بما تؤول إلیه الأمور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إحاطته عز وجل بحوادث الدهور، أی الأزمنة</w:t>
      </w:r>
      <w:r>
        <w:rPr>
          <w:rFonts w:eastAsia="IRNazanin" w:cs="IRNazanin"/>
          <w:color w:val="111111"/>
          <w:sz w:val="28"/>
          <w:szCs w:val="28"/>
          <w:rtl w:val="true"/>
          <w:lang w:bidi="fa-IR"/>
        </w:rPr>
        <w:t>.</w:t>
      </w:r>
      <w:bookmarkStart w:id="129" w:name="pg2854_19844"/>
    </w:p>
    <w:p>
      <w:pPr>
        <w:pStyle w:val="BookText"/>
        <w:rPr/>
      </w:pPr>
      <w:bookmarkEnd w:id="129"/>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معرفته تعالی بمواقع المقدور، وفی روایة بمواقع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الأسباب کانت وراء تقدیم حرکة تاریخ النبوة علی حرکة تاریخ الخلق، أی الخلیفة قبل الخلیقة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الحکمة فی بعث النبی الأعظم صلی الله علیه وآله وسلم کانت فیما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إتمام لأمر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عزیمة علی إمضاء حکمه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وإنفاذ لمقادیر حتم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p>
    <w:p>
      <w:pPr>
        <w:pStyle w:val="BookText"/>
        <w:rPr/>
      </w:pPr>
      <w:r>
        <w:rPr>
          <w:rFonts w:ascii="IRNazanin" w:hAnsi="IRNazanin" w:eastAsia="IRNazanin"/>
          <w:color w:val="111111"/>
          <w:sz w:val="28"/>
          <w:sz w:val="28"/>
          <w:szCs w:val="28"/>
          <w:rtl w:val="true"/>
          <w:lang w:bidi="fa-IR"/>
        </w:rPr>
        <w:t>یظهر مما تقدم فوائد تحدید سیدة النساء علیها السلام لنقطة انطلاق الحرکة التاریخیة للنبوة</w:t>
      </w:r>
      <w:r>
        <w:rPr>
          <w:rFonts w:eastAsia="IRNazanin" w:cs="IRNazanin"/>
          <w:color w:val="111111"/>
          <w:sz w:val="28"/>
          <w:szCs w:val="28"/>
          <w:rtl w:val="true"/>
          <w:lang w:bidi="fa-IR"/>
        </w:rPr>
        <w:t>.</w:t>
      </w:r>
    </w:p>
    <w:p>
      <w:pPr>
        <w:pStyle w:val="Heading4"/>
        <w:numPr>
          <w:ilvl w:val="3"/>
          <w:numId w:val="1"/>
        </w:numPr>
        <w:rPr/>
      </w:pPr>
      <w:bookmarkStart w:id="130" w:name="__RefHeading___Toc2739212_1395250215"/>
      <w:bookmarkStart w:id="131" w:name="_Toc49"/>
      <w:bookmarkEnd w:id="130"/>
      <w:r>
        <w:rPr>
          <w:rtl w:val="true"/>
        </w:rPr>
        <w:t>المسألة الثالثة</w:t>
      </w:r>
      <w:r>
        <w:rPr>
          <w:rtl w:val="true"/>
        </w:rPr>
        <w:t xml:space="preserve">: </w:t>
      </w:r>
      <w:r>
        <w:rPr>
          <w:rtl w:val="true"/>
        </w:rPr>
        <w:t>وقائع الحرکة التاریخیة الأممیة</w:t>
      </w:r>
      <w:bookmarkEnd w:id="131"/>
    </w:p>
    <w:p>
      <w:pPr>
        <w:pStyle w:val="BookText"/>
        <w:rPr/>
      </w:pPr>
      <w:r>
        <w:rPr>
          <w:rFonts w:ascii="IRNazanin" w:hAnsi="IRNazanin" w:eastAsia="IRNazanin"/>
          <w:color w:val="111111"/>
          <w:sz w:val="28"/>
          <w:sz w:val="28"/>
          <w:szCs w:val="28"/>
          <w:rtl w:val="true"/>
          <w:lang w:bidi="fa-IR"/>
        </w:rPr>
        <w:t>ثم تنعطف سیدة النساء علیها السلام بعد بیانها لبدء الحرکة التاریخیة للنبوة إلی الحرکة التاریخیة الأممیة من خلال سیر الرسالة المحمدیة فی الأمم، فتسجل الحرکة التاریخیة للنبوة ما رأته من وقائع فی الأمم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علیها السلام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 الأمم فرقا فی أدیانها، عکفا علی نیرانها، عابدة لأوثانها، منکرة لله مع عرفانها</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النبی الأعظم صلی الله علیه وآله وسلم فی أثناء الحرکة التاریخیة لنبوته رأی أربع وقائع فی الأمم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الواقعة التاریخیة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الأمم متفرقة فی أدیانها، بمعنی أن کل أبناء ملة واحدة ودین واحد متفرقون فی دینهم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الواقعة التاریخیة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الأمم عکف علی عبادة النیران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الواقعة التاریخیة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تعبد الأوثان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الواقعة التاریخیة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منکرة لله مع عرفانها بالخالق عز وجل وهذا أعلی مراتب الجحود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p>
    <w:p>
      <w:pPr>
        <w:pStyle w:val="BookText"/>
        <w:rPr/>
      </w:pPr>
      <w:r>
        <w:rPr>
          <w:rFonts w:ascii="IRNazanin" w:hAnsi="IRNazanin" w:eastAsia="IRNazanin"/>
          <w:color w:val="111111"/>
          <w:sz w:val="28"/>
          <w:sz w:val="28"/>
          <w:szCs w:val="28"/>
          <w:rtl w:val="true"/>
          <w:lang w:bidi="fa-IR"/>
        </w:rPr>
        <w:t>کیف کان عمل النبی صلی الله علیه وآله وسلم فی إصلاح هذه الأمم؟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فأنار الله بأبی محمد صلی الله علیه وآله وسلم ظلمها، وکشف عن القلوب بهمها، وجلا عن الأبصار غممها، وقام فی الناس بالهدایة، فأنقذهم من الغوایة، وبصرهم من العمایة، وهداهم إلی الدین القویم، ودعاهم إلی الطریق المستقیم</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لإنجازات النبوّة المحمدیة فی حرکتها التاریخیة الأممیة؛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الأعظم صلی الله علیه وآله وسلم حینما تقدم خلقه علی خلق الأمم فکانت حرکة تاریخ</w:t>
      </w:r>
    </w:p>
    <w:p>
      <w:pPr>
        <w:pStyle w:val="BookText"/>
        <w:rPr/>
      </w:pPr>
      <w:r>
        <w:rPr>
          <w:rFonts w:ascii="IRNazanin" w:hAnsi="IRNazanin" w:eastAsia="IRNazanin"/>
          <w:color w:val="111111"/>
          <w:sz w:val="28"/>
          <w:sz w:val="28"/>
          <w:szCs w:val="28"/>
          <w:rtl w:val="true"/>
          <w:lang w:bidi="fa-IR"/>
        </w:rPr>
        <w:t>النبوة أقدم من حرکة تاریخ الأمم لزم ذلک أن یکون النبی الأعظم صلی الله علیه وآله وسلم قد شاهد سلوک تلک الأمم منذ أن قدر الله تعالی لها العیش علی هذه الأرض واختلاف أزمانها وتنوع أجناسها وألوانها وألسنتها وأنبیائها الذین بعثهم الله تعالی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ما دلّ علیه القرآن الکریم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إِذَا جِئْنَا مِنْ کُلِّ أُمَّةٍ بِشَهِیدٍ وَجِئْنَا بِکَ عَلَی هَؤُلَاءِ شَهِیدًا</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w:t>
      </w:r>
    </w:p>
    <w:p>
      <w:pPr>
        <w:pStyle w:val="BookText"/>
        <w:rPr/>
      </w:pPr>
      <w:r>
        <w:rPr>
          <w:rFonts w:ascii="IRNazanin" w:hAnsi="IRNazanin" w:eastAsia="IRNazanin"/>
          <w:color w:val="111111"/>
          <w:sz w:val="28"/>
          <w:sz w:val="28"/>
          <w:szCs w:val="28"/>
          <w:rtl w:val="true"/>
          <w:lang w:bidi="fa-IR"/>
        </w:rPr>
        <w:t>اقتضت الحرکة التاریخیة النبویة أن تکون شاهدة علی الحرکة التاریخیة الأممیة ومدونة للوقائع التاریخیة التی وقعت فی الأمم السابقة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 الأمم فرقا فی أدیانها، عکفا علی نیرانها، عابدة لأوثانها، منکرة لله مع عرفانها فأنار الله بأبی محمد صلی الله علیه وآله ظلمها، وکشف عن القلوب بهمها، وجلا عن الأبصار غممها، وقام فی الناس بالهدایة، فأنقذهم من الغوایة، وبصرهم من العمایة، وهداهم إلی الدین القویم، ودعاهم إلی الطریق المستقیم، ثم قبضه الله إلیه قبض رأفة واختیار، ورغبة وإیثار، فمحمد صلی الله علیه وآله من تعب هذه الدار فی راحة، قد حف بالملائکة الأبرار، ورضوان الرب الغفار، ومجاورة الملک الجبار، صلی الله علی أبی نبیه، وأمینه، وخیرته من الخلق وصفیه، والسلام علیه ورحمة الله وبرکاته</w:t>
      </w:r>
      <w:r>
        <w:rPr>
          <w:rFonts w:eastAsia="IRNazanin" w:cs="IRNazanin"/>
          <w:color w:val="111111"/>
          <w:sz w:val="28"/>
          <w:szCs w:val="28"/>
          <w:rtl w:val="true"/>
          <w:lang w:bidi="fa-IR"/>
        </w:rPr>
        <w:t>».</w:t>
      </w:r>
      <w:bookmarkStart w:id="132" w:name="pg2854_19847"/>
    </w:p>
    <w:p>
      <w:pPr>
        <w:pStyle w:val="Heading4"/>
        <w:numPr>
          <w:ilvl w:val="3"/>
          <w:numId w:val="1"/>
        </w:numPr>
        <w:rPr/>
      </w:pPr>
      <w:bookmarkStart w:id="133" w:name="__RefHeading___Toc2739214_1395250215"/>
      <w:bookmarkStart w:id="134" w:name="_Toc50"/>
      <w:bookmarkEnd w:id="132"/>
      <w:bookmarkEnd w:id="133"/>
      <w:r>
        <w:rPr>
          <w:rtl w:val="true"/>
        </w:rPr>
        <w:t>المسألة الرابعة</w:t>
      </w:r>
      <w:r>
        <w:rPr>
          <w:rtl w:val="true"/>
        </w:rPr>
        <w:t xml:space="preserve">: </w:t>
      </w:r>
      <w:r>
        <w:rPr>
          <w:rtl w:val="true"/>
        </w:rPr>
        <w:t>حرکة تاریخ العرب قبل الإسلام فی نظر سیدة النساء علیها السلام</w:t>
      </w:r>
      <w:bookmarkEnd w:id="134"/>
    </w:p>
    <w:p>
      <w:pPr>
        <w:pStyle w:val="BookText"/>
        <w:rPr/>
      </w:pPr>
      <w:r>
        <w:rPr>
          <w:rFonts w:ascii="IRNazanin" w:hAnsi="IRNazanin" w:eastAsia="IRNazanin"/>
          <w:color w:val="111111"/>
          <w:sz w:val="28"/>
          <w:sz w:val="28"/>
          <w:szCs w:val="28"/>
          <w:rtl w:val="true"/>
          <w:lang w:bidi="fa-IR"/>
        </w:rPr>
        <w:t>کثرت الدراسات حول تاریخ العرب قبل الإسلام وبیان الجوانب الاجتماعیة والثقافیة والدینیة والاقتصادیة لهم، وتشابهت هذه الدراسات قدیما وحدیثا فی بیانها للوضع المزری لهم علی هذه الأصعدة دون الترکیز علی دور الرسالة المحمدیة وجهد النبی الأعظم صلی الله علیه وآله وسلم وجهاده فی نقل هذه الأمة من الحضیض إلی القمة، ومن الهمجیة إلی التمدن والحداثة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أرادت بعض هذه الدراسات الحدیث عن ذلک فإنها تمرّ علیه مرورا عابرا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أننا نجد أن بضعة النبی الأعظم صلی الله علیه وآله وسلم حینما تتحدث عن حرکة تاریخ العرب قبل الإسلام وتبین الجوانب الاجتماعیة والثقافیة والعقائدیة لهم تتبعها بالتغیر الجذری لسلوک هذه الأمة وحرکتها من خلال دور النبی الأعظم صلی الله علیه وآله وسلم فی هذا البناء الجدید للأمة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فتقول علیها السلام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وکنتم علی شفا حفرة من النار، مذقة الشارب، ونهزة الطامع، وقبسة العجلان، وموطئ الاقدام، تشربون الطرق، وتقتاتون القد والورق، أذلة خاسئین، تخافون أن یتخطفکم الناس من حولکم، فأنقذکم الله تعالی بأبی محمد صلی الله علیه وآله وسلم</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ورصدها علیها السلام للحیاة التی کان علیها العرب قبل الإسلام کان مبنیا علی الأسس البنائیة للمجتمع العربی بحیث إن هذا البناء المتآکل والمتصدع أوشک علی السقوط والانهیار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والزهراء علیها السلام حینما تستعرض الحالة العامة لتاریخ العرب تجمع فیما بین الحیاة الدنیویة والأخرویة بجعل المقدمات التی کانت سببا فی إیجاد الخلیقة هی خاضعة ومرتبطة بالنتائج التی سنها الله تبارک وتعالی فی سلوک هذه الخلیقة، ولذا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وکنتم علی شفا حفرة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إشارة إلی تحقیق نتیجة هذا السلوک فی الآخرة مع تحقق نتیجته فی الحیاة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تنعطف علیها السلام إلی بیان الوضع النفسی العام لهذه الأمة، وهذه خصوصیة خاصة إذ اعتادت الدراسات علی تشخیص الحالة النفسیة منفردة لکل شخص فی المجتمعات، أو انها تهمل دراسة الحالة النفسیة للمجتمع ککل، لکن الزهراء علیها السلام تتحدث عن الوضع النفسی العام الذی أصبح علیه العرب قبل الإسلام، وهی بذاک تعطی بیانا للمستوی الذی یشترک فیه الجمیع کنتیجة طبیعیة لتوحد الجمیع فی السلوکیات الفردیة فأصبح سلوکا جماعیا واحدا عند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ما أشار إلیه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أصبح الجمیع علی سلوک واحد، وهو الأمر الذی أشارت إلیه علیها السلام فی بیانها لصفات هذا السلوک الجماعی،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مذقة الشارب، ونهزة الطامع، وقبسة العجلان، وموطئ الأقدام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فهنا تحدد السیدة فاطمة الزهراء علیها السلام أربع صفات خاصة بالمستوی النفسی للعرب وهی بمجموعها تدلل علی الانهیار والخوف، والمذلة، بحیث أصبحوا بفعل هذه الحالة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مذقة الشارب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استلذاذ الآخرین بهم، لأن المذقة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الشربة من اللبن الممزوج بالماء</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نهزة الطامع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أصبحوا من الضعف فرصة لکل طامع وغنیمة یغتنمها الطماع</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قبسة العجلان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تعطی صورة أخری للمستوی الذی بلغ إلیه العرب من الضعف بحیث کانوا حتی بالنسبة للشبعان الذی لیس له رغبة فی السلب، أن یأخذ منهم أی شیء فذاک أفضل من أن یفوته کل شیء، وما ذاک إلا لشدة ضعفهم وتشتت أمرهم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الصفة لها 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أنهم أصبحوا نهبا لکل من مرّ بهم، وأن هذا النهب والسلب کان سریعا، لأن القبس هو شعلة من النار، والعجلان اسم سمی به شهر شعبان لقصر الصیام فیه ولانقضائه سریعا</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کان هذا حالهم، فهم موطئ الأقدام یسحقون کما تسحق الهوام، أذلة خاسئین یخافون أن یتخطفهم الذین من حولهم من الفرس والروم، وهم الذین أشارت إلیهم بلفظ الناس فیقودونهم عبیدا رجالا ونساءً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کیف ستقوم لهم قائمة؟، بل کیف یمکن أن یدفعوا عن أنفسهم الذل والمهانة والهوان وهم هذا حالهم؟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مع هذا الضعف والذل کانوا یعیشون بطریقة همجیة أقرب ما تکون حیوانیة نتیجة لتفشّی الجهل والفقر والذل، فطباعهم لیست طباعاً بشریة، فقد کانوا یأکلون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وهی جلود الحیوانات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ویشربون الطّرْق</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السماء الذی یتجمع فی حفر صغیرة فتبول به الإبل وتبعر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حتی هذه الحیوانات لا تشرب من هذه الحفر، فأی مستوی من التردی والانحطاط علی المستویات النفسیة والاجتماعیة والثقافیة کافة کان حال العرب قبل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هذا البیان لتاریخهم اتبعته علیها السلام ببیان آخر وهو أن الحیاة الکریمة التی أصبحوا علیها بعد مرور ثلاث وعشرین سنة،ــ وهی الفترة الزمنیة التی عاشها النبی الأعظم بعد البعثة ــ کان السبب الأول فیها هو الحبیب المصطفی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فأنقذکم الله بأبی محمد صلی الله علیه وآله وسلم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کیف کانت عملیة الإنقاذ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تجیب علیه سیدة النساء فاطمةعلیها السلام ببیان آخر تعرض فیه تاریخ حرکة السیرة النبویة</w:t>
      </w:r>
      <w:r>
        <w:rPr>
          <w:rFonts w:eastAsia="IRNazanin" w:cs="IRNazanin"/>
          <w:color w:val="111111"/>
          <w:sz w:val="28"/>
          <w:szCs w:val="28"/>
          <w:rtl w:val="true"/>
          <w:lang w:bidi="fa-IR"/>
        </w:rPr>
        <w:t>.</w:t>
      </w:r>
      <w:bookmarkStart w:id="135" w:name="pg2854_19851"/>
    </w:p>
    <w:p>
      <w:pPr>
        <w:pStyle w:val="Heading4"/>
        <w:numPr>
          <w:ilvl w:val="3"/>
          <w:numId w:val="1"/>
        </w:numPr>
        <w:rPr/>
      </w:pPr>
      <w:bookmarkStart w:id="136" w:name="__RefHeading___Toc2739216_1395250215"/>
      <w:bookmarkStart w:id="137" w:name="_Toc51"/>
      <w:bookmarkEnd w:id="135"/>
      <w:bookmarkEnd w:id="136"/>
      <w:r>
        <w:rPr>
          <w:rtl w:val="true"/>
        </w:rPr>
        <w:t>المسألة الخامسة</w:t>
      </w:r>
      <w:r>
        <w:rPr>
          <w:rtl w:val="true"/>
        </w:rPr>
        <w:t xml:space="preserve">: </w:t>
      </w:r>
      <w:r>
        <w:rPr>
          <w:rtl w:val="true"/>
        </w:rPr>
        <w:t>بیان إنجازات النبوة فی حرکتها التاریخیة</w:t>
      </w:r>
      <w:bookmarkEnd w:id="137"/>
    </w:p>
    <w:p>
      <w:pPr>
        <w:pStyle w:val="Heading5"/>
        <w:numPr>
          <w:ilvl w:val="4"/>
          <w:numId w:val="1"/>
        </w:numPr>
        <w:rPr/>
      </w:pPr>
      <w:bookmarkStart w:id="138" w:name="__RefHeading___Toc2739218_1395250215"/>
      <w:bookmarkStart w:id="139" w:name="_Toc52"/>
      <w:bookmarkEnd w:id="138"/>
      <w:r>
        <w:rPr>
          <w:rtl w:val="true"/>
        </w:rPr>
        <w:t>اشارة</w:t>
      </w:r>
      <w:bookmarkEnd w:id="139"/>
    </w:p>
    <w:p>
      <w:pPr>
        <w:pStyle w:val="BookText"/>
        <w:rPr/>
      </w:pPr>
      <w:r>
        <w:rPr>
          <w:rFonts w:ascii="IRNazanin" w:hAnsi="IRNazanin" w:eastAsia="IRNazanin"/>
          <w:color w:val="111111"/>
          <w:sz w:val="28"/>
          <w:sz w:val="28"/>
          <w:szCs w:val="28"/>
          <w:rtl w:val="true"/>
          <w:lang w:bidi="fa-IR"/>
        </w:rPr>
        <w:t>من الملاحظات التی لوحظت فی عرض السیدة فاطمة علیها السلام لحرکة التاریخ هو تتبعها بشکل دقیق لمراحل تطور البشریة،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تمزج فی هذا العرض عامل الزمن کمصداق لمفردة الحرکة مع عامل التاریخ الذی یکون مصداقا للحدث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بضعة النبی الأعظم علیها السلام بعرض الحرکة التاریخیة للسیرة النبویة فی ثلاثة محاور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الأول لهذه الحرکة التاریخیة یتمثل فی شخص النبی الأعظم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الثانی لهذه الحرکة التاریخیة یتمثل فی عمل النبی الأعظم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الثالث لهذه الحرکة التاریخیة یتمثل فی النتائج التی حققها النبی الأعظم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محاور حرکة تاریخ النبوة</w:t>
      </w:r>
      <w:r>
        <w:rPr>
          <w:rFonts w:eastAsia="IRNazanin" w:cs="IRNazanin"/>
          <w:color w:val="111111"/>
          <w:sz w:val="28"/>
          <w:szCs w:val="28"/>
          <w:rtl w:val="true"/>
          <w:lang w:bidi="fa-IR"/>
        </w:rPr>
        <w:t>:</w:t>
      </w:r>
    </w:p>
    <w:p>
      <w:pPr>
        <w:pStyle w:val="Heading5"/>
        <w:numPr>
          <w:ilvl w:val="4"/>
          <w:numId w:val="1"/>
        </w:numPr>
        <w:rPr/>
      </w:pPr>
      <w:bookmarkStart w:id="140" w:name="__RefHeading___Toc2739220_1395250215"/>
      <w:bookmarkStart w:id="141" w:name="_Toc53"/>
      <w:bookmarkEnd w:id="140"/>
      <w:r>
        <w:rPr>
          <w:rtl w:val="true"/>
        </w:rPr>
        <w:t>المحور الأول</w:t>
      </w:r>
      <w:bookmarkEnd w:id="141"/>
    </w:p>
    <w:p>
      <w:pPr>
        <w:pStyle w:val="BookText"/>
        <w:rPr/>
      </w:pPr>
      <w:r>
        <w:rPr>
          <w:rFonts w:ascii="IRNazanin" w:hAnsi="IRNazanin" w:eastAsia="IRNazanin"/>
          <w:color w:val="111111"/>
          <w:sz w:val="28"/>
          <w:sz w:val="28"/>
          <w:szCs w:val="28"/>
          <w:rtl w:val="true"/>
          <w:lang w:bidi="fa-IR"/>
        </w:rPr>
        <w:t>تبدأ علیها السلام فی بیان هذا المحور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أَنْفُسِکُمْ عَزِیزٌ عَلَیْهِ مَا عَنِتُّمْ حَرِیصٌ عَلَیْکُمْ بِالْمُؤْمِنِینَ رَءُوفٌ رَحِیم</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والآیة تبین ثلاثاً من صفات النبی الأکرم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علاقته صلی الله علیه وآله وسلم بأمته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صفاته الشخصیة فهو عزیز علیه ما عنتّم حریص علیکم، بالمؤمنین رءوف رحیم</w:t>
      </w:r>
      <w:r>
        <w:rPr>
          <w:rFonts w:eastAsia="IRNazanin" w:cs="IRNazanin"/>
          <w:color w:val="111111"/>
          <w:sz w:val="28"/>
          <w:szCs w:val="28"/>
          <w:rtl w:val="true"/>
          <w:lang w:bidi="fa-IR"/>
        </w:rPr>
        <w:t>».</w:t>
      </w:r>
      <w:bookmarkStart w:id="142" w:name="pg2854_19852"/>
    </w:p>
    <w:p>
      <w:pPr>
        <w:pStyle w:val="BookText"/>
        <w:rPr/>
      </w:pPr>
      <w:bookmarkEnd w:id="142"/>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عربی ومن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بحد ذاته یعطیهم زخما نفسیا ومعنویا؛ ثم تنطلق بعد هذه الآیة فتقول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تعزوه وتعرفوه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تجدوه أبی دون نسائکم، وأخا ابن عمی دون رجالکم ولنعم المعزی إلیه صلی الله علیه وآله وسلم</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النبی الأعظم صلی الله علیه وآله وسلم هو الذی أنقذهم من الهلاک والموت والاندثار، لذا قالت علیها السلام تجدوه أبی دون نساءکم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لحفظ هذا الشخص الذی أنقذهم من خلال حفظ ابنته، وأن لها خصوصیة خاصة بهذه الکینونیة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ابن عمها علی بن أبی طالب علیه السلام وهو زوجها له دونهم مثل ما لها من الخصوصیة المرتبطة بشخص هذا الرجل الذی أنقذهم من الهلاک والموت والاندثار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لکنها وجدتهم قد أخلوا بهذا الجانب خللاً شدیدا؛ ولذا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ولنعم المعزی إلیه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فی نفس الوقت قد لوحت فی هذا المحور بتحرک السنن التاریخیة التی جرت فی الأمم السابقة کما سیمر بیانه</w:t>
      </w:r>
      <w:r>
        <w:rPr>
          <w:rFonts w:eastAsia="IRNazanin" w:cs="IRNazanin"/>
          <w:color w:val="111111"/>
          <w:sz w:val="28"/>
          <w:szCs w:val="28"/>
          <w:rtl w:val="true"/>
          <w:lang w:bidi="fa-IR"/>
        </w:rPr>
        <w:t>.</w:t>
      </w:r>
    </w:p>
    <w:p>
      <w:pPr>
        <w:pStyle w:val="Heading5"/>
        <w:numPr>
          <w:ilvl w:val="4"/>
          <w:numId w:val="1"/>
        </w:numPr>
        <w:rPr/>
      </w:pPr>
      <w:bookmarkStart w:id="143" w:name="__RefHeading___Toc2739222_1395250215"/>
      <w:bookmarkStart w:id="144" w:name="_Toc54"/>
      <w:bookmarkEnd w:id="143"/>
      <w:r>
        <w:rPr>
          <w:rtl w:val="true"/>
        </w:rPr>
        <w:t>المحور الثانی</w:t>
      </w:r>
      <w:bookmarkEnd w:id="144"/>
    </w:p>
    <w:p>
      <w:pPr>
        <w:pStyle w:val="BookText"/>
        <w:rPr/>
      </w:pPr>
      <w:r>
        <w:rPr>
          <w:rFonts w:ascii="IRNazanin" w:hAnsi="IRNazanin" w:eastAsia="IRNazanin"/>
          <w:color w:val="111111"/>
          <w:sz w:val="28"/>
          <w:sz w:val="28"/>
          <w:szCs w:val="28"/>
          <w:rtl w:val="true"/>
          <w:lang w:bidi="fa-IR"/>
        </w:rPr>
        <w:t>وفی المحور الثانی فی عرضها علیها السلام للحرکة التاریخیة للسیرة النبویة تقوم علیها السلام ببیان العمل الذی قام به النبی الأعظم صلی الله علیه وآله وسلم، فتقول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الرسالة، صادعا بالنذارة، مائلا عن مدرجة</w:t>
      </w:r>
      <w:r>
        <w:rPr>
          <w:rStyle w:val="FootnoteAnchor"/>
          <w:rtl w:val="true"/>
        </w:rPr>
        <w:footnoteReference w:id="124"/>
      </w:r>
      <w:r>
        <w:rPr>
          <w:rFonts w:ascii="IRNazanin" w:hAnsi="IRNazanin" w:eastAsia="IRNazanin"/>
          <w:color w:val="111111"/>
          <w:sz w:val="28"/>
          <w:sz w:val="28"/>
          <w:szCs w:val="28"/>
          <w:rtl w:val="true"/>
          <w:lang w:bidi="fa-IR"/>
        </w:rPr>
        <w:t>المشرکین،</w:t>
      </w:r>
      <w:bookmarkStart w:id="145" w:name="pg2854_19853"/>
    </w:p>
    <w:p>
      <w:pPr>
        <w:pStyle w:val="BookText"/>
        <w:rPr/>
      </w:pPr>
      <w:bookmarkEnd w:id="145"/>
      <w:r>
        <w:rPr>
          <w:rFonts w:ascii="IRNazanin" w:hAnsi="IRNazanin" w:eastAsia="IRNazanin"/>
          <w:color w:val="111111"/>
          <w:sz w:val="28"/>
          <w:sz w:val="28"/>
          <w:szCs w:val="28"/>
          <w:rtl w:val="true"/>
          <w:lang w:bidi="fa-IR"/>
        </w:rPr>
        <w:t>ضاربا ثبجهم</w:t>
      </w:r>
      <w:r>
        <w:rPr>
          <w:rStyle w:val="FootnoteAnchor"/>
          <w:rtl w:val="true"/>
        </w:rPr>
        <w:footnoteReference w:id="125"/>
      </w:r>
      <w:r>
        <w:rPr>
          <w:rFonts w:ascii="IRNazanin" w:hAnsi="IRNazanin" w:eastAsia="IRNazanin"/>
          <w:color w:val="111111"/>
          <w:sz w:val="28"/>
          <w:sz w:val="28"/>
          <w:szCs w:val="28"/>
          <w:rtl w:val="true"/>
          <w:lang w:bidi="fa-IR"/>
        </w:rPr>
        <w:t>، آخذا بأکظامهم</w:t>
      </w:r>
      <w:r>
        <w:rPr>
          <w:rStyle w:val="FootnoteAnchor"/>
          <w:rtl w:val="true"/>
        </w:rPr>
        <w:footnoteReference w:id="126"/>
      </w:r>
      <w:r>
        <w:rPr>
          <w:rFonts w:ascii="IRNazanin" w:hAnsi="IRNazanin" w:eastAsia="IRNazanin"/>
          <w:color w:val="111111"/>
          <w:sz w:val="28"/>
          <w:sz w:val="28"/>
          <w:szCs w:val="28"/>
          <w:rtl w:val="true"/>
          <w:lang w:bidi="fa-IR"/>
        </w:rPr>
        <w:t>، داعیا إلی سبیل ربه بالحکمة والموعظة الحسنة، یجف الأصنام</w:t>
      </w:r>
      <w:r>
        <w:rPr>
          <w:rStyle w:val="FootnoteAnchor"/>
          <w:rtl w:val="true"/>
        </w:rPr>
        <w:footnoteReference w:id="127"/>
      </w:r>
      <w:r>
        <w:rPr>
          <w:rFonts w:ascii="IRNazanin" w:hAnsi="IRNazanin" w:eastAsia="IRNazanin"/>
          <w:color w:val="111111"/>
          <w:sz w:val="28"/>
          <w:sz w:val="28"/>
          <w:szCs w:val="28"/>
          <w:rtl w:val="true"/>
          <w:lang w:bidi="fa-IR"/>
        </w:rPr>
        <w:t>، وینکث الهام</w:t>
      </w:r>
      <w:r>
        <w:rPr>
          <w:rStyle w:val="FootnoteAnchor"/>
          <w:rtl w:val="true"/>
        </w:rPr>
        <w:footnoteReference w:id="128"/>
      </w:r>
      <w:r>
        <w:rPr>
          <w:rFonts w:ascii="IRNazanin" w:hAnsi="IRNazanin" w:eastAsia="IRNazanin"/>
          <w:color w:val="111111"/>
          <w:sz w:val="28"/>
          <w:sz w:val="28"/>
          <w:szCs w:val="28"/>
          <w:rtl w:val="true"/>
          <w:lang w:bidi="fa-IR"/>
        </w:rPr>
        <w:t>، حتی انهزم الجمع وولوا الدبر</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 w:name="__RefHeading___Toc2739224_1395250215"/>
      <w:bookmarkStart w:id="147" w:name="_Toc55"/>
      <w:bookmarkEnd w:id="146"/>
      <w:r>
        <w:rPr>
          <w:rtl w:val="true"/>
        </w:rPr>
        <w:t>المحور الثالث</w:t>
      </w:r>
      <w:bookmarkEnd w:id="147"/>
    </w:p>
    <w:p>
      <w:pPr>
        <w:pStyle w:val="BookText"/>
        <w:rPr/>
      </w:pPr>
      <w:r>
        <w:rPr>
          <w:rFonts w:ascii="IRNazanin" w:hAnsi="IRNazanin" w:eastAsia="IRNazanin"/>
          <w:color w:val="111111"/>
          <w:sz w:val="28"/>
          <w:sz w:val="28"/>
          <w:szCs w:val="28"/>
          <w:rtl w:val="true"/>
          <w:lang w:bidi="fa-IR"/>
        </w:rPr>
        <w:t>ثم بعد إیرادها لما قام به النبی الأعظم صلی الله علیه وآله وسلم من عملٍ انعطفت علیها السلام علی إیراد النتائج، فقالت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انهزم الجمع وولوا الدبر، حتی تفری اللیل عن صبحه وأسفر الحق عن محضه، ونطق زعیم الدین، وخرست شقاشق الشیاطین وطاح وشیظ</w:t>
      </w:r>
      <w:r>
        <w:rPr>
          <w:rStyle w:val="FootnoteAnchor"/>
          <w:rtl w:val="true"/>
        </w:rPr>
        <w:footnoteReference w:id="130"/>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النفاق وانحلت عقد الکفر والشقاق، وفهتم بکلمة الإخلاص فی نفر من البیض الخماص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8" w:name="pg2854_19854"/>
    </w:p>
    <w:p>
      <w:pPr>
        <w:pStyle w:val="Heading4"/>
        <w:numPr>
          <w:ilvl w:val="3"/>
          <w:numId w:val="1"/>
        </w:numPr>
        <w:rPr/>
      </w:pPr>
      <w:bookmarkStart w:id="149" w:name="__RefHeading___Toc2739226_1395250215"/>
      <w:bookmarkStart w:id="150" w:name="_Toc56"/>
      <w:bookmarkEnd w:id="148"/>
      <w:bookmarkEnd w:id="149"/>
      <w:r>
        <w:rPr>
          <w:rtl w:val="true"/>
        </w:rPr>
        <w:t>المسألة السادسة</w:t>
      </w:r>
      <w:r>
        <w:rPr>
          <w:rtl w:val="true"/>
        </w:rPr>
        <w:t xml:space="preserve">: </w:t>
      </w:r>
      <w:r>
        <w:rPr>
          <w:rtl w:val="true"/>
        </w:rPr>
        <w:t>حرکة تاریخ الصحابة وأهل البیت علیهم السلام فی حیاة النبی الأعظم صلی الله علیه وآله وسلم</w:t>
      </w:r>
      <w:bookmarkEnd w:id="150"/>
    </w:p>
    <w:p>
      <w:pPr>
        <w:pStyle w:val="Heading5"/>
        <w:numPr>
          <w:ilvl w:val="4"/>
          <w:numId w:val="1"/>
        </w:numPr>
        <w:rPr/>
      </w:pPr>
      <w:bookmarkStart w:id="151" w:name="__RefHeading___Toc2739228_1395250215"/>
      <w:bookmarkStart w:id="152" w:name="_Toc57"/>
      <w:bookmarkEnd w:id="151"/>
      <w:r>
        <w:rPr>
          <w:rtl w:val="true"/>
        </w:rPr>
        <w:t>اشارة</w:t>
      </w:r>
      <w:bookmarkEnd w:id="152"/>
    </w:p>
    <w:p>
      <w:pPr>
        <w:pStyle w:val="BookText"/>
        <w:rPr/>
      </w:pPr>
      <w:r>
        <w:rPr>
          <w:rFonts w:ascii="IRNazanin" w:hAnsi="IRNazanin" w:eastAsia="IRNazanin"/>
          <w:color w:val="111111"/>
          <w:sz w:val="28"/>
          <w:sz w:val="28"/>
          <w:szCs w:val="28"/>
          <w:rtl w:val="true"/>
          <w:lang w:bidi="fa-IR"/>
        </w:rPr>
        <w:t>بعد ذکرها علیها السلام لبیان الحرکة التاریخیة للسیرة النبویة وبیان إنجازاتها وجهادها ممثلا فی ثلاثة محاور تنتقل بضعة المصطفی صلی الله علیه وآله وسلم بعد ذلک لبیان الحرکة التاریخیة لسیر الصحابة وأهل البیت علیهم السلام أثناء حیاة النبی الأعظم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وحینما نقف عند معانی هذا البیان، نجد أن الزهراء علیها السلام تحدد مسارین لهذه الحرکة التاریخیة التی رافقت سیر الدعوة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المسار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التاریخیة لمسیر بعض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المسار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التاریخیة لمسیر أهل البیت علیهم السلام ومعهم نفر من الصحابة</w:t>
      </w:r>
      <w:r>
        <w:rPr>
          <w:rFonts w:eastAsia="IRNazanin" w:cs="IRNazanin"/>
          <w:color w:val="111111"/>
          <w:sz w:val="28"/>
          <w:szCs w:val="28"/>
          <w:rtl w:val="true"/>
          <w:lang w:bidi="fa-IR"/>
        </w:rPr>
        <w:t>.</w:t>
      </w:r>
    </w:p>
    <w:p>
      <w:pPr>
        <w:pStyle w:val="Heading5"/>
        <w:numPr>
          <w:ilvl w:val="4"/>
          <w:numId w:val="1"/>
        </w:numPr>
        <w:rPr/>
      </w:pPr>
      <w:bookmarkStart w:id="153" w:name="__RefHeading___Toc2739230_1395250215"/>
      <w:bookmarkStart w:id="154" w:name="_Toc58"/>
      <w:bookmarkEnd w:id="153"/>
      <w:r>
        <w:rPr>
          <w:rtl w:val="true"/>
        </w:rPr>
        <w:t>أولاً</w:t>
      </w:r>
      <w:r>
        <w:rPr>
          <w:rtl w:val="true"/>
        </w:rPr>
        <w:t xml:space="preserve">: </w:t>
      </w:r>
      <w:r>
        <w:rPr>
          <w:rtl w:val="true"/>
        </w:rPr>
        <w:t>دلالة تحدید الحرکة التاریخیة لکلا المسارین</w:t>
      </w:r>
      <w:bookmarkEnd w:id="154"/>
    </w:p>
    <w:p>
      <w:pPr>
        <w:pStyle w:val="BookText"/>
        <w:rPr/>
      </w:pPr>
      <w:r>
        <w:rPr>
          <w:rFonts w:ascii="IRNazanin" w:hAnsi="IRNazanin" w:eastAsia="IRNazanin"/>
          <w:color w:val="111111"/>
          <w:sz w:val="28"/>
          <w:sz w:val="28"/>
          <w:szCs w:val="28"/>
          <w:rtl w:val="true"/>
          <w:lang w:bidi="fa-IR"/>
        </w:rPr>
        <w:t>ألف ــ إن هذا التحدید فی مسار الحرکة التاریخیة لسیر بعض الصحابة وأهل البیت علیهم السلام أثناء حیاة النبی صلی الله علیه وآله وسلم یظهر أن هذه الفترة الزمنیة کانت تشهد تجمعین وأن لکل منهما صفاته وإنجازاته وأهدافه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 ــ إنّ هذین المسارین أخذا بالاستقلال فی حرکتهما التاریخیة بعد وفاة رسول الله صلی الله علیه وآله وسلم بحیث أصبح لکل منهما مدرسته الخاصة به وله أتباعه وتلامیذه الذین ینهلون منه أحکامهم وعقائدهم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 ــ ظهور بعض الخلافات بین أنصار أعمدة هذین المسارین فی هذه الفترة الزمنیة بسبب اختلاف الرؤی فی فهم الرسالة المحمدیة وطریقة التعایش معها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دال ــ التباین فی إنجازات کلا المسارین فی الجهاد المیدانی فی ساحات الحروب أو الجهاد البنائی فی نشوء المجتمع الجدید</w:t>
      </w:r>
      <w:r>
        <w:rPr>
          <w:rFonts w:eastAsia="IRNazanin" w:cs="IRNazanin"/>
          <w:color w:val="111111"/>
          <w:sz w:val="28"/>
          <w:szCs w:val="28"/>
          <w:rtl w:val="true"/>
          <w:lang w:bidi="fa-IR"/>
        </w:rPr>
        <w:t>.</w:t>
      </w:r>
      <w:bookmarkStart w:id="155" w:name="pg2854_19855"/>
    </w:p>
    <w:p>
      <w:pPr>
        <w:pStyle w:val="Heading5"/>
        <w:numPr>
          <w:ilvl w:val="4"/>
          <w:numId w:val="1"/>
        </w:numPr>
        <w:rPr/>
      </w:pPr>
      <w:bookmarkStart w:id="156" w:name="__RefHeading___Toc2739232_1395250215"/>
      <w:bookmarkStart w:id="157" w:name="_Toc59"/>
      <w:bookmarkEnd w:id="155"/>
      <w:bookmarkEnd w:id="156"/>
      <w:r>
        <w:rPr>
          <w:rtl w:val="true"/>
        </w:rPr>
        <w:t>ثانیا</w:t>
      </w:r>
      <w:r>
        <w:rPr>
          <w:rtl w:val="true"/>
        </w:rPr>
        <w:t xml:space="preserve">: </w:t>
      </w:r>
      <w:r>
        <w:rPr>
          <w:rtl w:val="true"/>
        </w:rPr>
        <w:t>تباین المسارین فی الحرکة التاریخیة</w:t>
      </w:r>
      <w:bookmarkEnd w:id="157"/>
    </w:p>
    <w:p>
      <w:pPr>
        <w:pStyle w:val="BookText"/>
        <w:rPr/>
      </w:pPr>
      <w:r>
        <w:rPr>
          <w:rFonts w:ascii="IRNazanin" w:hAnsi="IRNazanin" w:eastAsia="IRNazanin"/>
          <w:color w:val="111111"/>
          <w:sz w:val="28"/>
          <w:sz w:val="28"/>
          <w:szCs w:val="28"/>
          <w:rtl w:val="true"/>
          <w:lang w:bidi="fa-IR"/>
        </w:rPr>
        <w:t>إن من یقرأ التاریخ الإسلامی بعین البصیرة والبحث العلمی والموضوعی لیری بوضوح هذا التباین لکلا المسارین فی الحرکة التاریخیة للسیرة النبویة فی أثناء حیاة النبی الأعظم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أناخ فی رحاب مدرسة العترة الطاهرة فإنه لیجد الحقائق تتلألأ دون جهد أو عناء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لاسیما وهو ینظر فی کلمات بضعة النبی الأعظم صلی الله علیه وآله وسلم، وهی تتحدث عن سیر الحرکة التاریخیة فی هذه الفترة الزمنیة من بعث النبی الأکرم صلی الله علیه وآله وسلم وإلی یوم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علیها السلام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أن منی ــ النبی صلی الله علیه وآله وسلم ــ ببهم</w:t>
      </w:r>
      <w:r>
        <w:rPr>
          <w:rStyle w:val="FootnoteAnchor"/>
          <w:rtl w:val="true"/>
        </w:rPr>
        <w:footnoteReference w:id="131"/>
      </w:r>
      <w:r>
        <w:rPr>
          <w:rFonts w:ascii="IRNazanin" w:hAnsi="IRNazanin" w:eastAsia="IRNazanin"/>
          <w:color w:val="111111"/>
          <w:sz w:val="28"/>
          <w:sz w:val="28"/>
          <w:szCs w:val="28"/>
          <w:rtl w:val="true"/>
          <w:lang w:bidi="fa-IR"/>
        </w:rPr>
        <w:t>الرجال وذؤبان العرب، ومردة أهل الکتاب، کلما أوقدوا نارا للحرب أطفأها الله، أو نجم قرن الشیطان</w:t>
      </w:r>
      <w:r>
        <w:rPr>
          <w:rStyle w:val="FootnoteAnchor"/>
          <w:rtl w:val="true"/>
        </w:rPr>
        <w:footnoteReference w:id="132"/>
      </w:r>
      <w:r>
        <w:rPr>
          <w:rFonts w:ascii="IRNazanin" w:hAnsi="IRNazanin" w:eastAsia="IRNazanin"/>
          <w:color w:val="111111"/>
          <w:sz w:val="28"/>
          <w:sz w:val="28"/>
          <w:szCs w:val="28"/>
          <w:rtl w:val="true"/>
          <w:lang w:bidi="fa-IR"/>
        </w:rPr>
        <w:t>أو فغرت</w:t>
      </w:r>
      <w:r>
        <w:rPr>
          <w:rStyle w:val="FootnoteAnchor"/>
          <w:rtl w:val="true"/>
        </w:rPr>
        <w:footnoteReference w:id="133"/>
      </w:r>
      <w:r>
        <w:rPr>
          <w:rFonts w:ascii="IRNazanin" w:hAnsi="IRNazanin" w:eastAsia="IRNazanin"/>
          <w:color w:val="111111"/>
          <w:sz w:val="28"/>
          <w:sz w:val="28"/>
          <w:szCs w:val="28"/>
          <w:rtl w:val="true"/>
          <w:lang w:bidi="fa-IR"/>
        </w:rPr>
        <w:t>فاغرة من المشرکین قذف أخاه فی لهواتها</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أن تُظهر بضعة النبی الأکرم صلی الله علیه وآله وسلم صفات کلا المسارین التاریخیین تبدأ بذکر ما قام به رسول الله صلی الله علیه وآله وسلم من جهد وجهاد فی نشر الإسلام، ثم تعرض بعد هذه المقدمة حقیقة کلا المسارین فی التعامل مع رسول الله صلی الله علیه وآله وسلم ودعوته التی جاء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فتبدأ بذکر الحرکة التاریخیة لمسار أهل البیت علیهم السلام فی هذه الفترة الزمنیة من عمر الرسالة المحمدیة، فتقول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 أخاه فی لهواتها، فلا ینکفئ</w:t>
      </w:r>
      <w:r>
        <w:rPr>
          <w:rStyle w:val="FootnoteAnchor"/>
          <w:rtl w:val="true"/>
        </w:rPr>
        <w:footnoteReference w:id="136"/>
      </w:r>
      <w:r>
        <w:rPr>
          <w:rFonts w:ascii="IRNazanin" w:hAnsi="IRNazanin" w:eastAsia="IRNazanin"/>
          <w:color w:val="111111"/>
          <w:sz w:val="28"/>
          <w:sz w:val="28"/>
          <w:szCs w:val="28"/>
          <w:rtl w:val="true"/>
          <w:lang w:bidi="fa-IR"/>
        </w:rPr>
        <w:t>حتی یطأ صماخها</w:t>
      </w:r>
      <w:r>
        <w:rPr>
          <w:rStyle w:val="FootnoteAnchor"/>
          <w:rtl w:val="true"/>
        </w:rPr>
        <w:footnoteReference w:id="137"/>
      </w:r>
      <w:r>
        <w:rPr>
          <w:rFonts w:ascii="IRNazanin" w:hAnsi="IRNazanin" w:eastAsia="IRNazanin"/>
          <w:color w:val="111111"/>
          <w:sz w:val="28"/>
          <w:sz w:val="28"/>
          <w:szCs w:val="28"/>
          <w:rtl w:val="true"/>
          <w:lang w:bidi="fa-IR"/>
        </w:rPr>
        <w:t>بأخمصه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ویخمد لهبها بسیفه، مکدودا</w:t>
      </w:r>
      <w:r>
        <w:rPr>
          <w:rStyle w:val="FootnoteAnchor"/>
          <w:rtl w:val="true"/>
        </w:rPr>
        <w:footnoteReference w:id="139"/>
      </w:r>
      <w:r>
        <w:rPr>
          <w:rFonts w:ascii="IRNazanin" w:hAnsi="IRNazanin" w:eastAsia="IRNazanin"/>
          <w:color w:val="111111"/>
          <w:sz w:val="28"/>
          <w:sz w:val="28"/>
          <w:szCs w:val="28"/>
          <w:rtl w:val="true"/>
          <w:lang w:bidi="fa-IR"/>
        </w:rPr>
        <w:t>فی ذات الله، قریبا من رسول الله، سیدا فی أولیاء الله، وأنتم</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 بیانها للحرکة التاریخیة لمسار أهل البیت علیهم السلام ممثلا فی هذه الفترة بشخص علی أمیر المؤمنین علیه السلام مع توصیف بلاغی دقیق فی دلالته وبیانه لکیفیة سلوک الإمام علی علیه السلام فی هذه الفترة، فتبدأ أولاً ببیان منزلته من رسول الله صلی الله علیه وآله وسلم وقرابته الإیمانیة فتختار من تلک المنازل، منزلة المؤاخاة، فتقول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فقذف أخاه فی لهواتها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وآله وسلم حینما کان یری یقدم المشرکون أو المنافقون یقدمون علی إشعال نار الفتنة أو الحرب فإن أول شیء یقوم به النبی صلی الله علیه وآله وسلم فی محاربة هذا الفساد أن یقذف أخاه علیاً فی عمق فم الحرب،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سیدة النساء علیها السلام فی عرضها الحرکة التاریخیة لمسار أهل البیتعلیهم السلام فی حیاة رسول الله صلی الله علیه وآله وسلم، أن الوقائع التاریخیة التی سجلتها هذه الحرکة تمثلت بما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الإمام علیاً علیه السلام لا یرجع من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یطأ صماخها بأخمصه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یطأ وسط رأس هذه الفتنة بباطن قدمه وهو الأخمص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یخمد لهب هذه النار بسیفه وهو کنایة عن قتل رؤساء الفتنة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مکدوداً، أی مجداً مجتهداً فی ذات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قریباً من رسول الله صلی الله علیه وآله وسلم لا یفارقه مع وجود رتبة القرابة الإیمانیة والرحمیة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سیداً فی أولیاء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الوقائع التاریخیة لمسار حرکة تاریخ أهل البیت علیهم السلام فی حیاة رسول اللهصلی الله علیه وآله وسلم قابلها تسجیل للوقائق التاریخیة لمسار حرکة تاریخ بعض الصحابة فی حیاة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علیها السلام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وأنتم ــ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المهاجرون والأنصار ــ فی رفاهیة من العیش، وادعون</w:t>
      </w:r>
    </w:p>
    <w:p>
      <w:pPr>
        <w:pStyle w:val="BookText"/>
        <w:rPr/>
      </w:pPr>
      <w:r>
        <w:rPr>
          <w:rFonts w:ascii="IRNazanin" w:hAnsi="IRNazanin" w:eastAsia="IRNazanin"/>
          <w:color w:val="111111"/>
          <w:sz w:val="28"/>
          <w:sz w:val="28"/>
          <w:szCs w:val="28"/>
          <w:rtl w:val="true"/>
          <w:lang w:bidi="fa-IR"/>
        </w:rPr>
        <w:t>فاکهون آمنون، تتربصون بنا الدوائر وتتوکفون</w:t>
      </w:r>
      <w:r>
        <w:rPr>
          <w:rStyle w:val="FootnoteAnchor"/>
          <w:rtl w:val="true"/>
        </w:rPr>
        <w:footnoteReference w:id="141"/>
      </w:r>
      <w:r>
        <w:rPr>
          <w:rFonts w:ascii="IRNazanin" w:hAnsi="IRNazanin" w:eastAsia="IRNazanin"/>
          <w:color w:val="111111"/>
          <w:sz w:val="28"/>
          <w:sz w:val="28"/>
          <w:szCs w:val="28"/>
          <w:rtl w:val="true"/>
          <w:lang w:bidi="fa-IR"/>
        </w:rPr>
        <w:t>الأخبار وتنکصون</w:t>
      </w:r>
      <w:r>
        <w:rPr>
          <w:rStyle w:val="FootnoteAnchor"/>
          <w:rtl w:val="true"/>
        </w:rPr>
        <w:footnoteReference w:id="142"/>
      </w:r>
      <w:r>
        <w:rPr>
          <w:rFonts w:ascii="IRNazanin" w:hAnsi="IRNazanin" w:eastAsia="IRNazanin"/>
          <w:color w:val="111111"/>
          <w:sz w:val="28"/>
          <w:sz w:val="28"/>
          <w:szCs w:val="28"/>
          <w:rtl w:val="true"/>
          <w:lang w:bidi="fa-IR"/>
        </w:rPr>
        <w:t>عند النزال، وتفرون من القتال</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فأول هذه الوقائع التاریخیة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کانوا فی رفاهیة من العیش، أی لم تشغلهم تلک الفتن التی یثیرها المشرکون فی المجتمع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أنهم یترکون النبی الأعظم صلی الله علیه وآله وسلم مع أهل بیته وتلک الثلة من أصحابه التی وصفتها بالنفر البیض الخماص یواجهون الأخطار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فاکهون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انصرفوا إلی ملذات المعیشة من الأکل والشراب فی حال کان النبی وأهل بیته وأولئک النفر البیض الخماص فی جهد وجهاد وزهد وکفاف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یشترکوا فی الحروب لا بأنفسهم ولا بأهلیهم ولا بأموالهم ولذا هم آمنون بترکهم الجهاد وهم آمنون بفعل اتکالهم علی جهد رسول الله صلی الله علیه وآله وسلم وأهل بیته علیهم السلام ونفر من أصحابه رضی الله عنهم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الوقائع التاریخیة لمسیر بعض الصحابة انهم کانوا یتربصون بأهل البیت علیهم السلام الدوائر وهذا اللفظ من بضعة المصطفی صلی الله علیه وآله وسلم یظهره القرآن فی بیانه للوقائع التاریخیة للمنافقین والأعراب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جَامِعُ الْمُنَافِقِینَ وَالْکَافِرِینَ فِی جَهَنَّمَ جَمِیعًا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یَتَرَبَّصُونَ بِکُمْ فَإِنْ کَانَ لَکُمْ فَتْحٌ مِنَ اللَّهِ قَالُوا أَلَمْ نَکُنْ مَعَکُمْ وَإِنْ کَانَ لِلْکَافِرِینَ نَصِیبٌ قَالُوا أَلَمْ نَسْتَحْوِذْ عَلَیْکُمْ وَنَمْنَعْکُمْ مِنَ الْمُؤْمِنِینَ فَاللَّهُ یَحْکُمُ بَیْنَکُمْ یَوْمَ الْقِیَامَةِ وَلَنْ یَجْعَلَ اللَّهُ لِلْکَافِرِینَ عَلَی الْمُؤْمِنِینَ سَبِیلًا</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الْأَعْرَابِ مَنْ یَتَّخِذُ مَا یُنْفِقُ مَغْرَمًا وَیَتَرَبَّصُ بِکُمُ الدَّوَائِرَ عَلَیْهِمْ دَائِرَةُ السَّوْءِ وَاللَّهُ سَمِیعٌ عَلِیمٌ</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وتتوکفون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یتوقعون الأخبار السیئة بأهل البیت علیهم السلام لیفرحوا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تنکصون عند النزال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النکص؛ الإحجام، أو التراجع،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یتراجعون عند النزال فلا یواجهون الخصم بسبب الخوف لکونهم جبناء</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الوقائع التاریخیة التی سجلت لأولئک الأعراب انهم کانوا یفرون فی القتال، والفرق بین النکوص عند النزال وبین الفرار؛ وان کان السبب فی حدوثهما واحداً وهو الخوف والجُبن؛ فان النکوص أو التراجع یکون فی المواجهة الفردیة شخصاً لشخص والفرار فی القتال یکون فی الأغلب عند اشتباک القوم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فعندها لا یمیز بین من یقاتل بشجاعة فی الوهلة الأولی علی من اختار الفرار وهی فرصة لمن رغب بذلک کی لا یفتضح أمره ویُشخص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یعد الفرار أکبر ضرراً من التراجع لما یحدثه من ضرر علی الجماعة أو الجیش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الفرار من الذنوب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التباین الواضح فی الوقائع التاریخیة لکلا المسارین ألقی بثقله علی الحرکة التاریخیة للإسلام بعد وفاة رسول الله صلی الله علیه وآله وسلم، مما أدی إلی تقدیم التاریخ بوجهین مختلفین تکونت ملامحهما فی أروقة المدارس التاریخیة الإسلامیة فی المدینة والکوفة والشام، وقد أخذت السیاسة الحاکمة من تحدید هذه الحرکة التاریخیة مأخذاً کبیراً فغیبت وقائع وغیرت حقائق لا یسعنا ذکرها</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تدخلت السلطات الحاکمة بعد وفاة رسول الله صلی الله علیه وآله وسلم بشکل جذری فی الحرکة التاریخیة لکلا المسارین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وجدیر بنا ونحن ندرس الحرکة التاریخیة عند بضعة النبی صلی الله علیه وآله وسلم أن نستوفی ما جاء عنها علیها السلام فی بیان هذه الحرکة ومراحل تنقلها حسبما وضعته الزهراء علیها السلام من محطات زمنیة لهذه الحرکة التاریخیة التی ابتدأتها من نقطة الانطلاق الأولی لتاریخ خلق الوجود وإلی انتهاء عمر الدنیا، وما ارتبط بهذه الحرکة التاریخیة من سنن إلهیة رافقت الأمم السابقة وسترافق هذه الأمة</w:t>
      </w:r>
      <w:r>
        <w:rPr>
          <w:rFonts w:eastAsia="IRNazanin" w:cs="IRNazanin"/>
          <w:color w:val="111111"/>
          <w:sz w:val="28"/>
          <w:szCs w:val="28"/>
          <w:rtl w:val="true"/>
          <w:lang w:bidi="fa-IR"/>
        </w:rPr>
        <w:t>.</w:t>
      </w:r>
      <w:bookmarkStart w:id="158" w:name="pg2854_19861"/>
    </w:p>
    <w:p>
      <w:pPr>
        <w:pStyle w:val="Heading4"/>
        <w:numPr>
          <w:ilvl w:val="3"/>
          <w:numId w:val="1"/>
        </w:numPr>
        <w:rPr/>
      </w:pPr>
      <w:bookmarkStart w:id="159" w:name="__RefHeading___Toc2739234_1395250215"/>
      <w:bookmarkStart w:id="160" w:name="_Toc60"/>
      <w:bookmarkEnd w:id="158"/>
      <w:bookmarkEnd w:id="159"/>
      <w:r>
        <w:rPr>
          <w:rtl w:val="true"/>
        </w:rPr>
        <w:t>المسألة السابعة</w:t>
      </w:r>
      <w:r>
        <w:rPr>
          <w:rtl w:val="true"/>
        </w:rPr>
        <w:t xml:space="preserve">: </w:t>
      </w:r>
      <w:r>
        <w:rPr>
          <w:rtl w:val="true"/>
        </w:rPr>
        <w:t>الحرکة التاریخیة للمسلمین بعد وفاة رسول اللهصلی الله علیه وآله وسلم</w:t>
      </w:r>
      <w:bookmarkEnd w:id="160"/>
    </w:p>
    <w:p>
      <w:pPr>
        <w:pStyle w:val="BookText"/>
        <w:rPr/>
      </w:pPr>
      <w:r>
        <w:rPr>
          <w:rFonts w:ascii="IRNazanin" w:hAnsi="IRNazanin" w:eastAsia="IRNazanin"/>
          <w:color w:val="111111"/>
          <w:sz w:val="28"/>
          <w:sz w:val="28"/>
          <w:szCs w:val="28"/>
          <w:rtl w:val="true"/>
          <w:lang w:bidi="fa-IR"/>
        </w:rPr>
        <w:t>من المحطات التی عرضت فیها بضعة النبی صلی الله علیه وآله وسلم الحرکة التاریخیة الکونیة، هی الفترة الزمنیة التی أعقبت وفاة رسول الله صلی الله علیه وآله وسلم والتی توضح فیها حرکة تاریخ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فتقولعلیها السلام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اختار الله لنبیه دار أنبیائه، ومأوی أصفیائه، ظهر فیکم حسیکة</w:t>
      </w:r>
      <w:r>
        <w:rPr>
          <w:rStyle w:val="FootnoteAnchor"/>
          <w:rtl w:val="true"/>
        </w:rPr>
        <w:footnoteReference w:id="147"/>
      </w:r>
      <w:r>
        <w:rPr>
          <w:rFonts w:ascii="IRNazanin" w:hAnsi="IRNazanin" w:eastAsia="IRNazanin"/>
          <w:color w:val="111111"/>
          <w:sz w:val="28"/>
          <w:sz w:val="28"/>
          <w:szCs w:val="28"/>
          <w:rtl w:val="true"/>
          <w:lang w:bidi="fa-IR"/>
        </w:rPr>
        <w:t>النفاق، وسمل جلباب</w:t>
      </w:r>
      <w:r>
        <w:rPr>
          <w:rStyle w:val="FootnoteAnchor"/>
          <w:rtl w:val="true"/>
        </w:rPr>
        <w:footnoteReference w:id="148"/>
      </w:r>
      <w:r>
        <w:rPr>
          <w:rFonts w:ascii="IRNazanin" w:hAnsi="IRNazanin" w:eastAsia="IRNazanin"/>
          <w:color w:val="111111"/>
          <w:sz w:val="28"/>
          <w:sz w:val="28"/>
          <w:szCs w:val="28"/>
          <w:rtl w:val="true"/>
          <w:lang w:bidi="fa-IR"/>
        </w:rPr>
        <w:t>الدین، ونطق کاظم الغاوین</w:t>
      </w:r>
      <w:r>
        <w:rPr>
          <w:rStyle w:val="FootnoteAnchor"/>
          <w:rtl w:val="true"/>
        </w:rPr>
        <w:footnoteReference w:id="149"/>
      </w:r>
      <w:r>
        <w:rPr>
          <w:rFonts w:ascii="IRNazanin" w:hAnsi="IRNazanin" w:eastAsia="IRNazanin"/>
          <w:color w:val="111111"/>
          <w:sz w:val="28"/>
          <w:sz w:val="28"/>
          <w:szCs w:val="28"/>
          <w:rtl w:val="true"/>
          <w:lang w:bidi="fa-IR"/>
        </w:rPr>
        <w:t>، ونبغ خامل الأقلین</w:t>
      </w:r>
      <w:r>
        <w:rPr>
          <w:rStyle w:val="FootnoteAnchor"/>
          <w:rtl w:val="true"/>
        </w:rPr>
        <w:footnoteReference w:id="150"/>
      </w:r>
      <w:r>
        <w:rPr>
          <w:rFonts w:ascii="IRNazanin" w:hAnsi="IRNazanin" w:eastAsia="IRNazanin"/>
          <w:color w:val="111111"/>
          <w:sz w:val="28"/>
          <w:sz w:val="28"/>
          <w:szCs w:val="28"/>
          <w:rtl w:val="true"/>
          <w:lang w:bidi="fa-IR"/>
        </w:rPr>
        <w:t>، وهدر فنیق المبطلین</w:t>
      </w:r>
      <w:r>
        <w:rPr>
          <w:rStyle w:val="FootnoteAnchor"/>
          <w:rtl w:val="true"/>
        </w:rPr>
        <w:footnoteReference w:id="151"/>
      </w:r>
      <w:r>
        <w:rPr>
          <w:rFonts w:ascii="IRNazanin" w:hAnsi="IRNazanin" w:eastAsia="IRNazanin"/>
          <w:color w:val="111111"/>
          <w:sz w:val="28"/>
          <w:sz w:val="28"/>
          <w:szCs w:val="28"/>
          <w:rtl w:val="true"/>
          <w:lang w:bidi="fa-IR"/>
        </w:rPr>
        <w:t>، فخطر فی عرصاتکم</w:t>
      </w:r>
      <w:r>
        <w:rPr>
          <w:rStyle w:val="FootnoteAnchor"/>
          <w:rtl w:val="true"/>
        </w:rPr>
        <w:footnoteReference w:id="152"/>
      </w:r>
      <w:r>
        <w:rPr>
          <w:rFonts w:ascii="IRNazanin" w:hAnsi="IRNazanin" w:eastAsia="IRNazanin"/>
          <w:color w:val="111111"/>
          <w:sz w:val="28"/>
          <w:sz w:val="28"/>
          <w:szCs w:val="28"/>
          <w:rtl w:val="true"/>
          <w:lang w:bidi="fa-IR"/>
        </w:rPr>
        <w:t>، وأطلع الشیطان رأسه من مغرزه</w:t>
      </w:r>
      <w:r>
        <w:rPr>
          <w:rStyle w:val="FootnoteAnchor"/>
          <w:rtl w:val="true"/>
        </w:rPr>
        <w:footnoteReference w:id="153"/>
      </w:r>
      <w:r>
        <w:rPr>
          <w:rFonts w:ascii="IRNazanin" w:hAnsi="IRNazanin" w:eastAsia="IRNazanin"/>
          <w:color w:val="111111"/>
          <w:sz w:val="28"/>
          <w:sz w:val="28"/>
          <w:szCs w:val="28"/>
          <w:rtl w:val="true"/>
          <w:lang w:bidi="fa-IR"/>
        </w:rPr>
        <w:t>هاتفا بکم، فألفاکم لدعوته مستجیبین، وللعزة فیه ملاحظین، ثم استنهضکم فوجدکم خفافا، وأحمشکم</w:t>
      </w:r>
      <w:r>
        <w:rPr>
          <w:rStyle w:val="FootnoteAnchor"/>
          <w:rtl w:val="true"/>
        </w:rPr>
        <w:footnoteReference w:id="154"/>
      </w:r>
      <w:r>
        <w:rPr>
          <w:rFonts w:ascii="IRNazanin" w:hAnsi="IRNazanin" w:eastAsia="IRNazanin"/>
          <w:color w:val="111111"/>
          <w:sz w:val="28"/>
          <w:sz w:val="28"/>
          <w:szCs w:val="28"/>
          <w:rtl w:val="true"/>
          <w:lang w:bidi="fa-IR"/>
        </w:rPr>
        <w:t>فألفاکم غضابا فوسمتم غیر إبلکم، ووردتم غیر مشربکم، هذا والعهد قریب والکلم رحیب، والجرح لما یندمل والرسول لما یقبر، ابتدارا، زعمتم خوف الفتنة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فِی الْفِتْنَةِ سَقَطُوا وَإِنَّ جَهَنَّمَ لَمُحِیطَةٌ بِالْکَافِرِینَ </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البیان الذی تعرض فیه الزهراء علیها السلام سیر الحرکة التاریخیة للمسلمین بعد وفاة رسول الله صلی الله علیه وآله وسلم قد تضمن میزات عدة، وهی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فضلاً عن بیانها علیها السلام للحرکة التاریخیة للمسلمین بعد وفاة رسول الله صلی الله علیه وآله وسلم فإنها تخص ضمناً أول السنن التاریخیة وقوعاً لهذه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إظهار للنتائج التی أعقبت المقدمات وهی الوقائع التاریخیة للمسلمین فی هذه الفترة الزمنیة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تحدید دقیق لعامل الزمن الذی بدأت فیه الحرکة التاریخیة للمسلمین بمرحلة جدیدة،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وفاة رسول الله صلی الله علیه وآله وسلم إلی حین مواراته فی روضته المقدسة وهی ثمان وأربعون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توفی رسول الله صلی الله علیه وآله وسلم یوم الاثنین ثم ووریّ الثری لیلة الأربعاء</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رغم قصر هذه الفترة الزمنیة إلاّ أنها شهدت من الوقائع التاریخیة الشیء کثیر؛ فکیف کانت صورة الحرکة التاریخیة للمسلمین التی بدأت عجلاتها بالدوران وهی تسجل مرحلة جدیدة من السیر؟</w:t>
      </w:r>
      <w:r>
        <w:rPr>
          <w:rFonts w:eastAsia="IRNazanin" w:cs="IRNazanin"/>
          <w:color w:val="111111"/>
          <w:sz w:val="28"/>
          <w:szCs w:val="28"/>
          <w:rtl w:val="true"/>
          <w:lang w:bidi="fa-IR"/>
        </w:rPr>
        <w:t>.</w:t>
      </w:r>
      <w:bookmarkStart w:id="161" w:name="pg2854_19863"/>
    </w:p>
    <w:p>
      <w:pPr>
        <w:pStyle w:val="Heading4"/>
        <w:numPr>
          <w:ilvl w:val="3"/>
          <w:numId w:val="1"/>
        </w:numPr>
        <w:rPr/>
      </w:pPr>
      <w:bookmarkStart w:id="162" w:name="__RefHeading___Toc2739236_1395250215"/>
      <w:bookmarkStart w:id="163" w:name="_Toc61"/>
      <w:bookmarkEnd w:id="161"/>
      <w:bookmarkEnd w:id="162"/>
      <w:r>
        <w:rPr>
          <w:rtl w:val="true"/>
        </w:rPr>
        <w:t>المسألة الثامنة</w:t>
      </w:r>
      <w:r>
        <w:rPr>
          <w:rtl w:val="true"/>
        </w:rPr>
        <w:t xml:space="preserve">: </w:t>
      </w:r>
      <w:r>
        <w:rPr>
          <w:rtl w:val="true"/>
        </w:rPr>
        <w:t>الوقائع التاریخیة التی کانت مقدمات للسنن الأممیة</w:t>
      </w:r>
      <w:bookmarkEnd w:id="163"/>
    </w:p>
    <w:p>
      <w:pPr>
        <w:pStyle w:val="Heading5"/>
        <w:numPr>
          <w:ilvl w:val="4"/>
          <w:numId w:val="1"/>
        </w:numPr>
        <w:rPr/>
      </w:pPr>
      <w:bookmarkStart w:id="164" w:name="__RefHeading___Toc2739238_1395250215"/>
      <w:bookmarkStart w:id="165" w:name="_Toc62"/>
      <w:bookmarkEnd w:id="164"/>
      <w:r>
        <w:rPr>
          <w:rtl w:val="true"/>
        </w:rPr>
        <w:t>اشارة</w:t>
      </w:r>
      <w:bookmarkEnd w:id="165"/>
    </w:p>
    <w:p>
      <w:pPr>
        <w:pStyle w:val="BookText"/>
        <w:rPr/>
      </w:pPr>
      <w:r>
        <w:rPr>
          <w:rFonts w:ascii="IRNazanin" w:hAnsi="IRNazanin" w:eastAsia="IRNazanin"/>
          <w:color w:val="111111"/>
          <w:sz w:val="28"/>
          <w:sz w:val="28"/>
          <w:szCs w:val="28"/>
          <w:rtl w:val="true"/>
          <w:lang w:bidi="fa-IR"/>
        </w:rPr>
        <w:t>تستعرض سیدة النساء فاطمة علیها السلام ما حدث من الوقائع التاریخیة بعد وفاة رسول الله صلی الله علیه وآله وسلم، والتی تعد مقدمات لوقوع السنن التاریخیة التی جرت فی الأمم السابقة، فها هی الیوم قد وقعت فی أمة المصطفی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نتیجة حتمیة لما شهدته المرحلة الأولی من الحرکة التاریخیة للمسلمین أثناء حیاة رسول الله صلی الله علیه وآله وسلم وتباین المسارین فیها، أی مسار أهل البیتع لیهم السلام مع نفر من الصحابة، یقابلها أصحاب المسار الثانی وهم الأعراب النبی الأعظم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والسبب فی حدوث هذین المسارین ــ کما أسلفنا ــ نردّه إلی اختلاف الرؤی والفهم والاعتقاد بالنبوة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تستعرض سیدة النساء علیها السلام تکملة هذا المسار الذی ظهرت مکوناته بصورة مموهة من خلال الوقائع التاریخیة التی مرّ ذکرها فی حیاة رسول الله صلی الله علیه وآله وسلم إلی واقع علنی یضرب بقوة فی حرکة تاریخ المسلمین مسجلا فیه عدداً من الوقائع التاریخیة المتسارعة الحدوث والتی خلفت آثاراً ونتائج متسارعة أیضاً، وهی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اختار الله لنبیه دار أنبیائه، ومأوی أصفیائه، ظهر فیکم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الذی ظهر فی الوقائع التاریخیة فی المسلمین؟</w:t>
      </w:r>
      <w:r>
        <w:rPr>
          <w:rFonts w:eastAsia="IRNazanin" w:cs="IRNazanin"/>
          <w:color w:val="111111"/>
          <w:sz w:val="28"/>
          <w:szCs w:val="28"/>
          <w:rtl w:val="true"/>
          <w:lang w:bidi="fa-IR"/>
        </w:rPr>
        <w:t>.</w:t>
      </w:r>
      <w:bookmarkStart w:id="166" w:name="pg2854_19864"/>
    </w:p>
    <w:p>
      <w:pPr>
        <w:pStyle w:val="Heading5"/>
        <w:numPr>
          <w:ilvl w:val="4"/>
          <w:numId w:val="1"/>
        </w:numPr>
        <w:rPr/>
      </w:pPr>
      <w:bookmarkStart w:id="167" w:name="__RefHeading___Toc2739240_1395250215"/>
      <w:bookmarkStart w:id="168" w:name="_Toc63"/>
      <w:bookmarkEnd w:id="166"/>
      <w:bookmarkEnd w:id="167"/>
      <w:r>
        <w:rPr>
          <w:rtl w:val="true"/>
        </w:rPr>
        <w:t>الواقعة التاریخیة الأولی</w:t>
      </w:r>
      <w:r>
        <w:rPr>
          <w:rtl w:val="true"/>
        </w:rPr>
        <w:t>: «</w:t>
      </w:r>
      <w:r>
        <w:rPr>
          <w:rtl w:val="true"/>
        </w:rPr>
        <w:t>حسکة النفاق، أو حسیکة النفاق</w:t>
      </w:r>
      <w:r>
        <w:rPr>
          <w:rtl w:val="true"/>
        </w:rPr>
        <w:t>»</w:t>
      </w:r>
      <w:bookmarkEnd w:id="168"/>
    </w:p>
    <w:p>
      <w:pPr>
        <w:pStyle w:val="BookText"/>
        <w:rPr/>
      </w:pP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الحقد، والعداوة، والضغن، وقد ورد فی الحدیث الشریف عن النبی الأعظم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یعطی المرأة حتی یبقی ذلک فی نفسه علیها حسیکة</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هؤلاء الأعراب قد بلغ النفاق فی قلوبهم أعلی درجاته بحیث تحول إلی حقد وعداوة وبغض وهی حقیقة قرآنیة ونبویة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القرآن الکریم فیقول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قُلُوبِهِمْ مَرَضٌ فَزَادَهُمُ اللَّهُ مَرَضًا </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النبی الأعظم صلی الله علیه وآله وسلم فقد أوضح الطبیعة السلوکیة للنفاق وارتباطها بالقلب من حیث تعلق حالة الحب والبغض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الحب والبغض حالتان وجدانیتان ونفسیتان من لوازم القلب، فإذا مرض القلب بالبغض بفعل النفاق انعکس ذلک علی السلوکیات فیترجم فی علاقة المسلم بعلی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وآله وسلم لعلی بن أبی طالب علیه السلام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یحبک إلا مؤمن ولا یبغضک إلا منافق</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bookmarkStart w:id="169" w:name="pg2854_19865"/>
    </w:p>
    <w:p>
      <w:pPr>
        <w:pStyle w:val="BookText"/>
        <w:rPr/>
      </w:pPr>
      <w:bookmarkEnd w:id="169"/>
      <w:r>
        <w:rPr>
          <w:rFonts w:ascii="IRNazanin" w:hAnsi="IRNazanin" w:eastAsia="IRNazanin"/>
          <w:color w:val="111111"/>
          <w:sz w:val="28"/>
          <w:sz w:val="28"/>
          <w:szCs w:val="28"/>
          <w:rtl w:val="true"/>
          <w:lang w:bidi="fa-IR"/>
        </w:rPr>
        <w:t>ولذلک ظهر هذا النفاق بعد أن ملئ القلب وسیطر علی المشاعر فانقاد الذهن له أن أدی إلی العداوة والحقد، لان البغض أول مراتب النفاق وهو حاصل من خلال بغض الأعراب والمنافقین للإمام علی بن أبی طالب علیه السلام کما ورد فی الحدیث النبوی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p>
    <w:p>
      <w:pPr>
        <w:pStyle w:val="BookText"/>
        <w:rPr/>
      </w:pPr>
      <w:r>
        <w:rPr>
          <w:rFonts w:ascii="IRNazanin" w:hAnsi="IRNazanin" w:eastAsia="IRNazanin"/>
          <w:color w:val="111111"/>
          <w:sz w:val="28"/>
          <w:sz w:val="28"/>
          <w:szCs w:val="28"/>
          <w:rtl w:val="true"/>
          <w:lang w:bidi="fa-IR"/>
        </w:rPr>
        <w:t>أول الوقائع التاریخیة ظهوراً فی حرکة تاریخ المسلمین هی ترجمة النفاق إلی واقع سلوکی شوهد علی الأرض من خلال معاداة أهل البیت علیهم السلام</w:t>
      </w:r>
      <w:r>
        <w:rPr>
          <w:rFonts w:eastAsia="IRNazanin" w:cs="IRNazanin"/>
          <w:color w:val="111111"/>
          <w:sz w:val="28"/>
          <w:szCs w:val="28"/>
          <w:rtl w:val="true"/>
          <w:lang w:bidi="fa-IR"/>
        </w:rPr>
        <w:t>.</w:t>
      </w:r>
    </w:p>
    <w:p>
      <w:pPr>
        <w:pStyle w:val="Heading5"/>
        <w:numPr>
          <w:ilvl w:val="4"/>
          <w:numId w:val="1"/>
        </w:numPr>
        <w:rPr/>
      </w:pPr>
      <w:bookmarkStart w:id="170" w:name="__RefHeading___Toc2739242_1395250215"/>
      <w:bookmarkStart w:id="171" w:name="_Toc64"/>
      <w:bookmarkEnd w:id="170"/>
      <w:r>
        <w:rPr>
          <w:rtl w:val="true"/>
        </w:rPr>
        <w:t>الواقعة التاریخیة الثانیة</w:t>
      </w:r>
      <w:r>
        <w:rPr>
          <w:rtl w:val="true"/>
        </w:rPr>
        <w:t>: «</w:t>
      </w:r>
      <w:r>
        <w:rPr>
          <w:rtl w:val="true"/>
        </w:rPr>
        <w:t>سمل جلباب الدین</w:t>
      </w:r>
      <w:r>
        <w:rPr>
          <w:rtl w:val="true"/>
        </w:rPr>
        <w:t>»</w:t>
      </w:r>
      <w:bookmarkEnd w:id="171"/>
    </w:p>
    <w:p>
      <w:pPr>
        <w:pStyle w:val="BookText"/>
        <w:rPr/>
      </w:pPr>
      <w:r>
        <w:rPr>
          <w:rFonts w:ascii="IRNazanin" w:hAnsi="IRNazanin" w:eastAsia="IRNazanin"/>
          <w:color w:val="111111"/>
          <w:sz w:val="28"/>
          <w:sz w:val="28"/>
          <w:szCs w:val="28"/>
          <w:rtl w:val="true"/>
          <w:lang w:bidi="fa-IR"/>
        </w:rPr>
        <w:t>وبیان هذه الواقعة التاریخیة یحتمل بعض الوجوه، وهی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طبیعة المنافق أن یتظاهر بالإیمان ویبطن الکفر، بمعنی تراه حاضراً فی مواطن المظاهر الإسلامیة کالمساجد والصلاة فیها أو الذهاب إلی بیت الله تعالی لأداء فریضة الحج والعمرة وغیرها من المظاهر الإسلامیة التی تعد جمیعها ثوب الدین وهو الذی عبرت عنه السیدة الزهراء علیها السلام بالجلباب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أن الواقعة التاریخیة التی کشفت سلوکیات هؤلاء الأعراب هو ترکهم لهذه المظاهر علناً دون أی رادع یردعهم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فیکون بیان هذه الواقعة التاریخیة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انحسار هذه المظاهر الدینیة لدرجة التحریف فی الثوب</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المعنی من هذه الواقعة التاریخیة هو منع أهل البیت علیهم السلام من القیام بدورهم من کونهم الستر الذی یستتر به المسلم علی دینه،</w:t>
      </w:r>
    </w:p>
    <w:p>
      <w:pPr>
        <w:pStyle w:val="BookText"/>
        <w:rPr/>
      </w:pPr>
      <w:r>
        <w:rPr>
          <w:rFonts w:ascii="IRNazanin" w:hAnsi="IRNazanin" w:eastAsia="IRNazanin"/>
          <w:color w:val="111111"/>
          <w:sz w:val="28"/>
          <w:sz w:val="28"/>
          <w:szCs w:val="28"/>
          <w:rtl w:val="true"/>
          <w:lang w:bidi="fa-IR"/>
        </w:rPr>
        <w:t>فلا یقع فی الضلال والفتن والشبهات، ولذا فهو أصبح الیوم مهتوک الستر ترد علیه الشبهات والفتن فتردیه فی دینه فیهلک، ویهلک معه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روی عن أمیر المؤمنین علیه السلام فی بیان هذا 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من تجلبب بجلباب الدین</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وقطعاً لا یراد بالهدی الذی یهتدی به الإنسان هو هذه المظاهر التی یشترک فی أدائها المؤمن والمنافق کالصلاة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الجلباب الذی یهتدی من تجلبب به هو الولایة لأهل البیت علیهم السلام، کما أوصی النبی الأعظم صلی الله علیه وآله وسلم أمته بذلک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حبل ممدود من السماء إلی الأرض؛ وأهل بیتی، أذکرکم الله أهل بیتی، أذکرکم الله أهل بیتی، أذکرکم الله أهل بیتی</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خطبة له علیه السلام یخاطب بها المسلمین لاسیما أولئک الذین تصدوا لتحدید مسار الحرکة التاریخیة لبعض الصحابة فیقول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سترنی عنکم جلباب الدین، وبصّرنیکم صدق النیة</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bookmarkStart w:id="172" w:name="pg2854_19867"/>
    </w:p>
    <w:p>
      <w:pPr>
        <w:pStyle w:val="BookText"/>
        <w:rPr/>
      </w:pPr>
      <w:bookmarkEnd w:id="172"/>
      <w:r>
        <w:rPr>
          <w:rFonts w:ascii="IRNazanin" w:hAnsi="IRNazanin" w:eastAsia="IRNazanin"/>
          <w:color w:val="111111"/>
          <w:sz w:val="28"/>
          <w:sz w:val="28"/>
          <w:szCs w:val="28"/>
          <w:rtl w:val="true"/>
          <w:lang w:bidi="fa-IR"/>
        </w:rPr>
        <w:t>قال ابن أبی الحدید فی بیان معنی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إظهارکم شعار الإسلام عصمکم منی مع علمی بنفاقکم؛ وإنما أبصرت نفاقکم وبواطنکم الخبیثة بصدق نیتی، 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یبصر بنور الله</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أخبر رسول الله صلی الله علیه وآله وسلم ابنته فاطمة عما یجری من بعده، ولاسیما هذه الوقائع التاریخیة فقال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أول من تلحقین بی مظلومة مغصوبة، وسوف تظهر بعدی حسیکة النفاق ویسمل جلباب الدین، أنت أول من یرد علی الحوض</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 w:name="__RefHeading___Toc2739244_1395250215"/>
      <w:bookmarkStart w:id="174" w:name="_Toc65"/>
      <w:bookmarkEnd w:id="173"/>
      <w:r>
        <w:rPr>
          <w:rtl w:val="true"/>
        </w:rPr>
        <w:t>الواقعة التاریخیة الثالثة</w:t>
      </w:r>
      <w:r>
        <w:rPr>
          <w:rtl w:val="true"/>
        </w:rPr>
        <w:t>: «</w:t>
      </w:r>
      <w:r>
        <w:rPr>
          <w:rtl w:val="true"/>
        </w:rPr>
        <w:t>نطق کاظم الغاوین، ونبغ خامل الأقلین، وهدر فنیق المبطلین</w:t>
      </w:r>
      <w:r>
        <w:rPr>
          <w:rtl w:val="true"/>
        </w:rPr>
        <w:t>»</w:t>
      </w:r>
      <w:bookmarkEnd w:id="174"/>
    </w:p>
    <w:p>
      <w:pPr>
        <w:pStyle w:val="BookText"/>
        <w:rPr/>
      </w:pPr>
      <w:r>
        <w:rPr>
          <w:rFonts w:ascii="IRNazanin" w:hAnsi="IRNazanin" w:eastAsia="IRNazanin"/>
          <w:color w:val="111111"/>
          <w:sz w:val="28"/>
          <w:sz w:val="28"/>
          <w:szCs w:val="28"/>
          <w:rtl w:val="true"/>
          <w:lang w:bidi="fa-IR"/>
        </w:rPr>
        <w:t>یمکن أن نستظهر من خلال هذه الواقعة التاریخیة المتسارعة فی ظهور السنن التاریخیة الحقائق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 ــ هذه العناوین الثلاثة تدل علی تشکل ثلاث مجموعات فی المجتمع الإسلامی فی حیاة رسول الله صلی الله علیه وآله وسلم؛ وأنّ هذه المجموعات لها قادة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ظهورها علی الساحة کان عند وفاة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المجموعات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الغاوین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الأقلین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المبطلین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المجموعات الإسلامیة تبلورت علی الحیثیة العقائدیة لا الاجتماعیة الخاضعة لضوابط الأحساب والأنساب والفقر والغنی وحدودها، وانما ارتکزت علی العقیدة بالنبوة حرکة تاریخیة لهذه الأمة بدأت منذ وفاة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فالحدیث یدور حول تشکل فرق عقائدیة ضمن أنماط وسلوکیات خاضعة لمفاهیم محدودة فی التعاطی مع النبوة ومن اعتقد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هذه المجموعات أو الفرق الدینیة قد لعبت دوراً ممیزاً فی توجیه الحرکة التاریخیة للمسلمین، ناهیک عن امتیازها فی وضع حجر الأساس بسریان السنن التاریخیة فی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ما أظهرته سیدة النساء فاطمة الزهراء علیها السلام فی خطبتیها الاحتجاجیتین العامة والخاصة</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 ــ إنّ أئمة هذه المجموعات کانوا قبل وفاة رسول الله صلی الله علیه وآله وسلم وأثناء سیر الحرکة التاریخیة للمسلمین فی حالة من التخفی والإهمال والانزواء، بل لم یکن لهم ظهور قیادی لهذه المجموعات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والسبب فی ذلک یعود إلی ثلاثة أمور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خوفاً من أن یقدموا علی عمل یکشف حقیقة اعتقادهم بالنبوة فلا یستطیعوا بعد ذلک القیام بما یخططون له، وهو ما أشار إلیه القرآن الکریم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یَحْذَرُ الْمُنَافِقُونَ أَنْ تُنَزَّلَ عَلَیْهِمْ سُورَةٌ تُنَبِّئُهُمْ بِمَا فِی قُلُوبِهِمْ قُلِ اسْتَهْزِئُوا إِنَّ اللَّهَ مُخْرِجٌ مَا تَحْذَرُونَ</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أشارت إلیه الزهراء علیها السلام فی قولها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تتربصون بنا الدوائر، وتتوکفون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یتبعون الأخبار ویتوقعون حدوث أمر سیّئ کی یبادروا إلی ما عزموا علیه وترصدوا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مکوناتهم النفسیة لم تسمح لهم من البروز فهم من حیث التنشئة الاجتماعیة قد تربوا علی الخمول والنبذ، لم یلاقوا أی اهتمام أو عنایة إما لکونهم أعراباً وإما لأنهم عبید عند أشراف قریش ووجهائها فهم بتلک التنشئة الاجتماعیة مسرعون فی الإغواء یتبعون کل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ظهر فیهم من کان أرذلهم بحیث لا یملک القدرة علی الإفصاح وهو ما عبرت عنه بضعة النبی الأکرم صلی الله علیه وآله وسلم بقولها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ونطق کاظم الغاوین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بفعل هذه المکونات النفسیة والنشوئیة التی جعلت منهم أقل الناس شأناً لا یستطیعون الحرکة أو التعایش مع الناس، فهم فی خمول ورکود إلا أن رحیل النبی الأعظم صلی الله علیه وآله وسلم مکّن أخمل هذه المجموعة من النبوغ أی الظهور والبروز بعد أن کان طابعه الکسل وشأنه الضمور والانزواء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الدوافع الشخصیة الممثلة فی السعی من أجل بلوغ السلطة والجلوس فی محل رسول الله صلی الله علیه وآله وسلم ومعایشت الإمبراطوریات المعاصرة کالرومانیة والفارسیة</w:t>
      </w:r>
    </w:p>
    <w:p>
      <w:pPr>
        <w:pStyle w:val="BookText"/>
        <w:rPr/>
      </w:pPr>
      <w:r>
        <w:rPr>
          <w:rFonts w:ascii="IRNazanin" w:hAnsi="IRNazanin" w:eastAsia="IRNazanin"/>
          <w:color w:val="111111"/>
          <w:sz w:val="28"/>
          <w:sz w:val="28"/>
          <w:szCs w:val="28"/>
          <w:rtl w:val="true"/>
          <w:lang w:bidi="fa-IR"/>
        </w:rPr>
        <w:t>دفعت بعض النفوس إلی الادعاء والسعی بأحقیتها بمقام الحاکمیة التی کانت لهرم السلطة الدینیة الممثلة برسول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أطلق علیها لفظ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أسمتهم سیدة النساء فاطمة علیها السلام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المبطلین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شخصت علیها السلام فی بیانها لرموز هذه الواقعة التاریخیة صفة قائد هذه المجموعة التی لم تکن تظهر نوایاها فی حیاة رسول الله صلی الله علیه وآله وسلم إلا أن وفاته کانت سبباً فی تجمع هؤلاء ضمن معطیات نفسیة واحدة وهی بلوغ السلطة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الذی تمکن البروز منهم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الفنیق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والفنیق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فحل الإبل، والهدر هو صوت البعیر الذی یتلجج فی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ووصفها علیها السلام لقائد المبطلین بهذه الصورة هو لکونه أشدهم حرصاً علی بلوغ السلطة والجلوس علی سدّة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صورة أخری تتحدث عن هذه المرحلة التاریخیة وما أعقبتها من آثار ینقلها الإمام أمیر المؤمنین علیه السلام فی خطابه لأقطاب الجمل،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اهتدیتم فی الظلماء، وتسنمتم ذروة العلیاء، وبنا انفرجتم عن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وثق بماء لم یظمأ</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لتشکل هذه الصورة وتلک اللتین نقلهما إلینا علی وفاطمة علیها السلام حقیقة الحرکة التاریخیة للمسلمین بعد وفاة رسول الله صلی الله علیه وآله وسلم وما تبعها من وقوع للسنن التاریخیة التی جرت فی الأمم السابقة</w:t>
      </w:r>
      <w:r>
        <w:rPr>
          <w:rFonts w:eastAsia="IRNazanin" w:cs="IRNazanin"/>
          <w:color w:val="111111"/>
          <w:sz w:val="28"/>
          <w:szCs w:val="28"/>
          <w:rtl w:val="true"/>
          <w:lang w:bidi="fa-IR"/>
        </w:rPr>
        <w:t>.</w:t>
      </w:r>
      <w:bookmarkStart w:id="175" w:name="pg2854_19871"/>
    </w:p>
    <w:p>
      <w:pPr>
        <w:pStyle w:val="Heading3"/>
        <w:numPr>
          <w:ilvl w:val="2"/>
          <w:numId w:val="1"/>
        </w:numPr>
        <w:rPr/>
      </w:pPr>
      <w:bookmarkStart w:id="176" w:name="__RefHeading___Toc2739246_1395250215"/>
      <w:bookmarkStart w:id="177" w:name="_Toc66"/>
      <w:bookmarkEnd w:id="175"/>
      <w:bookmarkEnd w:id="176"/>
      <w:r>
        <w:rPr>
          <w:rtl w:val="true"/>
        </w:rPr>
        <w:t>المبحث الثانی</w:t>
      </w:r>
      <w:r>
        <w:rPr>
          <w:rtl w:val="true"/>
        </w:rPr>
        <w:t xml:space="preserve">: </w:t>
      </w:r>
      <w:r>
        <w:rPr>
          <w:rtl w:val="true"/>
        </w:rPr>
        <w:t>السنن التاریخیة عند فاطمة الزهراء علیها السلام</w:t>
      </w:r>
      <w:bookmarkEnd w:id="177"/>
    </w:p>
    <w:p>
      <w:pPr>
        <w:pStyle w:val="Heading4"/>
        <w:numPr>
          <w:ilvl w:val="3"/>
          <w:numId w:val="1"/>
        </w:numPr>
        <w:rPr/>
      </w:pPr>
      <w:bookmarkStart w:id="178" w:name="__RefHeading___Toc2739248_1395250215"/>
      <w:bookmarkStart w:id="179" w:name="_Toc67"/>
      <w:bookmarkEnd w:id="178"/>
      <w:r>
        <w:rPr>
          <w:rtl w:val="true"/>
        </w:rPr>
        <w:t>اشارة</w:t>
      </w:r>
      <w:bookmarkEnd w:id="179"/>
    </w:p>
    <w:p>
      <w:pPr>
        <w:pStyle w:val="BookText"/>
        <w:rPr/>
      </w:pPr>
      <w:r>
        <w:rPr>
          <w:rFonts w:ascii="IRNazanin" w:hAnsi="IRNazanin" w:eastAsia="IRNazanin"/>
          <w:color w:val="111111"/>
          <w:sz w:val="28"/>
          <w:sz w:val="28"/>
          <w:szCs w:val="28"/>
          <w:rtl w:val="true"/>
          <w:lang w:bidi="fa-IR"/>
        </w:rPr>
        <w:t>مثلما کانت الحرکة التاریخیة تحظی باهتمام بضعة النبی صلی الله علیه وآله وسلم کذلک هو حال السنن التاریخیة، فقد رکزت علیها سیدة النساء فاطمة علیها السلام متبعة فی ذلک النهج القرآنی والنبوی فی بیان السنن الإلهیة وتوضیحها والتی أجراها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الأمم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أن هذه الأمة ستسیر تبعا لما سارت علیه الأمم السابقة، لاسیما السنن التاریخیة التی لحقت ببنی إسرائیل؛ حسبما أوضحه النبی الأعظم صلی الله علیه وآله وسلم، فإن هذه الأمة ستحذو فی سیرها حذو الأمم السابقة؛ بل ستظهر فی هذه الأمة بعض السنن التاریخیة الجدیدة التی لم تقع فی الأمم السابقة کسنة قتل أولاد الأنبیاء وما أعقبها من نتائج، وغیر ذلک من السنن</w:t>
      </w:r>
      <w:r>
        <w:rPr>
          <w:rFonts w:eastAsia="IRNazanin" w:cs="IRNazanin"/>
          <w:color w:val="111111"/>
          <w:sz w:val="28"/>
          <w:szCs w:val="28"/>
          <w:rtl w:val="true"/>
          <w:lang w:bidi="fa-IR"/>
        </w:rPr>
        <w:t>.</w:t>
      </w:r>
    </w:p>
    <w:p>
      <w:pPr>
        <w:pStyle w:val="Heading4"/>
        <w:numPr>
          <w:ilvl w:val="3"/>
          <w:numId w:val="1"/>
        </w:numPr>
        <w:rPr/>
      </w:pPr>
      <w:bookmarkStart w:id="180" w:name="__RefHeading___Toc2739250_1395250215"/>
      <w:bookmarkStart w:id="181" w:name="_Toc68"/>
      <w:bookmarkEnd w:id="180"/>
      <w:r>
        <w:rPr>
          <w:rtl w:val="true"/>
        </w:rPr>
        <w:t>المسألة الأولی</w:t>
      </w:r>
      <w:r>
        <w:rPr>
          <w:rtl w:val="true"/>
        </w:rPr>
        <w:t xml:space="preserve">: </w:t>
      </w:r>
      <w:r>
        <w:rPr>
          <w:rtl w:val="true"/>
        </w:rPr>
        <w:t>سنة الوقوع فی الفتنة بین المقدمات والنتائج</w:t>
      </w:r>
      <w:bookmarkEnd w:id="181"/>
    </w:p>
    <w:p>
      <w:pPr>
        <w:pStyle w:val="BookText"/>
        <w:rPr/>
      </w:pPr>
      <w:r>
        <w:rPr>
          <w:rFonts w:ascii="IRNazanin" w:hAnsi="IRNazanin" w:eastAsia="IRNazanin"/>
          <w:color w:val="111111"/>
          <w:sz w:val="28"/>
          <w:sz w:val="28"/>
          <w:szCs w:val="28"/>
          <w:rtl w:val="true"/>
          <w:lang w:bidi="fa-IR"/>
        </w:rPr>
        <w:t>حینما تتحدث الزهراء علیها السلام عن هذه السنة التاریخیة التی وقع فیها المسلمون بعد وفاة رسول الله صلی الله علیه وآله وسلم لم یکن حدیثها مجرد استعراض لهذه السنة أو غیرها، أی لم تکن تتحدث عنها بوصفها حدثاً تاریخیاً وقع وانتهی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تعطی المقدمات التی تهیأت لهذه السُنّة والنتائج التی أفرزتها فتبدأ أولا بذکر مقدمات الوقوع فی الفتنة، فتقول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اختار الله لنبیه دار أنبیائه، ومأوی أصفیائه، ظهر فیکم حسیکة النفاق، وسمل جلباب الدین، ونطق کاظم الغاوین، ونبغ خامل</w:t>
      </w:r>
    </w:p>
    <w:p>
      <w:pPr>
        <w:pStyle w:val="BookText"/>
        <w:rPr/>
      </w:pPr>
      <w:r>
        <w:rPr>
          <w:rFonts w:ascii="IRNazanin" w:hAnsi="IRNazanin" w:eastAsia="IRNazanin"/>
          <w:color w:val="111111"/>
          <w:sz w:val="28"/>
          <w:sz w:val="28"/>
          <w:szCs w:val="28"/>
          <w:rtl w:val="true"/>
          <w:lang w:bidi="fa-IR"/>
        </w:rPr>
        <w:t>الأقلین، وهدر فنیق المبطلین، فخطر فی عرصاتکم، وأطلع الشیطان رأسه من مغرزه هاتفا بکم</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المقدمات لتکوّن الفتنة ونشوئها، اتبعتها الزهراء علیها السلام ببیان لتفاعل هذه المقدمات ونموها وتکامل تکوینها، فتقول بعد أن تهیأت المقدمات التی مکنت الشیطان من إخراج رأسه من مخدعه، فتبعه نمو وتکامل ونضوج للفتنة، فتقول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وأطلع الشیطان رأسه من مغرزه هاتفا بکم، فألفاکم لدعوته مستجیبین، وللعزة فیه ملاحظین، ثم استنهضکم</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مرحلة أخری من نضوج الفتنة، وهی استظهار للسلوک العام، فتقولعلیها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استنهضکم فوجدکم خفافا، وأحمشکم فألفاکم غضابا</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أصبحوا فی مرحلة النضوج والتکامل الفتنی إلی ما قبل الانفجار، وهو أشبه ما یکون بالبرکان الذی تجمع تحت قشرة الأرض ولم یبقَ لظهوره سوی وجود فتحة صغیرة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الحال نفسه انعکس علی الواقع الإسلامی فی هذه الفترة الزمنیة، فکانت النتیجة ما یلی</w:t>
      </w:r>
      <w:r>
        <w:rPr>
          <w:rFonts w:eastAsia="IRNazanin" w:cs="IRNazanin"/>
          <w:color w:val="111111"/>
          <w:sz w:val="28"/>
          <w:szCs w:val="28"/>
          <w:rtl w:val="true"/>
          <w:lang w:bidi="fa-IR"/>
        </w:rPr>
        <w:t>:</w:t>
      </w:r>
      <w:bookmarkStart w:id="182" w:name="pg2854_19873"/>
    </w:p>
    <w:p>
      <w:pPr>
        <w:pStyle w:val="BookText"/>
        <w:rPr/>
      </w:pPr>
      <w:bookmarkEnd w:id="182"/>
      <w:r>
        <w:rPr>
          <w:rFonts w:ascii="IRNazanin" w:hAnsi="IRNazanin" w:eastAsia="IRNazanin"/>
          <w:color w:val="111111"/>
          <w:sz w:val="28"/>
          <w:sz w:val="28"/>
          <w:szCs w:val="28"/>
          <w:rtl w:val="true"/>
          <w:lang w:bidi="fa-IR"/>
        </w:rPr>
        <w:t>قالت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فوسمتم غیر إبلکم، ووردتم غیر مشربکم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الوقوع فی التیه بعد فترة قصیرة جدا من وفاة رسول الله صلی الله علیه وآله وسلم، فکیف سیکون حالکم بعد سنین، وأی مستقبل سیکون لکم؛ ولذا 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والعهد قریب، والکلم رحیب، والجرح لما یندمل والرسول لما یقبر، ابتدارا، زعمتم خوف الفتنة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فِی الْفِتْنَةِ سَقَطُوا وَإِنَّ جَهَنَّمَ لَمُحِیطَةٌ بِالْکَافِرِینَ</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جرت فیکم سنة الوقوع فی الفتنة کما جرت فی الأمم السابقة فهلکوا فیها</w:t>
      </w:r>
      <w:r>
        <w:rPr>
          <w:rFonts w:eastAsia="IRNazanin" w:cs="IRNazanin"/>
          <w:color w:val="111111"/>
          <w:sz w:val="28"/>
          <w:szCs w:val="28"/>
          <w:rtl w:val="true"/>
          <w:lang w:bidi="fa-IR"/>
        </w:rPr>
        <w:t>.</w:t>
      </w:r>
    </w:p>
    <w:p>
      <w:pPr>
        <w:pStyle w:val="Heading4"/>
        <w:numPr>
          <w:ilvl w:val="3"/>
          <w:numId w:val="1"/>
        </w:numPr>
        <w:rPr/>
      </w:pPr>
      <w:bookmarkStart w:id="183" w:name="__RefHeading___Toc2739252_1395250215"/>
      <w:bookmarkStart w:id="184" w:name="_Toc69"/>
      <w:bookmarkEnd w:id="183"/>
      <w:r>
        <w:rPr>
          <w:rtl w:val="true"/>
        </w:rPr>
        <w:t>المسألة الثانیة</w:t>
      </w:r>
      <w:r>
        <w:rPr>
          <w:rtl w:val="true"/>
        </w:rPr>
        <w:t xml:space="preserve">: </w:t>
      </w:r>
      <w:r>
        <w:rPr>
          <w:rtl w:val="true"/>
        </w:rPr>
        <w:t>سنة تضاعف النتائج</w:t>
      </w:r>
      <w:bookmarkEnd w:id="184"/>
    </w:p>
    <w:p>
      <w:pPr>
        <w:pStyle w:val="BookText"/>
        <w:rPr/>
      </w:pPr>
      <w:r>
        <w:rPr>
          <w:rFonts w:ascii="IRNazanin" w:hAnsi="IRNazanin" w:eastAsia="IRNazanin"/>
          <w:color w:val="111111"/>
          <w:sz w:val="28"/>
          <w:sz w:val="28"/>
          <w:szCs w:val="28"/>
          <w:rtl w:val="true"/>
          <w:lang w:bidi="fa-IR"/>
        </w:rPr>
        <w:t>مثلما قدر الله عز وجل فی الحیاة الدنیا سنة مضاعفة نتائج الأفعال کنتیجة تدحرج کرة الثلج، أو سریان الموج فی المحیطات، أو سریان النار فی الغابات، وغیرها من الشواهد التی تتحدث عن هذه السنة الکونیة فی مضاعفة النتائج کذلک الحال فی السنن التاریخیة التی تتحدث عن سلوکیات الأمم والمجتمعات، بل والسلوک الفردی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السُنة التاریخیة تقول الزهراء علیها السلام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تلبثوا إلا ریث أن تسکن نفرتها ویسلس قیادها</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لن یطول الأمر، بل ستتسارعون فی مضاعفة نتائج الوقوع فی الفتنة بزمن قصیر کنفرة الدابة، ثم یسهل قیادة الفتنة فی مضاعفة الانحراف فتتضاعف النتائج السلبیة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وتمضی علیها السلام فی بیان هذه السُنة التاریخیة فتقول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أخذتم تورون وقدتها، وتهیجون جمرتها، وتستجیبون لهتاف الشیطان الغوی، وإطفاء أنوار الدین الجلی، وإهمال سنن النبی الصفی، تشربون حسوا فی ارتغاء، وتمشون لأهله وولده فی الخمرة والضراء، ویصیر منکم علی مثل حز المدی ووخز السنان فی الحشاء، وأنتم الآن تزعمون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إرث لنا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أَفَحُکْمَ الْجَاهِلِیَّةِ یَبْغُونَ وَمَنْ أَحْسَنُ مِنَ اللَّهِ حُکْمًا لِقَوْمٍ یُوقِنُونَ </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التسارع فی مضاعفة النتیجة واتساع دائرة أضرارها هی من السنن التاریخیة التی جرت فی الأمم السابقة، کقوم لوط الذین تضاعفت نتیجة سلوکهم فی الاکتفاء بالرجال إلی تصمیمهم علی أن یخزوا لوطاً علیه السلام فی ضیفیه وهم الملائکة؛ ثم تضاعفت النتیجة فعزموا علی إخراج لوط وأهل بیته من قریتهم، قال تعالی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کَانَ جَوَابَ قَوْمِهِ إِلَّا أَنْ قَالُوا أَخْرِجُوهُمْ مِنْ قَرْیَتِکُمْ إِنَّهُمْ أُنَاسٌ یَتَطَهَّرُونَ </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قوم ثمود کانت هذه السنة من أظهر السنن التاریخیة؛ إذ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بآیة بینة وحجة قطعیة فی کون صالح علیه السلام هو نبی الله قد أرسله إلیهم حینما أخرج لهم من الصخرة ناقة یتبعها فصیلها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تمادی بعض قومه علیه السلام فکذبوه وأنکروا هذه الآیة الإلهیة والمعجزة الربانیة، بدأت هذه السنة التاریخیة بالظهور؛ وهی مضاعفة النتیجة فکان انعکاسها علی سلوکهم أن عقروا الناقة وفصیلها، ثم تتضاعف النتیجة وتتسع دائرة أضرارها وانحدارها بأن تحدوا الله ورسوله وطلبوا نزول العذاب، اعتقادا منهم بعدم صدق نبیهم، علی الرغم من ظهور الناقة من صخرة صماء ملساء یتبعها فصیلها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وَإِلَی ثَمُودَ أَخَاهُمْ صَالِحًا قَالَ یَا قَوْمِ اعْبُدُوا اللَّهَ مَا لَکُمْ مِنْ إِلَهٍ غَیْرُهُ قَدْ جَاءَتْکُمْ بَیِّنَةٌ مِنْ رَبِّکُمْ هَذِهِ نَاقَةُ اللَّهِ لَکُمْ آَیَةً فَذَرُوهَا تَأْکُلْ فِی أَرْضِ اللَّهِ وَلَا تَمَسُّوهَا بِسُوءٍ فَیَأْخُذَکُمْ عَذَابٌ أَلِیمٌ</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الْمَلَأُ الَّذِینَ اسْتَکْبَرُوا مِنْ قَوْمِهِ لِلَّذِینَ اسْتُضْعِفُوا لِمَنْ آَمَنَ مِنْهُمْ أَتَعْلَمُونَ أَنَّ صَالِحًا مُرْسَلٌ مِنْ رَبِّهِ قَالُوا إِنَّا بِمَا أُرْسِلَ بِهِ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اسْتَکْبَرُوا إِنَّا بِالَّذِی آَمَنْتُمْ 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فَعَقَرُوا النَّاقَةَ وَعَتَوْا عَنْ أَمْرِ رَبِّهِمْ وَقَالُوا یَا صَالِحُ ائْتِنَا</w:t>
      </w:r>
    </w:p>
    <w:p>
      <w:pPr>
        <w:pStyle w:val="BookText"/>
        <w:rPr/>
      </w:pPr>
      <w:r>
        <w:rPr>
          <w:rFonts w:ascii="Amiri" w:hAnsi="Amiri" w:eastAsia="Amiri" w:cs="Amiri"/>
          <w:color w:val="111111"/>
          <w:sz w:val="28"/>
          <w:sz w:val="28"/>
          <w:szCs w:val="28"/>
          <w:rtl w:val="true"/>
          <w:lang w:bidi="ar-SA"/>
        </w:rPr>
        <w:t xml:space="preserve">بِمَا تَعِدُنَا إِنْ کُنْتَ 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الرَّجْفَةُ فَأَصْبَحُوا فِی دَارِهِمْ جَاثِمِینَ</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الرغم من ظهور هذه الآیة العظیمة إلا أنّهم کانوا ینکرون ویستکبرون فی الأرض ویتمادون فی الباطل، وهم لا یدرکون أنها سنة کونیة جرت فی المادیات، کما تجری فی السلوکیات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تذکرهم الزهراء علیها السلام بأن عندهم آیة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ومعجزة النبوة التی تصدهم عن الضلال والتردی، لکن مقدمات الفتنة کانت قد سرت فیهم لتتسارع معها سنة مضاعفة النتائج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فهیهات منکم، وکیف بکم، وأنّی تؤفکون، وکتاب الله بین أظهرکم، أموره ظاهرة، وأحکامه زاهرة وأعلامه باهرة، وزواجره لایحة، وأوامره واضحة، وقد خلفتموه وراء ظهورکم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أرغبة عنه تریدون؟ أم بغیره تحکمون؟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لِلظَّالِمِینَ بَدَلًا</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یَبْتَغِ غَیْرَ الْإِسْلَامِ دِینًا فَلَنْ یُقْبَلَ مِنْهُ وَهُوَ فِی الْآَخِرَةِ مِنَ الْخَاسِرِینَ</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bookmarkStart w:id="185" w:name="pg2854_19877"/>
    </w:p>
    <w:p>
      <w:pPr>
        <w:pStyle w:val="Heading4"/>
        <w:numPr>
          <w:ilvl w:val="3"/>
          <w:numId w:val="1"/>
        </w:numPr>
        <w:rPr/>
      </w:pPr>
      <w:bookmarkStart w:id="186" w:name="__RefHeading___Toc2739254_1395250215"/>
      <w:bookmarkStart w:id="187" w:name="_Toc70"/>
      <w:bookmarkEnd w:id="185"/>
      <w:bookmarkEnd w:id="186"/>
      <w:r>
        <w:rPr>
          <w:rtl w:val="true"/>
        </w:rPr>
        <w:t>المسألة الثالثة</w:t>
      </w:r>
      <w:r>
        <w:rPr>
          <w:rtl w:val="true"/>
        </w:rPr>
        <w:t xml:space="preserve">: </w:t>
      </w:r>
      <w:r>
        <w:rPr>
          <w:rtl w:val="true"/>
        </w:rPr>
        <w:t>سنة تعجیل العذاب</w:t>
      </w:r>
      <w:bookmarkEnd w:id="187"/>
    </w:p>
    <w:p>
      <w:pPr>
        <w:pStyle w:val="BookText"/>
        <w:rPr/>
      </w:pPr>
      <w:r>
        <w:rPr>
          <w:rFonts w:ascii="IRNazanin" w:hAnsi="IRNazanin" w:eastAsia="IRNazanin"/>
          <w:color w:val="111111"/>
          <w:sz w:val="28"/>
          <w:sz w:val="28"/>
          <w:szCs w:val="28"/>
          <w:rtl w:val="true"/>
          <w:lang w:bidi="fa-IR"/>
        </w:rPr>
        <w:t>هذه السنة التاریخیة ترتبط مع سنة مضاعفة النتائج ارتباطا کبیرا؛ إذ یجرّ هذا التسارع فی مضاعفة النتائج إلی حلول الدمار ونزول العذاب بصورة متناسقة فیما بین هاتین السنتین ککرة الثلج، کلما کبرت تسارعت وتضاعفت معها الأضرار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فدونکموها فاحتقبوها دبرة الظهر، نقبة الخف، باقیة العار، موسومة بغضب الجبار، وشنار الأبد، موصولة بـ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تَطَّلِعُ عَلَی الْأَفْئِدَةِ</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فبعین الله ما تفعلون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وَسَیَعْلَمُ الَّذِینَ ظَلَمُوا أَیَّ مُنْقَلَبٍ یَنْقَلِبُونَ </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وأنا ابنة نذیر لکم بین یدی عذاب شدید، فاعملوا إنا عاملون، وانتظروا إنا منتظرون</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الوقت الذی تأخذ فیه السنن التاریخیة استحقاقها من المجتمعات البشریة سواء أکانت نتائج الأفعال إیجابیة أم سلبیة؛ فإن من توابع هذه السنن أن ینتظر المظلوم ما یحل بالظالم من خاتمة لحیاته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صاحب الحق یکون مطمئناً بما ستؤول إلیه عاقبة أمره، ولذا فهو فی شوق وترقب لبلوغ نتائج السنن</w:t>
      </w:r>
      <w:r>
        <w:rPr>
          <w:rFonts w:eastAsia="IRNazanin" w:cs="IRNazanin"/>
          <w:color w:val="111111"/>
          <w:sz w:val="28"/>
          <w:szCs w:val="28"/>
          <w:rtl w:val="true"/>
          <w:lang w:bidi="fa-IR"/>
        </w:rPr>
        <w:t>.</w:t>
      </w:r>
      <w:bookmarkStart w:id="188" w:name="pg2854_19878"/>
    </w:p>
    <w:p>
      <w:pPr>
        <w:pStyle w:val="Heading4"/>
        <w:numPr>
          <w:ilvl w:val="3"/>
          <w:numId w:val="1"/>
        </w:numPr>
        <w:rPr/>
      </w:pPr>
      <w:bookmarkStart w:id="189" w:name="__RefHeading___Toc2739256_1395250215"/>
      <w:bookmarkStart w:id="190" w:name="_Toc71"/>
      <w:bookmarkEnd w:id="188"/>
      <w:bookmarkEnd w:id="189"/>
      <w:r>
        <w:rPr>
          <w:rtl w:val="true"/>
        </w:rPr>
        <w:t>المسألة الرابعة</w:t>
      </w:r>
      <w:r>
        <w:rPr>
          <w:rtl w:val="true"/>
        </w:rPr>
        <w:t xml:space="preserve">: </w:t>
      </w:r>
      <w:r>
        <w:rPr>
          <w:rtl w:val="true"/>
        </w:rPr>
        <w:t>سنة انقلاب الأمم بعد أنبیائها</w:t>
      </w:r>
      <w:bookmarkEnd w:id="190"/>
    </w:p>
    <w:p>
      <w:pPr>
        <w:pStyle w:val="BookText"/>
        <w:rPr/>
      </w:pPr>
      <w:r>
        <w:rPr>
          <w:rFonts w:ascii="IRNazanin" w:hAnsi="IRNazanin" w:eastAsia="IRNazanin"/>
          <w:color w:val="111111"/>
          <w:sz w:val="28"/>
          <w:sz w:val="28"/>
          <w:szCs w:val="28"/>
          <w:rtl w:val="true"/>
          <w:lang w:bidi="fa-IR"/>
        </w:rPr>
        <w:t>من السنن التاریخیة التی وقعت فی الأمم السابقة هی سنة انقلاب الناس بعد غیاب أنبیائها أو موتهم؛ ویظهر أن هذه السنة التاریخیة کانت قد وقعت فی بنی إسرائیل قبل موت موسی علیه السلام مما یکشف عن حجم هذه الفتنة وأثر هذه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الحکمة فی تذکیر النبی الأعظم صلی الله علیه وآله وسلم بتاریخ بنی إسرائیل وما وقع فیهم من السنن الإلهیة کان لأجل أن یحذر أمته من السیر علی نهج بنی إسرائیل؛ إلا أن الأمر الذی أراده رسول الله صلی الله علیه وآله وسلم لم یتحقق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نجد أن هذه الأمة قد حذت حذو بنی إسرائیل فی انقلابها علی أعقابها، غیر أن الفارق بین الأمتین أن أمة بنی إسرائیل انقلبت فی حیاة نبیها موسیعلیه السلام، وأن هذه الأمة انقلبت بعد موت نبیها صلی الله علیه وآله وسلم والفارق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موسی علیه السلام لم یکن یعلم ماذا سیجری بعده أثناء غیابه وذهابه لمیقات ربه، بینما رسول الله صلی الله علیه وآله وسلم کان یعلم بما سیؤول إلیه أمر أمته من بعده؛ ولطالما صرح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علم موسی علیه السلام فقد أظهره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أَعْجَلَکَ عَنْ قَوْمِکَ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 أُولَاءِ عَلَی أَثَرِی وَعَجِلْتُ إِلَیْکَ رَبِّ لِتَرْضَی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فَإِنَّا قَدْ فَتَنَّا قَوْمَکَ مِنْ بَعْدِکَ وَأَضَلَّهُمُ السَّامِرِیُّ</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علم النبی المصطفی بحال قومه من بعده فقد صرح به القرآن الکریم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عَلَی أَعْقَابِکُمْ</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وأظهرته السنة، فقد روی البخاری فی صحیحه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تحشرون حفاة عراة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إلی أن یقول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وأناسا من أصحابی فیؤخذ بهم ذات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 أصحابی أصحابی، فیقال إنهم لم یزالوا مرتدین علی أعقابهم منذ فارقتهم</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مسلم فی صحیحه، عن الأعمش، عن شقیق،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فرطکم علی الحوض ولأنازعن أقواما ثم لأغلبن علیهم فأقول یا رب أصحابی أصحابی فیقال إنک لا تدری ما أحدثوا بعدک</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لفظ آخر أخرجه أحمد بن حنبل، عن أبی سعید الخدری عن النبیصلی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فأقول أصحابی أصحابی فیقال إنک لا تدری ما أحدثوا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سحقا سحقا لمن بدل بعدی</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بضعة النبی الأعظم صلی الله علیه وآله وسلم فقد کشفت الأمر علی حقیقته القرآنیة والواقعیة، لأنها عاشت هذه اللحظات التی أعقبت وفاة رسول الله صلی الله علیه وآله وسلم وجرت فیها هذه السنة التاریخیة، فقالت علیها السلام وقد خصت الأنصار فی خطابها فتوجهت إلیهم قائلة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النقیبة</w:t>
      </w:r>
      <w:r>
        <w:rPr>
          <w:rStyle w:val="FootnoteAnchor"/>
          <w:rtl w:val="true"/>
        </w:rPr>
        <w:footnoteReference w:id="190"/>
      </w:r>
      <w:r>
        <w:rPr>
          <w:rFonts w:ascii="IRNazanin" w:hAnsi="IRNazanin" w:eastAsia="IRNazanin"/>
          <w:color w:val="111111"/>
          <w:sz w:val="28"/>
          <w:sz w:val="28"/>
          <w:szCs w:val="28"/>
          <w:rtl w:val="true"/>
          <w:lang w:bidi="fa-IR"/>
        </w:rPr>
        <w:t>وأعضاد الملة وحضنة الإسلام، ما هذه الغمیزة</w:t>
      </w:r>
      <w:r>
        <w:rPr>
          <w:rStyle w:val="FootnoteAnchor"/>
          <w:rtl w:val="true"/>
        </w:rPr>
        <w:footnoteReference w:id="191"/>
      </w:r>
      <w:r>
        <w:rPr>
          <w:rFonts w:ascii="IRNazanin" w:hAnsi="IRNazanin" w:eastAsia="IRNazanin"/>
          <w:color w:val="111111"/>
          <w:sz w:val="28"/>
          <w:sz w:val="28"/>
          <w:szCs w:val="28"/>
          <w:rtl w:val="true"/>
          <w:lang w:bidi="fa-IR"/>
        </w:rPr>
        <w:t>فی حقی والسنة</w:t>
      </w:r>
      <w:r>
        <w:rPr>
          <w:rStyle w:val="FootnoteAnchor"/>
          <w:rtl w:val="true"/>
        </w:rPr>
        <w:footnoteReference w:id="192"/>
      </w:r>
      <w:r>
        <w:rPr>
          <w:rFonts w:ascii="IRNazanin" w:hAnsi="IRNazanin" w:eastAsia="IRNazanin"/>
          <w:color w:val="111111"/>
          <w:sz w:val="28"/>
          <w:sz w:val="28"/>
          <w:szCs w:val="28"/>
          <w:rtl w:val="true"/>
          <w:lang w:bidi="fa-IR"/>
        </w:rPr>
        <w:t xml:space="preserve">عن ظلامتی؟ أما کان رسول الله صلی الله علیه وآله وسلم أبی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یحفظ فی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تجمع الزهراء علیها السلام بین حرکة التاریخ لمسار الأنصار فی حیاة النبی الأعظم صلی الله علیه وآله وسلم وحرکة التاریخ لمسارهم بعد وفاته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تنطلق من هذا البیان إلی تحرک السنن التاریخیة فی أمة أبیها صلی الله علیه وآله وسلم، فتقول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سرعان ما أحدثتم، وعجلان ذا إهالة</w:t>
      </w:r>
      <w:r>
        <w:rPr>
          <w:rStyle w:val="FootnoteAnchor"/>
          <w:rtl w:val="true"/>
        </w:rPr>
        <w:footnoteReference w:id="194"/>
      </w:r>
      <w:r>
        <w:rPr>
          <w:rFonts w:ascii="IRNazanin" w:hAnsi="IRNazanin" w:eastAsia="IRNazanin"/>
          <w:color w:val="111111"/>
          <w:sz w:val="28"/>
          <w:sz w:val="28"/>
          <w:szCs w:val="28"/>
          <w:rtl w:val="true"/>
          <w:lang w:bidi="fa-IR"/>
        </w:rPr>
        <w:t>ولکم طاقة بما أحاول، وقوة علی ما أطلب وأزاول، أتقولون مات محمد صلی الله علیه وآله وسلم؟ فخطب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استوسع وهنه</w:t>
      </w:r>
      <w:r>
        <w:rPr>
          <w:rStyle w:val="FootnoteAnchor"/>
          <w:rtl w:val="true"/>
        </w:rPr>
        <w:footnoteReference w:id="195"/>
      </w:r>
      <w:r>
        <w:rPr>
          <w:rFonts w:ascii="IRNazanin" w:hAnsi="IRNazanin" w:eastAsia="IRNazanin"/>
          <w:color w:val="111111"/>
          <w:sz w:val="28"/>
          <w:sz w:val="28"/>
          <w:szCs w:val="28"/>
          <w:rtl w:val="true"/>
          <w:lang w:bidi="fa-IR"/>
        </w:rPr>
        <w:t>واستنهر</w:t>
      </w:r>
      <w:r>
        <w:rPr>
          <w:rStyle w:val="FootnoteAnchor"/>
          <w:rtl w:val="true"/>
        </w:rPr>
        <w:footnoteReference w:id="196"/>
      </w:r>
      <w:r>
        <w:rPr>
          <w:rFonts w:ascii="IRNazanin" w:hAnsi="IRNazanin" w:eastAsia="IRNazanin"/>
          <w:color w:val="111111"/>
          <w:sz w:val="28"/>
          <w:sz w:val="28"/>
          <w:szCs w:val="28"/>
          <w:rtl w:val="true"/>
          <w:lang w:bidi="fa-IR"/>
        </w:rPr>
        <w:t>فتقه وانفتق رتقه، واظلمت الأرض لغیبته، وکسفت الشمس والقمر، وانتثرت النجوم لمصیبته، وأکدت الآمال</w:t>
      </w:r>
      <w:r>
        <w:rPr>
          <w:rStyle w:val="FootnoteAnchor"/>
          <w:rtl w:val="true"/>
        </w:rPr>
        <w:footnoteReference w:id="197"/>
      </w:r>
      <w:r>
        <w:rPr>
          <w:rFonts w:ascii="IRNazanin" w:hAnsi="IRNazanin" w:eastAsia="IRNazanin"/>
          <w:color w:val="111111"/>
          <w:sz w:val="28"/>
          <w:sz w:val="28"/>
          <w:szCs w:val="28"/>
          <w:rtl w:val="true"/>
          <w:lang w:bidi="fa-IR"/>
        </w:rPr>
        <w:t>، وخشعت الجبال، وأضیع الحریم، وأزیلت الحرمة عند مماته، فتلک والله النازلة الکبری، والمصیبة العظمی، لا مثلها نازلة، ولا بائقة</w:t>
      </w:r>
      <w:r>
        <w:rPr>
          <w:rStyle w:val="FootnoteAnchor"/>
          <w:rtl w:val="true"/>
        </w:rPr>
        <w:footnoteReference w:id="198"/>
      </w:r>
      <w:r>
        <w:rPr>
          <w:rFonts w:ascii="IRNazanin" w:hAnsi="IRNazanin" w:eastAsia="IRNazanin"/>
          <w:color w:val="111111"/>
          <w:sz w:val="28"/>
          <w:sz w:val="28"/>
          <w:szCs w:val="28"/>
          <w:rtl w:val="true"/>
          <w:lang w:bidi="fa-IR"/>
        </w:rPr>
        <w:t>عاجلة، أعلن بها کتاب الله جل ثناؤه، فی أفنیتکم، وفی ممساکم، ومصبحکم، یهتف فی أفنیتکم هتافا، وصراخا، وتلاوة، وألحانا، ولقبله ماحل بأنبیاء الله ورسله، حکم فصل، وقضاء حتم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عَلَی أَعْقَابِکُمْ وَمَنْ یَنْقَلِبْ عَلَی عَقِبَیْهِ فَلَنْ یَضُرَّ اللَّهَ شَیْئًا وَسَیَجْزِی اللَّهُ الشَّاکِرِینَ</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bookmarkStart w:id="191" w:name="pg2854_19882"/>
    </w:p>
    <w:p>
      <w:pPr>
        <w:pStyle w:val="Heading4"/>
        <w:numPr>
          <w:ilvl w:val="3"/>
          <w:numId w:val="1"/>
        </w:numPr>
        <w:rPr/>
      </w:pPr>
      <w:bookmarkStart w:id="192" w:name="__RefHeading___Toc2739258_1395250215"/>
      <w:bookmarkStart w:id="193" w:name="_Toc72"/>
      <w:bookmarkEnd w:id="191"/>
      <w:bookmarkEnd w:id="192"/>
      <w:r>
        <w:rPr>
          <w:rtl w:val="true"/>
        </w:rPr>
        <w:t>المسألة الخامسة</w:t>
      </w:r>
      <w:r>
        <w:rPr>
          <w:rtl w:val="true"/>
        </w:rPr>
        <w:t xml:space="preserve">: </w:t>
      </w:r>
      <w:r>
        <w:rPr>
          <w:rtl w:val="true"/>
        </w:rPr>
        <w:t>سنة ظلم آل الأنبیاء علیهم السلام وآثارها علی الأمة</w:t>
      </w:r>
      <w:bookmarkEnd w:id="193"/>
    </w:p>
    <w:p>
      <w:pPr>
        <w:pStyle w:val="BookText"/>
        <w:rPr/>
      </w:pPr>
      <w:r>
        <w:rPr>
          <w:rFonts w:ascii="IRNazanin" w:hAnsi="IRNazanin" w:eastAsia="IRNazanin"/>
          <w:color w:val="111111"/>
          <w:sz w:val="28"/>
          <w:sz w:val="28"/>
          <w:szCs w:val="28"/>
          <w:rtl w:val="true"/>
          <w:lang w:bidi="fa-IR"/>
        </w:rPr>
        <w:t>إن جمیع السنن الکونیة التی سنها الله تعالی ولاسیما السنن التاریخیة تکون مصحوبة بمجموعة من الآثار حال وقوعها، وقد نجد أن بعض هذه السنن لها قابلیة الدفع بآثارها إلی أزمنة متعاقبة، بل یظهر أن بعض السنن لها دیمومة هائلة فی المحافظة علی آثارها ما دامت هناک حیاة علی الأرض، أی أن هذه الآثار باقیة ببقاء اللیل والنهار، ومستمرة باستمرار البشریة، وهذا یکشف عن عظم هذه السنة التاریخیة الإلهیة وخطورة الوقوع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أبرز هذا النوع من السنن، هی سنة ظلم آل الأنبیاء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ویختلف نوع الظلم النازل بأنبیاء الله تعالی حسب الظروف التی ینشأ فیها الظلم والأفراد والزمان والمکان، إلا أنّ من أکبر ما یقع علی الأنبیاء من الظلم هو ما یصیب أبناءهم، لما وضعه الله تعالی من عاطفة خاصة وعلاقة حمیمة بین الآباء والأبناء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وحینما یستعرض القرآن أنواع الأذی الذی أصاب الأنبیاء علیهم السلام وما تبعه من آثار علی الأمم نجده یقدم ثلاثة أنواع من الأذی،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الأذی العقائدی، والأذی الجسدی، والأذی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فالنوع الأول انحصر فی تکذیبهم والاستهزاء بهم واتهامهم بالجنون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النوع الثانی انحصر الأذی فی التعرض إلی أجساد الأنبیاء علیهم السلام من الضرب والجوع والقتل</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النوع الثالث انحصر الأذی فی التعرض لآل الأنبیاء وأرحامهم ومن آمن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آثار النوع الأول من الأذی فقد أظهره القرآن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فَکَذَّبُوهُ فَأَهْلَکْنَاهُمْ إِنَّ فِی ذَلِکَ لَآَیَةً وَمَا کَانَ أَکْثَرُهُمْ مُؤْمِنِینَ</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وهم قوم هود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قوم شعیباً علیه السلام وهم أصحاب الأیکة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فَکَذَّبُوهُ فَأَخَذَهُمْ عَذَابُ یَوْمِ الظُّلَّةِ إِنَّهُ کَانَ عَذَابَ یَوْمٍ عَظِیمٍ </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قوم مدین حینما کذبوا شعیب علیه السلام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فَکَذَّبُوهُ فَأَخَذَتْهُمُ الرَّجْفَةُ فَأَصْبَحُوا فِی دَارِهِمْ جَاثِمِینَ </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ویلاحظ فی هذه الآیة وغیرها التی تبین السنن التاریخیة الإلهیة فی الأمم السابقة أن هذا البلاء حینما یقع علی الأمم یکون فی حیاة الأنبیاء علیهم السلام فیبید الله تعالی هذه الأمم الظالمة وینجی أنبیاءه علیهم السلام ثم یرسلهم الله تعالی إلی أمة أخری وقوم آخرین کما تحدثت الآیات عن شعیب علیه السلام أو خروج لوط من قریته أو انتقال إبراهیم علیه السلام من العراق إلی بیت المقدس ثم إلی مکة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صورة النوع الثانی من الأذی، وهو الأذی الجسدی وما یتبعه من آثار علی الأمة فقد أظهره القرآن فی قوله تعالی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ضُرِبَتْ عَلَیْهِمُ الذِّلَّةُ أَیْنَ مَا ثُقِفُوا إِلَّا بِحَبْلٍ مِنَ اللَّهِ وَحَبْلٍ مِنَ النَّاسِ وَبَاءُوا بِغَضَبٍ مِنَ اللَّهِ وَضُرِبَتْ عَلَیْهِمُ الْمَسْکَنَةُ ذَلِکَ بِأَنَّهُمْ کَانُوا یَکْفُرُونَ بِآَیَاتِ اللَّهِ وَیَقْتُلُونَ الْأَنْبِیَاءَ بِغَیْرِ حَقٍّ ذَلِکَ بِمَا عَصَوْا وَکَانُوا یَعْتَدُونَ </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صورة النوع الثالث من الأذی الذی ینزل بالأنبیاء علیهم السلام وما یتبعه من آثار،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فَبِمَا نَقْضِهِمْ مِیثَاقَهُمْ وَکُفْرِهِمْ بِآَیَاتِ اللَّهِ وَقَتْلِهِمُ الْأَنْبِیَاءَ بِغَیْرِ حَقٍّ وَقَوْلِهِمْ قُلُوبُنَا غُلْفٌ بَلْ طَبَعَ اللَّهُ عَلَیْهَا بِکُفْرِهِمْ فَلَا یُؤْمِنُونَ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وَبِکُفْرِهِمْ وَقَوْلِهِمْ عَلَی مَرْیَمَ بُهْتَانًا عَظِیمًا</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السنة التاریخیة وما ارتبط بها من آثار تفاوتت فی حجمها وسعتها ودوامها وقوة تأثیرها؛ قد جرت فی هذه الأمة الإسلامیة بعد وفاة نبیها صلی الله علیه وآله وسلم بصورها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الفارق بین الأمم السابقة وهذه الأمة یکمن فی الأمور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 نبی هذه الأمة صلی الله علیه وآله وسلم وجوده یرفع العذاب عن الخلق، أی ما دام حیا فإن العذاب لا ینزل بأمته وإن کذبوه ورضخوه بالحجارة وأدموه وجوّعوه وهجّروه وآذوا أهل بیته وقتلوا رحمه کحمزة بن عبد المطلب وما قامت به هند زوجة أبی سفیان من التمثیل بجسده، وقتل جعفر بن أبی طالب وعبیدة بن الحارث بن عبد المطلب، ناهیک عن الأذی البالغ الذی کان ینزله المنافقون برسول الله صلی الله علیه وآله وسلم وأمور أخری کثیرة یطول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 صلی الله علیه وآله وسلم بین أمته کان یرفع عنهم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کَانَ اللَّهُ لِیُعَذِّبَهُمْ وَأَنْتَ فِیهِمْ </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لکونه الرحمة التی أرسلها الله للعالمین، ووجود الرحمة یرفع العذاب وإن وقع الأذی علیه صلی الله علیه وآله وسلم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أَرْسَلْنَاکَ إِلَّا رَحْمَةً لِلْعَالَمِینَ </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لکونه صلی الله علیه وآله وسلم لم یدعُ علی قومه علی الرغم من إیذائهم له، وکان یقول ــ بأبی وأمی ــ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اهد قومی فإنهم لا یعلمون</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الأمر بعد موته اختلف کلیا، فقد رفعت تلک السنن والقوانین الإلهیة التی جعل الله قیامها وحرکتها بوجوده صلی الله علیه وآله وسلم،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السنن التاریخیة التی جرت فی الأمم السابقة فیما قدموا علی ظلم الأنبیاء علیهم السلام وتغلغل آثار هذه السنن ونفوذها فی حال وقوعها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الأمر الذی أظهرته بضعة النبی الأعظم صلی الله علیه وآله وسلم حینما توجهت بخطابها إلی الأنصار خاصة، فقالت علیها السلام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بنی قیلة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أأهضم تراث أبی وأنتم بمرأی منی ومسمع، ومبتدأ ومجمع؟ تلبسکم الدعوة، وتشملکم الخبرة، وأنتم ذوو العدد والعدة، والأداة والقوة، وعندکم السلاح والجنّة، توافیکم الدعوة فلا تجیبون، وتأتیکم الصرخة فلا تغیثون، وأنتم موصوفون بالکفاح، معروفون</w:t>
      </w:r>
    </w:p>
    <w:p>
      <w:pPr>
        <w:pStyle w:val="BookText"/>
        <w:rPr/>
      </w:pPr>
      <w:r>
        <w:rPr>
          <w:rFonts w:ascii="IRNazanin" w:hAnsi="IRNazanin" w:eastAsia="IRNazanin"/>
          <w:color w:val="111111"/>
          <w:sz w:val="28"/>
          <w:sz w:val="28"/>
          <w:szCs w:val="28"/>
          <w:rtl w:val="true"/>
          <w:lang w:bidi="fa-IR"/>
        </w:rPr>
        <w:t>بالخیر والصلاح، والنجبة التی انتجبت، والخیرة التی اختیرت، قاتلتم العرب، وتحملتم الکد والتعب، وناطحتم الأمم، وکافحتم البهم، فلا نبرح أو تبرحون، نأمرکم فتأتمرون، حتی إذا دارت بنا رحی الاسلام، ودر حلب الأیام، وخضعت ثغرة الشرک، وسکنت فورة الإفک، وخمدت نیران الکفر، وهدأت دعوة الهرج، واستوسق نظام الدین، فأنی حرتم بعد البیان، وأسررتم بعد الإعلان، ونکصتم بعد الاقدام، وأشرکتم بعد الایمان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تُقَاتِلُونَ قَوْمًا نَکَثُوا أَیْمَانَهُمْ وَهَمُّوا بِإِخْرَاجِ الرَّسُولِ وَهُمْ بَدَءُوکُمْ أَوَّلَ مَرَّةٍ أَتَخْشَوْنَهُمْ فَاللَّهُ أَحَقُّ أَنْ تَخْشَوْهُ إِنْ کُنْتُمْ مُؤْمِنِینَ</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ألا وقد أری أن قد أخلدتم إلی الخفض، وأبعدتم من هو أحق بالبسط والقبض، وخلوتم بالدعة، ونجوتم من الضیق بالسعة، فمججتم ما وعیتم، ودسعتم الذی تسوغتم، فـ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مُوسَی إِنْ تَکْفُرُوا أَنْتُمْ وَمَنْ فِی الْأَرْضِ جَمِیعًا فَإِنَّ اللَّهَ لَغَنِیٌّ حَمِیدٌ</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ویظهر هنا فی کلامها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الحرکة التاریخیة لمسیر الأنصار فی حیاة رسول الله صلی الله علیه وآله وسلم وبعد مماته مع وقوع السنن التاریخیة، ولاسیما سنة ظلم الأنبیاء علیهم السلام فی أنفسهم ممثلا ذلک فی آل الأنبیاء علیهم السلام؛ وبخاصة أنها ابنته الوحیدة</w:t>
      </w:r>
    </w:p>
    <w:p>
      <w:pPr>
        <w:pStyle w:val="BookText"/>
        <w:rPr/>
      </w:pPr>
      <w:r>
        <w:rPr>
          <w:rFonts w:ascii="IRNazanin" w:hAnsi="IRNazanin" w:eastAsia="IRNazanin"/>
          <w:color w:val="111111"/>
          <w:sz w:val="28"/>
          <w:sz w:val="28"/>
          <w:szCs w:val="28"/>
          <w:rtl w:val="true"/>
          <w:lang w:bidi="fa-IR"/>
        </w:rPr>
        <w:t>التی خصها بخصائص عدیدة تکشف عن مدی قربها من شخص النبی الأعظم صلی الله علیه وآله وسلم، فهی قلبه وروحه التی بین جنبیه مع اختصاصها بموصول الأذی والغضب والرضا بشخص النبی الأکرم صلی الله علیه وآله وسلم، کما دلت علیه النصوص المتضافرة، والمشهورة عند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علمهم بما خصها الله تعالی من الکرامة والارتباط برسول الله صلی الله علیه وآله وسلم وما یترتب علی إیذاء رسول الله من آثار خاصة تتناسب مع مقامه وکرامته عند الله تعالی، إلا أن ذلک لم یکن بحائل ولا مانع لهم من إیذائها علیها السلام، لیناولوا بذلک ما اقترن بهذه السنة التاریخیة من آثار خاصة کشفتها لهم الزهراءعلیها السلام فقالت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وقد قلت ما قلت علی معرفة منی بالخذلة</w:t>
      </w:r>
      <w:r>
        <w:rPr>
          <w:rStyle w:val="FootnoteAnchor"/>
          <w:rtl w:val="true"/>
        </w:rPr>
        <w:footnoteReference w:id="212"/>
      </w:r>
      <w:r>
        <w:rPr>
          <w:rFonts w:ascii="IRNazanin" w:hAnsi="IRNazanin" w:eastAsia="IRNazanin"/>
          <w:color w:val="111111"/>
          <w:sz w:val="28"/>
          <w:sz w:val="28"/>
          <w:szCs w:val="28"/>
          <w:rtl w:val="true"/>
          <w:lang w:bidi="fa-IR"/>
        </w:rPr>
        <w:t>التی خامرتکم</w:t>
      </w:r>
      <w:r>
        <w:rPr>
          <w:rStyle w:val="FootnoteAnchor"/>
          <w:rtl w:val="true"/>
        </w:rPr>
        <w:footnoteReference w:id="213"/>
      </w:r>
      <w:r>
        <w:rPr>
          <w:rFonts w:ascii="IRNazanin" w:hAnsi="IRNazanin" w:eastAsia="IRNazanin"/>
          <w:color w:val="111111"/>
          <w:sz w:val="28"/>
          <w:sz w:val="28"/>
          <w:szCs w:val="28"/>
          <w:rtl w:val="true"/>
          <w:lang w:bidi="fa-IR"/>
        </w:rPr>
        <w:t>، والغدرة التی استشعرتها قلوبکم، ولکنها فیضة النفس، ونفثة الغیظ، وخور</w:t>
      </w:r>
      <w:r>
        <w:rPr>
          <w:rStyle w:val="FootnoteAnchor"/>
          <w:rtl w:val="true"/>
        </w:rPr>
        <w:footnoteReference w:id="214"/>
      </w:r>
      <w:r>
        <w:rPr>
          <w:rFonts w:ascii="IRNazanin" w:hAnsi="IRNazanin" w:eastAsia="IRNazanin"/>
          <w:color w:val="111111"/>
          <w:sz w:val="28"/>
          <w:sz w:val="28"/>
          <w:szCs w:val="28"/>
          <w:rtl w:val="true"/>
          <w:lang w:bidi="fa-IR"/>
        </w:rPr>
        <w:t>القنا</w:t>
      </w:r>
      <w:r>
        <w:rPr>
          <w:rStyle w:val="FootnoteAnchor"/>
          <w:rtl w:val="true"/>
        </w:rPr>
        <w:footnoteReference w:id="215"/>
      </w:r>
      <w:r>
        <w:rPr>
          <w:rFonts w:ascii="Amiri" w:hAnsi="Amiri" w:eastAsia="Amiri" w:cs="Amiri"/>
          <w:color w:val="111111"/>
          <w:sz w:val="28"/>
          <w:sz w:val="28"/>
          <w:szCs w:val="28"/>
          <w:rtl w:val="true"/>
          <w:lang w:bidi="ar-SA"/>
        </w:rPr>
        <w:t>، وبثة الصدر، وتقدمة الحجة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فدونکموها فاحتقبوها</w:t>
      </w:r>
      <w:r>
        <w:rPr>
          <w:rStyle w:val="FootnoteAnchor"/>
          <w:rtl w:val="true"/>
        </w:rPr>
        <w:footnoteReference w:id="216"/>
      </w:r>
      <w:r>
        <w:rPr>
          <w:rFonts w:ascii="Amiri" w:hAnsi="Amiri" w:eastAsia="Amiri" w:cs="Amiri"/>
          <w:color w:val="111111"/>
          <w:sz w:val="28"/>
          <w:sz w:val="28"/>
          <w:szCs w:val="28"/>
          <w:rtl w:val="true"/>
          <w:lang w:bidi="ar-SA"/>
        </w:rPr>
        <w:t>دبرة</w:t>
      </w:r>
      <w:r>
        <w:rPr>
          <w:rStyle w:val="FootnoteAnchor"/>
          <w:rtl w:val="true"/>
        </w:rPr>
        <w:footnoteReference w:id="217"/>
      </w:r>
      <w:r>
        <w:rPr>
          <w:rFonts w:ascii="Amiri" w:hAnsi="Amiri" w:eastAsia="Amiri" w:cs="Amiri"/>
          <w:color w:val="111111"/>
          <w:sz w:val="28"/>
          <w:sz w:val="28"/>
          <w:szCs w:val="28"/>
          <w:rtl w:val="true"/>
          <w:lang w:bidi="ar-SA"/>
        </w:rPr>
        <w:t>الظهر، نقبة الخف</w:t>
      </w:r>
      <w:r>
        <w:rPr>
          <w:rStyle w:val="FootnoteAnchor"/>
          <w:rtl w:val="true"/>
        </w:rPr>
        <w:footnoteReference w:id="218"/>
      </w:r>
      <w:r>
        <w:rPr>
          <w:rFonts w:ascii="IRNazanin" w:hAnsi="IRNazanin" w:eastAsia="IRNazanin"/>
          <w:color w:val="111111"/>
          <w:sz w:val="28"/>
          <w:sz w:val="28"/>
          <w:szCs w:val="28"/>
          <w:rtl w:val="true"/>
          <w:lang w:bidi="fa-IR"/>
        </w:rPr>
        <w:t>، باقیة العار، موسومة بغضب الله وشنار الأبد، موصولة بـ</w:t>
      </w:r>
      <w:r>
        <w:rPr>
          <w:rFonts w:eastAsia="IRNazanin" w:cs="IRNazanin"/>
          <w:color w:val="111111"/>
          <w:sz w:val="28"/>
          <w:szCs w:val="28"/>
          <w:rtl w:val="true"/>
          <w:lang w:bidi="fa-IR"/>
        </w:rPr>
        <w:t>:</w:t>
      </w:r>
      <w:bookmarkStart w:id="194" w:name="pg2854_19888"/>
    </w:p>
    <w:p>
      <w:pPr>
        <w:pStyle w:val="BookText"/>
        <w:rPr/>
      </w:pPr>
      <w:bookmarkEnd w:id="1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تَطَّلِعُ عَلَی الْأَفْئِدَةِ</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فبعین الله ما تفعلون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وَسَیَعْلَمُ الَّذِینَ ظَلَمُوا أَیَّ مُنْقَلَبٍ یَنْقَلِبُونَ </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5" w:name="__RefHeading___Toc2739260_1395250215"/>
      <w:bookmarkStart w:id="196" w:name="_Toc73"/>
      <w:bookmarkEnd w:id="195"/>
      <w:r>
        <w:rPr>
          <w:rtl w:val="true"/>
        </w:rPr>
        <w:t>المسألة السادسة</w:t>
      </w:r>
      <w:r>
        <w:rPr>
          <w:rtl w:val="true"/>
        </w:rPr>
        <w:t xml:space="preserve">: </w:t>
      </w:r>
      <w:r>
        <w:rPr>
          <w:rtl w:val="true"/>
        </w:rPr>
        <w:t>سنة رین القلوب بین الأسباب والنتائج</w:t>
      </w:r>
      <w:bookmarkEnd w:id="196"/>
    </w:p>
    <w:p>
      <w:pPr>
        <w:pStyle w:val="BookText"/>
        <w:rPr/>
      </w:pPr>
      <w:r>
        <w:rPr>
          <w:rFonts w:ascii="IRNazanin" w:hAnsi="IRNazanin" w:eastAsia="IRNazanin"/>
          <w:color w:val="111111"/>
          <w:sz w:val="28"/>
          <w:sz w:val="28"/>
          <w:szCs w:val="28"/>
          <w:rtl w:val="true"/>
          <w:lang w:bidi="fa-IR"/>
        </w:rPr>
        <w:t>من السنن التاریخیة التی عرضها القرآن مجملا ومفصلا هی سنة رین القلوب، فمن حیث المجمل یذکر القرآن الأسباب التی تؤدی إلی تکون هذه السنة وآثارها ممثلا ذلک بالنتائج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یُکَذِّبُونَ بِیَوْمِ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یُکَذِّبُ بِهِ إِلَّا کُلُّ مُعْتَدٍ 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تُتْلَی عَلَیْهِ آَیَاتُنَا قَالَ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بَلْ رَانَ عَلَی قُلُوبِهِمْ مَا کَانُوا یَکْسِبُونَ</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وذکرها القرآن مفصلا فی سیر حدیثه لنتائج تکذیب الأنبیاء علیهم السلام ویظهر من العرض المجمل والمفصل لهذه السُنة التاریخیة أن الأساس فی تکونها هو التکذیب بما جاءت به الأنبیاء علیهم السلام إلی أقوامهم فیلحقه التکذیب بالیوم</w:t>
      </w:r>
    </w:p>
    <w:p>
      <w:pPr>
        <w:pStyle w:val="BookText"/>
        <w:rPr/>
      </w:pPr>
      <w:r>
        <w:rPr>
          <w:rFonts w:ascii="IRNazanin" w:hAnsi="IRNazanin" w:eastAsia="IRNazanin"/>
          <w:color w:val="111111"/>
          <w:sz w:val="28"/>
          <w:sz w:val="28"/>
          <w:szCs w:val="28"/>
          <w:rtl w:val="true"/>
          <w:lang w:bidi="fa-IR"/>
        </w:rPr>
        <w:t>الآخر، لیصل إلی ذروته فی حجب الأذن عن کل موعظة أو إنذار أو تحذیر أو آیة أو معجزة فیکون عند ذلک الرین علی القلوب أی حجبها وصدأها وموتها عند ذلک فلا حیاة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ما وصلت القلوب إلی تلک المرحلة تمادت فی الظلم وظهر منها ما لم یظهر من أشد الوحوش قساوة وشراسة والعیاذ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تتوجه صلوات الله وسلامه علیها فی بیانها لهذه السنة التاریخیة وما یعقبها من نتائج إلی عامة الناس من المهاجرین والأنصار والأعراب، لأن الأمر لم یتعلق بفئة محددة بل بقانون إلهی وسنة ربانیة جرت فی جمیع الأمم السابقة، وقد وقعت فی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علیها وعلی أبیها وعلی بعلها وولدها الصلاة 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المسلمین المسرعة إلی قیل الباطل المغضیة علی الفعل القبیح الخاسر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یَتَدَبَّرُونَ الْقُرْآَنَ أَمْ عَلَی قُلُوبٍ أَقْفَالُهَا</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 بل ران علی قلوبکم ما أسأتم من أعمالکم، فأخذ بسمعکم وأبصارکم، ولبئس ما تأولتم، وساء ما به أشرتم، وشر ما منه اغتصبتم، لتجدن والله محمله ثقیلا، وغبه وبیلا، إذا کشف لکم الغطاء، وبان بأورائه الضراء، وبدا لکم من ربکم ما لم تکونوا تحتسبون، وخسر هنالک المبطلون</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bookmarkStart w:id="197" w:name="pg2854_19890"/>
    </w:p>
    <w:p>
      <w:pPr>
        <w:pStyle w:val="Heading4"/>
        <w:numPr>
          <w:ilvl w:val="3"/>
          <w:numId w:val="1"/>
        </w:numPr>
        <w:rPr/>
      </w:pPr>
      <w:bookmarkStart w:id="198" w:name="__RefHeading___Toc2739262_1395250215"/>
      <w:bookmarkStart w:id="199" w:name="_Toc74"/>
      <w:bookmarkEnd w:id="197"/>
      <w:bookmarkEnd w:id="198"/>
      <w:r>
        <w:rPr>
          <w:rtl w:val="true"/>
        </w:rPr>
        <w:t>المسألة السابعة</w:t>
      </w:r>
      <w:r>
        <w:rPr>
          <w:rtl w:val="true"/>
        </w:rPr>
        <w:t xml:space="preserve">: </w:t>
      </w:r>
      <w:r>
        <w:rPr>
          <w:rtl w:val="true"/>
        </w:rPr>
        <w:t>سنة الاستقامة فی السلوک</w:t>
      </w:r>
      <w:bookmarkEnd w:id="199"/>
    </w:p>
    <w:p>
      <w:pPr>
        <w:pStyle w:val="BookText"/>
        <w:rPr/>
      </w:pPr>
      <w:r>
        <w:rPr>
          <w:rFonts w:ascii="IRNazanin" w:hAnsi="IRNazanin" w:eastAsia="IRNazanin"/>
          <w:color w:val="111111"/>
          <w:sz w:val="28"/>
          <w:sz w:val="28"/>
          <w:szCs w:val="28"/>
          <w:rtl w:val="true"/>
          <w:lang w:bidi="fa-IR"/>
        </w:rPr>
        <w:t>فی الوقت الذی کانت فیه فاطمة الزهراء علیها السلام تحذر المسلمین من الوقوع فی فم السنن التاریخیة التی توجدها السلوکیات المنحرفة فتقذف بها فی الهاویة والخسران المبین، کانت علیها السلام أیضا تذکر بالسنن التاریخیة التی تکون ولیدة السلوکیات المستقیمة والمنضبطة بضوابط الشریعة المقدسة، وما تثمره من نتائج خیرة تعود علی الإنسان بالسرور والخیر والبرکة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الذی نقموا من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نقموا والله منه نکیر سیفه، وقلة مبالاته لحتفه، وشدة وطأته، ونکال</w:t>
      </w:r>
      <w:r>
        <w:rPr>
          <w:rStyle w:val="FootnoteAnchor"/>
          <w:rtl w:val="true"/>
        </w:rPr>
        <w:footnoteReference w:id="225"/>
      </w:r>
      <w:r>
        <w:rPr>
          <w:rFonts w:ascii="IRNazanin" w:hAnsi="IRNazanin" w:eastAsia="IRNazanin"/>
          <w:color w:val="111111"/>
          <w:sz w:val="28"/>
          <w:sz w:val="28"/>
          <w:szCs w:val="28"/>
          <w:rtl w:val="true"/>
          <w:lang w:bidi="fa-IR"/>
        </w:rPr>
        <w:t>وقعته، وتنمره</w:t>
      </w:r>
      <w:r>
        <w:rPr>
          <w:rStyle w:val="FootnoteAnchor"/>
          <w:rtl w:val="true"/>
        </w:rPr>
        <w:footnoteReference w:id="226"/>
      </w:r>
      <w:r>
        <w:rPr>
          <w:rFonts w:ascii="IRNazanin" w:hAnsi="IRNazanin" w:eastAsia="IRNazanin"/>
          <w:color w:val="111111"/>
          <w:sz w:val="28"/>
          <w:sz w:val="28"/>
          <w:szCs w:val="28"/>
          <w:rtl w:val="true"/>
          <w:lang w:bidi="fa-IR"/>
        </w:rPr>
        <w:t>فی ذات الله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وتالله لو مالوا عن المحجة اللایحة، وزالوا عن قبول الحجة الواضحة، لردهم إلیها، وحملهم علیها ولسار بهم سیرا سجحا</w:t>
      </w:r>
      <w:r>
        <w:rPr>
          <w:rStyle w:val="FootnoteAnchor"/>
          <w:rtl w:val="true"/>
        </w:rPr>
        <w:footnoteReference w:id="227"/>
      </w:r>
      <w:r>
        <w:rPr>
          <w:rFonts w:ascii="IRNazanin" w:hAnsi="IRNazanin" w:eastAsia="IRNazanin"/>
          <w:color w:val="111111"/>
          <w:sz w:val="28"/>
          <w:sz w:val="28"/>
          <w:szCs w:val="28"/>
          <w:rtl w:val="true"/>
          <w:lang w:bidi="fa-IR"/>
        </w:rPr>
        <w:t>، لا یکلم</w:t>
      </w:r>
      <w:r>
        <w:rPr>
          <w:rStyle w:val="FootnoteAnchor"/>
          <w:rtl w:val="true"/>
        </w:rPr>
        <w:footnoteReference w:id="228"/>
      </w:r>
      <w:r>
        <w:rPr>
          <w:rFonts w:ascii="IRNazanin" w:hAnsi="IRNazanin" w:eastAsia="IRNazanin"/>
          <w:color w:val="111111"/>
          <w:sz w:val="28"/>
          <w:sz w:val="28"/>
          <w:szCs w:val="28"/>
          <w:rtl w:val="true"/>
          <w:lang w:bidi="fa-IR"/>
        </w:rPr>
        <w:t>حشاشه، ولا یکل</w:t>
      </w:r>
      <w:r>
        <w:rPr>
          <w:rStyle w:val="FootnoteAnchor"/>
          <w:rtl w:val="true"/>
        </w:rPr>
        <w:footnoteReference w:id="229"/>
      </w:r>
      <w:r>
        <w:rPr>
          <w:rFonts w:ascii="IRNazanin" w:hAnsi="IRNazanin" w:eastAsia="IRNazanin"/>
          <w:color w:val="111111"/>
          <w:sz w:val="28"/>
          <w:sz w:val="28"/>
          <w:szCs w:val="28"/>
          <w:rtl w:val="true"/>
          <w:lang w:bidi="fa-IR"/>
        </w:rPr>
        <w:t>سائره، ولا یمل راکبه، ولأوردهم منهلا نمیرا</w:t>
      </w:r>
      <w:r>
        <w:rPr>
          <w:rStyle w:val="FootnoteAnchor"/>
          <w:rtl w:val="true"/>
        </w:rPr>
        <w:footnoteReference w:id="230"/>
      </w:r>
      <w:r>
        <w:rPr>
          <w:rFonts w:ascii="IRNazanin" w:hAnsi="IRNazanin" w:eastAsia="IRNazanin"/>
          <w:color w:val="111111"/>
          <w:sz w:val="28"/>
          <w:sz w:val="28"/>
          <w:szCs w:val="28"/>
          <w:rtl w:val="true"/>
          <w:lang w:bidi="fa-IR"/>
        </w:rPr>
        <w:t>، صافیا، رویا، تطفح ضفتاه ولا یترنق جانباه ولأصدرهم بطانا، ونصح لهم سرا وإعلانا، ولم یکن یتحلی من الدنیا بطائل، ولا یحظی</w:t>
      </w:r>
    </w:p>
    <w:p>
      <w:pPr>
        <w:pStyle w:val="BookText"/>
        <w:rPr/>
      </w:pPr>
      <w:r>
        <w:rPr>
          <w:rFonts w:ascii="IRNazanin" w:hAnsi="IRNazanin" w:eastAsia="IRNazanin"/>
          <w:color w:val="111111"/>
          <w:sz w:val="28"/>
          <w:sz w:val="28"/>
          <w:szCs w:val="28"/>
          <w:rtl w:val="true"/>
          <w:lang w:bidi="fa-IR"/>
        </w:rPr>
        <w:t>منها بنائل</w:t>
      </w:r>
      <w:r>
        <w:rPr>
          <w:rStyle w:val="FootnoteAnchor"/>
          <w:rtl w:val="true"/>
        </w:rPr>
        <w:footnoteReference w:id="231"/>
      </w:r>
      <w:r>
        <w:rPr>
          <w:rFonts w:ascii="IRNazanin" w:hAnsi="IRNazanin" w:eastAsia="IRNazanin"/>
          <w:color w:val="111111"/>
          <w:sz w:val="28"/>
          <w:sz w:val="28"/>
          <w:szCs w:val="28"/>
          <w:rtl w:val="true"/>
          <w:lang w:bidi="fa-IR"/>
        </w:rPr>
        <w:t>، غیر ری الناهل، وشبعة الکافل، ولبان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الزاهد من الراغب والصادق من الکاذب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الْقُرَی آَمَنُوا وَاتَّقَوْا لَفَتَحْنَا عَلَیْهِمْ بَرَکَاتٍ مِنَ السَّمَاءِ وَالْأَرْضِ وَلَکِنْ کَذَّبُوا فَأَخَذْنَاهُمْ بِمَا کَانُوا یَکْسِبُونَ</w:t>
      </w:r>
      <w:r>
        <w:rPr>
          <w:rFonts w:eastAsia="Amiri" w:cs="Amiri" w:ascii="Amiri" w:hAnsi="Amiri"/>
          <w:color w:val="111111"/>
          <w:sz w:val="28"/>
          <w:szCs w:val="28"/>
          <w:rtl w:val="true"/>
          <w:lang w:bidi="ar-SA"/>
        </w:rPr>
        <w:t>))</w:t>
      </w:r>
      <w:r>
        <w:rPr>
          <w:rStyle w:val="FootnoteAnchor"/>
          <w:rtl w:val="true"/>
        </w:rPr>
        <w:footnoteReference w:id="23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وَالَّذِینَ ظَلَمُوا مِنْ هَؤُلَاءِ سَیُصِیبُهُمْ سَیِّئَاتُ مَا کَسَبُوا وَمَا هُمْ بِمُعْجِزِینَ</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حددت علیها السلام آثار هذه السنة التاریخیة، أی سنة الاستقامة بالعوائد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الرد إلی الشریعة السمحاء، أی دفع الوقوع فی الشبهات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حمل الأحکام الشرعیة فیکون الناس فقهاء عرفاء بشریعتهم فلا وجود للجهل بینهم، أی رفع المستوی التعلیمی عند هذه الأمة لتکون کما أراد الله لها خیر أمة أخرجت للناس، ولکی تستطیع أن تمارس دورها الإرشادی للأمم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جَعَلْنَاکُمْ أُمَّةً وَسَطًا لِتَکُونُوا شُهَدَاءَ عَلَی النَّاسِ وَیَکُونَ الرَّسُولُ عَلَیْکُمْ شَهِیدًا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سهولة السیر فی متطلبات الحیاة سواء الدنیویة أو الأخرویة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ولسار بهم سیراً سجحا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طبیعة هذا السیر وصفاته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عذوبة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یتعب السائر من 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یمل الراکب من رکوبه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المکان الذی سیصلون إلیه فی هذا السیر الذی یسیرون به مع علی علیه السلام سیأخذهم من خلاله إلی مکان یتصف بصفات عدة، وقد شبهته علیها السلام بالنهر الجاری دلالة علی العیش الرغید ومن صفاته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من العطش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تطفح ضفتاه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یتجمع الطین علی جوانبه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الشارب من هذا الماء یصدر عنه، أی ینتقل عنه وهو 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هذه السنة التاریخیة ومما تقدمه من ثمار وفوائد، مشروطة بأن یکون القائد أو الحاکم ناصحاً لرعیته فی السر والعلن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تنعطف علیها السلام إلی ثمار اتباع قول النبی صلی الله علیه وآله وسلم فی التمسک بوصیه؛ فتذکر لهم صفات الإمام أمیر المؤمنین علیه السلام بوصفه إماماً وحاکماً وراعیاً لهم ــ کما مرّ ــ</w:t>
      </w:r>
      <w:r>
        <w:rPr>
          <w:rFonts w:eastAsia="IRNazanin" w:cs="IRNazanin"/>
          <w:color w:val="111111"/>
          <w:sz w:val="28"/>
          <w:szCs w:val="28"/>
          <w:rtl w:val="true"/>
          <w:lang w:bidi="fa-IR"/>
        </w:rPr>
        <w:t>.</w:t>
      </w:r>
      <w:bookmarkStart w:id="200" w:name="pg2854_19893"/>
    </w:p>
    <w:p>
      <w:pPr>
        <w:pStyle w:val="Heading4"/>
        <w:numPr>
          <w:ilvl w:val="3"/>
          <w:numId w:val="1"/>
        </w:numPr>
        <w:rPr/>
      </w:pPr>
      <w:bookmarkStart w:id="201" w:name="__RefHeading___Toc2739264_1395250215"/>
      <w:bookmarkStart w:id="202" w:name="_Toc75"/>
      <w:bookmarkEnd w:id="200"/>
      <w:bookmarkEnd w:id="201"/>
      <w:r>
        <w:rPr>
          <w:rtl w:val="true"/>
        </w:rPr>
        <w:t>المسألة الثامنة</w:t>
      </w:r>
      <w:r>
        <w:rPr>
          <w:rtl w:val="true"/>
        </w:rPr>
        <w:t xml:space="preserve">: </w:t>
      </w:r>
      <w:r>
        <w:rPr>
          <w:rtl w:val="true"/>
        </w:rPr>
        <w:t xml:space="preserve">سنة ترک التمسک بأحکام الله </w:t>
      </w:r>
      <w:r>
        <w:rPr>
          <w:rtl w:val="true"/>
        </w:rPr>
        <w:t xml:space="preserve">} </w:t>
      </w:r>
      <w:r>
        <w:rPr>
          <w:rtl w:val="true"/>
        </w:rPr>
        <w:t>بین المقدمات والنتائج</w:t>
      </w:r>
      <w:bookmarkEnd w:id="202"/>
    </w:p>
    <w:p>
      <w:pPr>
        <w:pStyle w:val="BookText"/>
        <w:rPr/>
      </w:pPr>
      <w:r>
        <w:rPr>
          <w:rFonts w:ascii="IRNazanin" w:hAnsi="IRNazanin" w:eastAsia="IRNazanin"/>
          <w:color w:val="111111"/>
          <w:sz w:val="28"/>
          <w:sz w:val="28"/>
          <w:szCs w:val="28"/>
          <w:rtl w:val="true"/>
          <w:lang w:bidi="fa-IR"/>
        </w:rPr>
        <w:t>حینما بینت الزهراء علیها السلام سنة الاستقامة فی السلوکیات البشریة ونتائجها الإیجابیة علی الإنسان فی الدارین، تنتقل علیها السلام بعد ذلک لبیان العکس أی سنة ترک الاستقامة والتمسک بأحکام الله تعالی، وتُظهر أیضا مقدمات هذه السنة التاریخیة ونتائجها علی مصیر المجتمع الذی تجری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شعری إلی أی أسناد استندوا؟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أی عماد اعتمدوا؟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وبأیة عروة تمسکوا؟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أیة ذریة أقدموا واحتنکوا</w:t>
      </w:r>
      <w:r>
        <w:rPr>
          <w:rStyle w:val="FootnoteAnchor"/>
          <w:rtl w:val="true"/>
        </w:rPr>
        <w:footnoteReference w:id="235"/>
      </w:r>
      <w:r>
        <w:rPr>
          <w:rFonts w:ascii="IRNazanin" w:hAnsi="IRNazanin" w:eastAsia="IRNazanin"/>
          <w:color w:val="111111"/>
          <w:sz w:val="28"/>
          <w:sz w:val="28"/>
          <w:szCs w:val="28"/>
          <w:rtl w:val="true"/>
          <w:lang w:bidi="fa-IR"/>
        </w:rPr>
        <w:t>لبئس المولی ولبئس العشیر، وبئس للظالمین بدلا</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حینما سارت هذه الأمة سیر الأمم السابقة ووقعت فی فم السنن التاریخیة التی مر ذکرها فکانت النتائج مضاعفة، والآثار مستمرة فمن البدیهی أنها ستسیر نحو الهلاک والتمادی فی الظلم والضلال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تتعجب من هذا السلوک المتغیر بعد وفاة رسول الله صلی الله علیه وآله وسلم، بل تضع المقدمات لما هو أسوأ آثارا من جمیع السنن التاریخیة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علیها السلام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استبدلوا الذنابی والله بالقوادم، والعجز بالکاهل، فرغما لمعاطس قوم یحسبون أنهم یحسنون صنعا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إِنَّهُمْ هُمُ الْمُفْسِدُونَ وَلَکِنْ لَا یَشْعُرُونَ </w:t>
      </w:r>
      <w:r>
        <w:rPr>
          <w:rFonts w:eastAsia="Amiri" w:cs="Amiri" w:ascii="Amiri" w:hAnsi="Amiri"/>
          <w:color w:val="111111"/>
          <w:sz w:val="28"/>
          <w:szCs w:val="28"/>
          <w:rtl w:val="true"/>
          <w:lang w:bidi="ar-SA"/>
        </w:rPr>
        <w:t>))</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یَهْدِی إِلَی الْحَقِّ أَحَقُّ أَنْ یُتَّبَعَ أَمَّنْ لَا یَهِدِّی إِلَّا أَنْ یُهْدَی فَمَا لَکُمْ کَیْفَ تَحْکُمُونَ</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النتائج المفجعة والفادحة لسلوک الأمة هذه السنة التاریخیة، فتظهرها لهم بضعة النبی الأعظم صلی الله علیه وآله وسلم، فتقول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لعمری لقد لقحت فنظرة ریثما تنتج، ثم احتلبوا ملء القعب دما عبیطا وذعافا مبیدا، هنالک یخسر المبطلون، ویعرف التالون، غب ما أسس الأولون ثم طیبوا عن دنیاکم أنفسا، واطمئنوا للفتنة جأشا، وأبشروا بسیف صارم وسطوة معتد غاشم، وبهرج شامل، واستبداد من الظالمین، یدع فیئکم زهیدا، وجمعکم حصیدا، فیا حسرة لکم، وأنی بکم، وقد عمیت علیکم، أنلزمکموها وأنتم لها کارهون</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الکم الکبیر من المفاهیم والرؤی والتشخیص لحرکة التاریخ وسننه الذی ورد فی القرآن ومن العترة النبویة الطاهرة علیهم السلام أعطی دفعا قویا لمن تتلمذ فی هذه المدرسة علی التخصص فی هذا الفن والإحاطة به</w:t>
      </w:r>
      <w:r>
        <w:rPr>
          <w:rFonts w:eastAsia="IRNazanin" w:cs="IRNazanin"/>
          <w:color w:val="111111"/>
          <w:sz w:val="28"/>
          <w:szCs w:val="28"/>
          <w:rtl w:val="true"/>
          <w:lang w:bidi="fa-IR"/>
        </w:rPr>
        <w:t>.</w:t>
      </w:r>
      <w:bookmarkStart w:id="203" w:name="pg2854_19895"/>
    </w:p>
    <w:p>
      <w:pPr>
        <w:pStyle w:val="BookText"/>
        <w:rPr/>
      </w:pPr>
      <w:bookmarkEnd w:id="203"/>
      <w:r>
        <w:rPr>
          <w:rFonts w:ascii="IRNazanin" w:hAnsi="IRNazanin" w:eastAsia="IRNazanin"/>
          <w:color w:val="111111"/>
          <w:sz w:val="28"/>
          <w:sz w:val="28"/>
          <w:szCs w:val="28"/>
          <w:rtl w:val="true"/>
          <w:lang w:bidi="fa-IR"/>
        </w:rPr>
        <w:t>بل قد شکل هذا التشخیص والدراسة لحرکة التاریخ والسنن التاریخیة من قبل القرآن والرسول الأعظم صلی الله علیه وآله وسلم والإمام علیه السلام وبضعة النبی فاطمة الزهراء علیها السلام بخلق حالة متمیزة من الوعی التاریخی والنقد والفهم والدراسة الدقیقة والمتأنیة لما حدث وما یرتبط فی کینونته من الزمان والمکان والأفراد والرواة والدوافع والأسباب والنتائج</w:t>
      </w:r>
      <w:r>
        <w:rPr>
          <w:rFonts w:eastAsia="IRNazanin" w:cs="IRNazanin"/>
          <w:color w:val="111111"/>
          <w:sz w:val="28"/>
          <w:szCs w:val="28"/>
          <w:rtl w:val="true"/>
          <w:lang w:bidi="fa-IR"/>
        </w:rPr>
        <w:t>.</w:t>
      </w:r>
    </w:p>
    <w:p>
      <w:pPr>
        <w:pStyle w:val="Heading2"/>
        <w:numPr>
          <w:ilvl w:val="1"/>
          <w:numId w:val="1"/>
        </w:numPr>
        <w:rPr/>
      </w:pPr>
      <w:bookmarkStart w:id="204" w:name="__RefHeading___Toc2739266_1395250215"/>
      <w:bookmarkStart w:id="205" w:name="_Toc76"/>
      <w:bookmarkEnd w:id="204"/>
      <w:r>
        <w:rPr>
          <w:rtl w:val="true"/>
        </w:rPr>
        <w:t>نتیجة البحث</w:t>
      </w:r>
      <w:bookmarkEnd w:id="205"/>
    </w:p>
    <w:p>
      <w:pPr>
        <w:pStyle w:val="BookText"/>
        <w:rPr/>
      </w:pPr>
      <w:r>
        <w:rPr>
          <w:rFonts w:ascii="IRNazanin" w:hAnsi="IRNazanin" w:eastAsia="IRNazanin"/>
          <w:color w:val="111111"/>
          <w:sz w:val="28"/>
          <w:sz w:val="28"/>
          <w:szCs w:val="28"/>
          <w:rtl w:val="true"/>
          <w:lang w:bidi="fa-IR"/>
        </w:rPr>
        <w:t>یمکن أن نجمل نتیجة البحث فی النقاط الآتیة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حرکة التاریخ وسننه عند المسلمین قد اکتسبت مادتها ومعانیها ودلالاتها من القرآن والعترة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عرض القرآن الکریم للوقائع التاریخیة الأممیة کان یراد به بناء هذه الأمة وسلامة سیرها من الوقوع فی فخ تلک السنن التی فتکت بالأمم السابقة فلم یبقَ منها سوی الاطلال وأعمدة بناء متعریة تحیطها أکوام من الحجارة المتناثرة، أمّا نتاجها العلمی فهو منوط بأفراد استفادوا من تاریخ أسلافهم فاتعظوا به فلزموا أخیارهم ونبذوا فجارهم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الأمة لم تتعظ بتلک السنن التاریخیة للأمم السالفة ولم تلتفت إلی تحذیرات نبیّها صلی الله علیه وآله وسلم ولم تلتزم بمناهی قرآنها فاتبعت سنن من کان قبلها حذو النعل بالنعل؛ بل لقد أحدثوا سنناً جدیدة لم تصل إلیها عقول الأمم السابقة فظهرت فیها نتائج خلفت تلک المقدمات السننیة فکانت آثارها جسیمة وردودها متعاظمة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حرکة التاریخ وسننه عند أمیر المؤمنین علیه السلام اتسمت بالإحاطة التامة</w:t>
      </w:r>
    </w:p>
    <w:p>
      <w:pPr>
        <w:pStyle w:val="BookText"/>
        <w:rPr/>
      </w:pPr>
      <w:r>
        <w:rPr>
          <w:rFonts w:ascii="IRNazanin" w:hAnsi="IRNazanin" w:eastAsia="IRNazanin"/>
          <w:color w:val="111111"/>
          <w:sz w:val="28"/>
          <w:sz w:val="28"/>
          <w:szCs w:val="28"/>
          <w:rtl w:val="true"/>
          <w:lang w:bidi="fa-IR"/>
        </w:rPr>
        <w:t>بتلک السنن وبیان العامل المشترک فی وقوعها وتشخیص نتائجها وتوضیح غرض ذکرها وتذکیر الناس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حرکة التاریخ عند سیدة النساء فاطمة علیها السلام امتازت عن القرآن فی تحدید نقطة بدء الحرکة التاریخیة لتلازم الزمن فی دیمومة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تشخیصها للسنن الأممیة، لکونها من توابع الحرکة التاریخیة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تفردها علیها السلام فی بیان حرکة تاریخ النبوة وتلازم هذا البیان مع مکنون القرآن مع إظهار العلة فی جعل الخلیفة قبل الخلیقة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بیانها لانجازات حرکة تاریخ النبوة الکونیة وشهودیة النبی الأعظم علی الأمم السابقة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تشخیصها لمعالم حرکة تاریخ العرب قبل الإسلام مع اتساع عین التاریخ علی خصوصیات الأمة العربیة وأنماط حیاتها الاجتماعیة وتحدید سلوکیات أفرادها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انجازات الحرکة التاریخیة لسیر النبوة وإظهار معاناتها وتحدید قابلیات الناس واستعداداتهم الذهنیة والروحیة للتعاطی مع النبوة والاعتقاد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تحدیدها لوجود مسارین للحرکة التاریخیة فی حیاة النبی الأعظم وتعاظم هذین المسارین بعد وفاته صلی الله علیه وآله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السنن التاریخیة عند سیدة النساء انحصر بیانها فیما یخص هذه الأمة وان هذه الأمة هی أسرع الأمم وقوعاً فی فخ السنن التاریخیة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ابتداء وقوع السنن التاریخیة فی هذه الأمة قبل ان یدفن رسول اللهصلی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تشخیصها لبذور الفتنة والتی تعد أول مقدمات السنن التاریخیة التی أهلکت الأمم السابقة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بیان السنن التاریخیة عند سیدة النساء لم ینحصر فی عرض السنن التی أهلکت الأمم السابقة بل عرضت وبینت السنن التاریخیة التی تحیی الأمم وتحفظها وتدر علیها الخیر والأمن والأمان والرخاء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الأمة لو لزمت ما أمرها الله تعالی ورسوله به لأکلت من خیر السماء والأرض ولسادت الدنیا وأصلحتها لکنها لم تلزم عهد الله کما فعل بنو إسرائیل حینما نقضوا إیمانهم وما عاهدوا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إِسْرَائِیلَ اذْکُرُوا نِعْمَتِیَ الَّتِی أَنْعَمْتُ عَلَیْکُمْ وَأَوْفُوا بِعَهْدِی أُوفِ بِعَهْدِکُمْ وَإِیَّایَ فَارْهَبُونِ</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أهل مکة یقول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 أَهْلَ الْقُرَی آَمَنُوا وَاتَّقَوْا لَفَتَحْنَا عَلَیْهِمْ بَرَکَاتٍ مِنَ السَّمَاءِ وَالْأَرْضِ وَلَکِنْ کَذَّبُوا فَأَخَذْنَاهُمْ بِمَا کَانُوا یَکْسِبُونَ </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ما خاطبت به سیدة نساء العالمین علیها السلام فی مسجد رسول الله صلی الله علیه وآله وسلم المسلمین لتحذرهم من السیر علی نهج الأمم السابقة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من نذیر؟</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ابتدأت به بضعة النبی الأعظم صلی الله علیه وآله وسلم خطبتها الاحتجاجیة التی ألقتها فی مسجد رسول الله صلی الله علیه وآله وسلم فی مجمع من المهاجرین والأنصار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 لابن 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أرخ</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التاء،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مصادر السیرة النبویة لسامی البدری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الزبیدی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العربی والمؤرخون، شاکر 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نضیف معنی سادسا استمر فترة حسنة خلال التاریخ الإسلامی، وکانت کلمة تاریخ تستعمل فیها بمعنی تراث القوم، وتمثیل الشمائل الأساسیة فیهم وکانوا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تاریخ قومه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نشأة علم التاریخ، لعبد العزیز الدوری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هکذا فی المصدر والصحیح تعریفات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العربی والمؤرخون لشاکر 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النظریة القرآنیة لتفسیر حرکة التاریخ لحسن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النظریة القرآنیة لتفسیر حرکة التاریخ لحسن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النظریة القرآنیة لتفسیر حرکة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النظریة القرآنیة لتفسیر حرکة التاریخ لحسن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التاریخ لعبد الله العروی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التاریخ لعبد الله العروی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نشأة علم التاریخ عند العرب لعبد العزیز الدوری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العربی والمؤرخون لشاکر 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نشأة علم التاریخ للدوری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العربی والمؤرخون لشاکر 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النظریة القرآنیة لتفسیر حرکة التاریخ لحسن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النظریة القرآنیة لتفسیر حرکة التاریخ لحسن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والمؤرخون لشاکر 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النظریة القرآنیة لحسن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الأنبیاء فی القرآن ــ عفیف عبد الفتاح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الفتح،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لمحمد حسین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النظریة القرآنیة لتفسیر حرکة التاریخ لحسن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التاریخ فی القرآن لسید محمد باقر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النظریة القرآنیة لتفسیر حرکة التاریخ لحسن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الفاطر،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التاریخیة فی القرآن لمحمد باقر الصدر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التاریخیة فی القرآن لمحمد باقر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التاریخیة فی القرآن للسید الشهید لمحمد باقر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ــ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داود عن قتادة، عن أبی حسان، عن عبد الله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والحدیث رواه البزار من هذا الطریق، ومن طریق عمران بن حصین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وقریب منه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بدء الخلق،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الاعتصام بالکتاب والسنة،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العربی والمؤرخون لشاکر 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العربی والمؤرخون لشاکر 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العربی والمؤرخون لشاکر 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وجاء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التفاسیر الأولی للتلمود وهی أساس المثنا الذی نسقه الحاخامون بعد القرن الثانی المیلادی وأما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الهاغاداه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فکتب التهجد والوعظ</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العربی والمؤرخون لشاکر 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حرکة التاریخ عند الإمام علی علیه السلام، محمد مهدی شمس الدین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الإمام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لابن شعبة الحرانی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المحجة للسید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للإمام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فی تنزیه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للإمام أمیر المؤمنین علی بن أبی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القاصعة،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للإمام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علی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للإمام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القاصعة،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للمیرزا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للإمام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القاصعة،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للإمام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کلام له خاطب به أباذر،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 العاملی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للإمام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 أول خلافته عظم فیها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للإمام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خطبته فی الفتنة وما یکون فیها،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الباب الثالث والثلاثون، ما وقع فی أیام خلافته علیه السلام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للإمام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علی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للإمام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علی علیه السلام، الخطبة القاصعة فی ذم الکبر،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للإمام أمیر المؤمنین علی بن أبی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خبط الإمام، الخطبة القاصعة فی ذم الکبر،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بعثة موسی وهارون </w:t>
      </w:r>
      <w:r>
        <w:rPr>
          <w:rFonts w:eastAsia="IRNazanin" w:cs="IRNazanin"/>
          <w:b w:val="false"/>
          <w:bCs w:val="false"/>
          <w:i w:val="false"/>
          <w:iCs w:val="false"/>
          <w:color w:val="333333"/>
          <w:sz w:val="20"/>
          <w:szCs w:val="20"/>
        </w:rPr>
        <w:t>H</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الصافی للفیض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سورة الزخرف، 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للإمام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القاصعة،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للإمام أمیر المؤمنین علی بن أبی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لفؤاد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الحسن العسکری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حجج الله علی الخلائق، وأمنا فاطمة حجة الله علینا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الاحتجاج للطبرسی، خطبة الزهراء صلوات الله وسلامه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لابن طیفور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 خطبة الزهراء صلوات الله وسلامه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 خطبة الزهراء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للعاملی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 خطبة الزهراء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للقاضی النعمان المغربی، خطبة الزهراء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 خطبة الزهراء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للطریحی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للفراهیدی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منه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 خطبة الزهراء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المَدْرَجَةُ،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معظمه وسننه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الثبج، ثبج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معظمه، ووسطه، وأعلاه، والجمع أثباج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ثبج</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الکظیم، المکروب،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بکظمه فما یقدر أن یتنفس، أی أخذهم صلی الله علیه وآله وسلم فجعلهم لا یقدرون أن یتنفسوا، أنظر کتاب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جُف الطلعة وعاؤها الذی تکون فیه، وجُف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جفف</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النکث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التفریق، والهام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الدماغ، فیکون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صلی الله علیه وآله وسلم فرق ما علیه فکرهم الضال المنحرف</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الوشیظ، کأمیر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الأتباع والخدم والأحلاف</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شجعانهم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وقرن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أمته تابعوه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الروق من الحیوان، موضعه من رأس الإنسان وهو حد الرأس وجانبا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 للزبیدی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فغرفاه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فتحه، والفاغرة من المشرکین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الطائفة 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 للجوهری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رمی، واللهوات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لهاة اللحمة فی أقصی شفة الفم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 للجوهری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ینکفئ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یرجع فانکفؤوا أی رجعوا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 للجوهری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الأذن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 للجوهری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الأخمص ما لا یصیب الأرض من باطن القدم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 للزبیدی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بئر کدود، إذا لم ینل ماؤها إلا بجهد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تتوقعون أخبار المصائب والفتن النازلة بنا، التوکف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التوقع،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مازلت أتوکفه حتی لقیته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 للجوهری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النکوص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الأحجام عن الشیء،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نکص علی عقبیه، ینکص وینکص، أی رجع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 للجوهری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ـــ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 والسیرة النبویة بین التدوین والاضطهاد، 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دراسة فی نشأة علم السیرة وتطوره خلال القرن الأول والثانی للهجرة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یعمل من الحدید علی مثاله، وهو من آلات العسکر، وقولهم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صدره، علی حسیکة وحساکة، أی منغن وعداوة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 للجوهری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ثوب واسع أوسع من الخمار ودون الرداء تلویه المرأة علی رأسها وتبقی منه ما ترسله علی مدرها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 للطریحی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باب ج</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الضالین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غوی، الغی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الضلال والخیبة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خفی ذکره وکان ساقطا لا نباهة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 للجوهری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تردید البعیر صوته فی حنجرته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 للجوهری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 المکرم من الإبل الذی لا یرکب ولا یهان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 للجوهری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خطر البعیر بذنبه إذا رفعه مرة بعد مرة ومزب به فخذیه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 للزبیدی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بقعة بین الدور واسعة لیس فیها بناء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 للجوهری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مغرزه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یختفی فیه تشبیها له بالقنفذ فإنه یطلع رأسه بعد زوال الخوف</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حملکم علی الغضب فوجدکم مغضبین لغضبه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ــ للصنعانی،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غلاء الصداق،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مسند علی بن أبی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الجمل، لابن شدقم المدنی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الاحتجاجیة العامة ألقتها سیدة النساء فاطمة فی مسجد رسول الله  صلی الله علیه وآله وسلم فی جمع من صحابة النبی  صلی الله علیه وآله وسلم، أمّا خطبتها الاحتجاجیة الخاصة فهی التی کانت مع بعض نساء المهاجرین والأنصار قبل وفاتها صلوات الله وسلامه علیها وعلی أبیها وبعلها وبنیها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شرح نهج البلاغة للمعتزلی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لسید محسن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أل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 لمحمد بن جریر الطبری الإمامی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فدک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الهمزة،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للحاکم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الفضائل، باب إثبات حوض نبینا صلی الله علیه وآله وسلم،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للمتقی الهندی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المبعث والحشر، الحوض</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الإیضاح لفضل بن شاذان الأزدی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 للمقریزی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الفتیة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الغمیزة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الغین المعجمة الزای ــ ضعفة فی العمل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 الخفیف</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للعاملی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إهالة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الهمزة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الدسم،وسرعان ذا إهالة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یضرب لمن یخبر بکینونة الشیء قبل وقته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وهنه الوهن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اتسع</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خیرها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بائقة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داهیة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ـــ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لسید محسن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النضید والدر الفرید لمحمد بن الحسن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لجلال الدین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أخبار إصبهان للحافظ الإصبهانی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النصر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خامرتکم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خالطتکم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والمراد هنا من ضعف القنا، ضعف النفس عن الصبر علی الشدة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فاحتقبوها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فاحملوها علی ظهورکم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دبر البعیر، أصابته الدبرة بالتحریک وهی جراحة تحدث من الرجل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نقبة الخف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 خف البعیر رق وثقب</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الهمزة،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المطففین،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نکلت به غیرک کائنا ما کان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 وغضب</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یکلم،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یتعب</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الأبیض</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الذی یعدو وعلیه حمل ینهض به، أی لم یکن یحتمل من الدنیا بحمل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احتنکوا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استولوا علیهم،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الزهراء علیها السلام، جَمَعَهُ الشیخ جواد القیومی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للشیخ الصدوق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معانی قول فاطمة علیها السلام،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 لمحمد بن جریر الطبری الإمامی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image" Target="media/image2.jpeg"/><Relationship Id="rId132" Type="http://schemas.openxmlformats.org/officeDocument/2006/relationships/image" Target="media/image2.jpeg"/><Relationship Id="rId133" Type="http://schemas.openxmlformats.org/officeDocument/2006/relationships/footer" Target="footer126.xml"/><Relationship Id="rId134" Type="http://schemas.openxmlformats.org/officeDocument/2006/relationships/footnotes" Target="footnotes.xml"/><Relationship Id="rId135" Type="http://schemas.openxmlformats.org/officeDocument/2006/relationships/numbering" Target="numbering.xml"/><Relationship Id="rId136" Type="http://schemas.openxmlformats.org/officeDocument/2006/relationships/fontTable" Target="fontTable.xml"/><Relationship Id="rId137" Type="http://schemas.openxmlformats.org/officeDocument/2006/relationships/settings" Target="settings.xml"/><Relationship Id="rId1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130</Pages>
  <Words>22860</Words>
  <Characters>108345</Characters>
  <CharactersWithSpaces>130214</CharactersWithSpaces>
  <Paragraphs>1377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2026-08-17T16:49:42Z</dcterms:created>
  <dc:creator>ghaemiyeh.com</dc:creator>
  <dc:description/>
  <dc:language>en-US</dc:language>
  <cp:lastModifiedBy/>
  <dcterms:modified xsi:type="dcterms:W3CDTF">2026-08-17T20:19:46Z</dcterms:modified>
  <cp:revision>1</cp:revision>
  <dc:subject/>
  <dc:title>حرکه التاریخ وسننه عند علی وفاطمه علیهما السلام</dc:title>
</cp:coreProperties>
</file>

<file path=docProps/custom.xml><?xml version="1.0" encoding="utf-8"?>
<Properties xmlns="http://schemas.openxmlformats.org/officeDocument/2006/custom-properties" xmlns:vt="http://schemas.openxmlformats.org/officeDocument/2006/docPropsVTypes"/>
</file>